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101B9" w14:textId="77777777" w:rsidR="00D8080D" w:rsidRPr="00D8080D" w:rsidRDefault="00D8080D" w:rsidP="00D8080D">
      <w:pPr>
        <w:rPr>
          <w:b/>
          <w:bCs/>
        </w:rPr>
      </w:pPr>
      <w:r w:rsidRPr="00D8080D">
        <w:rPr>
          <w:b/>
          <w:bCs/>
        </w:rPr>
        <w:t>Essay one:</w:t>
      </w:r>
    </w:p>
    <w:p w14:paraId="199C02C8" w14:textId="77777777" w:rsidR="00D8080D" w:rsidRPr="00015B56" w:rsidRDefault="00D8080D" w:rsidP="00D8080D">
      <w:pPr>
        <w:rPr>
          <w:b/>
          <w:bCs/>
        </w:rPr>
      </w:pPr>
      <w:r>
        <w:t xml:space="preserve">How has the </w:t>
      </w:r>
      <w:r w:rsidRPr="00015B56">
        <w:rPr>
          <w:b/>
          <w:bCs/>
        </w:rPr>
        <w:t>organisational culture</w:t>
      </w:r>
      <w:r>
        <w:t xml:space="preserve"> in policing </w:t>
      </w:r>
      <w:r w:rsidRPr="00015B56">
        <w:rPr>
          <w:b/>
          <w:bCs/>
        </w:rPr>
        <w:t>changed</w:t>
      </w:r>
      <w:r>
        <w:t xml:space="preserve"> due to </w:t>
      </w:r>
      <w:r w:rsidRPr="00015B56">
        <w:rPr>
          <w:b/>
          <w:bCs/>
        </w:rPr>
        <w:t>professionalisation,</w:t>
      </w:r>
      <w:r>
        <w:t xml:space="preserve"> and </w:t>
      </w:r>
      <w:proofErr w:type="gramStart"/>
      <w:r w:rsidRPr="00015B56">
        <w:rPr>
          <w:b/>
          <w:bCs/>
        </w:rPr>
        <w:t>how</w:t>
      </w:r>
      <w:proofErr w:type="gramEnd"/>
      <w:r w:rsidRPr="00015B56">
        <w:rPr>
          <w:b/>
          <w:bCs/>
        </w:rPr>
        <w:t xml:space="preserve"> </w:t>
      </w:r>
    </w:p>
    <w:p w14:paraId="11236DB4" w14:textId="77777777" w:rsidR="00D8080D" w:rsidRDefault="00D8080D" w:rsidP="00D8080D">
      <w:r w:rsidRPr="00015B56">
        <w:rPr>
          <w:b/>
          <w:bCs/>
        </w:rPr>
        <w:t>can organisational culture affect officers’ wellbeing and resilience?</w:t>
      </w:r>
    </w:p>
    <w:p w14:paraId="17344AF7" w14:textId="77777777" w:rsidR="00D8080D" w:rsidRDefault="00D8080D" w:rsidP="00D8080D">
      <w:r>
        <w:t>Your answer must be based on academic research rather than personal experience.</w:t>
      </w:r>
    </w:p>
    <w:p w14:paraId="11B90FF4" w14:textId="44B01D9A" w:rsidR="00015B56" w:rsidRDefault="00D8080D" w:rsidP="00D8080D">
      <w:r>
        <w:t>Word limit: 1000 words.</w:t>
      </w:r>
    </w:p>
    <w:p w14:paraId="62F6301D" w14:textId="77777777" w:rsidR="00150830" w:rsidRDefault="00150830" w:rsidP="00D8080D"/>
    <w:p w14:paraId="262987CE" w14:textId="77777777" w:rsidR="00BC1454" w:rsidRDefault="00BC1454" w:rsidP="00BC1454">
      <w:r>
        <w:t>In this paper I will describe how an increasingly professional workforce has the potential to change organisational culture.  I will focus on the development of professionalisation and briefly summarise the main cultural factors which may be affected and how this can affect the resilience and wellbeing of police officers.</w:t>
      </w:r>
    </w:p>
    <w:p w14:paraId="224BB19F" w14:textId="7E02B063" w:rsidR="00BC1454" w:rsidRDefault="00BC1454" w:rsidP="00BC1454">
      <w:r>
        <w:t xml:space="preserve">According to </w:t>
      </w:r>
      <w:r>
        <w:t>Meyerson and Martin (</w:t>
      </w:r>
      <w:r>
        <w:t>1987:</w:t>
      </w:r>
      <w:r>
        <w:t xml:space="preserve"> 623), organisational culture </w:t>
      </w:r>
      <w:r>
        <w:t>can be defined as</w:t>
      </w:r>
      <w:r>
        <w:t xml:space="preserve"> </w:t>
      </w:r>
      <w:r>
        <w:t>“</w:t>
      </w:r>
      <w:r>
        <w:t xml:space="preserve">patterns </w:t>
      </w:r>
      <w:r>
        <w:t>of meaning</w:t>
      </w:r>
      <w:r>
        <w:t>, values, and behaviour shared practices and underlying assumptions of an organisation’</w:t>
      </w:r>
      <w:r>
        <w:t xml:space="preserve">”. </w:t>
      </w:r>
      <w:r>
        <w:t>Culture within an organisation influences the affective and cognitive behaviour as well as, indirectly, their performance of individuals. (Research Gate, 2020) A police force’s organisational culture is composed of multiple layers and will play a critical part in defining how police officers undertake their duties and engage with the public, their working communities and each other.</w:t>
      </w:r>
    </w:p>
    <w:p w14:paraId="4CE9D4B0" w14:textId="77777777" w:rsidR="00BC1454" w:rsidRDefault="00BC1454" w:rsidP="00BC1454">
      <w:r>
        <w:t>Cultures in organisations change over time and because of key events or leadership.  A new Chief Constable is likely to want to apply their own interpretation on the value and behaviours and shape how their force will apply the principles outlined in the College of Policing’s Code of Ethics.  One of the factors that will have changed the culture within police forces is a move towards greater professionalisation within the force.</w:t>
      </w:r>
    </w:p>
    <w:p w14:paraId="4191390E" w14:textId="77777777" w:rsidR="00BC1454" w:rsidRDefault="00BC1454" w:rsidP="00BC1454">
      <w:r>
        <w:t xml:space="preserve"> In 2011, Peter </w:t>
      </w:r>
      <w:proofErr w:type="spellStart"/>
      <w:r>
        <w:t>Neyroud</w:t>
      </w:r>
      <w:proofErr w:type="spellEnd"/>
      <w:r>
        <w:t xml:space="preserve"> completed his review of police leadership and training and called for a new approach to the professionalisation of policing.  Sometime later this led to the creation of the College of Policing and, in 2016, the launch of the policing education qualifications framework (PEQF) which sought to raise the level of educational training and learning new officers receive (College of Policing, 2020). </w:t>
      </w:r>
    </w:p>
    <w:p w14:paraId="7B46B51C" w14:textId="77777777" w:rsidR="00BC1454" w:rsidRDefault="00BC1454" w:rsidP="00BC1454">
      <w:r>
        <w:t xml:space="preserve">The professionalisation in policing and the national UK adoption of the PEQF has made for a competent, </w:t>
      </w:r>
      <w:proofErr w:type="gramStart"/>
      <w:r>
        <w:t>accountable</w:t>
      </w:r>
      <w:proofErr w:type="gramEnd"/>
      <w:r>
        <w:t xml:space="preserve"> and educated police force with capabilities reinforced by the Code of Ethics, ethnicity and diversity and a force capable of identifying unethical conduct. Parker-McCleod concluded that the PEQF framework provides for “a shift from police training to police education” and can be used by new and existing police officers.  </w:t>
      </w:r>
    </w:p>
    <w:p w14:paraId="629EEA02" w14:textId="77777777" w:rsidR="00BC1454" w:rsidRDefault="00BC1454" w:rsidP="00BC1454">
      <w:r>
        <w:t xml:space="preserve">This change to an increasingly professional workforce is notable though Hough and Stanko (Citation2020) argue that the PEQF needs to strike a balance between developing new officers to know how they should act </w:t>
      </w:r>
      <w:proofErr w:type="gramStart"/>
      <w:r>
        <w:t>and also</w:t>
      </w:r>
      <w:proofErr w:type="gramEnd"/>
      <w:r>
        <w:t xml:space="preserve"> why and also consider what a “good officer” may look like which may vary and not be a one size fit all approach.  New officers are encouraged to have independence in thought and autonomy to act firmly based in theoretical knowledge rather than just in on the job learning, though that remains a key part of the professional route.</w:t>
      </w:r>
    </w:p>
    <w:p w14:paraId="05842BDE" w14:textId="2BB1191F" w:rsidR="00BC1454" w:rsidRDefault="00BC1454" w:rsidP="00BC1454">
      <w:r>
        <w:t xml:space="preserve">Also changing are the expectations of individuals joining the profession. Charman </w:t>
      </w:r>
      <w:r>
        <w:t>(</w:t>
      </w:r>
      <w:r>
        <w:t>2017</w:t>
      </w:r>
      <w:r>
        <w:t>)</w:t>
      </w:r>
      <w:r>
        <w:t xml:space="preserve"> (p. 332) identifies a ‘new breed’ of officers emerging who see this as a job for now and an interest in crime fighting as well as aspects of their role such as public safety and reassurance. She also sees a shift </w:t>
      </w:r>
      <w:r>
        <w:lastRenderedPageBreak/>
        <w:t>away from an organisational culture with a common sense of unity, mutual support, and shared interests among individuals.</w:t>
      </w:r>
    </w:p>
    <w:p w14:paraId="3A938EA8" w14:textId="69FCB388" w:rsidR="00BC1454" w:rsidRDefault="00BC1454" w:rsidP="00BC1454">
      <w:r>
        <w:t xml:space="preserve">In the “Promoting the right culture” guidance, the College of Policing advocates that Chief Constables promote community orientated policing and the engagement of the neighbourhood.  This building of positive relationships, recognition of diversity, response to neighbourhood needs and fostering trust become fundamental parts of the culture of an organisation and is a change reinforced by the professional curriculum. Nowhere is this apparent than in the vision, values and purpose articulated by Jeremy Vaughan, Chief Constable of South Wales Police.  SWP aims to be the best at understanding and responding to its communities. To be proud, </w:t>
      </w:r>
      <w:r>
        <w:t>professional,</w:t>
      </w:r>
      <w:r>
        <w:t xml:space="preserve"> and positive in everything it does with these three 3Ps making up its Policing Purpose - prioritising victims, protecting the vulnerable and pursuing criminals.  </w:t>
      </w:r>
    </w:p>
    <w:p w14:paraId="49D4A6E9" w14:textId="7135B226" w:rsidR="00BC1454" w:rsidRDefault="00BC1454" w:rsidP="00BC1454">
      <w:r>
        <w:t xml:space="preserve">The move towards professionalisation of the workforce is likely to lead to changes in expectations.  Officers and staff may expect greater efficiency and effectiveness often driven by digitally enabled technology and continuous improvements in process or practices in policing.  They expect things to change and expect leaders to be as response and adaptive as they </w:t>
      </w:r>
      <w:r>
        <w:t>must</w:t>
      </w:r>
      <w:r>
        <w:t xml:space="preserve"> be, who are role models of behaviour and who can be convincing in communicating with them and communities. Whilst a growth culture must underpin the professional workforce, officers will be more conscious of the need to comply with the rules, </w:t>
      </w:r>
      <w:r>
        <w:t>values,</w:t>
      </w:r>
      <w:r>
        <w:t xml:space="preserve"> and behaviours of their force.</w:t>
      </w:r>
    </w:p>
    <w:p w14:paraId="7E14175A" w14:textId="77777777" w:rsidR="00BC1454" w:rsidRDefault="00BC1454" w:rsidP="00BC1454">
      <w:r>
        <w:t xml:space="preserve">In a professional workforce the changing culture is likely to lean towards a diversified and more inclusive police force that is representative of the community it supports.  Professionalisation and how individuals fit into the organisation’s culture, starts as part of a recruit’s application to their force.  New officers are recruited with the Code of Ethics in mind and recruitment is largely based on the College of Policing and individual force’s interpretation of the competency and values framework. A more diverse workforce who is aware of their responsibilities in relation to the Equality Act 2010 will inevitably change the culture of a force as will the attitudes of officers with an awareness of the importance of professional standards. </w:t>
      </w:r>
    </w:p>
    <w:p w14:paraId="63D0C850" w14:textId="77777777" w:rsidR="00BC1454" w:rsidRDefault="00BC1454" w:rsidP="00BC1454">
      <w:r>
        <w:t xml:space="preserve">Professionalisation can support officer wellbeing and resilience by providing strategies, skill development and tools to be deployed to help officers deal with the challenges brought by society and modern policing. Changes in organisational culture, particularly around diversity and inclusion, the importance of mental and physical health and expectations on work/life balance mean individuals are far more aware of the need to look after themselves both on and off the job. </w:t>
      </w:r>
    </w:p>
    <w:p w14:paraId="5BA17F33" w14:textId="5DA8FAB7" w:rsidR="00BC1454" w:rsidRDefault="00BC1454" w:rsidP="00BC1454">
      <w:r>
        <w:t xml:space="preserve">Police forces recognise the importance of their workforce as a key asset to delivering the services to the community.  If officers are unavailable for work due to absence, the quality of the service is depleted. Violanti et al 2017 recognised that repeated and </w:t>
      </w:r>
      <w:r>
        <w:t>long-term</w:t>
      </w:r>
      <w:r>
        <w:t xml:space="preserve"> exposure to stressful occupational conditions is likely to increase the risk of physical and mental health concerns in police officers.  Work based programmes to address absence management, </w:t>
      </w:r>
      <w:proofErr w:type="gramStart"/>
      <w:r>
        <w:t>stress</w:t>
      </w:r>
      <w:proofErr w:type="gramEnd"/>
      <w:r>
        <w:t xml:space="preserve"> or </w:t>
      </w:r>
      <w:r>
        <w:t>trauma-based</w:t>
      </w:r>
      <w:r>
        <w:t xml:space="preserve"> support as well as the increasing availability of mental health resources have become a standard part of a positive police force culture.     </w:t>
      </w:r>
    </w:p>
    <w:p w14:paraId="5D99B512" w14:textId="449BE51B" w:rsidR="00BC1454" w:rsidRDefault="00BC1454" w:rsidP="00BC1454">
      <w:r>
        <w:t xml:space="preserve">Police officers face difficult situations </w:t>
      </w:r>
      <w:r>
        <w:t>daily</w:t>
      </w:r>
      <w:r>
        <w:t xml:space="preserve"> and this uncertainty affects individuals differently.  Wellbeing strategies will help support “bounce back” after encountering incidents which have the potential to have a detrimental effect on physical or mental health.  A positive workplace culture can increase resilience in individuals and remove potential concerns or stigmas associated with declining mental health.  Support from colleagues is essential and part of this process.  Through their training </w:t>
      </w:r>
      <w:r>
        <w:lastRenderedPageBreak/>
        <w:t xml:space="preserve">officers are educated to identify signs of distress in themselves and others and are signposted to support services that support early intervention.  </w:t>
      </w:r>
    </w:p>
    <w:p w14:paraId="450F6EEC" w14:textId="0380EE56" w:rsidR="00BC1454" w:rsidRDefault="00BC1454" w:rsidP="00BC1454">
      <w:r>
        <w:t xml:space="preserve">In summary a greater focus on professionalisation in the police has the potential to bring about positive improvements in the organisational culture through education, the Code of Ethics, continuous review, leadership, </w:t>
      </w:r>
      <w:proofErr w:type="gramStart"/>
      <w:r>
        <w:t>diversity</w:t>
      </w:r>
      <w:proofErr w:type="gramEnd"/>
      <w:r>
        <w:t xml:space="preserve"> and inclusion based within </w:t>
      </w:r>
      <w:r>
        <w:t>community-based</w:t>
      </w:r>
      <w:r>
        <w:t xml:space="preserve"> policing.  The positive aspects of a less toxic work environment will have a resulting increase in the resilience and wellbeing of officers who are, as a result, more effective and engaged in supporting their communities and their colleagues.</w:t>
      </w:r>
    </w:p>
    <w:p w14:paraId="437C234C" w14:textId="7C1F37C3" w:rsidR="00150830" w:rsidRDefault="00BC1454" w:rsidP="00BC1454">
      <w:r>
        <w:t> </w:t>
      </w:r>
    </w:p>
    <w:p w14:paraId="087FDF4A" w14:textId="77777777" w:rsidR="00015B56" w:rsidRDefault="00015B56" w:rsidP="00D8080D"/>
    <w:p w14:paraId="765558FA" w14:textId="77777777" w:rsidR="00015B56" w:rsidRDefault="00015B56" w:rsidP="00D8080D">
      <w:bookmarkStart w:id="0" w:name="_Hlk161116549"/>
    </w:p>
    <w:bookmarkEnd w:id="0"/>
    <w:p w14:paraId="40ECD69E" w14:textId="77777777" w:rsidR="00D8080D" w:rsidRDefault="00D8080D" w:rsidP="00D8080D"/>
    <w:p w14:paraId="5E2C6B4D" w14:textId="77777777" w:rsidR="00D8080D" w:rsidRDefault="00D8080D" w:rsidP="00D8080D"/>
    <w:p w14:paraId="6C4F26DC" w14:textId="77777777" w:rsidR="00D8080D" w:rsidRDefault="00D8080D" w:rsidP="00D8080D"/>
    <w:p w14:paraId="1D69322C" w14:textId="77777777" w:rsidR="00D8080D" w:rsidRDefault="00D8080D" w:rsidP="00D8080D"/>
    <w:p w14:paraId="600C8749" w14:textId="77777777" w:rsidR="00D8080D" w:rsidRDefault="00D8080D" w:rsidP="00D8080D"/>
    <w:p w14:paraId="5E475011" w14:textId="77777777" w:rsidR="00D8080D" w:rsidRDefault="00D8080D" w:rsidP="00D8080D"/>
    <w:p w14:paraId="14D46942" w14:textId="77777777" w:rsidR="00D8080D" w:rsidRDefault="00D8080D" w:rsidP="00D8080D"/>
    <w:p w14:paraId="3923264B" w14:textId="77777777" w:rsidR="008801BE" w:rsidRDefault="008801BE" w:rsidP="00D8080D"/>
    <w:p w14:paraId="31963B02" w14:textId="77777777" w:rsidR="008801BE" w:rsidRDefault="008801BE" w:rsidP="00D8080D"/>
    <w:p w14:paraId="3E1C83DA" w14:textId="77777777" w:rsidR="008801BE" w:rsidRDefault="008801BE" w:rsidP="00D8080D"/>
    <w:p w14:paraId="06B9FE85" w14:textId="77777777" w:rsidR="00BC1454" w:rsidRDefault="00BC1454" w:rsidP="00D8080D">
      <w:pPr>
        <w:rPr>
          <w:b/>
          <w:bCs/>
        </w:rPr>
      </w:pPr>
    </w:p>
    <w:p w14:paraId="6896E71F" w14:textId="77777777" w:rsidR="00BC1454" w:rsidRDefault="00BC1454" w:rsidP="00D8080D">
      <w:pPr>
        <w:rPr>
          <w:b/>
          <w:bCs/>
        </w:rPr>
      </w:pPr>
    </w:p>
    <w:p w14:paraId="6E8D7C97" w14:textId="77777777" w:rsidR="00BC1454" w:rsidRDefault="00BC1454" w:rsidP="00D8080D">
      <w:pPr>
        <w:rPr>
          <w:b/>
          <w:bCs/>
        </w:rPr>
      </w:pPr>
    </w:p>
    <w:p w14:paraId="04E54B78" w14:textId="77777777" w:rsidR="00BC1454" w:rsidRDefault="00BC1454" w:rsidP="00D8080D">
      <w:pPr>
        <w:rPr>
          <w:b/>
          <w:bCs/>
        </w:rPr>
      </w:pPr>
    </w:p>
    <w:p w14:paraId="17066C31" w14:textId="77777777" w:rsidR="00BC1454" w:rsidRDefault="00BC1454" w:rsidP="00D8080D">
      <w:pPr>
        <w:rPr>
          <w:b/>
          <w:bCs/>
        </w:rPr>
      </w:pPr>
    </w:p>
    <w:p w14:paraId="505545A3" w14:textId="77777777" w:rsidR="00BC1454" w:rsidRDefault="00BC1454" w:rsidP="00D8080D">
      <w:pPr>
        <w:rPr>
          <w:b/>
          <w:bCs/>
        </w:rPr>
      </w:pPr>
    </w:p>
    <w:p w14:paraId="03B14F9F" w14:textId="77777777" w:rsidR="00BC1454" w:rsidRDefault="00BC1454" w:rsidP="00D8080D">
      <w:pPr>
        <w:rPr>
          <w:b/>
          <w:bCs/>
        </w:rPr>
      </w:pPr>
    </w:p>
    <w:p w14:paraId="227901A0" w14:textId="77777777" w:rsidR="00BC1454" w:rsidRDefault="00BC1454" w:rsidP="00D8080D">
      <w:pPr>
        <w:rPr>
          <w:b/>
          <w:bCs/>
        </w:rPr>
      </w:pPr>
    </w:p>
    <w:p w14:paraId="13AC1087" w14:textId="77777777" w:rsidR="00BC1454" w:rsidRDefault="00BC1454" w:rsidP="00D8080D">
      <w:pPr>
        <w:rPr>
          <w:b/>
          <w:bCs/>
        </w:rPr>
      </w:pPr>
    </w:p>
    <w:p w14:paraId="44A136FD" w14:textId="77777777" w:rsidR="00BC1454" w:rsidRDefault="00BC1454" w:rsidP="00D8080D">
      <w:pPr>
        <w:rPr>
          <w:b/>
          <w:bCs/>
        </w:rPr>
      </w:pPr>
    </w:p>
    <w:p w14:paraId="344633B8" w14:textId="77777777" w:rsidR="00BC1454" w:rsidRDefault="00BC1454" w:rsidP="00D8080D">
      <w:pPr>
        <w:rPr>
          <w:b/>
          <w:bCs/>
        </w:rPr>
      </w:pPr>
    </w:p>
    <w:p w14:paraId="648C5347" w14:textId="77777777" w:rsidR="00BC1454" w:rsidRDefault="00BC1454" w:rsidP="00D8080D">
      <w:pPr>
        <w:rPr>
          <w:b/>
          <w:bCs/>
        </w:rPr>
      </w:pPr>
    </w:p>
    <w:p w14:paraId="48E55C43" w14:textId="30DAE2F9" w:rsidR="00D8080D" w:rsidRPr="00D8080D" w:rsidRDefault="00D8080D" w:rsidP="00D8080D">
      <w:pPr>
        <w:rPr>
          <w:b/>
          <w:bCs/>
        </w:rPr>
      </w:pPr>
      <w:r w:rsidRPr="00D8080D">
        <w:rPr>
          <w:b/>
          <w:bCs/>
        </w:rPr>
        <w:lastRenderedPageBreak/>
        <w:t>Essay two:</w:t>
      </w:r>
    </w:p>
    <w:p w14:paraId="22116503" w14:textId="77777777" w:rsidR="00D8080D" w:rsidRDefault="00D8080D" w:rsidP="00D8080D">
      <w:r>
        <w:t>Choose one of the following questions:</w:t>
      </w:r>
    </w:p>
    <w:p w14:paraId="105CE26F" w14:textId="77777777" w:rsidR="00D8080D" w:rsidRDefault="00D8080D" w:rsidP="00D8080D">
      <w:r>
        <w:t xml:space="preserve">• </w:t>
      </w:r>
      <w:r w:rsidRPr="00D8080D">
        <w:rPr>
          <w:b/>
          <w:bCs/>
        </w:rPr>
        <w:t>Response policing</w:t>
      </w:r>
      <w:r>
        <w:t xml:space="preserve"> – In a recent survey by HMICFRS, 65% of respondents agreed</w:t>
      </w:r>
    </w:p>
    <w:p w14:paraId="56677498" w14:textId="77777777" w:rsidR="00D8080D" w:rsidRDefault="00D8080D" w:rsidP="00D8080D">
      <w:r>
        <w:t>“</w:t>
      </w:r>
      <w:proofErr w:type="gramStart"/>
      <w:r>
        <w:t>that</w:t>
      </w:r>
      <w:proofErr w:type="gramEnd"/>
      <w:r>
        <w:t xml:space="preserve"> police in their local area treat people fairly and with respect” (Justice </w:t>
      </w:r>
    </w:p>
    <w:p w14:paraId="5C5DD57B" w14:textId="59F0D4DE" w:rsidR="00D8080D" w:rsidRDefault="00D8080D" w:rsidP="00D8080D">
      <w:r>
        <w:t>Inspectorates, 2019). Evaluate the impact of public perception on response policing.</w:t>
      </w:r>
    </w:p>
    <w:p w14:paraId="479910E8" w14:textId="77777777" w:rsidR="00382392" w:rsidRPr="00382392" w:rsidRDefault="00BE5A25" w:rsidP="00382392">
      <w:r>
        <w:t xml:space="preserve">This essay will seek to evaluate the impact of the public’s perception on response policing by negating what the positive impacts of public perception on response policing, is. In contrary to this, the negative perception of response policing from the public will also be discussed in reference to a recent survey carried out by HMICFRS whereby 65% of respondents agreed that “police in their local area treat people fairly and with respect” (Justice Inspectorates, 2019). </w:t>
      </w:r>
      <w:r w:rsidR="00382392">
        <w:t>I wil</w:t>
      </w:r>
      <w:r w:rsidR="00382392" w:rsidRPr="00382392">
        <w:t xml:space="preserve">l cite </w:t>
      </w:r>
      <w:r w:rsidR="00382392" w:rsidRPr="00382392">
        <w:t>authentic</w:t>
      </w:r>
      <w:r w:rsidR="00382392" w:rsidRPr="00382392">
        <w:t xml:space="preserve"> case studies to back up my claims and offer a thorough examination of both beneficial and detrimental effects. Response policing, often known as reactive police, is a kind of law enforcement in which issues are dealt with after they surface rather than before they are deliberately avoided (Maguire &amp; Reiner, 2007). </w:t>
      </w:r>
    </w:p>
    <w:p w14:paraId="5EDB085E" w14:textId="53E85F77" w:rsidR="00382392" w:rsidRDefault="00382392" w:rsidP="00382392">
      <w:r w:rsidRPr="00382392">
        <w:t xml:space="preserve">Although their main responsibility is to respond to incidents, they will also protect the public, patrol their areas proactively, manage important incidents, interact with vulnerable individuals, use conflict resolution tactics, provide emergency first aid, and much more in the </w:t>
      </w:r>
      <w:r>
        <w:t>process</w:t>
      </w:r>
      <w:r w:rsidR="00BC1454">
        <w:t xml:space="preserve">. </w:t>
      </w:r>
      <w:proofErr w:type="gramStart"/>
      <w:r w:rsidRPr="00382392">
        <w:t>Early</w:t>
      </w:r>
      <w:proofErr w:type="gramEnd"/>
      <w:r w:rsidRPr="00382392">
        <w:t xml:space="preserve"> community involvement should have an impact on how services are designed and provided. Instead of later changing current services to better suit public expectations, this will help the police provide services that satisfy local and individual needs the first time around</w:t>
      </w:r>
      <w:r>
        <w:t xml:space="preserve"> (College of Policing, 2024).</w:t>
      </w:r>
    </w:p>
    <w:p w14:paraId="54A01918" w14:textId="0336F25C" w:rsidR="00935846" w:rsidRDefault="00935846" w:rsidP="00935846">
      <w:r w:rsidRPr="00935846">
        <w:t xml:space="preserve">Officers who are responding to calls for action must </w:t>
      </w:r>
      <w:r w:rsidRPr="00935846">
        <w:t>try</w:t>
      </w:r>
      <w:r w:rsidRPr="00935846">
        <w:t xml:space="preserve"> to interact with the public effectively since doing so will have several advantages. Increasing the public's sense of safety is one possible advantage of successful response police. Additionally, there's the theory that ex-offenders may be unwilling to perpetrate new crimes or instigate any kind of unrest or antisocial activity. Effective public outreach will hopefully help rebuild community opinions of the police force's credibility and trustworthiness</w:t>
      </w:r>
      <w:r>
        <w:t xml:space="preserve"> (College of Policing, 2024). If the above was to be out in to practice, this would corroborate with what the HMICFRS has mentioned previously whereby 65% of respondents believed that they were treated well by Police. </w:t>
      </w:r>
    </w:p>
    <w:p w14:paraId="2516A2BC" w14:textId="77777777" w:rsidR="0074525F" w:rsidRDefault="00706747" w:rsidP="0074525F">
      <w:r w:rsidRPr="00706747">
        <w:t xml:space="preserve">A more favourable public opinion of law enforcement can foster community collaboration and confidence, which will improve response policing. </w:t>
      </w:r>
      <w:r>
        <w:t xml:space="preserve">An example whereby this has been the case is in the city of Camden, New Jersey whereby a </w:t>
      </w:r>
      <w:r w:rsidRPr="00706747">
        <w:t>violent southern New Jersey city that dismantled its police department and reformed it has been heralded as a possible model for police reform</w:t>
      </w:r>
      <w:r>
        <w:t xml:space="preserve"> (NBC News, 2020). One way in which the force has been able to do this is by identifying to the public as ‘Guardians’ and not ‘warriors’ (NBC News, 2020). Officers in Camden have also been able to adapt to the ways in which the public would like to be interacted with by officers which has allowed them to build strong </w:t>
      </w:r>
      <w:r w:rsidR="0074525F">
        <w:t>rapports</w:t>
      </w:r>
      <w:r>
        <w:t xml:space="preserve"> with people. Since adapting a more public focused approach, crime rates have reduced by </w:t>
      </w:r>
      <w:r w:rsidR="0074525F">
        <w:t xml:space="preserve">63% (NBC News, 2020).  </w:t>
      </w:r>
      <w:r w:rsidR="0074525F" w:rsidRPr="0074525F">
        <w:t xml:space="preserve">This example demonstrates how effective response police results can be attributed to favourable public image. </w:t>
      </w:r>
    </w:p>
    <w:p w14:paraId="1A39D829" w14:textId="34D298CA" w:rsidR="005954F9" w:rsidRDefault="0074525F" w:rsidP="005954F9">
      <w:r w:rsidRPr="0074525F">
        <w:t>Public support can also increase police motivation and morale, which will enhance officer output and job satisfaction. Positive encounters with the public can raise officers' morale and prevent fatigue, according to a study by the Police Executive Research Forum (PERF) (Police Executive Research Forum, 2017)</w:t>
      </w:r>
      <w:r>
        <w:t xml:space="preserve"> </w:t>
      </w:r>
      <w:r w:rsidRPr="0074525F">
        <w:t xml:space="preserve">This data emphasises how public opinion and police well-being are correlated, which eventually helps reaction policing. </w:t>
      </w:r>
      <w:r w:rsidR="005954F9" w:rsidRPr="005954F9">
        <w:t xml:space="preserve">While most people still value having local law enforcement, just </w:t>
      </w:r>
      <w:r w:rsidR="005954F9" w:rsidRPr="005954F9">
        <w:lastRenderedPageBreak/>
        <w:t xml:space="preserve">25% are happy with the amount of visible patrol that exists in their community (BMG, 2019 (p. 26)). Respondents to our survey often and impulsively brought up the need for and lack of more visible policing. Participants in the study on police priorities tended to place a high value on "providing a presence on the streets"; nevertheless, while dealing with severe and sexual assault, other forms of destructive crime, and promptly responding to emergencies were usually viewed as more </w:t>
      </w:r>
      <w:r w:rsidR="005954F9" w:rsidRPr="005954F9">
        <w:t>important</w:t>
      </w:r>
      <w:r w:rsidR="005954F9">
        <w:t xml:space="preserve"> (Andy Higgins, 2020). </w:t>
      </w:r>
    </w:p>
    <w:p w14:paraId="335D4B64" w14:textId="4990F603" w:rsidR="00D661FC" w:rsidRPr="00D661FC" w:rsidRDefault="00D661FC" w:rsidP="00D661FC">
      <w:r w:rsidRPr="00D661FC">
        <w:t>While most people still value having local law enforcement, just 25% are happy with the amount of visible patrol that exists in their community (BMG, 2019 (p. 26)). Respondents to our survey often and impulsively brought up the need for and lack of more visible policing. Participants in the study on police priorities tended to place a high value on "providing a presence on the streets"; nevertheless, while dealing with severe and sexual assault, other forms of destructive crime, and promptly responding to emergencies were usually viewed as more important</w:t>
      </w:r>
      <w:r>
        <w:t>.</w:t>
      </w:r>
    </w:p>
    <w:p w14:paraId="594C2E64" w14:textId="2FD4A1FF" w:rsidR="00D661FC" w:rsidRDefault="00D661FC" w:rsidP="00D661FC">
      <w:r>
        <w:t xml:space="preserve">The </w:t>
      </w:r>
      <w:r w:rsidRPr="00D661FC">
        <w:t>misbehaviour</w:t>
      </w:r>
      <w:r>
        <w:t xml:space="preserve"> of Police</w:t>
      </w:r>
      <w:r w:rsidRPr="00D661FC">
        <w:t>, racial bias, or the overuse of force can damage public trust and breed opposition and anger in the community. For instance, the reports that are "engulfing" the MET Police right now do not contribute to repairing our standing as honourable, capable, and professional law enforcement personnel</w:t>
      </w:r>
      <w:r>
        <w:t xml:space="preserve"> (The Guadian, 2022). </w:t>
      </w:r>
      <w:r w:rsidRPr="00D661FC">
        <w:t>Unfortunately, fear and mistrust of the police are not new in certain communities, frequently resulting from negative experiences. However, it's now affecting societal segments where police previously would have been given the benefit of the doubt</w:t>
      </w:r>
      <w:r>
        <w:t xml:space="preserve"> (The Guardian, 2022). A case file which significantly deteriorates the public’s faith in response policing is the murder of Sarah Everard by ex-police officer – Wayne Couzens. This incident has caused a huge distortion of the public’s perception of Police whereby people will often insinuate that the Police are in some way ‘corrupt’ </w:t>
      </w:r>
      <w:proofErr w:type="gramStart"/>
      <w:r>
        <w:t>as a result of</w:t>
      </w:r>
      <w:proofErr w:type="gramEnd"/>
      <w:r>
        <w:t xml:space="preserve"> one </w:t>
      </w:r>
      <w:r w:rsidR="00DA373E">
        <w:t>person</w:t>
      </w:r>
      <w:r>
        <w:t xml:space="preserve"> </w:t>
      </w:r>
      <w:r w:rsidR="00DA373E">
        <w:t xml:space="preserve">wrongdoing (The Standard, 2021). </w:t>
      </w:r>
    </w:p>
    <w:p w14:paraId="3C855ABA" w14:textId="3AE81FBC" w:rsidR="00DA373E" w:rsidRPr="00D661FC" w:rsidRDefault="00DA373E" w:rsidP="00D661FC">
      <w:r>
        <w:t xml:space="preserve">To conclude this essay, </w:t>
      </w:r>
      <w:proofErr w:type="gramStart"/>
      <w:r>
        <w:t>it is clear that there</w:t>
      </w:r>
      <w:proofErr w:type="gramEnd"/>
      <w:r>
        <w:t xml:space="preserve"> are ways for Police forces to work with members of the public, instead of against them by engaging appropriately. </w:t>
      </w:r>
      <w:r w:rsidRPr="00DA373E">
        <w:t xml:space="preserve">Nonetheless, given instances where the media has utterly distorted the Police's image, this study has highlighted certain public concerns (The BBC, 2021). In a society like this, it is very challenging to reach out to people and assure their safety following an event as sensational as the Sarah Everard affair. To counter this attempt to damage the public's image of the police, law enforcement organisations must prioritise efforts to build strong bonds with the communities they serve, deal with issues of transparency and accountability, and actively listen to public concerns </w:t>
      </w:r>
      <w:proofErr w:type="gramStart"/>
      <w:r w:rsidRPr="00DA373E">
        <w:t>in order to</w:t>
      </w:r>
      <w:proofErr w:type="gramEnd"/>
      <w:r w:rsidRPr="00DA373E">
        <w:t xml:space="preserve"> assure the legitimacy and efficacy of response policing.</w:t>
      </w:r>
      <w:r>
        <w:t xml:space="preserve"> This will then concur with the statement that the HMIFRCS vocalised above. </w:t>
      </w:r>
    </w:p>
    <w:p w14:paraId="6E6B8C2A" w14:textId="5A9C90E3" w:rsidR="00D661FC" w:rsidRPr="00D661FC" w:rsidRDefault="00D661FC" w:rsidP="00D661FC"/>
    <w:p w14:paraId="4206C8C2" w14:textId="77777777" w:rsidR="0074525F" w:rsidRPr="0074525F" w:rsidRDefault="0074525F" w:rsidP="0074525F"/>
    <w:p w14:paraId="04B711BF" w14:textId="706DD173" w:rsidR="00935846" w:rsidRDefault="00935846" w:rsidP="00935846"/>
    <w:p w14:paraId="23672CD3" w14:textId="77777777" w:rsidR="00935846" w:rsidRDefault="00935846" w:rsidP="00935846"/>
    <w:p w14:paraId="5C927A1A" w14:textId="77777777" w:rsidR="00935846" w:rsidRDefault="00935846" w:rsidP="00935846"/>
    <w:p w14:paraId="4A12FBB8" w14:textId="77777777" w:rsidR="00935846" w:rsidRDefault="00935846" w:rsidP="00935846"/>
    <w:p w14:paraId="7ACA2C16" w14:textId="77777777" w:rsidR="00D8080D" w:rsidRDefault="00D8080D" w:rsidP="00D8080D"/>
    <w:p w14:paraId="5B4C8ECD" w14:textId="77777777" w:rsidR="00D8080D" w:rsidRDefault="00D8080D" w:rsidP="00D8080D"/>
    <w:p w14:paraId="1BB4C6C2" w14:textId="77777777" w:rsidR="00D8080D" w:rsidRDefault="00D8080D" w:rsidP="00D8080D"/>
    <w:p w14:paraId="0318718D" w14:textId="77777777" w:rsidR="00BC1454" w:rsidRDefault="00BC1454" w:rsidP="00D8080D"/>
    <w:p w14:paraId="1E48255B" w14:textId="6FBEBAFD" w:rsidR="00D8080D" w:rsidRPr="00BC1454" w:rsidRDefault="00D8080D" w:rsidP="00D8080D">
      <w:r w:rsidRPr="00D8080D">
        <w:rPr>
          <w:b/>
          <w:bCs/>
        </w:rPr>
        <w:lastRenderedPageBreak/>
        <w:t xml:space="preserve">Essay four: </w:t>
      </w:r>
    </w:p>
    <w:p w14:paraId="50CDE1C2" w14:textId="77777777" w:rsidR="00D8080D" w:rsidRDefault="00D8080D" w:rsidP="00D8080D">
      <w:r>
        <w:t xml:space="preserve">Examine the positive and negative aspects of media attention when dealing with </w:t>
      </w:r>
      <w:proofErr w:type="gramStart"/>
      <w:r>
        <w:t>public</w:t>
      </w:r>
      <w:proofErr w:type="gramEnd"/>
      <w:r>
        <w:t xml:space="preserve"> </w:t>
      </w:r>
    </w:p>
    <w:p w14:paraId="055AB72E" w14:textId="77777777" w:rsidR="00D8080D" w:rsidRDefault="00D8080D" w:rsidP="00D8080D">
      <w:r>
        <w:t>protection incidents.</w:t>
      </w:r>
    </w:p>
    <w:p w14:paraId="0432222D" w14:textId="77777777" w:rsidR="00D8080D" w:rsidRDefault="00D8080D" w:rsidP="00D8080D">
      <w:r>
        <w:t xml:space="preserve">Your answer must be based on academic research rather than personal experience. </w:t>
      </w:r>
    </w:p>
    <w:p w14:paraId="1DB6B387" w14:textId="1255D03F" w:rsidR="00D8080D" w:rsidRDefault="00D8080D" w:rsidP="00D8080D">
      <w:r>
        <w:t>Word limit: 1000 words</w:t>
      </w:r>
    </w:p>
    <w:p w14:paraId="3639FAA8" w14:textId="77777777" w:rsidR="00806994" w:rsidRDefault="00806994" w:rsidP="00806994">
      <w:r>
        <w:t>Using academic research, I will seek to examine the positive aspects of media attention. I will also be examining the negative aspects. Today, the media is a useful tool when aiding the Police in their investigations. However, the Police themselves are scrutinised heavily in the media when inaccurate depictions of themselves get released. This results in the public’s faith in the Police being lost which can prove difficult when trying to conduct investigations whereby the help of the public is crucially needed (Huey and Brol, 2012).</w:t>
      </w:r>
    </w:p>
    <w:p w14:paraId="6951BC8C" w14:textId="4543DF61" w:rsidR="00806994" w:rsidRDefault="00806994" w:rsidP="00806994">
      <w:r>
        <w:t xml:space="preserve">The media have arguably always been a source of many of our contemporary fears. There is a forever ongoing debate regarding whether the media tends to harm or help the justice system (David Holmberg, 2013). The public is affected by the media as well as influenced by it. Such an effect may be sudden, unintentional, or even gradual (Syeda Fauzia, 2022).  In some cases, the media can have a substantial role in having an impact on the outcome of a case. For example, the Madeline Mcann Case has been heavily impacted by the media and arguably is being kept alive due to this reason. The use of the media when Police are investigating the whereabouts of a missing person is tremendous (BBC News, 2013). The crime, while rare (the most recent case of a British child being abducted by a stranger while on vacation abroad was Ben Needham in 1991), did not cause the British public to become more engaged in debate than any other case did. Rather, the rise of social media, with Facebook launching in 2004 and Twitter in 2007, created a new and potent forum for the public to share opinions, information, and arguments regarding an ongoing criminal investigation (The Conversation, 2014). The media frenzy associated with the Mcann case is a huge advantage as the word of Mcann’s disappearance, notified the public, internationally whereby it was essentially an international search for the ‘young girl’ that went missing abroad. Despite having not negated what happened to her. This could be considered a positive way in which the media can help aid public protection incidents. </w:t>
      </w:r>
    </w:p>
    <w:p w14:paraId="7FBB2591" w14:textId="6BA9F4EE" w:rsidR="00806994" w:rsidRDefault="00806994" w:rsidP="00806994">
      <w:r>
        <w:t xml:space="preserve">The South Wales Police Facebook account is an effective way of being able to identify the location of a missing person (South Wales Police, 2024).  n. In some cases, if the location of the missing person gets disclosed to others, this could cause a moral panic (Wicked Deeds, 2015). </w:t>
      </w:r>
    </w:p>
    <w:p w14:paraId="344CF426" w14:textId="3D22CA71" w:rsidR="00806994" w:rsidRDefault="00806994" w:rsidP="00806994">
      <w:r>
        <w:t>In February 1993, the BBC News online published how two-year-old James Bulger was abducted and murdered by two ten-year-old boys – Robert Thompson and Jon Venables. The events took place as he went missing whilst out shopping with his mother, Thompson and Venables led Bulger away whilst his mother was in a nearby shop. The pair kicked, stoned, and beat Bulger whereby he was then left on the train tracks where he was cut in to two (BBC News, 2013).</w:t>
      </w:r>
      <w:r>
        <w:t xml:space="preserve"> </w:t>
      </w:r>
      <w:r>
        <w:t xml:space="preserve">This case changed UK </w:t>
      </w:r>
      <w:proofErr w:type="gramStart"/>
      <w:r>
        <w:t>policy</w:t>
      </w:r>
      <w:proofErr w:type="gramEnd"/>
      <w:r>
        <w:t xml:space="preserve"> and this might be due to the impact the public had on this highly focused on case. </w:t>
      </w:r>
    </w:p>
    <w:p w14:paraId="073F1EB7" w14:textId="7ABD18C1" w:rsidR="00806994" w:rsidRDefault="00806994" w:rsidP="00806994">
      <w:r>
        <w:t xml:space="preserve">The public were not made aware of Thompson and Venables real names, until they were found guilty of the murder. By releasing personal information into the public, this feeds the desire for further information (The Guardian,2014). </w:t>
      </w:r>
    </w:p>
    <w:p w14:paraId="0440E9AF" w14:textId="77777777" w:rsidR="00B77FB1" w:rsidRDefault="00806994" w:rsidP="00806994">
      <w:r>
        <w:t xml:space="preserve">Due to the James Bulger case being so heavily focused on by the media and the public, there was the difficulty in trying to conceal who those responsible were. However, both boys were kept anonymous </w:t>
      </w:r>
      <w:r>
        <w:lastRenderedPageBreak/>
        <w:t>from the public until they were later found guilty of the offences. If the Police released information, to the public, this the feeds the desire for further information to be released by the Police (The Guardian, 2013).</w:t>
      </w:r>
    </w:p>
    <w:p w14:paraId="1B89FBD8" w14:textId="562443CC" w:rsidR="00806994" w:rsidRDefault="00806994" w:rsidP="00806994">
      <w:r>
        <w:t xml:space="preserve">The murder of Bulger created a media frenzy which escalated on an international scale (The Conversation, 2018). During this investigation, there was lots of media violence which in turn created a moral panic. Arguably, this could be considered a disadvantage of social media when trying to deal with ‘public protection incidents’ as the public have a heavy focus on an issue which has had coverage on an international scale. With the Police having primary involvement with this case, the public will be quick to criticise the way in which the Police deal with the incident which </w:t>
      </w:r>
      <w:proofErr w:type="gramStart"/>
      <w:r>
        <w:t>in itself would</w:t>
      </w:r>
      <w:proofErr w:type="gramEnd"/>
      <w:r>
        <w:t xml:space="preserve"> create a moral panic in addition to the fact that two children had murdered another, in the </w:t>
      </w:r>
      <w:r w:rsidR="00690A27">
        <w:t>vilest</w:t>
      </w:r>
      <w:r>
        <w:t xml:space="preserve"> way (Maire Messenger Davies, 2013). </w:t>
      </w:r>
    </w:p>
    <w:p w14:paraId="178F4B23" w14:textId="11C529EB" w:rsidR="00806994" w:rsidRDefault="00806994" w:rsidP="00806994">
      <w:r>
        <w:t xml:space="preserve">Police forces tend to have better relations with the public if they have a strong social media presence. This can favour the Police when trying to assist with enquiries. Social media has been promoted as a means of addressing the issues pointed out and providing a channel for police to interact with the public (Fink and Zerfass, Reference Fink and Zerfass2010; Avery and Graham, Reference Avery and Graham2013). The way communities connect has been significantly impacted by online communications and technology. Communities are increasingly being understood as belonging to shared interests or backgrounds rather than just being geographically defined. Understanding how </w:t>
      </w:r>
      <w:r w:rsidR="00690A27">
        <w:t>individuals’</w:t>
      </w:r>
      <w:r>
        <w:t xml:space="preserve"> network, communicate, and interact is crucial to comprehending the complexity of communities and how it affects how communities emerge both virtually and physically (College of Policing,2024). </w:t>
      </w:r>
    </w:p>
    <w:p w14:paraId="5C377603" w14:textId="15CD5877" w:rsidR="00806994" w:rsidRDefault="00806994" w:rsidP="00806994">
      <w:r>
        <w:t xml:space="preserve">In the case of the death of Joanna Yeates’ (I news, 2014), due to a media frenzy which essentially created a moral panic amongst the communities, a male by the name of Christpoher Jeffries, was falsely accused for ‘murdering’ Joanna (I News, 2014). This false accusation had a detrimental effect of Jeffries whereby the press released ‘unforgiving’ messages about him which resulted in the public have the false belief, of that Jeffries was a ‘murderer’. Jeffries was given names such as ‘The Strange Mr Jeffries”. As a result of Jeffries being proven not guilty, this led to eight </w:t>
      </w:r>
      <w:r w:rsidR="00690A27">
        <w:t>newspapers</w:t>
      </w:r>
      <w:r>
        <w:t xml:space="preserve"> apologising (I News, 2014). Despite the Police trying to safeguard Jeffries from the moral panic, the media still took over and made their own assumptions which as a result has a forever, damaging effect on Jeffries reputation. This is one of the negative impacts of social media when trying to deal with a ‘public protection incident’. </w:t>
      </w:r>
    </w:p>
    <w:p w14:paraId="56B72BFA" w14:textId="77777777" w:rsidR="00806994" w:rsidRDefault="00806994" w:rsidP="00806994">
      <w:r>
        <w:t xml:space="preserve">It has been suggested that social media can help increase the public's involvement in law enforcement. British police have long attempted, but frequently failed, to interact with the public; social media has been viewed as a means for getting around historical issues and offering fresh ways to portray the agency as democratic, open, and transparent. This article contributes to the increasing amount of research showing that, despite social media's potential, a large portion of its output is one-way and does not help citizens and police communicate. This essay has considered and examined some of the ways in which the media is beneficial to officers when having to deal with public protection incidents. However, there are also some drawbacks which are inevitable. </w:t>
      </w:r>
    </w:p>
    <w:p w14:paraId="57CAEBD0" w14:textId="77777777" w:rsidR="0074525F" w:rsidRDefault="0074525F" w:rsidP="00D8080D"/>
    <w:p w14:paraId="18D9F05D" w14:textId="77777777" w:rsidR="0074525F" w:rsidRDefault="0074525F" w:rsidP="00D8080D"/>
    <w:p w14:paraId="6406A332" w14:textId="77777777" w:rsidR="0074525F" w:rsidRDefault="0074525F" w:rsidP="00D8080D"/>
    <w:p w14:paraId="0649C5CB" w14:textId="77777777" w:rsidR="0074525F" w:rsidRDefault="0074525F" w:rsidP="00D8080D"/>
    <w:p w14:paraId="51A2A3EA" w14:textId="6DAFA494" w:rsidR="00D8080D" w:rsidRPr="00D8080D" w:rsidRDefault="00D8080D" w:rsidP="00D8080D">
      <w:pPr>
        <w:rPr>
          <w:b/>
          <w:bCs/>
        </w:rPr>
      </w:pPr>
      <w:r w:rsidRPr="00D8080D">
        <w:rPr>
          <w:b/>
          <w:bCs/>
        </w:rPr>
        <w:lastRenderedPageBreak/>
        <w:t>Essay five:</w:t>
      </w:r>
    </w:p>
    <w:p w14:paraId="677716FB" w14:textId="0DE45E31" w:rsidR="00D8080D" w:rsidRPr="00D8080D" w:rsidRDefault="00D8080D" w:rsidP="00D8080D">
      <w:pPr>
        <w:rPr>
          <w:b/>
          <w:bCs/>
          <w:sz w:val="24"/>
          <w:szCs w:val="24"/>
        </w:rPr>
      </w:pPr>
      <w:r w:rsidRPr="00D8080D">
        <w:rPr>
          <w:b/>
          <w:bCs/>
          <w:sz w:val="24"/>
          <w:szCs w:val="24"/>
        </w:rPr>
        <w:t xml:space="preserve">“Despite some progress, the system of juvenile justice in the United Kingdom remains. </w:t>
      </w:r>
    </w:p>
    <w:p w14:paraId="5EB98641" w14:textId="77777777" w:rsidR="00D8080D" w:rsidRPr="00D8080D" w:rsidRDefault="00D8080D" w:rsidP="00D8080D">
      <w:pPr>
        <w:rPr>
          <w:b/>
          <w:bCs/>
          <w:sz w:val="24"/>
          <w:szCs w:val="24"/>
        </w:rPr>
      </w:pPr>
      <w:r w:rsidRPr="00D8080D">
        <w:rPr>
          <w:b/>
          <w:bCs/>
          <w:sz w:val="24"/>
          <w:szCs w:val="24"/>
        </w:rPr>
        <w:t xml:space="preserve">excessively punitive. The state's response to juvenile crime should focus more on </w:t>
      </w:r>
    </w:p>
    <w:p w14:paraId="0E605B1C" w14:textId="77777777" w:rsidR="00D8080D" w:rsidRDefault="00D8080D" w:rsidP="00D8080D">
      <w:r w:rsidRPr="00D8080D">
        <w:rPr>
          <w:b/>
          <w:bCs/>
          <w:sz w:val="24"/>
          <w:szCs w:val="24"/>
        </w:rPr>
        <w:t>rehabilitation”</w:t>
      </w:r>
      <w:r>
        <w:t xml:space="preserve"> (Hammarberg, 2012). Examine the effectiveness of rehabilitation and/or </w:t>
      </w:r>
    </w:p>
    <w:p w14:paraId="2193FF71" w14:textId="77777777" w:rsidR="00D8080D" w:rsidRDefault="00D8080D" w:rsidP="00D8080D">
      <w:r>
        <w:t>restorative justice as a means of reducing re-offending among young offenders.</w:t>
      </w:r>
    </w:p>
    <w:p w14:paraId="45BB435B" w14:textId="77777777" w:rsidR="00D8080D" w:rsidRDefault="00D8080D" w:rsidP="00D8080D">
      <w:r>
        <w:t xml:space="preserve">Your answer must be based on academic research, but you may make reference to </w:t>
      </w:r>
      <w:proofErr w:type="gramStart"/>
      <w:r>
        <w:t>relevant</w:t>
      </w:r>
      <w:proofErr w:type="gramEnd"/>
      <w:r>
        <w:t xml:space="preserve"> </w:t>
      </w:r>
    </w:p>
    <w:p w14:paraId="0CB8B496" w14:textId="3C13C177" w:rsidR="00D8080D" w:rsidRDefault="00D8080D" w:rsidP="00D8080D">
      <w:r>
        <w:t>case studies.</w:t>
      </w:r>
    </w:p>
    <w:p w14:paraId="2BEB85D7" w14:textId="1CE7889B" w:rsidR="0015033A" w:rsidRDefault="00651EE1" w:rsidP="009D40AB">
      <w:pPr>
        <w:rPr>
          <w:rFonts w:eastAsia="Times New Roman" w:cstheme="minorHAnsi"/>
          <w:kern w:val="0"/>
          <w:lang w:eastAsia="en-GB"/>
          <w14:ligatures w14:val="none"/>
        </w:rPr>
      </w:pPr>
      <w:r>
        <w:t xml:space="preserve">According to </w:t>
      </w:r>
      <w:r w:rsidR="00690A27">
        <w:t>Hammarberg</w:t>
      </w:r>
      <w:r>
        <w:t xml:space="preserve"> (2012), the UK’s Justice System’s response to Juvenile Crime should focus more on rehabilitation rather than issuing youths with extremely punitive sanctions. Based on this thought, this essay will aim to examine the effectiveness of rehabilitation and restorative justice. Could either help to reduce re-offending amongst young offenders?  Using academic research, I will seek to establish the reasons as to why youths tend to offend as well as what can be done to ensure that reoffending is reduced. In addition, the effectiveness of rehabilitation will also be discussed whereby the drawback of rehabilitation will also be reviewed. </w:t>
      </w:r>
      <w:r w:rsidR="009D40AB" w:rsidRPr="009D40AB">
        <w:rPr>
          <w:rFonts w:eastAsia="Times New Roman" w:cstheme="minorHAnsi"/>
          <w:kern w:val="0"/>
          <w:lang w:eastAsia="en-GB"/>
          <w14:ligatures w14:val="none"/>
        </w:rPr>
        <w:t xml:space="preserve">Youth crime stems from a variety of factors. According to Muhammad (2008), crime is the result of various social, cultural, economic, and familial circumstances. </w:t>
      </w:r>
    </w:p>
    <w:p w14:paraId="7E118632" w14:textId="50E891F5" w:rsidR="00BB3A8C" w:rsidRDefault="00BB3A8C" w:rsidP="00BB3A8C">
      <w:pPr>
        <w:rPr>
          <w:rFonts w:eastAsia="Times New Roman" w:cstheme="minorHAnsi"/>
          <w:kern w:val="0"/>
          <w:lang w:eastAsia="en-GB"/>
          <w14:ligatures w14:val="none"/>
        </w:rPr>
      </w:pPr>
      <w:r w:rsidRPr="00BB3A8C">
        <w:rPr>
          <w:rFonts w:eastAsia="Times New Roman" w:cstheme="minorHAnsi"/>
          <w:kern w:val="0"/>
          <w:lang w:eastAsia="en-GB"/>
          <w14:ligatures w14:val="none"/>
        </w:rPr>
        <w:t>In the context of criminal justice, rehabilitation refers to a range of techniques intended to help ex-offenders reintegrate into society by promoting personal development. Fundamentally, it aims to deal with the underlying causes of criminal behaviour, giving those who have erred a second opportunity at leading useful, law-abiding lives</w:t>
      </w:r>
      <w:r>
        <w:rPr>
          <w:rFonts w:eastAsia="Times New Roman" w:cstheme="minorHAnsi"/>
          <w:kern w:val="0"/>
          <w:lang w:eastAsia="en-GB"/>
          <w14:ligatures w14:val="none"/>
        </w:rPr>
        <w:t xml:space="preserve"> (The Justice Form Foundation, 2022). </w:t>
      </w:r>
      <w:r w:rsidRPr="00BB3A8C">
        <w:rPr>
          <w:rFonts w:eastAsia="Times New Roman" w:cstheme="minorHAnsi"/>
          <w:kern w:val="0"/>
          <w:lang w:eastAsia="en-GB"/>
          <w14:ligatures w14:val="none"/>
        </w:rPr>
        <w:t xml:space="preserve">Rehabilitation has changed over time to become more evidence-based and holistic. </w:t>
      </w:r>
      <w:r w:rsidR="004C36AA" w:rsidRPr="00BB3A8C">
        <w:rPr>
          <w:rFonts w:eastAsia="Times New Roman" w:cstheme="minorHAnsi"/>
          <w:kern w:val="0"/>
          <w:lang w:eastAsia="en-GB"/>
          <w14:ligatures w14:val="none"/>
        </w:rPr>
        <w:t>To</w:t>
      </w:r>
      <w:r w:rsidRPr="00BB3A8C">
        <w:rPr>
          <w:rFonts w:eastAsia="Times New Roman" w:cstheme="minorHAnsi"/>
          <w:kern w:val="0"/>
          <w:lang w:eastAsia="en-GB"/>
          <w14:ligatures w14:val="none"/>
        </w:rPr>
        <w:t xml:space="preserve"> address the wide range of problems that lead to criminal behaviour, contemporary rehabilitation programmes now include psychiatric counselling, vocational training, drug abuse programmes, and other supportive services.</w:t>
      </w:r>
    </w:p>
    <w:p w14:paraId="2BF5FCA9" w14:textId="0F6DBDC7" w:rsidR="00246812" w:rsidRPr="00246812" w:rsidRDefault="00BB3A8C" w:rsidP="00246812">
      <w:pPr>
        <w:rPr>
          <w:rFonts w:eastAsia="Times New Roman" w:cstheme="minorHAnsi"/>
          <w:kern w:val="0"/>
          <w:lang w:eastAsia="en-GB"/>
          <w14:ligatures w14:val="none"/>
        </w:rPr>
      </w:pPr>
      <w:r>
        <w:rPr>
          <w:rFonts w:eastAsia="Times New Roman" w:cstheme="minorHAnsi"/>
          <w:kern w:val="0"/>
          <w:lang w:eastAsia="en-GB"/>
          <w14:ligatures w14:val="none"/>
        </w:rPr>
        <w:t>By implementing programs to support the rehabilitation process for youth offenders</w:t>
      </w:r>
      <w:r w:rsidR="00246812">
        <w:rPr>
          <w:rFonts w:eastAsia="Times New Roman" w:cstheme="minorHAnsi"/>
          <w:kern w:val="0"/>
          <w:lang w:eastAsia="en-GB"/>
          <w14:ligatures w14:val="none"/>
        </w:rPr>
        <w:t>, this can hope to reduce recidivism rates (American Psychological Association, 2006). In 2021, t</w:t>
      </w:r>
      <w:r w:rsidR="00246812" w:rsidRPr="00246812">
        <w:rPr>
          <w:rFonts w:eastAsia="Times New Roman" w:cstheme="minorHAnsi"/>
          <w:kern w:val="0"/>
          <w:lang w:eastAsia="en-GB"/>
          <w14:ligatures w14:val="none"/>
        </w:rPr>
        <w:t>he proven reoffending rate for juvenile offenders was 31.1%.</w:t>
      </w:r>
      <w:r w:rsidR="00246812">
        <w:rPr>
          <w:rFonts w:eastAsia="Times New Roman" w:cstheme="minorHAnsi"/>
          <w:kern w:val="0"/>
          <w:lang w:eastAsia="en-GB"/>
          <w14:ligatures w14:val="none"/>
        </w:rPr>
        <w:t xml:space="preserve"> This had decreased by 3.0% from the same quarter in the previous year (Ministry of Justice, 2021). </w:t>
      </w:r>
    </w:p>
    <w:p w14:paraId="6A8864FE" w14:textId="77777777" w:rsidR="00690A27" w:rsidRDefault="00074689" w:rsidP="0015033A">
      <w:pPr>
        <w:rPr>
          <w:rFonts w:eastAsia="Times New Roman" w:cstheme="minorHAnsi"/>
          <w:kern w:val="0"/>
          <w:lang w:eastAsia="en-GB"/>
          <w14:ligatures w14:val="none"/>
        </w:rPr>
      </w:pPr>
      <w:r>
        <w:rPr>
          <w:rFonts w:eastAsia="Times New Roman" w:cstheme="minorHAnsi"/>
          <w:kern w:val="0"/>
          <w:lang w:eastAsia="en-GB"/>
          <w14:ligatures w14:val="none"/>
        </w:rPr>
        <w:t xml:space="preserve">There are alternative ways which are less punitive and could be considered more beneficial youths can be dealt with </w:t>
      </w:r>
      <w:r w:rsidRPr="00074689">
        <w:rPr>
          <w:rFonts w:eastAsia="Times New Roman" w:cstheme="minorHAnsi"/>
          <w:kern w:val="0"/>
          <w:lang w:eastAsia="en-GB"/>
          <w14:ligatures w14:val="none"/>
        </w:rPr>
        <w:t xml:space="preserve">One less punitive way in which youths can be dealt with after committing </w:t>
      </w:r>
      <w:r w:rsidRPr="00074689">
        <w:rPr>
          <w:rFonts w:eastAsia="Times New Roman" w:cstheme="minorHAnsi"/>
          <w:kern w:val="0"/>
          <w:lang w:eastAsia="en-GB"/>
          <w14:ligatures w14:val="none"/>
        </w:rPr>
        <w:t>offences</w:t>
      </w:r>
      <w:r w:rsidR="00690A27">
        <w:rPr>
          <w:rFonts w:eastAsia="Times New Roman" w:cstheme="minorHAnsi"/>
          <w:kern w:val="0"/>
          <w:lang w:eastAsia="en-GB"/>
          <w14:ligatures w14:val="none"/>
        </w:rPr>
        <w:t xml:space="preserve">. </w:t>
      </w:r>
      <w:r w:rsidR="00E33E4E">
        <w:rPr>
          <w:rFonts w:eastAsia="Times New Roman" w:cstheme="minorHAnsi"/>
          <w:kern w:val="0"/>
          <w:lang w:eastAsia="en-GB"/>
          <w14:ligatures w14:val="none"/>
        </w:rPr>
        <w:t>A l</w:t>
      </w:r>
      <w:r>
        <w:rPr>
          <w:rFonts w:eastAsia="Times New Roman" w:cstheme="minorHAnsi"/>
          <w:kern w:val="0"/>
          <w:lang w:eastAsia="en-GB"/>
          <w14:ligatures w14:val="none"/>
        </w:rPr>
        <w:t xml:space="preserve">ess punitive way of dealing with </w:t>
      </w:r>
      <w:r w:rsidR="00E33E4E">
        <w:rPr>
          <w:rFonts w:eastAsia="Times New Roman" w:cstheme="minorHAnsi"/>
          <w:kern w:val="0"/>
          <w:lang w:eastAsia="en-GB"/>
          <w14:ligatures w14:val="none"/>
        </w:rPr>
        <w:t xml:space="preserve">Youths after they have committed minor offences could be by exploring ways in which youths can ‘change their behaviour’. </w:t>
      </w:r>
      <w:r w:rsidR="00016D4E" w:rsidRPr="00016D4E">
        <w:rPr>
          <w:rFonts w:eastAsia="Times New Roman" w:cstheme="minorHAnsi"/>
          <w:kern w:val="0"/>
          <w:lang w:eastAsia="en-GB"/>
          <w14:ligatures w14:val="none"/>
        </w:rPr>
        <w:t>It has been pointed out that personal traits have a major role in the criminality of young people who commit crimes, although environmental factors, such as upbringing and community, can also play a significant role (Wikstrom et al, 2008).</w:t>
      </w:r>
      <w:r w:rsidR="00016D4E">
        <w:rPr>
          <w:rFonts w:eastAsia="Times New Roman" w:cstheme="minorHAnsi"/>
          <w:kern w:val="0"/>
          <w:lang w:eastAsia="en-GB"/>
          <w14:ligatures w14:val="none"/>
        </w:rPr>
        <w:t xml:space="preserve"> </w:t>
      </w:r>
    </w:p>
    <w:p w14:paraId="79453D88" w14:textId="6564E3EA" w:rsidR="0015033A" w:rsidRDefault="00016D4E" w:rsidP="0015033A">
      <w:pPr>
        <w:rPr>
          <w:rFonts w:eastAsia="Times New Roman" w:cstheme="minorHAnsi"/>
          <w:kern w:val="0"/>
          <w:lang w:eastAsia="en-GB"/>
          <w14:ligatures w14:val="none"/>
        </w:rPr>
      </w:pPr>
      <w:r w:rsidRPr="00016D4E">
        <w:rPr>
          <w:rFonts w:eastAsia="Times New Roman" w:cstheme="minorHAnsi"/>
          <w:kern w:val="0"/>
          <w:lang w:eastAsia="en-GB"/>
          <w14:ligatures w14:val="none"/>
        </w:rPr>
        <w:t>According to Coyle (2005), cognitive behavioural interventions have the potential to impact various domains of cognition and behaviour.</w:t>
      </w:r>
      <w:r w:rsidRPr="00016D4E">
        <w:rPr>
          <w:rFonts w:ascii="Times New Roman" w:eastAsia="Times New Roman" w:hAnsi="Times New Roman" w:cs="Times New Roman"/>
          <w:kern w:val="0"/>
          <w:sz w:val="24"/>
          <w:szCs w:val="24"/>
          <w:lang w:eastAsia="en-GB"/>
          <w14:ligatures w14:val="none"/>
        </w:rPr>
        <w:t xml:space="preserve"> </w:t>
      </w:r>
      <w:r w:rsidRPr="00016D4E">
        <w:rPr>
          <w:rFonts w:eastAsia="Times New Roman" w:cstheme="minorHAnsi"/>
          <w:kern w:val="0"/>
          <w:lang w:eastAsia="en-GB"/>
          <w14:ligatures w14:val="none"/>
        </w:rPr>
        <w:t>Cognitive behavioural therapy (CBT) is a relatively recent type of intervention that emerged from breakthroughs in our knowledge of how internal cognition influences outward behaviour. Decision-making and emotional aspects of conduct are two such domains that may be targeted. Victim impact, anger control, moral reasoning, social skills training, cognitive restructuring, relapse prevention, and many other topics are frequently addressed with CBT.</w:t>
      </w:r>
      <w:r>
        <w:rPr>
          <w:rFonts w:eastAsia="Times New Roman" w:cstheme="minorHAnsi"/>
          <w:kern w:val="0"/>
          <w:lang w:eastAsia="en-GB"/>
          <w14:ligatures w14:val="none"/>
        </w:rPr>
        <w:t xml:space="preserve"> </w:t>
      </w:r>
      <w:r w:rsidR="0015033A">
        <w:rPr>
          <w:rFonts w:eastAsia="Times New Roman" w:cstheme="minorHAnsi"/>
          <w:kern w:val="0"/>
          <w:lang w:eastAsia="en-GB"/>
          <w14:ligatures w14:val="none"/>
        </w:rPr>
        <w:t xml:space="preserve">In addition to CBT, there is Moral Recognition Therapy (MRT). This is </w:t>
      </w:r>
      <w:r w:rsidR="0015033A" w:rsidRPr="0015033A">
        <w:rPr>
          <w:rFonts w:eastAsia="Times New Roman" w:cstheme="minorHAnsi"/>
          <w:kern w:val="0"/>
          <w:lang w:eastAsia="en-GB"/>
          <w14:ligatures w14:val="none"/>
        </w:rPr>
        <w:t xml:space="preserve">an intervention in moral </w:t>
      </w:r>
      <w:r w:rsidR="0015033A" w:rsidRPr="0015033A">
        <w:rPr>
          <w:rFonts w:eastAsia="Times New Roman" w:cstheme="minorHAnsi"/>
          <w:kern w:val="0"/>
          <w:lang w:eastAsia="en-GB"/>
          <w14:ligatures w14:val="none"/>
        </w:rPr>
        <w:lastRenderedPageBreak/>
        <w:t xml:space="preserve">reasoning that focuses on moral changes and is given to groups of ten to fifteen people, </w:t>
      </w:r>
      <w:r w:rsidR="0015033A">
        <w:rPr>
          <w:rFonts w:eastAsia="Times New Roman" w:cstheme="minorHAnsi"/>
          <w:kern w:val="0"/>
          <w:lang w:eastAsia="en-GB"/>
          <w14:ligatures w14:val="none"/>
        </w:rPr>
        <w:t>g</w:t>
      </w:r>
      <w:r w:rsidR="0015033A" w:rsidRPr="0015033A">
        <w:rPr>
          <w:rFonts w:eastAsia="Times New Roman" w:cstheme="minorHAnsi"/>
          <w:kern w:val="0"/>
          <w:lang w:eastAsia="en-GB"/>
          <w14:ligatures w14:val="none"/>
        </w:rPr>
        <w:t>roups of six to eight people get the cognitive skills training intervention called Reasoning and Rehabilitation (R&amp;R).</w:t>
      </w:r>
      <w:r w:rsidR="0015033A">
        <w:rPr>
          <w:rFonts w:eastAsia="Times New Roman" w:cstheme="minorHAnsi"/>
          <w:kern w:val="0"/>
          <w:lang w:eastAsia="en-GB"/>
          <w14:ligatures w14:val="none"/>
        </w:rPr>
        <w:t xml:space="preserve"> It</w:t>
      </w:r>
      <w:r w:rsidR="0015033A" w:rsidRPr="0015033A">
        <w:rPr>
          <w:rFonts w:eastAsia="Times New Roman" w:cstheme="minorHAnsi"/>
          <w:kern w:val="0"/>
          <w:lang w:eastAsia="en-GB"/>
          <w14:ligatures w14:val="none"/>
        </w:rPr>
        <w:t xml:space="preserve"> is asserted that altering an offender's surroundings to potentially affect or reinforce moral values and habits that encourage breaking the law may make it simpler to modify the offender's moral values and habits</w:t>
      </w:r>
      <w:r w:rsidR="0015033A">
        <w:rPr>
          <w:rFonts w:eastAsia="Times New Roman" w:cstheme="minorHAnsi"/>
          <w:kern w:val="0"/>
          <w:lang w:eastAsia="en-GB"/>
          <w14:ligatures w14:val="none"/>
        </w:rPr>
        <w:t xml:space="preserve"> (Wikstrom and Treiber, 2008). </w:t>
      </w:r>
    </w:p>
    <w:p w14:paraId="4A90DAD7" w14:textId="75823469" w:rsidR="00E849B9" w:rsidRPr="00E849B9" w:rsidRDefault="000D20BE" w:rsidP="00E849B9">
      <w:pPr>
        <w:rPr>
          <w:rFonts w:eastAsia="Times New Roman" w:cstheme="minorHAnsi"/>
          <w:kern w:val="0"/>
          <w:lang w:eastAsia="en-GB"/>
          <w14:ligatures w14:val="none"/>
        </w:rPr>
      </w:pPr>
      <w:r w:rsidRPr="000D20BE">
        <w:rPr>
          <w:rFonts w:eastAsia="Times New Roman" w:cstheme="minorHAnsi"/>
          <w:kern w:val="0"/>
          <w:lang w:eastAsia="en-GB"/>
          <w14:ligatures w14:val="none"/>
        </w:rPr>
        <w:t>The "Restorative Justice" method is an additional avenue for youth sanctions. This has developed into a criminal justice social movement. This is a means of catering to the philosophies and interests of various organisations, professions, and groups. This procedure has advantages as well as disadvantages</w:t>
      </w:r>
      <w:r>
        <w:rPr>
          <w:rFonts w:eastAsia="Times New Roman" w:cstheme="minorHAnsi"/>
          <w:kern w:val="0"/>
          <w:lang w:eastAsia="en-GB"/>
          <w14:ligatures w14:val="none"/>
        </w:rPr>
        <w:t xml:space="preserve"> (Newburn and Crawford, 2013). </w:t>
      </w:r>
      <w:r w:rsidR="00E849B9" w:rsidRPr="00E849B9">
        <w:rPr>
          <w:rFonts w:eastAsia="Times New Roman" w:cstheme="minorHAnsi"/>
          <w:kern w:val="0"/>
          <w:lang w:eastAsia="en-GB"/>
          <w14:ligatures w14:val="none"/>
        </w:rPr>
        <w:t xml:space="preserve">According to Marshall (1996), restorative justice is a useful tool for educating offenders about the consequences of their actions and how they will affect their life going forward. The Restorative Justice Council claims that this approach </w:t>
      </w:r>
      <w:r w:rsidR="00E849B9" w:rsidRPr="00E849B9">
        <w:rPr>
          <w:rFonts w:eastAsia="Times New Roman" w:cstheme="minorHAnsi"/>
          <w:kern w:val="0"/>
          <w:lang w:eastAsia="en-GB"/>
          <w14:ligatures w14:val="none"/>
        </w:rPr>
        <w:t>reduces</w:t>
      </w:r>
      <w:r w:rsidR="00E849B9" w:rsidRPr="00E849B9">
        <w:rPr>
          <w:rFonts w:eastAsia="Times New Roman" w:cstheme="minorHAnsi"/>
          <w:kern w:val="0"/>
          <w:lang w:eastAsia="en-GB"/>
          <w14:ligatures w14:val="none"/>
        </w:rPr>
        <w:t xml:space="preserve"> recidivism rates by attending to both the needs of the victims and the underlying causes of criminal behaviour (Sobel, 2018). </w:t>
      </w:r>
    </w:p>
    <w:p w14:paraId="0A7882AD" w14:textId="77777777" w:rsidR="00E849B9" w:rsidRPr="00E849B9" w:rsidRDefault="00E849B9" w:rsidP="00E849B9">
      <w:pPr>
        <w:rPr>
          <w:rFonts w:eastAsia="Times New Roman" w:cstheme="minorHAnsi"/>
          <w:kern w:val="0"/>
          <w:lang w:eastAsia="en-GB"/>
          <w14:ligatures w14:val="none"/>
        </w:rPr>
      </w:pPr>
      <w:r>
        <w:rPr>
          <w:rFonts w:eastAsia="Times New Roman" w:cstheme="minorHAnsi"/>
          <w:kern w:val="0"/>
          <w:lang w:eastAsia="en-GB"/>
          <w14:ligatures w14:val="none"/>
        </w:rPr>
        <w:t xml:space="preserve">In 2010, The Guardian released an article which titled “Bulger killers prove child criminals can be rehabilitated’. </w:t>
      </w:r>
      <w:r w:rsidRPr="00E849B9">
        <w:rPr>
          <w:rFonts w:eastAsia="Times New Roman" w:cstheme="minorHAnsi"/>
          <w:kern w:val="0"/>
          <w:lang w:eastAsia="en-GB"/>
          <w14:ligatures w14:val="none"/>
        </w:rPr>
        <w:t>Following their 1993 kidnapping and murder of James Bulger, the ten-year-olds had extensive treatment, schooling, and rigorous, ongoing discipline in addition to being deprived of their freedom.</w:t>
      </w:r>
      <w:r w:rsidRPr="00E849B9">
        <w:rPr>
          <w:rFonts w:ascii="Times New Roman" w:eastAsia="Times New Roman" w:hAnsi="Times New Roman" w:cs="Times New Roman"/>
          <w:kern w:val="0"/>
          <w:sz w:val="24"/>
          <w:szCs w:val="24"/>
          <w:lang w:eastAsia="en-GB"/>
          <w14:ligatures w14:val="none"/>
        </w:rPr>
        <w:t xml:space="preserve"> </w:t>
      </w:r>
      <w:r w:rsidRPr="00E849B9">
        <w:rPr>
          <w:rFonts w:eastAsia="Times New Roman" w:cstheme="minorHAnsi"/>
          <w:kern w:val="0"/>
          <w:lang w:eastAsia="en-GB"/>
          <w14:ligatures w14:val="none"/>
        </w:rPr>
        <w:t>Following a six-month review, the parole board decided in 2001 that Venables and Thompson may be freed on a life licence since their minimum tariff of eight years had expired in February and they posed no threat to public safety.</w:t>
      </w:r>
      <w:r>
        <w:rPr>
          <w:rFonts w:eastAsia="Times New Roman" w:cstheme="minorHAnsi"/>
          <w:kern w:val="0"/>
          <w:lang w:eastAsia="en-GB"/>
          <w14:ligatures w14:val="none"/>
        </w:rPr>
        <w:t xml:space="preserve"> Might this be because the rehabilitative/restorative justice process works? </w:t>
      </w:r>
      <w:r w:rsidRPr="00E849B9">
        <w:rPr>
          <w:rFonts w:eastAsia="Times New Roman" w:cstheme="minorHAnsi"/>
          <w:kern w:val="0"/>
          <w:lang w:eastAsia="en-GB"/>
          <w14:ligatures w14:val="none"/>
        </w:rPr>
        <w:t>For many, Venables's trajectory following his release from rehabilitative prison would support the notion that condemnation is the appropriate course of action. However, even it isn't a simple decision to make. Because since 1993, our understanding of human dysfunction has significantly improved. Diffusion tensor MRI technology has been developed, which has contributed to the advancement of neuroscience.</w:t>
      </w:r>
    </w:p>
    <w:p w14:paraId="6C45BAE5" w14:textId="77777777" w:rsidR="00BE5A25" w:rsidRPr="00BE5A25" w:rsidRDefault="00E849B9" w:rsidP="00BE5A25">
      <w:pPr>
        <w:rPr>
          <w:rFonts w:eastAsia="Times New Roman" w:cstheme="minorHAnsi"/>
          <w:kern w:val="0"/>
          <w:lang w:eastAsia="en-GB"/>
          <w14:ligatures w14:val="none"/>
        </w:rPr>
      </w:pPr>
      <w:r w:rsidRPr="00E849B9">
        <w:rPr>
          <w:rFonts w:eastAsia="Times New Roman" w:cstheme="minorHAnsi"/>
          <w:kern w:val="0"/>
          <w:lang w:eastAsia="en-GB"/>
          <w14:ligatures w14:val="none"/>
        </w:rPr>
        <w:t>A study conducted at King’s College London in 2009 that considered nine diagnosed psychopaths found that their brain images showed significant deficit in the uncinate fasciculus. This connects the amygdala, which controls major emotional responses including fear and aggression, to the orbitofrontal cortex, which controls important decision-making</w:t>
      </w:r>
      <w:r w:rsidR="00BE5A25">
        <w:rPr>
          <w:rFonts w:eastAsia="Times New Roman" w:cstheme="minorHAnsi"/>
          <w:kern w:val="0"/>
          <w:lang w:eastAsia="en-GB"/>
          <w14:ligatures w14:val="none"/>
        </w:rPr>
        <w:t xml:space="preserve">. </w:t>
      </w:r>
      <w:r w:rsidR="00BE5A25" w:rsidRPr="00BE5A25">
        <w:rPr>
          <w:rFonts w:eastAsia="Times New Roman" w:cstheme="minorHAnsi"/>
          <w:kern w:val="0"/>
          <w:lang w:eastAsia="en-GB"/>
          <w14:ligatures w14:val="none"/>
        </w:rPr>
        <w:t>It is a physical tract that serves as the neural pathways' infrastructure and is susceptible to environmental influences. A potentially congenital thinking problem results from a potentially congenital tract abnormality. However, this does not imply that Venables or Thompson are psychopaths in and of themselves. I am not more knowledgeable than everyone else with internet access, and I most likely know far less than most. Experts who have seen the two individuals, however, disagree with this diagnosis. My larger point is more about understanding and condemning.</w:t>
      </w:r>
    </w:p>
    <w:p w14:paraId="1379D340" w14:textId="1F6BAE8E" w:rsidR="000D20BE" w:rsidRDefault="00BE5A25" w:rsidP="009D40AB">
      <w:pPr>
        <w:rPr>
          <w:rFonts w:eastAsia="Times New Roman" w:cstheme="minorHAnsi"/>
          <w:kern w:val="0"/>
          <w:lang w:eastAsia="en-GB"/>
          <w14:ligatures w14:val="none"/>
        </w:rPr>
      </w:pPr>
      <w:r>
        <w:rPr>
          <w:rFonts w:eastAsia="Times New Roman" w:cstheme="minorHAnsi"/>
          <w:kern w:val="0"/>
          <w:lang w:eastAsia="en-GB"/>
          <w14:ligatures w14:val="none"/>
        </w:rPr>
        <w:t xml:space="preserve">To summarise this essay, despite the progress that has been made towards trying to improve the Juvenile system in the United Kingdom, not enough prisons are adapting and offering it out to offenders. There are countless benefits of the rehabilitation process however not all who have been within the force for several years, might not be willing to adapt to this new way of living. This essay has covered both rehabilitation and restorative justice.  </w:t>
      </w:r>
    </w:p>
    <w:p w14:paraId="0868DBC5" w14:textId="77777777" w:rsidR="009D40AB" w:rsidRDefault="009D40AB" w:rsidP="009D40AB">
      <w:pPr>
        <w:rPr>
          <w:rFonts w:eastAsia="Times New Roman" w:cstheme="minorHAnsi"/>
          <w:kern w:val="0"/>
          <w:lang w:eastAsia="en-GB"/>
          <w14:ligatures w14:val="none"/>
        </w:rPr>
      </w:pPr>
    </w:p>
    <w:p w14:paraId="1BB83689" w14:textId="5BC8E897" w:rsidR="00E55C38" w:rsidRDefault="00E55C38" w:rsidP="00D8080D"/>
    <w:p w14:paraId="3A0A0E5D" w14:textId="77777777" w:rsidR="00BC1454" w:rsidRDefault="00BC1454" w:rsidP="00D8080D"/>
    <w:p w14:paraId="2FD54F4B" w14:textId="77777777" w:rsidR="00BC1454" w:rsidRDefault="00BC1454" w:rsidP="00D8080D"/>
    <w:p w14:paraId="5FC65188" w14:textId="77777777" w:rsidR="009748F0" w:rsidRDefault="009748F0" w:rsidP="009748F0">
      <w:r>
        <w:lastRenderedPageBreak/>
        <w:t>Bibliography</w:t>
      </w:r>
    </w:p>
    <w:p w14:paraId="5632BC40" w14:textId="77777777" w:rsidR="009748F0" w:rsidRDefault="009748F0" w:rsidP="009748F0"/>
    <w:p w14:paraId="736CC807" w14:textId="77777777" w:rsidR="009748F0" w:rsidRDefault="009748F0" w:rsidP="009748F0">
      <w:r>
        <w:t>BBC (2012). Social media benefits to police investigated. BBC News. [online] 7 Dec. Available at: https://www.bbc.co.uk/news/technology-20641190.</w:t>
      </w:r>
    </w:p>
    <w:p w14:paraId="3BAF9D2B" w14:textId="77777777" w:rsidR="009748F0" w:rsidRDefault="009748F0" w:rsidP="009748F0"/>
    <w:p w14:paraId="2F429A26" w14:textId="202B6432" w:rsidR="009748F0" w:rsidRDefault="009748F0" w:rsidP="009748F0">
      <w:proofErr w:type="gramStart"/>
      <w:r>
        <w:t>Britain:,</w:t>
      </w:r>
      <w:proofErr w:type="gramEnd"/>
      <w:r>
        <w:t xml:space="preserve"> G. (2011). New landscape of policing. The Stationery Office.</w:t>
      </w:r>
    </w:p>
    <w:p w14:paraId="5088884F" w14:textId="77777777" w:rsidR="009748F0" w:rsidRDefault="009748F0" w:rsidP="009748F0"/>
    <w:p w14:paraId="292062F9" w14:textId="67129FC7" w:rsidR="009748F0" w:rsidRDefault="009748F0" w:rsidP="009748F0">
      <w:r>
        <w:t xml:space="preserve">Charman, S. (2017). Police Socialisation, Identity and </w:t>
      </w:r>
      <w:proofErr w:type="gramStart"/>
      <w:r>
        <w:t>Culture :</w:t>
      </w:r>
      <w:proofErr w:type="gramEnd"/>
      <w:r>
        <w:t xml:space="preserve"> Becoming Blue. Cham: Springer</w:t>
      </w:r>
      <w:r>
        <w:t xml:space="preserve"> </w:t>
      </w:r>
      <w:r>
        <w:t>International Publishing.</w:t>
      </w:r>
    </w:p>
    <w:p w14:paraId="253E6E1A" w14:textId="77777777" w:rsidR="009748F0" w:rsidRDefault="009748F0" w:rsidP="009748F0"/>
    <w:p w14:paraId="5A81A2A7" w14:textId="232A34F5" w:rsidR="009748F0" w:rsidRDefault="009748F0" w:rsidP="009748F0">
      <w:r>
        <w:t>College of Policing (2013). Engagement. [online] College of Policing. Available at: https://www.college.police.uk/app/engagement-and-communication/engagement.</w:t>
      </w:r>
    </w:p>
    <w:p w14:paraId="1BC8E3D6" w14:textId="77777777" w:rsidR="009748F0" w:rsidRDefault="009748F0" w:rsidP="009748F0"/>
    <w:p w14:paraId="3A49C359" w14:textId="20E21192" w:rsidR="009748F0" w:rsidRDefault="009748F0" w:rsidP="009748F0">
      <w:r>
        <w:t>Commissioner for Human Rights. (n.d.). ‘The United Kingdom juvenile justice system should focus more on rehabilitation’. [online] Available at: https://www.coe.int/en/web/commissioner/-/-the-united-kingdom-juvenile-justice-system-should-focus-more-on-rehabilitation-.</w:t>
      </w:r>
    </w:p>
    <w:p w14:paraId="1CC86371" w14:textId="77777777" w:rsidR="009748F0" w:rsidRDefault="009748F0" w:rsidP="009748F0"/>
    <w:p w14:paraId="3AD80FA3" w14:textId="04D93B66" w:rsidR="009748F0" w:rsidRDefault="009748F0" w:rsidP="009748F0">
      <w:r>
        <w:t>Fink, S. and Zerfass, A. (2010) Social Media Governance 2010: How Companies, the Public Sector, and NGOs Handle the Challenge of Transparent Communication on the Internet, Research Report, Leipzig, Germany: University of Leipzig and Fink &amp; Fuchs PR, http://www.ffpr.de/newsroom/wp-content/uploads/2012/08/Social-Media-Governance-2010-Results-final.pdf (accessed 25.05.2015).</w:t>
      </w:r>
    </w:p>
    <w:p w14:paraId="4357B677" w14:textId="77777777" w:rsidR="009748F0" w:rsidRDefault="009748F0" w:rsidP="009748F0"/>
    <w:p w14:paraId="0DDCC60C" w14:textId="4E9BA00B" w:rsidR="009748F0" w:rsidRDefault="009748F0" w:rsidP="009748F0">
      <w:r>
        <w:t>Higgins, A. (2020). THE STRATEGIC REVIEW OF POLICING IN ENGLAND AND WALES POLICING AND THE PUBLIC: UNDERSTANDING PUBLIC PRIORITIES, ATTITUDES AND EXPECTATIONS. [online] Available at: https://www.policingreview.org.uk/wp-content/uploads/insight_paper_1.pdf.</w:t>
      </w:r>
    </w:p>
    <w:p w14:paraId="6C5CF4E0" w14:textId="77777777" w:rsidR="009748F0" w:rsidRDefault="009748F0" w:rsidP="009748F0"/>
    <w:p w14:paraId="69A66810" w14:textId="16FFBF5C" w:rsidR="009748F0" w:rsidRDefault="009748F0" w:rsidP="009748F0">
      <w:r>
        <w:t xml:space="preserve">Hill, A. (2001). Media risks: the social amplification of risk and the media violence debate. Journal of Risk Research, 4(3), pp.209–225. </w:t>
      </w:r>
      <w:proofErr w:type="spellStart"/>
      <w:proofErr w:type="gramStart"/>
      <w:r>
        <w:t>doi:https</w:t>
      </w:r>
      <w:proofErr w:type="spellEnd"/>
      <w:r>
        <w:t>://doi.org/10.1080/13669870152023773</w:t>
      </w:r>
      <w:proofErr w:type="gramEnd"/>
      <w:r>
        <w:t>.</w:t>
      </w:r>
    </w:p>
    <w:p w14:paraId="23AAF7FF" w14:textId="77777777" w:rsidR="009748F0" w:rsidRDefault="009748F0" w:rsidP="009748F0"/>
    <w:p w14:paraId="4164CC0D" w14:textId="77777777" w:rsidR="009748F0" w:rsidRDefault="009748F0" w:rsidP="009748F0">
      <w:r>
        <w:t xml:space="preserve">HMICFRS (2017). The police response to domestic abuse </w:t>
      </w:r>
      <w:proofErr w:type="gramStart"/>
      <w:r>
        <w:t>An</w:t>
      </w:r>
      <w:proofErr w:type="gramEnd"/>
      <w:r>
        <w:t xml:space="preserve"> update report </w:t>
      </w:r>
      <w:proofErr w:type="spellStart"/>
      <w:r>
        <w:t>i</w:t>
      </w:r>
      <w:proofErr w:type="spellEnd"/>
      <w:r>
        <w:t>. [online] Available at: https://assets-hmicfrs.justiceinspectorates.gov.uk/uploads/the-police-response-to-domestic-abuse-an-update-report.pdf.</w:t>
      </w:r>
    </w:p>
    <w:p w14:paraId="4976A135" w14:textId="77777777" w:rsidR="009748F0" w:rsidRDefault="009748F0" w:rsidP="009748F0"/>
    <w:p w14:paraId="1E13EE52" w14:textId="04BFB45A" w:rsidR="009748F0" w:rsidRDefault="009748F0" w:rsidP="009748F0">
      <w:r>
        <w:t>Help Justice? [online] HuffPost. Available at: https://www.huffpost.com/entry/high-profile-cases-does-m_b_2973110.</w:t>
      </w:r>
    </w:p>
    <w:p w14:paraId="6C035865" w14:textId="77777777" w:rsidR="009748F0" w:rsidRDefault="009748F0" w:rsidP="009748F0"/>
    <w:p w14:paraId="7DAA712A" w14:textId="67135727" w:rsidR="009748F0" w:rsidRDefault="009748F0" w:rsidP="009748F0">
      <w:r>
        <w:lastRenderedPageBreak/>
        <w:t xml:space="preserve">Hough, M. and Stanko, E.A. (2019). Designing Degree-Level Courses for Police Recruits in England and Wales: Some Issues and Challenges. Policing: A Journal of Policy and Practice, 14(1). </w:t>
      </w:r>
      <w:proofErr w:type="spellStart"/>
      <w:proofErr w:type="gramStart"/>
      <w:r>
        <w:t>doi:https</w:t>
      </w:r>
      <w:proofErr w:type="spellEnd"/>
      <w:r>
        <w:t>://doi.org/10.1093/police/pay096</w:t>
      </w:r>
      <w:proofErr w:type="gramEnd"/>
      <w:r>
        <w:t>.</w:t>
      </w:r>
    </w:p>
    <w:p w14:paraId="0C935CFA" w14:textId="77777777" w:rsidR="009748F0" w:rsidRDefault="009748F0" w:rsidP="009748F0"/>
    <w:p w14:paraId="0EC44D00" w14:textId="576303BD" w:rsidR="009748F0" w:rsidRDefault="009748F0" w:rsidP="009748F0">
      <w:r>
        <w:t>https://inews.co.uk/culture/television/christopher-jefferes-now-joanna-yeates-murder-what-happened-jason-watkins-lost-honour-itv-581069</w:t>
      </w:r>
    </w:p>
    <w:p w14:paraId="404EAF33" w14:textId="77777777" w:rsidR="009748F0" w:rsidRDefault="009748F0" w:rsidP="009748F0"/>
    <w:p w14:paraId="1BCAAC7A" w14:textId="0C62AB34" w:rsidR="009748F0" w:rsidRDefault="009748F0" w:rsidP="009748F0">
      <w:r>
        <w:t>https://www.bbc.co.uk/news/uk-36546038</w:t>
      </w:r>
    </w:p>
    <w:p w14:paraId="2254F3A9" w14:textId="77777777" w:rsidR="009748F0" w:rsidRDefault="009748F0" w:rsidP="009748F0"/>
    <w:p w14:paraId="494795FE" w14:textId="25A4120B" w:rsidR="009748F0" w:rsidRDefault="009748F0" w:rsidP="009748F0">
      <w:r>
        <w:t>https://www.south-wales.police.uk/police-forces/south-wales-police/areas/about-us/about-us/social-media/</w:t>
      </w:r>
    </w:p>
    <w:p w14:paraId="161BD444" w14:textId="77777777" w:rsidR="009748F0" w:rsidRDefault="009748F0" w:rsidP="009748F0"/>
    <w:p w14:paraId="0876A3BA" w14:textId="4BF52FDA" w:rsidR="009748F0" w:rsidRDefault="009748F0" w:rsidP="009748F0">
      <w:hyperlink r:id="rId6" w:history="1">
        <w:r w:rsidRPr="00B61575">
          <w:rPr>
            <w:rStyle w:val="Hyperlink"/>
          </w:rPr>
          <w:t>https://www.taylorfrancis.com/chapters/edit/10.4324/9781315613307-17/moral-panics-young-james-bulger-murder-1993-m%C3%A1ire-messenger-davies</w:t>
        </w:r>
      </w:hyperlink>
    </w:p>
    <w:p w14:paraId="3F5FA324" w14:textId="77777777" w:rsidR="009748F0" w:rsidRDefault="009748F0" w:rsidP="009748F0"/>
    <w:p w14:paraId="186FE9FC" w14:textId="73347B00" w:rsidR="009748F0" w:rsidRDefault="009748F0" w:rsidP="009748F0">
      <w:r>
        <w:t>inews.co.uk. (2020). What happened to Christopher Jefferies, the man falsely vilified over Joanna Yeates’ murder. [online] Available at: https://inews.co.uk/culture/television/christopher-jefferes-now-joanna-yeates-murder-what-happened-jason-watkins-lost-honour-itv-581069.</w:t>
      </w:r>
    </w:p>
    <w:p w14:paraId="724EB06C" w14:textId="77777777" w:rsidR="009748F0" w:rsidRDefault="009748F0" w:rsidP="009748F0"/>
    <w:p w14:paraId="1870344D" w14:textId="6885DBD0" w:rsidR="009748F0" w:rsidRDefault="009748F0" w:rsidP="009748F0">
      <w:r>
        <w:t xml:space="preserve">Martin, D. (2021). Understanding the reconstruction of police professionalism in the UK. Policing and Society, [online] 32(7), pp.1–16. </w:t>
      </w:r>
      <w:proofErr w:type="spellStart"/>
      <w:proofErr w:type="gramStart"/>
      <w:r>
        <w:t>doi:https</w:t>
      </w:r>
      <w:proofErr w:type="spellEnd"/>
      <w:r>
        <w:t>://doi.org/10.1080/10439463.2021.1999447</w:t>
      </w:r>
      <w:proofErr w:type="gramEnd"/>
      <w:r>
        <w:t>.</w:t>
      </w:r>
    </w:p>
    <w:p w14:paraId="1DD7A80D" w14:textId="77777777" w:rsidR="009748F0" w:rsidRDefault="009748F0" w:rsidP="009748F0"/>
    <w:p w14:paraId="6FCECFDA" w14:textId="53026488" w:rsidR="009748F0" w:rsidRDefault="009748F0" w:rsidP="009748F0">
      <w:r>
        <w:t xml:space="preserve">Ministry of Justice (2023). Proven Reoffending Statistics: January to March 2021. [online] GOV.UK. </w:t>
      </w:r>
    </w:p>
    <w:p w14:paraId="017D2235" w14:textId="77777777" w:rsidR="009748F0" w:rsidRDefault="009748F0" w:rsidP="009748F0"/>
    <w:p w14:paraId="239339F4" w14:textId="1597F420" w:rsidR="009748F0" w:rsidRDefault="009748F0" w:rsidP="009748F0">
      <w:r>
        <w:t>Available at: https://www.gov.uk/government/statistics/proven-reoffending-statistics-january-to-march-2021/proven-reoffending-statistics-january-to-march-2021.</w:t>
      </w:r>
    </w:p>
    <w:p w14:paraId="6B185799" w14:textId="77777777" w:rsidR="009748F0" w:rsidRDefault="009748F0" w:rsidP="009748F0"/>
    <w:p w14:paraId="62230028" w14:textId="3895EFAB" w:rsidR="009748F0" w:rsidRDefault="009748F0" w:rsidP="009748F0">
      <w:r>
        <w:t>Morton, B. (2021). Sarah Everard: How Wayne Couzens planned her murder. BBC News. [online] Sep. Available at: https://www.bbc.co.uk/news/uk-58746108.</w:t>
      </w:r>
    </w:p>
    <w:p w14:paraId="430B20C9" w14:textId="77777777" w:rsidR="009748F0" w:rsidRDefault="009748F0" w:rsidP="009748F0"/>
    <w:p w14:paraId="73C9F969" w14:textId="1FE58424" w:rsidR="009748F0" w:rsidRDefault="009748F0" w:rsidP="009748F0">
      <w:r>
        <w:t>Orr, D. (2017b). Society did right by James Bulger’s killers. The Guardian. [online] 25 Nov. Available at: https://www.theguardian.com/commentisfree/2017/nov/25/james-bulger-killers-rehabilitation-jon-venables# [Accessed 12 Mar. 2024].</w:t>
      </w:r>
    </w:p>
    <w:p w14:paraId="13FBECD9" w14:textId="77777777" w:rsidR="009748F0" w:rsidRDefault="009748F0" w:rsidP="009748F0"/>
    <w:p w14:paraId="26722D27" w14:textId="1CF59258" w:rsidR="009748F0" w:rsidRDefault="009748F0" w:rsidP="009748F0">
      <w:r>
        <w:t xml:space="preserve">Pickering </w:t>
      </w:r>
      <w:proofErr w:type="spellStart"/>
      <w:r>
        <w:t>Bsc</w:t>
      </w:r>
      <w:proofErr w:type="spellEnd"/>
      <w:r>
        <w:t xml:space="preserve">, A. (2021). How does the socialisation of police officers and police occupational culture affect officer’s decision-making on the front-line? MSc Criminology Word Count, [online] 14, p.954. </w:t>
      </w:r>
      <w:r>
        <w:lastRenderedPageBreak/>
        <w:t>Available at: https://library.college.police.uk/docs/theses/PICKERING-Socialisation-of-police-officers-2021.pdf.</w:t>
      </w:r>
    </w:p>
    <w:p w14:paraId="74C9D641" w14:textId="77777777" w:rsidR="009748F0" w:rsidRDefault="009748F0" w:rsidP="009748F0"/>
    <w:p w14:paraId="053AFC53" w14:textId="42BA011F" w:rsidR="009748F0" w:rsidRDefault="009748F0" w:rsidP="009748F0">
      <w:r>
        <w:t>Policing: An International Journal of Police Strategies &amp; Management, Violanti et al 2017</w:t>
      </w:r>
    </w:p>
    <w:p w14:paraId="2FC34BD1" w14:textId="77777777" w:rsidR="009748F0" w:rsidRDefault="009748F0" w:rsidP="009748F0"/>
    <w:p w14:paraId="42EEB6BF" w14:textId="7E2D6D33" w:rsidR="009748F0" w:rsidRDefault="009748F0" w:rsidP="009748F0">
      <w:r>
        <w:t xml:space="preserve">psycnet.apa.org. (n.d.). APA </w:t>
      </w:r>
      <w:proofErr w:type="spellStart"/>
      <w:r>
        <w:t>PsycNet</w:t>
      </w:r>
      <w:proofErr w:type="spellEnd"/>
      <w:r>
        <w:t>. [online] Available at: https://psycnet.apa.org/fulltext/2014-45650-011.html.</w:t>
      </w:r>
    </w:p>
    <w:p w14:paraId="2BF0B704" w14:textId="77777777" w:rsidR="009748F0" w:rsidRDefault="009748F0" w:rsidP="009748F0"/>
    <w:p w14:paraId="5AE598DF" w14:textId="7240685D" w:rsidR="009748F0" w:rsidRDefault="009748F0" w:rsidP="009748F0">
      <w:r>
        <w:t>Sir Cliff Richard sex abuse inquiry: No charges for singer. (2016). BBC News. [online] 16 Jun. Available at: https://www.bbc.co.uk/news/uk-36546038 [Accessed 12 Mar. 2024].</w:t>
      </w:r>
    </w:p>
    <w:p w14:paraId="0F0253C3" w14:textId="77777777" w:rsidR="009748F0" w:rsidRDefault="009748F0" w:rsidP="009748F0"/>
    <w:p w14:paraId="35269AE6" w14:textId="7D5A5F2E" w:rsidR="009748F0" w:rsidRDefault="009748F0" w:rsidP="009748F0">
      <w:proofErr w:type="spellStart"/>
      <w:r>
        <w:t>Skogan</w:t>
      </w:r>
      <w:proofErr w:type="spellEnd"/>
      <w:r>
        <w:t xml:space="preserve">, W. &amp; </w:t>
      </w:r>
      <w:proofErr w:type="spellStart"/>
      <w:r>
        <w:t>Frdyl</w:t>
      </w:r>
      <w:proofErr w:type="spellEnd"/>
      <w:r>
        <w:t>, K. (Eds.). (2004). Fairness and effectiveness in policing: The evidence. National research council, committee to review research on police policy and practice. Washington DC: National Academies Press.</w:t>
      </w:r>
    </w:p>
    <w:p w14:paraId="1F0E60C1" w14:textId="77777777" w:rsidR="009748F0" w:rsidRDefault="009748F0" w:rsidP="009748F0"/>
    <w:p w14:paraId="42214AA4" w14:textId="6754109E" w:rsidR="00BC1454" w:rsidRDefault="009748F0" w:rsidP="009748F0">
      <w:r>
        <w:t>Smith, R., Creaney, S. and Case, S. (2018). The James Bulger case should not set the age of criminal responsibility. [online] The Conversation. Available at: https://theconversation.com/the-james-bulger-case-should-not-set-the-age-of-criminal-responsibility-91342.</w:t>
      </w:r>
    </w:p>
    <w:sectPr w:rsidR="00BC145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F9A3A" w14:textId="77777777" w:rsidR="009748F0" w:rsidRDefault="009748F0" w:rsidP="009748F0">
      <w:pPr>
        <w:spacing w:after="0" w:line="240" w:lineRule="auto"/>
      </w:pPr>
      <w:r>
        <w:separator/>
      </w:r>
    </w:p>
  </w:endnote>
  <w:endnote w:type="continuationSeparator" w:id="0">
    <w:p w14:paraId="341BC80D" w14:textId="77777777" w:rsidR="009748F0" w:rsidRDefault="009748F0" w:rsidP="00974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4B598" w14:textId="77777777" w:rsidR="009748F0" w:rsidRDefault="009748F0" w:rsidP="009748F0">
      <w:pPr>
        <w:spacing w:after="0" w:line="240" w:lineRule="auto"/>
      </w:pPr>
      <w:r>
        <w:separator/>
      </w:r>
    </w:p>
  </w:footnote>
  <w:footnote w:type="continuationSeparator" w:id="0">
    <w:p w14:paraId="685495FC" w14:textId="77777777" w:rsidR="009748F0" w:rsidRDefault="009748F0" w:rsidP="00974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C073E" w14:textId="6B0ABEE8" w:rsidR="009748F0" w:rsidRDefault="00DC4A76">
    <w:pPr>
      <w:pStyle w:val="Header"/>
    </w:pPr>
    <w:r>
      <w:t xml:space="preserve">2134319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80D"/>
    <w:rsid w:val="00015B56"/>
    <w:rsid w:val="00016D4E"/>
    <w:rsid w:val="000623A6"/>
    <w:rsid w:val="00074689"/>
    <w:rsid w:val="000B676E"/>
    <w:rsid w:val="000D20BE"/>
    <w:rsid w:val="00115BB4"/>
    <w:rsid w:val="0015033A"/>
    <w:rsid w:val="00150830"/>
    <w:rsid w:val="00174A53"/>
    <w:rsid w:val="00186094"/>
    <w:rsid w:val="00190F44"/>
    <w:rsid w:val="001E000B"/>
    <w:rsid w:val="00246812"/>
    <w:rsid w:val="00284501"/>
    <w:rsid w:val="0034334C"/>
    <w:rsid w:val="00382392"/>
    <w:rsid w:val="0041766A"/>
    <w:rsid w:val="00442E35"/>
    <w:rsid w:val="004C36AA"/>
    <w:rsid w:val="00534493"/>
    <w:rsid w:val="005416FF"/>
    <w:rsid w:val="005954F9"/>
    <w:rsid w:val="005F156C"/>
    <w:rsid w:val="005F1E98"/>
    <w:rsid w:val="00606B80"/>
    <w:rsid w:val="00651EE1"/>
    <w:rsid w:val="00690A27"/>
    <w:rsid w:val="006B0F5E"/>
    <w:rsid w:val="006F6F70"/>
    <w:rsid w:val="00706747"/>
    <w:rsid w:val="0074525F"/>
    <w:rsid w:val="00806994"/>
    <w:rsid w:val="0087643B"/>
    <w:rsid w:val="008801BE"/>
    <w:rsid w:val="00897733"/>
    <w:rsid w:val="00902044"/>
    <w:rsid w:val="00905CB9"/>
    <w:rsid w:val="00935846"/>
    <w:rsid w:val="009748F0"/>
    <w:rsid w:val="009D40AB"/>
    <w:rsid w:val="00A753FB"/>
    <w:rsid w:val="00A909F2"/>
    <w:rsid w:val="00B77FB1"/>
    <w:rsid w:val="00BB3A8C"/>
    <w:rsid w:val="00BC1454"/>
    <w:rsid w:val="00BE5A25"/>
    <w:rsid w:val="00C37612"/>
    <w:rsid w:val="00D61A5A"/>
    <w:rsid w:val="00D661FC"/>
    <w:rsid w:val="00D8080D"/>
    <w:rsid w:val="00D97592"/>
    <w:rsid w:val="00DA373E"/>
    <w:rsid w:val="00DC4A76"/>
    <w:rsid w:val="00DF026D"/>
    <w:rsid w:val="00E33E4E"/>
    <w:rsid w:val="00E55C38"/>
    <w:rsid w:val="00E849B9"/>
    <w:rsid w:val="00ED7353"/>
    <w:rsid w:val="00EF6F04"/>
    <w:rsid w:val="00F93030"/>
    <w:rsid w:val="00FA3B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B3738"/>
  <w15:chartTrackingRefBased/>
  <w15:docId w15:val="{FB64CDF2-2164-4CAB-B65F-40976C348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1E98"/>
    <w:rPr>
      <w:color w:val="0000FF"/>
      <w:u w:val="single"/>
    </w:rPr>
  </w:style>
  <w:style w:type="character" w:styleId="UnresolvedMention">
    <w:name w:val="Unresolved Mention"/>
    <w:basedOn w:val="DefaultParagraphFont"/>
    <w:uiPriority w:val="99"/>
    <w:semiHidden/>
    <w:unhideWhenUsed/>
    <w:rsid w:val="00DF026D"/>
    <w:rPr>
      <w:color w:val="605E5C"/>
      <w:shd w:val="clear" w:color="auto" w:fill="E1DFDD"/>
    </w:rPr>
  </w:style>
  <w:style w:type="paragraph" w:styleId="Header">
    <w:name w:val="header"/>
    <w:basedOn w:val="Normal"/>
    <w:link w:val="HeaderChar"/>
    <w:uiPriority w:val="99"/>
    <w:unhideWhenUsed/>
    <w:rsid w:val="009748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8F0"/>
  </w:style>
  <w:style w:type="paragraph" w:styleId="Footer">
    <w:name w:val="footer"/>
    <w:basedOn w:val="Normal"/>
    <w:link w:val="FooterChar"/>
    <w:uiPriority w:val="99"/>
    <w:unhideWhenUsed/>
    <w:rsid w:val="009748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8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9235">
      <w:bodyDiv w:val="1"/>
      <w:marLeft w:val="0"/>
      <w:marRight w:val="0"/>
      <w:marTop w:val="0"/>
      <w:marBottom w:val="0"/>
      <w:divBdr>
        <w:top w:val="none" w:sz="0" w:space="0" w:color="auto"/>
        <w:left w:val="none" w:sz="0" w:space="0" w:color="auto"/>
        <w:bottom w:val="none" w:sz="0" w:space="0" w:color="auto"/>
        <w:right w:val="none" w:sz="0" w:space="0" w:color="auto"/>
      </w:divBdr>
    </w:div>
    <w:div w:id="35274375">
      <w:bodyDiv w:val="1"/>
      <w:marLeft w:val="0"/>
      <w:marRight w:val="0"/>
      <w:marTop w:val="0"/>
      <w:marBottom w:val="0"/>
      <w:divBdr>
        <w:top w:val="none" w:sz="0" w:space="0" w:color="auto"/>
        <w:left w:val="none" w:sz="0" w:space="0" w:color="auto"/>
        <w:bottom w:val="none" w:sz="0" w:space="0" w:color="auto"/>
        <w:right w:val="none" w:sz="0" w:space="0" w:color="auto"/>
      </w:divBdr>
    </w:div>
    <w:div w:id="73746379">
      <w:bodyDiv w:val="1"/>
      <w:marLeft w:val="0"/>
      <w:marRight w:val="0"/>
      <w:marTop w:val="0"/>
      <w:marBottom w:val="0"/>
      <w:divBdr>
        <w:top w:val="none" w:sz="0" w:space="0" w:color="auto"/>
        <w:left w:val="none" w:sz="0" w:space="0" w:color="auto"/>
        <w:bottom w:val="none" w:sz="0" w:space="0" w:color="auto"/>
        <w:right w:val="none" w:sz="0" w:space="0" w:color="auto"/>
      </w:divBdr>
    </w:div>
    <w:div w:id="252395712">
      <w:bodyDiv w:val="1"/>
      <w:marLeft w:val="0"/>
      <w:marRight w:val="0"/>
      <w:marTop w:val="0"/>
      <w:marBottom w:val="0"/>
      <w:divBdr>
        <w:top w:val="none" w:sz="0" w:space="0" w:color="auto"/>
        <w:left w:val="none" w:sz="0" w:space="0" w:color="auto"/>
        <w:bottom w:val="none" w:sz="0" w:space="0" w:color="auto"/>
        <w:right w:val="none" w:sz="0" w:space="0" w:color="auto"/>
      </w:divBdr>
    </w:div>
    <w:div w:id="403340852">
      <w:bodyDiv w:val="1"/>
      <w:marLeft w:val="0"/>
      <w:marRight w:val="0"/>
      <w:marTop w:val="0"/>
      <w:marBottom w:val="0"/>
      <w:divBdr>
        <w:top w:val="none" w:sz="0" w:space="0" w:color="auto"/>
        <w:left w:val="none" w:sz="0" w:space="0" w:color="auto"/>
        <w:bottom w:val="none" w:sz="0" w:space="0" w:color="auto"/>
        <w:right w:val="none" w:sz="0" w:space="0" w:color="auto"/>
      </w:divBdr>
    </w:div>
    <w:div w:id="510727806">
      <w:bodyDiv w:val="1"/>
      <w:marLeft w:val="0"/>
      <w:marRight w:val="0"/>
      <w:marTop w:val="0"/>
      <w:marBottom w:val="0"/>
      <w:divBdr>
        <w:top w:val="none" w:sz="0" w:space="0" w:color="auto"/>
        <w:left w:val="none" w:sz="0" w:space="0" w:color="auto"/>
        <w:bottom w:val="none" w:sz="0" w:space="0" w:color="auto"/>
        <w:right w:val="none" w:sz="0" w:space="0" w:color="auto"/>
      </w:divBdr>
    </w:div>
    <w:div w:id="514851284">
      <w:bodyDiv w:val="1"/>
      <w:marLeft w:val="0"/>
      <w:marRight w:val="0"/>
      <w:marTop w:val="0"/>
      <w:marBottom w:val="0"/>
      <w:divBdr>
        <w:top w:val="none" w:sz="0" w:space="0" w:color="auto"/>
        <w:left w:val="none" w:sz="0" w:space="0" w:color="auto"/>
        <w:bottom w:val="none" w:sz="0" w:space="0" w:color="auto"/>
        <w:right w:val="none" w:sz="0" w:space="0" w:color="auto"/>
      </w:divBdr>
    </w:div>
    <w:div w:id="575091303">
      <w:bodyDiv w:val="1"/>
      <w:marLeft w:val="0"/>
      <w:marRight w:val="0"/>
      <w:marTop w:val="0"/>
      <w:marBottom w:val="0"/>
      <w:divBdr>
        <w:top w:val="none" w:sz="0" w:space="0" w:color="auto"/>
        <w:left w:val="none" w:sz="0" w:space="0" w:color="auto"/>
        <w:bottom w:val="none" w:sz="0" w:space="0" w:color="auto"/>
        <w:right w:val="none" w:sz="0" w:space="0" w:color="auto"/>
      </w:divBdr>
    </w:div>
    <w:div w:id="589385914">
      <w:bodyDiv w:val="1"/>
      <w:marLeft w:val="0"/>
      <w:marRight w:val="0"/>
      <w:marTop w:val="0"/>
      <w:marBottom w:val="0"/>
      <w:divBdr>
        <w:top w:val="none" w:sz="0" w:space="0" w:color="auto"/>
        <w:left w:val="none" w:sz="0" w:space="0" w:color="auto"/>
        <w:bottom w:val="none" w:sz="0" w:space="0" w:color="auto"/>
        <w:right w:val="none" w:sz="0" w:space="0" w:color="auto"/>
      </w:divBdr>
    </w:div>
    <w:div w:id="661009809">
      <w:bodyDiv w:val="1"/>
      <w:marLeft w:val="0"/>
      <w:marRight w:val="0"/>
      <w:marTop w:val="0"/>
      <w:marBottom w:val="0"/>
      <w:divBdr>
        <w:top w:val="none" w:sz="0" w:space="0" w:color="auto"/>
        <w:left w:val="none" w:sz="0" w:space="0" w:color="auto"/>
        <w:bottom w:val="none" w:sz="0" w:space="0" w:color="auto"/>
        <w:right w:val="none" w:sz="0" w:space="0" w:color="auto"/>
      </w:divBdr>
    </w:div>
    <w:div w:id="791753340">
      <w:bodyDiv w:val="1"/>
      <w:marLeft w:val="0"/>
      <w:marRight w:val="0"/>
      <w:marTop w:val="0"/>
      <w:marBottom w:val="0"/>
      <w:divBdr>
        <w:top w:val="none" w:sz="0" w:space="0" w:color="auto"/>
        <w:left w:val="none" w:sz="0" w:space="0" w:color="auto"/>
        <w:bottom w:val="none" w:sz="0" w:space="0" w:color="auto"/>
        <w:right w:val="none" w:sz="0" w:space="0" w:color="auto"/>
      </w:divBdr>
    </w:div>
    <w:div w:id="877009448">
      <w:bodyDiv w:val="1"/>
      <w:marLeft w:val="0"/>
      <w:marRight w:val="0"/>
      <w:marTop w:val="0"/>
      <w:marBottom w:val="0"/>
      <w:divBdr>
        <w:top w:val="none" w:sz="0" w:space="0" w:color="auto"/>
        <w:left w:val="none" w:sz="0" w:space="0" w:color="auto"/>
        <w:bottom w:val="none" w:sz="0" w:space="0" w:color="auto"/>
        <w:right w:val="none" w:sz="0" w:space="0" w:color="auto"/>
      </w:divBdr>
    </w:div>
    <w:div w:id="997154515">
      <w:bodyDiv w:val="1"/>
      <w:marLeft w:val="0"/>
      <w:marRight w:val="0"/>
      <w:marTop w:val="0"/>
      <w:marBottom w:val="0"/>
      <w:divBdr>
        <w:top w:val="none" w:sz="0" w:space="0" w:color="auto"/>
        <w:left w:val="none" w:sz="0" w:space="0" w:color="auto"/>
        <w:bottom w:val="none" w:sz="0" w:space="0" w:color="auto"/>
        <w:right w:val="none" w:sz="0" w:space="0" w:color="auto"/>
      </w:divBdr>
    </w:div>
    <w:div w:id="1003825015">
      <w:bodyDiv w:val="1"/>
      <w:marLeft w:val="0"/>
      <w:marRight w:val="0"/>
      <w:marTop w:val="0"/>
      <w:marBottom w:val="0"/>
      <w:divBdr>
        <w:top w:val="none" w:sz="0" w:space="0" w:color="auto"/>
        <w:left w:val="none" w:sz="0" w:space="0" w:color="auto"/>
        <w:bottom w:val="none" w:sz="0" w:space="0" w:color="auto"/>
        <w:right w:val="none" w:sz="0" w:space="0" w:color="auto"/>
      </w:divBdr>
    </w:div>
    <w:div w:id="1030912132">
      <w:bodyDiv w:val="1"/>
      <w:marLeft w:val="0"/>
      <w:marRight w:val="0"/>
      <w:marTop w:val="0"/>
      <w:marBottom w:val="0"/>
      <w:divBdr>
        <w:top w:val="none" w:sz="0" w:space="0" w:color="auto"/>
        <w:left w:val="none" w:sz="0" w:space="0" w:color="auto"/>
        <w:bottom w:val="none" w:sz="0" w:space="0" w:color="auto"/>
        <w:right w:val="none" w:sz="0" w:space="0" w:color="auto"/>
      </w:divBdr>
    </w:div>
    <w:div w:id="1139305179">
      <w:bodyDiv w:val="1"/>
      <w:marLeft w:val="0"/>
      <w:marRight w:val="0"/>
      <w:marTop w:val="0"/>
      <w:marBottom w:val="0"/>
      <w:divBdr>
        <w:top w:val="none" w:sz="0" w:space="0" w:color="auto"/>
        <w:left w:val="none" w:sz="0" w:space="0" w:color="auto"/>
        <w:bottom w:val="none" w:sz="0" w:space="0" w:color="auto"/>
        <w:right w:val="none" w:sz="0" w:space="0" w:color="auto"/>
      </w:divBdr>
    </w:div>
    <w:div w:id="1224491353">
      <w:bodyDiv w:val="1"/>
      <w:marLeft w:val="0"/>
      <w:marRight w:val="0"/>
      <w:marTop w:val="0"/>
      <w:marBottom w:val="0"/>
      <w:divBdr>
        <w:top w:val="none" w:sz="0" w:space="0" w:color="auto"/>
        <w:left w:val="none" w:sz="0" w:space="0" w:color="auto"/>
        <w:bottom w:val="none" w:sz="0" w:space="0" w:color="auto"/>
        <w:right w:val="none" w:sz="0" w:space="0" w:color="auto"/>
      </w:divBdr>
    </w:div>
    <w:div w:id="1437166848">
      <w:bodyDiv w:val="1"/>
      <w:marLeft w:val="0"/>
      <w:marRight w:val="0"/>
      <w:marTop w:val="0"/>
      <w:marBottom w:val="0"/>
      <w:divBdr>
        <w:top w:val="none" w:sz="0" w:space="0" w:color="auto"/>
        <w:left w:val="none" w:sz="0" w:space="0" w:color="auto"/>
        <w:bottom w:val="none" w:sz="0" w:space="0" w:color="auto"/>
        <w:right w:val="none" w:sz="0" w:space="0" w:color="auto"/>
      </w:divBdr>
    </w:div>
    <w:div w:id="1471678332">
      <w:bodyDiv w:val="1"/>
      <w:marLeft w:val="0"/>
      <w:marRight w:val="0"/>
      <w:marTop w:val="0"/>
      <w:marBottom w:val="0"/>
      <w:divBdr>
        <w:top w:val="none" w:sz="0" w:space="0" w:color="auto"/>
        <w:left w:val="none" w:sz="0" w:space="0" w:color="auto"/>
        <w:bottom w:val="none" w:sz="0" w:space="0" w:color="auto"/>
        <w:right w:val="none" w:sz="0" w:space="0" w:color="auto"/>
      </w:divBdr>
    </w:div>
    <w:div w:id="1478643941">
      <w:bodyDiv w:val="1"/>
      <w:marLeft w:val="0"/>
      <w:marRight w:val="0"/>
      <w:marTop w:val="0"/>
      <w:marBottom w:val="0"/>
      <w:divBdr>
        <w:top w:val="none" w:sz="0" w:space="0" w:color="auto"/>
        <w:left w:val="none" w:sz="0" w:space="0" w:color="auto"/>
        <w:bottom w:val="none" w:sz="0" w:space="0" w:color="auto"/>
        <w:right w:val="none" w:sz="0" w:space="0" w:color="auto"/>
      </w:divBdr>
    </w:div>
    <w:div w:id="1503475210">
      <w:bodyDiv w:val="1"/>
      <w:marLeft w:val="0"/>
      <w:marRight w:val="0"/>
      <w:marTop w:val="0"/>
      <w:marBottom w:val="0"/>
      <w:divBdr>
        <w:top w:val="none" w:sz="0" w:space="0" w:color="auto"/>
        <w:left w:val="none" w:sz="0" w:space="0" w:color="auto"/>
        <w:bottom w:val="none" w:sz="0" w:space="0" w:color="auto"/>
        <w:right w:val="none" w:sz="0" w:space="0" w:color="auto"/>
      </w:divBdr>
    </w:div>
    <w:div w:id="1508712838">
      <w:bodyDiv w:val="1"/>
      <w:marLeft w:val="0"/>
      <w:marRight w:val="0"/>
      <w:marTop w:val="0"/>
      <w:marBottom w:val="0"/>
      <w:divBdr>
        <w:top w:val="none" w:sz="0" w:space="0" w:color="auto"/>
        <w:left w:val="none" w:sz="0" w:space="0" w:color="auto"/>
        <w:bottom w:val="none" w:sz="0" w:space="0" w:color="auto"/>
        <w:right w:val="none" w:sz="0" w:space="0" w:color="auto"/>
      </w:divBdr>
    </w:div>
    <w:div w:id="1512259165">
      <w:bodyDiv w:val="1"/>
      <w:marLeft w:val="0"/>
      <w:marRight w:val="0"/>
      <w:marTop w:val="0"/>
      <w:marBottom w:val="0"/>
      <w:divBdr>
        <w:top w:val="none" w:sz="0" w:space="0" w:color="auto"/>
        <w:left w:val="none" w:sz="0" w:space="0" w:color="auto"/>
        <w:bottom w:val="none" w:sz="0" w:space="0" w:color="auto"/>
        <w:right w:val="none" w:sz="0" w:space="0" w:color="auto"/>
      </w:divBdr>
    </w:div>
    <w:div w:id="1513690231">
      <w:bodyDiv w:val="1"/>
      <w:marLeft w:val="0"/>
      <w:marRight w:val="0"/>
      <w:marTop w:val="0"/>
      <w:marBottom w:val="0"/>
      <w:divBdr>
        <w:top w:val="none" w:sz="0" w:space="0" w:color="auto"/>
        <w:left w:val="none" w:sz="0" w:space="0" w:color="auto"/>
        <w:bottom w:val="none" w:sz="0" w:space="0" w:color="auto"/>
        <w:right w:val="none" w:sz="0" w:space="0" w:color="auto"/>
      </w:divBdr>
    </w:div>
    <w:div w:id="1523203675">
      <w:bodyDiv w:val="1"/>
      <w:marLeft w:val="0"/>
      <w:marRight w:val="0"/>
      <w:marTop w:val="0"/>
      <w:marBottom w:val="0"/>
      <w:divBdr>
        <w:top w:val="none" w:sz="0" w:space="0" w:color="auto"/>
        <w:left w:val="none" w:sz="0" w:space="0" w:color="auto"/>
        <w:bottom w:val="none" w:sz="0" w:space="0" w:color="auto"/>
        <w:right w:val="none" w:sz="0" w:space="0" w:color="auto"/>
      </w:divBdr>
    </w:div>
    <w:div w:id="1610158590">
      <w:bodyDiv w:val="1"/>
      <w:marLeft w:val="0"/>
      <w:marRight w:val="0"/>
      <w:marTop w:val="0"/>
      <w:marBottom w:val="0"/>
      <w:divBdr>
        <w:top w:val="none" w:sz="0" w:space="0" w:color="auto"/>
        <w:left w:val="none" w:sz="0" w:space="0" w:color="auto"/>
        <w:bottom w:val="none" w:sz="0" w:space="0" w:color="auto"/>
        <w:right w:val="none" w:sz="0" w:space="0" w:color="auto"/>
      </w:divBdr>
    </w:div>
    <w:div w:id="1658529744">
      <w:bodyDiv w:val="1"/>
      <w:marLeft w:val="0"/>
      <w:marRight w:val="0"/>
      <w:marTop w:val="0"/>
      <w:marBottom w:val="0"/>
      <w:divBdr>
        <w:top w:val="none" w:sz="0" w:space="0" w:color="auto"/>
        <w:left w:val="none" w:sz="0" w:space="0" w:color="auto"/>
        <w:bottom w:val="none" w:sz="0" w:space="0" w:color="auto"/>
        <w:right w:val="none" w:sz="0" w:space="0" w:color="auto"/>
      </w:divBdr>
    </w:div>
    <w:div w:id="1729919397">
      <w:bodyDiv w:val="1"/>
      <w:marLeft w:val="0"/>
      <w:marRight w:val="0"/>
      <w:marTop w:val="0"/>
      <w:marBottom w:val="0"/>
      <w:divBdr>
        <w:top w:val="none" w:sz="0" w:space="0" w:color="auto"/>
        <w:left w:val="none" w:sz="0" w:space="0" w:color="auto"/>
        <w:bottom w:val="none" w:sz="0" w:space="0" w:color="auto"/>
        <w:right w:val="none" w:sz="0" w:space="0" w:color="auto"/>
      </w:divBdr>
    </w:div>
    <w:div w:id="1735275680">
      <w:bodyDiv w:val="1"/>
      <w:marLeft w:val="0"/>
      <w:marRight w:val="0"/>
      <w:marTop w:val="0"/>
      <w:marBottom w:val="0"/>
      <w:divBdr>
        <w:top w:val="none" w:sz="0" w:space="0" w:color="auto"/>
        <w:left w:val="none" w:sz="0" w:space="0" w:color="auto"/>
        <w:bottom w:val="none" w:sz="0" w:space="0" w:color="auto"/>
        <w:right w:val="none" w:sz="0" w:space="0" w:color="auto"/>
      </w:divBdr>
    </w:div>
    <w:div w:id="1742563055">
      <w:bodyDiv w:val="1"/>
      <w:marLeft w:val="0"/>
      <w:marRight w:val="0"/>
      <w:marTop w:val="0"/>
      <w:marBottom w:val="0"/>
      <w:divBdr>
        <w:top w:val="none" w:sz="0" w:space="0" w:color="auto"/>
        <w:left w:val="none" w:sz="0" w:space="0" w:color="auto"/>
        <w:bottom w:val="none" w:sz="0" w:space="0" w:color="auto"/>
        <w:right w:val="none" w:sz="0" w:space="0" w:color="auto"/>
      </w:divBdr>
    </w:div>
    <w:div w:id="1754157924">
      <w:bodyDiv w:val="1"/>
      <w:marLeft w:val="0"/>
      <w:marRight w:val="0"/>
      <w:marTop w:val="0"/>
      <w:marBottom w:val="0"/>
      <w:divBdr>
        <w:top w:val="none" w:sz="0" w:space="0" w:color="auto"/>
        <w:left w:val="none" w:sz="0" w:space="0" w:color="auto"/>
        <w:bottom w:val="none" w:sz="0" w:space="0" w:color="auto"/>
        <w:right w:val="none" w:sz="0" w:space="0" w:color="auto"/>
      </w:divBdr>
    </w:div>
    <w:div w:id="1757823283">
      <w:bodyDiv w:val="1"/>
      <w:marLeft w:val="0"/>
      <w:marRight w:val="0"/>
      <w:marTop w:val="0"/>
      <w:marBottom w:val="0"/>
      <w:divBdr>
        <w:top w:val="none" w:sz="0" w:space="0" w:color="auto"/>
        <w:left w:val="none" w:sz="0" w:space="0" w:color="auto"/>
        <w:bottom w:val="none" w:sz="0" w:space="0" w:color="auto"/>
        <w:right w:val="none" w:sz="0" w:space="0" w:color="auto"/>
      </w:divBdr>
    </w:div>
    <w:div w:id="1842772858">
      <w:bodyDiv w:val="1"/>
      <w:marLeft w:val="0"/>
      <w:marRight w:val="0"/>
      <w:marTop w:val="0"/>
      <w:marBottom w:val="0"/>
      <w:divBdr>
        <w:top w:val="none" w:sz="0" w:space="0" w:color="auto"/>
        <w:left w:val="none" w:sz="0" w:space="0" w:color="auto"/>
        <w:bottom w:val="none" w:sz="0" w:space="0" w:color="auto"/>
        <w:right w:val="none" w:sz="0" w:space="0" w:color="auto"/>
      </w:divBdr>
    </w:div>
    <w:div w:id="1849370843">
      <w:bodyDiv w:val="1"/>
      <w:marLeft w:val="0"/>
      <w:marRight w:val="0"/>
      <w:marTop w:val="0"/>
      <w:marBottom w:val="0"/>
      <w:divBdr>
        <w:top w:val="none" w:sz="0" w:space="0" w:color="auto"/>
        <w:left w:val="none" w:sz="0" w:space="0" w:color="auto"/>
        <w:bottom w:val="none" w:sz="0" w:space="0" w:color="auto"/>
        <w:right w:val="none" w:sz="0" w:space="0" w:color="auto"/>
      </w:divBdr>
    </w:div>
    <w:div w:id="1912428153">
      <w:bodyDiv w:val="1"/>
      <w:marLeft w:val="0"/>
      <w:marRight w:val="0"/>
      <w:marTop w:val="0"/>
      <w:marBottom w:val="0"/>
      <w:divBdr>
        <w:top w:val="none" w:sz="0" w:space="0" w:color="auto"/>
        <w:left w:val="none" w:sz="0" w:space="0" w:color="auto"/>
        <w:bottom w:val="none" w:sz="0" w:space="0" w:color="auto"/>
        <w:right w:val="none" w:sz="0" w:space="0" w:color="auto"/>
      </w:divBdr>
    </w:div>
    <w:div w:id="1918858632">
      <w:bodyDiv w:val="1"/>
      <w:marLeft w:val="0"/>
      <w:marRight w:val="0"/>
      <w:marTop w:val="0"/>
      <w:marBottom w:val="0"/>
      <w:divBdr>
        <w:top w:val="none" w:sz="0" w:space="0" w:color="auto"/>
        <w:left w:val="none" w:sz="0" w:space="0" w:color="auto"/>
        <w:bottom w:val="none" w:sz="0" w:space="0" w:color="auto"/>
        <w:right w:val="none" w:sz="0" w:space="0" w:color="auto"/>
      </w:divBdr>
    </w:div>
    <w:div w:id="1924991576">
      <w:bodyDiv w:val="1"/>
      <w:marLeft w:val="0"/>
      <w:marRight w:val="0"/>
      <w:marTop w:val="0"/>
      <w:marBottom w:val="0"/>
      <w:divBdr>
        <w:top w:val="none" w:sz="0" w:space="0" w:color="auto"/>
        <w:left w:val="none" w:sz="0" w:space="0" w:color="auto"/>
        <w:bottom w:val="none" w:sz="0" w:space="0" w:color="auto"/>
        <w:right w:val="none" w:sz="0" w:space="0" w:color="auto"/>
      </w:divBdr>
    </w:div>
    <w:div w:id="1988823078">
      <w:bodyDiv w:val="1"/>
      <w:marLeft w:val="0"/>
      <w:marRight w:val="0"/>
      <w:marTop w:val="0"/>
      <w:marBottom w:val="0"/>
      <w:divBdr>
        <w:top w:val="none" w:sz="0" w:space="0" w:color="auto"/>
        <w:left w:val="none" w:sz="0" w:space="0" w:color="auto"/>
        <w:bottom w:val="none" w:sz="0" w:space="0" w:color="auto"/>
        <w:right w:val="none" w:sz="0" w:space="0" w:color="auto"/>
      </w:divBdr>
    </w:div>
    <w:div w:id="1997761842">
      <w:bodyDiv w:val="1"/>
      <w:marLeft w:val="0"/>
      <w:marRight w:val="0"/>
      <w:marTop w:val="0"/>
      <w:marBottom w:val="0"/>
      <w:divBdr>
        <w:top w:val="none" w:sz="0" w:space="0" w:color="auto"/>
        <w:left w:val="none" w:sz="0" w:space="0" w:color="auto"/>
        <w:bottom w:val="none" w:sz="0" w:space="0" w:color="auto"/>
        <w:right w:val="none" w:sz="0" w:space="0" w:color="auto"/>
      </w:divBdr>
    </w:div>
    <w:div w:id="2011449622">
      <w:bodyDiv w:val="1"/>
      <w:marLeft w:val="0"/>
      <w:marRight w:val="0"/>
      <w:marTop w:val="0"/>
      <w:marBottom w:val="0"/>
      <w:divBdr>
        <w:top w:val="none" w:sz="0" w:space="0" w:color="auto"/>
        <w:left w:val="none" w:sz="0" w:space="0" w:color="auto"/>
        <w:bottom w:val="none" w:sz="0" w:space="0" w:color="auto"/>
        <w:right w:val="none" w:sz="0" w:space="0" w:color="auto"/>
      </w:divBdr>
    </w:div>
    <w:div w:id="2011591838">
      <w:bodyDiv w:val="1"/>
      <w:marLeft w:val="0"/>
      <w:marRight w:val="0"/>
      <w:marTop w:val="0"/>
      <w:marBottom w:val="0"/>
      <w:divBdr>
        <w:top w:val="none" w:sz="0" w:space="0" w:color="auto"/>
        <w:left w:val="none" w:sz="0" w:space="0" w:color="auto"/>
        <w:bottom w:val="none" w:sz="0" w:space="0" w:color="auto"/>
        <w:right w:val="none" w:sz="0" w:space="0" w:color="auto"/>
      </w:divBdr>
    </w:div>
    <w:div w:id="2130197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aylorfrancis.com/chapters/edit/10.4324/9781315613307-17/moral-panics-young-james-bulger-murder-1993-m%C3%A1ire-messenger-davie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5095</Words>
  <Characters>29044</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Mullens,Neve swp8344</dc:creator>
  <cp:keywords/>
  <dc:description/>
  <cp:lastModifiedBy>Mullens,Neve swp8344</cp:lastModifiedBy>
  <cp:revision>2</cp:revision>
  <dcterms:created xsi:type="dcterms:W3CDTF">2024-03-12T06:35:00Z</dcterms:created>
  <dcterms:modified xsi:type="dcterms:W3CDTF">2024-03-12T06:35:00Z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2024-02-27T10:13:47Z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b2734231-6dca-45ef-968c-596eb9c1ce92</vt:lpwstr>
  </property>
  <property fmtid="{D5CDD505-2E9C-101B-9397-08002B2CF9AE}" pid="8" name="MSIP_Label_66cf8fe5-b7b7-4df7-b38d-1c61ac2f6639_ContentBits">
    <vt:lpwstr>0</vt:lpwstr>
  </property>
</Properties>
</file>