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ackground w:color="A8D08D">
    <v:background id="_x0000_s1025" o:bwmode="white" fillcolor="#a8d08d" o:targetscreensize="1024,768">
      <v:fill color2="#bfbfbf [2412]" angle="-45" focus="50%" type="gradient"/>
    </v:background>
  </w:background>
  <w:body>
    <w:p w14:paraId="1AD9AE89" w14:textId="01ABCAD2" w:rsidR="009E2101" w:rsidRDefault="00266D6D" w:rsidP="003F2518">
      <w:pPr>
        <w:rPr>
          <w:rFonts w:ascii="Arial" w:hAnsi="Arial" w:cs="Arial"/>
          <w:color w:val="FFFFFF" w:themeColor="background1"/>
          <w:sz w:val="28"/>
          <w:szCs w:val="28"/>
        </w:rPr>
      </w:pPr>
      <w:r w:rsidRPr="00490925">
        <w:rPr>
          <w:rFonts w:ascii="Arial" w:hAnsi="Arial" w:cs="Arial"/>
          <w:noProof/>
          <w:color w:val="FFFFFF" w:themeColor="background1"/>
          <w:sz w:val="28"/>
          <w:szCs w:val="28"/>
        </w:rPr>
        <mc:AlternateContent>
          <mc:Choice Requires="wps">
            <w:drawing>
              <wp:anchor distT="45720" distB="45720" distL="114300" distR="114300" simplePos="0" relativeHeight="251688960" behindDoc="0" locked="0" layoutInCell="1" allowOverlap="1" wp14:anchorId="5BC19100" wp14:editId="36B4664A">
                <wp:simplePos x="0" y="0"/>
                <wp:positionH relativeFrom="margin">
                  <wp:posOffset>4876800</wp:posOffset>
                </wp:positionH>
                <wp:positionV relativeFrom="paragraph">
                  <wp:posOffset>5748020</wp:posOffset>
                </wp:positionV>
                <wp:extent cx="1924050" cy="1638935"/>
                <wp:effectExtent l="0" t="0" r="19050" b="18415"/>
                <wp:wrapSquare wrapText="bothSides"/>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24050" cy="1638935"/>
                        </a:xfrm>
                        <a:prstGeom prst="rect">
                          <a:avLst/>
                        </a:prstGeom>
                        <a:solidFill>
                          <a:srgbClr val="FFFFFF"/>
                        </a:solidFill>
                        <a:ln w="9525">
                          <a:solidFill>
                            <a:schemeClr val="tx1"/>
                          </a:solidFill>
                          <a:miter lim="800000"/>
                          <a:headEnd/>
                          <a:tailEnd/>
                        </a:ln>
                      </wps:spPr>
                      <wps:txbx>
                        <w:txbxContent>
                          <w:p w14:paraId="7F41F594" w14:textId="64848297" w:rsidR="00490925" w:rsidRDefault="00C073D4">
                            <w:pPr>
                              <w:rPr>
                                <w:rFonts w:ascii="Arial" w:hAnsi="Arial" w:cs="Arial"/>
                                <w:sz w:val="16"/>
                                <w:szCs w:val="16"/>
                              </w:rPr>
                            </w:pPr>
                            <w:r>
                              <w:rPr>
                                <w:rFonts w:ascii="Arial" w:hAnsi="Arial" w:cs="Arial"/>
                                <w:sz w:val="16"/>
                                <w:szCs w:val="16"/>
                              </w:rPr>
                              <w:t xml:space="preserve">Limitations of Early Intervention: </w:t>
                            </w:r>
                          </w:p>
                          <w:p w14:paraId="4A92C208" w14:textId="002514AF" w:rsidR="00C073D4" w:rsidRDefault="00C073D4" w:rsidP="00C073D4">
                            <w:pPr>
                              <w:pStyle w:val="ListParagraph"/>
                              <w:numPr>
                                <w:ilvl w:val="0"/>
                                <w:numId w:val="5"/>
                              </w:numPr>
                              <w:rPr>
                                <w:rFonts w:ascii="Arial" w:hAnsi="Arial" w:cs="Arial"/>
                                <w:sz w:val="16"/>
                                <w:szCs w:val="16"/>
                              </w:rPr>
                            </w:pPr>
                            <w:r>
                              <w:rPr>
                                <w:rFonts w:ascii="Arial" w:hAnsi="Arial" w:cs="Arial"/>
                                <w:sz w:val="16"/>
                                <w:szCs w:val="16"/>
                              </w:rPr>
                              <w:t xml:space="preserve">Can be difficult to gauge </w:t>
                            </w:r>
                            <w:r w:rsidR="005B0F0B">
                              <w:rPr>
                                <w:rFonts w:ascii="Arial" w:hAnsi="Arial" w:cs="Arial"/>
                                <w:sz w:val="16"/>
                                <w:szCs w:val="16"/>
                              </w:rPr>
                              <w:t xml:space="preserve">success and effectiveness short term. </w:t>
                            </w:r>
                          </w:p>
                          <w:p w14:paraId="29972C08" w14:textId="0EAA1242" w:rsidR="005B0F0B" w:rsidRDefault="005B0F0B" w:rsidP="00C073D4">
                            <w:pPr>
                              <w:pStyle w:val="ListParagraph"/>
                              <w:numPr>
                                <w:ilvl w:val="0"/>
                                <w:numId w:val="5"/>
                              </w:numPr>
                              <w:rPr>
                                <w:rFonts w:ascii="Arial" w:hAnsi="Arial" w:cs="Arial"/>
                                <w:sz w:val="16"/>
                                <w:szCs w:val="16"/>
                              </w:rPr>
                            </w:pPr>
                            <w:r>
                              <w:rPr>
                                <w:rFonts w:ascii="Arial" w:hAnsi="Arial" w:cs="Arial"/>
                                <w:sz w:val="16"/>
                                <w:szCs w:val="16"/>
                              </w:rPr>
                              <w:t xml:space="preserve">The procedures, resources and manpower required can be expensive, </w:t>
                            </w:r>
                          </w:p>
                          <w:p w14:paraId="2D8B3310" w14:textId="3CEEB5F1" w:rsidR="005B0F0B" w:rsidRPr="00C073D4" w:rsidRDefault="005B0F0B" w:rsidP="00C073D4">
                            <w:pPr>
                              <w:pStyle w:val="ListParagraph"/>
                              <w:numPr>
                                <w:ilvl w:val="0"/>
                                <w:numId w:val="5"/>
                              </w:numPr>
                              <w:rPr>
                                <w:rFonts w:ascii="Arial" w:hAnsi="Arial" w:cs="Arial"/>
                                <w:sz w:val="16"/>
                                <w:szCs w:val="16"/>
                              </w:rPr>
                            </w:pPr>
                            <w:r>
                              <w:rPr>
                                <w:rFonts w:ascii="Arial" w:hAnsi="Arial" w:cs="Arial"/>
                                <w:sz w:val="16"/>
                                <w:szCs w:val="16"/>
                              </w:rPr>
                              <w:t xml:space="preserve">Can be difficult </w:t>
                            </w:r>
                            <w:r w:rsidR="00C62777">
                              <w:rPr>
                                <w:rFonts w:ascii="Arial" w:hAnsi="Arial" w:cs="Arial"/>
                                <w:sz w:val="16"/>
                                <w:szCs w:val="16"/>
                              </w:rPr>
                              <w:t xml:space="preserve">to get the required balance between over using and under using the service.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5BC19100" id="_x0000_t202" coordsize="21600,21600" o:spt="202" path="m,l,21600r21600,l21600,xe">
                <v:stroke joinstyle="miter"/>
                <v:path gradientshapeok="t" o:connecttype="rect"/>
              </v:shapetype>
              <v:shape id="Text Box 2" o:spid="_x0000_s1026" type="#_x0000_t202" style="position:absolute;margin-left:384pt;margin-top:452.6pt;width:151.5pt;height:129.05pt;z-index:25168896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" strokecolor="black [3213]">
                <v:textbox>
                  <w:txbxContent>
                    <w:p w14:paraId="7F41F594" w14:textId="64848297" w:rsidR="00490925" w:rsidRDefault="00C073D4">
                      <w:pPr>
                        <w:rPr>
                          <w:rFonts w:ascii="Arial" w:hAnsi="Arial" w:cs="Arial"/>
                          <w:sz w:val="16"/>
                          <w:szCs w:val="16"/>
                        </w:rPr>
                      </w:pPr>
                      <w:r>
                        <w:rPr>
                          <w:rFonts w:ascii="Arial" w:hAnsi="Arial" w:cs="Arial"/>
                          <w:sz w:val="16"/>
                          <w:szCs w:val="16"/>
                        </w:rPr>
                        <w:t xml:space="preserve">Limitations of Early Intervention: </w:t>
                      </w:r>
                    </w:p>
                    <w:p w14:paraId="4A92C208" w14:textId="002514AF" w:rsidR="00C073D4" w:rsidRDefault="00C073D4" w:rsidP="00C073D4">
                      <w:pPr>
                        <w:pStyle w:val="ListParagraph"/>
                        <w:numPr>
                          <w:ilvl w:val="0"/>
                          <w:numId w:val="5"/>
                        </w:numPr>
                        <w:rPr>
                          <w:rFonts w:ascii="Arial" w:hAnsi="Arial" w:cs="Arial"/>
                          <w:sz w:val="16"/>
                          <w:szCs w:val="16"/>
                        </w:rPr>
                      </w:pPr>
                      <w:r>
                        <w:rPr>
                          <w:rFonts w:ascii="Arial" w:hAnsi="Arial" w:cs="Arial"/>
                          <w:sz w:val="16"/>
                          <w:szCs w:val="16"/>
                        </w:rPr>
                        <w:t xml:space="preserve">Can be difficult to gauge </w:t>
                      </w:r>
                      <w:r w:rsidR="005B0F0B">
                        <w:rPr>
                          <w:rFonts w:ascii="Arial" w:hAnsi="Arial" w:cs="Arial"/>
                          <w:sz w:val="16"/>
                          <w:szCs w:val="16"/>
                        </w:rPr>
                        <w:t xml:space="preserve">success and effectiveness short term. </w:t>
                      </w:r>
                    </w:p>
                    <w:p w14:paraId="29972C08" w14:textId="0EAA1242" w:rsidR="005B0F0B" w:rsidRDefault="005B0F0B" w:rsidP="00C073D4">
                      <w:pPr>
                        <w:pStyle w:val="ListParagraph"/>
                        <w:numPr>
                          <w:ilvl w:val="0"/>
                          <w:numId w:val="5"/>
                        </w:numPr>
                        <w:rPr>
                          <w:rFonts w:ascii="Arial" w:hAnsi="Arial" w:cs="Arial"/>
                          <w:sz w:val="16"/>
                          <w:szCs w:val="16"/>
                        </w:rPr>
                      </w:pPr>
                      <w:r>
                        <w:rPr>
                          <w:rFonts w:ascii="Arial" w:hAnsi="Arial" w:cs="Arial"/>
                          <w:sz w:val="16"/>
                          <w:szCs w:val="16"/>
                        </w:rPr>
                        <w:t xml:space="preserve">The procedures, resources and manpower required can be expensive, </w:t>
                      </w:r>
                    </w:p>
                    <w:p w14:paraId="2D8B3310" w14:textId="3CEEB5F1" w:rsidR="005B0F0B" w:rsidRPr="00C073D4" w:rsidRDefault="005B0F0B" w:rsidP="00C073D4">
                      <w:pPr>
                        <w:pStyle w:val="ListParagraph"/>
                        <w:numPr>
                          <w:ilvl w:val="0"/>
                          <w:numId w:val="5"/>
                        </w:numPr>
                        <w:rPr>
                          <w:rFonts w:ascii="Arial" w:hAnsi="Arial" w:cs="Arial"/>
                          <w:sz w:val="16"/>
                          <w:szCs w:val="16"/>
                        </w:rPr>
                      </w:pPr>
                      <w:r>
                        <w:rPr>
                          <w:rFonts w:ascii="Arial" w:hAnsi="Arial" w:cs="Arial"/>
                          <w:sz w:val="16"/>
                          <w:szCs w:val="16"/>
                        </w:rPr>
                        <w:t xml:space="preserve">Can be difficult </w:t>
                      </w:r>
                      <w:r w:rsidR="00C62777">
                        <w:rPr>
                          <w:rFonts w:ascii="Arial" w:hAnsi="Arial" w:cs="Arial"/>
                          <w:sz w:val="16"/>
                          <w:szCs w:val="16"/>
                        </w:rPr>
                        <w:t xml:space="preserve">to get the required balance between over using and under using the service. </w:t>
                      </w:r>
                    </w:p>
                  </w:txbxContent>
                </v:textbox>
                <w10:wrap type="square" anchorx="margin"/>
              </v:shape>
            </w:pict>
          </mc:Fallback>
        </mc:AlternateContent>
      </w:r>
      <w:r w:rsidR="00B0701D" w:rsidRPr="00FD1B50">
        <w:rPr>
          <w:rFonts w:ascii="Arial" w:hAnsi="Arial" w:cs="Arial"/>
          <w:noProof/>
        </w:rPr>
        <mc:AlternateContent>
          <mc:Choice Requires="wps">
            <w:drawing>
              <wp:anchor distT="45720" distB="45720" distL="114300" distR="114300" simplePos="0" relativeHeight="251692032" behindDoc="0" locked="0" layoutInCell="1" allowOverlap="1" wp14:anchorId="30113458" wp14:editId="2192E6D7">
                <wp:simplePos x="0" y="0"/>
                <wp:positionH relativeFrom="column">
                  <wp:posOffset>5801360</wp:posOffset>
                </wp:positionH>
                <wp:positionV relativeFrom="paragraph">
                  <wp:posOffset>7407910</wp:posOffset>
                </wp:positionV>
                <wp:extent cx="4896485" cy="614680"/>
                <wp:effectExtent l="0" t="0" r="18415" b="13970"/>
                <wp:wrapSquare wrapText="bothSides"/>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96485" cy="614680"/>
                        </a:xfrm>
                        <a:prstGeom prst="rect">
                          <a:avLst/>
                        </a:prstGeom>
                        <a:solidFill>
                          <a:srgbClr val="FFFF00"/>
                        </a:solidFill>
                        <a:ln w="9525">
                          <a:solidFill>
                            <a:srgbClr val="000000"/>
                          </a:solidFill>
                          <a:miter lim="800000"/>
                          <a:headEnd/>
                          <a:tailEnd/>
                        </a:ln>
                      </wps:spPr>
                      <wps:txbx>
                        <w:txbxContent>
                          <w:p w14:paraId="2293CA6A" w14:textId="6F7EA54F" w:rsidR="00FD1B50" w:rsidRPr="00C525DB" w:rsidRDefault="00FD1B50">
                            <w:pPr>
                              <w:rPr>
                                <w:rFonts w:ascii="Arial" w:hAnsi="Arial" w:cs="Arial"/>
                                <w:color w:val="FF0000"/>
                                <w:sz w:val="10"/>
                                <w:szCs w:val="10"/>
                              </w:rPr>
                            </w:pPr>
                            <w:r w:rsidRPr="00C525DB">
                              <w:rPr>
                                <w:rFonts w:ascii="Arial" w:hAnsi="Arial" w:cs="Arial"/>
                                <w:color w:val="FF0000"/>
                                <w:sz w:val="10"/>
                                <w:szCs w:val="10"/>
                              </w:rPr>
                              <w:t xml:space="preserve">(Image above: Emerging Minds Organisation, 2019). </w:t>
                            </w:r>
                          </w:p>
                          <w:p w14:paraId="6898C7C0" w14:textId="1CAC7170" w:rsidR="00FD1B50" w:rsidRPr="00C525DB" w:rsidRDefault="00B0701D">
                            <w:pPr>
                              <w:rPr>
                                <w:rFonts w:ascii="Arial" w:hAnsi="Arial" w:cs="Arial"/>
                                <w:sz w:val="16"/>
                                <w:szCs w:val="16"/>
                              </w:rPr>
                            </w:pPr>
                            <w:r w:rsidRPr="00C525DB">
                              <w:rPr>
                                <w:rFonts w:ascii="Arial" w:hAnsi="Arial" w:cs="Arial"/>
                                <w:sz w:val="16"/>
                                <w:szCs w:val="16"/>
                              </w:rPr>
                              <w:t xml:space="preserve">The following image provides an outlook of all that is included in relation to the process of Early Intervention and also, gives an insight into </w:t>
                            </w:r>
                            <w:r w:rsidR="00C525DB" w:rsidRPr="00C525DB">
                              <w:rPr>
                                <w:rFonts w:ascii="Arial" w:hAnsi="Arial" w:cs="Arial"/>
                                <w:sz w:val="16"/>
                                <w:szCs w:val="16"/>
                              </w:rPr>
                              <w:t>which stages exactly there should be</w:t>
                            </w:r>
                            <w:r w:rsidR="00C525DB">
                              <w:rPr>
                                <w:rFonts w:ascii="Arial" w:hAnsi="Arial" w:cs="Arial"/>
                                <w:sz w:val="16"/>
                                <w:szCs w:val="16"/>
                              </w:rPr>
                              <w:t xml:space="preserve"> notable</w:t>
                            </w:r>
                            <w:r w:rsidR="00C525DB" w:rsidRPr="00C525DB">
                              <w:rPr>
                                <w:rFonts w:ascii="Arial" w:hAnsi="Arial" w:cs="Arial"/>
                                <w:sz w:val="16"/>
                                <w:szCs w:val="16"/>
                              </w:rPr>
                              <w:t xml:space="preserve"> intervention.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0113458" id="_x0000_s1027" type="#_x0000_t202" style="position:absolute;margin-left:456.8pt;margin-top:583.3pt;width:385.55pt;height:48.4pt;z-index:25169203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" fillcolor="yellow">
                <v:textbox>
                  <w:txbxContent>
                    <w:p w14:paraId="2293CA6A" w14:textId="6F7EA54F" w:rsidR="00FD1B50" w:rsidRPr="00C525DB" w:rsidRDefault="00FD1B50">
                      <w:pPr>
                        <w:rPr>
                          <w:rFonts w:ascii="Arial" w:hAnsi="Arial" w:cs="Arial"/>
                          <w:color w:val="FF0000"/>
                          <w:sz w:val="10"/>
                          <w:szCs w:val="10"/>
                        </w:rPr>
                      </w:pPr>
                      <w:r w:rsidRPr="00C525DB">
                        <w:rPr>
                          <w:rFonts w:ascii="Arial" w:hAnsi="Arial" w:cs="Arial"/>
                          <w:color w:val="FF0000"/>
                          <w:sz w:val="10"/>
                          <w:szCs w:val="10"/>
                        </w:rPr>
                        <w:t xml:space="preserve">(Image above: Emerging Minds Organisation, 2019). </w:t>
                      </w:r>
                    </w:p>
                    <w:p w14:paraId="6898C7C0" w14:textId="1CAC7170" w:rsidR="00FD1B50" w:rsidRPr="00C525DB" w:rsidRDefault="00B0701D">
                      <w:pPr>
                        <w:rPr>
                          <w:rFonts w:ascii="Arial" w:hAnsi="Arial" w:cs="Arial"/>
                          <w:sz w:val="16"/>
                          <w:szCs w:val="16"/>
                        </w:rPr>
                      </w:pPr>
                      <w:r w:rsidRPr="00C525DB">
                        <w:rPr>
                          <w:rFonts w:ascii="Arial" w:hAnsi="Arial" w:cs="Arial"/>
                          <w:sz w:val="16"/>
                          <w:szCs w:val="16"/>
                        </w:rPr>
                        <w:t xml:space="preserve">The following image provides an outlook of all that is included in relation to the process of Early Intervention and also, gives an insight into </w:t>
                      </w:r>
                      <w:r w:rsidR="00C525DB" w:rsidRPr="00C525DB">
                        <w:rPr>
                          <w:rFonts w:ascii="Arial" w:hAnsi="Arial" w:cs="Arial"/>
                          <w:sz w:val="16"/>
                          <w:szCs w:val="16"/>
                        </w:rPr>
                        <w:t>which stages exactly there should be</w:t>
                      </w:r>
                      <w:r w:rsidR="00C525DB">
                        <w:rPr>
                          <w:rFonts w:ascii="Arial" w:hAnsi="Arial" w:cs="Arial"/>
                          <w:sz w:val="16"/>
                          <w:szCs w:val="16"/>
                        </w:rPr>
                        <w:t xml:space="preserve"> notable</w:t>
                      </w:r>
                      <w:r w:rsidR="00C525DB" w:rsidRPr="00C525DB">
                        <w:rPr>
                          <w:rFonts w:ascii="Arial" w:hAnsi="Arial" w:cs="Arial"/>
                          <w:sz w:val="16"/>
                          <w:szCs w:val="16"/>
                        </w:rPr>
                        <w:t xml:space="preserve"> intervention. </w:t>
                      </w:r>
                    </w:p>
                  </w:txbxContent>
                </v:textbox>
                <w10:wrap type="square"/>
              </v:shape>
            </w:pict>
          </mc:Fallback>
        </mc:AlternateContent>
      </w:r>
      <w:r w:rsidR="00B0701D">
        <w:rPr>
          <w:noProof/>
        </w:rPr>
        <mc:AlternateContent>
          <mc:Choice Requires="wps">
            <w:drawing>
              <wp:anchor distT="45720" distB="45720" distL="114300" distR="114300" simplePos="0" relativeHeight="251678720" behindDoc="1" locked="0" layoutInCell="1" allowOverlap="1" wp14:anchorId="37AE51AA" wp14:editId="2B1B6ADE">
                <wp:simplePos x="0" y="0"/>
                <wp:positionH relativeFrom="page">
                  <wp:align>left</wp:align>
                </wp:positionH>
                <wp:positionV relativeFrom="paragraph">
                  <wp:posOffset>7402283</wp:posOffset>
                </wp:positionV>
                <wp:extent cx="6763407" cy="661670"/>
                <wp:effectExtent l="0" t="0" r="0" b="5080"/>
                <wp:wrapTight wrapText="bothSides">
                  <wp:wrapPolygon edited="0">
                    <wp:start x="0" y="0"/>
                    <wp:lineTo x="0" y="21144"/>
                    <wp:lineTo x="21537" y="21144"/>
                    <wp:lineTo x="21537" y="0"/>
                    <wp:lineTo x="0" y="0"/>
                  </wp:wrapPolygon>
                </wp:wrapTight>
                <wp:docPr id="1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63407" cy="661670"/>
                        </a:xfrm>
                        <a:prstGeom prst="rect">
                          <a:avLst/>
                        </a:prstGeom>
                        <a:solidFill>
                          <a:schemeClr val="accent5">
                            <a:lumMod val="75000"/>
                          </a:schemeClr>
                        </a:solidFill>
                        <a:ln w="9525">
                          <a:noFill/>
                          <a:miter lim="800000"/>
                          <a:headEnd/>
                          <a:tailEnd/>
                        </a:ln>
                      </wps:spPr>
                      <wps:txbx>
                        <w:txbxContent>
                          <w:p w14:paraId="41EA0AAD" w14:textId="0E832282" w:rsidR="00A33493" w:rsidRPr="0059359F" w:rsidRDefault="00A33493">
                            <w:pPr>
                              <w:rPr>
                                <w:rFonts w:ascii="Arial" w:hAnsi="Arial" w:cs="Arial"/>
                                <w:b/>
                                <w:bCs/>
                                <w:color w:val="FFFF00"/>
                                <w:sz w:val="20"/>
                                <w:szCs w:val="20"/>
                                <w:u w:val="single"/>
                              </w:rPr>
                            </w:pPr>
                            <w:r w:rsidRPr="0059359F">
                              <w:rPr>
                                <w:rFonts w:ascii="Arial" w:hAnsi="Arial" w:cs="Arial"/>
                                <w:b/>
                                <w:bCs/>
                                <w:color w:val="FFFF00"/>
                                <w:sz w:val="20"/>
                                <w:szCs w:val="20"/>
                                <w:u w:val="single"/>
                              </w:rPr>
                              <w:t xml:space="preserve">What does the future hold? </w:t>
                            </w:r>
                          </w:p>
                          <w:p w14:paraId="57CF887A" w14:textId="4CDABD12" w:rsidR="00A33493" w:rsidRPr="0059359F" w:rsidRDefault="00A33493">
                            <w:pPr>
                              <w:rPr>
                                <w:rFonts w:ascii="Arial" w:hAnsi="Arial" w:cs="Arial"/>
                                <w:color w:val="FFFF00"/>
                                <w:sz w:val="20"/>
                                <w:szCs w:val="20"/>
                              </w:rPr>
                            </w:pPr>
                            <w:r w:rsidRPr="0059359F">
                              <w:rPr>
                                <w:rFonts w:ascii="Arial" w:hAnsi="Arial" w:cs="Arial"/>
                                <w:color w:val="FFFF00"/>
                                <w:sz w:val="20"/>
                                <w:szCs w:val="20"/>
                              </w:rPr>
                              <w:t xml:space="preserve">A £6.78million Police Transformation Fund has been secured to facilitate the transformation of policing in Wales to a multi-agency, ACE informed approach that ensures early intervention and root cause prevention (Fitzgerald, 2019).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7AE51AA" id="_x0000_s1028" type="#_x0000_t202" style="position:absolute;margin-left:0;margin-top:582.85pt;width:532.55pt;height:52.1pt;z-index:-251637760;visibility:visible;mso-wrap-style:square;mso-width-percent:0;mso-height-percent:0;mso-wrap-distance-left:9pt;mso-wrap-distance-top:3.6pt;mso-wrap-distance-right:9pt;mso-wrap-distance-bottom:3.6pt;mso-position-horizontal:left;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" fillcolor="#2e74b5 [2408]" stroked="f">
                <v:textbox>
                  <w:txbxContent>
                    <w:p w14:paraId="41EA0AAD" w14:textId="0E832282" w:rsidR="00A33493" w:rsidRPr="0059359F" w:rsidRDefault="00A33493">
                      <w:pPr>
                        <w:rPr>
                          <w:rFonts w:ascii="Arial" w:hAnsi="Arial" w:cs="Arial"/>
                          <w:b/>
                          <w:bCs/>
                          <w:color w:val="FFFF00"/>
                          <w:sz w:val="20"/>
                          <w:szCs w:val="20"/>
                          <w:u w:val="single"/>
                        </w:rPr>
                      </w:pPr>
                      <w:r w:rsidRPr="0059359F">
                        <w:rPr>
                          <w:rFonts w:ascii="Arial" w:hAnsi="Arial" w:cs="Arial"/>
                          <w:b/>
                          <w:bCs/>
                          <w:color w:val="FFFF00"/>
                          <w:sz w:val="20"/>
                          <w:szCs w:val="20"/>
                          <w:u w:val="single"/>
                        </w:rPr>
                        <w:t xml:space="preserve">What does the future hold? </w:t>
                      </w:r>
                    </w:p>
                    <w:p w14:paraId="57CF887A" w14:textId="4CDABD12" w:rsidR="00A33493" w:rsidRPr="0059359F" w:rsidRDefault="00A33493">
                      <w:pPr>
                        <w:rPr>
                          <w:rFonts w:ascii="Arial" w:hAnsi="Arial" w:cs="Arial"/>
                          <w:color w:val="FFFF00"/>
                          <w:sz w:val="20"/>
                          <w:szCs w:val="20"/>
                        </w:rPr>
                      </w:pPr>
                      <w:r w:rsidRPr="0059359F">
                        <w:rPr>
                          <w:rFonts w:ascii="Arial" w:hAnsi="Arial" w:cs="Arial"/>
                          <w:color w:val="FFFF00"/>
                          <w:sz w:val="20"/>
                          <w:szCs w:val="20"/>
                        </w:rPr>
                        <w:t xml:space="preserve">A £6.78million Police Transformation Fund has been secured to facilitate the transformation of policing in Wales to a multi-agency, ACE informed approach that ensures early intervention and root cause prevention (Fitzgerald, 2019). </w:t>
                      </w:r>
                    </w:p>
                  </w:txbxContent>
                </v:textbox>
                <w10:wrap type="tight" anchorx="page"/>
              </v:shape>
            </w:pict>
          </mc:Fallback>
        </mc:AlternateContent>
      </w:r>
      <w:r w:rsidR="00FD1B50" w:rsidRPr="0051591F">
        <w:rPr>
          <w:rFonts w:ascii="Arial" w:hAnsi="Arial" w:cs="Arial"/>
          <w:noProof/>
          <w:color w:val="FFFFFF" w:themeColor="background1"/>
          <w:sz w:val="28"/>
          <w:szCs w:val="28"/>
        </w:rPr>
        <mc:AlternateContent>
          <mc:Choice Requires="wps">
            <w:drawing>
              <wp:anchor distT="45720" distB="45720" distL="114300" distR="114300" simplePos="0" relativeHeight="251686912" behindDoc="1" locked="0" layoutInCell="1" allowOverlap="1" wp14:anchorId="2513C8D5" wp14:editId="7BED3A5D">
                <wp:simplePos x="0" y="0"/>
                <wp:positionH relativeFrom="page">
                  <wp:align>left</wp:align>
                </wp:positionH>
                <wp:positionV relativeFrom="paragraph">
                  <wp:posOffset>6146341</wp:posOffset>
                </wp:positionV>
                <wp:extent cx="3263265" cy="1261110"/>
                <wp:effectExtent l="0" t="0" r="13335" b="15240"/>
                <wp:wrapTight wrapText="bothSides">
                  <wp:wrapPolygon edited="0">
                    <wp:start x="0" y="0"/>
                    <wp:lineTo x="0" y="21535"/>
                    <wp:lineTo x="21562" y="21535"/>
                    <wp:lineTo x="21562" y="0"/>
                    <wp:lineTo x="0" y="0"/>
                  </wp:wrapPolygon>
                </wp:wrapTight>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3265" cy="1261110"/>
                        </a:xfrm>
                        <a:prstGeom prst="rect">
                          <a:avLst/>
                        </a:prstGeom>
                        <a:solidFill>
                          <a:srgbClr val="FFFFFF"/>
                        </a:solidFill>
                        <a:ln w="9525">
                          <a:solidFill>
                            <a:srgbClr val="000000"/>
                          </a:solidFill>
                          <a:miter lim="800000"/>
                          <a:headEnd/>
                          <a:tailEnd/>
                        </a:ln>
                      </wps:spPr>
                      <wps:txbx>
                        <w:txbxContent>
                          <w:p w14:paraId="24FF5630" w14:textId="6ED2DFAE" w:rsidR="0051591F" w:rsidRPr="00001D3A" w:rsidRDefault="0051591F">
                            <w:pPr>
                              <w:rPr>
                                <w:rFonts w:ascii="Arial" w:hAnsi="Arial" w:cs="Arial"/>
                                <w:sz w:val="16"/>
                                <w:szCs w:val="16"/>
                              </w:rPr>
                            </w:pPr>
                            <w:r w:rsidRPr="00001D3A">
                              <w:rPr>
                                <w:rFonts w:ascii="Arial" w:hAnsi="Arial" w:cs="Arial"/>
                                <w:sz w:val="16"/>
                                <w:szCs w:val="16"/>
                              </w:rPr>
                              <w:t xml:space="preserve">Why Focus on Early Intervention? </w:t>
                            </w:r>
                          </w:p>
                          <w:p w14:paraId="2ADC1119" w14:textId="40CC3FAD" w:rsidR="0051591F" w:rsidRPr="00001D3A" w:rsidRDefault="0051591F" w:rsidP="0051591F">
                            <w:pPr>
                              <w:pStyle w:val="ListParagraph"/>
                              <w:numPr>
                                <w:ilvl w:val="0"/>
                                <w:numId w:val="4"/>
                              </w:numPr>
                              <w:rPr>
                                <w:rFonts w:ascii="Arial" w:hAnsi="Arial" w:cs="Arial"/>
                                <w:sz w:val="16"/>
                                <w:szCs w:val="16"/>
                              </w:rPr>
                            </w:pPr>
                            <w:r w:rsidRPr="00001D3A">
                              <w:rPr>
                                <w:rFonts w:ascii="Arial" w:hAnsi="Arial" w:cs="Arial"/>
                                <w:sz w:val="16"/>
                                <w:szCs w:val="16"/>
                              </w:rPr>
                              <w:t xml:space="preserve">Rapid pace of Physical and social development in childhood makes it the most effective time to intervene. </w:t>
                            </w:r>
                          </w:p>
                          <w:p w14:paraId="76B3966D" w14:textId="016CF083" w:rsidR="0051591F" w:rsidRPr="00001D3A" w:rsidRDefault="00B8626F" w:rsidP="0051591F">
                            <w:pPr>
                              <w:pStyle w:val="ListParagraph"/>
                              <w:numPr>
                                <w:ilvl w:val="0"/>
                                <w:numId w:val="4"/>
                              </w:numPr>
                              <w:rPr>
                                <w:rFonts w:ascii="Arial" w:hAnsi="Arial" w:cs="Arial"/>
                                <w:sz w:val="16"/>
                                <w:szCs w:val="16"/>
                              </w:rPr>
                            </w:pPr>
                            <w:r w:rsidRPr="00001D3A">
                              <w:rPr>
                                <w:rFonts w:ascii="Arial" w:hAnsi="Arial" w:cs="Arial"/>
                                <w:sz w:val="16"/>
                                <w:szCs w:val="16"/>
                              </w:rPr>
                              <w:t>The more embedded experiences or behaviours become the more difficult they are to alter and correct.</w:t>
                            </w:r>
                          </w:p>
                          <w:p w14:paraId="4B53769B" w14:textId="64BDFF1B" w:rsidR="00B8626F" w:rsidRPr="00001D3A" w:rsidRDefault="00B8626F" w:rsidP="0051591F">
                            <w:pPr>
                              <w:pStyle w:val="ListParagraph"/>
                              <w:numPr>
                                <w:ilvl w:val="0"/>
                                <w:numId w:val="4"/>
                              </w:numPr>
                              <w:rPr>
                                <w:rFonts w:ascii="Arial" w:hAnsi="Arial" w:cs="Arial"/>
                                <w:sz w:val="16"/>
                                <w:szCs w:val="16"/>
                              </w:rPr>
                            </w:pPr>
                            <w:r w:rsidRPr="00001D3A">
                              <w:rPr>
                                <w:rFonts w:ascii="Arial" w:hAnsi="Arial" w:cs="Arial"/>
                                <w:sz w:val="16"/>
                                <w:szCs w:val="16"/>
                              </w:rPr>
                              <w:t xml:space="preserve">The Early Years offer the most opportunities for natural correction and development such as education or child healthcare. (Home Office, </w:t>
                            </w:r>
                            <w:r w:rsidR="00C964D4" w:rsidRPr="00001D3A">
                              <w:rPr>
                                <w:rFonts w:ascii="Arial" w:hAnsi="Arial" w:cs="Arial"/>
                                <w:sz w:val="16"/>
                                <w:szCs w:val="16"/>
                              </w:rPr>
                              <w:t xml:space="preserve">2019). </w:t>
                            </w:r>
                            <w:r w:rsidRPr="00001D3A">
                              <w:rPr>
                                <w:rFonts w:ascii="Arial" w:hAnsi="Arial" w:cs="Arial"/>
                                <w:sz w:val="16"/>
                                <w:szCs w:val="16"/>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513C8D5" id="_x0000_s1029" type="#_x0000_t202" style="position:absolute;margin-left:0;margin-top:483.95pt;width:256.95pt;height:99.3pt;z-index:-251629568;visibility:visible;mso-wrap-style:square;mso-width-percent:0;mso-height-percent:0;mso-wrap-distance-left:9pt;mso-wrap-distance-top:3.6pt;mso-wrap-distance-right:9pt;mso-wrap-distance-bottom:3.6pt;mso-position-horizontal:left;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">
                <v:textbox>
                  <w:txbxContent>
                    <w:p w14:paraId="24FF5630" w14:textId="6ED2DFAE" w:rsidR="0051591F" w:rsidRPr="00001D3A" w:rsidRDefault="0051591F">
                      <w:pPr>
                        <w:rPr>
                          <w:rFonts w:ascii="Arial" w:hAnsi="Arial" w:cs="Arial"/>
                          <w:sz w:val="16"/>
                          <w:szCs w:val="16"/>
                        </w:rPr>
                      </w:pPr>
                      <w:r w:rsidRPr="00001D3A">
                        <w:rPr>
                          <w:rFonts w:ascii="Arial" w:hAnsi="Arial" w:cs="Arial"/>
                          <w:sz w:val="16"/>
                          <w:szCs w:val="16"/>
                        </w:rPr>
                        <w:t xml:space="preserve">Why Focus on Early Intervention? </w:t>
                      </w:r>
                    </w:p>
                    <w:p w14:paraId="2ADC1119" w14:textId="40CC3FAD" w:rsidR="0051591F" w:rsidRPr="00001D3A" w:rsidRDefault="0051591F" w:rsidP="0051591F">
                      <w:pPr>
                        <w:pStyle w:val="ListParagraph"/>
                        <w:numPr>
                          <w:ilvl w:val="0"/>
                          <w:numId w:val="4"/>
                        </w:numPr>
                        <w:rPr>
                          <w:rFonts w:ascii="Arial" w:hAnsi="Arial" w:cs="Arial"/>
                          <w:sz w:val="16"/>
                          <w:szCs w:val="16"/>
                        </w:rPr>
                      </w:pPr>
                      <w:r w:rsidRPr="00001D3A">
                        <w:rPr>
                          <w:rFonts w:ascii="Arial" w:hAnsi="Arial" w:cs="Arial"/>
                          <w:sz w:val="16"/>
                          <w:szCs w:val="16"/>
                        </w:rPr>
                        <w:t xml:space="preserve">Rapid pace of Physical and social development in childhood makes it the most effective time to intervene. </w:t>
                      </w:r>
                    </w:p>
                    <w:p w14:paraId="76B3966D" w14:textId="016CF083" w:rsidR="0051591F" w:rsidRPr="00001D3A" w:rsidRDefault="00B8626F" w:rsidP="0051591F">
                      <w:pPr>
                        <w:pStyle w:val="ListParagraph"/>
                        <w:numPr>
                          <w:ilvl w:val="0"/>
                          <w:numId w:val="4"/>
                        </w:numPr>
                        <w:rPr>
                          <w:rFonts w:ascii="Arial" w:hAnsi="Arial" w:cs="Arial"/>
                          <w:sz w:val="16"/>
                          <w:szCs w:val="16"/>
                        </w:rPr>
                      </w:pPr>
                      <w:r w:rsidRPr="00001D3A">
                        <w:rPr>
                          <w:rFonts w:ascii="Arial" w:hAnsi="Arial" w:cs="Arial"/>
                          <w:sz w:val="16"/>
                          <w:szCs w:val="16"/>
                        </w:rPr>
                        <w:t>The more embedded experiences or behaviours become the more difficult they are to alter and correct.</w:t>
                      </w:r>
                    </w:p>
                    <w:p w14:paraId="4B53769B" w14:textId="64BDFF1B" w:rsidR="00B8626F" w:rsidRPr="00001D3A" w:rsidRDefault="00B8626F" w:rsidP="0051591F">
                      <w:pPr>
                        <w:pStyle w:val="ListParagraph"/>
                        <w:numPr>
                          <w:ilvl w:val="0"/>
                          <w:numId w:val="4"/>
                        </w:numPr>
                        <w:rPr>
                          <w:rFonts w:ascii="Arial" w:hAnsi="Arial" w:cs="Arial"/>
                          <w:sz w:val="16"/>
                          <w:szCs w:val="16"/>
                        </w:rPr>
                      </w:pPr>
                      <w:r w:rsidRPr="00001D3A">
                        <w:rPr>
                          <w:rFonts w:ascii="Arial" w:hAnsi="Arial" w:cs="Arial"/>
                          <w:sz w:val="16"/>
                          <w:szCs w:val="16"/>
                        </w:rPr>
                        <w:t xml:space="preserve">The Early Years offer the most opportunities for natural correction and development such as education or child healthcare. (Home Office, </w:t>
                      </w:r>
                      <w:r w:rsidR="00C964D4" w:rsidRPr="00001D3A">
                        <w:rPr>
                          <w:rFonts w:ascii="Arial" w:hAnsi="Arial" w:cs="Arial"/>
                          <w:sz w:val="16"/>
                          <w:szCs w:val="16"/>
                        </w:rPr>
                        <w:t xml:space="preserve">2019). </w:t>
                      </w:r>
                      <w:r w:rsidRPr="00001D3A">
                        <w:rPr>
                          <w:rFonts w:ascii="Arial" w:hAnsi="Arial" w:cs="Arial"/>
                          <w:sz w:val="16"/>
                          <w:szCs w:val="16"/>
                        </w:rPr>
                        <w:t xml:space="preserve"> </w:t>
                      </w:r>
                    </w:p>
                  </w:txbxContent>
                </v:textbox>
                <w10:wrap type="tight" anchorx="page"/>
              </v:shape>
            </w:pict>
          </mc:Fallback>
        </mc:AlternateContent>
      </w:r>
      <w:r w:rsidR="00D82DF2" w:rsidRPr="0041611E">
        <w:rPr>
          <w:rFonts w:ascii="Arial" w:hAnsi="Arial" w:cs="Arial"/>
          <w:b/>
          <w:bCs/>
          <w:noProof/>
          <w:sz w:val="28"/>
          <w:szCs w:val="28"/>
          <w:u w:val="single"/>
        </w:rPr>
        <w:drawing>
          <wp:anchor distT="0" distB="0" distL="114300" distR="114300" simplePos="0" relativeHeight="251689984" behindDoc="0" locked="0" layoutInCell="1" allowOverlap="1" wp14:anchorId="36EA6FCD" wp14:editId="69297055">
            <wp:simplePos x="0" y="0"/>
            <wp:positionH relativeFrom="margin">
              <wp:posOffset>6826250</wp:posOffset>
            </wp:positionH>
            <wp:positionV relativeFrom="paragraph">
              <wp:posOffset>5768340</wp:posOffset>
            </wp:positionV>
            <wp:extent cx="3872230" cy="1718310"/>
            <wp:effectExtent l="0" t="0" r="0" b="0"/>
            <wp:wrapSquare wrapText="bothSides"/>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3872230" cy="171831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4666C0" w:rsidRPr="00914477">
        <w:rPr>
          <w:rFonts w:ascii="Arial" w:hAnsi="Arial" w:cs="Arial"/>
          <w:noProof/>
          <w:color w:val="FFFFFF" w:themeColor="background1"/>
          <w:sz w:val="28"/>
          <w:szCs w:val="28"/>
        </w:rPr>
        <mc:AlternateContent>
          <mc:Choice Requires="wps">
            <w:drawing>
              <wp:anchor distT="45720" distB="45720" distL="114300" distR="114300" simplePos="0" relativeHeight="251684864" behindDoc="0" locked="0" layoutInCell="1" allowOverlap="1" wp14:anchorId="4D0E5387" wp14:editId="3A327158">
                <wp:simplePos x="0" y="0"/>
                <wp:positionH relativeFrom="column">
                  <wp:posOffset>2364740</wp:posOffset>
                </wp:positionH>
                <wp:positionV relativeFrom="paragraph">
                  <wp:posOffset>5752465</wp:posOffset>
                </wp:positionV>
                <wp:extent cx="2490470" cy="1638935"/>
                <wp:effectExtent l="0" t="0" r="24130" b="18415"/>
                <wp:wrapSquare wrapText="bothSides"/>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90470" cy="1638935"/>
                        </a:xfrm>
                        <a:prstGeom prst="rect">
                          <a:avLst/>
                        </a:prstGeom>
                        <a:solidFill>
                          <a:srgbClr val="FFFF00"/>
                        </a:solidFill>
                        <a:ln w="9525">
                          <a:solidFill>
                            <a:srgbClr val="000000"/>
                          </a:solidFill>
                          <a:miter lim="800000"/>
                          <a:headEnd/>
                          <a:tailEnd/>
                        </a:ln>
                      </wps:spPr>
                      <wps:txbx>
                        <w:txbxContent>
                          <w:p w14:paraId="0F52E116" w14:textId="0E5AD82E" w:rsidR="00914477" w:rsidRPr="00001D3A" w:rsidRDefault="00BB55C2" w:rsidP="00BB55C2">
                            <w:pPr>
                              <w:shd w:val="clear" w:color="auto" w:fill="FFFF00"/>
                              <w:rPr>
                                <w:rFonts w:ascii="Arial" w:hAnsi="Arial" w:cs="Arial"/>
                                <w:sz w:val="16"/>
                                <w:szCs w:val="16"/>
                              </w:rPr>
                            </w:pPr>
                            <w:r w:rsidRPr="00001D3A">
                              <w:rPr>
                                <w:rFonts w:ascii="Arial" w:hAnsi="Arial" w:cs="Arial"/>
                                <w:sz w:val="16"/>
                                <w:szCs w:val="16"/>
                              </w:rPr>
                              <w:t xml:space="preserve">The importance of balance with early intervention: </w:t>
                            </w:r>
                          </w:p>
                          <w:p w14:paraId="4E241774" w14:textId="14AF2197" w:rsidR="00BB55C2" w:rsidRPr="00001D3A" w:rsidRDefault="00BB55C2" w:rsidP="00BB55C2">
                            <w:pPr>
                              <w:shd w:val="clear" w:color="auto" w:fill="FFFF00"/>
                              <w:rPr>
                                <w:rFonts w:ascii="Arial" w:hAnsi="Arial" w:cs="Arial"/>
                                <w:sz w:val="16"/>
                                <w:szCs w:val="16"/>
                              </w:rPr>
                            </w:pPr>
                            <w:r w:rsidRPr="00001D3A">
                              <w:rPr>
                                <w:rFonts w:ascii="Arial" w:hAnsi="Arial" w:cs="Arial"/>
                                <w:sz w:val="16"/>
                                <w:szCs w:val="16"/>
                              </w:rPr>
                              <w:t xml:space="preserve">As Goldson (2007) makes clear, the key to effective and efficient early intervention is to get the balance of it correct in regards to youth justice and crime prevention. This is because, throughout the past two decades since early intervention has gained publicity, there are numerous examples of too much emphasis being put on early intervention thus declining the effectiveness of youth justice which is still a fundamental need in the Criminal Justice System Alongside Early Intervention.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D0E5387" id="_x0000_s1030" type="#_x0000_t202" style="position:absolute;margin-left:186.2pt;margin-top:452.95pt;width:196.1pt;height:129.05pt;z-index:2516848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" fillcolor="yellow">
                <v:textbox>
                  <w:txbxContent>
                    <w:p w14:paraId="0F52E116" w14:textId="0E5AD82E" w:rsidR="00914477" w:rsidRPr="00001D3A" w:rsidRDefault="00BB55C2" w:rsidP="00BB55C2">
                      <w:pPr>
                        <w:shd w:val="clear" w:color="auto" w:fill="FFFF00"/>
                        <w:rPr>
                          <w:rFonts w:ascii="Arial" w:hAnsi="Arial" w:cs="Arial"/>
                          <w:sz w:val="16"/>
                          <w:szCs w:val="16"/>
                        </w:rPr>
                      </w:pPr>
                      <w:r w:rsidRPr="00001D3A">
                        <w:rPr>
                          <w:rFonts w:ascii="Arial" w:hAnsi="Arial" w:cs="Arial"/>
                          <w:sz w:val="16"/>
                          <w:szCs w:val="16"/>
                        </w:rPr>
                        <w:t xml:space="preserve">The importance of balance with early intervention: </w:t>
                      </w:r>
                    </w:p>
                    <w:p w14:paraId="4E241774" w14:textId="14AF2197" w:rsidR="00BB55C2" w:rsidRPr="00001D3A" w:rsidRDefault="00BB55C2" w:rsidP="00BB55C2">
                      <w:pPr>
                        <w:shd w:val="clear" w:color="auto" w:fill="FFFF00"/>
                        <w:rPr>
                          <w:rFonts w:ascii="Arial" w:hAnsi="Arial" w:cs="Arial"/>
                          <w:sz w:val="16"/>
                          <w:szCs w:val="16"/>
                        </w:rPr>
                      </w:pPr>
                      <w:r w:rsidRPr="00001D3A">
                        <w:rPr>
                          <w:rFonts w:ascii="Arial" w:hAnsi="Arial" w:cs="Arial"/>
                          <w:sz w:val="16"/>
                          <w:szCs w:val="16"/>
                        </w:rPr>
                        <w:t xml:space="preserve">As Goldson (2007) makes clear, the key to effective and efficient early intervention is to get the balance of it correct in regards to youth justice and crime prevention. This is because, throughout the past two decades since early intervention has gained publicity, there are numerous examples of too much emphasis being put on early intervention thus declining the effectiveness of youth justice which is still a fundamental need in the Criminal Justice System Alongside Early Intervention. </w:t>
                      </w:r>
                    </w:p>
                  </w:txbxContent>
                </v:textbox>
                <w10:wrap type="square"/>
              </v:shape>
            </w:pict>
          </mc:Fallback>
        </mc:AlternateContent>
      </w:r>
      <w:r w:rsidR="000232A1" w:rsidRPr="002C6552">
        <w:rPr>
          <w:rFonts w:ascii="Arial" w:hAnsi="Arial" w:cs="Arial"/>
          <w:noProof/>
          <w:color w:val="FFFFFF" w:themeColor="background1"/>
          <w:sz w:val="28"/>
          <w:szCs w:val="28"/>
        </w:rPr>
        <mc:AlternateContent>
          <mc:Choice Requires="wps">
            <w:drawing>
              <wp:anchor distT="0" distB="0" distL="457200" distR="457200" simplePos="0" relativeHeight="251672576" behindDoc="0" locked="0" layoutInCell="1" allowOverlap="1" wp14:anchorId="0748D36D" wp14:editId="55096F00">
                <wp:simplePos x="0" y="0"/>
                <wp:positionH relativeFrom="page">
                  <wp:posOffset>-350</wp:posOffset>
                </wp:positionH>
                <wp:positionV relativeFrom="page">
                  <wp:posOffset>6948017</wp:posOffset>
                </wp:positionV>
                <wp:extent cx="3276600" cy="1047750"/>
                <wp:effectExtent l="95250" t="0" r="0" b="0"/>
                <wp:wrapSquare wrapText="bothSides"/>
                <wp:docPr id="10" name="Rectangle 10"/>
                <wp:cNvGraphicFramePr/>
                <a:graphic xmlns:a="http://schemas.openxmlformats.org/drawingml/2006/main">
                  <a:graphicData uri="http://schemas.microsoft.com/office/word/2010/wordprocessingShape">
                    <wps:wsp>
                      <wps:cNvSpPr/>
                      <wps:spPr>
                        <a:xfrm>
                          <a:off x="0" y="0"/>
                          <a:ext cx="3276600" cy="1047750"/>
                        </a:xfrm>
                        <a:prstGeom prst="rect">
                          <a:avLst/>
                        </a:prstGeom>
                        <a:solidFill>
                          <a:schemeClr val="accent2"/>
                        </a:solidFill>
                        <a:ln>
                          <a:noFill/>
                        </a:ln>
                        <a:effectLst>
                          <a:outerShdw dist="91440" dir="10800000" algn="r" rotWithShape="0">
                            <a:schemeClr val="accent1"/>
                          </a:outerShdw>
                        </a:effectLst>
                      </wps:spPr>
                      <wps:style>
                        <a:lnRef idx="2">
                          <a:schemeClr val="accent1">
                            <a:shade val="50000"/>
                          </a:schemeClr>
                        </a:lnRef>
                        <a:fillRef idx="1">
                          <a:schemeClr val="accent1"/>
                        </a:fillRef>
                        <a:effectRef idx="0">
                          <a:schemeClr val="accent1"/>
                        </a:effectRef>
                        <a:fontRef idx="minor">
                          <a:schemeClr val="lt1"/>
                        </a:fontRef>
                      </wps:style>
                      <wps:txbx>
                        <w:txbxContent>
                          <w:p w14:paraId="74D922E6" w14:textId="6B467688" w:rsidR="002C6552" w:rsidRPr="00BD73C8" w:rsidRDefault="00AB60D3">
                            <w:pPr>
                              <w:spacing w:line="240" w:lineRule="auto"/>
                              <w:rPr>
                                <w:rFonts w:ascii="Arial" w:eastAsiaTheme="majorEastAsia" w:hAnsi="Arial" w:cs="Arial"/>
                                <w:color w:val="262626" w:themeColor="text1" w:themeTint="D9"/>
                                <w:sz w:val="20"/>
                                <w:szCs w:val="20"/>
                                <w:u w:val="single"/>
                              </w:rPr>
                            </w:pPr>
                            <w:r w:rsidRPr="00BD73C8">
                              <w:rPr>
                                <w:rFonts w:ascii="Arial" w:eastAsiaTheme="majorEastAsia" w:hAnsi="Arial" w:cs="Arial"/>
                                <w:color w:val="262626" w:themeColor="text1" w:themeTint="D9"/>
                                <w:sz w:val="20"/>
                                <w:szCs w:val="20"/>
                                <w:u w:val="single"/>
                              </w:rPr>
                              <w:t xml:space="preserve">Most Suffered ACEs in Wales </w:t>
                            </w:r>
                          </w:p>
                          <w:p w14:paraId="50883077" w14:textId="36CE89BA" w:rsidR="00AB60D3" w:rsidRPr="00C468A8" w:rsidRDefault="00AB60D3" w:rsidP="00C468A8">
                            <w:pPr>
                              <w:spacing w:line="240" w:lineRule="auto"/>
                              <w:rPr>
                                <w:rFonts w:ascii="Arial" w:eastAsiaTheme="majorEastAsia" w:hAnsi="Arial" w:cs="Arial"/>
                                <w:color w:val="262626" w:themeColor="text1" w:themeTint="D9"/>
                                <w:sz w:val="40"/>
                                <w:szCs w:val="40"/>
                              </w:rPr>
                            </w:pPr>
                            <w:r w:rsidRPr="00BD73C8">
                              <w:rPr>
                                <w:rFonts w:ascii="Arial" w:eastAsiaTheme="majorEastAsia" w:hAnsi="Arial" w:cs="Arial"/>
                                <w:color w:val="262626" w:themeColor="text1" w:themeTint="D9"/>
                                <w:sz w:val="20"/>
                                <w:szCs w:val="20"/>
                              </w:rPr>
                              <w:t>Verbal Abuse (23%)</w:t>
                            </w:r>
                            <w:r w:rsidR="00C468A8" w:rsidRPr="00BD73C8">
                              <w:rPr>
                                <w:rFonts w:ascii="Arial" w:eastAsiaTheme="majorEastAsia" w:hAnsi="Arial" w:cs="Arial"/>
                                <w:color w:val="262626" w:themeColor="text1" w:themeTint="D9"/>
                                <w:sz w:val="20"/>
                                <w:szCs w:val="20"/>
                              </w:rPr>
                              <w:t xml:space="preserve">, </w:t>
                            </w:r>
                            <w:r w:rsidRPr="00BD73C8">
                              <w:rPr>
                                <w:rFonts w:ascii="Arial" w:eastAsiaTheme="majorEastAsia" w:hAnsi="Arial" w:cs="Arial"/>
                                <w:color w:val="262626" w:themeColor="text1" w:themeTint="D9"/>
                                <w:sz w:val="20"/>
                                <w:szCs w:val="20"/>
                              </w:rPr>
                              <w:t>Parental Separation (20%)</w:t>
                            </w:r>
                            <w:r w:rsidR="00C468A8" w:rsidRPr="00BD73C8">
                              <w:rPr>
                                <w:rFonts w:ascii="Arial" w:eastAsiaTheme="majorEastAsia" w:hAnsi="Arial" w:cs="Arial"/>
                                <w:color w:val="262626" w:themeColor="text1" w:themeTint="D9"/>
                                <w:sz w:val="20"/>
                                <w:szCs w:val="20"/>
                              </w:rPr>
                              <w:t xml:space="preserve">, </w:t>
                            </w:r>
                            <w:r w:rsidRPr="00BD73C8">
                              <w:rPr>
                                <w:rFonts w:ascii="Arial" w:eastAsiaTheme="majorEastAsia" w:hAnsi="Arial" w:cs="Arial"/>
                                <w:color w:val="262626" w:themeColor="text1" w:themeTint="D9"/>
                                <w:sz w:val="20"/>
                                <w:szCs w:val="20"/>
                              </w:rPr>
                              <w:t>Physical Abuse (17%)</w:t>
                            </w:r>
                            <w:r w:rsidRPr="00C468A8">
                              <w:rPr>
                                <w:rFonts w:ascii="Arial" w:eastAsiaTheme="majorEastAsia" w:hAnsi="Arial" w:cs="Arial"/>
                                <w:color w:val="262626" w:themeColor="text1" w:themeTint="D9"/>
                                <w:sz w:val="40"/>
                                <w:szCs w:val="40"/>
                              </w:rPr>
                              <w:t xml:space="preserve"> </w:t>
                            </w:r>
                            <w:r w:rsidRPr="00C468A8">
                              <w:rPr>
                                <w:rFonts w:ascii="Arial" w:eastAsiaTheme="majorEastAsia" w:hAnsi="Arial" w:cs="Arial"/>
                                <w:color w:val="262626" w:themeColor="text1" w:themeTint="D9"/>
                                <w:sz w:val="18"/>
                                <w:szCs w:val="18"/>
                              </w:rPr>
                              <w:t xml:space="preserve">(Public Health Wales, 2018). </w:t>
                            </w:r>
                          </w:p>
                          <w:p w14:paraId="2F27A29E" w14:textId="0BED7621" w:rsidR="002C6552" w:rsidRDefault="002C6552" w:rsidP="00AB60D3">
                            <w:pPr>
                              <w:rPr>
                                <w:color w:val="FFFFFF" w:themeColor="background1"/>
                              </w:rPr>
                            </w:pPr>
                          </w:p>
                        </w:txbxContent>
                      </wps:txbx>
                      <wps:bodyPr rot="0" spcFirstLastPara="0" vertOverflow="overflow" horzOverflow="overflow" vert="horz" wrap="square" lIns="182880" tIns="228600" rIns="182880" bIns="22860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748D36D" id="Rectangle 10" o:spid="_x0000_s1031" style="position:absolute;margin-left:-.05pt;margin-top:547.1pt;width:258pt;height:82.5pt;z-index:251672576;visibility:visible;mso-wrap-style:square;mso-width-percent:0;mso-height-percent:0;mso-wrap-distance-left:36pt;mso-wrap-distance-top:0;mso-wrap-distance-right:36pt;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" fillcolor="#ed7d31 [3205]" stroked="f" strokeweight="1pt">
                <v:shadow on="t" color="#4472c4 [3204]" origin=".5" offset="-7.2pt,0"/>
                <v:textbox inset="14.4pt,18pt,14.4pt,18pt">
                  <w:txbxContent>
                    <w:p w14:paraId="74D922E6" w14:textId="6B467688" w:rsidR="002C6552" w:rsidRPr="00BD73C8" w:rsidRDefault="00AB60D3">
                      <w:pPr>
                        <w:spacing w:line="240" w:lineRule="auto"/>
                        <w:rPr>
                          <w:rFonts w:ascii="Arial" w:eastAsiaTheme="majorEastAsia" w:hAnsi="Arial" w:cs="Arial"/>
                          <w:color w:val="262626" w:themeColor="text1" w:themeTint="D9"/>
                          <w:sz w:val="20"/>
                          <w:szCs w:val="20"/>
                          <w:u w:val="single"/>
                        </w:rPr>
                      </w:pPr>
                      <w:r w:rsidRPr="00BD73C8">
                        <w:rPr>
                          <w:rFonts w:ascii="Arial" w:eastAsiaTheme="majorEastAsia" w:hAnsi="Arial" w:cs="Arial"/>
                          <w:color w:val="262626" w:themeColor="text1" w:themeTint="D9"/>
                          <w:sz w:val="20"/>
                          <w:szCs w:val="20"/>
                          <w:u w:val="single"/>
                        </w:rPr>
                        <w:t xml:space="preserve">Most Suffered ACEs in Wales </w:t>
                      </w:r>
                    </w:p>
                    <w:p w14:paraId="50883077" w14:textId="36CE89BA" w:rsidR="00AB60D3" w:rsidRPr="00C468A8" w:rsidRDefault="00AB60D3" w:rsidP="00C468A8">
                      <w:pPr>
                        <w:spacing w:line="240" w:lineRule="auto"/>
                        <w:rPr>
                          <w:rFonts w:ascii="Arial" w:eastAsiaTheme="majorEastAsia" w:hAnsi="Arial" w:cs="Arial"/>
                          <w:color w:val="262626" w:themeColor="text1" w:themeTint="D9"/>
                          <w:sz w:val="40"/>
                          <w:szCs w:val="40"/>
                        </w:rPr>
                      </w:pPr>
                      <w:r w:rsidRPr="00BD73C8">
                        <w:rPr>
                          <w:rFonts w:ascii="Arial" w:eastAsiaTheme="majorEastAsia" w:hAnsi="Arial" w:cs="Arial"/>
                          <w:color w:val="262626" w:themeColor="text1" w:themeTint="D9"/>
                          <w:sz w:val="20"/>
                          <w:szCs w:val="20"/>
                        </w:rPr>
                        <w:t>Verbal Abuse (23%)</w:t>
                      </w:r>
                      <w:r w:rsidR="00C468A8" w:rsidRPr="00BD73C8">
                        <w:rPr>
                          <w:rFonts w:ascii="Arial" w:eastAsiaTheme="majorEastAsia" w:hAnsi="Arial" w:cs="Arial"/>
                          <w:color w:val="262626" w:themeColor="text1" w:themeTint="D9"/>
                          <w:sz w:val="20"/>
                          <w:szCs w:val="20"/>
                        </w:rPr>
                        <w:t xml:space="preserve">, </w:t>
                      </w:r>
                      <w:r w:rsidRPr="00BD73C8">
                        <w:rPr>
                          <w:rFonts w:ascii="Arial" w:eastAsiaTheme="majorEastAsia" w:hAnsi="Arial" w:cs="Arial"/>
                          <w:color w:val="262626" w:themeColor="text1" w:themeTint="D9"/>
                          <w:sz w:val="20"/>
                          <w:szCs w:val="20"/>
                        </w:rPr>
                        <w:t>Parental Separation (20%)</w:t>
                      </w:r>
                      <w:r w:rsidR="00C468A8" w:rsidRPr="00BD73C8">
                        <w:rPr>
                          <w:rFonts w:ascii="Arial" w:eastAsiaTheme="majorEastAsia" w:hAnsi="Arial" w:cs="Arial"/>
                          <w:color w:val="262626" w:themeColor="text1" w:themeTint="D9"/>
                          <w:sz w:val="20"/>
                          <w:szCs w:val="20"/>
                        </w:rPr>
                        <w:t xml:space="preserve">, </w:t>
                      </w:r>
                      <w:r w:rsidRPr="00BD73C8">
                        <w:rPr>
                          <w:rFonts w:ascii="Arial" w:eastAsiaTheme="majorEastAsia" w:hAnsi="Arial" w:cs="Arial"/>
                          <w:color w:val="262626" w:themeColor="text1" w:themeTint="D9"/>
                          <w:sz w:val="20"/>
                          <w:szCs w:val="20"/>
                        </w:rPr>
                        <w:t>Physical Abuse (17%)</w:t>
                      </w:r>
                      <w:r w:rsidRPr="00C468A8">
                        <w:rPr>
                          <w:rFonts w:ascii="Arial" w:eastAsiaTheme="majorEastAsia" w:hAnsi="Arial" w:cs="Arial"/>
                          <w:color w:val="262626" w:themeColor="text1" w:themeTint="D9"/>
                          <w:sz w:val="40"/>
                          <w:szCs w:val="40"/>
                        </w:rPr>
                        <w:t xml:space="preserve"> </w:t>
                      </w:r>
                      <w:r w:rsidRPr="00C468A8">
                        <w:rPr>
                          <w:rFonts w:ascii="Arial" w:eastAsiaTheme="majorEastAsia" w:hAnsi="Arial" w:cs="Arial"/>
                          <w:color w:val="262626" w:themeColor="text1" w:themeTint="D9"/>
                          <w:sz w:val="18"/>
                          <w:szCs w:val="18"/>
                        </w:rPr>
                        <w:t xml:space="preserve">(Public Health Wales, 2018). </w:t>
                      </w:r>
                    </w:p>
                    <w:p w14:paraId="2F27A29E" w14:textId="0BED7621" w:rsidR="002C6552" w:rsidRDefault="002C6552" w:rsidP="00AB60D3">
                      <w:pPr>
                        <w:rPr>
                          <w:color w:val="FFFFFF" w:themeColor="background1"/>
                        </w:rPr>
                      </w:pPr>
                    </w:p>
                  </w:txbxContent>
                </v:textbox>
                <w10:wrap type="square" anchorx="page" anchory="page"/>
              </v:rect>
            </w:pict>
          </mc:Fallback>
        </mc:AlternateContent>
      </w:r>
      <w:r w:rsidR="000232A1" w:rsidRPr="002C6552">
        <w:rPr>
          <w:rFonts w:ascii="Arial" w:hAnsi="Arial" w:cs="Arial"/>
          <w:noProof/>
          <w:color w:val="FFFFFF" w:themeColor="background1"/>
          <w:sz w:val="28"/>
          <w:szCs w:val="28"/>
        </w:rPr>
        <w:drawing>
          <wp:anchor distT="0" distB="0" distL="114300" distR="114300" simplePos="0" relativeHeight="251670528" behindDoc="1" locked="0" layoutInCell="1" allowOverlap="1" wp14:anchorId="061DAF7E" wp14:editId="738C8820">
            <wp:simplePos x="0" y="0"/>
            <wp:positionH relativeFrom="page">
              <wp:align>left</wp:align>
            </wp:positionH>
            <wp:positionV relativeFrom="paragraph">
              <wp:posOffset>2564415</wp:posOffset>
            </wp:positionV>
            <wp:extent cx="3257550" cy="2552700"/>
            <wp:effectExtent l="0" t="0" r="0" b="0"/>
            <wp:wrapTight wrapText="bothSides">
              <wp:wrapPolygon edited="0">
                <wp:start x="0" y="0"/>
                <wp:lineTo x="0" y="21439"/>
                <wp:lineTo x="21474" y="21439"/>
                <wp:lineTo x="21474" y="0"/>
                <wp:lineTo x="0" y="0"/>
              </wp:wrapPolygon>
            </wp:wrapTight>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pic:cNvPicPr>
                      <a:picLocks noChangeAspect="1" noChangeArrowheads="1"/>
                    </pic:cNvPicPr>
                  </pic:nvPicPr>
                  <pic:blipFill>
                    <a:blip r:embed="rId8">
                      <a:extLst>
                        <a:ext uri="{28A0092B-C50C-407E-A947-70E740481C1C}">
                          <a14:useLocalDpi xmlns:a14="http://schemas.microsoft.com/office/drawing/2010/main" val="0"/>
                        </a:ext>
                      </a:extLst>
                    </a:blip>
                    <a:stretch>
                      <a:fillRect/>
                    </a:stretch>
                  </pic:blipFill>
                  <pic:spPr bwMode="auto">
                    <a:xfrm>
                      <a:off x="0" y="0"/>
                      <a:ext cx="3257550" cy="25527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0232A1" w:rsidRPr="004C345E">
        <w:rPr>
          <w:rFonts w:ascii="Arial" w:hAnsi="Arial" w:cs="Arial"/>
          <w:noProof/>
          <w:color w:val="FFFFFF" w:themeColor="background1"/>
          <w:sz w:val="28"/>
          <w:szCs w:val="28"/>
        </w:rPr>
        <mc:AlternateContent>
          <mc:Choice Requires="wps">
            <w:drawing>
              <wp:anchor distT="45720" distB="45720" distL="114300" distR="114300" simplePos="0" relativeHeight="251667456" behindDoc="0" locked="0" layoutInCell="1" allowOverlap="1" wp14:anchorId="462F9DCC" wp14:editId="6D4BDF76">
                <wp:simplePos x="0" y="0"/>
                <wp:positionH relativeFrom="column">
                  <wp:posOffset>-820420</wp:posOffset>
                </wp:positionH>
                <wp:positionV relativeFrom="paragraph">
                  <wp:posOffset>0</wp:posOffset>
                </wp:positionV>
                <wp:extent cx="4152900" cy="2506345"/>
                <wp:effectExtent l="0" t="0" r="0" b="0"/>
                <wp:wrapSquare wrapText="bothSides"/>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52900" cy="2506345"/>
                        </a:xfrm>
                        <a:prstGeom prst="rect">
                          <a:avLst/>
                        </a:prstGeom>
                        <a:noFill/>
                        <a:ln w="9525">
                          <a:noFill/>
                          <a:miter lim="800000"/>
                          <a:headEnd/>
                          <a:tailEnd/>
                        </a:ln>
                      </wps:spPr>
                      <wps:txbx>
                        <w:txbxContent>
                          <w:p w14:paraId="2A773011" w14:textId="5A44DD5F" w:rsidR="004C345E" w:rsidRPr="000232A1" w:rsidRDefault="004C345E" w:rsidP="004C345E">
                            <w:pPr>
                              <w:spacing w:after="0" w:line="360" w:lineRule="auto"/>
                              <w:rPr>
                                <w:rFonts w:ascii="Arial" w:eastAsia="Times New Roman" w:hAnsi="Arial" w:cs="Arial"/>
                                <w:kern w:val="28"/>
                                <w:sz w:val="16"/>
                                <w:szCs w:val="16"/>
                                <w:lang w:val="en-US"/>
                              </w:rPr>
                            </w:pPr>
                            <w:bookmarkStart w:id="0" w:name="_Hlk53652699"/>
                            <w:bookmarkStart w:id="1" w:name="_Hlk53652700"/>
                            <w:bookmarkStart w:id="2" w:name="_Hlk53652702"/>
                            <w:bookmarkStart w:id="3" w:name="_Hlk53652703"/>
                            <w:r w:rsidRPr="000232A1">
                              <w:rPr>
                                <w:rFonts w:ascii="Arial" w:eastAsia="Times New Roman" w:hAnsi="Arial" w:cs="Arial"/>
                                <w:kern w:val="28"/>
                                <w:sz w:val="16"/>
                                <w:szCs w:val="16"/>
                                <w:lang w:val="en-US"/>
                              </w:rPr>
                              <w:t xml:space="preserve">Early Intervention is all about trying to use effective methods to intervene soon enough that it improves the lives of children and young people that are recognised to be at risk of poor life situations and outcomes (Early Intervention Foundation, 2019). </w:t>
                            </w:r>
                            <w:bookmarkEnd w:id="0"/>
                            <w:bookmarkEnd w:id="1"/>
                            <w:bookmarkEnd w:id="2"/>
                            <w:bookmarkEnd w:id="3"/>
                          </w:p>
                          <w:p w14:paraId="5863EEE7" w14:textId="1EED6E30" w:rsidR="004C345E" w:rsidRPr="000232A1" w:rsidRDefault="004C345E">
                            <w:pPr>
                              <w:rPr>
                                <w:sz w:val="16"/>
                                <w:szCs w:val="16"/>
                              </w:rPr>
                            </w:pPr>
                          </w:p>
                          <w:p w14:paraId="0947FAA6" w14:textId="3E4A86CA" w:rsidR="004C345E" w:rsidRPr="000232A1" w:rsidRDefault="004C345E" w:rsidP="004C345E">
                            <w:pPr>
                              <w:spacing w:after="0" w:line="360" w:lineRule="auto"/>
                              <w:rPr>
                                <w:rFonts w:ascii="Times New Roman" w:eastAsia="Times New Roman" w:hAnsi="Times New Roman" w:cs="Times New Roman"/>
                                <w:kern w:val="28"/>
                                <w:sz w:val="16"/>
                                <w:szCs w:val="16"/>
                                <w:lang w:val="en-US"/>
                              </w:rPr>
                            </w:pPr>
                            <w:bookmarkStart w:id="4" w:name="_Hlk53652762"/>
                            <w:r w:rsidRPr="000232A1">
                              <w:rPr>
                                <w:rFonts w:ascii="Arial" w:eastAsia="Times New Roman" w:hAnsi="Arial" w:cs="Arial"/>
                                <w:kern w:val="28"/>
                                <w:sz w:val="16"/>
                                <w:szCs w:val="16"/>
                                <w:lang w:val="en-US"/>
                              </w:rPr>
                              <w:t xml:space="preserve">In regard to this, there are five generally agreed threads across the UK public sector that are seen to be key elements when implementing early intervention and also countering Adverse Childhood Experiences (ACEs), the listed five are seen to be: </w:t>
                            </w:r>
                          </w:p>
                          <w:p w14:paraId="085FBF16" w14:textId="77777777" w:rsidR="004C345E" w:rsidRPr="001638C3" w:rsidRDefault="004C345E" w:rsidP="004C345E">
                            <w:pPr>
                              <w:numPr>
                                <w:ilvl w:val="0"/>
                                <w:numId w:val="1"/>
                              </w:numPr>
                              <w:spacing w:after="0" w:line="360" w:lineRule="auto"/>
                              <w:ind w:left="714" w:hanging="357"/>
                              <w:contextualSpacing/>
                              <w:rPr>
                                <w:rFonts w:ascii="Times New Roman" w:eastAsia="Times New Roman" w:hAnsi="Times New Roman" w:cs="Times New Roman"/>
                                <w:kern w:val="28"/>
                                <w:sz w:val="16"/>
                                <w:szCs w:val="16"/>
                                <w:lang w:val="en-US"/>
                              </w:rPr>
                            </w:pPr>
                            <w:r w:rsidRPr="001638C3">
                              <w:rPr>
                                <w:rFonts w:ascii="Arial" w:eastAsia="Times New Roman" w:hAnsi="Arial" w:cs="Arial"/>
                                <w:kern w:val="28"/>
                                <w:sz w:val="16"/>
                                <w:szCs w:val="16"/>
                                <w:lang w:val="en-US"/>
                              </w:rPr>
                              <w:t xml:space="preserve">The Best Possible Start in Life.     </w:t>
                            </w:r>
                          </w:p>
                          <w:p w14:paraId="585E8116" w14:textId="6B53C955" w:rsidR="004C345E" w:rsidRPr="001638C3" w:rsidRDefault="004C345E" w:rsidP="004C345E">
                            <w:pPr>
                              <w:numPr>
                                <w:ilvl w:val="0"/>
                                <w:numId w:val="1"/>
                              </w:numPr>
                              <w:spacing w:after="0" w:line="360" w:lineRule="auto"/>
                              <w:ind w:left="714" w:hanging="357"/>
                              <w:contextualSpacing/>
                              <w:rPr>
                                <w:rFonts w:ascii="Times New Roman" w:eastAsia="Times New Roman" w:hAnsi="Times New Roman" w:cs="Times New Roman"/>
                                <w:kern w:val="28"/>
                                <w:sz w:val="16"/>
                                <w:szCs w:val="16"/>
                                <w:lang w:val="en-US"/>
                              </w:rPr>
                            </w:pPr>
                            <w:r w:rsidRPr="001638C3">
                              <w:rPr>
                                <w:rFonts w:ascii="Arial" w:eastAsia="Times New Roman" w:hAnsi="Arial" w:cs="Arial"/>
                                <w:kern w:val="28"/>
                                <w:sz w:val="16"/>
                                <w:szCs w:val="16"/>
                                <w:lang w:val="en-US"/>
                              </w:rPr>
                              <w:t xml:space="preserve">Language for Life Provided.      </w:t>
                            </w:r>
                          </w:p>
                          <w:p w14:paraId="29677478" w14:textId="4DF4EEB0" w:rsidR="004C345E" w:rsidRPr="001638C3" w:rsidRDefault="004C345E" w:rsidP="004C345E">
                            <w:pPr>
                              <w:numPr>
                                <w:ilvl w:val="0"/>
                                <w:numId w:val="1"/>
                              </w:numPr>
                              <w:spacing w:after="0" w:line="360" w:lineRule="auto"/>
                              <w:ind w:left="714" w:hanging="357"/>
                              <w:contextualSpacing/>
                              <w:rPr>
                                <w:rFonts w:ascii="Times New Roman" w:eastAsia="Times New Roman" w:hAnsi="Times New Roman" w:cs="Times New Roman"/>
                                <w:kern w:val="28"/>
                                <w:sz w:val="16"/>
                                <w:szCs w:val="16"/>
                                <w:lang w:val="en-US"/>
                              </w:rPr>
                            </w:pPr>
                            <w:r w:rsidRPr="001638C3">
                              <w:rPr>
                                <w:rFonts w:ascii="Arial" w:eastAsia="Times New Roman" w:hAnsi="Arial" w:cs="Arial"/>
                                <w:kern w:val="28"/>
                                <w:sz w:val="16"/>
                                <w:szCs w:val="16"/>
                                <w:lang w:val="en-US"/>
                              </w:rPr>
                              <w:t>Engaging Parents.</w:t>
                            </w:r>
                          </w:p>
                          <w:p w14:paraId="17DE9848" w14:textId="42816F50" w:rsidR="004C345E" w:rsidRPr="001638C3" w:rsidRDefault="004C345E" w:rsidP="004C345E">
                            <w:pPr>
                              <w:spacing w:after="0" w:line="360" w:lineRule="auto"/>
                              <w:rPr>
                                <w:rFonts w:ascii="Arial" w:eastAsia="Times New Roman" w:hAnsi="Arial" w:cs="Arial"/>
                                <w:kern w:val="28"/>
                                <w:sz w:val="16"/>
                                <w:szCs w:val="16"/>
                                <w:lang w:val="en-US"/>
                              </w:rPr>
                            </w:pPr>
                            <w:r w:rsidRPr="001638C3">
                              <w:rPr>
                                <w:rFonts w:ascii="Times New Roman" w:eastAsia="Times New Roman" w:hAnsi="Times New Roman" w:cs="Times New Roman"/>
                                <w:kern w:val="28"/>
                                <w:sz w:val="16"/>
                                <w:szCs w:val="16"/>
                                <w:lang w:val="en-US"/>
                              </w:rPr>
                              <w:t xml:space="preserve">      </w:t>
                            </w:r>
                            <w:r w:rsidRPr="001638C3">
                              <w:rPr>
                                <w:rFonts w:ascii="Arial" w:eastAsia="Times New Roman" w:hAnsi="Arial" w:cs="Arial"/>
                                <w:kern w:val="28"/>
                                <w:sz w:val="16"/>
                                <w:szCs w:val="16"/>
                                <w:lang w:val="en-US"/>
                              </w:rPr>
                              <w:t xml:space="preserve">4.  Smarter Working, Better Services on hand.   </w:t>
                            </w:r>
                          </w:p>
                          <w:p w14:paraId="00EBE1FC" w14:textId="2CDB7F8B" w:rsidR="004C345E" w:rsidRPr="000232A1" w:rsidRDefault="004C345E" w:rsidP="004C345E">
                            <w:pPr>
                              <w:spacing w:after="0" w:line="360" w:lineRule="auto"/>
                              <w:rPr>
                                <w:rFonts w:ascii="Arial" w:eastAsia="Times New Roman" w:hAnsi="Arial" w:cs="Arial"/>
                                <w:kern w:val="28"/>
                                <w:sz w:val="16"/>
                                <w:szCs w:val="16"/>
                                <w:lang w:val="en-US"/>
                              </w:rPr>
                            </w:pPr>
                            <w:r w:rsidRPr="001638C3">
                              <w:rPr>
                                <w:rFonts w:ascii="Arial" w:eastAsia="Times New Roman" w:hAnsi="Arial" w:cs="Arial"/>
                                <w:kern w:val="28"/>
                                <w:sz w:val="16"/>
                                <w:szCs w:val="16"/>
                                <w:lang w:val="en-US"/>
                              </w:rPr>
                              <w:t xml:space="preserve">     5.  Making clear that Knowledge is Power. (FA. Org, 2014). </w:t>
                            </w:r>
                            <w:r w:rsidR="00D410CE" w:rsidRPr="001638C3">
                              <w:rPr>
                                <w:rFonts w:ascii="Arial" w:eastAsia="Times New Roman" w:hAnsi="Arial" w:cs="Arial"/>
                                <w:kern w:val="28"/>
                                <w:sz w:val="16"/>
                                <w:szCs w:val="16"/>
                                <w:lang w:val="en-US"/>
                              </w:rPr>
                              <w:t xml:space="preserve">                                </w:t>
                            </w:r>
                            <w:r w:rsidR="00D410CE" w:rsidRPr="000232A1">
                              <w:rPr>
                                <w:rFonts w:ascii="Arial" w:eastAsia="Times New Roman" w:hAnsi="Arial" w:cs="Arial"/>
                                <w:kern w:val="28"/>
                                <w:sz w:val="16"/>
                                <w:szCs w:val="16"/>
                                <w:lang w:val="en-US"/>
                              </w:rPr>
                              <w:t>(Image below: Smith, 2016).</w:t>
                            </w:r>
                          </w:p>
                          <w:bookmarkEnd w:id="4"/>
                          <w:p w14:paraId="15A8F7C3" w14:textId="77777777" w:rsidR="004C345E" w:rsidRDefault="004C345E"/>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62F9DCC" id="_x0000_s1032" type="#_x0000_t202" style="position:absolute;margin-left:-64.6pt;margin-top:0;width:327pt;height:197.35pt;z-index:25166745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" filled="f" stroked="f">
                <v:textbox>
                  <w:txbxContent>
                    <w:p w14:paraId="2A773011" w14:textId="5A44DD5F" w:rsidR="004C345E" w:rsidRPr="000232A1" w:rsidRDefault="004C345E" w:rsidP="004C345E">
                      <w:pPr>
                        <w:spacing w:after="0" w:line="360" w:lineRule="auto"/>
                        <w:rPr>
                          <w:rFonts w:ascii="Arial" w:eastAsia="Times New Roman" w:hAnsi="Arial" w:cs="Arial"/>
                          <w:kern w:val="28"/>
                          <w:sz w:val="16"/>
                          <w:szCs w:val="16"/>
                          <w:lang w:val="en-US"/>
                        </w:rPr>
                      </w:pPr>
                      <w:bookmarkStart w:id="5" w:name="_Hlk53652699"/>
                      <w:bookmarkStart w:id="6" w:name="_Hlk53652700"/>
                      <w:bookmarkStart w:id="7" w:name="_Hlk53652702"/>
                      <w:bookmarkStart w:id="8" w:name="_Hlk53652703"/>
                      <w:r w:rsidRPr="000232A1">
                        <w:rPr>
                          <w:rFonts w:ascii="Arial" w:eastAsia="Times New Roman" w:hAnsi="Arial" w:cs="Arial"/>
                          <w:kern w:val="28"/>
                          <w:sz w:val="16"/>
                          <w:szCs w:val="16"/>
                          <w:lang w:val="en-US"/>
                        </w:rPr>
                        <w:t xml:space="preserve">Early Intervention is all about trying to use effective methods to intervene soon enough that it improves the lives of children and young people that are recognised to be at risk of poor life situations and outcomes (Early Intervention Foundation, 2019). </w:t>
                      </w:r>
                      <w:bookmarkEnd w:id="5"/>
                      <w:bookmarkEnd w:id="6"/>
                      <w:bookmarkEnd w:id="7"/>
                      <w:bookmarkEnd w:id="8"/>
                    </w:p>
                    <w:p w14:paraId="5863EEE7" w14:textId="1EED6E30" w:rsidR="004C345E" w:rsidRPr="000232A1" w:rsidRDefault="004C345E">
                      <w:pPr>
                        <w:rPr>
                          <w:sz w:val="16"/>
                          <w:szCs w:val="16"/>
                        </w:rPr>
                      </w:pPr>
                    </w:p>
                    <w:p w14:paraId="0947FAA6" w14:textId="3E4A86CA" w:rsidR="004C345E" w:rsidRPr="000232A1" w:rsidRDefault="004C345E" w:rsidP="004C345E">
                      <w:pPr>
                        <w:spacing w:after="0" w:line="360" w:lineRule="auto"/>
                        <w:rPr>
                          <w:rFonts w:ascii="Times New Roman" w:eastAsia="Times New Roman" w:hAnsi="Times New Roman" w:cs="Times New Roman"/>
                          <w:kern w:val="28"/>
                          <w:sz w:val="16"/>
                          <w:szCs w:val="16"/>
                          <w:lang w:val="en-US"/>
                        </w:rPr>
                      </w:pPr>
                      <w:bookmarkStart w:id="9" w:name="_Hlk53652762"/>
                      <w:r w:rsidRPr="000232A1">
                        <w:rPr>
                          <w:rFonts w:ascii="Arial" w:eastAsia="Times New Roman" w:hAnsi="Arial" w:cs="Arial"/>
                          <w:kern w:val="28"/>
                          <w:sz w:val="16"/>
                          <w:szCs w:val="16"/>
                          <w:lang w:val="en-US"/>
                        </w:rPr>
                        <w:t xml:space="preserve">In regard to this, there are five generally agreed threads across the UK public sector that are seen to be key elements when implementing early intervention and also countering Adverse Childhood Experiences (ACEs), the listed five are seen to be: </w:t>
                      </w:r>
                    </w:p>
                    <w:p w14:paraId="085FBF16" w14:textId="77777777" w:rsidR="004C345E" w:rsidRPr="001638C3" w:rsidRDefault="004C345E" w:rsidP="004C345E">
                      <w:pPr>
                        <w:numPr>
                          <w:ilvl w:val="0"/>
                          <w:numId w:val="1"/>
                        </w:numPr>
                        <w:spacing w:after="0" w:line="360" w:lineRule="auto"/>
                        <w:ind w:left="714" w:hanging="357"/>
                        <w:contextualSpacing/>
                        <w:rPr>
                          <w:rFonts w:ascii="Times New Roman" w:eastAsia="Times New Roman" w:hAnsi="Times New Roman" w:cs="Times New Roman"/>
                          <w:kern w:val="28"/>
                          <w:sz w:val="16"/>
                          <w:szCs w:val="16"/>
                          <w:lang w:val="en-US"/>
                        </w:rPr>
                      </w:pPr>
                      <w:r w:rsidRPr="001638C3">
                        <w:rPr>
                          <w:rFonts w:ascii="Arial" w:eastAsia="Times New Roman" w:hAnsi="Arial" w:cs="Arial"/>
                          <w:kern w:val="28"/>
                          <w:sz w:val="16"/>
                          <w:szCs w:val="16"/>
                          <w:lang w:val="en-US"/>
                        </w:rPr>
                        <w:t xml:space="preserve">The Best Possible Start in Life.     </w:t>
                      </w:r>
                    </w:p>
                    <w:p w14:paraId="585E8116" w14:textId="6B53C955" w:rsidR="004C345E" w:rsidRPr="001638C3" w:rsidRDefault="004C345E" w:rsidP="004C345E">
                      <w:pPr>
                        <w:numPr>
                          <w:ilvl w:val="0"/>
                          <w:numId w:val="1"/>
                        </w:numPr>
                        <w:spacing w:after="0" w:line="360" w:lineRule="auto"/>
                        <w:ind w:left="714" w:hanging="357"/>
                        <w:contextualSpacing/>
                        <w:rPr>
                          <w:rFonts w:ascii="Times New Roman" w:eastAsia="Times New Roman" w:hAnsi="Times New Roman" w:cs="Times New Roman"/>
                          <w:kern w:val="28"/>
                          <w:sz w:val="16"/>
                          <w:szCs w:val="16"/>
                          <w:lang w:val="en-US"/>
                        </w:rPr>
                      </w:pPr>
                      <w:r w:rsidRPr="001638C3">
                        <w:rPr>
                          <w:rFonts w:ascii="Arial" w:eastAsia="Times New Roman" w:hAnsi="Arial" w:cs="Arial"/>
                          <w:kern w:val="28"/>
                          <w:sz w:val="16"/>
                          <w:szCs w:val="16"/>
                          <w:lang w:val="en-US"/>
                        </w:rPr>
                        <w:t xml:space="preserve">Language for Life Provided.      </w:t>
                      </w:r>
                    </w:p>
                    <w:p w14:paraId="29677478" w14:textId="4DF4EEB0" w:rsidR="004C345E" w:rsidRPr="001638C3" w:rsidRDefault="004C345E" w:rsidP="004C345E">
                      <w:pPr>
                        <w:numPr>
                          <w:ilvl w:val="0"/>
                          <w:numId w:val="1"/>
                        </w:numPr>
                        <w:spacing w:after="0" w:line="360" w:lineRule="auto"/>
                        <w:ind w:left="714" w:hanging="357"/>
                        <w:contextualSpacing/>
                        <w:rPr>
                          <w:rFonts w:ascii="Times New Roman" w:eastAsia="Times New Roman" w:hAnsi="Times New Roman" w:cs="Times New Roman"/>
                          <w:kern w:val="28"/>
                          <w:sz w:val="16"/>
                          <w:szCs w:val="16"/>
                          <w:lang w:val="en-US"/>
                        </w:rPr>
                      </w:pPr>
                      <w:r w:rsidRPr="001638C3">
                        <w:rPr>
                          <w:rFonts w:ascii="Arial" w:eastAsia="Times New Roman" w:hAnsi="Arial" w:cs="Arial"/>
                          <w:kern w:val="28"/>
                          <w:sz w:val="16"/>
                          <w:szCs w:val="16"/>
                          <w:lang w:val="en-US"/>
                        </w:rPr>
                        <w:t>Engaging Parents.</w:t>
                      </w:r>
                    </w:p>
                    <w:p w14:paraId="17DE9848" w14:textId="42816F50" w:rsidR="004C345E" w:rsidRPr="001638C3" w:rsidRDefault="004C345E" w:rsidP="004C345E">
                      <w:pPr>
                        <w:spacing w:after="0" w:line="360" w:lineRule="auto"/>
                        <w:rPr>
                          <w:rFonts w:ascii="Arial" w:eastAsia="Times New Roman" w:hAnsi="Arial" w:cs="Arial"/>
                          <w:kern w:val="28"/>
                          <w:sz w:val="16"/>
                          <w:szCs w:val="16"/>
                          <w:lang w:val="en-US"/>
                        </w:rPr>
                      </w:pPr>
                      <w:r w:rsidRPr="001638C3">
                        <w:rPr>
                          <w:rFonts w:ascii="Times New Roman" w:eastAsia="Times New Roman" w:hAnsi="Times New Roman" w:cs="Times New Roman"/>
                          <w:kern w:val="28"/>
                          <w:sz w:val="16"/>
                          <w:szCs w:val="16"/>
                          <w:lang w:val="en-US"/>
                        </w:rPr>
                        <w:t xml:space="preserve">      </w:t>
                      </w:r>
                      <w:r w:rsidRPr="001638C3">
                        <w:rPr>
                          <w:rFonts w:ascii="Arial" w:eastAsia="Times New Roman" w:hAnsi="Arial" w:cs="Arial"/>
                          <w:kern w:val="28"/>
                          <w:sz w:val="16"/>
                          <w:szCs w:val="16"/>
                          <w:lang w:val="en-US"/>
                        </w:rPr>
                        <w:t xml:space="preserve">4.  Smarter Working, Better Services on hand.   </w:t>
                      </w:r>
                    </w:p>
                    <w:p w14:paraId="00EBE1FC" w14:textId="2CDB7F8B" w:rsidR="004C345E" w:rsidRPr="000232A1" w:rsidRDefault="004C345E" w:rsidP="004C345E">
                      <w:pPr>
                        <w:spacing w:after="0" w:line="360" w:lineRule="auto"/>
                        <w:rPr>
                          <w:rFonts w:ascii="Arial" w:eastAsia="Times New Roman" w:hAnsi="Arial" w:cs="Arial"/>
                          <w:kern w:val="28"/>
                          <w:sz w:val="16"/>
                          <w:szCs w:val="16"/>
                          <w:lang w:val="en-US"/>
                        </w:rPr>
                      </w:pPr>
                      <w:r w:rsidRPr="001638C3">
                        <w:rPr>
                          <w:rFonts w:ascii="Arial" w:eastAsia="Times New Roman" w:hAnsi="Arial" w:cs="Arial"/>
                          <w:kern w:val="28"/>
                          <w:sz w:val="16"/>
                          <w:szCs w:val="16"/>
                          <w:lang w:val="en-US"/>
                        </w:rPr>
                        <w:t xml:space="preserve">     5.  Making clear that Knowledge is Power. (FA. Org, 2014). </w:t>
                      </w:r>
                      <w:r w:rsidR="00D410CE" w:rsidRPr="001638C3">
                        <w:rPr>
                          <w:rFonts w:ascii="Arial" w:eastAsia="Times New Roman" w:hAnsi="Arial" w:cs="Arial"/>
                          <w:kern w:val="28"/>
                          <w:sz w:val="16"/>
                          <w:szCs w:val="16"/>
                          <w:lang w:val="en-US"/>
                        </w:rPr>
                        <w:t xml:space="preserve">                                </w:t>
                      </w:r>
                      <w:r w:rsidR="00D410CE" w:rsidRPr="000232A1">
                        <w:rPr>
                          <w:rFonts w:ascii="Arial" w:eastAsia="Times New Roman" w:hAnsi="Arial" w:cs="Arial"/>
                          <w:kern w:val="28"/>
                          <w:sz w:val="16"/>
                          <w:szCs w:val="16"/>
                          <w:lang w:val="en-US"/>
                        </w:rPr>
                        <w:t>(Image below: Smith, 2016).</w:t>
                      </w:r>
                    </w:p>
                    <w:bookmarkEnd w:id="9"/>
                    <w:p w14:paraId="15A8F7C3" w14:textId="77777777" w:rsidR="004C345E" w:rsidRDefault="004C345E"/>
                  </w:txbxContent>
                </v:textbox>
                <w10:wrap type="square"/>
              </v:shape>
            </w:pict>
          </mc:Fallback>
        </mc:AlternateContent>
      </w:r>
      <w:r w:rsidR="000232A1" w:rsidRPr="00C468A8">
        <w:rPr>
          <w:rFonts w:ascii="Arial" w:hAnsi="Arial" w:cs="Arial"/>
          <w:noProof/>
          <w:color w:val="FFFFFF" w:themeColor="background1"/>
          <w:sz w:val="28"/>
          <w:szCs w:val="28"/>
        </w:rPr>
        <mc:AlternateContent>
          <mc:Choice Requires="wps">
            <w:drawing>
              <wp:anchor distT="45720" distB="45720" distL="114300" distR="114300" simplePos="0" relativeHeight="251676672" behindDoc="0" locked="0" layoutInCell="1" allowOverlap="1" wp14:anchorId="2E24124B" wp14:editId="7F558829">
                <wp:simplePos x="0" y="0"/>
                <wp:positionH relativeFrom="page">
                  <wp:posOffset>3277235</wp:posOffset>
                </wp:positionH>
                <wp:positionV relativeFrom="paragraph">
                  <wp:posOffset>5326380</wp:posOffset>
                </wp:positionV>
                <wp:extent cx="4164330" cy="425450"/>
                <wp:effectExtent l="0" t="0" r="7620" b="0"/>
                <wp:wrapSquare wrapText="bothSides"/>
                <wp:docPr id="1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64330" cy="425450"/>
                        </a:xfrm>
                        <a:prstGeom prst="rect">
                          <a:avLst/>
                        </a:prstGeom>
                        <a:solidFill>
                          <a:schemeClr val="tx1"/>
                        </a:solidFill>
                        <a:ln w="9525">
                          <a:noFill/>
                          <a:miter lim="800000"/>
                          <a:headEnd/>
                          <a:tailEnd/>
                        </a:ln>
                      </wps:spPr>
                      <wps:txbx>
                        <w:txbxContent>
                          <w:p w14:paraId="0714F712" w14:textId="70FE2EAB" w:rsidR="00C468A8" w:rsidRPr="00001D3A" w:rsidRDefault="007133BB">
                            <w:pPr>
                              <w:rPr>
                                <w:rFonts w:ascii="Arial" w:hAnsi="Arial" w:cs="Arial"/>
                                <w:color w:val="FFFFFF" w:themeColor="background1"/>
                                <w:sz w:val="16"/>
                                <w:szCs w:val="16"/>
                              </w:rPr>
                            </w:pPr>
                            <w:r w:rsidRPr="00001D3A">
                              <w:rPr>
                                <w:rFonts w:ascii="Arial" w:hAnsi="Arial" w:cs="Arial"/>
                                <w:color w:val="FFFFFF" w:themeColor="background1"/>
                                <w:sz w:val="16"/>
                                <w:szCs w:val="16"/>
                              </w:rPr>
                              <w:t>Regarding early intervention, the famous saying it is never too late could not be more wrong. The earlier</w:t>
                            </w:r>
                            <w:r w:rsidR="00536F4C" w:rsidRPr="00001D3A">
                              <w:rPr>
                                <w:rFonts w:ascii="Arial" w:hAnsi="Arial" w:cs="Arial"/>
                                <w:color w:val="FFFFFF" w:themeColor="background1"/>
                                <w:sz w:val="16"/>
                                <w:szCs w:val="16"/>
                              </w:rPr>
                              <w:t>,</w:t>
                            </w:r>
                            <w:r w:rsidRPr="00001D3A">
                              <w:rPr>
                                <w:rFonts w:ascii="Arial" w:hAnsi="Arial" w:cs="Arial"/>
                                <w:color w:val="FFFFFF" w:themeColor="background1"/>
                                <w:sz w:val="16"/>
                                <w:szCs w:val="16"/>
                              </w:rPr>
                              <w:t xml:space="preserve"> the better the chance</w:t>
                            </w:r>
                            <w:r w:rsidR="00536F4C" w:rsidRPr="00001D3A">
                              <w:rPr>
                                <w:rFonts w:ascii="Arial" w:hAnsi="Arial" w:cs="Arial"/>
                                <w:color w:val="FFFFFF" w:themeColor="background1"/>
                                <w:sz w:val="16"/>
                                <w:szCs w:val="16"/>
                              </w:rPr>
                              <w:t xml:space="preserve"> </w:t>
                            </w:r>
                            <w:r w:rsidRPr="00001D3A">
                              <w:rPr>
                                <w:rFonts w:ascii="Arial" w:hAnsi="Arial" w:cs="Arial"/>
                                <w:color w:val="FFFFFF" w:themeColor="background1"/>
                                <w:sz w:val="16"/>
                                <w:szCs w:val="16"/>
                              </w:rPr>
                              <w:t xml:space="preserve">for a positive adulthood (Carpenter, 2007).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E24124B" id="_x0000_s1033" type="#_x0000_t202" style="position:absolute;margin-left:258.05pt;margin-top:419.4pt;width:327.9pt;height:33.5pt;z-index:251676672;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" fillcolor="black [3213]" stroked="f">
                <v:textbox>
                  <w:txbxContent>
                    <w:p w14:paraId="0714F712" w14:textId="70FE2EAB" w:rsidR="00C468A8" w:rsidRPr="00001D3A" w:rsidRDefault="007133BB">
                      <w:pPr>
                        <w:rPr>
                          <w:rFonts w:ascii="Arial" w:hAnsi="Arial" w:cs="Arial"/>
                          <w:color w:val="FFFFFF" w:themeColor="background1"/>
                          <w:sz w:val="16"/>
                          <w:szCs w:val="16"/>
                        </w:rPr>
                      </w:pPr>
                      <w:r w:rsidRPr="00001D3A">
                        <w:rPr>
                          <w:rFonts w:ascii="Arial" w:hAnsi="Arial" w:cs="Arial"/>
                          <w:color w:val="FFFFFF" w:themeColor="background1"/>
                          <w:sz w:val="16"/>
                          <w:szCs w:val="16"/>
                        </w:rPr>
                        <w:t>Regarding early intervention, the famous saying it is never too late could not be more wrong. The earlier</w:t>
                      </w:r>
                      <w:r w:rsidR="00536F4C" w:rsidRPr="00001D3A">
                        <w:rPr>
                          <w:rFonts w:ascii="Arial" w:hAnsi="Arial" w:cs="Arial"/>
                          <w:color w:val="FFFFFF" w:themeColor="background1"/>
                          <w:sz w:val="16"/>
                          <w:szCs w:val="16"/>
                        </w:rPr>
                        <w:t>,</w:t>
                      </w:r>
                      <w:r w:rsidRPr="00001D3A">
                        <w:rPr>
                          <w:rFonts w:ascii="Arial" w:hAnsi="Arial" w:cs="Arial"/>
                          <w:color w:val="FFFFFF" w:themeColor="background1"/>
                          <w:sz w:val="16"/>
                          <w:szCs w:val="16"/>
                        </w:rPr>
                        <w:t xml:space="preserve"> the better the chance</w:t>
                      </w:r>
                      <w:r w:rsidR="00536F4C" w:rsidRPr="00001D3A">
                        <w:rPr>
                          <w:rFonts w:ascii="Arial" w:hAnsi="Arial" w:cs="Arial"/>
                          <w:color w:val="FFFFFF" w:themeColor="background1"/>
                          <w:sz w:val="16"/>
                          <w:szCs w:val="16"/>
                        </w:rPr>
                        <w:t xml:space="preserve"> </w:t>
                      </w:r>
                      <w:r w:rsidRPr="00001D3A">
                        <w:rPr>
                          <w:rFonts w:ascii="Arial" w:hAnsi="Arial" w:cs="Arial"/>
                          <w:color w:val="FFFFFF" w:themeColor="background1"/>
                          <w:sz w:val="16"/>
                          <w:szCs w:val="16"/>
                        </w:rPr>
                        <w:t xml:space="preserve">for a positive adulthood (Carpenter, 2007). </w:t>
                      </w:r>
                    </w:p>
                  </w:txbxContent>
                </v:textbox>
                <w10:wrap type="square" anchorx="page"/>
              </v:shape>
            </w:pict>
          </mc:Fallback>
        </mc:AlternateContent>
      </w:r>
      <w:r w:rsidR="00001D3A">
        <w:rPr>
          <w:noProof/>
        </w:rPr>
        <mc:AlternateContent>
          <mc:Choice Requires="wps">
            <w:drawing>
              <wp:anchor distT="0" distB="0" distL="457200" distR="457200" simplePos="0" relativeHeight="251665408" behindDoc="0" locked="0" layoutInCell="1" allowOverlap="1" wp14:anchorId="7909273A" wp14:editId="07B95928">
                <wp:simplePos x="0" y="0"/>
                <wp:positionH relativeFrom="margin">
                  <wp:posOffset>6629400</wp:posOffset>
                </wp:positionH>
                <wp:positionV relativeFrom="margin">
                  <wp:posOffset>585470</wp:posOffset>
                </wp:positionV>
                <wp:extent cx="4076700" cy="5334000"/>
                <wp:effectExtent l="95250" t="0" r="0" b="0"/>
                <wp:wrapSquare wrapText="bothSides"/>
                <wp:docPr id="124" name="Rectangle 124"/>
                <wp:cNvGraphicFramePr/>
                <a:graphic xmlns:a="http://schemas.openxmlformats.org/drawingml/2006/main">
                  <a:graphicData uri="http://schemas.microsoft.com/office/word/2010/wordprocessingShape">
                    <wps:wsp>
                      <wps:cNvSpPr/>
                      <wps:spPr>
                        <a:xfrm>
                          <a:off x="0" y="0"/>
                          <a:ext cx="4076700" cy="5334000"/>
                        </a:xfrm>
                        <a:prstGeom prst="rect">
                          <a:avLst/>
                        </a:prstGeom>
                        <a:solidFill>
                          <a:schemeClr val="accent2"/>
                        </a:solidFill>
                        <a:ln>
                          <a:noFill/>
                        </a:ln>
                        <a:effectLst>
                          <a:outerShdw dist="91440" dir="10800000" algn="r" rotWithShape="0">
                            <a:schemeClr val="accent1"/>
                          </a:outerShdw>
                        </a:effectLst>
                      </wps:spPr>
                      <wps:style>
                        <a:lnRef idx="2">
                          <a:schemeClr val="accent1">
                            <a:shade val="50000"/>
                          </a:schemeClr>
                        </a:lnRef>
                        <a:fillRef idx="1">
                          <a:schemeClr val="accent1"/>
                        </a:fillRef>
                        <a:effectRef idx="0">
                          <a:schemeClr val="accent1"/>
                        </a:effectRef>
                        <a:fontRef idx="minor">
                          <a:schemeClr val="lt1"/>
                        </a:fontRef>
                      </wps:style>
                      <wps:txbx>
                        <w:txbxContent>
                          <w:p w14:paraId="2EF58BE5" w14:textId="716AA0BB" w:rsidR="003F2518" w:rsidRDefault="0087605D">
                            <w:pPr>
                              <w:spacing w:line="240" w:lineRule="auto"/>
                              <w:rPr>
                                <w:rFonts w:asciiTheme="majorHAnsi" w:eastAsiaTheme="majorEastAsia" w:hAnsiTheme="majorHAnsi" w:cstheme="majorBidi"/>
                                <w:b/>
                                <w:bCs/>
                                <w:color w:val="FFFFFF" w:themeColor="background1"/>
                                <w:sz w:val="28"/>
                                <w:szCs w:val="28"/>
                                <w:u w:val="single"/>
                              </w:rPr>
                            </w:pPr>
                            <w:r w:rsidRPr="0087605D">
                              <w:rPr>
                                <w:rFonts w:asciiTheme="majorHAnsi" w:eastAsiaTheme="majorEastAsia" w:hAnsiTheme="majorHAnsi" w:cstheme="majorBidi"/>
                                <w:b/>
                                <w:bCs/>
                                <w:color w:val="FFFFFF" w:themeColor="background1"/>
                                <w:sz w:val="28"/>
                                <w:szCs w:val="28"/>
                                <w:u w:val="single"/>
                              </w:rPr>
                              <w:t>Adverse Childhood Experiences</w:t>
                            </w:r>
                            <w:r>
                              <w:rPr>
                                <w:rFonts w:asciiTheme="majorHAnsi" w:eastAsiaTheme="majorEastAsia" w:hAnsiTheme="majorHAnsi" w:cstheme="majorBidi"/>
                                <w:b/>
                                <w:bCs/>
                                <w:color w:val="FFFFFF" w:themeColor="background1"/>
                                <w:sz w:val="28"/>
                                <w:szCs w:val="28"/>
                                <w:u w:val="single"/>
                              </w:rPr>
                              <w:t xml:space="preserve"> (ACEs): </w:t>
                            </w:r>
                          </w:p>
                          <w:p w14:paraId="22A50D56" w14:textId="6A02C36C" w:rsidR="0087605D" w:rsidRPr="00BD73C8" w:rsidRDefault="0087605D">
                            <w:pPr>
                              <w:spacing w:line="240" w:lineRule="auto"/>
                              <w:rPr>
                                <w:rFonts w:ascii="Arial" w:eastAsiaTheme="majorEastAsia" w:hAnsi="Arial" w:cs="Arial"/>
                                <w:color w:val="FFFFFF" w:themeColor="background1"/>
                                <w:sz w:val="20"/>
                                <w:szCs w:val="20"/>
                              </w:rPr>
                            </w:pPr>
                            <w:r w:rsidRPr="00BD73C8">
                              <w:rPr>
                                <w:rFonts w:ascii="Arial" w:eastAsiaTheme="majorEastAsia" w:hAnsi="Arial" w:cs="Arial"/>
                                <w:color w:val="FFFFFF" w:themeColor="background1"/>
                                <w:sz w:val="20"/>
                                <w:szCs w:val="20"/>
                              </w:rPr>
                              <w:t xml:space="preserve">ACEs are traumatic events that occur during childhood. They can have a major impact on a person’s physical, emotional, and mental health throughout their life. </w:t>
                            </w:r>
                          </w:p>
                          <w:p w14:paraId="04F66D57" w14:textId="77777777" w:rsidR="005C3677" w:rsidRPr="00BD73C8" w:rsidRDefault="0087605D">
                            <w:pPr>
                              <w:spacing w:line="240" w:lineRule="auto"/>
                              <w:rPr>
                                <w:rFonts w:ascii="Arial" w:eastAsiaTheme="majorEastAsia" w:hAnsi="Arial" w:cs="Arial"/>
                                <w:color w:val="FFFFFF" w:themeColor="background1"/>
                                <w:sz w:val="20"/>
                                <w:szCs w:val="20"/>
                              </w:rPr>
                            </w:pPr>
                            <w:r w:rsidRPr="00BD73C8">
                              <w:rPr>
                                <w:rFonts w:ascii="Arial" w:eastAsiaTheme="majorEastAsia" w:hAnsi="Arial" w:cs="Arial"/>
                                <w:color w:val="FFFFFF" w:themeColor="background1"/>
                                <w:sz w:val="20"/>
                                <w:szCs w:val="20"/>
                              </w:rPr>
                              <w:t xml:space="preserve">Although ACEs increase a person’s risk of certain health conditions and behaviours in later life, they do not necessarily guarantee them. This is why, children who face difficult events are in crucial need of some forms of early intervention to allow them to learn to either move on from or manage their adverse experiences and still lead meaningful lives (Klein, 2020). </w:t>
                            </w:r>
                          </w:p>
                          <w:p w14:paraId="007C9818" w14:textId="18056E90" w:rsidR="003F2518" w:rsidRPr="00C93450" w:rsidRDefault="005C3677" w:rsidP="009E2101">
                            <w:pPr>
                              <w:spacing w:line="240" w:lineRule="auto"/>
                              <w:rPr>
                                <w:rFonts w:ascii="Arial" w:eastAsiaTheme="majorEastAsia" w:hAnsi="Arial" w:cs="Arial"/>
                                <w:sz w:val="24"/>
                                <w:szCs w:val="24"/>
                              </w:rPr>
                            </w:pPr>
                            <w:r w:rsidRPr="005C3677">
                              <w:rPr>
                                <w:rFonts w:ascii="Arial" w:eastAsiaTheme="majorEastAsia" w:hAnsi="Arial" w:cs="Arial"/>
                                <w:color w:val="0D0D0D" w:themeColor="text1" w:themeTint="F2"/>
                                <w:sz w:val="18"/>
                                <w:szCs w:val="18"/>
                              </w:rPr>
                              <w:t>(Image Below - Young Minds (2017).</w:t>
                            </w:r>
                            <w:r w:rsidRPr="005C3677">
                              <w:rPr>
                                <w:color w:val="0D0D0D" w:themeColor="text1" w:themeTint="F2"/>
                              </w:rPr>
                              <w:t xml:space="preserve"> </w:t>
                            </w:r>
                            <w:r w:rsidRPr="005C3677">
                              <w:rPr>
                                <w:noProof/>
                              </w:rPr>
                              <w:drawing>
                                <wp:inline distT="0" distB="0" distL="0" distR="0" wp14:anchorId="4B4AB73C" wp14:editId="6B610784">
                                  <wp:extent cx="3556000" cy="1790700"/>
                                  <wp:effectExtent l="0" t="0" r="635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pic:cNvPicPr>
                                            <a:picLocks noChangeAspect="1" noChangeArrowheads="1"/>
                                          </pic:cNvPicPr>
                                        </pic:nvPicPr>
                                        <pic:blipFill>
                                          <a:blip r:embed="rId9">
                                            <a:extLst>
                                              <a:ext uri="{28A0092B-C50C-407E-A947-70E740481C1C}">
                                                <a14:useLocalDpi xmlns:a14="http://schemas.microsoft.com/office/drawing/2010/main" val="0"/>
                                              </a:ext>
                                            </a:extLst>
                                          </a:blip>
                                          <a:stretch>
                                            <a:fillRect/>
                                          </a:stretch>
                                        </pic:blipFill>
                                        <pic:spPr bwMode="auto">
                                          <a:xfrm rot="10800000">
                                            <a:off x="0" y="0"/>
                                            <a:ext cx="3556000" cy="1790700"/>
                                          </a:xfrm>
                                          <a:prstGeom prst="rect">
                                            <a:avLst/>
                                          </a:prstGeom>
                                          <a:noFill/>
                                          <a:ln>
                                            <a:noFill/>
                                          </a:ln>
                                        </pic:spPr>
                                      </pic:pic>
                                    </a:graphicData>
                                  </a:graphic>
                                </wp:inline>
                              </w:drawing>
                            </w:r>
                            <w:r w:rsidR="00C93450" w:rsidRPr="00BD73C8">
                              <w:rPr>
                                <w:rFonts w:ascii="Arial" w:eastAsiaTheme="majorEastAsia" w:hAnsi="Arial" w:cs="Arial"/>
                                <w:sz w:val="18"/>
                                <w:szCs w:val="18"/>
                              </w:rPr>
                              <w:t xml:space="preserve">The image above also provides insight into just how widespread and perhaps under emphasised the matter of ACEs </w:t>
                            </w:r>
                            <w:r w:rsidR="00137084" w:rsidRPr="00BD73C8">
                              <w:rPr>
                                <w:rFonts w:ascii="Arial" w:eastAsiaTheme="majorEastAsia" w:hAnsi="Arial" w:cs="Arial"/>
                                <w:sz w:val="18"/>
                                <w:szCs w:val="18"/>
                              </w:rPr>
                              <w:t>is. Additionally, although some of the percentages may back the belief that early intervention is not a fundamental requirement, it is the 25% made up of the 2-3 &amp; 4+ ACEs that is the key factor. This is because, when taking this 25% into account alongside other things such as rising mental health, poverty,</w:t>
                            </w:r>
                            <w:r w:rsidR="009E2101" w:rsidRPr="00BD73C8">
                              <w:rPr>
                                <w:rFonts w:ascii="Arial" w:eastAsiaTheme="majorEastAsia" w:hAnsi="Arial" w:cs="Arial"/>
                                <w:sz w:val="18"/>
                                <w:szCs w:val="18"/>
                              </w:rPr>
                              <w:t xml:space="preserve"> unemployment and substance misuse rates, the significance of ACEs is much clearer.  </w:t>
                            </w:r>
                          </w:p>
                        </w:txbxContent>
                      </wps:txbx>
                      <wps:bodyPr rot="0" spcFirstLastPara="0" vertOverflow="overflow" horzOverflow="overflow" vert="horz" wrap="square" lIns="182880" tIns="228600" rIns="182880" bIns="22860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909273A" id="Rectangle 124" o:spid="_x0000_s1034" style="position:absolute;margin-left:522pt;margin-top:46.1pt;width:321pt;height:420pt;z-index:251665408;visibility:visible;mso-wrap-style:square;mso-width-percent:0;mso-height-percent:0;mso-wrap-distance-left:36pt;mso-wrap-distance-top:0;mso-wrap-distance-right:36pt;mso-wrap-distance-bottom:0;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" fillcolor="#ed7d31 [3205]" stroked="f" strokeweight="1pt">
                <v:shadow on="t" color="#4472c4 [3204]" origin=".5" offset="-7.2pt,0"/>
                <v:textbox inset="14.4pt,18pt,14.4pt,18pt">
                  <w:txbxContent>
                    <w:p w14:paraId="2EF58BE5" w14:textId="716AA0BB" w:rsidR="003F2518" w:rsidRDefault="0087605D">
                      <w:pPr>
                        <w:spacing w:line="240" w:lineRule="auto"/>
                        <w:rPr>
                          <w:rFonts w:asciiTheme="majorHAnsi" w:eastAsiaTheme="majorEastAsia" w:hAnsiTheme="majorHAnsi" w:cstheme="majorBidi"/>
                          <w:b/>
                          <w:bCs/>
                          <w:color w:val="FFFFFF" w:themeColor="background1"/>
                          <w:sz w:val="28"/>
                          <w:szCs w:val="28"/>
                          <w:u w:val="single"/>
                        </w:rPr>
                      </w:pPr>
                      <w:r w:rsidRPr="0087605D">
                        <w:rPr>
                          <w:rFonts w:asciiTheme="majorHAnsi" w:eastAsiaTheme="majorEastAsia" w:hAnsiTheme="majorHAnsi" w:cstheme="majorBidi"/>
                          <w:b/>
                          <w:bCs/>
                          <w:color w:val="FFFFFF" w:themeColor="background1"/>
                          <w:sz w:val="28"/>
                          <w:szCs w:val="28"/>
                          <w:u w:val="single"/>
                        </w:rPr>
                        <w:t>Adverse Childhood Experiences</w:t>
                      </w:r>
                      <w:r>
                        <w:rPr>
                          <w:rFonts w:asciiTheme="majorHAnsi" w:eastAsiaTheme="majorEastAsia" w:hAnsiTheme="majorHAnsi" w:cstheme="majorBidi"/>
                          <w:b/>
                          <w:bCs/>
                          <w:color w:val="FFFFFF" w:themeColor="background1"/>
                          <w:sz w:val="28"/>
                          <w:szCs w:val="28"/>
                          <w:u w:val="single"/>
                        </w:rPr>
                        <w:t xml:space="preserve"> (ACEs): </w:t>
                      </w:r>
                    </w:p>
                    <w:p w14:paraId="22A50D56" w14:textId="6A02C36C" w:rsidR="0087605D" w:rsidRPr="00BD73C8" w:rsidRDefault="0087605D">
                      <w:pPr>
                        <w:spacing w:line="240" w:lineRule="auto"/>
                        <w:rPr>
                          <w:rFonts w:ascii="Arial" w:eastAsiaTheme="majorEastAsia" w:hAnsi="Arial" w:cs="Arial"/>
                          <w:color w:val="FFFFFF" w:themeColor="background1"/>
                          <w:sz w:val="20"/>
                          <w:szCs w:val="20"/>
                        </w:rPr>
                      </w:pPr>
                      <w:r w:rsidRPr="00BD73C8">
                        <w:rPr>
                          <w:rFonts w:ascii="Arial" w:eastAsiaTheme="majorEastAsia" w:hAnsi="Arial" w:cs="Arial"/>
                          <w:color w:val="FFFFFF" w:themeColor="background1"/>
                          <w:sz w:val="20"/>
                          <w:szCs w:val="20"/>
                        </w:rPr>
                        <w:t xml:space="preserve">ACEs are traumatic events that occur during childhood. They can have a major impact on a person’s physical, emotional, and mental health throughout their life. </w:t>
                      </w:r>
                    </w:p>
                    <w:p w14:paraId="04F66D57" w14:textId="77777777" w:rsidR="005C3677" w:rsidRPr="00BD73C8" w:rsidRDefault="0087605D">
                      <w:pPr>
                        <w:spacing w:line="240" w:lineRule="auto"/>
                        <w:rPr>
                          <w:rFonts w:ascii="Arial" w:eastAsiaTheme="majorEastAsia" w:hAnsi="Arial" w:cs="Arial"/>
                          <w:color w:val="FFFFFF" w:themeColor="background1"/>
                          <w:sz w:val="20"/>
                          <w:szCs w:val="20"/>
                        </w:rPr>
                      </w:pPr>
                      <w:r w:rsidRPr="00BD73C8">
                        <w:rPr>
                          <w:rFonts w:ascii="Arial" w:eastAsiaTheme="majorEastAsia" w:hAnsi="Arial" w:cs="Arial"/>
                          <w:color w:val="FFFFFF" w:themeColor="background1"/>
                          <w:sz w:val="20"/>
                          <w:szCs w:val="20"/>
                        </w:rPr>
                        <w:t xml:space="preserve">Although ACEs increase a person’s risk of certain health conditions and behaviours in later life, they do not necessarily guarantee them. This is why, children who face difficult events are in crucial need of some forms of early intervention to allow them to learn to either move on from or manage their adverse experiences and still lead meaningful lives (Klein, 2020). </w:t>
                      </w:r>
                    </w:p>
                    <w:p w14:paraId="007C9818" w14:textId="18056E90" w:rsidR="003F2518" w:rsidRPr="00C93450" w:rsidRDefault="005C3677" w:rsidP="009E2101">
                      <w:pPr>
                        <w:spacing w:line="240" w:lineRule="auto"/>
                        <w:rPr>
                          <w:rFonts w:ascii="Arial" w:eastAsiaTheme="majorEastAsia" w:hAnsi="Arial" w:cs="Arial"/>
                          <w:sz w:val="24"/>
                          <w:szCs w:val="24"/>
                        </w:rPr>
                      </w:pPr>
                      <w:r w:rsidRPr="005C3677">
                        <w:rPr>
                          <w:rFonts w:ascii="Arial" w:eastAsiaTheme="majorEastAsia" w:hAnsi="Arial" w:cs="Arial"/>
                          <w:color w:val="0D0D0D" w:themeColor="text1" w:themeTint="F2"/>
                          <w:sz w:val="18"/>
                          <w:szCs w:val="18"/>
                        </w:rPr>
                        <w:t>(Image Below - Young Minds (2017).</w:t>
                      </w:r>
                      <w:r w:rsidRPr="005C3677">
                        <w:rPr>
                          <w:color w:val="0D0D0D" w:themeColor="text1" w:themeTint="F2"/>
                        </w:rPr>
                        <w:t xml:space="preserve"> </w:t>
                      </w:r>
                      <w:r w:rsidRPr="005C3677">
                        <w:rPr>
                          <w:noProof/>
                        </w:rPr>
                        <w:drawing>
                          <wp:inline distT="0" distB="0" distL="0" distR="0" wp14:anchorId="4B4AB73C" wp14:editId="6B610784">
                            <wp:extent cx="3556000" cy="1790700"/>
                            <wp:effectExtent l="0" t="0" r="635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pic:cNvPicPr>
                                      <a:picLocks noChangeAspect="1" noChangeArrowheads="1"/>
                                    </pic:cNvPicPr>
                                  </pic:nvPicPr>
                                  <pic:blipFill>
                                    <a:blip r:embed="rId9">
                                      <a:extLst>
                                        <a:ext uri="{28A0092B-C50C-407E-A947-70E740481C1C}">
                                          <a14:useLocalDpi xmlns:a14="http://schemas.microsoft.com/office/drawing/2010/main" val="0"/>
                                        </a:ext>
                                      </a:extLst>
                                    </a:blip>
                                    <a:stretch>
                                      <a:fillRect/>
                                    </a:stretch>
                                  </pic:blipFill>
                                  <pic:spPr bwMode="auto">
                                    <a:xfrm rot="10800000">
                                      <a:off x="0" y="0"/>
                                      <a:ext cx="3556000" cy="1790700"/>
                                    </a:xfrm>
                                    <a:prstGeom prst="rect">
                                      <a:avLst/>
                                    </a:prstGeom>
                                    <a:noFill/>
                                    <a:ln>
                                      <a:noFill/>
                                    </a:ln>
                                  </pic:spPr>
                                </pic:pic>
                              </a:graphicData>
                            </a:graphic>
                          </wp:inline>
                        </w:drawing>
                      </w:r>
                      <w:r w:rsidR="00C93450" w:rsidRPr="00BD73C8">
                        <w:rPr>
                          <w:rFonts w:ascii="Arial" w:eastAsiaTheme="majorEastAsia" w:hAnsi="Arial" w:cs="Arial"/>
                          <w:sz w:val="18"/>
                          <w:szCs w:val="18"/>
                        </w:rPr>
                        <w:t xml:space="preserve">The image above also provides insight into just how widespread and perhaps under emphasised the matter of ACEs </w:t>
                      </w:r>
                      <w:r w:rsidR="00137084" w:rsidRPr="00BD73C8">
                        <w:rPr>
                          <w:rFonts w:ascii="Arial" w:eastAsiaTheme="majorEastAsia" w:hAnsi="Arial" w:cs="Arial"/>
                          <w:sz w:val="18"/>
                          <w:szCs w:val="18"/>
                        </w:rPr>
                        <w:t>is. Additionally, although some of the percentages may back the belief that early intervention is not a fundamental requirement, it is the 25% made up of the 2-3 &amp; 4+ ACEs that is the key factor. This is because, when taking this 25% into account alongside other things such as rising mental health, poverty,</w:t>
                      </w:r>
                      <w:r w:rsidR="009E2101" w:rsidRPr="00BD73C8">
                        <w:rPr>
                          <w:rFonts w:ascii="Arial" w:eastAsiaTheme="majorEastAsia" w:hAnsi="Arial" w:cs="Arial"/>
                          <w:sz w:val="18"/>
                          <w:szCs w:val="18"/>
                        </w:rPr>
                        <w:t xml:space="preserve"> unemployment and substance misuse rates, the significance of ACEs is much clearer.  </w:t>
                      </w:r>
                    </w:p>
                  </w:txbxContent>
                </v:textbox>
                <w10:wrap type="square" anchorx="margin" anchory="margin"/>
              </v:rect>
            </w:pict>
          </mc:Fallback>
        </mc:AlternateContent>
      </w:r>
      <w:r w:rsidR="00984E70" w:rsidRPr="00AB60D3">
        <w:rPr>
          <w:rFonts w:ascii="Arial" w:hAnsi="Arial" w:cs="Arial"/>
          <w:noProof/>
          <w:color w:val="FFFFFF" w:themeColor="background1"/>
          <w:sz w:val="28"/>
          <w:szCs w:val="28"/>
        </w:rPr>
        <mc:AlternateContent>
          <mc:Choice Requires="wps">
            <w:drawing>
              <wp:anchor distT="45720" distB="45720" distL="114300" distR="114300" simplePos="0" relativeHeight="251674624" behindDoc="0" locked="0" layoutInCell="1" allowOverlap="1" wp14:anchorId="2408090B" wp14:editId="4A10E21C">
                <wp:simplePos x="0" y="0"/>
                <wp:positionH relativeFrom="margin">
                  <wp:posOffset>6591300</wp:posOffset>
                </wp:positionH>
                <wp:positionV relativeFrom="paragraph">
                  <wp:posOffset>0</wp:posOffset>
                </wp:positionV>
                <wp:extent cx="4152900" cy="723900"/>
                <wp:effectExtent l="0" t="0" r="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52900" cy="723900"/>
                        </a:xfrm>
                        <a:prstGeom prst="rect">
                          <a:avLst/>
                        </a:prstGeom>
                        <a:solidFill>
                          <a:srgbClr val="FFFFFF"/>
                        </a:solidFill>
                        <a:ln w="9525">
                          <a:noFill/>
                          <a:miter lim="800000"/>
                          <a:headEnd/>
                          <a:tailEnd/>
                        </a:ln>
                      </wps:spPr>
                      <wps:txbx>
                        <w:txbxContent>
                          <w:p w14:paraId="30ED66DB" w14:textId="1C390A05" w:rsidR="00AB60D3" w:rsidRDefault="00AB60D3">
                            <w:r w:rsidRPr="00984E70">
                              <w:rPr>
                                <w:rFonts w:ascii="Arial Nova Light" w:hAnsi="Arial Nova Light"/>
                                <w:b/>
                                <w:color w:val="70AD47"/>
                                <w:spacing w:val="10"/>
                                <w:sz w:val="28"/>
                                <w:szCs w:val="28"/>
                                <w14:glow w14:rad="38100">
                                  <w14:schemeClr w14:val="accent1">
                                    <w14:alpha w14:val="60000"/>
                                  </w14:schemeClr>
                                </w14:glow>
                                <w14:textOutline w14:w="9525" w14:cap="flat" w14:cmpd="sng" w14:algn="ctr">
                                  <w14:solidFill>
                                    <w14:schemeClr w14:val="accent1"/>
                                  </w14:solidFill>
                                  <w14:prstDash w14:val="solid"/>
                                  <w14:round/>
                                </w14:textOutline>
                                <w14:textFill>
                                  <w14:solidFill>
                                    <w14:srgbClr w14:val="70AD47">
                                      <w14:tint w14:val="1000"/>
                                    </w14:srgbClr>
                                  </w14:solidFill>
                                </w14:textFill>
                              </w:rPr>
                              <w:t xml:space="preserve">ONLY 14% OF ADULTS IN WALES EXPERIENCED NO ACEs </w:t>
                            </w:r>
                            <w:r w:rsidR="00D410CE" w:rsidRPr="00984E70">
                              <w:rPr>
                                <w:rFonts w:ascii="Arial Nova Light" w:hAnsi="Arial Nova Light"/>
                                <w:b/>
                                <w:color w:val="70AD47"/>
                                <w:spacing w:val="10"/>
                                <w:sz w:val="28"/>
                                <w:szCs w:val="28"/>
                                <w14:glow w14:rad="38100">
                                  <w14:schemeClr w14:val="accent1">
                                    <w14:alpha w14:val="60000"/>
                                  </w14:schemeClr>
                                </w14:glow>
                                <w14:textOutline w14:w="9525" w14:cap="flat" w14:cmpd="sng" w14:algn="ctr">
                                  <w14:solidFill>
                                    <w14:schemeClr w14:val="accent1"/>
                                  </w14:solidFill>
                                  <w14:prstDash w14:val="solid"/>
                                  <w14:round/>
                                </w14:textOutline>
                                <w14:textFill>
                                  <w14:solidFill>
                                    <w14:srgbClr w14:val="70AD47">
                                      <w14:tint w14:val="1000"/>
                                    </w14:srgbClr>
                                  </w14:solidFill>
                                </w14:textFill>
                              </w:rPr>
                              <w:t>DURING CHILDHOOD</w:t>
                            </w:r>
                            <w:r w:rsidR="00D410CE" w:rsidRPr="00984E70">
                              <w:rPr>
                                <w:b/>
                                <w:color w:val="70AD47"/>
                                <w:spacing w:val="10"/>
                                <w:sz w:val="28"/>
                                <w:szCs w:val="28"/>
                                <w14:glow w14:rad="38100">
                                  <w14:schemeClr w14:val="accent1">
                                    <w14:alpha w14:val="60000"/>
                                  </w14:schemeClr>
                                </w14:glow>
                                <w14:textOutline w14:w="9525" w14:cap="flat" w14:cmpd="sng" w14:algn="ctr">
                                  <w14:solidFill>
                                    <w14:schemeClr w14:val="accent1"/>
                                  </w14:solidFill>
                                  <w14:prstDash w14:val="solid"/>
                                  <w14:round/>
                                </w14:textOutline>
                                <w14:textFill>
                                  <w14:solidFill>
                                    <w14:srgbClr w14:val="70AD47">
                                      <w14:tint w14:val="1000"/>
                                    </w14:srgbClr>
                                  </w14:solidFill>
                                </w14:textFill>
                              </w:rPr>
                              <w:t xml:space="preserve"> </w:t>
                            </w:r>
                            <w:r w:rsidR="00D410CE" w:rsidRPr="00D410CE">
                              <w:rPr>
                                <w:rFonts w:ascii="Arial" w:hAnsi="Arial" w:cs="Arial"/>
                                <w:sz w:val="12"/>
                                <w:szCs w:val="12"/>
                              </w:rPr>
                              <w:t>(Public Health Wales, 2018).</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408090B" id="_x0000_s1035" type="#_x0000_t202" style="position:absolute;margin-left:519pt;margin-top:0;width:327pt;height:57pt;z-index:25167462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" stroked="f">
                <v:textbox>
                  <w:txbxContent>
                    <w:p w14:paraId="30ED66DB" w14:textId="1C390A05" w:rsidR="00AB60D3" w:rsidRDefault="00AB60D3">
                      <w:r w:rsidRPr="00984E70">
                        <w:rPr>
                          <w:rFonts w:ascii="Arial Nova Light" w:hAnsi="Arial Nova Light"/>
                          <w:b/>
                          <w:color w:val="70AD47"/>
                          <w:spacing w:val="10"/>
                          <w:sz w:val="28"/>
                          <w:szCs w:val="28"/>
                          <w14:glow w14:rad="38100">
                            <w14:schemeClr w14:val="accent1">
                              <w14:alpha w14:val="60000"/>
                            </w14:schemeClr>
                          </w14:glow>
                          <w14:textOutline w14:w="9525" w14:cap="flat" w14:cmpd="sng" w14:algn="ctr">
                            <w14:solidFill>
                              <w14:schemeClr w14:val="accent1"/>
                            </w14:solidFill>
                            <w14:prstDash w14:val="solid"/>
                            <w14:round/>
                          </w14:textOutline>
                          <w14:textFill>
                            <w14:solidFill>
                              <w14:srgbClr w14:val="70AD47">
                                <w14:tint w14:val="1000"/>
                              </w14:srgbClr>
                            </w14:solidFill>
                          </w14:textFill>
                        </w:rPr>
                        <w:t xml:space="preserve">ONLY 14% OF ADULTS IN WALES EXPERIENCED NO ACEs </w:t>
                      </w:r>
                      <w:r w:rsidR="00D410CE" w:rsidRPr="00984E70">
                        <w:rPr>
                          <w:rFonts w:ascii="Arial Nova Light" w:hAnsi="Arial Nova Light"/>
                          <w:b/>
                          <w:color w:val="70AD47"/>
                          <w:spacing w:val="10"/>
                          <w:sz w:val="28"/>
                          <w:szCs w:val="28"/>
                          <w14:glow w14:rad="38100">
                            <w14:schemeClr w14:val="accent1">
                              <w14:alpha w14:val="60000"/>
                            </w14:schemeClr>
                          </w14:glow>
                          <w14:textOutline w14:w="9525" w14:cap="flat" w14:cmpd="sng" w14:algn="ctr">
                            <w14:solidFill>
                              <w14:schemeClr w14:val="accent1"/>
                            </w14:solidFill>
                            <w14:prstDash w14:val="solid"/>
                            <w14:round/>
                          </w14:textOutline>
                          <w14:textFill>
                            <w14:solidFill>
                              <w14:srgbClr w14:val="70AD47">
                                <w14:tint w14:val="1000"/>
                              </w14:srgbClr>
                            </w14:solidFill>
                          </w14:textFill>
                        </w:rPr>
                        <w:t>DURING CHILDHOOD</w:t>
                      </w:r>
                      <w:r w:rsidR="00D410CE" w:rsidRPr="00984E70">
                        <w:rPr>
                          <w:b/>
                          <w:color w:val="70AD47"/>
                          <w:spacing w:val="10"/>
                          <w:sz w:val="28"/>
                          <w:szCs w:val="28"/>
                          <w14:glow w14:rad="38100">
                            <w14:schemeClr w14:val="accent1">
                              <w14:alpha w14:val="60000"/>
                            </w14:schemeClr>
                          </w14:glow>
                          <w14:textOutline w14:w="9525" w14:cap="flat" w14:cmpd="sng" w14:algn="ctr">
                            <w14:solidFill>
                              <w14:schemeClr w14:val="accent1"/>
                            </w14:solidFill>
                            <w14:prstDash w14:val="solid"/>
                            <w14:round/>
                          </w14:textOutline>
                          <w14:textFill>
                            <w14:solidFill>
                              <w14:srgbClr w14:val="70AD47">
                                <w14:tint w14:val="1000"/>
                              </w14:srgbClr>
                            </w14:solidFill>
                          </w14:textFill>
                        </w:rPr>
                        <w:t xml:space="preserve"> </w:t>
                      </w:r>
                      <w:r w:rsidR="00D410CE" w:rsidRPr="00D410CE">
                        <w:rPr>
                          <w:rFonts w:ascii="Arial" w:hAnsi="Arial" w:cs="Arial"/>
                          <w:sz w:val="12"/>
                          <w:szCs w:val="12"/>
                        </w:rPr>
                        <w:t>(Public Health Wales, 2018).</w:t>
                      </w:r>
                    </w:p>
                  </w:txbxContent>
                </v:textbox>
                <w10:wrap type="square" anchorx="margin"/>
              </v:shape>
            </w:pict>
          </mc:Fallback>
        </mc:AlternateContent>
      </w:r>
      <w:r w:rsidR="00A1431A" w:rsidRPr="00601CE0">
        <w:rPr>
          <w:rFonts w:ascii="Arial" w:hAnsi="Arial" w:cs="Arial"/>
          <w:b/>
          <w:bCs/>
          <w:noProof/>
          <w:sz w:val="28"/>
          <w:szCs w:val="28"/>
          <w:u w:val="single"/>
        </w:rPr>
        <mc:AlternateContent>
          <mc:Choice Requires="wps">
            <w:drawing>
              <wp:anchor distT="45720" distB="45720" distL="114300" distR="114300" simplePos="0" relativeHeight="251682816" behindDoc="0" locked="0" layoutInCell="1" allowOverlap="1" wp14:anchorId="64C3D0B3" wp14:editId="50EAE838">
                <wp:simplePos x="0" y="0"/>
                <wp:positionH relativeFrom="column">
                  <wp:posOffset>2266950</wp:posOffset>
                </wp:positionH>
                <wp:positionV relativeFrom="paragraph">
                  <wp:posOffset>3052445</wp:posOffset>
                </wp:positionV>
                <wp:extent cx="1676400" cy="2266950"/>
                <wp:effectExtent l="0" t="0" r="19050" b="19050"/>
                <wp:wrapSquare wrapText="bothSides"/>
                <wp:docPr id="1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76400" cy="2266950"/>
                        </a:xfrm>
                        <a:prstGeom prst="rect">
                          <a:avLst/>
                        </a:prstGeom>
                        <a:solidFill>
                          <a:srgbClr val="FFFFFF"/>
                        </a:solidFill>
                        <a:ln w="9525">
                          <a:solidFill>
                            <a:srgbClr val="000000"/>
                          </a:solidFill>
                          <a:miter lim="800000"/>
                          <a:headEnd/>
                          <a:tailEnd/>
                        </a:ln>
                      </wps:spPr>
                      <wps:txbx>
                        <w:txbxContent>
                          <w:p w14:paraId="07591120" w14:textId="49DC4194" w:rsidR="00A1431A" w:rsidRPr="00A1431A" w:rsidRDefault="00A1431A">
                            <w:pPr>
                              <w:rPr>
                                <w:rFonts w:ascii="Arial" w:hAnsi="Arial" w:cs="Arial"/>
                                <w:color w:val="FF0000"/>
                                <w:sz w:val="16"/>
                                <w:szCs w:val="16"/>
                              </w:rPr>
                            </w:pPr>
                            <w:r w:rsidRPr="00A1431A">
                              <w:rPr>
                                <w:rFonts w:ascii="Arial" w:hAnsi="Arial" w:cs="Arial"/>
                                <w:color w:val="FF0000"/>
                                <w:sz w:val="16"/>
                                <w:szCs w:val="16"/>
                              </w:rPr>
                              <w:t>(Image above from Mental Health Foundation, 2018).</w:t>
                            </w:r>
                          </w:p>
                          <w:p w14:paraId="396A9ADA" w14:textId="2D67EF6E" w:rsidR="00601CE0" w:rsidRPr="00A1431A" w:rsidRDefault="00601CE0">
                            <w:pPr>
                              <w:rPr>
                                <w:rFonts w:ascii="Arial" w:hAnsi="Arial" w:cs="Arial"/>
                                <w:sz w:val="20"/>
                                <w:szCs w:val="20"/>
                              </w:rPr>
                            </w:pPr>
                            <w:r w:rsidRPr="00A1431A">
                              <w:rPr>
                                <w:rFonts w:ascii="Arial" w:hAnsi="Arial" w:cs="Arial"/>
                                <w:sz w:val="20"/>
                                <w:szCs w:val="20"/>
                              </w:rPr>
                              <w:t xml:space="preserve">This chart clearly showcases that there is both a disconnect with emotional support and accessibility from the teenage years on </w:t>
                            </w:r>
                            <w:r w:rsidR="00A1431A" w:rsidRPr="00A1431A">
                              <w:rPr>
                                <w:rFonts w:ascii="Arial" w:hAnsi="Arial" w:cs="Arial"/>
                                <w:sz w:val="20"/>
                                <w:szCs w:val="20"/>
                              </w:rPr>
                              <w:t xml:space="preserve">as well as, perhaps showing that the emphasis on early intervention and tackling problems like ACEs is still not at the required level.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4C3D0B3" id="_x0000_s1036" type="#_x0000_t202" style="position:absolute;margin-left:178.5pt;margin-top:240.35pt;width:132pt;height:178.5pt;z-index:25168281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">
                <v:textbox>
                  <w:txbxContent>
                    <w:p w14:paraId="07591120" w14:textId="49DC4194" w:rsidR="00A1431A" w:rsidRPr="00A1431A" w:rsidRDefault="00A1431A">
                      <w:pPr>
                        <w:rPr>
                          <w:rFonts w:ascii="Arial" w:hAnsi="Arial" w:cs="Arial"/>
                          <w:color w:val="FF0000"/>
                          <w:sz w:val="16"/>
                          <w:szCs w:val="16"/>
                        </w:rPr>
                      </w:pPr>
                      <w:r w:rsidRPr="00A1431A">
                        <w:rPr>
                          <w:rFonts w:ascii="Arial" w:hAnsi="Arial" w:cs="Arial"/>
                          <w:color w:val="FF0000"/>
                          <w:sz w:val="16"/>
                          <w:szCs w:val="16"/>
                        </w:rPr>
                        <w:t>(Image above from Mental Health Foundation, 2018).</w:t>
                      </w:r>
                    </w:p>
                    <w:p w14:paraId="396A9ADA" w14:textId="2D67EF6E" w:rsidR="00601CE0" w:rsidRPr="00A1431A" w:rsidRDefault="00601CE0">
                      <w:pPr>
                        <w:rPr>
                          <w:rFonts w:ascii="Arial" w:hAnsi="Arial" w:cs="Arial"/>
                          <w:sz w:val="20"/>
                          <w:szCs w:val="20"/>
                        </w:rPr>
                      </w:pPr>
                      <w:r w:rsidRPr="00A1431A">
                        <w:rPr>
                          <w:rFonts w:ascii="Arial" w:hAnsi="Arial" w:cs="Arial"/>
                          <w:sz w:val="20"/>
                          <w:szCs w:val="20"/>
                        </w:rPr>
                        <w:t xml:space="preserve">This chart clearly showcases that there is both a disconnect with emotional support and accessibility from the teenage years on </w:t>
                      </w:r>
                      <w:r w:rsidR="00A1431A" w:rsidRPr="00A1431A">
                        <w:rPr>
                          <w:rFonts w:ascii="Arial" w:hAnsi="Arial" w:cs="Arial"/>
                          <w:sz w:val="20"/>
                          <w:szCs w:val="20"/>
                        </w:rPr>
                        <w:t xml:space="preserve">as well as, perhaps showing that the emphasis on early intervention and tackling problems like ACEs is still not at the required level. </w:t>
                      </w:r>
                    </w:p>
                  </w:txbxContent>
                </v:textbox>
                <w10:wrap type="square"/>
              </v:shape>
            </w:pict>
          </mc:Fallback>
        </mc:AlternateContent>
      </w:r>
      <w:r w:rsidR="00A1431A" w:rsidRPr="00075956">
        <w:rPr>
          <w:rFonts w:ascii="Arial" w:hAnsi="Arial" w:cs="Arial"/>
          <w:b/>
          <w:bCs/>
          <w:noProof/>
          <w:sz w:val="28"/>
          <w:szCs w:val="28"/>
          <w:u w:val="single"/>
        </w:rPr>
        <mc:AlternateContent>
          <mc:Choice Requires="wps">
            <w:drawing>
              <wp:anchor distT="45720" distB="45720" distL="114300" distR="114300" simplePos="0" relativeHeight="251680768" behindDoc="0" locked="0" layoutInCell="1" allowOverlap="1" wp14:anchorId="38AA0BA6" wp14:editId="329C59E6">
                <wp:simplePos x="0" y="0"/>
                <wp:positionH relativeFrom="column">
                  <wp:posOffset>3962400</wp:posOffset>
                </wp:positionH>
                <wp:positionV relativeFrom="paragraph">
                  <wp:posOffset>3052445</wp:posOffset>
                </wp:positionV>
                <wp:extent cx="2609850" cy="2266950"/>
                <wp:effectExtent l="0" t="0" r="19050" b="19050"/>
                <wp:wrapSquare wrapText="bothSides"/>
                <wp:docPr id="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09850" cy="2266950"/>
                        </a:xfrm>
                        <a:prstGeom prst="rect">
                          <a:avLst/>
                        </a:prstGeom>
                        <a:solidFill>
                          <a:srgbClr val="FFFFFF"/>
                        </a:solidFill>
                        <a:ln w="9525">
                          <a:solidFill>
                            <a:srgbClr val="000000"/>
                          </a:solidFill>
                          <a:miter lim="800000"/>
                          <a:headEnd/>
                          <a:tailEnd/>
                        </a:ln>
                      </wps:spPr>
                      <wps:txbx>
                        <w:txbxContent>
                          <w:p w14:paraId="7B4CC958" w14:textId="43BE5516" w:rsidR="00075956" w:rsidRDefault="00A1431A">
                            <w:r w:rsidRPr="00075956">
                              <w:rPr>
                                <w:noProof/>
                              </w:rPr>
                              <w:drawing>
                                <wp:inline distT="0" distB="0" distL="0" distR="0" wp14:anchorId="77D30D32" wp14:editId="23E0FF61">
                                  <wp:extent cx="2476500" cy="2133208"/>
                                  <wp:effectExtent l="0" t="0" r="0" b="63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480385" cy="2136554"/>
                                          </a:xfrm>
                                          <a:prstGeom prst="rect">
                                            <a:avLst/>
                                          </a:prstGeom>
                                          <a:noFill/>
                                          <a:ln>
                                            <a:noFill/>
                                          </a:ln>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8AA0BA6" id="_x0000_s1037" type="#_x0000_t202" style="position:absolute;margin-left:312pt;margin-top:240.35pt;width:205.5pt;height:178.5pt;z-index:25168076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">
                <v:textbox>
                  <w:txbxContent>
                    <w:p w14:paraId="7B4CC958" w14:textId="43BE5516" w:rsidR="00075956" w:rsidRDefault="00A1431A">
                      <w:r w:rsidRPr="00075956">
                        <w:rPr>
                          <w:noProof/>
                        </w:rPr>
                        <w:drawing>
                          <wp:inline distT="0" distB="0" distL="0" distR="0" wp14:anchorId="77D30D32" wp14:editId="23E0FF61">
                            <wp:extent cx="2476500" cy="2133208"/>
                            <wp:effectExtent l="0" t="0" r="0" b="63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480385" cy="2136554"/>
                                    </a:xfrm>
                                    <a:prstGeom prst="rect">
                                      <a:avLst/>
                                    </a:prstGeom>
                                    <a:noFill/>
                                    <a:ln>
                                      <a:noFill/>
                                    </a:ln>
                                  </pic:spPr>
                                </pic:pic>
                              </a:graphicData>
                            </a:graphic>
                          </wp:inline>
                        </w:drawing>
                      </w:r>
                    </w:p>
                  </w:txbxContent>
                </v:textbox>
                <w10:wrap type="square"/>
              </v:shape>
            </w:pict>
          </mc:Fallback>
        </mc:AlternateContent>
      </w:r>
      <w:r w:rsidR="00BD73C8" w:rsidRPr="000C5EC7">
        <w:rPr>
          <w:rFonts w:ascii="Arial" w:hAnsi="Arial" w:cs="Arial"/>
          <w:noProof/>
          <w:color w:val="FFFFFF" w:themeColor="background1"/>
          <w:sz w:val="28"/>
          <w:szCs w:val="28"/>
        </w:rPr>
        <mc:AlternateContent>
          <mc:Choice Requires="wps">
            <w:drawing>
              <wp:anchor distT="228600" distB="228600" distL="228600" distR="228600" simplePos="0" relativeHeight="251669504" behindDoc="0" locked="0" layoutInCell="1" allowOverlap="1" wp14:anchorId="79E95E23" wp14:editId="50682E25">
                <wp:simplePos x="0" y="0"/>
                <wp:positionH relativeFrom="page">
                  <wp:posOffset>4248150</wp:posOffset>
                </wp:positionH>
                <wp:positionV relativeFrom="margin">
                  <wp:posOffset>4445</wp:posOffset>
                </wp:positionV>
                <wp:extent cx="3238500" cy="3048000"/>
                <wp:effectExtent l="0" t="0" r="95250" b="0"/>
                <wp:wrapSquare wrapText="bothSides"/>
                <wp:docPr id="123" name="Rectangle 123"/>
                <wp:cNvGraphicFramePr/>
                <a:graphic xmlns:a="http://schemas.openxmlformats.org/drawingml/2006/main">
                  <a:graphicData uri="http://schemas.microsoft.com/office/word/2010/wordprocessingShape">
                    <wps:wsp>
                      <wps:cNvSpPr/>
                      <wps:spPr>
                        <a:xfrm>
                          <a:off x="0" y="0"/>
                          <a:ext cx="3238500" cy="3048000"/>
                        </a:xfrm>
                        <a:prstGeom prst="rect">
                          <a:avLst/>
                        </a:prstGeom>
                        <a:solidFill>
                          <a:schemeClr val="accent2"/>
                        </a:solidFill>
                        <a:ln>
                          <a:noFill/>
                        </a:ln>
                        <a:effectLst>
                          <a:outerShdw dist="91440" algn="l" rotWithShape="0">
                            <a:schemeClr val="accent1"/>
                          </a:outerShdw>
                        </a:effectLst>
                      </wps:spPr>
                      <wps:style>
                        <a:lnRef idx="2">
                          <a:schemeClr val="accent1">
                            <a:shade val="50000"/>
                          </a:schemeClr>
                        </a:lnRef>
                        <a:fillRef idx="1">
                          <a:schemeClr val="accent1"/>
                        </a:fillRef>
                        <a:effectRef idx="0">
                          <a:schemeClr val="accent1"/>
                        </a:effectRef>
                        <a:fontRef idx="minor">
                          <a:schemeClr val="lt1"/>
                        </a:fontRef>
                      </wps:style>
                      <wps:txbx>
                        <w:txbxContent>
                          <w:p w14:paraId="38A90297" w14:textId="36B73083" w:rsidR="000C5EC7" w:rsidRPr="00BD73C8" w:rsidRDefault="00897FF7">
                            <w:pPr>
                              <w:spacing w:after="0"/>
                              <w:rPr>
                                <w:rFonts w:ascii="Arial" w:hAnsi="Arial" w:cs="Arial"/>
                                <w:b/>
                                <w:bCs/>
                                <w:color w:val="FFD966" w:themeColor="accent4" w:themeTint="99"/>
                                <w:sz w:val="20"/>
                                <w:szCs w:val="20"/>
                                <w:u w:val="single"/>
                              </w:rPr>
                            </w:pPr>
                            <w:r w:rsidRPr="00BD73C8">
                              <w:rPr>
                                <w:rFonts w:ascii="Arial" w:hAnsi="Arial" w:cs="Arial"/>
                                <w:b/>
                                <w:bCs/>
                                <w:color w:val="FFD966" w:themeColor="accent4" w:themeTint="99"/>
                                <w:sz w:val="20"/>
                                <w:szCs w:val="20"/>
                                <w:u w:val="single"/>
                              </w:rPr>
                              <w:t>Wales &amp; The Commitment to ACEs Awareness</w:t>
                            </w:r>
                          </w:p>
                          <w:p w14:paraId="2CCCE42A" w14:textId="41DB6115" w:rsidR="00897FF7" w:rsidRPr="00BD73C8" w:rsidRDefault="00897FF7">
                            <w:pPr>
                              <w:spacing w:after="0"/>
                              <w:rPr>
                                <w:rFonts w:ascii="Arial" w:hAnsi="Arial" w:cs="Arial"/>
                                <w:color w:val="FFD966" w:themeColor="accent4" w:themeTint="99"/>
                                <w:sz w:val="20"/>
                                <w:szCs w:val="20"/>
                              </w:rPr>
                            </w:pPr>
                          </w:p>
                          <w:p w14:paraId="18282AB6" w14:textId="19FCD794" w:rsidR="00897FF7" w:rsidRPr="00BD73C8" w:rsidRDefault="00897FF7" w:rsidP="00897FF7">
                            <w:pPr>
                              <w:pStyle w:val="ListParagraph"/>
                              <w:numPr>
                                <w:ilvl w:val="0"/>
                                <w:numId w:val="2"/>
                              </w:numPr>
                              <w:spacing w:after="0"/>
                              <w:rPr>
                                <w:rFonts w:ascii="Arial" w:hAnsi="Arial" w:cs="Arial"/>
                                <w:color w:val="FFD966" w:themeColor="accent4" w:themeTint="99"/>
                                <w:sz w:val="20"/>
                                <w:szCs w:val="20"/>
                              </w:rPr>
                            </w:pPr>
                            <w:r w:rsidRPr="00BD73C8">
                              <w:rPr>
                                <w:rFonts w:ascii="Arial" w:hAnsi="Arial" w:cs="Arial"/>
                                <w:color w:val="FFD966" w:themeColor="accent4" w:themeTint="99"/>
                                <w:sz w:val="20"/>
                                <w:szCs w:val="20"/>
                              </w:rPr>
                              <w:t xml:space="preserve">Breaking the cycle of ACEs is seen to be the key to combating the impact of it.  The most effective solution is to try and prevent ACEs in a single generation because this will not only benefit </w:t>
                            </w:r>
                            <w:r w:rsidR="008E27CD" w:rsidRPr="00BD73C8">
                              <w:rPr>
                                <w:rFonts w:ascii="Arial" w:hAnsi="Arial" w:cs="Arial"/>
                                <w:color w:val="FFD966" w:themeColor="accent4" w:themeTint="99"/>
                                <w:sz w:val="20"/>
                                <w:szCs w:val="20"/>
                              </w:rPr>
                              <w:t>them,</w:t>
                            </w:r>
                            <w:r w:rsidRPr="00BD73C8">
                              <w:rPr>
                                <w:rFonts w:ascii="Arial" w:hAnsi="Arial" w:cs="Arial"/>
                                <w:color w:val="FFD966" w:themeColor="accent4" w:themeTint="99"/>
                                <w:sz w:val="20"/>
                                <w:szCs w:val="20"/>
                              </w:rPr>
                              <w:t xml:space="preserve"> but it could also help educate and install benefits for future generations in Wales. </w:t>
                            </w:r>
                          </w:p>
                          <w:p w14:paraId="54D1DD9E" w14:textId="1CE9475A" w:rsidR="00897FF7" w:rsidRPr="00BD73C8" w:rsidRDefault="00897FF7" w:rsidP="00897FF7">
                            <w:pPr>
                              <w:pStyle w:val="ListParagraph"/>
                              <w:numPr>
                                <w:ilvl w:val="0"/>
                                <w:numId w:val="2"/>
                              </w:numPr>
                              <w:spacing w:after="0"/>
                              <w:rPr>
                                <w:rFonts w:ascii="Arial" w:hAnsi="Arial" w:cs="Arial"/>
                                <w:color w:val="FFD966" w:themeColor="accent4" w:themeTint="99"/>
                                <w:sz w:val="20"/>
                                <w:szCs w:val="20"/>
                              </w:rPr>
                            </w:pPr>
                            <w:r w:rsidRPr="00BD73C8">
                              <w:rPr>
                                <w:rFonts w:ascii="Arial" w:hAnsi="Arial" w:cs="Arial"/>
                                <w:color w:val="FFD966" w:themeColor="accent4" w:themeTint="99"/>
                                <w:sz w:val="20"/>
                                <w:szCs w:val="20"/>
                              </w:rPr>
                              <w:t xml:space="preserve">Being ACE aware could contribute to an array of benefits for Wales such as – Reducing reoffending rates, reducing the </w:t>
                            </w:r>
                            <w:r w:rsidR="008E27CD" w:rsidRPr="00BD73C8">
                              <w:rPr>
                                <w:rFonts w:ascii="Arial" w:hAnsi="Arial" w:cs="Arial"/>
                                <w:color w:val="FFD966" w:themeColor="accent4" w:themeTint="99"/>
                                <w:sz w:val="20"/>
                                <w:szCs w:val="20"/>
                              </w:rPr>
                              <w:t>prison population, improving education rates like attendance and performance, reduced unemployment and, increased expenditure meaning an improved Welsh economy.</w:t>
                            </w:r>
                            <w:r w:rsidR="00A05542" w:rsidRPr="00BD73C8">
                              <w:rPr>
                                <w:rFonts w:ascii="Arial" w:hAnsi="Arial" w:cs="Arial"/>
                                <w:color w:val="FFD966" w:themeColor="accent4" w:themeTint="99"/>
                                <w:sz w:val="20"/>
                                <w:szCs w:val="20"/>
                              </w:rPr>
                              <w:t xml:space="preserve"> (ACE Aware Wales, 2019). </w:t>
                            </w:r>
                          </w:p>
                        </w:txbxContent>
                      </wps:txbx>
                      <wps:bodyPr rot="0" spcFirstLastPara="0" vertOverflow="overflow" horzOverflow="overflow" vert="horz" wrap="square" lIns="91440" tIns="182880" rIns="91440" bIns="18288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9E95E23" id="Rectangle 123" o:spid="_x0000_s1038" style="position:absolute;margin-left:334.5pt;margin-top:.35pt;width:255pt;height:240pt;z-index:251669504;visibility:visible;mso-wrap-style:square;mso-width-percent:0;mso-height-percent:0;mso-wrap-distance-left:18pt;mso-wrap-distance-top:18pt;mso-wrap-distance-right:18pt;mso-wrap-distance-bottom:18pt;mso-position-horizontal:absolute;mso-position-horizontal-relative:page;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" fillcolor="#ed7d31 [3205]" stroked="f" strokeweight="1pt">
                <v:shadow on="t" color="#4472c4 [3204]" origin="-.5" offset="7.2pt,0"/>
                <v:textbox inset=",14.4pt,,14.4pt">
                  <w:txbxContent>
                    <w:p w14:paraId="38A90297" w14:textId="36B73083" w:rsidR="000C5EC7" w:rsidRPr="00BD73C8" w:rsidRDefault="00897FF7">
                      <w:pPr>
                        <w:spacing w:after="0"/>
                        <w:rPr>
                          <w:rFonts w:ascii="Arial" w:hAnsi="Arial" w:cs="Arial"/>
                          <w:b/>
                          <w:bCs/>
                          <w:color w:val="FFD966" w:themeColor="accent4" w:themeTint="99"/>
                          <w:sz w:val="20"/>
                          <w:szCs w:val="20"/>
                          <w:u w:val="single"/>
                        </w:rPr>
                      </w:pPr>
                      <w:r w:rsidRPr="00BD73C8">
                        <w:rPr>
                          <w:rFonts w:ascii="Arial" w:hAnsi="Arial" w:cs="Arial"/>
                          <w:b/>
                          <w:bCs/>
                          <w:color w:val="FFD966" w:themeColor="accent4" w:themeTint="99"/>
                          <w:sz w:val="20"/>
                          <w:szCs w:val="20"/>
                          <w:u w:val="single"/>
                        </w:rPr>
                        <w:t>Wales &amp; The Commitment to ACEs Awareness</w:t>
                      </w:r>
                    </w:p>
                    <w:p w14:paraId="2CCCE42A" w14:textId="41DB6115" w:rsidR="00897FF7" w:rsidRPr="00BD73C8" w:rsidRDefault="00897FF7">
                      <w:pPr>
                        <w:spacing w:after="0"/>
                        <w:rPr>
                          <w:rFonts w:ascii="Arial" w:hAnsi="Arial" w:cs="Arial"/>
                          <w:color w:val="FFD966" w:themeColor="accent4" w:themeTint="99"/>
                          <w:sz w:val="20"/>
                          <w:szCs w:val="20"/>
                        </w:rPr>
                      </w:pPr>
                    </w:p>
                    <w:p w14:paraId="18282AB6" w14:textId="19FCD794" w:rsidR="00897FF7" w:rsidRPr="00BD73C8" w:rsidRDefault="00897FF7" w:rsidP="00897FF7">
                      <w:pPr>
                        <w:pStyle w:val="ListParagraph"/>
                        <w:numPr>
                          <w:ilvl w:val="0"/>
                          <w:numId w:val="2"/>
                        </w:numPr>
                        <w:spacing w:after="0"/>
                        <w:rPr>
                          <w:rFonts w:ascii="Arial" w:hAnsi="Arial" w:cs="Arial"/>
                          <w:color w:val="FFD966" w:themeColor="accent4" w:themeTint="99"/>
                          <w:sz w:val="20"/>
                          <w:szCs w:val="20"/>
                        </w:rPr>
                      </w:pPr>
                      <w:r w:rsidRPr="00BD73C8">
                        <w:rPr>
                          <w:rFonts w:ascii="Arial" w:hAnsi="Arial" w:cs="Arial"/>
                          <w:color w:val="FFD966" w:themeColor="accent4" w:themeTint="99"/>
                          <w:sz w:val="20"/>
                          <w:szCs w:val="20"/>
                        </w:rPr>
                        <w:t xml:space="preserve">Breaking the cycle of ACEs is seen to be the key to combating the impact of it.  The most effective solution is to try and prevent ACEs in a single generation because this will not only benefit </w:t>
                      </w:r>
                      <w:r w:rsidR="008E27CD" w:rsidRPr="00BD73C8">
                        <w:rPr>
                          <w:rFonts w:ascii="Arial" w:hAnsi="Arial" w:cs="Arial"/>
                          <w:color w:val="FFD966" w:themeColor="accent4" w:themeTint="99"/>
                          <w:sz w:val="20"/>
                          <w:szCs w:val="20"/>
                        </w:rPr>
                        <w:t>them,</w:t>
                      </w:r>
                      <w:r w:rsidRPr="00BD73C8">
                        <w:rPr>
                          <w:rFonts w:ascii="Arial" w:hAnsi="Arial" w:cs="Arial"/>
                          <w:color w:val="FFD966" w:themeColor="accent4" w:themeTint="99"/>
                          <w:sz w:val="20"/>
                          <w:szCs w:val="20"/>
                        </w:rPr>
                        <w:t xml:space="preserve"> but it could also help educate and install benefits for future generations in Wales. </w:t>
                      </w:r>
                    </w:p>
                    <w:p w14:paraId="54D1DD9E" w14:textId="1CE9475A" w:rsidR="00897FF7" w:rsidRPr="00BD73C8" w:rsidRDefault="00897FF7" w:rsidP="00897FF7">
                      <w:pPr>
                        <w:pStyle w:val="ListParagraph"/>
                        <w:numPr>
                          <w:ilvl w:val="0"/>
                          <w:numId w:val="2"/>
                        </w:numPr>
                        <w:spacing w:after="0"/>
                        <w:rPr>
                          <w:rFonts w:ascii="Arial" w:hAnsi="Arial" w:cs="Arial"/>
                          <w:color w:val="FFD966" w:themeColor="accent4" w:themeTint="99"/>
                          <w:sz w:val="20"/>
                          <w:szCs w:val="20"/>
                        </w:rPr>
                      </w:pPr>
                      <w:r w:rsidRPr="00BD73C8">
                        <w:rPr>
                          <w:rFonts w:ascii="Arial" w:hAnsi="Arial" w:cs="Arial"/>
                          <w:color w:val="FFD966" w:themeColor="accent4" w:themeTint="99"/>
                          <w:sz w:val="20"/>
                          <w:szCs w:val="20"/>
                        </w:rPr>
                        <w:t xml:space="preserve">Being ACE aware could contribute to an array of benefits for Wales such as – Reducing reoffending rates, reducing the </w:t>
                      </w:r>
                      <w:r w:rsidR="008E27CD" w:rsidRPr="00BD73C8">
                        <w:rPr>
                          <w:rFonts w:ascii="Arial" w:hAnsi="Arial" w:cs="Arial"/>
                          <w:color w:val="FFD966" w:themeColor="accent4" w:themeTint="99"/>
                          <w:sz w:val="20"/>
                          <w:szCs w:val="20"/>
                        </w:rPr>
                        <w:t>prison population, improving education rates like attendance and performance, reduced unemployment and, increased expenditure meaning an improved Welsh economy.</w:t>
                      </w:r>
                      <w:r w:rsidR="00A05542" w:rsidRPr="00BD73C8">
                        <w:rPr>
                          <w:rFonts w:ascii="Arial" w:hAnsi="Arial" w:cs="Arial"/>
                          <w:color w:val="FFD966" w:themeColor="accent4" w:themeTint="99"/>
                          <w:sz w:val="20"/>
                          <w:szCs w:val="20"/>
                        </w:rPr>
                        <w:t xml:space="preserve"> (ACE Aware Wales, 2019). </w:t>
                      </w:r>
                    </w:p>
                  </w:txbxContent>
                </v:textbox>
                <w10:wrap type="square" anchorx="page" anchory="margin"/>
              </v:rect>
            </w:pict>
          </mc:Fallback>
        </mc:AlternateContent>
      </w:r>
    </w:p>
    <w:p w14:paraId="7A93860D" w14:textId="6873554E" w:rsidR="002C6552" w:rsidRPr="00B57469" w:rsidRDefault="002C6552" w:rsidP="003F2518">
      <w:pPr>
        <w:rPr>
          <w:rFonts w:ascii="Arial" w:hAnsi="Arial" w:cs="Arial"/>
          <w:sz w:val="24"/>
          <w:szCs w:val="24"/>
        </w:rPr>
      </w:pPr>
    </w:p>
    <w:p w14:paraId="3915C777" w14:textId="1FB6B8DC" w:rsidR="00693B58" w:rsidRPr="00266D6D" w:rsidRDefault="004D180F" w:rsidP="00266D6D">
      <w:pPr>
        <w:tabs>
          <w:tab w:val="left" w:pos="4440"/>
        </w:tabs>
        <w:spacing w:line="480" w:lineRule="auto"/>
        <w:rPr>
          <w:rFonts w:ascii="Arial" w:hAnsi="Arial" w:cs="Arial"/>
          <w:b/>
          <w:bCs/>
          <w:sz w:val="28"/>
          <w:szCs w:val="28"/>
          <w:u w:val="single"/>
        </w:rPr>
      </w:pPr>
      <w:r w:rsidRPr="00266D6D">
        <w:rPr>
          <w:rFonts w:ascii="Arial" w:hAnsi="Arial" w:cs="Arial"/>
          <w:b/>
          <w:bCs/>
          <w:sz w:val="28"/>
          <w:szCs w:val="28"/>
          <w:u w:val="single"/>
        </w:rPr>
        <w:t>References</w:t>
      </w:r>
    </w:p>
    <w:p w14:paraId="3A344648" w14:textId="3E4FD281" w:rsidR="00B13459" w:rsidRPr="00266D6D" w:rsidRDefault="00B13459" w:rsidP="00266D6D">
      <w:pPr>
        <w:tabs>
          <w:tab w:val="left" w:pos="6545"/>
        </w:tabs>
        <w:spacing w:after="0" w:line="480" w:lineRule="auto"/>
        <w:rPr>
          <w:rFonts w:ascii="Arial" w:eastAsia="Times New Roman" w:hAnsi="Arial" w:cs="Arial"/>
          <w:color w:val="212120"/>
          <w:kern w:val="28"/>
          <w:sz w:val="28"/>
          <w:szCs w:val="28"/>
          <w:lang w:val="en-US"/>
        </w:rPr>
      </w:pPr>
      <w:r w:rsidRPr="00266D6D">
        <w:rPr>
          <w:rFonts w:ascii="Arial" w:eastAsia="Times New Roman" w:hAnsi="Arial" w:cs="Arial"/>
          <w:color w:val="212120"/>
          <w:kern w:val="28"/>
          <w:sz w:val="28"/>
          <w:szCs w:val="28"/>
          <w:lang w:val="en-US"/>
        </w:rPr>
        <w:t xml:space="preserve">ACE Aware Wales (2019) ‘Together, Wales Can tackle ACEs’ [Online] (Published – Autumn 2019) </w:t>
      </w:r>
      <w:r w:rsidRPr="00266D6D">
        <w:rPr>
          <w:rFonts w:ascii="Arial" w:eastAsia="Times New Roman" w:hAnsi="Arial" w:cs="Arial"/>
          <w:color w:val="212120"/>
          <w:kern w:val="28"/>
          <w:sz w:val="28"/>
          <w:szCs w:val="28"/>
          <w:u w:val="single"/>
          <w:lang w:val="en-US"/>
        </w:rPr>
        <w:t xml:space="preserve">Available at - </w:t>
      </w:r>
      <w:hyperlink r:id="rId11" w:history="1">
        <w:r w:rsidRPr="00266D6D">
          <w:rPr>
            <w:rStyle w:val="Hyperlink"/>
            <w:rFonts w:ascii="Arial" w:eastAsia="Times New Roman" w:hAnsi="Arial" w:cs="Arial"/>
            <w:kern w:val="28"/>
            <w:sz w:val="28"/>
            <w:szCs w:val="28"/>
            <w:lang w:val="en-US"/>
          </w:rPr>
          <w:t>https://www.aceawarewales.com/welcome</w:t>
        </w:r>
      </w:hyperlink>
      <w:r w:rsidRPr="00266D6D">
        <w:rPr>
          <w:rFonts w:ascii="Arial" w:eastAsia="Times New Roman" w:hAnsi="Arial" w:cs="Arial"/>
          <w:color w:val="212120"/>
          <w:kern w:val="28"/>
          <w:sz w:val="28"/>
          <w:szCs w:val="28"/>
          <w:u w:val="single"/>
          <w:lang w:val="en-US"/>
        </w:rPr>
        <w:t xml:space="preserve"> </w:t>
      </w:r>
      <w:r w:rsidRPr="00266D6D">
        <w:rPr>
          <w:rFonts w:ascii="Arial" w:eastAsia="Times New Roman" w:hAnsi="Arial" w:cs="Arial"/>
          <w:color w:val="212120"/>
          <w:kern w:val="28"/>
          <w:sz w:val="28"/>
          <w:szCs w:val="28"/>
          <w:lang w:val="en-US"/>
        </w:rPr>
        <w:t xml:space="preserve">(Accessed on - 15/10/2020). </w:t>
      </w:r>
    </w:p>
    <w:p w14:paraId="174B74CF" w14:textId="3DF27774" w:rsidR="00DC0F83" w:rsidRPr="00266D6D" w:rsidRDefault="00DC0F83" w:rsidP="00266D6D">
      <w:pPr>
        <w:tabs>
          <w:tab w:val="left" w:pos="6545"/>
        </w:tabs>
        <w:spacing w:after="0" w:line="480" w:lineRule="auto"/>
        <w:rPr>
          <w:rFonts w:ascii="Arial" w:eastAsia="Times New Roman" w:hAnsi="Arial" w:cs="Arial"/>
          <w:color w:val="212120"/>
          <w:kern w:val="28"/>
          <w:sz w:val="28"/>
          <w:szCs w:val="28"/>
          <w:lang w:val="en-US"/>
        </w:rPr>
      </w:pPr>
      <w:r w:rsidRPr="00266D6D">
        <w:rPr>
          <w:rFonts w:ascii="Arial" w:eastAsia="Times New Roman" w:hAnsi="Arial" w:cs="Arial"/>
          <w:color w:val="212120"/>
          <w:kern w:val="28"/>
          <w:sz w:val="28"/>
          <w:szCs w:val="28"/>
          <w:lang w:val="en-US"/>
        </w:rPr>
        <w:t xml:space="preserve">Carpenter, B. (2007) </w:t>
      </w:r>
      <w:r w:rsidRPr="00266D6D">
        <w:rPr>
          <w:rFonts w:ascii="Arial" w:eastAsia="Times New Roman" w:hAnsi="Arial" w:cs="Arial"/>
          <w:i/>
          <w:iCs/>
          <w:color w:val="212120"/>
          <w:kern w:val="28"/>
          <w:sz w:val="28"/>
          <w:szCs w:val="28"/>
          <w:lang w:val="en-US"/>
        </w:rPr>
        <w:t>The Impetus for Family-Centered Early Childhood Intervention.</w:t>
      </w:r>
      <w:r w:rsidRPr="00266D6D">
        <w:rPr>
          <w:rFonts w:ascii="Arial" w:eastAsia="Times New Roman" w:hAnsi="Arial" w:cs="Arial"/>
          <w:color w:val="212120"/>
          <w:kern w:val="28"/>
          <w:sz w:val="28"/>
          <w:szCs w:val="28"/>
          <w:lang w:val="en-US"/>
        </w:rPr>
        <w:t xml:space="preserve"> Published – January 2007. Published by Wiley Publications Inc, Hoboken New Jersey, USA. (Accessed on – 15/10/2020). </w:t>
      </w:r>
    </w:p>
    <w:p w14:paraId="783852AA" w14:textId="0D557E57" w:rsidR="00B57469" w:rsidRPr="00266D6D" w:rsidRDefault="003F2518" w:rsidP="00266D6D">
      <w:pPr>
        <w:tabs>
          <w:tab w:val="left" w:pos="6545"/>
        </w:tabs>
        <w:spacing w:after="0" w:line="480" w:lineRule="auto"/>
        <w:rPr>
          <w:rFonts w:ascii="Arial" w:eastAsia="Times New Roman" w:hAnsi="Arial" w:cs="Arial"/>
          <w:color w:val="212120"/>
          <w:kern w:val="28"/>
          <w:sz w:val="28"/>
          <w:szCs w:val="28"/>
          <w:lang w:val="en-US"/>
        </w:rPr>
      </w:pPr>
      <w:r w:rsidRPr="00266D6D">
        <w:rPr>
          <w:rFonts w:ascii="Arial" w:eastAsia="Times New Roman" w:hAnsi="Arial" w:cs="Arial"/>
          <w:color w:val="212120"/>
          <w:kern w:val="28"/>
          <w:sz w:val="28"/>
          <w:szCs w:val="28"/>
          <w:lang w:val="en-US"/>
        </w:rPr>
        <w:t xml:space="preserve">Early Intervention Foundation (2019) ‘About EIF’ [Online] (Posted – December, 2019) </w:t>
      </w:r>
      <w:r w:rsidRPr="00266D6D">
        <w:rPr>
          <w:rFonts w:ascii="Arial" w:eastAsia="Times New Roman" w:hAnsi="Arial" w:cs="Arial"/>
          <w:color w:val="212120"/>
          <w:kern w:val="28"/>
          <w:sz w:val="28"/>
          <w:szCs w:val="28"/>
          <w:u w:val="single"/>
          <w:lang w:val="en-US"/>
        </w:rPr>
        <w:t xml:space="preserve">Available at - </w:t>
      </w:r>
      <w:hyperlink r:id="rId12" w:history="1">
        <w:r w:rsidRPr="00266D6D">
          <w:rPr>
            <w:rFonts w:ascii="Arial" w:eastAsia="Times New Roman" w:hAnsi="Arial" w:cs="Arial"/>
            <w:color w:val="0563C1" w:themeColor="hyperlink"/>
            <w:kern w:val="28"/>
            <w:sz w:val="28"/>
            <w:szCs w:val="28"/>
            <w:u w:val="single"/>
            <w:lang w:val="en-US"/>
          </w:rPr>
          <w:t>https://www.eif.org.uk/about</w:t>
        </w:r>
      </w:hyperlink>
      <w:r w:rsidRPr="00266D6D">
        <w:rPr>
          <w:rFonts w:ascii="Arial" w:eastAsia="Times New Roman" w:hAnsi="Arial" w:cs="Arial"/>
          <w:color w:val="212120"/>
          <w:kern w:val="28"/>
          <w:sz w:val="28"/>
          <w:szCs w:val="28"/>
          <w:u w:val="single"/>
          <w:lang w:val="en-US"/>
        </w:rPr>
        <w:t xml:space="preserve"> </w:t>
      </w:r>
      <w:r w:rsidRPr="00266D6D">
        <w:rPr>
          <w:rFonts w:ascii="Arial" w:eastAsia="Times New Roman" w:hAnsi="Arial" w:cs="Arial"/>
          <w:color w:val="212120"/>
          <w:kern w:val="28"/>
          <w:sz w:val="28"/>
          <w:szCs w:val="28"/>
          <w:lang w:val="en-US"/>
        </w:rPr>
        <w:t xml:space="preserve">(Accessed on - 14/10/2020). </w:t>
      </w:r>
    </w:p>
    <w:p w14:paraId="7C897A6C" w14:textId="0A938022" w:rsidR="003F2518" w:rsidRPr="00266D6D" w:rsidRDefault="003F2518" w:rsidP="00266D6D">
      <w:pPr>
        <w:tabs>
          <w:tab w:val="left" w:pos="6545"/>
        </w:tabs>
        <w:spacing w:after="0" w:line="480" w:lineRule="auto"/>
        <w:rPr>
          <w:rFonts w:ascii="Arial" w:eastAsia="Times New Roman" w:hAnsi="Arial" w:cs="Arial"/>
          <w:color w:val="212120"/>
          <w:kern w:val="28"/>
          <w:sz w:val="28"/>
          <w:szCs w:val="28"/>
          <w:lang w:val="en-US"/>
        </w:rPr>
      </w:pPr>
      <w:r w:rsidRPr="00266D6D">
        <w:rPr>
          <w:rFonts w:ascii="Arial" w:eastAsia="Times New Roman" w:hAnsi="Arial" w:cs="Arial"/>
          <w:color w:val="212120"/>
          <w:kern w:val="28"/>
          <w:sz w:val="28"/>
          <w:szCs w:val="28"/>
          <w:lang w:val="en-US"/>
        </w:rPr>
        <w:t xml:space="preserve">Family Action </w:t>
      </w:r>
      <w:r w:rsidR="00B57469" w:rsidRPr="00266D6D">
        <w:rPr>
          <w:rFonts w:ascii="Arial" w:eastAsia="Times New Roman" w:hAnsi="Arial" w:cs="Arial"/>
          <w:color w:val="212120"/>
          <w:kern w:val="28"/>
          <w:sz w:val="28"/>
          <w:szCs w:val="28"/>
          <w:lang w:val="en-US"/>
        </w:rPr>
        <w:t>Organization</w:t>
      </w:r>
      <w:r w:rsidRPr="00266D6D">
        <w:rPr>
          <w:rFonts w:ascii="Arial" w:eastAsia="Times New Roman" w:hAnsi="Arial" w:cs="Arial"/>
          <w:color w:val="212120"/>
          <w:kern w:val="28"/>
          <w:sz w:val="28"/>
          <w:szCs w:val="28"/>
          <w:lang w:val="en-US"/>
        </w:rPr>
        <w:t xml:space="preserve"> (2014) </w:t>
      </w:r>
      <w:r w:rsidRPr="00266D6D">
        <w:rPr>
          <w:rFonts w:ascii="Arial" w:eastAsia="Times New Roman" w:hAnsi="Arial" w:cs="Arial"/>
          <w:i/>
          <w:iCs/>
          <w:color w:val="212120"/>
          <w:kern w:val="28"/>
          <w:sz w:val="28"/>
          <w:szCs w:val="28"/>
          <w:lang w:val="en-US"/>
        </w:rPr>
        <w:t xml:space="preserve">Grasping the Nettle: Early Intervention for Children, Families and Communities. </w:t>
      </w:r>
      <w:r w:rsidRPr="00266D6D">
        <w:rPr>
          <w:rFonts w:ascii="Arial" w:eastAsia="Times New Roman" w:hAnsi="Arial" w:cs="Arial"/>
          <w:color w:val="212120"/>
          <w:kern w:val="28"/>
          <w:sz w:val="28"/>
          <w:szCs w:val="28"/>
          <w:lang w:val="en-US"/>
        </w:rPr>
        <w:t xml:space="preserve">Published – July 2014. Published by Social Care Institute for Excellence Press, Watson House, London UK. (Accessed on – 14/10/2020). </w:t>
      </w:r>
    </w:p>
    <w:p w14:paraId="10F0C5F1" w14:textId="764EB507" w:rsidR="006E62C8" w:rsidRPr="00266D6D" w:rsidRDefault="004D180F" w:rsidP="00266D6D">
      <w:pPr>
        <w:tabs>
          <w:tab w:val="left" w:pos="6545"/>
        </w:tabs>
        <w:spacing w:after="0" w:line="480" w:lineRule="auto"/>
        <w:rPr>
          <w:rFonts w:ascii="Arial" w:eastAsia="Times New Roman" w:hAnsi="Arial" w:cs="Arial"/>
          <w:color w:val="212120"/>
          <w:kern w:val="28"/>
          <w:sz w:val="28"/>
          <w:szCs w:val="28"/>
          <w:lang w:val="en-US"/>
        </w:rPr>
      </w:pPr>
      <w:r w:rsidRPr="00266D6D">
        <w:rPr>
          <w:rFonts w:ascii="Arial" w:eastAsia="Times New Roman" w:hAnsi="Arial" w:cs="Arial"/>
          <w:color w:val="212120"/>
          <w:kern w:val="28"/>
          <w:sz w:val="28"/>
          <w:szCs w:val="28"/>
          <w:lang w:val="en-US"/>
        </w:rPr>
        <w:t xml:space="preserve">Fitzgerald, A. (2019) </w:t>
      </w:r>
      <w:r w:rsidRPr="00266D6D">
        <w:rPr>
          <w:rFonts w:ascii="Arial" w:eastAsia="Times New Roman" w:hAnsi="Arial" w:cs="Arial"/>
          <w:i/>
          <w:iCs/>
          <w:color w:val="212120"/>
          <w:kern w:val="28"/>
          <w:sz w:val="28"/>
          <w:szCs w:val="28"/>
          <w:lang w:val="en-US"/>
        </w:rPr>
        <w:t>Adverse Childhood Experiences.</w:t>
      </w:r>
      <w:r w:rsidRPr="00266D6D">
        <w:rPr>
          <w:rFonts w:ascii="Arial" w:eastAsia="Times New Roman" w:hAnsi="Arial" w:cs="Arial"/>
          <w:color w:val="212120"/>
          <w:kern w:val="28"/>
          <w:sz w:val="28"/>
          <w:szCs w:val="28"/>
          <w:lang w:val="en-US"/>
        </w:rPr>
        <w:t xml:space="preserve"> Published – November 2019. Published by Future Generations Commissioner for Wales Publications, Cardiff UK. (Accessed on – 15/10/2020). </w:t>
      </w:r>
    </w:p>
    <w:p w14:paraId="43C17E6C" w14:textId="4483CAC0" w:rsidR="006E62C8" w:rsidRPr="00266D6D" w:rsidRDefault="006E62C8" w:rsidP="00266D6D">
      <w:pPr>
        <w:tabs>
          <w:tab w:val="left" w:pos="6545"/>
        </w:tabs>
        <w:spacing w:after="0" w:line="480" w:lineRule="auto"/>
        <w:rPr>
          <w:rFonts w:ascii="Arial" w:eastAsia="Times New Roman" w:hAnsi="Arial" w:cs="Arial"/>
          <w:color w:val="212120"/>
          <w:kern w:val="28"/>
          <w:sz w:val="28"/>
          <w:szCs w:val="28"/>
          <w:lang w:val="en-US"/>
        </w:rPr>
      </w:pPr>
      <w:r w:rsidRPr="00266D6D">
        <w:rPr>
          <w:rFonts w:ascii="Arial" w:eastAsia="Times New Roman" w:hAnsi="Arial" w:cs="Arial"/>
          <w:color w:val="212120"/>
          <w:kern w:val="28"/>
          <w:sz w:val="28"/>
          <w:szCs w:val="28"/>
          <w:lang w:val="en-US"/>
        </w:rPr>
        <w:t xml:space="preserve">Goldson, B. (2007) </w:t>
      </w:r>
      <w:r w:rsidRPr="00266D6D">
        <w:rPr>
          <w:rFonts w:ascii="Arial" w:eastAsia="Times New Roman" w:hAnsi="Arial" w:cs="Arial"/>
          <w:i/>
          <w:iCs/>
          <w:color w:val="212120"/>
          <w:kern w:val="28"/>
          <w:sz w:val="28"/>
          <w:szCs w:val="28"/>
          <w:lang w:val="en-US"/>
        </w:rPr>
        <w:t>Child Criminalization and the mistake of Early Intervention.</w:t>
      </w:r>
      <w:r w:rsidRPr="00266D6D">
        <w:rPr>
          <w:rFonts w:ascii="Arial" w:eastAsia="Times New Roman" w:hAnsi="Arial" w:cs="Arial"/>
          <w:color w:val="212120"/>
          <w:kern w:val="28"/>
          <w:sz w:val="28"/>
          <w:szCs w:val="28"/>
          <w:lang w:val="en-US"/>
        </w:rPr>
        <w:t xml:space="preserve"> Published – December 2007. Published by Centre for Crime and Justice Studies Publications, Vauxhall, London UK. (Accessed on – 23/10/2020). </w:t>
      </w:r>
    </w:p>
    <w:p w14:paraId="0F05EF4F" w14:textId="5852C884" w:rsidR="00C26D4A" w:rsidRPr="00266D6D" w:rsidRDefault="00C26D4A" w:rsidP="00266D6D">
      <w:pPr>
        <w:tabs>
          <w:tab w:val="left" w:pos="6545"/>
        </w:tabs>
        <w:spacing w:after="0" w:line="480" w:lineRule="auto"/>
        <w:rPr>
          <w:rFonts w:ascii="Arial" w:eastAsia="Times New Roman" w:hAnsi="Arial" w:cs="Arial"/>
          <w:color w:val="212120"/>
          <w:kern w:val="28"/>
          <w:sz w:val="28"/>
          <w:szCs w:val="28"/>
          <w:lang w:val="en-US"/>
        </w:rPr>
      </w:pPr>
      <w:r w:rsidRPr="00266D6D">
        <w:rPr>
          <w:rFonts w:ascii="Arial" w:eastAsia="Times New Roman" w:hAnsi="Arial" w:cs="Arial"/>
          <w:color w:val="212120"/>
          <w:kern w:val="28"/>
          <w:sz w:val="28"/>
          <w:szCs w:val="28"/>
          <w:lang w:val="en-US"/>
        </w:rPr>
        <w:t xml:space="preserve">Home Office (2019) </w:t>
      </w:r>
      <w:r w:rsidRPr="00266D6D">
        <w:rPr>
          <w:rFonts w:ascii="Arial" w:eastAsia="Times New Roman" w:hAnsi="Arial" w:cs="Arial"/>
          <w:i/>
          <w:iCs/>
          <w:color w:val="212120"/>
          <w:kern w:val="28"/>
          <w:sz w:val="28"/>
          <w:szCs w:val="28"/>
          <w:lang w:val="en-US"/>
        </w:rPr>
        <w:t>Early Intervention: Briefing Paper.</w:t>
      </w:r>
      <w:r w:rsidRPr="00266D6D">
        <w:rPr>
          <w:rFonts w:ascii="Arial" w:eastAsia="Times New Roman" w:hAnsi="Arial" w:cs="Arial"/>
          <w:color w:val="212120"/>
          <w:kern w:val="28"/>
          <w:sz w:val="28"/>
          <w:szCs w:val="28"/>
          <w:lang w:val="en-US"/>
        </w:rPr>
        <w:t xml:space="preserve"> Published – July 2019. Published by House of Commons Library, Westminster, London UK. (Accessed on – 24/10/2020). </w:t>
      </w:r>
    </w:p>
    <w:p w14:paraId="1B5052A7" w14:textId="6897602B" w:rsidR="00950336" w:rsidRPr="00266D6D" w:rsidRDefault="0087605D" w:rsidP="00266D6D">
      <w:pPr>
        <w:tabs>
          <w:tab w:val="left" w:pos="6545"/>
        </w:tabs>
        <w:spacing w:after="0" w:line="480" w:lineRule="auto"/>
        <w:rPr>
          <w:rFonts w:ascii="Arial" w:eastAsia="Times New Roman" w:hAnsi="Arial" w:cs="Arial"/>
          <w:color w:val="212120"/>
          <w:kern w:val="28"/>
          <w:sz w:val="28"/>
          <w:szCs w:val="28"/>
          <w:lang w:val="en-US"/>
        </w:rPr>
      </w:pPr>
      <w:r w:rsidRPr="00266D6D">
        <w:rPr>
          <w:rFonts w:ascii="Arial" w:eastAsia="Times New Roman" w:hAnsi="Arial" w:cs="Arial"/>
          <w:color w:val="212120"/>
          <w:kern w:val="28"/>
          <w:sz w:val="28"/>
          <w:szCs w:val="28"/>
          <w:lang w:val="en-US"/>
        </w:rPr>
        <w:t xml:space="preserve">Klein, A. (2020) </w:t>
      </w:r>
      <w:r w:rsidR="00E02445" w:rsidRPr="00266D6D">
        <w:rPr>
          <w:rFonts w:ascii="Arial" w:eastAsia="Times New Roman" w:hAnsi="Arial" w:cs="Arial"/>
          <w:i/>
          <w:iCs/>
          <w:color w:val="212120"/>
          <w:kern w:val="28"/>
          <w:sz w:val="28"/>
          <w:szCs w:val="28"/>
          <w:lang w:val="en-US"/>
        </w:rPr>
        <w:t>Adverse Childhood Experiences.</w:t>
      </w:r>
      <w:r w:rsidR="00E02445" w:rsidRPr="00266D6D">
        <w:rPr>
          <w:rFonts w:ascii="Arial" w:eastAsia="Times New Roman" w:hAnsi="Arial" w:cs="Arial"/>
          <w:color w:val="212120"/>
          <w:kern w:val="28"/>
          <w:sz w:val="28"/>
          <w:szCs w:val="28"/>
          <w:lang w:val="en-US"/>
        </w:rPr>
        <w:t xml:space="preserve"> Published by Centers for Disease Control and Prevention, California USA. (Accessed on – 15/10/2020). </w:t>
      </w:r>
    </w:p>
    <w:p w14:paraId="6016EE86" w14:textId="51D4E415" w:rsidR="00693B58" w:rsidRPr="00266D6D" w:rsidRDefault="00693B58" w:rsidP="00266D6D">
      <w:pPr>
        <w:tabs>
          <w:tab w:val="left" w:pos="6545"/>
        </w:tabs>
        <w:spacing w:after="0" w:line="480" w:lineRule="auto"/>
        <w:rPr>
          <w:rFonts w:ascii="Arial" w:eastAsia="Times New Roman" w:hAnsi="Arial" w:cs="Arial"/>
          <w:color w:val="212120"/>
          <w:kern w:val="28"/>
          <w:sz w:val="28"/>
          <w:szCs w:val="28"/>
          <w:lang w:val="en-US"/>
        </w:rPr>
      </w:pPr>
      <w:r w:rsidRPr="00266D6D">
        <w:rPr>
          <w:rFonts w:ascii="Arial" w:eastAsia="Times New Roman" w:hAnsi="Arial" w:cs="Arial"/>
          <w:color w:val="212120"/>
          <w:kern w:val="28"/>
          <w:sz w:val="28"/>
          <w:szCs w:val="28"/>
          <w:lang w:val="en-US"/>
        </w:rPr>
        <w:t xml:space="preserve">Public Health Wales (2018) </w:t>
      </w:r>
      <w:r w:rsidR="0077056E" w:rsidRPr="00266D6D">
        <w:rPr>
          <w:rFonts w:ascii="Arial" w:eastAsia="Times New Roman" w:hAnsi="Arial" w:cs="Arial"/>
          <w:i/>
          <w:iCs/>
          <w:color w:val="212120"/>
          <w:kern w:val="28"/>
          <w:sz w:val="28"/>
          <w:szCs w:val="28"/>
          <w:lang w:val="en-US"/>
        </w:rPr>
        <w:t>ACE Reports.</w:t>
      </w:r>
      <w:r w:rsidR="0077056E" w:rsidRPr="00266D6D">
        <w:rPr>
          <w:rFonts w:ascii="Arial" w:eastAsia="Times New Roman" w:hAnsi="Arial" w:cs="Arial"/>
          <w:color w:val="212120"/>
          <w:kern w:val="28"/>
          <w:sz w:val="28"/>
          <w:szCs w:val="28"/>
          <w:lang w:val="en-US"/>
        </w:rPr>
        <w:t xml:space="preserve"> Published - Summer, 2018. Published by NHS Wales Publications, Tyndall Street, Cardiff UK. (Accessed on – 15/10/2020). </w:t>
      </w:r>
    </w:p>
    <w:p w14:paraId="30104525" w14:textId="77777777" w:rsidR="00266D6D" w:rsidRPr="00B57469" w:rsidRDefault="00266D6D" w:rsidP="003F2518">
      <w:pPr>
        <w:tabs>
          <w:tab w:val="left" w:pos="6545"/>
        </w:tabs>
        <w:spacing w:after="0" w:line="480" w:lineRule="auto"/>
        <w:rPr>
          <w:rFonts w:ascii="Arial" w:eastAsia="Times New Roman" w:hAnsi="Arial" w:cs="Arial"/>
          <w:color w:val="212120"/>
          <w:kern w:val="28"/>
          <w:sz w:val="24"/>
          <w:szCs w:val="24"/>
          <w:lang w:val="en-US"/>
        </w:rPr>
      </w:pPr>
    </w:p>
    <w:p w14:paraId="4DB71F81" w14:textId="2F7889F0" w:rsidR="003F2518" w:rsidRPr="00266D6D" w:rsidRDefault="003F2518" w:rsidP="00266D6D">
      <w:pPr>
        <w:tabs>
          <w:tab w:val="left" w:pos="6545"/>
        </w:tabs>
        <w:spacing w:after="0" w:line="480" w:lineRule="auto"/>
        <w:rPr>
          <w:rFonts w:ascii="Arial" w:eastAsia="Times New Roman" w:hAnsi="Arial" w:cs="Arial"/>
          <w:b/>
          <w:bCs/>
          <w:color w:val="212120"/>
          <w:kern w:val="28"/>
          <w:sz w:val="28"/>
          <w:szCs w:val="28"/>
          <w:u w:val="single"/>
          <w:lang w:val="en-US"/>
        </w:rPr>
      </w:pPr>
      <w:r w:rsidRPr="00266D6D">
        <w:rPr>
          <w:rFonts w:ascii="Arial" w:eastAsia="Times New Roman" w:hAnsi="Arial" w:cs="Arial"/>
          <w:b/>
          <w:bCs/>
          <w:color w:val="212120"/>
          <w:kern w:val="28"/>
          <w:sz w:val="28"/>
          <w:szCs w:val="28"/>
          <w:u w:val="single"/>
          <w:lang w:val="en-US"/>
        </w:rPr>
        <w:lastRenderedPageBreak/>
        <w:t>Appendices</w:t>
      </w:r>
    </w:p>
    <w:p w14:paraId="5F527AA4" w14:textId="186FC636" w:rsidR="00B57469" w:rsidRPr="00266D6D" w:rsidRDefault="00B57469" w:rsidP="00266D6D">
      <w:pPr>
        <w:tabs>
          <w:tab w:val="left" w:pos="6545"/>
        </w:tabs>
        <w:spacing w:after="0" w:line="480" w:lineRule="auto"/>
        <w:rPr>
          <w:rFonts w:ascii="Arial" w:eastAsia="Times New Roman" w:hAnsi="Arial" w:cs="Arial"/>
          <w:color w:val="212120"/>
          <w:kern w:val="28"/>
          <w:sz w:val="28"/>
          <w:szCs w:val="28"/>
          <w:lang w:val="en-US"/>
        </w:rPr>
      </w:pPr>
      <w:r w:rsidRPr="00266D6D">
        <w:rPr>
          <w:rFonts w:ascii="Arial" w:eastAsia="Times New Roman" w:hAnsi="Arial" w:cs="Arial"/>
          <w:color w:val="212120"/>
          <w:kern w:val="28"/>
          <w:sz w:val="28"/>
          <w:szCs w:val="28"/>
          <w:lang w:val="en-US"/>
        </w:rPr>
        <w:t xml:space="preserve">Emerging Minds Organization (2019) ‘Prevention and Early Intervention: Our Table of Work’ [Online] (Posted – November 2019) </w:t>
      </w:r>
      <w:r w:rsidRPr="00266D6D">
        <w:rPr>
          <w:rFonts w:ascii="Arial" w:eastAsia="Times New Roman" w:hAnsi="Arial" w:cs="Arial"/>
          <w:color w:val="212120"/>
          <w:kern w:val="28"/>
          <w:sz w:val="28"/>
          <w:szCs w:val="28"/>
          <w:u w:val="single"/>
          <w:lang w:val="en-US"/>
        </w:rPr>
        <w:t xml:space="preserve">Available at - </w:t>
      </w:r>
      <w:hyperlink r:id="rId13" w:history="1">
        <w:r w:rsidRPr="00266D6D">
          <w:rPr>
            <w:rStyle w:val="Hyperlink"/>
            <w:rFonts w:ascii="Arial" w:eastAsia="Times New Roman" w:hAnsi="Arial" w:cs="Arial"/>
            <w:kern w:val="28"/>
            <w:sz w:val="28"/>
            <w:szCs w:val="28"/>
            <w:lang w:val="en-US"/>
          </w:rPr>
          <w:t>https://emergingminds.com.au/our-work/prevention-and-early-intervention/</w:t>
        </w:r>
      </w:hyperlink>
      <w:r w:rsidRPr="00266D6D">
        <w:rPr>
          <w:rFonts w:ascii="Arial" w:eastAsia="Times New Roman" w:hAnsi="Arial" w:cs="Arial"/>
          <w:color w:val="212120"/>
          <w:kern w:val="28"/>
          <w:sz w:val="28"/>
          <w:szCs w:val="28"/>
          <w:u w:val="single"/>
          <w:lang w:val="en-US"/>
        </w:rPr>
        <w:t xml:space="preserve"> </w:t>
      </w:r>
      <w:r w:rsidRPr="00266D6D">
        <w:rPr>
          <w:rFonts w:ascii="Arial" w:eastAsia="Times New Roman" w:hAnsi="Arial" w:cs="Arial"/>
          <w:color w:val="212120"/>
          <w:kern w:val="28"/>
          <w:sz w:val="28"/>
          <w:szCs w:val="28"/>
          <w:lang w:val="en-US"/>
        </w:rPr>
        <w:t xml:space="preserve">(Accessed on – 24/10/2020). </w:t>
      </w:r>
    </w:p>
    <w:p w14:paraId="518F61EC" w14:textId="23DC8E79" w:rsidR="00950336" w:rsidRPr="00266D6D" w:rsidRDefault="00950336" w:rsidP="00266D6D">
      <w:pPr>
        <w:tabs>
          <w:tab w:val="left" w:pos="6545"/>
        </w:tabs>
        <w:spacing w:after="0" w:line="480" w:lineRule="auto"/>
        <w:rPr>
          <w:rFonts w:ascii="Arial" w:eastAsia="Times New Roman" w:hAnsi="Arial" w:cs="Arial"/>
          <w:color w:val="212120"/>
          <w:kern w:val="28"/>
          <w:sz w:val="28"/>
          <w:szCs w:val="28"/>
          <w:lang w:val="en-US"/>
        </w:rPr>
      </w:pPr>
      <w:r w:rsidRPr="00266D6D">
        <w:rPr>
          <w:rFonts w:ascii="Arial" w:eastAsia="Times New Roman" w:hAnsi="Arial" w:cs="Arial"/>
          <w:color w:val="212120"/>
          <w:kern w:val="28"/>
          <w:sz w:val="28"/>
          <w:szCs w:val="28"/>
          <w:lang w:val="en-US"/>
        </w:rPr>
        <w:t xml:space="preserve">Mental Health Foundation (2018) ‘What New Statistics show about UK children’s health’ [Online] (Posted – 23/11/2018) </w:t>
      </w:r>
      <w:r w:rsidRPr="00266D6D">
        <w:rPr>
          <w:rFonts w:ascii="Arial" w:eastAsia="Times New Roman" w:hAnsi="Arial" w:cs="Arial"/>
          <w:color w:val="212120"/>
          <w:kern w:val="28"/>
          <w:sz w:val="28"/>
          <w:szCs w:val="28"/>
          <w:u w:val="single"/>
          <w:lang w:val="en-US"/>
        </w:rPr>
        <w:t xml:space="preserve">Available at - </w:t>
      </w:r>
      <w:hyperlink r:id="rId14" w:history="1">
        <w:r w:rsidRPr="00266D6D">
          <w:rPr>
            <w:rStyle w:val="Hyperlink"/>
            <w:rFonts w:ascii="Arial" w:eastAsia="Times New Roman" w:hAnsi="Arial" w:cs="Arial"/>
            <w:kern w:val="28"/>
            <w:sz w:val="28"/>
            <w:szCs w:val="28"/>
            <w:lang w:val="en-US"/>
          </w:rPr>
          <w:t>https://www.mentalhealth.org.uk/blog/what-new-statistics-show-about-childrens-mental-health</w:t>
        </w:r>
      </w:hyperlink>
      <w:r w:rsidRPr="00266D6D">
        <w:rPr>
          <w:rFonts w:ascii="Arial" w:eastAsia="Times New Roman" w:hAnsi="Arial" w:cs="Arial"/>
          <w:color w:val="212120"/>
          <w:kern w:val="28"/>
          <w:sz w:val="28"/>
          <w:szCs w:val="28"/>
          <w:u w:val="single"/>
          <w:lang w:val="en-US"/>
        </w:rPr>
        <w:t xml:space="preserve"> </w:t>
      </w:r>
      <w:r w:rsidRPr="00266D6D">
        <w:rPr>
          <w:rFonts w:ascii="Arial" w:eastAsia="Times New Roman" w:hAnsi="Arial" w:cs="Arial"/>
          <w:color w:val="212120"/>
          <w:kern w:val="28"/>
          <w:sz w:val="28"/>
          <w:szCs w:val="28"/>
          <w:lang w:val="en-US"/>
        </w:rPr>
        <w:t xml:space="preserve">(Accessed on - 16/10/2020). </w:t>
      </w:r>
    </w:p>
    <w:p w14:paraId="70B0AB68" w14:textId="12513C9F" w:rsidR="00797340" w:rsidRPr="00266D6D" w:rsidRDefault="00797340" w:rsidP="00266D6D">
      <w:pPr>
        <w:tabs>
          <w:tab w:val="left" w:pos="6545"/>
        </w:tabs>
        <w:spacing w:after="0" w:line="480" w:lineRule="auto"/>
        <w:rPr>
          <w:rFonts w:ascii="Arial" w:eastAsia="Times New Roman" w:hAnsi="Arial" w:cs="Arial"/>
          <w:color w:val="212120"/>
          <w:kern w:val="28"/>
          <w:sz w:val="28"/>
          <w:szCs w:val="28"/>
          <w:lang w:val="en-US"/>
        </w:rPr>
      </w:pPr>
      <w:r w:rsidRPr="00266D6D">
        <w:rPr>
          <w:rFonts w:ascii="Arial" w:eastAsia="Times New Roman" w:hAnsi="Arial" w:cs="Arial"/>
          <w:color w:val="212120"/>
          <w:kern w:val="28"/>
          <w:sz w:val="28"/>
          <w:szCs w:val="28"/>
          <w:lang w:val="en-US"/>
        </w:rPr>
        <w:t xml:space="preserve">Smith, M. (2016) ‘Why Traumatic Experiences during childhood could cause lasting mental health damage; [Online] (Posted – 4/07/2016) </w:t>
      </w:r>
      <w:r w:rsidRPr="00266D6D">
        <w:rPr>
          <w:rFonts w:ascii="Arial" w:eastAsia="Times New Roman" w:hAnsi="Arial" w:cs="Arial"/>
          <w:color w:val="212120"/>
          <w:kern w:val="28"/>
          <w:sz w:val="28"/>
          <w:szCs w:val="28"/>
          <w:u w:val="single"/>
          <w:lang w:val="en-US"/>
        </w:rPr>
        <w:t xml:space="preserve">Available at - </w:t>
      </w:r>
      <w:hyperlink r:id="rId15" w:history="1">
        <w:r w:rsidRPr="00266D6D">
          <w:rPr>
            <w:rStyle w:val="Hyperlink"/>
            <w:rFonts w:ascii="Arial" w:eastAsia="Times New Roman" w:hAnsi="Arial" w:cs="Arial"/>
            <w:kern w:val="28"/>
            <w:sz w:val="28"/>
            <w:szCs w:val="28"/>
            <w:lang w:val="en-US"/>
          </w:rPr>
          <w:t>https://www.walesonline.co.uk/news/health/traumatic-experiences-during-childhood-could-11553427</w:t>
        </w:r>
      </w:hyperlink>
      <w:r w:rsidRPr="00266D6D">
        <w:rPr>
          <w:rFonts w:ascii="Arial" w:eastAsia="Times New Roman" w:hAnsi="Arial" w:cs="Arial"/>
          <w:color w:val="212120"/>
          <w:kern w:val="28"/>
          <w:sz w:val="28"/>
          <w:szCs w:val="28"/>
          <w:u w:val="single"/>
          <w:lang w:val="en-US"/>
        </w:rPr>
        <w:t xml:space="preserve"> </w:t>
      </w:r>
      <w:r w:rsidRPr="00266D6D">
        <w:rPr>
          <w:rFonts w:ascii="Arial" w:eastAsia="Times New Roman" w:hAnsi="Arial" w:cs="Arial"/>
          <w:color w:val="212120"/>
          <w:kern w:val="28"/>
          <w:sz w:val="28"/>
          <w:szCs w:val="28"/>
          <w:lang w:val="en-US"/>
        </w:rPr>
        <w:t xml:space="preserve">(Accessed on - 15/10/2020). </w:t>
      </w:r>
    </w:p>
    <w:p w14:paraId="3E508ED5" w14:textId="652B0265" w:rsidR="003F2518" w:rsidRPr="00266D6D" w:rsidRDefault="009E2101" w:rsidP="00266D6D">
      <w:pPr>
        <w:tabs>
          <w:tab w:val="left" w:pos="6545"/>
        </w:tabs>
        <w:spacing w:after="0" w:line="480" w:lineRule="auto"/>
        <w:rPr>
          <w:rFonts w:ascii="Arial" w:eastAsia="Times New Roman" w:hAnsi="Arial" w:cs="Arial"/>
          <w:color w:val="212120"/>
          <w:kern w:val="28"/>
          <w:sz w:val="28"/>
          <w:szCs w:val="28"/>
          <w:lang w:val="en-US"/>
        </w:rPr>
      </w:pPr>
      <w:r w:rsidRPr="00266D6D">
        <w:rPr>
          <w:rFonts w:ascii="Arial" w:eastAsia="Times New Roman" w:hAnsi="Arial" w:cs="Arial"/>
          <w:color w:val="212120"/>
          <w:kern w:val="28"/>
          <w:sz w:val="28"/>
          <w:szCs w:val="28"/>
          <w:lang w:val="en-US"/>
        </w:rPr>
        <w:t xml:space="preserve">Young Minds (2017) ‘Adversity Book Percentage Image’ </w:t>
      </w:r>
      <w:r w:rsidRPr="00266D6D">
        <w:rPr>
          <w:rFonts w:ascii="Arial" w:eastAsia="Times New Roman" w:hAnsi="Arial" w:cs="Arial"/>
          <w:color w:val="212120"/>
          <w:kern w:val="28"/>
          <w:sz w:val="28"/>
          <w:szCs w:val="28"/>
          <w:u w:val="single"/>
          <w:lang w:val="en-US"/>
        </w:rPr>
        <w:t xml:space="preserve">Available at - </w:t>
      </w:r>
      <w:hyperlink r:id="rId16" w:history="1">
        <w:r w:rsidRPr="00266D6D">
          <w:rPr>
            <w:rStyle w:val="Hyperlink"/>
            <w:rFonts w:ascii="Arial" w:eastAsia="Times New Roman" w:hAnsi="Arial" w:cs="Arial"/>
            <w:kern w:val="28"/>
            <w:sz w:val="28"/>
            <w:szCs w:val="28"/>
            <w:lang w:val="en-US"/>
          </w:rPr>
          <w:t>https://youngminds.org.uk/resources/policy-reports/addressing-adversity-book/</w:t>
        </w:r>
      </w:hyperlink>
      <w:r w:rsidRPr="00266D6D">
        <w:rPr>
          <w:rFonts w:ascii="Arial" w:eastAsia="Times New Roman" w:hAnsi="Arial" w:cs="Arial"/>
          <w:color w:val="212120"/>
          <w:kern w:val="28"/>
          <w:sz w:val="28"/>
          <w:szCs w:val="28"/>
          <w:u w:val="single"/>
          <w:lang w:val="en-US"/>
        </w:rPr>
        <w:t xml:space="preserve"> </w:t>
      </w:r>
      <w:r w:rsidRPr="00266D6D">
        <w:rPr>
          <w:rFonts w:ascii="Arial" w:eastAsia="Times New Roman" w:hAnsi="Arial" w:cs="Arial"/>
          <w:color w:val="212120"/>
          <w:kern w:val="28"/>
          <w:sz w:val="28"/>
          <w:szCs w:val="28"/>
          <w:lang w:val="en-US"/>
        </w:rPr>
        <w:t xml:space="preserve">(Accessed on – 15/10/2020). </w:t>
      </w:r>
    </w:p>
    <w:p w14:paraId="79AECDDD" w14:textId="77777777" w:rsidR="003F2518" w:rsidRPr="003F2518" w:rsidRDefault="003F2518" w:rsidP="003F2518">
      <w:pPr>
        <w:tabs>
          <w:tab w:val="left" w:pos="6545"/>
        </w:tabs>
        <w:spacing w:after="0" w:line="480" w:lineRule="auto"/>
        <w:rPr>
          <w:rFonts w:ascii="Arial" w:eastAsia="Times New Roman" w:hAnsi="Arial" w:cs="Arial"/>
          <w:color w:val="212120"/>
          <w:kern w:val="28"/>
          <w:sz w:val="24"/>
          <w:szCs w:val="24"/>
          <w:lang w:val="en-US"/>
        </w:rPr>
      </w:pPr>
    </w:p>
    <w:sectPr w:rsidR="003F2518" w:rsidRPr="003F2518" w:rsidSect="00A02D06">
      <w:headerReference w:type="first" r:id="rId17"/>
      <w:footerReference w:type="first" r:id="rId18"/>
      <w:pgSz w:w="18428" w:h="17010" w:orient="landscape"/>
      <w:pgMar w:top="1440" w:right="1440" w:bottom="1440" w:left="1440"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950CBBD" w14:textId="77777777" w:rsidR="00137084" w:rsidRDefault="00137084" w:rsidP="00137084">
      <w:pPr>
        <w:spacing w:after="0" w:line="240" w:lineRule="auto"/>
      </w:pPr>
      <w:r>
        <w:separator/>
      </w:r>
    </w:p>
  </w:endnote>
  <w:endnote w:type="continuationSeparator" w:id="0">
    <w:p w14:paraId="61609070" w14:textId="77777777" w:rsidR="00137084" w:rsidRDefault="00137084" w:rsidP="0013708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Light">
    <w:panose1 w:val="020F03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Nova Light">
    <w:panose1 w:val="020B0304020202020204"/>
    <w:charset w:val="00"/>
    <w:family w:val="swiss"/>
    <w:pitch w:val="variable"/>
    <w:sig w:usb0="2000028F" w:usb1="00000002"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517A018" w14:textId="5003F173" w:rsidR="00A02D06" w:rsidRPr="00266D6D" w:rsidRDefault="00A02D06" w:rsidP="00A02D06">
    <w:pPr>
      <w:pStyle w:val="Footer"/>
      <w:rPr>
        <w:rFonts w:ascii="Arial" w:hAnsi="Arial" w:cs="Arial"/>
        <w:sz w:val="32"/>
        <w:szCs w:val="32"/>
      </w:rPr>
    </w:pPr>
    <w:r w:rsidRPr="00C468A8">
      <w:rPr>
        <w:rFonts w:ascii="Arial" w:hAnsi="Arial" w:cs="Arial"/>
        <w:sz w:val="36"/>
        <w:szCs w:val="36"/>
      </w:rPr>
      <w:t xml:space="preserve">Become ACE Aware @ </w:t>
    </w:r>
    <w:hyperlink r:id="rId1" w:history="1">
      <w:r w:rsidRPr="00C468A8">
        <w:rPr>
          <w:rStyle w:val="Hyperlink"/>
          <w:rFonts w:ascii="Arial" w:hAnsi="Arial" w:cs="Arial"/>
          <w:sz w:val="36"/>
          <w:szCs w:val="36"/>
        </w:rPr>
        <w:t>https://www.aceawarewales.com/about</w:t>
      </w:r>
    </w:hyperlink>
    <w:r w:rsidRPr="00C468A8">
      <w:rPr>
        <w:rFonts w:ascii="Arial" w:hAnsi="Arial" w:cs="Arial"/>
        <w:sz w:val="36"/>
        <w:szCs w:val="36"/>
      </w:rPr>
      <w:t xml:space="preserve"> </w:t>
    </w:r>
    <w:r w:rsidR="00266D6D">
      <w:rPr>
        <w:rFonts w:ascii="Arial" w:hAnsi="Arial" w:cs="Arial"/>
        <w:sz w:val="36"/>
        <w:szCs w:val="36"/>
      </w:rPr>
      <w:t xml:space="preserve"> </w:t>
    </w:r>
    <w:r w:rsidR="00266D6D" w:rsidRPr="00266D6D">
      <w:rPr>
        <w:rFonts w:ascii="Arial" w:hAnsi="Arial" w:cs="Arial"/>
        <w:color w:val="FFFFFF" w:themeColor="background1"/>
        <w:sz w:val="32"/>
        <w:szCs w:val="32"/>
      </w:rPr>
      <w:t>(Kyle Evans. Student ID: 1706558)</w:t>
    </w:r>
  </w:p>
  <w:p w14:paraId="64063C9F" w14:textId="77777777" w:rsidR="00A02D06" w:rsidRDefault="00A02D0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BEB6C6D" w14:textId="77777777" w:rsidR="00137084" w:rsidRDefault="00137084" w:rsidP="00137084">
      <w:pPr>
        <w:spacing w:after="0" w:line="240" w:lineRule="auto"/>
      </w:pPr>
      <w:r>
        <w:separator/>
      </w:r>
    </w:p>
  </w:footnote>
  <w:footnote w:type="continuationSeparator" w:id="0">
    <w:p w14:paraId="1CCBAD08" w14:textId="77777777" w:rsidR="00137084" w:rsidRDefault="00137084" w:rsidP="0013708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47E7962" w14:textId="77777777" w:rsidR="00A02D06" w:rsidRPr="00266D6D" w:rsidRDefault="00A02D06" w:rsidP="00A02D06">
    <w:pPr>
      <w:rPr>
        <w:rFonts w:ascii="Arial" w:hAnsi="Arial" w:cs="Arial"/>
        <w:b/>
        <w:bCs/>
        <w:outline/>
        <w:color w:val="ED7D31" w:themeColor="accent2"/>
        <w:sz w:val="96"/>
        <w:szCs w:val="96"/>
        <w:u w:val="single"/>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solidFill>
            <w14:srgbClr w14:val="FFFFFF"/>
          </w14:solidFill>
        </w14:textFill>
      </w:rPr>
    </w:pPr>
    <w:r w:rsidRPr="00266D6D">
      <w:rPr>
        <w:rFonts w:ascii="Arial" w:hAnsi="Arial" w:cs="Arial"/>
        <w:b/>
        <w:bCs/>
        <w:outline/>
        <w:color w:val="ED7D31" w:themeColor="accent2"/>
        <w:sz w:val="96"/>
        <w:szCs w:val="96"/>
        <w:u w:val="single"/>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solidFill>
            <w14:srgbClr w14:val="FFFFFF"/>
          </w14:solidFill>
        </w14:textFill>
      </w:rPr>
      <w:t>Importance of Early Intervention</w:t>
    </w:r>
  </w:p>
  <w:p w14:paraId="03035083" w14:textId="77777777" w:rsidR="00A02D06" w:rsidRPr="00266D6D" w:rsidRDefault="00A02D06" w:rsidP="00A02D06">
    <w:pPr>
      <w:rPr>
        <w:rFonts w:ascii="Arial" w:hAnsi="Arial" w:cs="Arial"/>
        <w:sz w:val="24"/>
        <w:szCs w:val="24"/>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66D6D">
      <w:rPr>
        <w:rFonts w:ascii="Arial" w:hAnsi="Arial" w:cs="Arial"/>
        <w:sz w:val="24"/>
        <w:szCs w:val="24"/>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(Please follow the poster in a horizontal row by row reading basis starting with the black font text below). </w:t>
    </w:r>
  </w:p>
  <w:p w14:paraId="2D81BCD5" w14:textId="77777777" w:rsidR="00A02D06" w:rsidRDefault="00A02D0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E1714B1"/>
    <w:multiLevelType w:val="hybridMultilevel"/>
    <w:tmpl w:val="82567FF6"/>
    <w:lvl w:ilvl="0" w:tplc="6C080776">
      <w:start w:val="4"/>
      <w:numFmt w:val="bullet"/>
      <w:lvlText w:val="-"/>
      <w:lvlJc w:val="left"/>
      <w:pPr>
        <w:ind w:left="720" w:hanging="360"/>
      </w:pPr>
      <w:rPr>
        <w:rFonts w:ascii="Calibri Light" w:eastAsiaTheme="majorEastAsia" w:hAnsi="Calibri Light" w:cs="Calibri Light"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E7B36C4"/>
    <w:multiLevelType w:val="hybridMultilevel"/>
    <w:tmpl w:val="68A6FF28"/>
    <w:lvl w:ilvl="0" w:tplc="86A00D80">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3E56C3C"/>
    <w:multiLevelType w:val="hybridMultilevel"/>
    <w:tmpl w:val="9CE47F66"/>
    <w:lvl w:ilvl="0" w:tplc="7884E3D2">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9FD235D"/>
    <w:multiLevelType w:val="hybridMultilevel"/>
    <w:tmpl w:val="03449A64"/>
    <w:lvl w:ilvl="0" w:tplc="581C9094">
      <w:start w:val="1"/>
      <w:numFmt w:val="decimal"/>
      <w:lvlText w:val="%1."/>
      <w:lvlJc w:val="left"/>
      <w:pPr>
        <w:ind w:left="720" w:hanging="360"/>
      </w:pPr>
      <w:rPr>
        <w:rFonts w:ascii="Arial" w:hAnsi="Arial" w:cs="Arial" w:hint="default"/>
        <w:sz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719951E7"/>
    <w:multiLevelType w:val="hybridMultilevel"/>
    <w:tmpl w:val="C3C0416E"/>
    <w:lvl w:ilvl="0" w:tplc="00B6B344">
      <w:start w:val="4"/>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4"/>
  </w:num>
  <w:num w:numId="3">
    <w:abstractNumId w:val="0"/>
  </w:num>
  <w:num w:numId="4">
    <w:abstractNumId w:val="1"/>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0"/>
  <w:displayBackgroundShape/>
  <w:proofState w:spelling="clean" w:grammar="clean"/>
  <w:defaultTabStop w:val="720"/>
  <w:characterSpacingControl w:val="doNotCompress"/>
  <w:hdrShapeDefaults>
    <o:shapedefaults v:ext="edit" spidmax="20481">
      <o:colormenu v:ext="edit" fillcolor="none [1945]"/>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14A2C"/>
    <w:rsid w:val="00001D3A"/>
    <w:rsid w:val="000232A1"/>
    <w:rsid w:val="00024461"/>
    <w:rsid w:val="00037B4B"/>
    <w:rsid w:val="00075956"/>
    <w:rsid w:val="0009637F"/>
    <w:rsid w:val="000C5EC7"/>
    <w:rsid w:val="00137084"/>
    <w:rsid w:val="001638C3"/>
    <w:rsid w:val="001D3867"/>
    <w:rsid w:val="00266D6D"/>
    <w:rsid w:val="0028080C"/>
    <w:rsid w:val="002C6552"/>
    <w:rsid w:val="00314A2C"/>
    <w:rsid w:val="003705DC"/>
    <w:rsid w:val="003F2518"/>
    <w:rsid w:val="0041611E"/>
    <w:rsid w:val="00455E85"/>
    <w:rsid w:val="004666C0"/>
    <w:rsid w:val="00490925"/>
    <w:rsid w:val="004B5EDC"/>
    <w:rsid w:val="004C345E"/>
    <w:rsid w:val="004D180F"/>
    <w:rsid w:val="00500CEF"/>
    <w:rsid w:val="0051591F"/>
    <w:rsid w:val="00536F4C"/>
    <w:rsid w:val="0059359F"/>
    <w:rsid w:val="005A03D1"/>
    <w:rsid w:val="005B0F0B"/>
    <w:rsid w:val="005C3677"/>
    <w:rsid w:val="00601CE0"/>
    <w:rsid w:val="00660F18"/>
    <w:rsid w:val="006720D4"/>
    <w:rsid w:val="00683383"/>
    <w:rsid w:val="00693B58"/>
    <w:rsid w:val="006E62C8"/>
    <w:rsid w:val="007133BB"/>
    <w:rsid w:val="0077056E"/>
    <w:rsid w:val="00797340"/>
    <w:rsid w:val="0087605D"/>
    <w:rsid w:val="00897FF7"/>
    <w:rsid w:val="008E27CD"/>
    <w:rsid w:val="00914477"/>
    <w:rsid w:val="00950336"/>
    <w:rsid w:val="00984E70"/>
    <w:rsid w:val="009B620B"/>
    <w:rsid w:val="009E2101"/>
    <w:rsid w:val="00A02D06"/>
    <w:rsid w:val="00A05542"/>
    <w:rsid w:val="00A1431A"/>
    <w:rsid w:val="00A33493"/>
    <w:rsid w:val="00A4217F"/>
    <w:rsid w:val="00AB60D3"/>
    <w:rsid w:val="00B021EC"/>
    <w:rsid w:val="00B0701D"/>
    <w:rsid w:val="00B13459"/>
    <w:rsid w:val="00B57469"/>
    <w:rsid w:val="00B8626F"/>
    <w:rsid w:val="00BB55C2"/>
    <w:rsid w:val="00BD73C8"/>
    <w:rsid w:val="00C073D4"/>
    <w:rsid w:val="00C26D4A"/>
    <w:rsid w:val="00C468A8"/>
    <w:rsid w:val="00C525DB"/>
    <w:rsid w:val="00C62777"/>
    <w:rsid w:val="00C93450"/>
    <w:rsid w:val="00C964D4"/>
    <w:rsid w:val="00CE7C45"/>
    <w:rsid w:val="00D410CE"/>
    <w:rsid w:val="00D82DF2"/>
    <w:rsid w:val="00DC0F83"/>
    <w:rsid w:val="00E02445"/>
    <w:rsid w:val="00F93E56"/>
    <w:rsid w:val="00FD1B5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81">
      <o:colormenu v:ext="edit" fillcolor="none [1945]"/>
    </o:shapedefaults>
    <o:shapelayout v:ext="edit">
      <o:idmap v:ext="edit" data="1"/>
    </o:shapelayout>
  </w:shapeDefaults>
  <w:decimalSymbol w:val="."/>
  <w:listSeparator w:val=","/>
  <w14:docId w14:val="6BB9B32F"/>
  <w15:chartTrackingRefBased/>
  <w15:docId w15:val="{00ACE360-5C82-4E5E-B20E-32CA4955E0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02D06"/>
  </w:style>
  <w:style w:type="paragraph" w:styleId="Heading1">
    <w:name w:val="heading 1"/>
    <w:basedOn w:val="Normal"/>
    <w:next w:val="Normal"/>
    <w:link w:val="Heading1Char"/>
    <w:uiPriority w:val="9"/>
    <w:qFormat/>
    <w:rsid w:val="00314A2C"/>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14A2C"/>
    <w:rPr>
      <w:rFonts w:asciiTheme="majorHAnsi" w:eastAsiaTheme="majorEastAsia" w:hAnsiTheme="majorHAnsi" w:cstheme="majorBidi"/>
      <w:color w:val="2F5496" w:themeColor="accent1" w:themeShade="BF"/>
      <w:sz w:val="32"/>
      <w:szCs w:val="32"/>
    </w:rPr>
  </w:style>
  <w:style w:type="paragraph" w:styleId="Header">
    <w:name w:val="header"/>
    <w:basedOn w:val="Normal"/>
    <w:link w:val="HeaderChar"/>
    <w:uiPriority w:val="99"/>
    <w:unhideWhenUsed/>
    <w:rsid w:val="00137084"/>
    <w:pPr>
      <w:tabs>
        <w:tab w:val="center" w:pos="4513"/>
        <w:tab w:val="right" w:pos="9026"/>
      </w:tabs>
      <w:spacing w:after="0" w:line="240" w:lineRule="auto"/>
    </w:pPr>
  </w:style>
  <w:style w:type="character" w:customStyle="1" w:styleId="HeaderChar">
    <w:name w:val="Header Char"/>
    <w:basedOn w:val="DefaultParagraphFont"/>
    <w:link w:val="Header"/>
    <w:uiPriority w:val="99"/>
    <w:rsid w:val="00137084"/>
  </w:style>
  <w:style w:type="paragraph" w:styleId="Footer">
    <w:name w:val="footer"/>
    <w:basedOn w:val="Normal"/>
    <w:link w:val="FooterChar"/>
    <w:uiPriority w:val="99"/>
    <w:unhideWhenUsed/>
    <w:rsid w:val="00137084"/>
    <w:pPr>
      <w:tabs>
        <w:tab w:val="center" w:pos="4513"/>
        <w:tab w:val="right" w:pos="9026"/>
      </w:tabs>
      <w:spacing w:after="0" w:line="240" w:lineRule="auto"/>
    </w:pPr>
  </w:style>
  <w:style w:type="character" w:customStyle="1" w:styleId="FooterChar">
    <w:name w:val="Footer Char"/>
    <w:basedOn w:val="DefaultParagraphFont"/>
    <w:link w:val="Footer"/>
    <w:uiPriority w:val="99"/>
    <w:rsid w:val="00137084"/>
  </w:style>
  <w:style w:type="character" w:styleId="Hyperlink">
    <w:name w:val="Hyperlink"/>
    <w:basedOn w:val="DefaultParagraphFont"/>
    <w:uiPriority w:val="99"/>
    <w:unhideWhenUsed/>
    <w:rsid w:val="009E2101"/>
    <w:rPr>
      <w:color w:val="0563C1" w:themeColor="hyperlink"/>
      <w:u w:val="single"/>
    </w:rPr>
  </w:style>
  <w:style w:type="character" w:styleId="UnresolvedMention">
    <w:name w:val="Unresolved Mention"/>
    <w:basedOn w:val="DefaultParagraphFont"/>
    <w:uiPriority w:val="99"/>
    <w:semiHidden/>
    <w:unhideWhenUsed/>
    <w:rsid w:val="009E2101"/>
    <w:rPr>
      <w:color w:val="605E5C"/>
      <w:shd w:val="clear" w:color="auto" w:fill="E1DFDD"/>
    </w:rPr>
  </w:style>
  <w:style w:type="paragraph" w:styleId="ListParagraph">
    <w:name w:val="List Paragraph"/>
    <w:basedOn w:val="Normal"/>
    <w:uiPriority w:val="34"/>
    <w:qFormat/>
    <w:rsid w:val="00897FF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emergingminds.com.au/our-work/prevention-and-early-intervention/" TargetMode="External"/><Relationship Id="rId1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www.eif.org.uk/about" TargetMode="External"/><Relationship Id="rId17" Type="http://schemas.openxmlformats.org/officeDocument/2006/relationships/header" Target="header1.xml"/><Relationship Id="rId2" Type="http://schemas.openxmlformats.org/officeDocument/2006/relationships/styles" Target="styles.xml"/><Relationship Id="rId16" Type="http://schemas.openxmlformats.org/officeDocument/2006/relationships/hyperlink" Target="https://youngminds.org.uk/resources/policy-reports/addressing-adversity-book/"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aceawarewales.com/welcome" TargetMode="External"/><Relationship Id="rId5" Type="http://schemas.openxmlformats.org/officeDocument/2006/relationships/footnotes" Target="footnotes.xml"/><Relationship Id="rId15" Type="http://schemas.openxmlformats.org/officeDocument/2006/relationships/hyperlink" Target="https://www.walesonline.co.uk/news/health/traumatic-experiences-during-childhood-could-11553427" TargetMode="External"/><Relationship Id="rId10" Type="http://schemas.openxmlformats.org/officeDocument/2006/relationships/image" Target="media/image4.wmf"/><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https://www.mentalhealth.org.uk/blog/what-new-statistics-show-about-childrens-mental-health" TargetMode="External"/></Relationships>
</file>

<file path=word/_rels/footer1.xml.rels><?xml version="1.0" encoding="UTF-8" standalone="yes"?>
<Relationships xmlns="http://schemas.openxmlformats.org/package/2006/relationships"><Relationship Id="rId1" Type="http://schemas.openxmlformats.org/officeDocument/2006/relationships/hyperlink" Target="https://www.aceawarewales.com/abou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517</TotalTime>
  <Pages>3</Pages>
  <Words>470</Words>
  <Characters>2685</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Kyle Evans</dc:creator>
  <cp:keywords/>
  <dc:description/>
  <cp:lastModifiedBy>Kyle Evans</cp:lastModifiedBy>
  <cp:revision>47</cp:revision>
  <dcterms:created xsi:type="dcterms:W3CDTF">2020-10-15T09:58:00Z</dcterms:created>
  <dcterms:modified xsi:type="dcterms:W3CDTF">2020-11-17T12:21:00Z</dcterms:modified>
</cp:coreProperties>
</file>