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2.xml" ContentType="application/vnd.openxmlformats-officedocument.customXmlProperties+xml"/>
  <Override PartName="/customXml/itemProps1.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369E4F" w14:textId="77777777" w:rsidR="00DF6ECA" w:rsidRDefault="00DF6ECA" w:rsidP="00DF6ECA">
      <w:pPr>
        <w:pStyle w:val="BodyText"/>
        <w:ind w:left="7509"/>
        <w:rPr>
          <w:rFonts w:ascii="Times New Roman"/>
          <w:sz w:val="20"/>
        </w:rPr>
      </w:pPr>
    </w:p>
    <w:p w14:paraId="496404C8" w14:textId="77777777" w:rsidR="00DF6ECA" w:rsidRDefault="00DF6ECA" w:rsidP="00DF6ECA">
      <w:pPr>
        <w:pStyle w:val="BodyText"/>
        <w:ind w:left="7509"/>
        <w:rPr>
          <w:rFonts w:ascii="Times New Roman"/>
          <w:sz w:val="20"/>
        </w:rPr>
      </w:pPr>
    </w:p>
    <w:p w14:paraId="1D183C75" w14:textId="77777777" w:rsidR="00DF6ECA" w:rsidRDefault="00DF6ECA" w:rsidP="00DF6ECA">
      <w:pPr>
        <w:pStyle w:val="BodyText"/>
        <w:ind w:left="7509"/>
        <w:rPr>
          <w:rFonts w:ascii="Times New Roman"/>
          <w:sz w:val="20"/>
        </w:rPr>
      </w:pPr>
    </w:p>
    <w:p w14:paraId="45D41923" w14:textId="77777777" w:rsidR="00DF6ECA" w:rsidRDefault="00DF6ECA" w:rsidP="00DF6ECA">
      <w:pPr>
        <w:pStyle w:val="BodyText"/>
        <w:ind w:left="7509"/>
        <w:rPr>
          <w:rFonts w:ascii="Times New Roman"/>
          <w:sz w:val="20"/>
        </w:rPr>
      </w:pPr>
    </w:p>
    <w:p w14:paraId="74D53C3D" w14:textId="77777777" w:rsidR="00DF6ECA" w:rsidRDefault="00DF6ECA" w:rsidP="00DF6ECA">
      <w:pPr>
        <w:pStyle w:val="paragraph"/>
        <w:spacing w:before="0" w:beforeAutospacing="0" w:after="0" w:afterAutospacing="0"/>
        <w:ind w:right="1137"/>
        <w:jc w:val="right"/>
        <w:textAlignment w:val="baseline"/>
        <w:rPr>
          <w:rFonts w:ascii="Segoe UI" w:hAnsi="Segoe UI" w:cs="Segoe UI"/>
          <w:color w:val="1F3763"/>
          <w:sz w:val="18"/>
          <w:szCs w:val="18"/>
        </w:rPr>
      </w:pPr>
      <w:r>
        <w:rPr>
          <w:rStyle w:val="normaltextrun"/>
          <w:rFonts w:ascii="Arial" w:hAnsi="Arial" w:cs="Arial"/>
          <w:color w:val="1F3763"/>
        </w:rPr>
        <w:t> </w:t>
      </w:r>
      <w:r>
        <w:rPr>
          <w:rFonts w:eastAsia="Calibri" w:hAnsi="Calibri" w:cs="Calibri"/>
          <w:noProof/>
          <w:sz w:val="20"/>
          <w:lang w:val="en-US" w:eastAsia="en-US"/>
        </w:rPr>
        <w:drawing>
          <wp:inline distT="0" distB="0" distL="0" distR="0" wp14:anchorId="1E1EA88F" wp14:editId="1935429B">
            <wp:extent cx="1905000" cy="792480"/>
            <wp:effectExtent l="0" t="0" r="0" b="7620"/>
            <wp:docPr id="4" name="Picture 4"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Icon&#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905000" cy="792480"/>
                    </a:xfrm>
                    <a:prstGeom prst="rect">
                      <a:avLst/>
                    </a:prstGeom>
                    <a:noFill/>
                    <a:ln>
                      <a:noFill/>
                    </a:ln>
                  </pic:spPr>
                </pic:pic>
              </a:graphicData>
            </a:graphic>
          </wp:inline>
        </w:drawing>
      </w:r>
      <w:r>
        <w:rPr>
          <w:rStyle w:val="eop"/>
          <w:rFonts w:ascii="Arial" w:hAnsi="Arial" w:cs="Arial"/>
          <w:color w:val="1F3763"/>
        </w:rPr>
        <w:t> </w:t>
      </w:r>
    </w:p>
    <w:p w14:paraId="3374D8E9" w14:textId="77777777" w:rsidR="00DF6ECA" w:rsidRDefault="00DF6ECA" w:rsidP="00DF6ECA">
      <w:pPr>
        <w:pStyle w:val="paragraph"/>
        <w:spacing w:before="0" w:beforeAutospacing="0" w:after="0" w:afterAutospacing="0"/>
        <w:ind w:left="993" w:right="1230" w:firstLine="90"/>
        <w:textAlignment w:val="baseline"/>
        <w:rPr>
          <w:rFonts w:ascii="Segoe UI" w:hAnsi="Segoe UI" w:cs="Segoe UI"/>
          <w:sz w:val="18"/>
          <w:szCs w:val="18"/>
        </w:rPr>
      </w:pPr>
      <w:r>
        <w:rPr>
          <w:rFonts w:eastAsia="Calibri" w:hAnsi="Calibri" w:cs="Calibri"/>
          <w:noProof/>
          <w:sz w:val="20"/>
          <w:lang w:val="en-US" w:eastAsia="en-US"/>
        </w:rPr>
        <w:drawing>
          <wp:inline distT="0" distB="0" distL="0" distR="0" wp14:anchorId="2B48E0D1" wp14:editId="25E587B8">
            <wp:extent cx="2263140" cy="541020"/>
            <wp:effectExtent l="0" t="0" r="3810" b="0"/>
            <wp:docPr id="2" name="Picture 2"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Icon&#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263140" cy="541020"/>
                    </a:xfrm>
                    <a:prstGeom prst="rect">
                      <a:avLst/>
                    </a:prstGeom>
                    <a:noFill/>
                    <a:ln>
                      <a:noFill/>
                    </a:ln>
                  </pic:spPr>
                </pic:pic>
              </a:graphicData>
            </a:graphic>
          </wp:inline>
        </w:drawing>
      </w:r>
      <w:r>
        <w:rPr>
          <w:rStyle w:val="normaltextrun"/>
          <w:rFonts w:ascii="Calibri" w:hAnsi="Calibri" w:cs="Calibri"/>
          <w:sz w:val="32"/>
          <w:szCs w:val="32"/>
        </w:rPr>
        <w:t> </w:t>
      </w:r>
      <w:r>
        <w:rPr>
          <w:rStyle w:val="eop"/>
          <w:rFonts w:ascii="Calibri" w:hAnsi="Calibri" w:cs="Calibri"/>
          <w:sz w:val="32"/>
          <w:szCs w:val="32"/>
        </w:rPr>
        <w:t> </w:t>
      </w:r>
    </w:p>
    <w:p w14:paraId="24B23A16" w14:textId="77777777" w:rsidR="00DF6ECA" w:rsidRDefault="00DF6ECA" w:rsidP="00DF6EC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w:t>
      </w:r>
      <w:r>
        <w:rPr>
          <w:rStyle w:val="eop"/>
          <w:rFonts w:ascii="Calibri" w:hAnsi="Calibri" w:cs="Calibri"/>
          <w:sz w:val="22"/>
          <w:szCs w:val="22"/>
        </w:rPr>
        <w:t> </w:t>
      </w:r>
    </w:p>
    <w:p w14:paraId="646B36DB" w14:textId="77777777" w:rsidR="00DF6ECA" w:rsidRDefault="00DF6ECA" w:rsidP="00DF6EC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w:t>
      </w:r>
      <w:r>
        <w:rPr>
          <w:rStyle w:val="eop"/>
          <w:rFonts w:ascii="Calibri" w:hAnsi="Calibri" w:cs="Calibri"/>
          <w:sz w:val="22"/>
          <w:szCs w:val="22"/>
        </w:rPr>
        <w:t> </w:t>
      </w:r>
    </w:p>
    <w:p w14:paraId="002459BC" w14:textId="77777777" w:rsidR="00DF6ECA" w:rsidRDefault="00DF6ECA" w:rsidP="00DF6EC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w:t>
      </w:r>
      <w:r>
        <w:rPr>
          <w:rStyle w:val="eop"/>
          <w:rFonts w:ascii="Calibri" w:hAnsi="Calibri" w:cs="Calibri"/>
          <w:sz w:val="22"/>
          <w:szCs w:val="22"/>
        </w:rPr>
        <w:t> </w:t>
      </w:r>
    </w:p>
    <w:p w14:paraId="0D934389" w14:textId="77777777" w:rsidR="00DF6ECA" w:rsidRDefault="00DF6ECA" w:rsidP="00DF6EC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w:t>
      </w:r>
      <w:r>
        <w:rPr>
          <w:rStyle w:val="eop"/>
          <w:rFonts w:ascii="Calibri" w:hAnsi="Calibri" w:cs="Calibri"/>
          <w:sz w:val="22"/>
          <w:szCs w:val="22"/>
        </w:rPr>
        <w:t> </w:t>
      </w:r>
    </w:p>
    <w:p w14:paraId="6592A820" w14:textId="77777777" w:rsidR="00DF6ECA" w:rsidRDefault="00DF6ECA" w:rsidP="00DF6EC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w:t>
      </w:r>
      <w:r>
        <w:rPr>
          <w:rStyle w:val="eop"/>
          <w:rFonts w:ascii="Calibri" w:hAnsi="Calibri" w:cs="Calibri"/>
          <w:sz w:val="22"/>
          <w:szCs w:val="22"/>
        </w:rPr>
        <w:t> </w:t>
      </w:r>
    </w:p>
    <w:p w14:paraId="4648B52A" w14:textId="77777777" w:rsidR="00DF6ECA" w:rsidRDefault="00DF6ECA" w:rsidP="00DF6EC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w:t>
      </w:r>
      <w:r>
        <w:rPr>
          <w:rStyle w:val="eop"/>
          <w:rFonts w:ascii="Calibri" w:hAnsi="Calibri" w:cs="Calibri"/>
          <w:sz w:val="22"/>
          <w:szCs w:val="22"/>
        </w:rPr>
        <w:t> </w:t>
      </w:r>
    </w:p>
    <w:p w14:paraId="6E5ADAA1" w14:textId="77777777" w:rsidR="00DF6ECA" w:rsidRDefault="00DF6ECA" w:rsidP="00DF6EC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w:t>
      </w:r>
      <w:r>
        <w:rPr>
          <w:rStyle w:val="eop"/>
          <w:rFonts w:ascii="Calibri" w:hAnsi="Calibri" w:cs="Calibri"/>
          <w:sz w:val="22"/>
          <w:szCs w:val="22"/>
        </w:rPr>
        <w:t> </w:t>
      </w:r>
    </w:p>
    <w:p w14:paraId="2E82528B" w14:textId="77777777" w:rsidR="00DF6ECA" w:rsidRDefault="00DF6ECA" w:rsidP="00DF6ECA">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58A5624E" w14:textId="77777777" w:rsidR="00DF6ECA" w:rsidRDefault="00DF6ECA" w:rsidP="00DF6ECA">
      <w:pPr>
        <w:pStyle w:val="paragraph"/>
        <w:spacing w:before="0" w:beforeAutospacing="0" w:after="0" w:afterAutospacing="0"/>
        <w:textAlignment w:val="baseline"/>
        <w:rPr>
          <w:rFonts w:ascii="Segoe UI" w:hAnsi="Segoe UI" w:cs="Segoe UI"/>
          <w:sz w:val="18"/>
          <w:szCs w:val="18"/>
        </w:rPr>
      </w:pPr>
      <w:r>
        <w:rPr>
          <w:rStyle w:val="eop"/>
          <w:rFonts w:ascii="Segoe UI" w:hAnsi="Segoe UI" w:cs="Segoe UI"/>
          <w:sz w:val="18"/>
          <w:szCs w:val="18"/>
        </w:rPr>
        <w:t> </w:t>
      </w:r>
    </w:p>
    <w:p w14:paraId="5BB932EF" w14:textId="77777777" w:rsidR="00DF6ECA" w:rsidRDefault="00DF6ECA" w:rsidP="00DF6EC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w:t>
      </w:r>
      <w:r>
        <w:rPr>
          <w:rStyle w:val="eop"/>
          <w:rFonts w:ascii="Calibri" w:hAnsi="Calibri" w:cs="Calibri"/>
          <w:sz w:val="22"/>
          <w:szCs w:val="22"/>
        </w:rPr>
        <w:t> </w:t>
      </w:r>
    </w:p>
    <w:p w14:paraId="44A9A9AB" w14:textId="0C8C0C69" w:rsidR="00DF6ECA" w:rsidRDefault="00DF6ECA" w:rsidP="00DF6ECA">
      <w:pPr>
        <w:pStyle w:val="paragraph"/>
        <w:spacing w:before="0" w:beforeAutospacing="0" w:after="0" w:afterAutospacing="0"/>
        <w:ind w:left="1276" w:right="15" w:hanging="105"/>
        <w:textAlignment w:val="baseline"/>
        <w:rPr>
          <w:rFonts w:ascii="Segoe UI" w:hAnsi="Segoe UI" w:cs="Segoe UI"/>
          <w:sz w:val="18"/>
          <w:szCs w:val="18"/>
        </w:rPr>
      </w:pPr>
      <w:r w:rsidRPr="00DF6ECA">
        <w:rPr>
          <w:rStyle w:val="normaltextrun"/>
          <w:rFonts w:ascii="Calibri" w:hAnsi="Calibri" w:cs="Calibri"/>
          <w:b/>
          <w:bCs/>
          <w:color w:val="5C5C5B"/>
          <w:sz w:val="56"/>
          <w:szCs w:val="56"/>
        </w:rPr>
        <w:t xml:space="preserve">Supplementary legal materials </w:t>
      </w:r>
      <w:r>
        <w:rPr>
          <w:rStyle w:val="normaltextrun"/>
          <w:rFonts w:ascii="Calibri" w:hAnsi="Calibri" w:cs="Calibri"/>
          <w:sz w:val="22"/>
          <w:szCs w:val="22"/>
        </w:rPr>
        <w:t> </w:t>
      </w:r>
      <w:r>
        <w:rPr>
          <w:rStyle w:val="eop"/>
          <w:rFonts w:ascii="Calibri" w:hAnsi="Calibri" w:cs="Calibri"/>
          <w:sz w:val="22"/>
          <w:szCs w:val="22"/>
        </w:rPr>
        <w:t> </w:t>
      </w:r>
    </w:p>
    <w:p w14:paraId="3BDED093" w14:textId="77777777" w:rsidR="00DF6ECA" w:rsidRDefault="00DF6ECA" w:rsidP="00DF6ECA">
      <w:pPr>
        <w:pStyle w:val="paragraph"/>
        <w:spacing w:before="0" w:beforeAutospacing="0" w:after="0" w:afterAutospacing="0"/>
        <w:ind w:left="1276"/>
        <w:textAlignment w:val="baseline"/>
        <w:rPr>
          <w:rFonts w:ascii="Segoe UI" w:hAnsi="Segoe UI" w:cs="Segoe UI"/>
          <w:sz w:val="18"/>
          <w:szCs w:val="18"/>
        </w:rPr>
      </w:pPr>
      <w:r>
        <w:rPr>
          <w:rStyle w:val="eop"/>
          <w:rFonts w:ascii="Segoe UI" w:hAnsi="Segoe UI" w:cs="Segoe UI"/>
          <w:sz w:val="18"/>
          <w:szCs w:val="18"/>
        </w:rPr>
        <w:t> </w:t>
      </w:r>
    </w:p>
    <w:p w14:paraId="5E2956ED" w14:textId="77777777" w:rsidR="00DF6ECA" w:rsidRDefault="00DF6ECA" w:rsidP="00DF6ECA">
      <w:pPr>
        <w:pStyle w:val="paragraph"/>
        <w:spacing w:before="0" w:beforeAutospacing="0" w:after="0" w:afterAutospacing="0"/>
        <w:ind w:left="1276"/>
        <w:textAlignment w:val="baseline"/>
        <w:rPr>
          <w:rStyle w:val="normaltextrun"/>
          <w:rFonts w:ascii="Calibri" w:hAnsi="Calibri" w:cs="Calibri"/>
          <w:b/>
          <w:bCs/>
          <w:sz w:val="48"/>
          <w:szCs w:val="48"/>
        </w:rPr>
      </w:pPr>
    </w:p>
    <w:p w14:paraId="48888095" w14:textId="77777777" w:rsidR="00DF6ECA" w:rsidRDefault="00DF6ECA" w:rsidP="00DF6ECA">
      <w:pPr>
        <w:pStyle w:val="paragraph"/>
        <w:spacing w:before="0" w:beforeAutospacing="0" w:after="0" w:afterAutospacing="0"/>
        <w:ind w:left="1276"/>
        <w:textAlignment w:val="baseline"/>
        <w:rPr>
          <w:rStyle w:val="normaltextrun"/>
          <w:rFonts w:ascii="Calibri" w:hAnsi="Calibri" w:cs="Calibri"/>
          <w:b/>
          <w:bCs/>
          <w:sz w:val="48"/>
          <w:szCs w:val="48"/>
        </w:rPr>
      </w:pPr>
    </w:p>
    <w:p w14:paraId="6759EB86" w14:textId="77777777" w:rsidR="00DF6ECA" w:rsidRDefault="00DF6ECA" w:rsidP="00DF6ECA">
      <w:pPr>
        <w:pStyle w:val="paragraph"/>
        <w:spacing w:before="0" w:beforeAutospacing="0" w:after="0" w:afterAutospacing="0"/>
        <w:ind w:left="1276"/>
        <w:textAlignment w:val="baseline"/>
        <w:rPr>
          <w:rStyle w:val="normaltextrun"/>
          <w:rFonts w:ascii="Calibri" w:hAnsi="Calibri" w:cs="Calibri"/>
          <w:b/>
          <w:bCs/>
          <w:sz w:val="48"/>
          <w:szCs w:val="48"/>
        </w:rPr>
      </w:pPr>
    </w:p>
    <w:p w14:paraId="3BA83DC2" w14:textId="77777777" w:rsidR="00DF6ECA" w:rsidRDefault="00DF6ECA" w:rsidP="00DF6ECA">
      <w:pPr>
        <w:pStyle w:val="paragraph"/>
        <w:spacing w:before="0" w:beforeAutospacing="0" w:after="0" w:afterAutospacing="0"/>
        <w:ind w:left="1276"/>
        <w:textAlignment w:val="baseline"/>
        <w:rPr>
          <w:rStyle w:val="normaltextrun"/>
          <w:rFonts w:ascii="Calibri" w:hAnsi="Calibri" w:cs="Calibri"/>
          <w:b/>
          <w:bCs/>
          <w:sz w:val="48"/>
          <w:szCs w:val="48"/>
        </w:rPr>
      </w:pPr>
    </w:p>
    <w:p w14:paraId="40462411" w14:textId="77777777" w:rsidR="00DF6ECA" w:rsidRDefault="00DF6ECA" w:rsidP="00DF6ECA">
      <w:pPr>
        <w:pStyle w:val="paragraph"/>
        <w:spacing w:before="0" w:beforeAutospacing="0" w:after="0" w:afterAutospacing="0"/>
        <w:ind w:left="1276"/>
        <w:textAlignment w:val="baseline"/>
        <w:rPr>
          <w:rStyle w:val="normaltextrun"/>
          <w:rFonts w:ascii="Calibri" w:hAnsi="Calibri" w:cs="Calibri"/>
          <w:b/>
          <w:bCs/>
          <w:sz w:val="48"/>
          <w:szCs w:val="48"/>
        </w:rPr>
      </w:pPr>
    </w:p>
    <w:p w14:paraId="52141848" w14:textId="77777777" w:rsidR="00DF6ECA" w:rsidRDefault="00DF6ECA" w:rsidP="00DF6ECA">
      <w:pPr>
        <w:pStyle w:val="paragraph"/>
        <w:spacing w:before="0" w:beforeAutospacing="0" w:after="0" w:afterAutospacing="0"/>
        <w:ind w:left="1276"/>
        <w:textAlignment w:val="baseline"/>
        <w:rPr>
          <w:rStyle w:val="normaltextrun"/>
          <w:rFonts w:ascii="Calibri" w:hAnsi="Calibri" w:cs="Calibri"/>
          <w:b/>
          <w:bCs/>
          <w:sz w:val="48"/>
          <w:szCs w:val="48"/>
        </w:rPr>
      </w:pPr>
    </w:p>
    <w:p w14:paraId="279EF319" w14:textId="77777777" w:rsidR="00DF6ECA" w:rsidRDefault="00DF6ECA" w:rsidP="00DF6ECA">
      <w:pPr>
        <w:pStyle w:val="paragraph"/>
        <w:spacing w:before="0" w:beforeAutospacing="0" w:after="0" w:afterAutospacing="0"/>
        <w:ind w:left="1276"/>
        <w:textAlignment w:val="baseline"/>
        <w:rPr>
          <w:rStyle w:val="normaltextrun"/>
          <w:rFonts w:ascii="Calibri" w:hAnsi="Calibri" w:cs="Calibri"/>
          <w:b/>
          <w:bCs/>
          <w:sz w:val="48"/>
          <w:szCs w:val="48"/>
        </w:rPr>
      </w:pPr>
    </w:p>
    <w:p w14:paraId="2876F85B" w14:textId="77777777" w:rsidR="00DF6ECA" w:rsidRDefault="00DF6ECA" w:rsidP="00DF6ECA">
      <w:pPr>
        <w:pStyle w:val="paragraph"/>
        <w:spacing w:before="0" w:beforeAutospacing="0" w:after="0" w:afterAutospacing="0"/>
        <w:ind w:left="1276"/>
        <w:textAlignment w:val="baseline"/>
        <w:rPr>
          <w:rStyle w:val="normaltextrun"/>
          <w:rFonts w:ascii="Calibri" w:hAnsi="Calibri" w:cs="Calibri"/>
          <w:b/>
          <w:bCs/>
          <w:sz w:val="48"/>
          <w:szCs w:val="48"/>
        </w:rPr>
      </w:pPr>
    </w:p>
    <w:p w14:paraId="044F91E3" w14:textId="77777777" w:rsidR="00DF6ECA" w:rsidRDefault="00DF6ECA" w:rsidP="00DF6ECA">
      <w:pPr>
        <w:pStyle w:val="paragraph"/>
        <w:spacing w:before="0" w:beforeAutospacing="0" w:after="0" w:afterAutospacing="0"/>
        <w:ind w:left="1276"/>
        <w:textAlignment w:val="baseline"/>
        <w:rPr>
          <w:rStyle w:val="normaltextrun"/>
          <w:rFonts w:ascii="Calibri" w:hAnsi="Calibri" w:cs="Calibri"/>
          <w:b/>
          <w:bCs/>
          <w:sz w:val="48"/>
          <w:szCs w:val="48"/>
        </w:rPr>
      </w:pPr>
    </w:p>
    <w:p w14:paraId="390A4C89" w14:textId="77777777" w:rsidR="00DF6ECA" w:rsidRDefault="00DF6ECA" w:rsidP="00DF6ECA">
      <w:pPr>
        <w:pStyle w:val="paragraph"/>
        <w:spacing w:before="0" w:beforeAutospacing="0" w:after="0" w:afterAutospacing="0"/>
        <w:ind w:left="1276"/>
        <w:textAlignment w:val="baseline"/>
        <w:rPr>
          <w:rStyle w:val="normaltextrun"/>
          <w:rFonts w:ascii="Calibri" w:hAnsi="Calibri" w:cs="Calibri"/>
          <w:b/>
          <w:bCs/>
          <w:sz w:val="48"/>
          <w:szCs w:val="48"/>
        </w:rPr>
      </w:pPr>
    </w:p>
    <w:p w14:paraId="0049AD74" w14:textId="77777777" w:rsidR="00DF6ECA" w:rsidRDefault="00DF6ECA" w:rsidP="00DF6ECA">
      <w:pPr>
        <w:pStyle w:val="paragraph"/>
        <w:spacing w:before="0" w:beforeAutospacing="0" w:after="0" w:afterAutospacing="0"/>
        <w:ind w:left="1276"/>
        <w:textAlignment w:val="baseline"/>
        <w:rPr>
          <w:rStyle w:val="normaltextrun"/>
          <w:rFonts w:ascii="Calibri" w:hAnsi="Calibri" w:cs="Calibri"/>
          <w:b/>
          <w:bCs/>
          <w:sz w:val="48"/>
          <w:szCs w:val="48"/>
        </w:rPr>
      </w:pPr>
    </w:p>
    <w:p w14:paraId="1DEA3343" w14:textId="77777777" w:rsidR="00DF6ECA" w:rsidRDefault="00DF6ECA" w:rsidP="00DF6ECA">
      <w:pPr>
        <w:pStyle w:val="paragraph"/>
        <w:spacing w:before="0" w:beforeAutospacing="0" w:after="0" w:afterAutospacing="0"/>
        <w:ind w:left="1276"/>
        <w:textAlignment w:val="baseline"/>
        <w:rPr>
          <w:rStyle w:val="normaltextrun"/>
          <w:rFonts w:ascii="Calibri" w:hAnsi="Calibri" w:cs="Calibri"/>
          <w:b/>
          <w:bCs/>
          <w:sz w:val="48"/>
          <w:szCs w:val="48"/>
        </w:rPr>
      </w:pPr>
    </w:p>
    <w:p w14:paraId="48F69EB2" w14:textId="77777777" w:rsidR="00DF6ECA" w:rsidRDefault="00DF6ECA" w:rsidP="00DF6ECA">
      <w:pPr>
        <w:pStyle w:val="paragraph"/>
        <w:spacing w:before="0" w:beforeAutospacing="0" w:after="0" w:afterAutospacing="0"/>
        <w:ind w:left="1276"/>
        <w:textAlignment w:val="baseline"/>
        <w:rPr>
          <w:rStyle w:val="normaltextrun"/>
          <w:rFonts w:ascii="Calibri" w:hAnsi="Calibri" w:cs="Calibri"/>
          <w:b/>
          <w:bCs/>
          <w:sz w:val="48"/>
          <w:szCs w:val="48"/>
        </w:rPr>
      </w:pPr>
    </w:p>
    <w:p w14:paraId="130FB4E7" w14:textId="77777777" w:rsidR="00DF6ECA" w:rsidRDefault="00DF6ECA" w:rsidP="00DF6ECA">
      <w:pPr>
        <w:pStyle w:val="paragraph"/>
        <w:spacing w:before="0" w:beforeAutospacing="0" w:after="0" w:afterAutospacing="0"/>
        <w:ind w:left="1276"/>
        <w:textAlignment w:val="baseline"/>
        <w:rPr>
          <w:rStyle w:val="normaltextrun"/>
          <w:rFonts w:ascii="Calibri" w:hAnsi="Calibri" w:cs="Calibri"/>
          <w:b/>
          <w:bCs/>
          <w:sz w:val="48"/>
          <w:szCs w:val="48"/>
        </w:rPr>
      </w:pPr>
    </w:p>
    <w:p w14:paraId="0669575E" w14:textId="1DC74A7C" w:rsidR="008512F3" w:rsidRDefault="00000000">
      <w:pPr>
        <w:pStyle w:val="Heading2"/>
        <w:spacing w:line="372" w:lineRule="auto"/>
        <w:ind w:right="4930"/>
      </w:pPr>
      <w:r>
        <w:t>Foundation stage legal research SAM</w:t>
      </w:r>
      <w:r>
        <w:rPr>
          <w:spacing w:val="-11"/>
        </w:rPr>
        <w:t xml:space="preserve"> </w:t>
      </w:r>
      <w:r>
        <w:t>(Occupiers</w:t>
      </w:r>
      <w:r>
        <w:rPr>
          <w:spacing w:val="-12"/>
        </w:rPr>
        <w:t xml:space="preserve"> </w:t>
      </w:r>
      <w:r>
        <w:t>Liability</w:t>
      </w:r>
      <w:r>
        <w:rPr>
          <w:spacing w:val="-9"/>
        </w:rPr>
        <w:t xml:space="preserve"> </w:t>
      </w:r>
      <w:r>
        <w:t>Scenario)</w:t>
      </w:r>
    </w:p>
    <w:p w14:paraId="12496E85" w14:textId="77777777" w:rsidR="008512F3" w:rsidRDefault="008512F3">
      <w:pPr>
        <w:pStyle w:val="BodyText"/>
        <w:rPr>
          <w:rFonts w:ascii="Calibri"/>
          <w:b/>
          <w:sz w:val="28"/>
        </w:rPr>
      </w:pPr>
    </w:p>
    <w:p w14:paraId="26218EBA" w14:textId="77777777" w:rsidR="008512F3" w:rsidRDefault="008512F3">
      <w:pPr>
        <w:pStyle w:val="BodyText"/>
        <w:rPr>
          <w:rFonts w:ascii="Calibri"/>
          <w:b/>
          <w:sz w:val="28"/>
        </w:rPr>
      </w:pPr>
    </w:p>
    <w:p w14:paraId="706D4810" w14:textId="77777777" w:rsidR="008512F3" w:rsidRDefault="008512F3">
      <w:pPr>
        <w:pStyle w:val="BodyText"/>
        <w:spacing w:before="6"/>
        <w:rPr>
          <w:rFonts w:ascii="Calibri"/>
          <w:b/>
          <w:sz w:val="30"/>
        </w:rPr>
      </w:pPr>
    </w:p>
    <w:p w14:paraId="2B728D7E" w14:textId="77777777" w:rsidR="008512F3" w:rsidRDefault="00000000">
      <w:pPr>
        <w:pStyle w:val="ListParagraph"/>
        <w:numPr>
          <w:ilvl w:val="0"/>
          <w:numId w:val="27"/>
        </w:numPr>
        <w:tabs>
          <w:tab w:val="left" w:pos="1180"/>
          <w:tab w:val="left" w:pos="1181"/>
          <w:tab w:val="left" w:pos="7661"/>
        </w:tabs>
        <w:ind w:hanging="721"/>
        <w:rPr>
          <w:b/>
          <w:sz w:val="19"/>
        </w:rPr>
      </w:pPr>
      <w:r>
        <w:rPr>
          <w:b/>
          <w:sz w:val="19"/>
        </w:rPr>
        <w:t>Limitation</w:t>
      </w:r>
      <w:r>
        <w:rPr>
          <w:b/>
          <w:spacing w:val="-9"/>
          <w:sz w:val="19"/>
        </w:rPr>
        <w:t xml:space="preserve"> </w:t>
      </w:r>
      <w:r>
        <w:rPr>
          <w:b/>
          <w:sz w:val="19"/>
        </w:rPr>
        <w:t>Act</w:t>
      </w:r>
      <w:r>
        <w:rPr>
          <w:b/>
          <w:spacing w:val="-7"/>
          <w:sz w:val="19"/>
        </w:rPr>
        <w:t xml:space="preserve"> </w:t>
      </w:r>
      <w:r>
        <w:rPr>
          <w:b/>
          <w:spacing w:val="-4"/>
          <w:sz w:val="19"/>
        </w:rPr>
        <w:t>1980</w:t>
      </w:r>
      <w:r>
        <w:rPr>
          <w:b/>
          <w:sz w:val="19"/>
        </w:rPr>
        <w:tab/>
        <w:t>Pages</w:t>
      </w:r>
      <w:r>
        <w:rPr>
          <w:b/>
          <w:spacing w:val="-4"/>
          <w:sz w:val="19"/>
        </w:rPr>
        <w:t xml:space="preserve"> </w:t>
      </w:r>
      <w:r>
        <w:rPr>
          <w:b/>
          <w:sz w:val="19"/>
        </w:rPr>
        <w:t>2</w:t>
      </w:r>
      <w:r>
        <w:rPr>
          <w:b/>
          <w:spacing w:val="-3"/>
          <w:sz w:val="19"/>
        </w:rPr>
        <w:t xml:space="preserve"> </w:t>
      </w:r>
      <w:r>
        <w:rPr>
          <w:b/>
          <w:sz w:val="19"/>
        </w:rPr>
        <w:t>-</w:t>
      </w:r>
      <w:r>
        <w:rPr>
          <w:b/>
          <w:spacing w:val="-5"/>
          <w:sz w:val="19"/>
        </w:rPr>
        <w:t xml:space="preserve"> 11</w:t>
      </w:r>
    </w:p>
    <w:p w14:paraId="64AAE207" w14:textId="77777777" w:rsidR="008512F3" w:rsidRDefault="00000000">
      <w:pPr>
        <w:pStyle w:val="ListParagraph"/>
        <w:numPr>
          <w:ilvl w:val="0"/>
          <w:numId w:val="27"/>
        </w:numPr>
        <w:tabs>
          <w:tab w:val="left" w:pos="1180"/>
          <w:tab w:val="left" w:pos="1181"/>
          <w:tab w:val="left" w:pos="7661"/>
        </w:tabs>
        <w:spacing w:before="177"/>
        <w:ind w:hanging="721"/>
        <w:rPr>
          <w:b/>
          <w:sz w:val="19"/>
        </w:rPr>
      </w:pPr>
      <w:r>
        <w:rPr>
          <w:b/>
          <w:sz w:val="19"/>
        </w:rPr>
        <w:t>Occupiers</w:t>
      </w:r>
      <w:r>
        <w:rPr>
          <w:b/>
          <w:spacing w:val="-8"/>
          <w:sz w:val="19"/>
        </w:rPr>
        <w:t xml:space="preserve"> </w:t>
      </w:r>
      <w:r>
        <w:rPr>
          <w:b/>
          <w:sz w:val="19"/>
        </w:rPr>
        <w:t>Liability</w:t>
      </w:r>
      <w:r>
        <w:rPr>
          <w:b/>
          <w:spacing w:val="-7"/>
          <w:sz w:val="19"/>
        </w:rPr>
        <w:t xml:space="preserve"> </w:t>
      </w:r>
      <w:r>
        <w:rPr>
          <w:b/>
          <w:sz w:val="19"/>
        </w:rPr>
        <w:t>Act</w:t>
      </w:r>
      <w:r>
        <w:rPr>
          <w:b/>
          <w:spacing w:val="-10"/>
          <w:sz w:val="19"/>
        </w:rPr>
        <w:t xml:space="preserve"> </w:t>
      </w:r>
      <w:r>
        <w:rPr>
          <w:b/>
          <w:spacing w:val="-4"/>
          <w:sz w:val="19"/>
        </w:rPr>
        <w:t>1957</w:t>
      </w:r>
      <w:r>
        <w:rPr>
          <w:b/>
          <w:sz w:val="19"/>
        </w:rPr>
        <w:tab/>
        <w:t>Pages</w:t>
      </w:r>
      <w:r>
        <w:rPr>
          <w:b/>
          <w:spacing w:val="-4"/>
          <w:sz w:val="19"/>
        </w:rPr>
        <w:t xml:space="preserve"> </w:t>
      </w:r>
      <w:r>
        <w:rPr>
          <w:b/>
          <w:sz w:val="19"/>
        </w:rPr>
        <w:t>12</w:t>
      </w:r>
      <w:r>
        <w:rPr>
          <w:b/>
          <w:spacing w:val="-4"/>
          <w:sz w:val="19"/>
        </w:rPr>
        <w:t xml:space="preserve"> </w:t>
      </w:r>
      <w:r>
        <w:rPr>
          <w:b/>
          <w:sz w:val="19"/>
        </w:rPr>
        <w:t>-</w:t>
      </w:r>
      <w:r>
        <w:rPr>
          <w:b/>
          <w:spacing w:val="-5"/>
          <w:sz w:val="19"/>
        </w:rPr>
        <w:t xml:space="preserve"> 16</w:t>
      </w:r>
    </w:p>
    <w:p w14:paraId="0AAE1CC9" w14:textId="77777777" w:rsidR="008512F3" w:rsidRDefault="00000000">
      <w:pPr>
        <w:pStyle w:val="ListParagraph"/>
        <w:numPr>
          <w:ilvl w:val="0"/>
          <w:numId w:val="27"/>
        </w:numPr>
        <w:tabs>
          <w:tab w:val="left" w:pos="1180"/>
          <w:tab w:val="left" w:pos="1181"/>
          <w:tab w:val="left" w:pos="7661"/>
        </w:tabs>
        <w:spacing w:before="178"/>
        <w:ind w:hanging="721"/>
        <w:rPr>
          <w:b/>
          <w:sz w:val="19"/>
        </w:rPr>
      </w:pPr>
      <w:r>
        <w:rPr>
          <w:b/>
          <w:sz w:val="19"/>
        </w:rPr>
        <w:t>Jolley</w:t>
      </w:r>
      <w:r>
        <w:rPr>
          <w:b/>
          <w:spacing w:val="-8"/>
          <w:sz w:val="19"/>
        </w:rPr>
        <w:t xml:space="preserve"> </w:t>
      </w:r>
      <w:r>
        <w:rPr>
          <w:b/>
          <w:sz w:val="19"/>
        </w:rPr>
        <w:t>v.</w:t>
      </w:r>
      <w:r>
        <w:rPr>
          <w:b/>
          <w:spacing w:val="-8"/>
          <w:sz w:val="19"/>
        </w:rPr>
        <w:t xml:space="preserve"> </w:t>
      </w:r>
      <w:r>
        <w:rPr>
          <w:b/>
          <w:sz w:val="19"/>
        </w:rPr>
        <w:t>Sutton</w:t>
      </w:r>
      <w:r>
        <w:rPr>
          <w:b/>
          <w:spacing w:val="-8"/>
          <w:sz w:val="19"/>
        </w:rPr>
        <w:t xml:space="preserve"> </w:t>
      </w:r>
      <w:r>
        <w:rPr>
          <w:b/>
          <w:sz w:val="19"/>
        </w:rPr>
        <w:t>London</w:t>
      </w:r>
      <w:r>
        <w:rPr>
          <w:b/>
          <w:spacing w:val="-8"/>
          <w:sz w:val="19"/>
        </w:rPr>
        <w:t xml:space="preserve"> </w:t>
      </w:r>
      <w:r>
        <w:rPr>
          <w:b/>
          <w:sz w:val="19"/>
        </w:rPr>
        <w:t>Borough</w:t>
      </w:r>
      <w:r>
        <w:rPr>
          <w:b/>
          <w:spacing w:val="-7"/>
          <w:sz w:val="19"/>
        </w:rPr>
        <w:t xml:space="preserve"> </w:t>
      </w:r>
      <w:r>
        <w:rPr>
          <w:b/>
          <w:sz w:val="19"/>
        </w:rPr>
        <w:t>Council</w:t>
      </w:r>
      <w:r>
        <w:rPr>
          <w:b/>
          <w:spacing w:val="-6"/>
          <w:sz w:val="19"/>
        </w:rPr>
        <w:t xml:space="preserve"> </w:t>
      </w:r>
      <w:r>
        <w:rPr>
          <w:b/>
          <w:spacing w:val="-2"/>
          <w:sz w:val="19"/>
        </w:rPr>
        <w:t>[2000]</w:t>
      </w:r>
      <w:r>
        <w:rPr>
          <w:b/>
          <w:sz w:val="19"/>
        </w:rPr>
        <w:tab/>
        <w:t>Pages</w:t>
      </w:r>
      <w:r>
        <w:rPr>
          <w:b/>
          <w:spacing w:val="-4"/>
          <w:sz w:val="19"/>
        </w:rPr>
        <w:t xml:space="preserve"> </w:t>
      </w:r>
      <w:r>
        <w:rPr>
          <w:b/>
          <w:sz w:val="19"/>
        </w:rPr>
        <w:t>17</w:t>
      </w:r>
      <w:r>
        <w:rPr>
          <w:b/>
          <w:spacing w:val="-4"/>
          <w:sz w:val="19"/>
        </w:rPr>
        <w:t xml:space="preserve"> </w:t>
      </w:r>
      <w:r>
        <w:rPr>
          <w:b/>
          <w:sz w:val="19"/>
        </w:rPr>
        <w:t>-</w:t>
      </w:r>
      <w:r>
        <w:rPr>
          <w:b/>
          <w:spacing w:val="-5"/>
          <w:sz w:val="19"/>
        </w:rPr>
        <w:t xml:space="preserve"> 20</w:t>
      </w:r>
    </w:p>
    <w:p w14:paraId="5492F042" w14:textId="77777777" w:rsidR="008512F3" w:rsidRDefault="00000000">
      <w:pPr>
        <w:pStyle w:val="ListParagraph"/>
        <w:numPr>
          <w:ilvl w:val="0"/>
          <w:numId w:val="27"/>
        </w:numPr>
        <w:tabs>
          <w:tab w:val="left" w:pos="1180"/>
          <w:tab w:val="left" w:pos="1181"/>
          <w:tab w:val="left" w:pos="7661"/>
        </w:tabs>
        <w:spacing w:before="178"/>
        <w:ind w:hanging="721"/>
        <w:rPr>
          <w:b/>
          <w:sz w:val="19"/>
        </w:rPr>
      </w:pPr>
      <w:r>
        <w:rPr>
          <w:b/>
          <w:sz w:val="19"/>
        </w:rPr>
        <w:t>Wheat</w:t>
      </w:r>
      <w:r>
        <w:rPr>
          <w:b/>
          <w:spacing w:val="-7"/>
          <w:sz w:val="19"/>
        </w:rPr>
        <w:t xml:space="preserve"> </w:t>
      </w:r>
      <w:r>
        <w:rPr>
          <w:b/>
          <w:sz w:val="19"/>
        </w:rPr>
        <w:t>v.</w:t>
      </w:r>
      <w:r>
        <w:rPr>
          <w:b/>
          <w:spacing w:val="-6"/>
          <w:sz w:val="19"/>
        </w:rPr>
        <w:t xml:space="preserve"> </w:t>
      </w:r>
      <w:r>
        <w:rPr>
          <w:b/>
          <w:sz w:val="19"/>
        </w:rPr>
        <w:t>E.</w:t>
      </w:r>
      <w:r>
        <w:rPr>
          <w:b/>
          <w:spacing w:val="-7"/>
          <w:sz w:val="19"/>
        </w:rPr>
        <w:t xml:space="preserve"> </w:t>
      </w:r>
      <w:r>
        <w:rPr>
          <w:b/>
          <w:sz w:val="19"/>
        </w:rPr>
        <w:t>Lacon</w:t>
      </w:r>
      <w:r>
        <w:rPr>
          <w:b/>
          <w:spacing w:val="-5"/>
          <w:sz w:val="19"/>
        </w:rPr>
        <w:t xml:space="preserve"> </w:t>
      </w:r>
      <w:r>
        <w:rPr>
          <w:b/>
          <w:sz w:val="19"/>
        </w:rPr>
        <w:t>and</w:t>
      </w:r>
      <w:r>
        <w:rPr>
          <w:b/>
          <w:spacing w:val="-8"/>
          <w:sz w:val="19"/>
        </w:rPr>
        <w:t xml:space="preserve"> </w:t>
      </w:r>
      <w:r>
        <w:rPr>
          <w:b/>
          <w:sz w:val="19"/>
        </w:rPr>
        <w:t>Company</w:t>
      </w:r>
      <w:r>
        <w:rPr>
          <w:b/>
          <w:spacing w:val="-5"/>
          <w:sz w:val="19"/>
        </w:rPr>
        <w:t xml:space="preserve"> </w:t>
      </w:r>
      <w:r>
        <w:rPr>
          <w:b/>
          <w:sz w:val="19"/>
        </w:rPr>
        <w:t>Limited</w:t>
      </w:r>
      <w:r>
        <w:rPr>
          <w:b/>
          <w:spacing w:val="-5"/>
          <w:sz w:val="19"/>
        </w:rPr>
        <w:t xml:space="preserve"> </w:t>
      </w:r>
      <w:r>
        <w:rPr>
          <w:b/>
          <w:spacing w:val="-2"/>
          <w:sz w:val="19"/>
        </w:rPr>
        <w:t>[1966]</w:t>
      </w:r>
      <w:r>
        <w:rPr>
          <w:b/>
          <w:sz w:val="19"/>
        </w:rPr>
        <w:tab/>
        <w:t>Pages</w:t>
      </w:r>
      <w:r>
        <w:rPr>
          <w:b/>
          <w:spacing w:val="-4"/>
          <w:sz w:val="19"/>
        </w:rPr>
        <w:t xml:space="preserve"> </w:t>
      </w:r>
      <w:r>
        <w:rPr>
          <w:b/>
          <w:sz w:val="19"/>
        </w:rPr>
        <w:t>21</w:t>
      </w:r>
      <w:r>
        <w:rPr>
          <w:b/>
          <w:spacing w:val="-4"/>
          <w:sz w:val="19"/>
        </w:rPr>
        <w:t xml:space="preserve"> </w:t>
      </w:r>
      <w:r>
        <w:rPr>
          <w:b/>
          <w:sz w:val="19"/>
        </w:rPr>
        <w:t>-</w:t>
      </w:r>
      <w:r>
        <w:rPr>
          <w:b/>
          <w:spacing w:val="-5"/>
          <w:sz w:val="19"/>
        </w:rPr>
        <w:t xml:space="preserve"> 23</w:t>
      </w:r>
    </w:p>
    <w:p w14:paraId="2417F862" w14:textId="77777777" w:rsidR="008512F3" w:rsidRDefault="00000000">
      <w:pPr>
        <w:pStyle w:val="ListParagraph"/>
        <w:numPr>
          <w:ilvl w:val="0"/>
          <w:numId w:val="27"/>
        </w:numPr>
        <w:tabs>
          <w:tab w:val="left" w:pos="1180"/>
          <w:tab w:val="left" w:pos="1181"/>
          <w:tab w:val="left" w:pos="7661"/>
        </w:tabs>
        <w:spacing w:before="175"/>
        <w:ind w:hanging="721"/>
        <w:rPr>
          <w:b/>
          <w:sz w:val="19"/>
        </w:rPr>
      </w:pPr>
      <w:r>
        <w:rPr>
          <w:b/>
          <w:sz w:val="19"/>
        </w:rPr>
        <w:t>Construction</w:t>
      </w:r>
      <w:r>
        <w:rPr>
          <w:b/>
          <w:spacing w:val="-12"/>
          <w:sz w:val="19"/>
        </w:rPr>
        <w:t xml:space="preserve"> </w:t>
      </w:r>
      <w:r>
        <w:rPr>
          <w:b/>
          <w:sz w:val="19"/>
        </w:rPr>
        <w:t>News</w:t>
      </w:r>
      <w:r>
        <w:rPr>
          <w:b/>
          <w:spacing w:val="-12"/>
          <w:sz w:val="19"/>
        </w:rPr>
        <w:t xml:space="preserve"> </w:t>
      </w:r>
      <w:r>
        <w:rPr>
          <w:b/>
          <w:spacing w:val="-2"/>
          <w:sz w:val="19"/>
        </w:rPr>
        <w:t>Article</w:t>
      </w:r>
      <w:r>
        <w:rPr>
          <w:b/>
          <w:sz w:val="19"/>
        </w:rPr>
        <w:tab/>
        <w:t>Pages</w:t>
      </w:r>
      <w:r>
        <w:rPr>
          <w:b/>
          <w:spacing w:val="-4"/>
          <w:sz w:val="19"/>
        </w:rPr>
        <w:t xml:space="preserve"> </w:t>
      </w:r>
      <w:r>
        <w:rPr>
          <w:b/>
          <w:sz w:val="19"/>
        </w:rPr>
        <w:t>24</w:t>
      </w:r>
      <w:r>
        <w:rPr>
          <w:b/>
          <w:spacing w:val="-4"/>
          <w:sz w:val="19"/>
        </w:rPr>
        <w:t xml:space="preserve"> </w:t>
      </w:r>
      <w:r>
        <w:rPr>
          <w:b/>
          <w:sz w:val="19"/>
        </w:rPr>
        <w:t>-</w:t>
      </w:r>
      <w:r>
        <w:rPr>
          <w:b/>
          <w:spacing w:val="-5"/>
          <w:sz w:val="19"/>
        </w:rPr>
        <w:t xml:space="preserve"> 25</w:t>
      </w:r>
    </w:p>
    <w:p w14:paraId="46A08A5D" w14:textId="77777777" w:rsidR="008512F3" w:rsidRDefault="008512F3">
      <w:pPr>
        <w:pStyle w:val="BodyText"/>
        <w:rPr>
          <w:b/>
          <w:sz w:val="20"/>
        </w:rPr>
      </w:pPr>
    </w:p>
    <w:p w14:paraId="17E8E58F" w14:textId="77777777" w:rsidR="008512F3" w:rsidRDefault="008512F3">
      <w:pPr>
        <w:pStyle w:val="BodyText"/>
        <w:rPr>
          <w:b/>
          <w:sz w:val="20"/>
        </w:rPr>
      </w:pPr>
    </w:p>
    <w:p w14:paraId="5CBB5545" w14:textId="77777777" w:rsidR="008512F3" w:rsidRDefault="008512F3">
      <w:pPr>
        <w:pStyle w:val="BodyText"/>
        <w:rPr>
          <w:b/>
          <w:sz w:val="20"/>
        </w:rPr>
      </w:pPr>
    </w:p>
    <w:p w14:paraId="19C32C5C" w14:textId="77777777" w:rsidR="008512F3" w:rsidRDefault="008512F3">
      <w:pPr>
        <w:pStyle w:val="BodyText"/>
        <w:spacing w:before="3"/>
        <w:rPr>
          <w:b/>
          <w:sz w:val="24"/>
        </w:rPr>
      </w:pPr>
    </w:p>
    <w:p w14:paraId="6F89754C" w14:textId="77777777" w:rsidR="008512F3" w:rsidRDefault="00000000">
      <w:pPr>
        <w:spacing w:before="1"/>
        <w:ind w:left="460"/>
        <w:rPr>
          <w:b/>
          <w:sz w:val="19"/>
        </w:rPr>
      </w:pPr>
      <w:r>
        <w:rPr>
          <w:b/>
          <w:sz w:val="19"/>
        </w:rPr>
        <w:t>(Extracted</w:t>
      </w:r>
      <w:r>
        <w:rPr>
          <w:b/>
          <w:spacing w:val="-12"/>
          <w:sz w:val="19"/>
        </w:rPr>
        <w:t xml:space="preserve"> </w:t>
      </w:r>
      <w:r>
        <w:rPr>
          <w:b/>
          <w:sz w:val="19"/>
        </w:rPr>
        <w:t>and</w:t>
      </w:r>
      <w:r>
        <w:rPr>
          <w:b/>
          <w:spacing w:val="-12"/>
          <w:sz w:val="19"/>
        </w:rPr>
        <w:t xml:space="preserve"> </w:t>
      </w:r>
      <w:r>
        <w:rPr>
          <w:b/>
          <w:sz w:val="19"/>
        </w:rPr>
        <w:t>modified</w:t>
      </w:r>
      <w:r>
        <w:rPr>
          <w:b/>
          <w:spacing w:val="-11"/>
          <w:sz w:val="19"/>
        </w:rPr>
        <w:t xml:space="preserve"> </w:t>
      </w:r>
      <w:r>
        <w:rPr>
          <w:b/>
          <w:sz w:val="19"/>
        </w:rPr>
        <w:t>documents</w:t>
      </w:r>
      <w:r>
        <w:rPr>
          <w:b/>
          <w:spacing w:val="-12"/>
          <w:sz w:val="19"/>
        </w:rPr>
        <w:t xml:space="preserve"> </w:t>
      </w:r>
      <w:r>
        <w:rPr>
          <w:b/>
          <w:sz w:val="19"/>
        </w:rPr>
        <w:t>accessed</w:t>
      </w:r>
      <w:r>
        <w:rPr>
          <w:b/>
          <w:spacing w:val="-10"/>
          <w:sz w:val="19"/>
        </w:rPr>
        <w:t xml:space="preserve"> </w:t>
      </w:r>
      <w:r>
        <w:rPr>
          <w:b/>
          <w:spacing w:val="-2"/>
          <w:sz w:val="19"/>
        </w:rPr>
        <w:t>5.10.20)</w:t>
      </w:r>
    </w:p>
    <w:p w14:paraId="0765E770" w14:textId="77777777" w:rsidR="008512F3" w:rsidRDefault="008512F3">
      <w:pPr>
        <w:rPr>
          <w:sz w:val="19"/>
        </w:rPr>
        <w:sectPr w:rsidR="008512F3">
          <w:footerReference w:type="default" r:id="rId9"/>
          <w:type w:val="continuous"/>
          <w:pgSz w:w="11910" w:h="16840"/>
          <w:pgMar w:top="1400" w:right="1320" w:bottom="1200" w:left="980" w:header="0" w:footer="1000" w:gutter="0"/>
          <w:pgNumType w:start="1"/>
          <w:cols w:space="720"/>
        </w:sectPr>
      </w:pPr>
    </w:p>
    <w:p w14:paraId="6B6C6CDB" w14:textId="77777777" w:rsidR="008512F3" w:rsidRDefault="00000000">
      <w:pPr>
        <w:spacing w:before="81"/>
        <w:ind w:left="460"/>
        <w:rPr>
          <w:b/>
          <w:sz w:val="19"/>
        </w:rPr>
      </w:pPr>
      <w:r>
        <w:rPr>
          <w:b/>
          <w:sz w:val="19"/>
        </w:rPr>
        <w:lastRenderedPageBreak/>
        <w:t>LIMITATION</w:t>
      </w:r>
      <w:r>
        <w:rPr>
          <w:b/>
          <w:spacing w:val="-9"/>
          <w:sz w:val="19"/>
        </w:rPr>
        <w:t xml:space="preserve"> </w:t>
      </w:r>
      <w:r>
        <w:rPr>
          <w:b/>
          <w:sz w:val="19"/>
        </w:rPr>
        <w:t>ACT</w:t>
      </w:r>
      <w:r>
        <w:rPr>
          <w:b/>
          <w:spacing w:val="-6"/>
          <w:sz w:val="19"/>
        </w:rPr>
        <w:t xml:space="preserve"> </w:t>
      </w:r>
      <w:r>
        <w:rPr>
          <w:b/>
          <w:spacing w:val="-4"/>
          <w:sz w:val="19"/>
        </w:rPr>
        <w:t>1980</w:t>
      </w:r>
    </w:p>
    <w:p w14:paraId="3998FE1A" w14:textId="77777777" w:rsidR="008512F3" w:rsidRDefault="00000000">
      <w:pPr>
        <w:rPr>
          <w:b/>
          <w:sz w:val="20"/>
        </w:rPr>
      </w:pPr>
      <w:r>
        <w:br w:type="column"/>
      </w:r>
    </w:p>
    <w:p w14:paraId="3D58FEB1" w14:textId="77777777" w:rsidR="008512F3" w:rsidRDefault="00000000">
      <w:pPr>
        <w:pStyle w:val="BodyText"/>
        <w:spacing w:before="7"/>
        <w:rPr>
          <w:b/>
          <w:sz w:val="24"/>
        </w:rPr>
      </w:pPr>
      <w:r>
        <w:rPr>
          <w:noProof/>
        </w:rPr>
        <w:drawing>
          <wp:anchor distT="0" distB="0" distL="0" distR="0" simplePos="0" relativeHeight="251658240" behindDoc="0" locked="0" layoutInCell="1" allowOverlap="1" wp14:anchorId="0FF2F0FF" wp14:editId="76141637">
            <wp:simplePos x="0" y="0"/>
            <wp:positionH relativeFrom="page">
              <wp:posOffset>3103879</wp:posOffset>
            </wp:positionH>
            <wp:positionV relativeFrom="paragraph">
              <wp:posOffset>195334</wp:posOffset>
            </wp:positionV>
            <wp:extent cx="1371731" cy="1200150"/>
            <wp:effectExtent l="0" t="0" r="0" b="0"/>
            <wp:wrapTopAndBottom/>
            <wp:docPr id="1" name="image1.png">
              <a:hlinkClick xmlns:a="http://schemas.openxmlformats.org/drawingml/2006/main" r:id="rId1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1" cstate="print"/>
                    <a:stretch>
                      <a:fillRect/>
                    </a:stretch>
                  </pic:blipFill>
                  <pic:spPr>
                    <a:xfrm>
                      <a:off x="0" y="0"/>
                      <a:ext cx="1371731" cy="1200150"/>
                    </a:xfrm>
                    <a:prstGeom prst="rect">
                      <a:avLst/>
                    </a:prstGeom>
                  </pic:spPr>
                </pic:pic>
              </a:graphicData>
            </a:graphic>
          </wp:anchor>
        </w:drawing>
      </w:r>
    </w:p>
    <w:p w14:paraId="1A2F9E93" w14:textId="77777777" w:rsidR="008512F3" w:rsidRDefault="008512F3">
      <w:pPr>
        <w:pStyle w:val="BodyText"/>
        <w:spacing w:before="11"/>
        <w:rPr>
          <w:b/>
          <w:sz w:val="33"/>
        </w:rPr>
      </w:pPr>
    </w:p>
    <w:p w14:paraId="2FE331D0" w14:textId="77777777" w:rsidR="008512F3" w:rsidRDefault="00000000">
      <w:pPr>
        <w:pStyle w:val="Heading1"/>
        <w:ind w:right="3017"/>
      </w:pPr>
      <w:r>
        <w:t>Limitation</w:t>
      </w:r>
      <w:r>
        <w:rPr>
          <w:spacing w:val="-4"/>
        </w:rPr>
        <w:t xml:space="preserve"> </w:t>
      </w:r>
      <w:r>
        <w:t>Act</w:t>
      </w:r>
      <w:r>
        <w:rPr>
          <w:spacing w:val="1"/>
        </w:rPr>
        <w:t xml:space="preserve"> </w:t>
      </w:r>
      <w:r>
        <w:rPr>
          <w:spacing w:val="-4"/>
        </w:rPr>
        <w:t>1980</w:t>
      </w:r>
    </w:p>
    <w:p w14:paraId="39FACC2F" w14:textId="77777777" w:rsidR="008512F3" w:rsidRDefault="00000000">
      <w:pPr>
        <w:pStyle w:val="Heading5"/>
        <w:spacing w:before="265"/>
        <w:ind w:right="3017"/>
      </w:pPr>
      <w:r>
        <w:t>1980</w:t>
      </w:r>
      <w:r>
        <w:rPr>
          <w:spacing w:val="-4"/>
        </w:rPr>
        <w:t xml:space="preserve"> </w:t>
      </w:r>
      <w:r>
        <w:t>CHAPTER</w:t>
      </w:r>
      <w:r>
        <w:rPr>
          <w:spacing w:val="-4"/>
        </w:rPr>
        <w:t xml:space="preserve"> </w:t>
      </w:r>
      <w:r>
        <w:rPr>
          <w:spacing w:val="-5"/>
        </w:rPr>
        <w:t>58</w:t>
      </w:r>
    </w:p>
    <w:p w14:paraId="6577F5D2" w14:textId="77777777" w:rsidR="008512F3" w:rsidRDefault="008512F3">
      <w:pPr>
        <w:sectPr w:rsidR="008512F3">
          <w:pgSz w:w="11910" w:h="16840"/>
          <w:pgMar w:top="1340" w:right="1320" w:bottom="1200" w:left="980" w:header="0" w:footer="1000" w:gutter="0"/>
          <w:cols w:num="2" w:space="720" w:equalWidth="0">
            <w:col w:w="2506" w:space="403"/>
            <w:col w:w="6701"/>
          </w:cols>
        </w:sectPr>
      </w:pPr>
    </w:p>
    <w:p w14:paraId="461E75D2" w14:textId="77777777" w:rsidR="008512F3" w:rsidRDefault="008512F3">
      <w:pPr>
        <w:pStyle w:val="BodyText"/>
        <w:spacing w:before="3"/>
        <w:rPr>
          <w:b/>
          <w:sz w:val="29"/>
        </w:rPr>
      </w:pPr>
    </w:p>
    <w:p w14:paraId="199ACEC9" w14:textId="77777777" w:rsidR="008512F3" w:rsidRDefault="00000000">
      <w:pPr>
        <w:spacing w:before="94"/>
        <w:ind w:left="460"/>
        <w:rPr>
          <w:sz w:val="18"/>
        </w:rPr>
      </w:pPr>
      <w:r>
        <w:rPr>
          <w:sz w:val="18"/>
        </w:rPr>
        <w:t>An</w:t>
      </w:r>
      <w:r>
        <w:rPr>
          <w:spacing w:val="-5"/>
          <w:sz w:val="18"/>
        </w:rPr>
        <w:t xml:space="preserve"> </w:t>
      </w:r>
      <w:r>
        <w:rPr>
          <w:sz w:val="18"/>
        </w:rPr>
        <w:t>Act</w:t>
      </w:r>
      <w:r>
        <w:rPr>
          <w:spacing w:val="-2"/>
          <w:sz w:val="18"/>
        </w:rPr>
        <w:t xml:space="preserve"> </w:t>
      </w:r>
      <w:r>
        <w:rPr>
          <w:sz w:val="18"/>
        </w:rPr>
        <w:t>to</w:t>
      </w:r>
      <w:r>
        <w:rPr>
          <w:spacing w:val="-1"/>
          <w:sz w:val="18"/>
        </w:rPr>
        <w:t xml:space="preserve"> </w:t>
      </w:r>
      <w:r>
        <w:rPr>
          <w:sz w:val="18"/>
        </w:rPr>
        <w:t>consolidate</w:t>
      </w:r>
      <w:r>
        <w:rPr>
          <w:spacing w:val="-4"/>
          <w:sz w:val="18"/>
        </w:rPr>
        <w:t xml:space="preserve"> </w:t>
      </w:r>
      <w:r>
        <w:rPr>
          <w:sz w:val="18"/>
        </w:rPr>
        <w:t>the</w:t>
      </w:r>
      <w:r>
        <w:rPr>
          <w:spacing w:val="-4"/>
          <w:sz w:val="18"/>
        </w:rPr>
        <w:t xml:space="preserve"> </w:t>
      </w:r>
      <w:r>
        <w:rPr>
          <w:sz w:val="18"/>
        </w:rPr>
        <w:t>Limitation</w:t>
      </w:r>
      <w:r>
        <w:rPr>
          <w:spacing w:val="-4"/>
          <w:sz w:val="18"/>
        </w:rPr>
        <w:t xml:space="preserve"> </w:t>
      </w:r>
      <w:r>
        <w:rPr>
          <w:sz w:val="18"/>
        </w:rPr>
        <w:t>Acts</w:t>
      </w:r>
      <w:r>
        <w:rPr>
          <w:spacing w:val="-1"/>
          <w:sz w:val="18"/>
        </w:rPr>
        <w:t xml:space="preserve"> </w:t>
      </w:r>
      <w:r>
        <w:rPr>
          <w:sz w:val="18"/>
        </w:rPr>
        <w:t>1939</w:t>
      </w:r>
      <w:r>
        <w:rPr>
          <w:spacing w:val="-2"/>
          <w:sz w:val="18"/>
        </w:rPr>
        <w:t xml:space="preserve"> </w:t>
      </w:r>
      <w:r>
        <w:rPr>
          <w:sz w:val="18"/>
        </w:rPr>
        <w:t>to</w:t>
      </w:r>
      <w:r>
        <w:rPr>
          <w:spacing w:val="-2"/>
          <w:sz w:val="18"/>
        </w:rPr>
        <w:t xml:space="preserve"> </w:t>
      </w:r>
      <w:r>
        <w:rPr>
          <w:spacing w:val="-4"/>
          <w:sz w:val="18"/>
        </w:rPr>
        <w:t>1980.</w:t>
      </w:r>
    </w:p>
    <w:p w14:paraId="62FBB229" w14:textId="77777777" w:rsidR="008512F3" w:rsidRDefault="00000000">
      <w:pPr>
        <w:spacing w:before="153"/>
        <w:ind w:right="116"/>
        <w:jc w:val="right"/>
        <w:rPr>
          <w:sz w:val="18"/>
        </w:rPr>
      </w:pPr>
      <w:r>
        <w:rPr>
          <w:sz w:val="18"/>
        </w:rPr>
        <w:t>[13th</w:t>
      </w:r>
      <w:r>
        <w:rPr>
          <w:spacing w:val="-3"/>
          <w:sz w:val="18"/>
        </w:rPr>
        <w:t xml:space="preserve"> </w:t>
      </w:r>
      <w:r>
        <w:rPr>
          <w:sz w:val="18"/>
        </w:rPr>
        <w:t>November</w:t>
      </w:r>
      <w:r>
        <w:rPr>
          <w:spacing w:val="-6"/>
          <w:sz w:val="18"/>
        </w:rPr>
        <w:t xml:space="preserve"> </w:t>
      </w:r>
      <w:r>
        <w:rPr>
          <w:spacing w:val="-4"/>
          <w:sz w:val="18"/>
        </w:rPr>
        <w:t>1980]</w:t>
      </w:r>
    </w:p>
    <w:p w14:paraId="6CEEB120" w14:textId="77777777" w:rsidR="008512F3" w:rsidRDefault="008512F3">
      <w:pPr>
        <w:pStyle w:val="BodyText"/>
        <w:rPr>
          <w:sz w:val="20"/>
        </w:rPr>
      </w:pPr>
    </w:p>
    <w:p w14:paraId="1C0DF77D" w14:textId="77777777" w:rsidR="008512F3" w:rsidRDefault="008512F3">
      <w:pPr>
        <w:pStyle w:val="BodyText"/>
        <w:rPr>
          <w:sz w:val="17"/>
        </w:rPr>
      </w:pPr>
    </w:p>
    <w:p w14:paraId="5EDC2863" w14:textId="77777777" w:rsidR="008512F3" w:rsidRDefault="00000000">
      <w:pPr>
        <w:spacing w:before="93" w:line="259" w:lineRule="auto"/>
        <w:ind w:left="460" w:right="179"/>
        <w:jc w:val="both"/>
      </w:pPr>
      <w:r>
        <w:t>Be it enacted by</w:t>
      </w:r>
      <w:r>
        <w:rPr>
          <w:spacing w:val="-2"/>
        </w:rPr>
        <w:t xml:space="preserve"> </w:t>
      </w:r>
      <w:r>
        <w:t>the</w:t>
      </w:r>
      <w:r>
        <w:rPr>
          <w:spacing w:val="-2"/>
        </w:rPr>
        <w:t xml:space="preserve"> </w:t>
      </w:r>
      <w:r>
        <w:t>Queen’s most Excellent</w:t>
      </w:r>
      <w:r>
        <w:rPr>
          <w:spacing w:val="-1"/>
        </w:rPr>
        <w:t xml:space="preserve"> </w:t>
      </w:r>
      <w:r>
        <w:t>Majesty,</w:t>
      </w:r>
      <w:r>
        <w:rPr>
          <w:spacing w:val="-1"/>
        </w:rPr>
        <w:t xml:space="preserve"> </w:t>
      </w:r>
      <w:r>
        <w:t>by</w:t>
      </w:r>
      <w:r>
        <w:rPr>
          <w:spacing w:val="-2"/>
        </w:rPr>
        <w:t xml:space="preserve"> </w:t>
      </w:r>
      <w:r>
        <w:t>and with</w:t>
      </w:r>
      <w:r>
        <w:rPr>
          <w:spacing w:val="-2"/>
        </w:rPr>
        <w:t xml:space="preserve"> </w:t>
      </w:r>
      <w:r>
        <w:t>the</w:t>
      </w:r>
      <w:r>
        <w:rPr>
          <w:spacing w:val="-2"/>
        </w:rPr>
        <w:t xml:space="preserve"> </w:t>
      </w:r>
      <w:r>
        <w:t>advice and consent</w:t>
      </w:r>
      <w:r>
        <w:rPr>
          <w:spacing w:val="-1"/>
        </w:rPr>
        <w:t xml:space="preserve"> </w:t>
      </w:r>
      <w:r>
        <w:t>of the</w:t>
      </w:r>
      <w:r>
        <w:rPr>
          <w:spacing w:val="-3"/>
        </w:rPr>
        <w:t xml:space="preserve"> </w:t>
      </w:r>
      <w:r>
        <w:t>Lords</w:t>
      </w:r>
      <w:r>
        <w:rPr>
          <w:spacing w:val="-3"/>
        </w:rPr>
        <w:t xml:space="preserve"> </w:t>
      </w:r>
      <w:r>
        <w:t>Spiritual</w:t>
      </w:r>
      <w:r>
        <w:rPr>
          <w:spacing w:val="-6"/>
        </w:rPr>
        <w:t xml:space="preserve"> </w:t>
      </w:r>
      <w:r>
        <w:t>and</w:t>
      </w:r>
      <w:r>
        <w:rPr>
          <w:spacing w:val="-3"/>
        </w:rPr>
        <w:t xml:space="preserve"> </w:t>
      </w:r>
      <w:r>
        <w:t>Temporal,</w:t>
      </w:r>
      <w:r>
        <w:rPr>
          <w:spacing w:val="-4"/>
        </w:rPr>
        <w:t xml:space="preserve"> </w:t>
      </w:r>
      <w:r>
        <w:t>and</w:t>
      </w:r>
      <w:r>
        <w:rPr>
          <w:spacing w:val="-3"/>
        </w:rPr>
        <w:t xml:space="preserve"> </w:t>
      </w:r>
      <w:r>
        <w:t>Commons,</w:t>
      </w:r>
      <w:r>
        <w:rPr>
          <w:spacing w:val="-4"/>
        </w:rPr>
        <w:t xml:space="preserve"> </w:t>
      </w:r>
      <w:r>
        <w:t>in</w:t>
      </w:r>
      <w:r>
        <w:rPr>
          <w:spacing w:val="-3"/>
        </w:rPr>
        <w:t xml:space="preserve"> </w:t>
      </w:r>
      <w:r>
        <w:t>this</w:t>
      </w:r>
      <w:r>
        <w:rPr>
          <w:spacing w:val="-5"/>
        </w:rPr>
        <w:t xml:space="preserve"> </w:t>
      </w:r>
      <w:r>
        <w:t>present</w:t>
      </w:r>
      <w:r>
        <w:rPr>
          <w:spacing w:val="-1"/>
        </w:rPr>
        <w:t xml:space="preserve"> </w:t>
      </w:r>
      <w:r>
        <w:t>Parliament</w:t>
      </w:r>
      <w:r>
        <w:rPr>
          <w:spacing w:val="-2"/>
        </w:rPr>
        <w:t xml:space="preserve"> </w:t>
      </w:r>
      <w:r>
        <w:t>assembled,</w:t>
      </w:r>
      <w:r>
        <w:rPr>
          <w:spacing w:val="-4"/>
        </w:rPr>
        <w:t xml:space="preserve"> </w:t>
      </w:r>
      <w:r>
        <w:t xml:space="preserve">and by the authority of the same, as </w:t>
      </w:r>
      <w:proofErr w:type="gramStart"/>
      <w:r>
        <w:t>follows:—</w:t>
      </w:r>
      <w:proofErr w:type="gramEnd"/>
    </w:p>
    <w:p w14:paraId="3F063DB9" w14:textId="77777777" w:rsidR="008512F3" w:rsidRDefault="008512F3">
      <w:pPr>
        <w:pStyle w:val="BodyText"/>
        <w:rPr>
          <w:sz w:val="24"/>
        </w:rPr>
      </w:pPr>
    </w:p>
    <w:p w14:paraId="6D7AC14A" w14:textId="77777777" w:rsidR="008512F3" w:rsidRDefault="008512F3">
      <w:pPr>
        <w:pStyle w:val="BodyText"/>
        <w:spacing w:before="8"/>
        <w:rPr>
          <w:sz w:val="27"/>
        </w:rPr>
      </w:pPr>
    </w:p>
    <w:p w14:paraId="195620FB" w14:textId="77777777" w:rsidR="008512F3" w:rsidRDefault="00000000">
      <w:pPr>
        <w:pStyle w:val="ListParagraph"/>
        <w:numPr>
          <w:ilvl w:val="0"/>
          <w:numId w:val="26"/>
        </w:numPr>
        <w:tabs>
          <w:tab w:val="left" w:pos="706"/>
        </w:tabs>
        <w:ind w:hanging="246"/>
        <w:rPr>
          <w:b/>
        </w:rPr>
      </w:pPr>
      <w:hyperlink r:id="rId12">
        <w:r>
          <w:rPr>
            <w:b/>
          </w:rPr>
          <w:t>Time</w:t>
        </w:r>
        <w:r>
          <w:rPr>
            <w:b/>
            <w:spacing w:val="-6"/>
          </w:rPr>
          <w:t xml:space="preserve"> </w:t>
        </w:r>
        <w:r>
          <w:rPr>
            <w:b/>
          </w:rPr>
          <w:t>limits</w:t>
        </w:r>
        <w:r>
          <w:rPr>
            <w:b/>
            <w:spacing w:val="-6"/>
          </w:rPr>
          <w:t xml:space="preserve"> </w:t>
        </w:r>
        <w:r>
          <w:rPr>
            <w:b/>
          </w:rPr>
          <w:t>under</w:t>
        </w:r>
        <w:r>
          <w:rPr>
            <w:b/>
            <w:spacing w:val="-5"/>
          </w:rPr>
          <w:t xml:space="preserve"> </w:t>
        </w:r>
        <w:r>
          <w:rPr>
            <w:b/>
          </w:rPr>
          <w:t>Part</w:t>
        </w:r>
        <w:r>
          <w:rPr>
            <w:b/>
            <w:spacing w:val="-5"/>
          </w:rPr>
          <w:t xml:space="preserve"> </w:t>
        </w:r>
        <w:r>
          <w:rPr>
            <w:b/>
          </w:rPr>
          <w:t>I</w:t>
        </w:r>
        <w:r>
          <w:rPr>
            <w:b/>
            <w:spacing w:val="-2"/>
          </w:rPr>
          <w:t xml:space="preserve"> </w:t>
        </w:r>
        <w:r>
          <w:rPr>
            <w:b/>
          </w:rPr>
          <w:t>subject</w:t>
        </w:r>
        <w:r>
          <w:rPr>
            <w:b/>
            <w:spacing w:val="-5"/>
          </w:rPr>
          <w:t xml:space="preserve"> </w:t>
        </w:r>
        <w:r>
          <w:rPr>
            <w:b/>
          </w:rPr>
          <w:t>to</w:t>
        </w:r>
        <w:r>
          <w:rPr>
            <w:b/>
            <w:spacing w:val="-6"/>
          </w:rPr>
          <w:t xml:space="preserve"> </w:t>
        </w:r>
        <w:r>
          <w:rPr>
            <w:b/>
          </w:rPr>
          <w:t>extension</w:t>
        </w:r>
        <w:r>
          <w:rPr>
            <w:b/>
            <w:spacing w:val="-4"/>
          </w:rPr>
          <w:t xml:space="preserve"> </w:t>
        </w:r>
        <w:r>
          <w:rPr>
            <w:b/>
          </w:rPr>
          <w:t>or</w:t>
        </w:r>
        <w:r>
          <w:rPr>
            <w:b/>
            <w:spacing w:val="-3"/>
          </w:rPr>
          <w:t xml:space="preserve"> </w:t>
        </w:r>
        <w:r>
          <w:rPr>
            <w:b/>
          </w:rPr>
          <w:t>exclusion</w:t>
        </w:r>
        <w:r>
          <w:rPr>
            <w:b/>
            <w:spacing w:val="-4"/>
          </w:rPr>
          <w:t xml:space="preserve"> </w:t>
        </w:r>
        <w:r>
          <w:rPr>
            <w:b/>
          </w:rPr>
          <w:t>under</w:t>
        </w:r>
        <w:r>
          <w:rPr>
            <w:b/>
            <w:spacing w:val="-5"/>
          </w:rPr>
          <w:t xml:space="preserve"> </w:t>
        </w:r>
        <w:r>
          <w:rPr>
            <w:b/>
          </w:rPr>
          <w:t xml:space="preserve">Part </w:t>
        </w:r>
        <w:r>
          <w:rPr>
            <w:b/>
            <w:spacing w:val="-5"/>
          </w:rPr>
          <w:t>II.</w:t>
        </w:r>
      </w:hyperlink>
    </w:p>
    <w:p w14:paraId="183C02A5" w14:textId="77777777" w:rsidR="008512F3" w:rsidRDefault="00000000">
      <w:pPr>
        <w:pStyle w:val="ListParagraph"/>
        <w:numPr>
          <w:ilvl w:val="0"/>
          <w:numId w:val="26"/>
        </w:numPr>
        <w:tabs>
          <w:tab w:val="left" w:pos="706"/>
        </w:tabs>
        <w:spacing w:before="18"/>
        <w:ind w:hanging="246"/>
        <w:rPr>
          <w:b/>
        </w:rPr>
      </w:pPr>
      <w:hyperlink r:id="rId13">
        <w:r>
          <w:rPr>
            <w:b/>
          </w:rPr>
          <w:t>Time</w:t>
        </w:r>
        <w:r>
          <w:rPr>
            <w:b/>
            <w:spacing w:val="-6"/>
          </w:rPr>
          <w:t xml:space="preserve"> </w:t>
        </w:r>
        <w:r>
          <w:rPr>
            <w:b/>
          </w:rPr>
          <w:t>limit</w:t>
        </w:r>
        <w:r>
          <w:rPr>
            <w:b/>
            <w:spacing w:val="-4"/>
          </w:rPr>
          <w:t xml:space="preserve"> </w:t>
        </w:r>
        <w:r>
          <w:rPr>
            <w:b/>
          </w:rPr>
          <w:t>for</w:t>
        </w:r>
        <w:r>
          <w:rPr>
            <w:b/>
            <w:spacing w:val="-3"/>
          </w:rPr>
          <w:t xml:space="preserve"> </w:t>
        </w:r>
        <w:r>
          <w:rPr>
            <w:b/>
          </w:rPr>
          <w:t>actions</w:t>
        </w:r>
        <w:r>
          <w:rPr>
            <w:b/>
            <w:spacing w:val="-4"/>
          </w:rPr>
          <w:t xml:space="preserve"> </w:t>
        </w:r>
        <w:r>
          <w:rPr>
            <w:b/>
          </w:rPr>
          <w:t>founded</w:t>
        </w:r>
        <w:r>
          <w:rPr>
            <w:b/>
            <w:spacing w:val="-6"/>
          </w:rPr>
          <w:t xml:space="preserve"> </w:t>
        </w:r>
        <w:r>
          <w:rPr>
            <w:b/>
          </w:rPr>
          <w:t>on</w:t>
        </w:r>
        <w:r>
          <w:rPr>
            <w:b/>
            <w:spacing w:val="-6"/>
          </w:rPr>
          <w:t xml:space="preserve"> </w:t>
        </w:r>
        <w:r>
          <w:rPr>
            <w:b/>
            <w:spacing w:val="-2"/>
          </w:rPr>
          <w:t>tort.</w:t>
        </w:r>
      </w:hyperlink>
    </w:p>
    <w:p w14:paraId="513E3607" w14:textId="77777777" w:rsidR="008512F3" w:rsidRDefault="00000000">
      <w:pPr>
        <w:spacing w:before="18"/>
        <w:ind w:left="460"/>
      </w:pPr>
      <w:r>
        <w:rPr>
          <w:rFonts w:ascii="Calibri"/>
          <w:color w:val="FF0000"/>
        </w:rPr>
        <w:t>[</w:t>
      </w:r>
      <w:hyperlink r:id="rId14">
        <w:r>
          <w:rPr>
            <w:color w:val="FF0000"/>
          </w:rPr>
          <w:t>3.</w:t>
        </w:r>
      </w:hyperlink>
      <w:r>
        <w:rPr>
          <w:color w:val="FF0000"/>
        </w:rPr>
        <w:t>-10.</w:t>
      </w:r>
      <w:r>
        <w:rPr>
          <w:color w:val="FF0000"/>
          <w:spacing w:val="-4"/>
        </w:rPr>
        <w:t xml:space="preserve"> </w:t>
      </w:r>
      <w:r>
        <w:rPr>
          <w:color w:val="FF0000"/>
        </w:rPr>
        <w:t>Not</w:t>
      </w:r>
      <w:r>
        <w:rPr>
          <w:color w:val="FF0000"/>
          <w:spacing w:val="-4"/>
        </w:rPr>
        <w:t xml:space="preserve"> </w:t>
      </w:r>
      <w:r>
        <w:rPr>
          <w:color w:val="FF0000"/>
          <w:spacing w:val="-2"/>
        </w:rPr>
        <w:t>Reproduced.]</w:t>
      </w:r>
    </w:p>
    <w:p w14:paraId="5AAB8C53" w14:textId="77777777" w:rsidR="008512F3" w:rsidRDefault="00000000">
      <w:pPr>
        <w:spacing w:before="25"/>
        <w:ind w:left="460"/>
        <w:rPr>
          <w:b/>
        </w:rPr>
      </w:pPr>
      <w:r>
        <w:rPr>
          <w:b/>
        </w:rPr>
        <w:t>11.</w:t>
      </w:r>
      <w:r>
        <w:rPr>
          <w:b/>
          <w:spacing w:val="53"/>
        </w:rPr>
        <w:t xml:space="preserve"> </w:t>
      </w:r>
      <w:r>
        <w:rPr>
          <w:b/>
        </w:rPr>
        <w:t>Special</w:t>
      </w:r>
      <w:r>
        <w:rPr>
          <w:b/>
          <w:spacing w:val="-4"/>
        </w:rPr>
        <w:t xml:space="preserve"> </w:t>
      </w:r>
      <w:r>
        <w:rPr>
          <w:b/>
        </w:rPr>
        <w:t>time</w:t>
      </w:r>
      <w:r>
        <w:rPr>
          <w:b/>
          <w:spacing w:val="-5"/>
        </w:rPr>
        <w:t xml:space="preserve"> </w:t>
      </w:r>
      <w:r>
        <w:rPr>
          <w:b/>
        </w:rPr>
        <w:t>limit</w:t>
      </w:r>
      <w:r>
        <w:rPr>
          <w:b/>
          <w:spacing w:val="-4"/>
        </w:rPr>
        <w:t xml:space="preserve"> </w:t>
      </w:r>
      <w:r>
        <w:rPr>
          <w:b/>
        </w:rPr>
        <w:t>for</w:t>
      </w:r>
      <w:r>
        <w:rPr>
          <w:b/>
          <w:spacing w:val="-3"/>
        </w:rPr>
        <w:t xml:space="preserve"> </w:t>
      </w:r>
      <w:r>
        <w:rPr>
          <w:b/>
        </w:rPr>
        <w:t>actions</w:t>
      </w:r>
      <w:r>
        <w:rPr>
          <w:b/>
          <w:spacing w:val="-5"/>
        </w:rPr>
        <w:t xml:space="preserve"> </w:t>
      </w:r>
      <w:r>
        <w:rPr>
          <w:b/>
        </w:rPr>
        <w:t>in</w:t>
      </w:r>
      <w:r>
        <w:rPr>
          <w:b/>
          <w:spacing w:val="-5"/>
        </w:rPr>
        <w:t xml:space="preserve"> </w:t>
      </w:r>
      <w:r>
        <w:rPr>
          <w:b/>
        </w:rPr>
        <w:t>respect</w:t>
      </w:r>
      <w:r>
        <w:rPr>
          <w:b/>
          <w:spacing w:val="-4"/>
        </w:rPr>
        <w:t xml:space="preserve"> </w:t>
      </w:r>
      <w:r>
        <w:rPr>
          <w:b/>
        </w:rPr>
        <w:t>of</w:t>
      </w:r>
      <w:r>
        <w:rPr>
          <w:b/>
          <w:spacing w:val="-4"/>
        </w:rPr>
        <w:t xml:space="preserve"> </w:t>
      </w:r>
      <w:r>
        <w:rPr>
          <w:b/>
        </w:rPr>
        <w:t>personal</w:t>
      </w:r>
      <w:r>
        <w:rPr>
          <w:b/>
          <w:spacing w:val="-4"/>
        </w:rPr>
        <w:t xml:space="preserve"> </w:t>
      </w:r>
      <w:r>
        <w:rPr>
          <w:b/>
          <w:spacing w:val="-2"/>
        </w:rPr>
        <w:t>injuries.</w:t>
      </w:r>
    </w:p>
    <w:p w14:paraId="02332792" w14:textId="77777777" w:rsidR="008512F3" w:rsidRDefault="00000000">
      <w:pPr>
        <w:spacing w:before="21"/>
        <w:ind w:left="460"/>
      </w:pPr>
      <w:r>
        <w:rPr>
          <w:color w:val="FF0000"/>
        </w:rPr>
        <w:t>[11A.</w:t>
      </w:r>
      <w:r>
        <w:rPr>
          <w:color w:val="FF0000"/>
          <w:spacing w:val="-1"/>
        </w:rPr>
        <w:t xml:space="preserve"> </w:t>
      </w:r>
      <w:r>
        <w:rPr>
          <w:color w:val="FF0000"/>
        </w:rPr>
        <w:t>Not</w:t>
      </w:r>
      <w:r>
        <w:rPr>
          <w:color w:val="FF0000"/>
          <w:spacing w:val="-1"/>
        </w:rPr>
        <w:t xml:space="preserve"> </w:t>
      </w:r>
      <w:r>
        <w:rPr>
          <w:color w:val="FF0000"/>
          <w:spacing w:val="-2"/>
        </w:rPr>
        <w:t>Reproduced.]</w:t>
      </w:r>
    </w:p>
    <w:p w14:paraId="7F81B03A" w14:textId="77777777" w:rsidR="008512F3" w:rsidRDefault="00000000">
      <w:pPr>
        <w:spacing w:before="18"/>
        <w:ind w:left="460"/>
        <w:rPr>
          <w:b/>
        </w:rPr>
      </w:pPr>
      <w:r>
        <w:rPr>
          <w:b/>
        </w:rPr>
        <w:t>12.</w:t>
      </w:r>
      <w:r>
        <w:rPr>
          <w:b/>
          <w:spacing w:val="-5"/>
        </w:rPr>
        <w:t xml:space="preserve"> </w:t>
      </w:r>
      <w:r>
        <w:rPr>
          <w:b/>
        </w:rPr>
        <w:t>Special</w:t>
      </w:r>
      <w:r>
        <w:rPr>
          <w:b/>
          <w:spacing w:val="-5"/>
        </w:rPr>
        <w:t xml:space="preserve"> </w:t>
      </w:r>
      <w:r>
        <w:rPr>
          <w:b/>
        </w:rPr>
        <w:t>time</w:t>
      </w:r>
      <w:r>
        <w:rPr>
          <w:b/>
          <w:spacing w:val="-6"/>
        </w:rPr>
        <w:t xml:space="preserve"> </w:t>
      </w:r>
      <w:r>
        <w:rPr>
          <w:b/>
        </w:rPr>
        <w:t>limit</w:t>
      </w:r>
      <w:r>
        <w:rPr>
          <w:b/>
          <w:spacing w:val="-5"/>
        </w:rPr>
        <w:t xml:space="preserve"> </w:t>
      </w:r>
      <w:r>
        <w:rPr>
          <w:b/>
        </w:rPr>
        <w:t>for</w:t>
      </w:r>
      <w:r>
        <w:rPr>
          <w:b/>
          <w:spacing w:val="-4"/>
        </w:rPr>
        <w:t xml:space="preserve"> </w:t>
      </w:r>
      <w:r>
        <w:rPr>
          <w:b/>
        </w:rPr>
        <w:t>actions</w:t>
      </w:r>
      <w:r>
        <w:rPr>
          <w:b/>
          <w:spacing w:val="-4"/>
        </w:rPr>
        <w:t xml:space="preserve"> </w:t>
      </w:r>
      <w:r>
        <w:rPr>
          <w:b/>
        </w:rPr>
        <w:t>under</w:t>
      </w:r>
      <w:r>
        <w:rPr>
          <w:b/>
          <w:spacing w:val="-3"/>
        </w:rPr>
        <w:t xml:space="preserve"> </w:t>
      </w:r>
      <w:r>
        <w:rPr>
          <w:b/>
        </w:rPr>
        <w:t>Fatal</w:t>
      </w:r>
      <w:r>
        <w:rPr>
          <w:b/>
          <w:spacing w:val="-7"/>
        </w:rPr>
        <w:t xml:space="preserve"> </w:t>
      </w:r>
      <w:r>
        <w:rPr>
          <w:b/>
        </w:rPr>
        <w:t>Accidents</w:t>
      </w:r>
      <w:r>
        <w:rPr>
          <w:b/>
          <w:spacing w:val="-6"/>
        </w:rPr>
        <w:t xml:space="preserve"> </w:t>
      </w:r>
      <w:r>
        <w:rPr>
          <w:b/>
          <w:spacing w:val="-2"/>
        </w:rPr>
        <w:t>legislation.</w:t>
      </w:r>
    </w:p>
    <w:p w14:paraId="2D529703" w14:textId="77777777" w:rsidR="008512F3" w:rsidRDefault="00000000">
      <w:pPr>
        <w:spacing w:before="20"/>
        <w:ind w:left="460"/>
      </w:pPr>
      <w:r>
        <w:rPr>
          <w:color w:val="FF0000"/>
        </w:rPr>
        <w:t>[13.</w:t>
      </w:r>
      <w:r>
        <w:rPr>
          <w:color w:val="FF0000"/>
          <w:spacing w:val="-3"/>
        </w:rPr>
        <w:t xml:space="preserve"> </w:t>
      </w:r>
      <w:r>
        <w:rPr>
          <w:color w:val="FF0000"/>
        </w:rPr>
        <w:t xml:space="preserve">Not </w:t>
      </w:r>
      <w:r>
        <w:rPr>
          <w:color w:val="FF0000"/>
          <w:spacing w:val="-2"/>
        </w:rPr>
        <w:t>Reproduced.]</w:t>
      </w:r>
    </w:p>
    <w:p w14:paraId="547814E5" w14:textId="77777777" w:rsidR="008512F3" w:rsidRDefault="00000000">
      <w:pPr>
        <w:spacing w:before="21"/>
        <w:ind w:left="460"/>
        <w:rPr>
          <w:b/>
        </w:rPr>
      </w:pPr>
      <w:r>
        <w:rPr>
          <w:b/>
        </w:rPr>
        <w:t>14.</w:t>
      </w:r>
      <w:r>
        <w:rPr>
          <w:b/>
          <w:spacing w:val="-4"/>
        </w:rPr>
        <w:t xml:space="preserve"> </w:t>
      </w:r>
      <w:r>
        <w:rPr>
          <w:b/>
        </w:rPr>
        <w:t>Definition</w:t>
      </w:r>
      <w:r>
        <w:rPr>
          <w:b/>
          <w:spacing w:val="-6"/>
        </w:rPr>
        <w:t xml:space="preserve"> </w:t>
      </w:r>
      <w:r>
        <w:rPr>
          <w:b/>
        </w:rPr>
        <w:t>of</w:t>
      </w:r>
      <w:r>
        <w:rPr>
          <w:b/>
          <w:spacing w:val="-4"/>
        </w:rPr>
        <w:t xml:space="preserve"> </w:t>
      </w:r>
      <w:r>
        <w:rPr>
          <w:b/>
        </w:rPr>
        <w:t>date</w:t>
      </w:r>
      <w:r>
        <w:rPr>
          <w:b/>
          <w:spacing w:val="-4"/>
        </w:rPr>
        <w:t xml:space="preserve"> </w:t>
      </w:r>
      <w:r>
        <w:rPr>
          <w:b/>
        </w:rPr>
        <w:t>of</w:t>
      </w:r>
      <w:r>
        <w:rPr>
          <w:b/>
          <w:spacing w:val="-3"/>
        </w:rPr>
        <w:t xml:space="preserve"> </w:t>
      </w:r>
      <w:r>
        <w:rPr>
          <w:b/>
        </w:rPr>
        <w:t>knowledge</w:t>
      </w:r>
      <w:r>
        <w:rPr>
          <w:b/>
          <w:spacing w:val="-4"/>
        </w:rPr>
        <w:t xml:space="preserve"> </w:t>
      </w:r>
      <w:r>
        <w:rPr>
          <w:b/>
        </w:rPr>
        <w:t>for</w:t>
      </w:r>
      <w:r>
        <w:rPr>
          <w:b/>
          <w:spacing w:val="-5"/>
        </w:rPr>
        <w:t xml:space="preserve"> </w:t>
      </w:r>
      <w:r>
        <w:rPr>
          <w:b/>
        </w:rPr>
        <w:t>purposes</w:t>
      </w:r>
      <w:r>
        <w:rPr>
          <w:b/>
          <w:spacing w:val="-3"/>
        </w:rPr>
        <w:t xml:space="preserve"> </w:t>
      </w:r>
      <w:r>
        <w:rPr>
          <w:b/>
        </w:rPr>
        <w:t>of</w:t>
      </w:r>
      <w:r>
        <w:rPr>
          <w:b/>
          <w:spacing w:val="-4"/>
        </w:rPr>
        <w:t xml:space="preserve"> </w:t>
      </w:r>
      <w:r>
        <w:rPr>
          <w:b/>
        </w:rPr>
        <w:t>sections</w:t>
      </w:r>
      <w:r>
        <w:rPr>
          <w:b/>
          <w:spacing w:val="-4"/>
        </w:rPr>
        <w:t xml:space="preserve"> </w:t>
      </w:r>
      <w:r>
        <w:rPr>
          <w:b/>
        </w:rPr>
        <w:t>11</w:t>
      </w:r>
      <w:r>
        <w:rPr>
          <w:b/>
          <w:spacing w:val="-4"/>
        </w:rPr>
        <w:t xml:space="preserve"> </w:t>
      </w:r>
      <w:r>
        <w:rPr>
          <w:b/>
        </w:rPr>
        <w:t>and</w:t>
      </w:r>
      <w:r>
        <w:rPr>
          <w:b/>
          <w:spacing w:val="-3"/>
        </w:rPr>
        <w:t xml:space="preserve"> </w:t>
      </w:r>
      <w:r>
        <w:rPr>
          <w:b/>
          <w:spacing w:val="-5"/>
        </w:rPr>
        <w:t>12.</w:t>
      </w:r>
    </w:p>
    <w:p w14:paraId="1DC687FC" w14:textId="77777777" w:rsidR="008512F3" w:rsidRDefault="00000000">
      <w:pPr>
        <w:spacing w:before="21" w:line="256" w:lineRule="auto"/>
        <w:ind w:left="460" w:right="231"/>
        <w:rPr>
          <w:b/>
        </w:rPr>
      </w:pPr>
      <w:hyperlink r:id="rId15">
        <w:r>
          <w:rPr>
            <w:b/>
          </w:rPr>
          <w:t>14A</w:t>
        </w:r>
      </w:hyperlink>
      <w:hyperlink r:id="rId16">
        <w:r>
          <w:rPr>
            <w:b/>
          </w:rPr>
          <w:t>.</w:t>
        </w:r>
        <w:r>
          <w:rPr>
            <w:b/>
            <w:spacing w:val="-1"/>
          </w:rPr>
          <w:t xml:space="preserve"> </w:t>
        </w:r>
        <w:r>
          <w:rPr>
            <w:b/>
          </w:rPr>
          <w:t>Special</w:t>
        </w:r>
        <w:r>
          <w:rPr>
            <w:b/>
            <w:spacing w:val="-2"/>
          </w:rPr>
          <w:t xml:space="preserve"> </w:t>
        </w:r>
        <w:r>
          <w:rPr>
            <w:b/>
          </w:rPr>
          <w:t>time</w:t>
        </w:r>
        <w:r>
          <w:rPr>
            <w:b/>
            <w:spacing w:val="-3"/>
          </w:rPr>
          <w:t xml:space="preserve"> </w:t>
        </w:r>
        <w:r>
          <w:rPr>
            <w:b/>
          </w:rPr>
          <w:t>limit</w:t>
        </w:r>
        <w:r>
          <w:rPr>
            <w:b/>
            <w:spacing w:val="-2"/>
          </w:rPr>
          <w:t xml:space="preserve"> </w:t>
        </w:r>
        <w:r>
          <w:rPr>
            <w:b/>
          </w:rPr>
          <w:t>for negligence</w:t>
        </w:r>
        <w:r>
          <w:rPr>
            <w:b/>
            <w:spacing w:val="-3"/>
          </w:rPr>
          <w:t xml:space="preserve"> </w:t>
        </w:r>
        <w:r>
          <w:rPr>
            <w:b/>
          </w:rPr>
          <w:t>actions</w:t>
        </w:r>
        <w:r>
          <w:rPr>
            <w:b/>
            <w:spacing w:val="-5"/>
          </w:rPr>
          <w:t xml:space="preserve"> </w:t>
        </w:r>
        <w:r>
          <w:rPr>
            <w:b/>
          </w:rPr>
          <w:t>where</w:t>
        </w:r>
        <w:r>
          <w:rPr>
            <w:b/>
            <w:spacing w:val="-3"/>
          </w:rPr>
          <w:t xml:space="preserve"> </w:t>
        </w:r>
        <w:r>
          <w:rPr>
            <w:b/>
          </w:rPr>
          <w:t>facts</w:t>
        </w:r>
        <w:r>
          <w:rPr>
            <w:b/>
            <w:spacing w:val="-1"/>
          </w:rPr>
          <w:t xml:space="preserve"> </w:t>
        </w:r>
        <w:r>
          <w:rPr>
            <w:b/>
          </w:rPr>
          <w:t>relevant</w:t>
        </w:r>
        <w:r>
          <w:rPr>
            <w:b/>
            <w:spacing w:val="-2"/>
          </w:rPr>
          <w:t xml:space="preserve"> </w:t>
        </w:r>
        <w:r>
          <w:rPr>
            <w:b/>
          </w:rPr>
          <w:t>to</w:t>
        </w:r>
        <w:r>
          <w:rPr>
            <w:b/>
            <w:spacing w:val="-5"/>
          </w:rPr>
          <w:t xml:space="preserve"> </w:t>
        </w:r>
        <w:r>
          <w:rPr>
            <w:b/>
          </w:rPr>
          <w:t>cause</w:t>
        </w:r>
        <w:r>
          <w:rPr>
            <w:b/>
            <w:spacing w:val="-1"/>
          </w:rPr>
          <w:t xml:space="preserve"> </w:t>
        </w:r>
        <w:r>
          <w:rPr>
            <w:b/>
          </w:rPr>
          <w:t>of</w:t>
        </w:r>
        <w:r>
          <w:rPr>
            <w:b/>
            <w:spacing w:val="-2"/>
          </w:rPr>
          <w:t xml:space="preserve"> </w:t>
        </w:r>
        <w:r>
          <w:rPr>
            <w:b/>
          </w:rPr>
          <w:t>action</w:t>
        </w:r>
      </w:hyperlink>
      <w:r>
        <w:rPr>
          <w:b/>
        </w:rPr>
        <w:t xml:space="preserve"> </w:t>
      </w:r>
      <w:hyperlink r:id="rId17">
        <w:r>
          <w:rPr>
            <w:b/>
          </w:rPr>
          <w:t>are not known at date of accrual.</w:t>
        </w:r>
      </w:hyperlink>
    </w:p>
    <w:p w14:paraId="645B8C83" w14:textId="77777777" w:rsidR="008512F3" w:rsidRDefault="00000000">
      <w:pPr>
        <w:ind w:left="460"/>
      </w:pPr>
      <w:r>
        <w:rPr>
          <w:rFonts w:ascii="Calibri"/>
          <w:color w:val="FF0000"/>
        </w:rPr>
        <w:t>[</w:t>
      </w:r>
      <w:hyperlink r:id="rId18">
        <w:r>
          <w:rPr>
            <w:color w:val="FF0000"/>
          </w:rPr>
          <w:t>14B.</w:t>
        </w:r>
      </w:hyperlink>
      <w:r>
        <w:rPr>
          <w:color w:val="FF0000"/>
        </w:rPr>
        <w:t>-27C.</w:t>
      </w:r>
      <w:r>
        <w:rPr>
          <w:color w:val="FF0000"/>
          <w:spacing w:val="-6"/>
        </w:rPr>
        <w:t xml:space="preserve"> </w:t>
      </w:r>
      <w:r>
        <w:rPr>
          <w:color w:val="FF0000"/>
        </w:rPr>
        <w:t>Not</w:t>
      </w:r>
      <w:r>
        <w:rPr>
          <w:color w:val="FF0000"/>
          <w:spacing w:val="-5"/>
        </w:rPr>
        <w:t xml:space="preserve"> </w:t>
      </w:r>
      <w:r>
        <w:rPr>
          <w:color w:val="FF0000"/>
          <w:spacing w:val="-2"/>
        </w:rPr>
        <w:t>Reproduced.]</w:t>
      </w:r>
    </w:p>
    <w:p w14:paraId="272A5FBF" w14:textId="77777777" w:rsidR="008512F3" w:rsidRDefault="00000000">
      <w:pPr>
        <w:spacing w:before="25"/>
        <w:ind w:left="460"/>
        <w:rPr>
          <w:b/>
        </w:rPr>
      </w:pPr>
      <w:hyperlink r:id="rId19">
        <w:r>
          <w:rPr>
            <w:b/>
          </w:rPr>
          <w:t>28.</w:t>
        </w:r>
      </w:hyperlink>
      <w:r>
        <w:rPr>
          <w:b/>
          <w:spacing w:val="-4"/>
        </w:rPr>
        <w:t xml:space="preserve"> </w:t>
      </w:r>
      <w:hyperlink r:id="rId20">
        <w:r>
          <w:rPr>
            <w:b/>
          </w:rPr>
          <w:t>Extension</w:t>
        </w:r>
        <w:r>
          <w:rPr>
            <w:b/>
            <w:spacing w:val="-7"/>
          </w:rPr>
          <w:t xml:space="preserve"> </w:t>
        </w:r>
        <w:r>
          <w:rPr>
            <w:b/>
          </w:rPr>
          <w:t>of</w:t>
        </w:r>
        <w:r>
          <w:rPr>
            <w:b/>
            <w:spacing w:val="-5"/>
          </w:rPr>
          <w:t xml:space="preserve"> </w:t>
        </w:r>
        <w:r>
          <w:rPr>
            <w:b/>
          </w:rPr>
          <w:t>limitation</w:t>
        </w:r>
        <w:r>
          <w:rPr>
            <w:b/>
            <w:spacing w:val="-4"/>
          </w:rPr>
          <w:t xml:space="preserve"> </w:t>
        </w:r>
        <w:r>
          <w:rPr>
            <w:b/>
          </w:rPr>
          <w:t>period</w:t>
        </w:r>
        <w:r>
          <w:rPr>
            <w:b/>
            <w:spacing w:val="-6"/>
          </w:rPr>
          <w:t xml:space="preserve"> </w:t>
        </w:r>
        <w:r>
          <w:rPr>
            <w:b/>
          </w:rPr>
          <w:t>in</w:t>
        </w:r>
        <w:r>
          <w:rPr>
            <w:b/>
            <w:spacing w:val="-6"/>
          </w:rPr>
          <w:t xml:space="preserve"> </w:t>
        </w:r>
        <w:r>
          <w:rPr>
            <w:b/>
          </w:rPr>
          <w:t>case</w:t>
        </w:r>
        <w:r>
          <w:rPr>
            <w:b/>
            <w:spacing w:val="-4"/>
          </w:rPr>
          <w:t xml:space="preserve"> </w:t>
        </w:r>
        <w:r>
          <w:rPr>
            <w:b/>
          </w:rPr>
          <w:t>of</w:t>
        </w:r>
        <w:r>
          <w:rPr>
            <w:b/>
            <w:spacing w:val="-2"/>
          </w:rPr>
          <w:t xml:space="preserve"> disability.</w:t>
        </w:r>
      </w:hyperlink>
    </w:p>
    <w:p w14:paraId="1FA7FA48" w14:textId="77777777" w:rsidR="008512F3" w:rsidRDefault="00000000">
      <w:pPr>
        <w:spacing w:before="21" w:line="256" w:lineRule="auto"/>
        <w:ind w:left="460"/>
        <w:rPr>
          <w:b/>
        </w:rPr>
      </w:pPr>
      <w:hyperlink r:id="rId21">
        <w:r>
          <w:rPr>
            <w:b/>
          </w:rPr>
          <w:t>28A</w:t>
        </w:r>
      </w:hyperlink>
      <w:hyperlink r:id="rId22">
        <w:r>
          <w:rPr>
            <w:b/>
          </w:rPr>
          <w:t>.</w:t>
        </w:r>
        <w:r>
          <w:rPr>
            <w:b/>
            <w:spacing w:val="-1"/>
          </w:rPr>
          <w:t xml:space="preserve"> </w:t>
        </w:r>
        <w:r>
          <w:rPr>
            <w:b/>
          </w:rPr>
          <w:t>Extension</w:t>
        </w:r>
        <w:r>
          <w:rPr>
            <w:b/>
            <w:spacing w:val="-4"/>
          </w:rPr>
          <w:t xml:space="preserve"> </w:t>
        </w:r>
        <w:r>
          <w:rPr>
            <w:b/>
          </w:rPr>
          <w:t>for</w:t>
        </w:r>
        <w:r>
          <w:rPr>
            <w:b/>
            <w:spacing w:val="-3"/>
          </w:rPr>
          <w:t xml:space="preserve"> </w:t>
        </w:r>
        <w:r>
          <w:rPr>
            <w:b/>
          </w:rPr>
          <w:t>cases</w:t>
        </w:r>
        <w:r>
          <w:rPr>
            <w:b/>
            <w:spacing w:val="-1"/>
          </w:rPr>
          <w:t xml:space="preserve"> </w:t>
        </w:r>
        <w:r>
          <w:rPr>
            <w:b/>
          </w:rPr>
          <w:t>where</w:t>
        </w:r>
        <w:r>
          <w:rPr>
            <w:b/>
            <w:spacing w:val="-3"/>
          </w:rPr>
          <w:t xml:space="preserve"> </w:t>
        </w:r>
        <w:r>
          <w:rPr>
            <w:b/>
          </w:rPr>
          <w:t>the</w:t>
        </w:r>
        <w:r>
          <w:rPr>
            <w:b/>
            <w:spacing w:val="-3"/>
          </w:rPr>
          <w:t xml:space="preserve"> </w:t>
        </w:r>
        <w:r>
          <w:rPr>
            <w:b/>
          </w:rPr>
          <w:t>limitation</w:t>
        </w:r>
        <w:r>
          <w:rPr>
            <w:b/>
            <w:spacing w:val="-4"/>
          </w:rPr>
          <w:t xml:space="preserve"> </w:t>
        </w:r>
        <w:r>
          <w:rPr>
            <w:b/>
          </w:rPr>
          <w:t>period</w:t>
        </w:r>
        <w:r>
          <w:rPr>
            <w:b/>
            <w:spacing w:val="-4"/>
          </w:rPr>
          <w:t xml:space="preserve"> </w:t>
        </w:r>
        <w:r>
          <w:rPr>
            <w:b/>
          </w:rPr>
          <w:t>is</w:t>
        </w:r>
        <w:r>
          <w:rPr>
            <w:b/>
            <w:spacing w:val="-3"/>
          </w:rPr>
          <w:t xml:space="preserve"> </w:t>
        </w:r>
        <w:r>
          <w:rPr>
            <w:b/>
          </w:rPr>
          <w:t>the</w:t>
        </w:r>
        <w:r>
          <w:rPr>
            <w:b/>
            <w:spacing w:val="-4"/>
          </w:rPr>
          <w:t xml:space="preserve"> </w:t>
        </w:r>
        <w:r>
          <w:rPr>
            <w:b/>
          </w:rPr>
          <w:t>period</w:t>
        </w:r>
        <w:r>
          <w:rPr>
            <w:b/>
            <w:spacing w:val="-1"/>
          </w:rPr>
          <w:t xml:space="preserve"> </w:t>
        </w:r>
        <w:r>
          <w:rPr>
            <w:b/>
          </w:rPr>
          <w:t>under</w:t>
        </w:r>
        <w:r>
          <w:rPr>
            <w:b/>
            <w:spacing w:val="-1"/>
          </w:rPr>
          <w:t xml:space="preserve"> </w:t>
        </w:r>
        <w:r>
          <w:rPr>
            <w:b/>
          </w:rPr>
          <w:t>section</w:t>
        </w:r>
      </w:hyperlink>
      <w:r>
        <w:rPr>
          <w:b/>
        </w:rPr>
        <w:t xml:space="preserve"> </w:t>
      </w:r>
      <w:hyperlink r:id="rId23">
        <w:r>
          <w:rPr>
            <w:b/>
            <w:spacing w:val="-2"/>
          </w:rPr>
          <w:t>14A(4)(b).</w:t>
        </w:r>
      </w:hyperlink>
    </w:p>
    <w:p w14:paraId="0A39521C" w14:textId="77777777" w:rsidR="008512F3" w:rsidRDefault="00000000">
      <w:pPr>
        <w:ind w:left="460"/>
      </w:pPr>
      <w:r>
        <w:rPr>
          <w:rFonts w:ascii="Calibri"/>
          <w:color w:val="FF0000"/>
        </w:rPr>
        <w:t>[</w:t>
      </w:r>
      <w:hyperlink r:id="rId24">
        <w:r>
          <w:rPr>
            <w:color w:val="FF0000"/>
          </w:rPr>
          <w:t>29.</w:t>
        </w:r>
      </w:hyperlink>
      <w:r>
        <w:rPr>
          <w:color w:val="FF0000"/>
        </w:rPr>
        <w:t>-37.</w:t>
      </w:r>
      <w:r>
        <w:rPr>
          <w:color w:val="FF0000"/>
          <w:spacing w:val="-5"/>
        </w:rPr>
        <w:t xml:space="preserve"> </w:t>
      </w:r>
      <w:r>
        <w:rPr>
          <w:color w:val="FF0000"/>
        </w:rPr>
        <w:t>Not</w:t>
      </w:r>
      <w:r>
        <w:rPr>
          <w:color w:val="FF0000"/>
          <w:spacing w:val="-4"/>
        </w:rPr>
        <w:t xml:space="preserve"> </w:t>
      </w:r>
      <w:r>
        <w:rPr>
          <w:color w:val="FF0000"/>
          <w:spacing w:val="-2"/>
        </w:rPr>
        <w:t>Reproduced]</w:t>
      </w:r>
    </w:p>
    <w:p w14:paraId="540FA741" w14:textId="77777777" w:rsidR="008512F3" w:rsidRDefault="00000000">
      <w:pPr>
        <w:spacing w:before="25"/>
        <w:ind w:left="460"/>
        <w:rPr>
          <w:b/>
        </w:rPr>
      </w:pPr>
      <w:hyperlink r:id="rId25">
        <w:r>
          <w:rPr>
            <w:b/>
          </w:rPr>
          <w:t>38.</w:t>
        </w:r>
      </w:hyperlink>
      <w:r>
        <w:rPr>
          <w:b/>
          <w:spacing w:val="-3"/>
        </w:rPr>
        <w:t xml:space="preserve"> </w:t>
      </w:r>
      <w:hyperlink r:id="rId26">
        <w:r>
          <w:rPr>
            <w:b/>
            <w:spacing w:val="-2"/>
          </w:rPr>
          <w:t>Interpretation.</w:t>
        </w:r>
      </w:hyperlink>
    </w:p>
    <w:p w14:paraId="77905375" w14:textId="77777777" w:rsidR="008512F3" w:rsidRDefault="00000000">
      <w:pPr>
        <w:spacing w:before="18"/>
        <w:ind w:left="460"/>
      </w:pPr>
      <w:r>
        <w:rPr>
          <w:rFonts w:ascii="Calibri"/>
          <w:color w:val="FF0000"/>
        </w:rPr>
        <w:t>[</w:t>
      </w:r>
      <w:hyperlink r:id="rId27">
        <w:r>
          <w:rPr>
            <w:color w:val="FF0000"/>
          </w:rPr>
          <w:t>39.</w:t>
        </w:r>
      </w:hyperlink>
      <w:r>
        <w:rPr>
          <w:color w:val="FF0000"/>
        </w:rPr>
        <w:t>-</w:t>
      </w:r>
      <w:hyperlink r:id="rId28">
        <w:r>
          <w:rPr>
            <w:color w:val="FF0000"/>
          </w:rPr>
          <w:t>40.</w:t>
        </w:r>
      </w:hyperlink>
      <w:r>
        <w:rPr>
          <w:color w:val="FF0000"/>
          <w:spacing w:val="-5"/>
        </w:rPr>
        <w:t xml:space="preserve"> </w:t>
      </w:r>
      <w:hyperlink r:id="rId29">
        <w:r>
          <w:rPr>
            <w:color w:val="FF0000"/>
          </w:rPr>
          <w:t>Not</w:t>
        </w:r>
        <w:r>
          <w:rPr>
            <w:color w:val="FF0000"/>
            <w:spacing w:val="-4"/>
          </w:rPr>
          <w:t xml:space="preserve"> </w:t>
        </w:r>
        <w:r>
          <w:rPr>
            <w:color w:val="FF0000"/>
            <w:spacing w:val="-2"/>
          </w:rPr>
          <w:t>Reproduced.</w:t>
        </w:r>
      </w:hyperlink>
      <w:r>
        <w:rPr>
          <w:color w:val="FF0000"/>
          <w:spacing w:val="-2"/>
        </w:rPr>
        <w:t>]</w:t>
      </w:r>
    </w:p>
    <w:p w14:paraId="76DEB074" w14:textId="77777777" w:rsidR="008512F3" w:rsidRDefault="00000000">
      <w:pPr>
        <w:spacing w:before="23"/>
        <w:ind w:left="460"/>
        <w:rPr>
          <w:b/>
        </w:rPr>
      </w:pPr>
      <w:hyperlink r:id="rId30">
        <w:r>
          <w:rPr>
            <w:b/>
          </w:rPr>
          <w:t>41.</w:t>
        </w:r>
      </w:hyperlink>
      <w:r>
        <w:rPr>
          <w:b/>
          <w:spacing w:val="-4"/>
        </w:rPr>
        <w:t xml:space="preserve"> </w:t>
      </w:r>
      <w:hyperlink r:id="rId31">
        <w:r>
          <w:rPr>
            <w:b/>
          </w:rPr>
          <w:t>Short</w:t>
        </w:r>
        <w:r>
          <w:rPr>
            <w:b/>
            <w:spacing w:val="-7"/>
          </w:rPr>
          <w:t xml:space="preserve"> </w:t>
        </w:r>
        <w:r>
          <w:rPr>
            <w:b/>
          </w:rPr>
          <w:t>title,</w:t>
        </w:r>
        <w:r>
          <w:rPr>
            <w:b/>
            <w:spacing w:val="-4"/>
          </w:rPr>
          <w:t xml:space="preserve"> </w:t>
        </w:r>
        <w:proofErr w:type="gramStart"/>
        <w:r>
          <w:rPr>
            <w:b/>
          </w:rPr>
          <w:t>commencement</w:t>
        </w:r>
        <w:proofErr w:type="gramEnd"/>
        <w:r>
          <w:rPr>
            <w:b/>
            <w:spacing w:val="-7"/>
          </w:rPr>
          <w:t xml:space="preserve"> </w:t>
        </w:r>
        <w:r>
          <w:rPr>
            <w:b/>
          </w:rPr>
          <w:t>and</w:t>
        </w:r>
        <w:r>
          <w:rPr>
            <w:b/>
            <w:spacing w:val="-5"/>
          </w:rPr>
          <w:t xml:space="preserve"> </w:t>
        </w:r>
        <w:r>
          <w:rPr>
            <w:b/>
            <w:spacing w:val="-2"/>
          </w:rPr>
          <w:t>extent.</w:t>
        </w:r>
      </w:hyperlink>
    </w:p>
    <w:p w14:paraId="58244335" w14:textId="77777777" w:rsidR="008512F3" w:rsidRDefault="008512F3">
      <w:pPr>
        <w:sectPr w:rsidR="008512F3">
          <w:type w:val="continuous"/>
          <w:pgSz w:w="11910" w:h="16840"/>
          <w:pgMar w:top="1400" w:right="1320" w:bottom="1200" w:left="980" w:header="0" w:footer="1000" w:gutter="0"/>
          <w:cols w:space="720"/>
        </w:sectPr>
      </w:pPr>
    </w:p>
    <w:p w14:paraId="023325D8" w14:textId="77777777" w:rsidR="008512F3" w:rsidRDefault="00000000">
      <w:pPr>
        <w:pStyle w:val="Heading6"/>
        <w:spacing w:before="81"/>
        <w:ind w:left="1343" w:right="1004"/>
        <w:jc w:val="center"/>
      </w:pPr>
      <w:r>
        <w:lastRenderedPageBreak/>
        <w:t>Part</w:t>
      </w:r>
      <w:r>
        <w:rPr>
          <w:spacing w:val="-7"/>
        </w:rPr>
        <w:t xml:space="preserve"> </w:t>
      </w:r>
      <w:r>
        <w:t>I</w:t>
      </w:r>
      <w:r>
        <w:rPr>
          <w:spacing w:val="-5"/>
        </w:rPr>
        <w:t xml:space="preserve"> </w:t>
      </w:r>
      <w:r>
        <w:t>Ordinary</w:t>
      </w:r>
      <w:r>
        <w:rPr>
          <w:spacing w:val="-7"/>
        </w:rPr>
        <w:t xml:space="preserve"> </w:t>
      </w:r>
      <w:r>
        <w:t>Time</w:t>
      </w:r>
      <w:r>
        <w:rPr>
          <w:spacing w:val="-7"/>
        </w:rPr>
        <w:t xml:space="preserve"> </w:t>
      </w:r>
      <w:r>
        <w:t>Limits</w:t>
      </w:r>
      <w:r>
        <w:rPr>
          <w:spacing w:val="-4"/>
        </w:rPr>
        <w:t xml:space="preserve"> </w:t>
      </w:r>
      <w:r>
        <w:t>for</w:t>
      </w:r>
      <w:r>
        <w:rPr>
          <w:spacing w:val="-5"/>
        </w:rPr>
        <w:t xml:space="preserve"> </w:t>
      </w:r>
      <w:r>
        <w:t>Different</w:t>
      </w:r>
      <w:r>
        <w:rPr>
          <w:spacing w:val="-7"/>
        </w:rPr>
        <w:t xml:space="preserve"> </w:t>
      </w:r>
      <w:r>
        <w:t>Classes</w:t>
      </w:r>
      <w:r>
        <w:rPr>
          <w:spacing w:val="-4"/>
        </w:rPr>
        <w:t xml:space="preserve"> </w:t>
      </w:r>
      <w:r>
        <w:t>of</w:t>
      </w:r>
      <w:r>
        <w:rPr>
          <w:spacing w:val="-7"/>
        </w:rPr>
        <w:t xml:space="preserve"> </w:t>
      </w:r>
      <w:r>
        <w:rPr>
          <w:spacing w:val="-2"/>
        </w:rPr>
        <w:t>Action</w:t>
      </w:r>
    </w:p>
    <w:p w14:paraId="7F3F7DEC" w14:textId="77777777" w:rsidR="008512F3" w:rsidRDefault="00000000">
      <w:pPr>
        <w:spacing w:before="17"/>
        <w:ind w:left="1337" w:right="1004"/>
        <w:jc w:val="center"/>
        <w:rPr>
          <w:b/>
          <w:i/>
          <w:sz w:val="19"/>
        </w:rPr>
      </w:pPr>
      <w:r>
        <w:rPr>
          <w:b/>
          <w:i/>
          <w:sz w:val="19"/>
        </w:rPr>
        <w:t>Time</w:t>
      </w:r>
      <w:r>
        <w:rPr>
          <w:b/>
          <w:i/>
          <w:spacing w:val="-7"/>
          <w:sz w:val="19"/>
        </w:rPr>
        <w:t xml:space="preserve"> </w:t>
      </w:r>
      <w:r>
        <w:rPr>
          <w:b/>
          <w:i/>
          <w:sz w:val="19"/>
        </w:rPr>
        <w:t>limits</w:t>
      </w:r>
      <w:r>
        <w:rPr>
          <w:b/>
          <w:i/>
          <w:spacing w:val="-7"/>
          <w:sz w:val="19"/>
        </w:rPr>
        <w:t xml:space="preserve"> </w:t>
      </w:r>
      <w:r>
        <w:rPr>
          <w:b/>
          <w:i/>
          <w:sz w:val="19"/>
        </w:rPr>
        <w:t>under</w:t>
      </w:r>
      <w:r>
        <w:rPr>
          <w:b/>
          <w:i/>
          <w:spacing w:val="-6"/>
          <w:sz w:val="19"/>
        </w:rPr>
        <w:t xml:space="preserve"> </w:t>
      </w:r>
      <w:r>
        <w:rPr>
          <w:b/>
          <w:i/>
          <w:sz w:val="19"/>
        </w:rPr>
        <w:t>Part</w:t>
      </w:r>
      <w:r>
        <w:rPr>
          <w:b/>
          <w:i/>
          <w:spacing w:val="-6"/>
          <w:sz w:val="19"/>
        </w:rPr>
        <w:t xml:space="preserve"> </w:t>
      </w:r>
      <w:r>
        <w:rPr>
          <w:b/>
          <w:i/>
          <w:sz w:val="19"/>
        </w:rPr>
        <w:t>I</w:t>
      </w:r>
      <w:r>
        <w:rPr>
          <w:b/>
          <w:i/>
          <w:spacing w:val="-7"/>
          <w:sz w:val="19"/>
        </w:rPr>
        <w:t xml:space="preserve"> </w:t>
      </w:r>
      <w:r>
        <w:rPr>
          <w:b/>
          <w:i/>
          <w:sz w:val="19"/>
        </w:rPr>
        <w:t>subject</w:t>
      </w:r>
      <w:r>
        <w:rPr>
          <w:b/>
          <w:i/>
          <w:spacing w:val="-6"/>
          <w:sz w:val="19"/>
        </w:rPr>
        <w:t xml:space="preserve"> </w:t>
      </w:r>
      <w:r>
        <w:rPr>
          <w:b/>
          <w:i/>
          <w:sz w:val="19"/>
        </w:rPr>
        <w:t>to</w:t>
      </w:r>
      <w:r>
        <w:rPr>
          <w:b/>
          <w:i/>
          <w:spacing w:val="-7"/>
          <w:sz w:val="19"/>
        </w:rPr>
        <w:t xml:space="preserve"> </w:t>
      </w:r>
      <w:r>
        <w:rPr>
          <w:b/>
          <w:i/>
          <w:sz w:val="19"/>
        </w:rPr>
        <w:t>extension</w:t>
      </w:r>
      <w:r>
        <w:rPr>
          <w:b/>
          <w:i/>
          <w:spacing w:val="-7"/>
          <w:sz w:val="19"/>
        </w:rPr>
        <w:t xml:space="preserve"> </w:t>
      </w:r>
      <w:r>
        <w:rPr>
          <w:b/>
          <w:i/>
          <w:sz w:val="19"/>
        </w:rPr>
        <w:t>or</w:t>
      </w:r>
      <w:r>
        <w:rPr>
          <w:b/>
          <w:i/>
          <w:spacing w:val="-6"/>
          <w:sz w:val="19"/>
        </w:rPr>
        <w:t xml:space="preserve"> </w:t>
      </w:r>
      <w:r>
        <w:rPr>
          <w:b/>
          <w:i/>
          <w:sz w:val="19"/>
        </w:rPr>
        <w:t>exclusion</w:t>
      </w:r>
      <w:r>
        <w:rPr>
          <w:b/>
          <w:i/>
          <w:spacing w:val="-8"/>
          <w:sz w:val="19"/>
        </w:rPr>
        <w:t xml:space="preserve"> </w:t>
      </w:r>
      <w:r>
        <w:rPr>
          <w:b/>
          <w:i/>
          <w:sz w:val="19"/>
        </w:rPr>
        <w:t>under</w:t>
      </w:r>
      <w:r>
        <w:rPr>
          <w:b/>
          <w:i/>
          <w:spacing w:val="-6"/>
          <w:sz w:val="19"/>
        </w:rPr>
        <w:t xml:space="preserve"> </w:t>
      </w:r>
      <w:r>
        <w:rPr>
          <w:b/>
          <w:i/>
          <w:sz w:val="19"/>
        </w:rPr>
        <w:t>Part</w:t>
      </w:r>
      <w:r>
        <w:rPr>
          <w:b/>
          <w:i/>
          <w:spacing w:val="-6"/>
          <w:sz w:val="19"/>
        </w:rPr>
        <w:t xml:space="preserve"> </w:t>
      </w:r>
      <w:r>
        <w:rPr>
          <w:b/>
          <w:i/>
          <w:spacing w:val="-5"/>
          <w:sz w:val="19"/>
        </w:rPr>
        <w:t>II</w:t>
      </w:r>
    </w:p>
    <w:p w14:paraId="41CEB841" w14:textId="77777777" w:rsidR="008512F3" w:rsidRDefault="008512F3">
      <w:pPr>
        <w:pStyle w:val="BodyText"/>
        <w:rPr>
          <w:b/>
          <w:i/>
          <w:sz w:val="20"/>
        </w:rPr>
      </w:pPr>
    </w:p>
    <w:p w14:paraId="327F6736" w14:textId="77777777" w:rsidR="008512F3" w:rsidRDefault="008512F3">
      <w:pPr>
        <w:pStyle w:val="BodyText"/>
        <w:spacing w:before="6"/>
        <w:rPr>
          <w:b/>
          <w:i/>
          <w:sz w:val="22"/>
        </w:rPr>
      </w:pPr>
    </w:p>
    <w:p w14:paraId="5CA75509" w14:textId="77777777" w:rsidR="008512F3" w:rsidRDefault="00000000">
      <w:pPr>
        <w:pStyle w:val="Heading6"/>
        <w:numPr>
          <w:ilvl w:val="0"/>
          <w:numId w:val="25"/>
        </w:numPr>
        <w:tabs>
          <w:tab w:val="left" w:pos="620"/>
        </w:tabs>
      </w:pPr>
      <w:r>
        <w:t>Time</w:t>
      </w:r>
      <w:r>
        <w:rPr>
          <w:spacing w:val="-7"/>
        </w:rPr>
        <w:t xml:space="preserve"> </w:t>
      </w:r>
      <w:r>
        <w:t>limits</w:t>
      </w:r>
      <w:r>
        <w:rPr>
          <w:spacing w:val="-7"/>
        </w:rPr>
        <w:t xml:space="preserve"> </w:t>
      </w:r>
      <w:r>
        <w:t>under</w:t>
      </w:r>
      <w:r>
        <w:rPr>
          <w:spacing w:val="-7"/>
        </w:rPr>
        <w:t xml:space="preserve"> </w:t>
      </w:r>
      <w:r>
        <w:t>Part</w:t>
      </w:r>
      <w:r>
        <w:rPr>
          <w:spacing w:val="-7"/>
        </w:rPr>
        <w:t xml:space="preserve"> </w:t>
      </w:r>
      <w:r>
        <w:t>I</w:t>
      </w:r>
      <w:r>
        <w:rPr>
          <w:spacing w:val="-7"/>
        </w:rPr>
        <w:t xml:space="preserve"> </w:t>
      </w:r>
      <w:r>
        <w:t>subject</w:t>
      </w:r>
      <w:r>
        <w:rPr>
          <w:spacing w:val="-4"/>
        </w:rPr>
        <w:t xml:space="preserve"> </w:t>
      </w:r>
      <w:r>
        <w:t>to</w:t>
      </w:r>
      <w:r>
        <w:rPr>
          <w:spacing w:val="-7"/>
        </w:rPr>
        <w:t xml:space="preserve"> </w:t>
      </w:r>
      <w:r>
        <w:t>extension</w:t>
      </w:r>
      <w:r>
        <w:rPr>
          <w:spacing w:val="-5"/>
        </w:rPr>
        <w:t xml:space="preserve"> </w:t>
      </w:r>
      <w:r>
        <w:t>or</w:t>
      </w:r>
      <w:r>
        <w:rPr>
          <w:spacing w:val="-6"/>
        </w:rPr>
        <w:t xml:space="preserve"> </w:t>
      </w:r>
      <w:r>
        <w:t>exclusion</w:t>
      </w:r>
      <w:r>
        <w:rPr>
          <w:spacing w:val="-8"/>
        </w:rPr>
        <w:t xml:space="preserve"> </w:t>
      </w:r>
      <w:r>
        <w:t>under</w:t>
      </w:r>
      <w:r>
        <w:rPr>
          <w:spacing w:val="-6"/>
        </w:rPr>
        <w:t xml:space="preserve"> </w:t>
      </w:r>
      <w:r>
        <w:t>Part</w:t>
      </w:r>
      <w:r>
        <w:rPr>
          <w:spacing w:val="-7"/>
        </w:rPr>
        <w:t xml:space="preserve"> </w:t>
      </w:r>
      <w:r>
        <w:rPr>
          <w:spacing w:val="-5"/>
        </w:rPr>
        <w:t>II.</w:t>
      </w:r>
    </w:p>
    <w:p w14:paraId="1A7632FB" w14:textId="77777777" w:rsidR="008512F3" w:rsidRDefault="00000000">
      <w:pPr>
        <w:pStyle w:val="ListParagraph"/>
        <w:numPr>
          <w:ilvl w:val="0"/>
          <w:numId w:val="24"/>
        </w:numPr>
        <w:tabs>
          <w:tab w:val="left" w:pos="744"/>
        </w:tabs>
        <w:spacing w:before="17" w:line="259" w:lineRule="auto"/>
        <w:ind w:right="287" w:firstLine="0"/>
        <w:rPr>
          <w:sz w:val="19"/>
        </w:rPr>
      </w:pPr>
      <w:r>
        <w:rPr>
          <w:sz w:val="19"/>
        </w:rPr>
        <w:t>This</w:t>
      </w:r>
      <w:r>
        <w:rPr>
          <w:spacing w:val="-2"/>
          <w:sz w:val="19"/>
        </w:rPr>
        <w:t xml:space="preserve"> </w:t>
      </w:r>
      <w:r>
        <w:rPr>
          <w:sz w:val="19"/>
        </w:rPr>
        <w:t>Part</w:t>
      </w:r>
      <w:r>
        <w:rPr>
          <w:spacing w:val="-3"/>
          <w:sz w:val="19"/>
        </w:rPr>
        <w:t xml:space="preserve"> </w:t>
      </w:r>
      <w:r>
        <w:rPr>
          <w:sz w:val="19"/>
        </w:rPr>
        <w:t>of</w:t>
      </w:r>
      <w:r>
        <w:rPr>
          <w:spacing w:val="-2"/>
          <w:sz w:val="19"/>
        </w:rPr>
        <w:t xml:space="preserve"> </w:t>
      </w:r>
      <w:r>
        <w:rPr>
          <w:sz w:val="19"/>
        </w:rPr>
        <w:t>this</w:t>
      </w:r>
      <w:r>
        <w:rPr>
          <w:spacing w:val="-2"/>
          <w:sz w:val="19"/>
        </w:rPr>
        <w:t xml:space="preserve"> </w:t>
      </w:r>
      <w:r>
        <w:rPr>
          <w:sz w:val="19"/>
        </w:rPr>
        <w:t>Act</w:t>
      </w:r>
      <w:r>
        <w:rPr>
          <w:spacing w:val="-3"/>
          <w:sz w:val="19"/>
        </w:rPr>
        <w:t xml:space="preserve"> </w:t>
      </w:r>
      <w:r>
        <w:rPr>
          <w:sz w:val="19"/>
        </w:rPr>
        <w:t>gives</w:t>
      </w:r>
      <w:r>
        <w:rPr>
          <w:spacing w:val="-4"/>
          <w:sz w:val="19"/>
        </w:rPr>
        <w:t xml:space="preserve"> </w:t>
      </w:r>
      <w:r>
        <w:rPr>
          <w:sz w:val="19"/>
        </w:rPr>
        <w:t>the</w:t>
      </w:r>
      <w:r>
        <w:rPr>
          <w:spacing w:val="-2"/>
          <w:sz w:val="19"/>
        </w:rPr>
        <w:t xml:space="preserve"> </w:t>
      </w:r>
      <w:r>
        <w:rPr>
          <w:sz w:val="19"/>
        </w:rPr>
        <w:t>ordinary</w:t>
      </w:r>
      <w:r>
        <w:rPr>
          <w:spacing w:val="-2"/>
          <w:sz w:val="19"/>
        </w:rPr>
        <w:t xml:space="preserve"> </w:t>
      </w:r>
      <w:r>
        <w:rPr>
          <w:sz w:val="19"/>
        </w:rPr>
        <w:t>time</w:t>
      </w:r>
      <w:r>
        <w:rPr>
          <w:spacing w:val="-2"/>
          <w:sz w:val="19"/>
        </w:rPr>
        <w:t xml:space="preserve"> </w:t>
      </w:r>
      <w:r>
        <w:rPr>
          <w:sz w:val="19"/>
        </w:rPr>
        <w:t>limits</w:t>
      </w:r>
      <w:r>
        <w:rPr>
          <w:spacing w:val="-1"/>
          <w:sz w:val="19"/>
        </w:rPr>
        <w:t xml:space="preserve"> </w:t>
      </w:r>
      <w:r>
        <w:rPr>
          <w:sz w:val="19"/>
        </w:rPr>
        <w:t>for</w:t>
      </w:r>
      <w:r>
        <w:rPr>
          <w:spacing w:val="-3"/>
          <w:sz w:val="19"/>
        </w:rPr>
        <w:t xml:space="preserve"> </w:t>
      </w:r>
      <w:r>
        <w:rPr>
          <w:sz w:val="19"/>
        </w:rPr>
        <w:t>bringing</w:t>
      </w:r>
      <w:r>
        <w:rPr>
          <w:spacing w:val="-3"/>
          <w:sz w:val="19"/>
        </w:rPr>
        <w:t xml:space="preserve"> </w:t>
      </w:r>
      <w:r>
        <w:rPr>
          <w:sz w:val="19"/>
        </w:rPr>
        <w:t>actions</w:t>
      </w:r>
      <w:r>
        <w:rPr>
          <w:spacing w:val="-2"/>
          <w:sz w:val="19"/>
        </w:rPr>
        <w:t xml:space="preserve"> </w:t>
      </w:r>
      <w:r>
        <w:rPr>
          <w:sz w:val="19"/>
        </w:rPr>
        <w:t>of</w:t>
      </w:r>
      <w:r>
        <w:rPr>
          <w:spacing w:val="-3"/>
          <w:sz w:val="19"/>
        </w:rPr>
        <w:t xml:space="preserve"> </w:t>
      </w:r>
      <w:r>
        <w:rPr>
          <w:sz w:val="19"/>
        </w:rPr>
        <w:t>the</w:t>
      </w:r>
      <w:r>
        <w:rPr>
          <w:spacing w:val="-3"/>
          <w:sz w:val="19"/>
        </w:rPr>
        <w:t xml:space="preserve"> </w:t>
      </w:r>
      <w:r>
        <w:rPr>
          <w:sz w:val="19"/>
        </w:rPr>
        <w:t>various</w:t>
      </w:r>
      <w:r>
        <w:rPr>
          <w:spacing w:val="-4"/>
          <w:sz w:val="19"/>
        </w:rPr>
        <w:t xml:space="preserve"> </w:t>
      </w:r>
      <w:r>
        <w:rPr>
          <w:sz w:val="19"/>
        </w:rPr>
        <w:t>classes</w:t>
      </w:r>
      <w:r>
        <w:rPr>
          <w:spacing w:val="-1"/>
          <w:sz w:val="19"/>
        </w:rPr>
        <w:t xml:space="preserve"> </w:t>
      </w:r>
      <w:r>
        <w:rPr>
          <w:sz w:val="19"/>
        </w:rPr>
        <w:t>mentioned in the following provisions of this Part.</w:t>
      </w:r>
    </w:p>
    <w:p w14:paraId="438E9290" w14:textId="77777777" w:rsidR="008512F3" w:rsidRDefault="00000000">
      <w:pPr>
        <w:pStyle w:val="ListParagraph"/>
        <w:numPr>
          <w:ilvl w:val="0"/>
          <w:numId w:val="24"/>
        </w:numPr>
        <w:tabs>
          <w:tab w:val="left" w:pos="744"/>
        </w:tabs>
        <w:spacing w:before="1" w:line="259" w:lineRule="auto"/>
        <w:ind w:right="191" w:firstLine="0"/>
        <w:rPr>
          <w:sz w:val="19"/>
        </w:rPr>
      </w:pPr>
      <w:r>
        <w:rPr>
          <w:sz w:val="19"/>
        </w:rPr>
        <w:t>The</w:t>
      </w:r>
      <w:r>
        <w:rPr>
          <w:spacing w:val="-3"/>
          <w:sz w:val="19"/>
        </w:rPr>
        <w:t xml:space="preserve"> </w:t>
      </w:r>
      <w:r>
        <w:rPr>
          <w:sz w:val="19"/>
        </w:rPr>
        <w:t>ordinary</w:t>
      </w:r>
      <w:r>
        <w:rPr>
          <w:spacing w:val="-2"/>
          <w:sz w:val="19"/>
        </w:rPr>
        <w:t xml:space="preserve"> </w:t>
      </w:r>
      <w:r>
        <w:rPr>
          <w:sz w:val="19"/>
        </w:rPr>
        <w:t>time</w:t>
      </w:r>
      <w:r>
        <w:rPr>
          <w:spacing w:val="-2"/>
          <w:sz w:val="19"/>
        </w:rPr>
        <w:t xml:space="preserve"> </w:t>
      </w:r>
      <w:r>
        <w:rPr>
          <w:sz w:val="19"/>
        </w:rPr>
        <w:t>limits</w:t>
      </w:r>
      <w:r>
        <w:rPr>
          <w:spacing w:val="-1"/>
          <w:sz w:val="19"/>
        </w:rPr>
        <w:t xml:space="preserve"> </w:t>
      </w:r>
      <w:r>
        <w:rPr>
          <w:sz w:val="19"/>
        </w:rPr>
        <w:t>given</w:t>
      </w:r>
      <w:r>
        <w:rPr>
          <w:spacing w:val="-3"/>
          <w:sz w:val="19"/>
        </w:rPr>
        <w:t xml:space="preserve"> </w:t>
      </w:r>
      <w:r>
        <w:rPr>
          <w:sz w:val="19"/>
        </w:rPr>
        <w:t>in</w:t>
      </w:r>
      <w:r>
        <w:rPr>
          <w:spacing w:val="-3"/>
          <w:sz w:val="19"/>
        </w:rPr>
        <w:t xml:space="preserve"> </w:t>
      </w:r>
      <w:r>
        <w:rPr>
          <w:sz w:val="19"/>
        </w:rPr>
        <w:t>this</w:t>
      </w:r>
      <w:r>
        <w:rPr>
          <w:spacing w:val="-2"/>
          <w:sz w:val="19"/>
        </w:rPr>
        <w:t xml:space="preserve"> </w:t>
      </w:r>
      <w:r>
        <w:rPr>
          <w:sz w:val="19"/>
        </w:rPr>
        <w:t>Part</w:t>
      </w:r>
      <w:r>
        <w:rPr>
          <w:spacing w:val="-3"/>
          <w:sz w:val="19"/>
        </w:rPr>
        <w:t xml:space="preserve"> </w:t>
      </w:r>
      <w:r>
        <w:rPr>
          <w:sz w:val="19"/>
        </w:rPr>
        <w:t>of</w:t>
      </w:r>
      <w:r>
        <w:rPr>
          <w:spacing w:val="-3"/>
          <w:sz w:val="19"/>
        </w:rPr>
        <w:t xml:space="preserve"> </w:t>
      </w:r>
      <w:r>
        <w:rPr>
          <w:sz w:val="19"/>
        </w:rPr>
        <w:t>this</w:t>
      </w:r>
      <w:r>
        <w:rPr>
          <w:spacing w:val="-2"/>
          <w:sz w:val="19"/>
        </w:rPr>
        <w:t xml:space="preserve"> </w:t>
      </w:r>
      <w:r>
        <w:rPr>
          <w:sz w:val="19"/>
        </w:rPr>
        <w:t>Act</w:t>
      </w:r>
      <w:r>
        <w:rPr>
          <w:spacing w:val="-3"/>
          <w:sz w:val="19"/>
        </w:rPr>
        <w:t xml:space="preserve"> </w:t>
      </w:r>
      <w:r>
        <w:rPr>
          <w:sz w:val="19"/>
        </w:rPr>
        <w:t>are</w:t>
      </w:r>
      <w:r>
        <w:rPr>
          <w:spacing w:val="-3"/>
          <w:sz w:val="19"/>
        </w:rPr>
        <w:t xml:space="preserve"> </w:t>
      </w:r>
      <w:r>
        <w:rPr>
          <w:sz w:val="19"/>
        </w:rPr>
        <w:t>subject</w:t>
      </w:r>
      <w:r>
        <w:rPr>
          <w:spacing w:val="-3"/>
          <w:sz w:val="19"/>
        </w:rPr>
        <w:t xml:space="preserve"> </w:t>
      </w:r>
      <w:r>
        <w:rPr>
          <w:sz w:val="19"/>
        </w:rPr>
        <w:t>to</w:t>
      </w:r>
      <w:r>
        <w:rPr>
          <w:spacing w:val="-3"/>
          <w:sz w:val="19"/>
        </w:rPr>
        <w:t xml:space="preserve"> </w:t>
      </w:r>
      <w:r>
        <w:rPr>
          <w:sz w:val="19"/>
        </w:rPr>
        <w:t>extension</w:t>
      </w:r>
      <w:r>
        <w:rPr>
          <w:spacing w:val="-3"/>
          <w:sz w:val="19"/>
        </w:rPr>
        <w:t xml:space="preserve"> </w:t>
      </w:r>
      <w:r>
        <w:rPr>
          <w:sz w:val="19"/>
        </w:rPr>
        <w:t>or</w:t>
      </w:r>
      <w:r>
        <w:rPr>
          <w:spacing w:val="-3"/>
          <w:sz w:val="19"/>
        </w:rPr>
        <w:t xml:space="preserve"> </w:t>
      </w:r>
      <w:r>
        <w:rPr>
          <w:sz w:val="19"/>
        </w:rPr>
        <w:t>exclusion</w:t>
      </w:r>
      <w:r>
        <w:rPr>
          <w:spacing w:val="-3"/>
          <w:sz w:val="19"/>
        </w:rPr>
        <w:t xml:space="preserve"> </w:t>
      </w:r>
      <w:r>
        <w:rPr>
          <w:sz w:val="19"/>
        </w:rPr>
        <w:t>in</w:t>
      </w:r>
      <w:r>
        <w:rPr>
          <w:spacing w:val="-3"/>
          <w:sz w:val="19"/>
        </w:rPr>
        <w:t xml:space="preserve"> </w:t>
      </w:r>
      <w:r>
        <w:rPr>
          <w:sz w:val="19"/>
        </w:rPr>
        <w:t>accordance with the provisions of Part II of this Act.</w:t>
      </w:r>
    </w:p>
    <w:p w14:paraId="4F996DD0" w14:textId="77777777" w:rsidR="008512F3" w:rsidRDefault="008512F3">
      <w:pPr>
        <w:pStyle w:val="BodyText"/>
        <w:spacing w:before="3"/>
        <w:rPr>
          <w:sz w:val="20"/>
        </w:rPr>
      </w:pPr>
    </w:p>
    <w:p w14:paraId="4C1693B0" w14:textId="77777777" w:rsidR="008512F3" w:rsidRDefault="00000000">
      <w:pPr>
        <w:pStyle w:val="Heading6"/>
        <w:numPr>
          <w:ilvl w:val="0"/>
          <w:numId w:val="25"/>
        </w:numPr>
        <w:tabs>
          <w:tab w:val="left" w:pos="620"/>
        </w:tabs>
        <w:spacing w:before="1"/>
      </w:pPr>
      <w:r>
        <w:t>Time</w:t>
      </w:r>
      <w:r>
        <w:rPr>
          <w:spacing w:val="-7"/>
        </w:rPr>
        <w:t xml:space="preserve"> </w:t>
      </w:r>
      <w:r>
        <w:t>limit</w:t>
      </w:r>
      <w:r>
        <w:rPr>
          <w:spacing w:val="-7"/>
        </w:rPr>
        <w:t xml:space="preserve"> </w:t>
      </w:r>
      <w:r>
        <w:t>for</w:t>
      </w:r>
      <w:r>
        <w:rPr>
          <w:spacing w:val="-6"/>
        </w:rPr>
        <w:t xml:space="preserve"> </w:t>
      </w:r>
      <w:r>
        <w:t>actions</w:t>
      </w:r>
      <w:r>
        <w:rPr>
          <w:spacing w:val="-4"/>
        </w:rPr>
        <w:t xml:space="preserve"> </w:t>
      </w:r>
      <w:r>
        <w:t>founded</w:t>
      </w:r>
      <w:r>
        <w:rPr>
          <w:spacing w:val="-6"/>
        </w:rPr>
        <w:t xml:space="preserve"> </w:t>
      </w:r>
      <w:r>
        <w:t>on</w:t>
      </w:r>
      <w:r>
        <w:rPr>
          <w:spacing w:val="-7"/>
        </w:rPr>
        <w:t xml:space="preserve"> </w:t>
      </w:r>
      <w:r>
        <w:rPr>
          <w:spacing w:val="-4"/>
        </w:rPr>
        <w:t>tort.</w:t>
      </w:r>
    </w:p>
    <w:p w14:paraId="192C9996" w14:textId="77777777" w:rsidR="008512F3" w:rsidRDefault="00000000">
      <w:pPr>
        <w:pStyle w:val="BodyText"/>
        <w:spacing w:before="19" w:line="259" w:lineRule="auto"/>
        <w:ind w:left="460"/>
        <w:rPr>
          <w:b/>
        </w:rPr>
      </w:pPr>
      <w:r>
        <w:t>An</w:t>
      </w:r>
      <w:r>
        <w:rPr>
          <w:spacing w:val="-3"/>
        </w:rPr>
        <w:t xml:space="preserve"> </w:t>
      </w:r>
      <w:r>
        <w:t>action</w:t>
      </w:r>
      <w:r>
        <w:rPr>
          <w:spacing w:val="-3"/>
        </w:rPr>
        <w:t xml:space="preserve"> </w:t>
      </w:r>
      <w:r>
        <w:t>founded</w:t>
      </w:r>
      <w:r>
        <w:rPr>
          <w:spacing w:val="-3"/>
        </w:rPr>
        <w:t xml:space="preserve"> </w:t>
      </w:r>
      <w:r>
        <w:t>on</w:t>
      </w:r>
      <w:r>
        <w:rPr>
          <w:spacing w:val="-2"/>
        </w:rPr>
        <w:t xml:space="preserve"> </w:t>
      </w:r>
      <w:r>
        <w:t>tort</w:t>
      </w:r>
      <w:r>
        <w:rPr>
          <w:spacing w:val="-3"/>
        </w:rPr>
        <w:t xml:space="preserve"> </w:t>
      </w:r>
      <w:r>
        <w:t>shall</w:t>
      </w:r>
      <w:r>
        <w:rPr>
          <w:spacing w:val="-2"/>
        </w:rPr>
        <w:t xml:space="preserve"> </w:t>
      </w:r>
      <w:r>
        <w:t>not</w:t>
      </w:r>
      <w:r>
        <w:rPr>
          <w:spacing w:val="-2"/>
        </w:rPr>
        <w:t xml:space="preserve"> </w:t>
      </w:r>
      <w:r>
        <w:t>be</w:t>
      </w:r>
      <w:r>
        <w:rPr>
          <w:spacing w:val="-3"/>
        </w:rPr>
        <w:t xml:space="preserve"> </w:t>
      </w:r>
      <w:r>
        <w:t>brought</w:t>
      </w:r>
      <w:r>
        <w:rPr>
          <w:spacing w:val="-3"/>
        </w:rPr>
        <w:t xml:space="preserve"> </w:t>
      </w:r>
      <w:r>
        <w:t>after</w:t>
      </w:r>
      <w:r>
        <w:rPr>
          <w:spacing w:val="-3"/>
        </w:rPr>
        <w:t xml:space="preserve"> </w:t>
      </w:r>
      <w:r>
        <w:t>the</w:t>
      </w:r>
      <w:r>
        <w:rPr>
          <w:spacing w:val="-2"/>
        </w:rPr>
        <w:t xml:space="preserve"> </w:t>
      </w:r>
      <w:r>
        <w:t>expiration</w:t>
      </w:r>
      <w:r>
        <w:rPr>
          <w:spacing w:val="-3"/>
        </w:rPr>
        <w:t xml:space="preserve"> </w:t>
      </w:r>
      <w:r>
        <w:t>of</w:t>
      </w:r>
      <w:r>
        <w:rPr>
          <w:spacing w:val="-3"/>
        </w:rPr>
        <w:t xml:space="preserve"> </w:t>
      </w:r>
      <w:r>
        <w:t>six</w:t>
      </w:r>
      <w:r>
        <w:rPr>
          <w:spacing w:val="-2"/>
        </w:rPr>
        <w:t xml:space="preserve"> </w:t>
      </w:r>
      <w:r>
        <w:t>years</w:t>
      </w:r>
      <w:r>
        <w:rPr>
          <w:spacing w:val="-2"/>
        </w:rPr>
        <w:t xml:space="preserve"> </w:t>
      </w:r>
      <w:r>
        <w:t>from</w:t>
      </w:r>
      <w:r>
        <w:rPr>
          <w:spacing w:val="-3"/>
        </w:rPr>
        <w:t xml:space="preserve"> </w:t>
      </w:r>
      <w:r>
        <w:t>the</w:t>
      </w:r>
      <w:r>
        <w:rPr>
          <w:spacing w:val="-3"/>
        </w:rPr>
        <w:t xml:space="preserve"> </w:t>
      </w:r>
      <w:r>
        <w:t>date</w:t>
      </w:r>
      <w:r>
        <w:rPr>
          <w:spacing w:val="-3"/>
        </w:rPr>
        <w:t xml:space="preserve"> </w:t>
      </w:r>
      <w:r>
        <w:t>on</w:t>
      </w:r>
      <w:r>
        <w:rPr>
          <w:spacing w:val="-2"/>
        </w:rPr>
        <w:t xml:space="preserve"> </w:t>
      </w:r>
      <w:r>
        <w:t>which</w:t>
      </w:r>
      <w:r>
        <w:rPr>
          <w:spacing w:val="-3"/>
        </w:rPr>
        <w:t xml:space="preserve"> </w:t>
      </w:r>
      <w:r>
        <w:t>the cause of action accrued</w:t>
      </w:r>
      <w:r>
        <w:rPr>
          <w:b/>
        </w:rPr>
        <w:t>.</w:t>
      </w:r>
    </w:p>
    <w:p w14:paraId="5F0CD061" w14:textId="77777777" w:rsidR="008512F3" w:rsidRDefault="008512F3">
      <w:pPr>
        <w:pStyle w:val="BodyText"/>
        <w:spacing w:before="3"/>
        <w:rPr>
          <w:b/>
          <w:sz w:val="20"/>
        </w:rPr>
      </w:pPr>
    </w:p>
    <w:p w14:paraId="09A2FE9F" w14:textId="77777777" w:rsidR="008512F3" w:rsidRDefault="00000000">
      <w:pPr>
        <w:ind w:left="460"/>
        <w:rPr>
          <w:b/>
          <w:sz w:val="19"/>
        </w:rPr>
      </w:pPr>
      <w:r>
        <w:rPr>
          <w:b/>
          <w:color w:val="FF0000"/>
          <w:sz w:val="19"/>
        </w:rPr>
        <w:t>[Sections</w:t>
      </w:r>
      <w:r>
        <w:rPr>
          <w:b/>
          <w:color w:val="FF0000"/>
          <w:spacing w:val="-8"/>
          <w:sz w:val="19"/>
        </w:rPr>
        <w:t xml:space="preserve"> </w:t>
      </w:r>
      <w:r>
        <w:rPr>
          <w:b/>
          <w:color w:val="FF0000"/>
          <w:sz w:val="19"/>
        </w:rPr>
        <w:t>3.-10.</w:t>
      </w:r>
      <w:r>
        <w:rPr>
          <w:b/>
          <w:color w:val="FF0000"/>
          <w:spacing w:val="-7"/>
          <w:sz w:val="19"/>
        </w:rPr>
        <w:t xml:space="preserve"> </w:t>
      </w:r>
      <w:r>
        <w:rPr>
          <w:b/>
          <w:color w:val="FF0000"/>
          <w:sz w:val="19"/>
        </w:rPr>
        <w:t>Not</w:t>
      </w:r>
      <w:r>
        <w:rPr>
          <w:b/>
          <w:color w:val="FF0000"/>
          <w:spacing w:val="-8"/>
          <w:sz w:val="19"/>
        </w:rPr>
        <w:t xml:space="preserve"> </w:t>
      </w:r>
      <w:r>
        <w:rPr>
          <w:b/>
          <w:color w:val="FF0000"/>
          <w:spacing w:val="-2"/>
          <w:sz w:val="19"/>
        </w:rPr>
        <w:t>Replicated]</w:t>
      </w:r>
    </w:p>
    <w:p w14:paraId="4D0EC405" w14:textId="77777777" w:rsidR="008512F3" w:rsidRDefault="008512F3">
      <w:pPr>
        <w:pStyle w:val="BodyText"/>
        <w:rPr>
          <w:b/>
          <w:sz w:val="20"/>
        </w:rPr>
      </w:pPr>
    </w:p>
    <w:p w14:paraId="4A82DEBD" w14:textId="77777777" w:rsidR="008512F3" w:rsidRDefault="00000000">
      <w:pPr>
        <w:pStyle w:val="Heading6"/>
        <w:numPr>
          <w:ilvl w:val="0"/>
          <w:numId w:val="23"/>
        </w:numPr>
        <w:tabs>
          <w:tab w:val="left" w:pos="778"/>
        </w:tabs>
        <w:spacing w:before="148"/>
        <w:ind w:hanging="318"/>
      </w:pPr>
      <w:r>
        <w:t>Special</w:t>
      </w:r>
      <w:r>
        <w:rPr>
          <w:spacing w:val="-7"/>
        </w:rPr>
        <w:t xml:space="preserve"> </w:t>
      </w:r>
      <w:r>
        <w:t>time</w:t>
      </w:r>
      <w:r>
        <w:rPr>
          <w:spacing w:val="-6"/>
        </w:rPr>
        <w:t xml:space="preserve"> </w:t>
      </w:r>
      <w:r>
        <w:t>limit</w:t>
      </w:r>
      <w:r>
        <w:rPr>
          <w:spacing w:val="-7"/>
        </w:rPr>
        <w:t xml:space="preserve"> </w:t>
      </w:r>
      <w:r>
        <w:t>for</w:t>
      </w:r>
      <w:r>
        <w:rPr>
          <w:spacing w:val="-5"/>
        </w:rPr>
        <w:t xml:space="preserve"> </w:t>
      </w:r>
      <w:r>
        <w:t>actions</w:t>
      </w:r>
      <w:r>
        <w:rPr>
          <w:spacing w:val="-7"/>
        </w:rPr>
        <w:t xml:space="preserve"> </w:t>
      </w:r>
      <w:r>
        <w:t>in</w:t>
      </w:r>
      <w:r>
        <w:rPr>
          <w:spacing w:val="-6"/>
        </w:rPr>
        <w:t xml:space="preserve"> </w:t>
      </w:r>
      <w:r>
        <w:t>respect</w:t>
      </w:r>
      <w:r>
        <w:rPr>
          <w:spacing w:val="-6"/>
        </w:rPr>
        <w:t xml:space="preserve"> </w:t>
      </w:r>
      <w:r>
        <w:t>of</w:t>
      </w:r>
      <w:r>
        <w:rPr>
          <w:spacing w:val="-7"/>
        </w:rPr>
        <w:t xml:space="preserve"> </w:t>
      </w:r>
      <w:r>
        <w:t>personal</w:t>
      </w:r>
      <w:r>
        <w:rPr>
          <w:spacing w:val="-6"/>
        </w:rPr>
        <w:t xml:space="preserve"> </w:t>
      </w:r>
      <w:r>
        <w:rPr>
          <w:spacing w:val="-2"/>
        </w:rPr>
        <w:t>injuries.</w:t>
      </w:r>
    </w:p>
    <w:p w14:paraId="19A7DA38" w14:textId="77777777" w:rsidR="008512F3" w:rsidRDefault="00000000">
      <w:pPr>
        <w:pStyle w:val="ListParagraph"/>
        <w:numPr>
          <w:ilvl w:val="0"/>
          <w:numId w:val="22"/>
        </w:numPr>
        <w:tabs>
          <w:tab w:val="left" w:pos="744"/>
        </w:tabs>
        <w:spacing w:before="69" w:line="316" w:lineRule="auto"/>
        <w:ind w:right="252" w:firstLine="0"/>
        <w:rPr>
          <w:sz w:val="19"/>
        </w:rPr>
      </w:pPr>
      <w:r>
        <w:rPr>
          <w:sz w:val="19"/>
        </w:rPr>
        <w:t>This</w:t>
      </w:r>
      <w:r>
        <w:rPr>
          <w:spacing w:val="-2"/>
          <w:sz w:val="19"/>
        </w:rPr>
        <w:t xml:space="preserve"> </w:t>
      </w:r>
      <w:r>
        <w:rPr>
          <w:sz w:val="19"/>
        </w:rPr>
        <w:t>section</w:t>
      </w:r>
      <w:r>
        <w:rPr>
          <w:spacing w:val="-3"/>
          <w:sz w:val="19"/>
        </w:rPr>
        <w:t xml:space="preserve"> </w:t>
      </w:r>
      <w:r>
        <w:rPr>
          <w:sz w:val="19"/>
        </w:rPr>
        <w:t>applies</w:t>
      </w:r>
      <w:r>
        <w:rPr>
          <w:spacing w:val="-1"/>
          <w:sz w:val="19"/>
        </w:rPr>
        <w:t xml:space="preserve"> </w:t>
      </w:r>
      <w:r>
        <w:rPr>
          <w:sz w:val="19"/>
        </w:rPr>
        <w:t>to</w:t>
      </w:r>
      <w:r>
        <w:rPr>
          <w:spacing w:val="-3"/>
          <w:sz w:val="19"/>
        </w:rPr>
        <w:t xml:space="preserve"> </w:t>
      </w:r>
      <w:r>
        <w:rPr>
          <w:sz w:val="19"/>
        </w:rPr>
        <w:t>any</w:t>
      </w:r>
      <w:r>
        <w:rPr>
          <w:spacing w:val="-2"/>
          <w:sz w:val="19"/>
        </w:rPr>
        <w:t xml:space="preserve"> </w:t>
      </w:r>
      <w:r>
        <w:rPr>
          <w:sz w:val="19"/>
        </w:rPr>
        <w:t>action</w:t>
      </w:r>
      <w:r>
        <w:rPr>
          <w:spacing w:val="-3"/>
          <w:sz w:val="19"/>
        </w:rPr>
        <w:t xml:space="preserve"> </w:t>
      </w:r>
      <w:r>
        <w:rPr>
          <w:sz w:val="19"/>
        </w:rPr>
        <w:t>for</w:t>
      </w:r>
      <w:r>
        <w:rPr>
          <w:spacing w:val="-3"/>
          <w:sz w:val="19"/>
        </w:rPr>
        <w:t xml:space="preserve"> </w:t>
      </w:r>
      <w:r>
        <w:rPr>
          <w:sz w:val="19"/>
        </w:rPr>
        <w:t>damages</w:t>
      </w:r>
      <w:r>
        <w:rPr>
          <w:spacing w:val="-1"/>
          <w:sz w:val="19"/>
        </w:rPr>
        <w:t xml:space="preserve"> </w:t>
      </w:r>
      <w:r>
        <w:rPr>
          <w:sz w:val="19"/>
        </w:rPr>
        <w:t>for</w:t>
      </w:r>
      <w:r>
        <w:rPr>
          <w:spacing w:val="-3"/>
          <w:sz w:val="19"/>
        </w:rPr>
        <w:t xml:space="preserve"> </w:t>
      </w:r>
      <w:r>
        <w:rPr>
          <w:sz w:val="19"/>
        </w:rPr>
        <w:t>negligence,</w:t>
      </w:r>
      <w:r>
        <w:rPr>
          <w:spacing w:val="-3"/>
          <w:sz w:val="19"/>
        </w:rPr>
        <w:t xml:space="preserve"> </w:t>
      </w:r>
      <w:proofErr w:type="gramStart"/>
      <w:r>
        <w:rPr>
          <w:sz w:val="19"/>
        </w:rPr>
        <w:t>nuisance</w:t>
      </w:r>
      <w:proofErr w:type="gramEnd"/>
      <w:r>
        <w:rPr>
          <w:spacing w:val="-3"/>
          <w:sz w:val="19"/>
        </w:rPr>
        <w:t xml:space="preserve"> </w:t>
      </w:r>
      <w:r>
        <w:rPr>
          <w:sz w:val="19"/>
        </w:rPr>
        <w:t>or</w:t>
      </w:r>
      <w:r>
        <w:rPr>
          <w:spacing w:val="-3"/>
          <w:sz w:val="19"/>
        </w:rPr>
        <w:t xml:space="preserve"> </w:t>
      </w:r>
      <w:r>
        <w:rPr>
          <w:sz w:val="19"/>
        </w:rPr>
        <w:t>breach</w:t>
      </w:r>
      <w:r>
        <w:rPr>
          <w:spacing w:val="-3"/>
          <w:sz w:val="19"/>
        </w:rPr>
        <w:t xml:space="preserve"> </w:t>
      </w:r>
      <w:r>
        <w:rPr>
          <w:sz w:val="19"/>
        </w:rPr>
        <w:t>of</w:t>
      </w:r>
      <w:r>
        <w:rPr>
          <w:spacing w:val="-2"/>
          <w:sz w:val="19"/>
        </w:rPr>
        <w:t xml:space="preserve"> </w:t>
      </w:r>
      <w:r>
        <w:rPr>
          <w:sz w:val="19"/>
        </w:rPr>
        <w:t>duty</w:t>
      </w:r>
      <w:r>
        <w:rPr>
          <w:spacing w:val="-1"/>
          <w:sz w:val="19"/>
        </w:rPr>
        <w:t xml:space="preserve"> </w:t>
      </w:r>
      <w:r>
        <w:rPr>
          <w:sz w:val="19"/>
        </w:rPr>
        <w:t>(whether</w:t>
      </w:r>
      <w:r>
        <w:rPr>
          <w:spacing w:val="-3"/>
          <w:sz w:val="19"/>
        </w:rPr>
        <w:t xml:space="preserve"> </w:t>
      </w:r>
      <w:r>
        <w:rPr>
          <w:sz w:val="19"/>
        </w:rPr>
        <w:t>the duty exists by virtue of a contract or of provision made by or under a statute or independently of any contract</w:t>
      </w:r>
      <w:r>
        <w:rPr>
          <w:spacing w:val="-3"/>
          <w:sz w:val="19"/>
        </w:rPr>
        <w:t xml:space="preserve"> </w:t>
      </w:r>
      <w:r>
        <w:rPr>
          <w:sz w:val="19"/>
        </w:rPr>
        <w:t>or</w:t>
      </w:r>
      <w:r>
        <w:rPr>
          <w:spacing w:val="-3"/>
          <w:sz w:val="19"/>
        </w:rPr>
        <w:t xml:space="preserve"> </w:t>
      </w:r>
      <w:r>
        <w:rPr>
          <w:sz w:val="19"/>
        </w:rPr>
        <w:t>any</w:t>
      </w:r>
      <w:r>
        <w:rPr>
          <w:spacing w:val="-1"/>
          <w:sz w:val="19"/>
        </w:rPr>
        <w:t xml:space="preserve"> </w:t>
      </w:r>
      <w:r>
        <w:rPr>
          <w:sz w:val="19"/>
        </w:rPr>
        <w:t>such</w:t>
      </w:r>
      <w:r>
        <w:rPr>
          <w:spacing w:val="-3"/>
          <w:sz w:val="19"/>
        </w:rPr>
        <w:t xml:space="preserve"> </w:t>
      </w:r>
      <w:r>
        <w:rPr>
          <w:sz w:val="19"/>
        </w:rPr>
        <w:t>provision)</w:t>
      </w:r>
      <w:r>
        <w:rPr>
          <w:spacing w:val="-3"/>
          <w:sz w:val="19"/>
        </w:rPr>
        <w:t xml:space="preserve"> </w:t>
      </w:r>
      <w:r>
        <w:rPr>
          <w:sz w:val="19"/>
        </w:rPr>
        <w:t>where</w:t>
      </w:r>
      <w:r>
        <w:rPr>
          <w:spacing w:val="-3"/>
          <w:sz w:val="19"/>
        </w:rPr>
        <w:t xml:space="preserve"> </w:t>
      </w:r>
      <w:r>
        <w:rPr>
          <w:sz w:val="19"/>
        </w:rPr>
        <w:t>the</w:t>
      </w:r>
      <w:r>
        <w:rPr>
          <w:spacing w:val="-2"/>
          <w:sz w:val="19"/>
        </w:rPr>
        <w:t xml:space="preserve"> </w:t>
      </w:r>
      <w:r>
        <w:rPr>
          <w:sz w:val="19"/>
        </w:rPr>
        <w:t>damages</w:t>
      </w:r>
      <w:r>
        <w:rPr>
          <w:spacing w:val="-1"/>
          <w:sz w:val="19"/>
        </w:rPr>
        <w:t xml:space="preserve"> </w:t>
      </w:r>
      <w:r>
        <w:rPr>
          <w:sz w:val="19"/>
        </w:rPr>
        <w:t>claimed</w:t>
      </w:r>
      <w:r>
        <w:rPr>
          <w:spacing w:val="-3"/>
          <w:sz w:val="19"/>
        </w:rPr>
        <w:t xml:space="preserve"> </w:t>
      </w:r>
      <w:r>
        <w:rPr>
          <w:sz w:val="19"/>
        </w:rPr>
        <w:t>by</w:t>
      </w:r>
      <w:r>
        <w:rPr>
          <w:spacing w:val="-1"/>
          <w:sz w:val="19"/>
        </w:rPr>
        <w:t xml:space="preserve"> </w:t>
      </w:r>
      <w:r>
        <w:rPr>
          <w:sz w:val="19"/>
        </w:rPr>
        <w:t>the</w:t>
      </w:r>
      <w:r>
        <w:rPr>
          <w:spacing w:val="-2"/>
          <w:sz w:val="19"/>
        </w:rPr>
        <w:t xml:space="preserve"> </w:t>
      </w:r>
      <w:r>
        <w:rPr>
          <w:sz w:val="19"/>
        </w:rPr>
        <w:t>plaintiff</w:t>
      </w:r>
      <w:r>
        <w:rPr>
          <w:spacing w:val="-3"/>
          <w:sz w:val="19"/>
        </w:rPr>
        <w:t xml:space="preserve"> </w:t>
      </w:r>
      <w:r>
        <w:rPr>
          <w:sz w:val="19"/>
        </w:rPr>
        <w:t>for</w:t>
      </w:r>
      <w:r>
        <w:rPr>
          <w:spacing w:val="-3"/>
          <w:sz w:val="19"/>
        </w:rPr>
        <w:t xml:space="preserve"> </w:t>
      </w:r>
      <w:r>
        <w:rPr>
          <w:sz w:val="19"/>
        </w:rPr>
        <w:t>the</w:t>
      </w:r>
      <w:r>
        <w:rPr>
          <w:spacing w:val="-3"/>
          <w:sz w:val="19"/>
        </w:rPr>
        <w:t xml:space="preserve"> </w:t>
      </w:r>
      <w:r>
        <w:rPr>
          <w:sz w:val="19"/>
        </w:rPr>
        <w:t>negligence,</w:t>
      </w:r>
      <w:r>
        <w:rPr>
          <w:spacing w:val="-3"/>
          <w:sz w:val="19"/>
        </w:rPr>
        <w:t xml:space="preserve"> </w:t>
      </w:r>
      <w:r>
        <w:rPr>
          <w:sz w:val="19"/>
        </w:rPr>
        <w:t>nuisance</w:t>
      </w:r>
      <w:r>
        <w:rPr>
          <w:spacing w:val="-3"/>
          <w:sz w:val="19"/>
        </w:rPr>
        <w:t xml:space="preserve"> </w:t>
      </w:r>
      <w:r>
        <w:rPr>
          <w:sz w:val="19"/>
        </w:rPr>
        <w:t xml:space="preserve">or breach of duty consist of or include damages in respect of personal injuries to the plaintiff or any other </w:t>
      </w:r>
      <w:r>
        <w:rPr>
          <w:spacing w:val="-2"/>
          <w:sz w:val="19"/>
        </w:rPr>
        <w:t>person.</w:t>
      </w:r>
    </w:p>
    <w:p w14:paraId="576B5CDA" w14:textId="77777777" w:rsidR="008512F3" w:rsidRDefault="00000000">
      <w:pPr>
        <w:pStyle w:val="BodyText"/>
        <w:spacing w:line="316" w:lineRule="auto"/>
        <w:ind w:left="460" w:right="231"/>
      </w:pPr>
      <w:r>
        <w:t>[</w:t>
      </w:r>
      <w:r>
        <w:rPr>
          <w:b/>
        </w:rPr>
        <w:t>F5</w:t>
      </w:r>
      <w:r>
        <w:t>(1A)</w:t>
      </w:r>
      <w:r>
        <w:rPr>
          <w:spacing w:val="-3"/>
        </w:rPr>
        <w:t xml:space="preserve"> </w:t>
      </w:r>
      <w:r>
        <w:t>This</w:t>
      </w:r>
      <w:r>
        <w:rPr>
          <w:spacing w:val="-2"/>
        </w:rPr>
        <w:t xml:space="preserve"> </w:t>
      </w:r>
      <w:r>
        <w:t>section</w:t>
      </w:r>
      <w:r>
        <w:rPr>
          <w:spacing w:val="-3"/>
        </w:rPr>
        <w:t xml:space="preserve"> </w:t>
      </w:r>
      <w:r>
        <w:t>does</w:t>
      </w:r>
      <w:r>
        <w:rPr>
          <w:spacing w:val="-1"/>
        </w:rPr>
        <w:t xml:space="preserve"> </w:t>
      </w:r>
      <w:r>
        <w:t>not</w:t>
      </w:r>
      <w:r>
        <w:rPr>
          <w:spacing w:val="-3"/>
        </w:rPr>
        <w:t xml:space="preserve"> </w:t>
      </w:r>
      <w:r>
        <w:t>apply</w:t>
      </w:r>
      <w:r>
        <w:rPr>
          <w:spacing w:val="-2"/>
        </w:rPr>
        <w:t xml:space="preserve"> </w:t>
      </w:r>
      <w:r>
        <w:t>to</w:t>
      </w:r>
      <w:r>
        <w:rPr>
          <w:spacing w:val="-3"/>
        </w:rPr>
        <w:t xml:space="preserve"> </w:t>
      </w:r>
      <w:r>
        <w:t>any</w:t>
      </w:r>
      <w:r>
        <w:rPr>
          <w:spacing w:val="-1"/>
        </w:rPr>
        <w:t xml:space="preserve"> </w:t>
      </w:r>
      <w:r>
        <w:t>action</w:t>
      </w:r>
      <w:r>
        <w:rPr>
          <w:spacing w:val="-3"/>
        </w:rPr>
        <w:t xml:space="preserve"> </w:t>
      </w:r>
      <w:r>
        <w:t>brought</w:t>
      </w:r>
      <w:r>
        <w:rPr>
          <w:spacing w:val="-3"/>
        </w:rPr>
        <w:t xml:space="preserve"> </w:t>
      </w:r>
      <w:r>
        <w:t>for</w:t>
      </w:r>
      <w:r>
        <w:rPr>
          <w:spacing w:val="-3"/>
        </w:rPr>
        <w:t xml:space="preserve"> </w:t>
      </w:r>
      <w:r>
        <w:t>damages</w:t>
      </w:r>
      <w:r>
        <w:rPr>
          <w:spacing w:val="-1"/>
        </w:rPr>
        <w:t xml:space="preserve"> </w:t>
      </w:r>
      <w:r>
        <w:t>under</w:t>
      </w:r>
      <w:r>
        <w:rPr>
          <w:spacing w:val="-3"/>
        </w:rPr>
        <w:t xml:space="preserve"> </w:t>
      </w:r>
      <w:r>
        <w:t>section</w:t>
      </w:r>
      <w:r>
        <w:rPr>
          <w:spacing w:val="-3"/>
        </w:rPr>
        <w:t xml:space="preserve"> </w:t>
      </w:r>
      <w:r>
        <w:t>3</w:t>
      </w:r>
      <w:r>
        <w:rPr>
          <w:spacing w:val="-4"/>
        </w:rPr>
        <w:t xml:space="preserve"> </w:t>
      </w:r>
      <w:r>
        <w:t>of</w:t>
      </w:r>
      <w:r>
        <w:rPr>
          <w:spacing w:val="-3"/>
        </w:rPr>
        <w:t xml:space="preserve"> </w:t>
      </w:r>
      <w:r>
        <w:t>the</w:t>
      </w:r>
      <w:r>
        <w:rPr>
          <w:spacing w:val="-3"/>
        </w:rPr>
        <w:t xml:space="preserve"> </w:t>
      </w:r>
      <w:r>
        <w:t>Protection from Harassment Act 1997.]</w:t>
      </w:r>
    </w:p>
    <w:p w14:paraId="4CD5EE1D" w14:textId="77777777" w:rsidR="008512F3" w:rsidRDefault="00000000">
      <w:pPr>
        <w:pStyle w:val="ListParagraph"/>
        <w:numPr>
          <w:ilvl w:val="0"/>
          <w:numId w:val="22"/>
        </w:numPr>
        <w:tabs>
          <w:tab w:val="left" w:pos="744"/>
        </w:tabs>
        <w:spacing w:line="316" w:lineRule="auto"/>
        <w:ind w:right="192" w:firstLine="0"/>
        <w:rPr>
          <w:sz w:val="19"/>
        </w:rPr>
      </w:pPr>
      <w:r>
        <w:rPr>
          <w:sz w:val="19"/>
        </w:rPr>
        <w:t>None</w:t>
      </w:r>
      <w:r>
        <w:rPr>
          <w:spacing w:val="-3"/>
          <w:sz w:val="19"/>
        </w:rPr>
        <w:t xml:space="preserve"> </w:t>
      </w:r>
      <w:r>
        <w:rPr>
          <w:sz w:val="19"/>
        </w:rPr>
        <w:t>of</w:t>
      </w:r>
      <w:r>
        <w:rPr>
          <w:spacing w:val="-3"/>
          <w:sz w:val="19"/>
        </w:rPr>
        <w:t xml:space="preserve"> </w:t>
      </w:r>
      <w:r>
        <w:rPr>
          <w:sz w:val="19"/>
        </w:rPr>
        <w:t>the</w:t>
      </w:r>
      <w:r>
        <w:rPr>
          <w:spacing w:val="-2"/>
          <w:sz w:val="19"/>
        </w:rPr>
        <w:t xml:space="preserve"> </w:t>
      </w:r>
      <w:r>
        <w:rPr>
          <w:sz w:val="19"/>
        </w:rPr>
        <w:t>time</w:t>
      </w:r>
      <w:r>
        <w:rPr>
          <w:spacing w:val="-2"/>
          <w:sz w:val="19"/>
        </w:rPr>
        <w:t xml:space="preserve"> </w:t>
      </w:r>
      <w:r>
        <w:rPr>
          <w:sz w:val="19"/>
        </w:rPr>
        <w:t>limits</w:t>
      </w:r>
      <w:r>
        <w:rPr>
          <w:spacing w:val="-1"/>
          <w:sz w:val="19"/>
        </w:rPr>
        <w:t xml:space="preserve"> </w:t>
      </w:r>
      <w:r>
        <w:rPr>
          <w:sz w:val="19"/>
        </w:rPr>
        <w:t>given</w:t>
      </w:r>
      <w:r>
        <w:rPr>
          <w:spacing w:val="-3"/>
          <w:sz w:val="19"/>
        </w:rPr>
        <w:t xml:space="preserve"> </w:t>
      </w:r>
      <w:r>
        <w:rPr>
          <w:sz w:val="19"/>
        </w:rPr>
        <w:t>in</w:t>
      </w:r>
      <w:r>
        <w:rPr>
          <w:spacing w:val="-3"/>
          <w:sz w:val="19"/>
        </w:rPr>
        <w:t xml:space="preserve"> </w:t>
      </w:r>
      <w:r>
        <w:rPr>
          <w:sz w:val="19"/>
        </w:rPr>
        <w:t>the</w:t>
      </w:r>
      <w:r>
        <w:rPr>
          <w:spacing w:val="-2"/>
          <w:sz w:val="19"/>
        </w:rPr>
        <w:t xml:space="preserve"> </w:t>
      </w:r>
      <w:r>
        <w:rPr>
          <w:sz w:val="19"/>
        </w:rPr>
        <w:t>preceding</w:t>
      </w:r>
      <w:r>
        <w:rPr>
          <w:spacing w:val="-3"/>
          <w:sz w:val="19"/>
        </w:rPr>
        <w:t xml:space="preserve"> </w:t>
      </w:r>
      <w:r>
        <w:rPr>
          <w:sz w:val="19"/>
        </w:rPr>
        <w:t>provisions</w:t>
      </w:r>
      <w:r>
        <w:rPr>
          <w:spacing w:val="-1"/>
          <w:sz w:val="19"/>
        </w:rPr>
        <w:t xml:space="preserve"> </w:t>
      </w:r>
      <w:r>
        <w:rPr>
          <w:sz w:val="19"/>
        </w:rPr>
        <w:t>of</w:t>
      </w:r>
      <w:r>
        <w:rPr>
          <w:spacing w:val="-3"/>
          <w:sz w:val="19"/>
        </w:rPr>
        <w:t xml:space="preserve"> </w:t>
      </w:r>
      <w:r>
        <w:rPr>
          <w:sz w:val="19"/>
        </w:rPr>
        <w:t>this</w:t>
      </w:r>
      <w:r>
        <w:rPr>
          <w:spacing w:val="-2"/>
          <w:sz w:val="19"/>
        </w:rPr>
        <w:t xml:space="preserve"> </w:t>
      </w:r>
      <w:r>
        <w:rPr>
          <w:sz w:val="19"/>
        </w:rPr>
        <w:t>Act</w:t>
      </w:r>
      <w:r>
        <w:rPr>
          <w:spacing w:val="-3"/>
          <w:sz w:val="19"/>
        </w:rPr>
        <w:t xml:space="preserve"> </w:t>
      </w:r>
      <w:r>
        <w:rPr>
          <w:sz w:val="19"/>
        </w:rPr>
        <w:t>shall</w:t>
      </w:r>
      <w:r>
        <w:rPr>
          <w:spacing w:val="-2"/>
          <w:sz w:val="19"/>
        </w:rPr>
        <w:t xml:space="preserve"> </w:t>
      </w:r>
      <w:r>
        <w:rPr>
          <w:sz w:val="19"/>
        </w:rPr>
        <w:t>apply</w:t>
      </w:r>
      <w:r>
        <w:rPr>
          <w:spacing w:val="-2"/>
          <w:sz w:val="19"/>
        </w:rPr>
        <w:t xml:space="preserve"> </w:t>
      </w:r>
      <w:r>
        <w:rPr>
          <w:sz w:val="19"/>
        </w:rPr>
        <w:t>to</w:t>
      </w:r>
      <w:r>
        <w:rPr>
          <w:spacing w:val="-3"/>
          <w:sz w:val="19"/>
        </w:rPr>
        <w:t xml:space="preserve"> </w:t>
      </w:r>
      <w:r>
        <w:rPr>
          <w:sz w:val="19"/>
        </w:rPr>
        <w:t>an</w:t>
      </w:r>
      <w:r>
        <w:rPr>
          <w:spacing w:val="-3"/>
          <w:sz w:val="19"/>
        </w:rPr>
        <w:t xml:space="preserve"> </w:t>
      </w:r>
      <w:r>
        <w:rPr>
          <w:sz w:val="19"/>
        </w:rPr>
        <w:t>action</w:t>
      </w:r>
      <w:r>
        <w:rPr>
          <w:spacing w:val="-3"/>
          <w:sz w:val="19"/>
        </w:rPr>
        <w:t xml:space="preserve"> </w:t>
      </w:r>
      <w:r>
        <w:rPr>
          <w:sz w:val="19"/>
        </w:rPr>
        <w:t>to</w:t>
      </w:r>
      <w:r>
        <w:rPr>
          <w:spacing w:val="-2"/>
          <w:sz w:val="19"/>
        </w:rPr>
        <w:t xml:space="preserve"> </w:t>
      </w:r>
      <w:r>
        <w:rPr>
          <w:sz w:val="19"/>
        </w:rPr>
        <w:t>which</w:t>
      </w:r>
      <w:r>
        <w:rPr>
          <w:spacing w:val="-3"/>
          <w:sz w:val="19"/>
        </w:rPr>
        <w:t xml:space="preserve"> </w:t>
      </w:r>
      <w:r>
        <w:rPr>
          <w:sz w:val="19"/>
        </w:rPr>
        <w:t>this section applies.</w:t>
      </w:r>
    </w:p>
    <w:p w14:paraId="461C9CFC" w14:textId="77777777" w:rsidR="008512F3" w:rsidRDefault="00000000">
      <w:pPr>
        <w:pStyle w:val="BodyText"/>
        <w:spacing w:line="316" w:lineRule="auto"/>
        <w:ind w:left="460" w:right="231"/>
      </w:pPr>
      <w:r>
        <w:t>(3)</w:t>
      </w:r>
      <w:r>
        <w:rPr>
          <w:spacing w:val="-3"/>
        </w:rPr>
        <w:t xml:space="preserve"> </w:t>
      </w:r>
      <w:r>
        <w:t>An</w:t>
      </w:r>
      <w:r>
        <w:rPr>
          <w:spacing w:val="-3"/>
        </w:rPr>
        <w:t xml:space="preserve"> </w:t>
      </w:r>
      <w:r>
        <w:t>action</w:t>
      </w:r>
      <w:r>
        <w:rPr>
          <w:spacing w:val="-3"/>
        </w:rPr>
        <w:t xml:space="preserve"> </w:t>
      </w:r>
      <w:r>
        <w:t>to</w:t>
      </w:r>
      <w:r>
        <w:rPr>
          <w:spacing w:val="-2"/>
        </w:rPr>
        <w:t xml:space="preserve"> </w:t>
      </w:r>
      <w:r>
        <w:t>which</w:t>
      </w:r>
      <w:r>
        <w:rPr>
          <w:spacing w:val="-3"/>
        </w:rPr>
        <w:t xml:space="preserve"> </w:t>
      </w:r>
      <w:r>
        <w:t>this</w:t>
      </w:r>
      <w:r>
        <w:rPr>
          <w:spacing w:val="-4"/>
        </w:rPr>
        <w:t xml:space="preserve"> </w:t>
      </w:r>
      <w:r>
        <w:t>section</w:t>
      </w:r>
      <w:r>
        <w:rPr>
          <w:spacing w:val="-3"/>
        </w:rPr>
        <w:t xml:space="preserve"> </w:t>
      </w:r>
      <w:r>
        <w:t>applies</w:t>
      </w:r>
      <w:r>
        <w:rPr>
          <w:spacing w:val="-2"/>
        </w:rPr>
        <w:t xml:space="preserve"> </w:t>
      </w:r>
      <w:r>
        <w:t>shall</w:t>
      </w:r>
      <w:r>
        <w:rPr>
          <w:spacing w:val="-2"/>
        </w:rPr>
        <w:t xml:space="preserve"> </w:t>
      </w:r>
      <w:r>
        <w:t>not</w:t>
      </w:r>
      <w:r>
        <w:rPr>
          <w:spacing w:val="-2"/>
        </w:rPr>
        <w:t xml:space="preserve"> </w:t>
      </w:r>
      <w:r>
        <w:t>be</w:t>
      </w:r>
      <w:r>
        <w:rPr>
          <w:spacing w:val="-3"/>
        </w:rPr>
        <w:t xml:space="preserve"> </w:t>
      </w:r>
      <w:r>
        <w:t>brought</w:t>
      </w:r>
      <w:r>
        <w:rPr>
          <w:spacing w:val="-3"/>
        </w:rPr>
        <w:t xml:space="preserve"> </w:t>
      </w:r>
      <w:r>
        <w:t>after</w:t>
      </w:r>
      <w:r>
        <w:rPr>
          <w:spacing w:val="-3"/>
        </w:rPr>
        <w:t xml:space="preserve"> </w:t>
      </w:r>
      <w:r>
        <w:t>the</w:t>
      </w:r>
      <w:r>
        <w:rPr>
          <w:spacing w:val="-2"/>
        </w:rPr>
        <w:t xml:space="preserve"> </w:t>
      </w:r>
      <w:r>
        <w:t>expiration</w:t>
      </w:r>
      <w:r>
        <w:rPr>
          <w:spacing w:val="-3"/>
        </w:rPr>
        <w:t xml:space="preserve"> </w:t>
      </w:r>
      <w:r>
        <w:t>of</w:t>
      </w:r>
      <w:r>
        <w:rPr>
          <w:spacing w:val="-3"/>
        </w:rPr>
        <w:t xml:space="preserve"> </w:t>
      </w:r>
      <w:r>
        <w:t>the</w:t>
      </w:r>
      <w:r>
        <w:rPr>
          <w:spacing w:val="-2"/>
        </w:rPr>
        <w:t xml:space="preserve"> </w:t>
      </w:r>
      <w:r>
        <w:t>period</w:t>
      </w:r>
      <w:r>
        <w:rPr>
          <w:spacing w:val="-3"/>
        </w:rPr>
        <w:t xml:space="preserve"> </w:t>
      </w:r>
      <w:r>
        <w:t>applicable in accordance with subsection (4) or (5) below.</w:t>
      </w:r>
    </w:p>
    <w:p w14:paraId="52BF5034" w14:textId="77777777" w:rsidR="008512F3" w:rsidRDefault="00000000">
      <w:pPr>
        <w:pStyle w:val="ListParagraph"/>
        <w:numPr>
          <w:ilvl w:val="0"/>
          <w:numId w:val="21"/>
        </w:numPr>
        <w:tabs>
          <w:tab w:val="left" w:pos="744"/>
        </w:tabs>
        <w:spacing w:line="218" w:lineRule="exact"/>
        <w:rPr>
          <w:sz w:val="19"/>
        </w:rPr>
      </w:pPr>
      <w:r>
        <w:rPr>
          <w:sz w:val="19"/>
        </w:rPr>
        <w:t>Except</w:t>
      </w:r>
      <w:r>
        <w:rPr>
          <w:spacing w:val="-8"/>
          <w:sz w:val="19"/>
        </w:rPr>
        <w:t xml:space="preserve"> </w:t>
      </w:r>
      <w:r>
        <w:rPr>
          <w:sz w:val="19"/>
        </w:rPr>
        <w:t>where</w:t>
      </w:r>
      <w:r>
        <w:rPr>
          <w:spacing w:val="-8"/>
          <w:sz w:val="19"/>
        </w:rPr>
        <w:t xml:space="preserve"> </w:t>
      </w:r>
      <w:r>
        <w:rPr>
          <w:sz w:val="19"/>
        </w:rPr>
        <w:t>subsection</w:t>
      </w:r>
      <w:r>
        <w:rPr>
          <w:spacing w:val="-10"/>
          <w:sz w:val="19"/>
        </w:rPr>
        <w:t xml:space="preserve"> </w:t>
      </w:r>
      <w:r>
        <w:rPr>
          <w:sz w:val="19"/>
        </w:rPr>
        <w:t>(5)</w:t>
      </w:r>
      <w:r>
        <w:rPr>
          <w:spacing w:val="-8"/>
          <w:sz w:val="19"/>
        </w:rPr>
        <w:t xml:space="preserve"> </w:t>
      </w:r>
      <w:r>
        <w:rPr>
          <w:sz w:val="19"/>
        </w:rPr>
        <w:t>below</w:t>
      </w:r>
      <w:r>
        <w:rPr>
          <w:spacing w:val="-7"/>
          <w:sz w:val="19"/>
        </w:rPr>
        <w:t xml:space="preserve"> </w:t>
      </w:r>
      <w:r>
        <w:rPr>
          <w:sz w:val="19"/>
        </w:rPr>
        <w:t>applies,</w:t>
      </w:r>
      <w:r>
        <w:rPr>
          <w:spacing w:val="-8"/>
          <w:sz w:val="19"/>
        </w:rPr>
        <w:t xml:space="preserve"> </w:t>
      </w:r>
      <w:r>
        <w:rPr>
          <w:sz w:val="19"/>
        </w:rPr>
        <w:t>the</w:t>
      </w:r>
      <w:r>
        <w:rPr>
          <w:spacing w:val="-7"/>
          <w:sz w:val="19"/>
        </w:rPr>
        <w:t xml:space="preserve"> </w:t>
      </w:r>
      <w:r>
        <w:rPr>
          <w:sz w:val="19"/>
        </w:rPr>
        <w:t>period</w:t>
      </w:r>
      <w:r>
        <w:rPr>
          <w:spacing w:val="-8"/>
          <w:sz w:val="19"/>
        </w:rPr>
        <w:t xml:space="preserve"> </w:t>
      </w:r>
      <w:r>
        <w:rPr>
          <w:sz w:val="19"/>
        </w:rPr>
        <w:t>applicable</w:t>
      </w:r>
      <w:r>
        <w:rPr>
          <w:spacing w:val="-10"/>
          <w:sz w:val="19"/>
        </w:rPr>
        <w:t xml:space="preserve"> </w:t>
      </w:r>
      <w:r>
        <w:rPr>
          <w:sz w:val="19"/>
        </w:rPr>
        <w:t>is</w:t>
      </w:r>
      <w:r>
        <w:rPr>
          <w:spacing w:val="-1"/>
          <w:sz w:val="19"/>
        </w:rPr>
        <w:t xml:space="preserve"> </w:t>
      </w:r>
      <w:r>
        <w:rPr>
          <w:sz w:val="19"/>
        </w:rPr>
        <w:t>three</w:t>
      </w:r>
      <w:r>
        <w:rPr>
          <w:spacing w:val="-8"/>
          <w:sz w:val="19"/>
        </w:rPr>
        <w:t xml:space="preserve"> </w:t>
      </w:r>
      <w:r>
        <w:rPr>
          <w:sz w:val="19"/>
        </w:rPr>
        <w:t>years</w:t>
      </w:r>
      <w:r>
        <w:rPr>
          <w:spacing w:val="-7"/>
          <w:sz w:val="19"/>
        </w:rPr>
        <w:t xml:space="preserve"> </w:t>
      </w:r>
      <w:r>
        <w:rPr>
          <w:spacing w:val="-2"/>
          <w:sz w:val="19"/>
        </w:rPr>
        <w:t>from—</w:t>
      </w:r>
    </w:p>
    <w:p w14:paraId="1074C0DF" w14:textId="77777777" w:rsidR="008512F3" w:rsidRDefault="00000000">
      <w:pPr>
        <w:pStyle w:val="ListParagraph"/>
        <w:numPr>
          <w:ilvl w:val="1"/>
          <w:numId w:val="21"/>
        </w:numPr>
        <w:tabs>
          <w:tab w:val="left" w:pos="744"/>
        </w:tabs>
        <w:spacing w:before="66"/>
        <w:rPr>
          <w:sz w:val="19"/>
        </w:rPr>
      </w:pPr>
      <w:r>
        <w:rPr>
          <w:sz w:val="19"/>
        </w:rPr>
        <w:t>the</w:t>
      </w:r>
      <w:r>
        <w:rPr>
          <w:spacing w:val="-4"/>
          <w:sz w:val="19"/>
        </w:rPr>
        <w:t xml:space="preserve"> </w:t>
      </w:r>
      <w:r>
        <w:rPr>
          <w:sz w:val="19"/>
        </w:rPr>
        <w:t>date</w:t>
      </w:r>
      <w:r>
        <w:rPr>
          <w:spacing w:val="-4"/>
          <w:sz w:val="19"/>
        </w:rPr>
        <w:t xml:space="preserve"> </w:t>
      </w:r>
      <w:r>
        <w:rPr>
          <w:sz w:val="19"/>
        </w:rPr>
        <w:t>on</w:t>
      </w:r>
      <w:r>
        <w:rPr>
          <w:spacing w:val="-3"/>
          <w:sz w:val="19"/>
        </w:rPr>
        <w:t xml:space="preserve"> </w:t>
      </w:r>
      <w:r>
        <w:rPr>
          <w:sz w:val="19"/>
        </w:rPr>
        <w:t>which</w:t>
      </w:r>
      <w:r>
        <w:rPr>
          <w:spacing w:val="-4"/>
          <w:sz w:val="19"/>
        </w:rPr>
        <w:t xml:space="preserve"> </w:t>
      </w:r>
      <w:r>
        <w:rPr>
          <w:sz w:val="19"/>
        </w:rPr>
        <w:t>the</w:t>
      </w:r>
      <w:r>
        <w:rPr>
          <w:spacing w:val="-3"/>
          <w:sz w:val="19"/>
        </w:rPr>
        <w:t xml:space="preserve"> </w:t>
      </w:r>
      <w:r>
        <w:rPr>
          <w:sz w:val="19"/>
        </w:rPr>
        <w:t>cause</w:t>
      </w:r>
      <w:r>
        <w:rPr>
          <w:spacing w:val="-4"/>
          <w:sz w:val="19"/>
        </w:rPr>
        <w:t xml:space="preserve"> </w:t>
      </w:r>
      <w:r>
        <w:rPr>
          <w:sz w:val="19"/>
        </w:rPr>
        <w:t>of</w:t>
      </w:r>
      <w:r>
        <w:rPr>
          <w:spacing w:val="-3"/>
          <w:sz w:val="19"/>
        </w:rPr>
        <w:t xml:space="preserve"> </w:t>
      </w:r>
      <w:r>
        <w:rPr>
          <w:sz w:val="19"/>
        </w:rPr>
        <w:t>action</w:t>
      </w:r>
      <w:r>
        <w:rPr>
          <w:spacing w:val="-4"/>
          <w:sz w:val="19"/>
        </w:rPr>
        <w:t xml:space="preserve"> </w:t>
      </w:r>
      <w:r>
        <w:rPr>
          <w:sz w:val="19"/>
        </w:rPr>
        <w:t>accrued;</w:t>
      </w:r>
      <w:r>
        <w:rPr>
          <w:spacing w:val="-3"/>
          <w:sz w:val="19"/>
        </w:rPr>
        <w:t xml:space="preserve"> </w:t>
      </w:r>
      <w:r>
        <w:rPr>
          <w:spacing w:val="-5"/>
          <w:sz w:val="19"/>
        </w:rPr>
        <w:t>or</w:t>
      </w:r>
    </w:p>
    <w:p w14:paraId="6A17E6A7" w14:textId="77777777" w:rsidR="008512F3" w:rsidRDefault="00000000">
      <w:pPr>
        <w:pStyle w:val="ListParagraph"/>
        <w:numPr>
          <w:ilvl w:val="1"/>
          <w:numId w:val="21"/>
        </w:numPr>
        <w:tabs>
          <w:tab w:val="left" w:pos="744"/>
        </w:tabs>
        <w:spacing w:before="70"/>
        <w:rPr>
          <w:sz w:val="19"/>
        </w:rPr>
      </w:pPr>
      <w:r>
        <w:rPr>
          <w:sz w:val="19"/>
        </w:rPr>
        <w:t>the</w:t>
      </w:r>
      <w:r>
        <w:rPr>
          <w:spacing w:val="-4"/>
          <w:sz w:val="19"/>
        </w:rPr>
        <w:t xml:space="preserve"> </w:t>
      </w:r>
      <w:r>
        <w:rPr>
          <w:sz w:val="19"/>
        </w:rPr>
        <w:t>date</w:t>
      </w:r>
      <w:r>
        <w:rPr>
          <w:spacing w:val="-4"/>
          <w:sz w:val="19"/>
        </w:rPr>
        <w:t xml:space="preserve"> </w:t>
      </w:r>
      <w:r>
        <w:rPr>
          <w:sz w:val="19"/>
        </w:rPr>
        <w:t>of</w:t>
      </w:r>
      <w:r>
        <w:rPr>
          <w:spacing w:val="-3"/>
          <w:sz w:val="19"/>
        </w:rPr>
        <w:t xml:space="preserve"> </w:t>
      </w:r>
      <w:r>
        <w:rPr>
          <w:sz w:val="19"/>
        </w:rPr>
        <w:t>knowledge</w:t>
      </w:r>
      <w:r>
        <w:rPr>
          <w:spacing w:val="-4"/>
          <w:sz w:val="19"/>
        </w:rPr>
        <w:t xml:space="preserve"> </w:t>
      </w:r>
      <w:r>
        <w:rPr>
          <w:sz w:val="19"/>
        </w:rPr>
        <w:t>(if</w:t>
      </w:r>
      <w:r>
        <w:rPr>
          <w:spacing w:val="-3"/>
          <w:sz w:val="19"/>
        </w:rPr>
        <w:t xml:space="preserve"> </w:t>
      </w:r>
      <w:r>
        <w:rPr>
          <w:sz w:val="19"/>
        </w:rPr>
        <w:t>later)</w:t>
      </w:r>
      <w:r>
        <w:rPr>
          <w:spacing w:val="-5"/>
          <w:sz w:val="19"/>
        </w:rPr>
        <w:t xml:space="preserve"> </w:t>
      </w:r>
      <w:r>
        <w:rPr>
          <w:sz w:val="19"/>
        </w:rPr>
        <w:t>of</w:t>
      </w:r>
      <w:r>
        <w:rPr>
          <w:spacing w:val="-3"/>
          <w:sz w:val="19"/>
        </w:rPr>
        <w:t xml:space="preserve"> </w:t>
      </w:r>
      <w:r>
        <w:rPr>
          <w:sz w:val="19"/>
        </w:rPr>
        <w:t>the</w:t>
      </w:r>
      <w:r>
        <w:rPr>
          <w:spacing w:val="-4"/>
          <w:sz w:val="19"/>
        </w:rPr>
        <w:t xml:space="preserve"> </w:t>
      </w:r>
      <w:r>
        <w:rPr>
          <w:sz w:val="19"/>
        </w:rPr>
        <w:t>person</w:t>
      </w:r>
      <w:r>
        <w:rPr>
          <w:spacing w:val="-3"/>
          <w:sz w:val="19"/>
        </w:rPr>
        <w:t xml:space="preserve"> </w:t>
      </w:r>
      <w:r>
        <w:rPr>
          <w:spacing w:val="-2"/>
          <w:sz w:val="19"/>
        </w:rPr>
        <w:t>injured.</w:t>
      </w:r>
    </w:p>
    <w:p w14:paraId="31F884FD" w14:textId="77777777" w:rsidR="008512F3" w:rsidRDefault="00000000">
      <w:pPr>
        <w:pStyle w:val="ListParagraph"/>
        <w:numPr>
          <w:ilvl w:val="0"/>
          <w:numId w:val="21"/>
        </w:numPr>
        <w:tabs>
          <w:tab w:val="left" w:pos="744"/>
        </w:tabs>
        <w:spacing w:before="69" w:line="316" w:lineRule="auto"/>
        <w:ind w:left="460" w:right="148" w:firstLine="0"/>
        <w:rPr>
          <w:sz w:val="19"/>
        </w:rPr>
      </w:pPr>
      <w:r>
        <w:rPr>
          <w:sz w:val="19"/>
        </w:rPr>
        <w:t>If the person injured dies before the expiration of the period mentioned in subsection (4) above, the period</w:t>
      </w:r>
      <w:r>
        <w:rPr>
          <w:spacing w:val="-3"/>
          <w:sz w:val="19"/>
        </w:rPr>
        <w:t xml:space="preserve"> </w:t>
      </w:r>
      <w:r>
        <w:rPr>
          <w:sz w:val="19"/>
        </w:rPr>
        <w:t>applicable</w:t>
      </w:r>
      <w:r>
        <w:rPr>
          <w:spacing w:val="-3"/>
          <w:sz w:val="19"/>
        </w:rPr>
        <w:t xml:space="preserve"> </w:t>
      </w:r>
      <w:r>
        <w:rPr>
          <w:sz w:val="19"/>
        </w:rPr>
        <w:t>as</w:t>
      </w:r>
      <w:r>
        <w:rPr>
          <w:spacing w:val="-2"/>
          <w:sz w:val="19"/>
        </w:rPr>
        <w:t xml:space="preserve"> </w:t>
      </w:r>
      <w:r>
        <w:rPr>
          <w:sz w:val="19"/>
        </w:rPr>
        <w:t>respects</w:t>
      </w:r>
      <w:r>
        <w:rPr>
          <w:spacing w:val="-2"/>
          <w:sz w:val="19"/>
        </w:rPr>
        <w:t xml:space="preserve"> </w:t>
      </w:r>
      <w:r>
        <w:rPr>
          <w:sz w:val="19"/>
        </w:rPr>
        <w:t>the</w:t>
      </w:r>
      <w:r>
        <w:rPr>
          <w:spacing w:val="-2"/>
          <w:sz w:val="19"/>
        </w:rPr>
        <w:t xml:space="preserve"> </w:t>
      </w:r>
      <w:r>
        <w:rPr>
          <w:sz w:val="19"/>
        </w:rPr>
        <w:t>cause</w:t>
      </w:r>
      <w:r>
        <w:rPr>
          <w:spacing w:val="-3"/>
          <w:sz w:val="19"/>
        </w:rPr>
        <w:t xml:space="preserve"> </w:t>
      </w:r>
      <w:r>
        <w:rPr>
          <w:sz w:val="19"/>
        </w:rPr>
        <w:t>of</w:t>
      </w:r>
      <w:r>
        <w:rPr>
          <w:spacing w:val="-2"/>
          <w:sz w:val="19"/>
        </w:rPr>
        <w:t xml:space="preserve"> </w:t>
      </w:r>
      <w:r>
        <w:rPr>
          <w:sz w:val="19"/>
        </w:rPr>
        <w:t>action</w:t>
      </w:r>
      <w:r>
        <w:rPr>
          <w:spacing w:val="-3"/>
          <w:sz w:val="19"/>
        </w:rPr>
        <w:t xml:space="preserve"> </w:t>
      </w:r>
      <w:r>
        <w:rPr>
          <w:sz w:val="19"/>
        </w:rPr>
        <w:t>surviving</w:t>
      </w:r>
      <w:r>
        <w:rPr>
          <w:spacing w:val="-3"/>
          <w:sz w:val="19"/>
        </w:rPr>
        <w:t xml:space="preserve"> </w:t>
      </w:r>
      <w:r>
        <w:rPr>
          <w:sz w:val="19"/>
        </w:rPr>
        <w:t>for</w:t>
      </w:r>
      <w:r>
        <w:rPr>
          <w:spacing w:val="-3"/>
          <w:sz w:val="19"/>
        </w:rPr>
        <w:t xml:space="preserve"> </w:t>
      </w:r>
      <w:r>
        <w:rPr>
          <w:sz w:val="19"/>
        </w:rPr>
        <w:t>the</w:t>
      </w:r>
      <w:r>
        <w:rPr>
          <w:spacing w:val="-3"/>
          <w:sz w:val="19"/>
        </w:rPr>
        <w:t xml:space="preserve"> </w:t>
      </w:r>
      <w:r>
        <w:rPr>
          <w:sz w:val="19"/>
        </w:rPr>
        <w:t>benefit</w:t>
      </w:r>
      <w:r>
        <w:rPr>
          <w:spacing w:val="-3"/>
          <w:sz w:val="19"/>
        </w:rPr>
        <w:t xml:space="preserve"> </w:t>
      </w:r>
      <w:r>
        <w:rPr>
          <w:sz w:val="19"/>
        </w:rPr>
        <w:t>of</w:t>
      </w:r>
      <w:r>
        <w:rPr>
          <w:spacing w:val="-3"/>
          <w:sz w:val="19"/>
        </w:rPr>
        <w:t xml:space="preserve"> </w:t>
      </w:r>
      <w:r>
        <w:rPr>
          <w:sz w:val="19"/>
        </w:rPr>
        <w:t>his</w:t>
      </w:r>
      <w:r>
        <w:rPr>
          <w:spacing w:val="-2"/>
          <w:sz w:val="19"/>
        </w:rPr>
        <w:t xml:space="preserve"> </w:t>
      </w:r>
      <w:r>
        <w:rPr>
          <w:sz w:val="19"/>
        </w:rPr>
        <w:t>estate</w:t>
      </w:r>
      <w:r>
        <w:rPr>
          <w:spacing w:val="-4"/>
          <w:sz w:val="19"/>
        </w:rPr>
        <w:t xml:space="preserve"> </w:t>
      </w:r>
      <w:r>
        <w:rPr>
          <w:sz w:val="19"/>
        </w:rPr>
        <w:t>by</w:t>
      </w:r>
      <w:r>
        <w:rPr>
          <w:spacing w:val="-1"/>
          <w:sz w:val="19"/>
        </w:rPr>
        <w:t xml:space="preserve"> </w:t>
      </w:r>
      <w:r>
        <w:rPr>
          <w:sz w:val="19"/>
        </w:rPr>
        <w:t>virtue</w:t>
      </w:r>
      <w:r>
        <w:rPr>
          <w:spacing w:val="-3"/>
          <w:sz w:val="19"/>
        </w:rPr>
        <w:t xml:space="preserve"> </w:t>
      </w:r>
      <w:r>
        <w:rPr>
          <w:sz w:val="19"/>
        </w:rPr>
        <w:t>of</w:t>
      </w:r>
      <w:r>
        <w:rPr>
          <w:spacing w:val="-3"/>
          <w:sz w:val="19"/>
        </w:rPr>
        <w:t xml:space="preserve"> </w:t>
      </w:r>
      <w:r>
        <w:rPr>
          <w:sz w:val="19"/>
        </w:rPr>
        <w:t>section</w:t>
      </w:r>
      <w:r>
        <w:rPr>
          <w:spacing w:val="-3"/>
          <w:sz w:val="19"/>
        </w:rPr>
        <w:t xml:space="preserve"> </w:t>
      </w:r>
      <w:r>
        <w:rPr>
          <w:sz w:val="19"/>
        </w:rPr>
        <w:t xml:space="preserve">1 of the </w:t>
      </w:r>
      <w:r>
        <w:rPr>
          <w:b/>
          <w:sz w:val="19"/>
        </w:rPr>
        <w:t>M3</w:t>
      </w:r>
      <w:r>
        <w:rPr>
          <w:sz w:val="19"/>
        </w:rPr>
        <w:t>Law Reform (Miscellaneous Provisions) Act 1934 shall be three years from—</w:t>
      </w:r>
    </w:p>
    <w:p w14:paraId="26129C1A" w14:textId="77777777" w:rsidR="008512F3" w:rsidRDefault="00000000">
      <w:pPr>
        <w:pStyle w:val="ListParagraph"/>
        <w:numPr>
          <w:ilvl w:val="1"/>
          <w:numId w:val="21"/>
        </w:numPr>
        <w:tabs>
          <w:tab w:val="left" w:pos="744"/>
        </w:tabs>
        <w:spacing w:before="38"/>
        <w:rPr>
          <w:sz w:val="19"/>
        </w:rPr>
      </w:pPr>
      <w:r>
        <w:rPr>
          <w:sz w:val="19"/>
        </w:rPr>
        <w:t>the</w:t>
      </w:r>
      <w:r>
        <w:rPr>
          <w:spacing w:val="-4"/>
          <w:sz w:val="19"/>
        </w:rPr>
        <w:t xml:space="preserve"> </w:t>
      </w:r>
      <w:r>
        <w:rPr>
          <w:sz w:val="19"/>
        </w:rPr>
        <w:t>date</w:t>
      </w:r>
      <w:r>
        <w:rPr>
          <w:spacing w:val="-3"/>
          <w:sz w:val="19"/>
        </w:rPr>
        <w:t xml:space="preserve"> </w:t>
      </w:r>
      <w:r>
        <w:rPr>
          <w:sz w:val="19"/>
        </w:rPr>
        <w:t>of</w:t>
      </w:r>
      <w:r>
        <w:rPr>
          <w:spacing w:val="-3"/>
          <w:sz w:val="19"/>
        </w:rPr>
        <w:t xml:space="preserve"> </w:t>
      </w:r>
      <w:r>
        <w:rPr>
          <w:sz w:val="19"/>
        </w:rPr>
        <w:t>death;</w:t>
      </w:r>
      <w:r>
        <w:rPr>
          <w:spacing w:val="-4"/>
          <w:sz w:val="19"/>
        </w:rPr>
        <w:t xml:space="preserve"> </w:t>
      </w:r>
      <w:r>
        <w:rPr>
          <w:spacing w:val="-5"/>
          <w:sz w:val="19"/>
        </w:rPr>
        <w:t>or</w:t>
      </w:r>
    </w:p>
    <w:p w14:paraId="32FB6225" w14:textId="77777777" w:rsidR="008512F3" w:rsidRDefault="00000000">
      <w:pPr>
        <w:pStyle w:val="ListParagraph"/>
        <w:numPr>
          <w:ilvl w:val="1"/>
          <w:numId w:val="21"/>
        </w:numPr>
        <w:tabs>
          <w:tab w:val="left" w:pos="744"/>
        </w:tabs>
        <w:spacing w:before="110"/>
        <w:rPr>
          <w:sz w:val="19"/>
        </w:rPr>
      </w:pPr>
      <w:r>
        <w:rPr>
          <w:sz w:val="19"/>
        </w:rPr>
        <w:t>the</w:t>
      </w:r>
      <w:r>
        <w:rPr>
          <w:spacing w:val="-6"/>
          <w:sz w:val="19"/>
        </w:rPr>
        <w:t xml:space="preserve"> </w:t>
      </w:r>
      <w:r>
        <w:rPr>
          <w:sz w:val="19"/>
        </w:rPr>
        <w:t>date</w:t>
      </w:r>
      <w:r>
        <w:rPr>
          <w:spacing w:val="-5"/>
          <w:sz w:val="19"/>
        </w:rPr>
        <w:t xml:space="preserve"> </w:t>
      </w:r>
      <w:r>
        <w:rPr>
          <w:sz w:val="19"/>
        </w:rPr>
        <w:t>of</w:t>
      </w:r>
      <w:r>
        <w:rPr>
          <w:spacing w:val="-5"/>
          <w:sz w:val="19"/>
        </w:rPr>
        <w:t xml:space="preserve"> </w:t>
      </w:r>
      <w:r>
        <w:rPr>
          <w:sz w:val="19"/>
        </w:rPr>
        <w:t>the</w:t>
      </w:r>
      <w:r>
        <w:rPr>
          <w:spacing w:val="-6"/>
          <w:sz w:val="19"/>
        </w:rPr>
        <w:t xml:space="preserve"> </w:t>
      </w:r>
      <w:r>
        <w:rPr>
          <w:sz w:val="19"/>
        </w:rPr>
        <w:t>personal</w:t>
      </w:r>
      <w:r>
        <w:rPr>
          <w:spacing w:val="-4"/>
          <w:sz w:val="19"/>
        </w:rPr>
        <w:t xml:space="preserve"> </w:t>
      </w:r>
      <w:r>
        <w:rPr>
          <w:sz w:val="19"/>
        </w:rPr>
        <w:t>representative’s</w:t>
      </w:r>
      <w:r>
        <w:rPr>
          <w:spacing w:val="-7"/>
          <w:sz w:val="19"/>
        </w:rPr>
        <w:t xml:space="preserve"> </w:t>
      </w:r>
      <w:r>
        <w:rPr>
          <w:sz w:val="19"/>
        </w:rPr>
        <w:t>knowledge;</w:t>
      </w:r>
      <w:r>
        <w:rPr>
          <w:spacing w:val="-4"/>
          <w:sz w:val="19"/>
        </w:rPr>
        <w:t xml:space="preserve"> </w:t>
      </w:r>
      <w:r>
        <w:rPr>
          <w:sz w:val="19"/>
        </w:rPr>
        <w:t>whichever</w:t>
      </w:r>
      <w:r>
        <w:rPr>
          <w:spacing w:val="-7"/>
          <w:sz w:val="19"/>
        </w:rPr>
        <w:t xml:space="preserve"> </w:t>
      </w:r>
      <w:r>
        <w:rPr>
          <w:sz w:val="19"/>
        </w:rPr>
        <w:t>is</w:t>
      </w:r>
      <w:r>
        <w:rPr>
          <w:spacing w:val="-5"/>
          <w:sz w:val="19"/>
        </w:rPr>
        <w:t xml:space="preserve"> </w:t>
      </w:r>
      <w:r>
        <w:rPr>
          <w:sz w:val="19"/>
        </w:rPr>
        <w:t>the</w:t>
      </w:r>
      <w:r>
        <w:rPr>
          <w:spacing w:val="-7"/>
          <w:sz w:val="19"/>
        </w:rPr>
        <w:t xml:space="preserve"> </w:t>
      </w:r>
      <w:r>
        <w:rPr>
          <w:spacing w:val="-2"/>
          <w:sz w:val="19"/>
        </w:rPr>
        <w:t>later.</w:t>
      </w:r>
    </w:p>
    <w:p w14:paraId="70F0F0F7" w14:textId="77777777" w:rsidR="008512F3" w:rsidRDefault="00000000">
      <w:pPr>
        <w:pStyle w:val="ListParagraph"/>
        <w:numPr>
          <w:ilvl w:val="0"/>
          <w:numId w:val="21"/>
        </w:numPr>
        <w:tabs>
          <w:tab w:val="left" w:pos="744"/>
        </w:tabs>
        <w:spacing w:before="110" w:line="316" w:lineRule="auto"/>
        <w:ind w:left="460" w:right="183" w:firstLine="0"/>
        <w:rPr>
          <w:sz w:val="19"/>
        </w:rPr>
      </w:pPr>
      <w:r>
        <w:rPr>
          <w:sz w:val="19"/>
        </w:rPr>
        <w:t>For the purposes of this section “personal representative” includes any person who is or has been a personal</w:t>
      </w:r>
      <w:r>
        <w:rPr>
          <w:spacing w:val="-2"/>
          <w:sz w:val="19"/>
        </w:rPr>
        <w:t xml:space="preserve"> </w:t>
      </w:r>
      <w:r>
        <w:rPr>
          <w:sz w:val="19"/>
        </w:rPr>
        <w:t>representative</w:t>
      </w:r>
      <w:r>
        <w:rPr>
          <w:spacing w:val="-3"/>
          <w:sz w:val="19"/>
        </w:rPr>
        <w:t xml:space="preserve"> </w:t>
      </w:r>
      <w:r>
        <w:rPr>
          <w:sz w:val="19"/>
        </w:rPr>
        <w:t>of</w:t>
      </w:r>
      <w:r>
        <w:rPr>
          <w:spacing w:val="-2"/>
          <w:sz w:val="19"/>
        </w:rPr>
        <w:t xml:space="preserve"> </w:t>
      </w:r>
      <w:r>
        <w:rPr>
          <w:sz w:val="19"/>
        </w:rPr>
        <w:t>the</w:t>
      </w:r>
      <w:r>
        <w:rPr>
          <w:spacing w:val="-3"/>
          <w:sz w:val="19"/>
        </w:rPr>
        <w:t xml:space="preserve"> </w:t>
      </w:r>
      <w:r>
        <w:rPr>
          <w:sz w:val="19"/>
        </w:rPr>
        <w:t>deceased,</w:t>
      </w:r>
      <w:r>
        <w:rPr>
          <w:spacing w:val="-3"/>
          <w:sz w:val="19"/>
        </w:rPr>
        <w:t xml:space="preserve"> </w:t>
      </w:r>
      <w:r>
        <w:rPr>
          <w:sz w:val="19"/>
        </w:rPr>
        <w:t>including</w:t>
      </w:r>
      <w:r>
        <w:rPr>
          <w:spacing w:val="-3"/>
          <w:sz w:val="19"/>
        </w:rPr>
        <w:t xml:space="preserve"> </w:t>
      </w:r>
      <w:r>
        <w:rPr>
          <w:sz w:val="19"/>
        </w:rPr>
        <w:t>an</w:t>
      </w:r>
      <w:r>
        <w:rPr>
          <w:spacing w:val="-3"/>
          <w:sz w:val="19"/>
        </w:rPr>
        <w:t xml:space="preserve"> </w:t>
      </w:r>
      <w:r>
        <w:rPr>
          <w:sz w:val="19"/>
        </w:rPr>
        <w:t>executor</w:t>
      </w:r>
      <w:r>
        <w:rPr>
          <w:spacing w:val="-3"/>
          <w:sz w:val="19"/>
        </w:rPr>
        <w:t xml:space="preserve"> </w:t>
      </w:r>
      <w:r>
        <w:rPr>
          <w:sz w:val="19"/>
        </w:rPr>
        <w:t>who</w:t>
      </w:r>
      <w:r>
        <w:rPr>
          <w:spacing w:val="-3"/>
          <w:sz w:val="19"/>
        </w:rPr>
        <w:t xml:space="preserve"> </w:t>
      </w:r>
      <w:r>
        <w:rPr>
          <w:sz w:val="19"/>
        </w:rPr>
        <w:t>has</w:t>
      </w:r>
      <w:r>
        <w:rPr>
          <w:spacing w:val="-2"/>
          <w:sz w:val="19"/>
        </w:rPr>
        <w:t xml:space="preserve"> </w:t>
      </w:r>
      <w:r>
        <w:rPr>
          <w:sz w:val="19"/>
        </w:rPr>
        <w:t>not</w:t>
      </w:r>
      <w:r>
        <w:rPr>
          <w:spacing w:val="-2"/>
          <w:sz w:val="19"/>
        </w:rPr>
        <w:t xml:space="preserve"> </w:t>
      </w:r>
      <w:r>
        <w:rPr>
          <w:sz w:val="19"/>
        </w:rPr>
        <w:t>proved</w:t>
      </w:r>
      <w:r>
        <w:rPr>
          <w:spacing w:val="-3"/>
          <w:sz w:val="19"/>
        </w:rPr>
        <w:t xml:space="preserve"> </w:t>
      </w:r>
      <w:r>
        <w:rPr>
          <w:sz w:val="19"/>
        </w:rPr>
        <w:t>the</w:t>
      </w:r>
      <w:r>
        <w:rPr>
          <w:spacing w:val="-3"/>
          <w:sz w:val="19"/>
        </w:rPr>
        <w:t xml:space="preserve"> </w:t>
      </w:r>
      <w:r>
        <w:rPr>
          <w:sz w:val="19"/>
        </w:rPr>
        <w:t>will</w:t>
      </w:r>
      <w:r>
        <w:rPr>
          <w:spacing w:val="-2"/>
          <w:sz w:val="19"/>
        </w:rPr>
        <w:t xml:space="preserve"> </w:t>
      </w:r>
      <w:r>
        <w:rPr>
          <w:sz w:val="19"/>
        </w:rPr>
        <w:t>(whether</w:t>
      </w:r>
      <w:r>
        <w:rPr>
          <w:spacing w:val="-3"/>
          <w:sz w:val="19"/>
        </w:rPr>
        <w:t xml:space="preserve"> </w:t>
      </w:r>
      <w:r>
        <w:rPr>
          <w:sz w:val="19"/>
        </w:rPr>
        <w:t>or</w:t>
      </w:r>
      <w:r>
        <w:rPr>
          <w:spacing w:val="-3"/>
          <w:sz w:val="19"/>
        </w:rPr>
        <w:t xml:space="preserve"> </w:t>
      </w:r>
      <w:r>
        <w:rPr>
          <w:sz w:val="19"/>
        </w:rPr>
        <w:t>not he has renounced probate) but not anyone appointed only as a special personal representative in relation to settled land; and regard shall be had to any knowledge acquired by any such person while a personal representative or previously.</w:t>
      </w:r>
    </w:p>
    <w:p w14:paraId="66593787" w14:textId="77777777" w:rsidR="008512F3" w:rsidRDefault="00000000">
      <w:pPr>
        <w:pStyle w:val="ListParagraph"/>
        <w:numPr>
          <w:ilvl w:val="0"/>
          <w:numId w:val="21"/>
        </w:numPr>
        <w:tabs>
          <w:tab w:val="left" w:pos="744"/>
        </w:tabs>
        <w:spacing w:before="37" w:line="316" w:lineRule="auto"/>
        <w:ind w:left="460" w:right="144" w:firstLine="0"/>
        <w:rPr>
          <w:sz w:val="19"/>
        </w:rPr>
      </w:pPr>
      <w:r>
        <w:rPr>
          <w:sz w:val="19"/>
        </w:rPr>
        <w:t>If</w:t>
      </w:r>
      <w:r>
        <w:rPr>
          <w:spacing w:val="-3"/>
          <w:sz w:val="19"/>
        </w:rPr>
        <w:t xml:space="preserve"> </w:t>
      </w:r>
      <w:r>
        <w:rPr>
          <w:sz w:val="19"/>
        </w:rPr>
        <w:t>there</w:t>
      </w:r>
      <w:r>
        <w:rPr>
          <w:spacing w:val="-3"/>
          <w:sz w:val="19"/>
        </w:rPr>
        <w:t xml:space="preserve"> </w:t>
      </w:r>
      <w:r>
        <w:rPr>
          <w:sz w:val="19"/>
        </w:rPr>
        <w:t>is</w:t>
      </w:r>
      <w:r>
        <w:rPr>
          <w:spacing w:val="-2"/>
          <w:sz w:val="19"/>
        </w:rPr>
        <w:t xml:space="preserve"> </w:t>
      </w:r>
      <w:r>
        <w:rPr>
          <w:sz w:val="19"/>
        </w:rPr>
        <w:t>more</w:t>
      </w:r>
      <w:r>
        <w:rPr>
          <w:spacing w:val="-3"/>
          <w:sz w:val="19"/>
        </w:rPr>
        <w:t xml:space="preserve"> </w:t>
      </w:r>
      <w:r>
        <w:rPr>
          <w:sz w:val="19"/>
        </w:rPr>
        <w:t>than</w:t>
      </w:r>
      <w:r>
        <w:rPr>
          <w:spacing w:val="-3"/>
          <w:sz w:val="19"/>
        </w:rPr>
        <w:t xml:space="preserve"> </w:t>
      </w:r>
      <w:r>
        <w:rPr>
          <w:sz w:val="19"/>
        </w:rPr>
        <w:t>one personal</w:t>
      </w:r>
      <w:r>
        <w:rPr>
          <w:spacing w:val="-1"/>
          <w:sz w:val="19"/>
        </w:rPr>
        <w:t xml:space="preserve"> </w:t>
      </w:r>
      <w:r>
        <w:rPr>
          <w:sz w:val="19"/>
        </w:rPr>
        <w:t>representative,</w:t>
      </w:r>
      <w:r>
        <w:rPr>
          <w:spacing w:val="-3"/>
          <w:sz w:val="19"/>
        </w:rPr>
        <w:t xml:space="preserve"> </w:t>
      </w:r>
      <w:r>
        <w:rPr>
          <w:sz w:val="19"/>
        </w:rPr>
        <w:t>and</w:t>
      </w:r>
      <w:r>
        <w:rPr>
          <w:spacing w:val="-3"/>
          <w:sz w:val="19"/>
        </w:rPr>
        <w:t xml:space="preserve"> </w:t>
      </w:r>
      <w:r>
        <w:rPr>
          <w:sz w:val="19"/>
        </w:rPr>
        <w:t>their</w:t>
      </w:r>
      <w:r>
        <w:rPr>
          <w:spacing w:val="-3"/>
          <w:sz w:val="19"/>
        </w:rPr>
        <w:t xml:space="preserve"> </w:t>
      </w:r>
      <w:r>
        <w:rPr>
          <w:sz w:val="19"/>
        </w:rPr>
        <w:t>dates</w:t>
      </w:r>
      <w:r>
        <w:rPr>
          <w:spacing w:val="-2"/>
          <w:sz w:val="19"/>
        </w:rPr>
        <w:t xml:space="preserve"> </w:t>
      </w:r>
      <w:r>
        <w:rPr>
          <w:sz w:val="19"/>
        </w:rPr>
        <w:t>of</w:t>
      </w:r>
      <w:r>
        <w:rPr>
          <w:spacing w:val="-3"/>
          <w:sz w:val="19"/>
        </w:rPr>
        <w:t xml:space="preserve"> </w:t>
      </w:r>
      <w:r>
        <w:rPr>
          <w:sz w:val="19"/>
        </w:rPr>
        <w:t>knowledge</w:t>
      </w:r>
      <w:r>
        <w:rPr>
          <w:spacing w:val="-2"/>
          <w:sz w:val="19"/>
        </w:rPr>
        <w:t xml:space="preserve"> </w:t>
      </w:r>
      <w:r>
        <w:rPr>
          <w:sz w:val="19"/>
        </w:rPr>
        <w:t>are</w:t>
      </w:r>
      <w:r>
        <w:rPr>
          <w:spacing w:val="-3"/>
          <w:sz w:val="19"/>
        </w:rPr>
        <w:t xml:space="preserve"> </w:t>
      </w:r>
      <w:r>
        <w:rPr>
          <w:sz w:val="19"/>
        </w:rPr>
        <w:t>different,</w:t>
      </w:r>
      <w:r>
        <w:rPr>
          <w:spacing w:val="-3"/>
          <w:sz w:val="19"/>
        </w:rPr>
        <w:t xml:space="preserve"> </w:t>
      </w:r>
      <w:r>
        <w:rPr>
          <w:sz w:val="19"/>
        </w:rPr>
        <w:t>subsection (5)(b) above shall be read as referring to the earliest of those dates.</w:t>
      </w:r>
    </w:p>
    <w:p w14:paraId="07B4235E" w14:textId="77777777" w:rsidR="008512F3" w:rsidRDefault="008512F3">
      <w:pPr>
        <w:spacing w:line="316" w:lineRule="auto"/>
        <w:rPr>
          <w:sz w:val="19"/>
        </w:rPr>
        <w:sectPr w:rsidR="008512F3">
          <w:pgSz w:w="11910" w:h="16840"/>
          <w:pgMar w:top="1340" w:right="1320" w:bottom="1200" w:left="980" w:header="0" w:footer="1000" w:gutter="0"/>
          <w:cols w:space="720"/>
        </w:sectPr>
      </w:pPr>
    </w:p>
    <w:p w14:paraId="24BD8127" w14:textId="77777777" w:rsidR="008512F3" w:rsidRDefault="00000000">
      <w:pPr>
        <w:pStyle w:val="BodyText"/>
        <w:ind w:left="460"/>
        <w:rPr>
          <w:sz w:val="20"/>
        </w:rPr>
      </w:pPr>
      <w:r>
        <w:rPr>
          <w:sz w:val="20"/>
        </w:rPr>
      </w:r>
      <w:r>
        <w:rPr>
          <w:sz w:val="20"/>
        </w:rPr>
        <w:pict w14:anchorId="0939F47B">
          <v:shapetype id="_x0000_t202" coordsize="21600,21600" o:spt="202" path="m,l,21600r21600,l21600,xe">
            <v:stroke joinstyle="miter"/>
            <v:path gradientshapeok="t" o:connecttype="rect"/>
          </v:shapetype>
          <v:shape id="docshape2" o:spid="_x0000_s2061" type="#_x0000_t202" style="width:450.95pt;height:66.15pt;mso-left-percent:-10001;mso-top-percent:-10001;mso-position-horizontal:absolute;mso-position-horizontal-relative:char;mso-position-vertical:absolute;mso-position-vertical-relative:line;mso-left-percent:-10001;mso-top-percent:-10001" filled="f" strokeweight=".16936mm">
            <v:textbox inset="0,0,0,0">
              <w:txbxContent>
                <w:p w14:paraId="596BBA9F" w14:textId="77777777" w:rsidR="008512F3" w:rsidRDefault="00000000">
                  <w:pPr>
                    <w:spacing w:before="109"/>
                    <w:ind w:left="103"/>
                    <w:rPr>
                      <w:b/>
                      <w:sz w:val="19"/>
                    </w:rPr>
                  </w:pPr>
                  <w:r>
                    <w:rPr>
                      <w:b/>
                      <w:sz w:val="19"/>
                    </w:rPr>
                    <w:t>Textual</w:t>
                  </w:r>
                  <w:r>
                    <w:rPr>
                      <w:b/>
                      <w:spacing w:val="-12"/>
                      <w:sz w:val="19"/>
                    </w:rPr>
                    <w:t xml:space="preserve"> </w:t>
                  </w:r>
                  <w:r>
                    <w:rPr>
                      <w:b/>
                      <w:spacing w:val="-2"/>
                      <w:sz w:val="19"/>
                    </w:rPr>
                    <w:t>Amendments</w:t>
                  </w:r>
                </w:p>
                <w:p w14:paraId="14E35183" w14:textId="77777777" w:rsidR="008512F3" w:rsidRDefault="00000000">
                  <w:pPr>
                    <w:pStyle w:val="BodyText"/>
                    <w:spacing w:before="109"/>
                    <w:ind w:left="103"/>
                  </w:pPr>
                  <w:r>
                    <w:rPr>
                      <w:b/>
                    </w:rPr>
                    <w:t>F5</w:t>
                  </w:r>
                  <w:r>
                    <w:rPr>
                      <w:b/>
                      <w:spacing w:val="-5"/>
                    </w:rPr>
                    <w:t xml:space="preserve"> </w:t>
                  </w:r>
                  <w:r>
                    <w:t>S.</w:t>
                  </w:r>
                  <w:r>
                    <w:rPr>
                      <w:spacing w:val="-6"/>
                    </w:rPr>
                    <w:t xml:space="preserve"> </w:t>
                  </w:r>
                  <w:r>
                    <w:t>11(1A)</w:t>
                  </w:r>
                  <w:r>
                    <w:rPr>
                      <w:spacing w:val="-5"/>
                    </w:rPr>
                    <w:t xml:space="preserve"> </w:t>
                  </w:r>
                  <w:r>
                    <w:t>inserted</w:t>
                  </w:r>
                  <w:r>
                    <w:rPr>
                      <w:spacing w:val="-6"/>
                    </w:rPr>
                    <w:t xml:space="preserve"> </w:t>
                  </w:r>
                  <w:r>
                    <w:t>(16.6.1997)</w:t>
                  </w:r>
                  <w:r>
                    <w:rPr>
                      <w:spacing w:val="-5"/>
                    </w:rPr>
                    <w:t xml:space="preserve"> </w:t>
                  </w:r>
                  <w:r>
                    <w:t>by</w:t>
                  </w:r>
                  <w:r>
                    <w:rPr>
                      <w:spacing w:val="-4"/>
                    </w:rPr>
                    <w:t xml:space="preserve"> </w:t>
                  </w:r>
                  <w:r>
                    <w:t>1997</w:t>
                  </w:r>
                  <w:r>
                    <w:rPr>
                      <w:spacing w:val="-6"/>
                    </w:rPr>
                    <w:t xml:space="preserve"> </w:t>
                  </w:r>
                  <w:r>
                    <w:t>c.</w:t>
                  </w:r>
                  <w:r>
                    <w:rPr>
                      <w:spacing w:val="-5"/>
                    </w:rPr>
                    <w:t xml:space="preserve"> </w:t>
                  </w:r>
                  <w:r>
                    <w:t>40,</w:t>
                  </w:r>
                  <w:r>
                    <w:rPr>
                      <w:spacing w:val="-5"/>
                    </w:rPr>
                    <w:t xml:space="preserve"> </w:t>
                  </w:r>
                  <w:r>
                    <w:t>s.6;</w:t>
                  </w:r>
                  <w:r>
                    <w:rPr>
                      <w:spacing w:val="-6"/>
                    </w:rPr>
                    <w:t xml:space="preserve"> </w:t>
                  </w:r>
                  <w:r>
                    <w:t>S.I.</w:t>
                  </w:r>
                  <w:r>
                    <w:rPr>
                      <w:spacing w:val="-7"/>
                    </w:rPr>
                    <w:t xml:space="preserve"> </w:t>
                  </w:r>
                  <w:r>
                    <w:t>1997/1498,</w:t>
                  </w:r>
                  <w:r>
                    <w:rPr>
                      <w:spacing w:val="-5"/>
                    </w:rPr>
                    <w:t xml:space="preserve"> </w:t>
                  </w:r>
                  <w:r>
                    <w:rPr>
                      <w:spacing w:val="-2"/>
                    </w:rPr>
                    <w:t>art.2</w:t>
                  </w:r>
                </w:p>
                <w:p w14:paraId="6FBAC9B5" w14:textId="77777777" w:rsidR="008512F3" w:rsidRDefault="00000000">
                  <w:pPr>
                    <w:spacing w:line="330" w:lineRule="atLeast"/>
                    <w:ind w:left="103" w:right="7015"/>
                    <w:rPr>
                      <w:sz w:val="19"/>
                    </w:rPr>
                  </w:pPr>
                  <w:r>
                    <w:rPr>
                      <w:b/>
                      <w:sz w:val="19"/>
                    </w:rPr>
                    <w:t>Marginal Citations M3</w:t>
                  </w:r>
                  <w:r>
                    <w:rPr>
                      <w:b/>
                      <w:spacing w:val="-13"/>
                      <w:sz w:val="19"/>
                    </w:rPr>
                    <w:t xml:space="preserve"> </w:t>
                  </w:r>
                  <w:r>
                    <w:rPr>
                      <w:sz w:val="19"/>
                    </w:rPr>
                    <w:t>1934</w:t>
                  </w:r>
                  <w:r>
                    <w:rPr>
                      <w:spacing w:val="-13"/>
                      <w:sz w:val="19"/>
                    </w:rPr>
                    <w:t xml:space="preserve"> </w:t>
                  </w:r>
                  <w:r>
                    <w:rPr>
                      <w:sz w:val="19"/>
                    </w:rPr>
                    <w:t>c.</w:t>
                  </w:r>
                  <w:r>
                    <w:rPr>
                      <w:spacing w:val="-14"/>
                      <w:sz w:val="19"/>
                    </w:rPr>
                    <w:t xml:space="preserve"> </w:t>
                  </w:r>
                  <w:r>
                    <w:rPr>
                      <w:sz w:val="19"/>
                    </w:rPr>
                    <w:t>41(122:3)</w:t>
                  </w:r>
                </w:p>
              </w:txbxContent>
            </v:textbox>
            <w10:anchorlock/>
          </v:shape>
        </w:pict>
      </w:r>
    </w:p>
    <w:p w14:paraId="15106AE5" w14:textId="77777777" w:rsidR="008512F3" w:rsidRDefault="008512F3">
      <w:pPr>
        <w:pStyle w:val="BodyText"/>
        <w:rPr>
          <w:sz w:val="24"/>
        </w:rPr>
      </w:pPr>
    </w:p>
    <w:p w14:paraId="31E18FBC" w14:textId="77777777" w:rsidR="008512F3" w:rsidRDefault="00000000">
      <w:pPr>
        <w:spacing w:before="94"/>
        <w:ind w:left="460"/>
        <w:rPr>
          <w:b/>
          <w:sz w:val="19"/>
        </w:rPr>
      </w:pPr>
      <w:r>
        <w:rPr>
          <w:b/>
          <w:color w:val="FF0000"/>
          <w:sz w:val="19"/>
        </w:rPr>
        <w:t>[Section</w:t>
      </w:r>
      <w:r>
        <w:rPr>
          <w:b/>
          <w:color w:val="FF0000"/>
          <w:spacing w:val="-8"/>
          <w:sz w:val="19"/>
        </w:rPr>
        <w:t xml:space="preserve"> </w:t>
      </w:r>
      <w:r>
        <w:rPr>
          <w:b/>
          <w:color w:val="FF0000"/>
          <w:sz w:val="19"/>
        </w:rPr>
        <w:t>11A</w:t>
      </w:r>
      <w:r>
        <w:rPr>
          <w:b/>
          <w:i/>
          <w:color w:val="FF0000"/>
          <w:sz w:val="19"/>
        </w:rPr>
        <w:t>.</w:t>
      </w:r>
      <w:r>
        <w:rPr>
          <w:b/>
          <w:i/>
          <w:color w:val="FF0000"/>
          <w:spacing w:val="-6"/>
          <w:sz w:val="19"/>
        </w:rPr>
        <w:t xml:space="preserve"> </w:t>
      </w:r>
      <w:r>
        <w:rPr>
          <w:b/>
          <w:color w:val="FF0000"/>
          <w:sz w:val="19"/>
        </w:rPr>
        <w:t>Not</w:t>
      </w:r>
      <w:r>
        <w:rPr>
          <w:b/>
          <w:color w:val="FF0000"/>
          <w:spacing w:val="-6"/>
          <w:sz w:val="19"/>
        </w:rPr>
        <w:t xml:space="preserve"> </w:t>
      </w:r>
      <w:r>
        <w:rPr>
          <w:b/>
          <w:color w:val="FF0000"/>
          <w:spacing w:val="-2"/>
          <w:sz w:val="19"/>
        </w:rPr>
        <w:t>Replicated]</w:t>
      </w:r>
    </w:p>
    <w:p w14:paraId="3553F025" w14:textId="77777777" w:rsidR="008512F3" w:rsidRDefault="008512F3">
      <w:pPr>
        <w:pStyle w:val="BodyText"/>
        <w:rPr>
          <w:b/>
          <w:sz w:val="20"/>
        </w:rPr>
      </w:pPr>
    </w:p>
    <w:p w14:paraId="703094E7" w14:textId="77777777" w:rsidR="008512F3" w:rsidRDefault="008512F3">
      <w:pPr>
        <w:pStyle w:val="BodyText"/>
        <w:spacing w:before="7"/>
        <w:rPr>
          <w:b/>
          <w:sz w:val="23"/>
        </w:rPr>
      </w:pPr>
    </w:p>
    <w:p w14:paraId="12CD5D7A" w14:textId="77777777" w:rsidR="008512F3" w:rsidRDefault="00000000">
      <w:pPr>
        <w:pStyle w:val="Heading6"/>
        <w:numPr>
          <w:ilvl w:val="0"/>
          <w:numId w:val="23"/>
        </w:numPr>
        <w:tabs>
          <w:tab w:val="left" w:pos="778"/>
        </w:tabs>
        <w:ind w:hanging="318"/>
      </w:pPr>
      <w:r>
        <w:t>Special</w:t>
      </w:r>
      <w:r>
        <w:rPr>
          <w:spacing w:val="-8"/>
        </w:rPr>
        <w:t xml:space="preserve"> </w:t>
      </w:r>
      <w:r>
        <w:t>time</w:t>
      </w:r>
      <w:r>
        <w:rPr>
          <w:spacing w:val="-8"/>
        </w:rPr>
        <w:t xml:space="preserve"> </w:t>
      </w:r>
      <w:r>
        <w:t>limit</w:t>
      </w:r>
      <w:r>
        <w:rPr>
          <w:spacing w:val="-7"/>
        </w:rPr>
        <w:t xml:space="preserve"> </w:t>
      </w:r>
      <w:r>
        <w:t>for</w:t>
      </w:r>
      <w:r>
        <w:rPr>
          <w:spacing w:val="-7"/>
        </w:rPr>
        <w:t xml:space="preserve"> </w:t>
      </w:r>
      <w:r>
        <w:t>actions</w:t>
      </w:r>
      <w:r>
        <w:rPr>
          <w:spacing w:val="-8"/>
        </w:rPr>
        <w:t xml:space="preserve"> </w:t>
      </w:r>
      <w:r>
        <w:t>under</w:t>
      </w:r>
      <w:r>
        <w:rPr>
          <w:spacing w:val="-6"/>
        </w:rPr>
        <w:t xml:space="preserve"> </w:t>
      </w:r>
      <w:r>
        <w:t>Fatal</w:t>
      </w:r>
      <w:r>
        <w:rPr>
          <w:spacing w:val="-8"/>
        </w:rPr>
        <w:t xml:space="preserve"> </w:t>
      </w:r>
      <w:r>
        <w:t>Accidents</w:t>
      </w:r>
      <w:r>
        <w:rPr>
          <w:spacing w:val="-5"/>
        </w:rPr>
        <w:t xml:space="preserve"> </w:t>
      </w:r>
      <w:r>
        <w:rPr>
          <w:spacing w:val="-2"/>
        </w:rPr>
        <w:t>legislation.</w:t>
      </w:r>
    </w:p>
    <w:p w14:paraId="6B87D906" w14:textId="77777777" w:rsidR="008512F3" w:rsidRDefault="00000000">
      <w:pPr>
        <w:pStyle w:val="ListParagraph"/>
        <w:numPr>
          <w:ilvl w:val="0"/>
          <w:numId w:val="20"/>
        </w:numPr>
        <w:tabs>
          <w:tab w:val="left" w:pos="745"/>
        </w:tabs>
        <w:spacing w:before="141" w:line="396" w:lineRule="auto"/>
        <w:ind w:right="138" w:firstLine="0"/>
        <w:rPr>
          <w:sz w:val="19"/>
        </w:rPr>
      </w:pPr>
      <w:r>
        <w:rPr>
          <w:sz w:val="19"/>
        </w:rPr>
        <w:t xml:space="preserve">An action under the </w:t>
      </w:r>
      <w:r>
        <w:rPr>
          <w:b/>
          <w:sz w:val="19"/>
        </w:rPr>
        <w:t>M7</w:t>
      </w:r>
      <w:r>
        <w:rPr>
          <w:sz w:val="19"/>
        </w:rPr>
        <w:t>Fatal Accidents Act 1976 shall not be brought if the death occurred when the person injured could no longer maintain an action and recover damages in respect of the injury (whether because</w:t>
      </w:r>
      <w:r>
        <w:rPr>
          <w:spacing w:val="-3"/>
          <w:sz w:val="19"/>
        </w:rPr>
        <w:t xml:space="preserve"> </w:t>
      </w:r>
      <w:r>
        <w:rPr>
          <w:sz w:val="19"/>
        </w:rPr>
        <w:t>of</w:t>
      </w:r>
      <w:r>
        <w:rPr>
          <w:spacing w:val="-2"/>
          <w:sz w:val="19"/>
        </w:rPr>
        <w:t xml:space="preserve"> </w:t>
      </w:r>
      <w:r>
        <w:rPr>
          <w:sz w:val="19"/>
        </w:rPr>
        <w:t>a</w:t>
      </w:r>
      <w:r>
        <w:rPr>
          <w:spacing w:val="-3"/>
          <w:sz w:val="19"/>
        </w:rPr>
        <w:t xml:space="preserve"> </w:t>
      </w:r>
      <w:r>
        <w:rPr>
          <w:sz w:val="19"/>
        </w:rPr>
        <w:t>time</w:t>
      </w:r>
      <w:r>
        <w:rPr>
          <w:spacing w:val="-2"/>
          <w:sz w:val="19"/>
        </w:rPr>
        <w:t xml:space="preserve"> </w:t>
      </w:r>
      <w:r>
        <w:rPr>
          <w:sz w:val="19"/>
        </w:rPr>
        <w:t>limit</w:t>
      </w:r>
      <w:r>
        <w:rPr>
          <w:spacing w:val="-4"/>
          <w:sz w:val="19"/>
        </w:rPr>
        <w:t xml:space="preserve"> </w:t>
      </w:r>
      <w:r>
        <w:rPr>
          <w:sz w:val="19"/>
        </w:rPr>
        <w:t>in</w:t>
      </w:r>
      <w:r>
        <w:rPr>
          <w:spacing w:val="-3"/>
          <w:sz w:val="19"/>
        </w:rPr>
        <w:t xml:space="preserve"> </w:t>
      </w:r>
      <w:r>
        <w:rPr>
          <w:sz w:val="19"/>
        </w:rPr>
        <w:t>this</w:t>
      </w:r>
      <w:r>
        <w:rPr>
          <w:spacing w:val="-1"/>
          <w:sz w:val="19"/>
        </w:rPr>
        <w:t xml:space="preserve"> </w:t>
      </w:r>
      <w:r>
        <w:rPr>
          <w:sz w:val="19"/>
        </w:rPr>
        <w:t>Act</w:t>
      </w:r>
      <w:r>
        <w:rPr>
          <w:spacing w:val="-3"/>
          <w:sz w:val="19"/>
        </w:rPr>
        <w:t xml:space="preserve"> </w:t>
      </w:r>
      <w:r>
        <w:rPr>
          <w:sz w:val="19"/>
        </w:rPr>
        <w:t>or</w:t>
      </w:r>
      <w:r>
        <w:rPr>
          <w:spacing w:val="-3"/>
          <w:sz w:val="19"/>
        </w:rPr>
        <w:t xml:space="preserve"> </w:t>
      </w:r>
      <w:r>
        <w:rPr>
          <w:sz w:val="19"/>
        </w:rPr>
        <w:t>in</w:t>
      </w:r>
      <w:r>
        <w:rPr>
          <w:spacing w:val="-3"/>
          <w:sz w:val="19"/>
        </w:rPr>
        <w:t xml:space="preserve"> </w:t>
      </w:r>
      <w:r>
        <w:rPr>
          <w:sz w:val="19"/>
        </w:rPr>
        <w:t>any</w:t>
      </w:r>
      <w:r>
        <w:rPr>
          <w:spacing w:val="-2"/>
          <w:sz w:val="19"/>
        </w:rPr>
        <w:t xml:space="preserve"> </w:t>
      </w:r>
      <w:r>
        <w:rPr>
          <w:sz w:val="19"/>
        </w:rPr>
        <w:t>other</w:t>
      </w:r>
      <w:r>
        <w:rPr>
          <w:spacing w:val="-3"/>
          <w:sz w:val="19"/>
        </w:rPr>
        <w:t xml:space="preserve"> </w:t>
      </w:r>
      <w:r>
        <w:rPr>
          <w:sz w:val="19"/>
        </w:rPr>
        <w:t>Act,</w:t>
      </w:r>
      <w:r>
        <w:rPr>
          <w:spacing w:val="-3"/>
          <w:sz w:val="19"/>
        </w:rPr>
        <w:t xml:space="preserve"> </w:t>
      </w:r>
      <w:r>
        <w:rPr>
          <w:sz w:val="19"/>
        </w:rPr>
        <w:t>or</w:t>
      </w:r>
      <w:r>
        <w:rPr>
          <w:spacing w:val="-3"/>
          <w:sz w:val="19"/>
        </w:rPr>
        <w:t xml:space="preserve"> </w:t>
      </w:r>
      <w:r>
        <w:rPr>
          <w:sz w:val="19"/>
        </w:rPr>
        <w:t>for</w:t>
      </w:r>
      <w:r>
        <w:rPr>
          <w:spacing w:val="-3"/>
          <w:sz w:val="19"/>
        </w:rPr>
        <w:t xml:space="preserve"> </w:t>
      </w:r>
      <w:r>
        <w:rPr>
          <w:sz w:val="19"/>
        </w:rPr>
        <w:t>any</w:t>
      </w:r>
      <w:r>
        <w:rPr>
          <w:spacing w:val="-1"/>
          <w:sz w:val="19"/>
        </w:rPr>
        <w:t xml:space="preserve"> </w:t>
      </w:r>
      <w:r>
        <w:rPr>
          <w:sz w:val="19"/>
        </w:rPr>
        <w:t>other</w:t>
      </w:r>
      <w:r>
        <w:rPr>
          <w:spacing w:val="-3"/>
          <w:sz w:val="19"/>
        </w:rPr>
        <w:t xml:space="preserve"> </w:t>
      </w:r>
      <w:r>
        <w:rPr>
          <w:sz w:val="19"/>
        </w:rPr>
        <w:t>reason).Where</w:t>
      </w:r>
      <w:r>
        <w:rPr>
          <w:spacing w:val="-3"/>
          <w:sz w:val="19"/>
        </w:rPr>
        <w:t xml:space="preserve"> </w:t>
      </w:r>
      <w:r>
        <w:rPr>
          <w:sz w:val="19"/>
        </w:rPr>
        <w:t>any</w:t>
      </w:r>
      <w:r>
        <w:rPr>
          <w:spacing w:val="-1"/>
          <w:sz w:val="19"/>
        </w:rPr>
        <w:t xml:space="preserve"> </w:t>
      </w:r>
      <w:r>
        <w:rPr>
          <w:sz w:val="19"/>
        </w:rPr>
        <w:t>such</w:t>
      </w:r>
      <w:r>
        <w:rPr>
          <w:spacing w:val="-3"/>
          <w:sz w:val="19"/>
        </w:rPr>
        <w:t xml:space="preserve"> </w:t>
      </w:r>
      <w:r>
        <w:rPr>
          <w:sz w:val="19"/>
        </w:rPr>
        <w:t>action</w:t>
      </w:r>
      <w:r>
        <w:rPr>
          <w:spacing w:val="-3"/>
          <w:sz w:val="19"/>
        </w:rPr>
        <w:t xml:space="preserve"> </w:t>
      </w:r>
      <w:r>
        <w:rPr>
          <w:sz w:val="19"/>
        </w:rPr>
        <w:t>by</w:t>
      </w:r>
      <w:r>
        <w:rPr>
          <w:spacing w:val="-2"/>
          <w:sz w:val="19"/>
        </w:rPr>
        <w:t xml:space="preserve"> </w:t>
      </w:r>
      <w:r>
        <w:rPr>
          <w:sz w:val="19"/>
        </w:rPr>
        <w:t>the injured person would have been barred by the time limit in section 11 [</w:t>
      </w:r>
      <w:r>
        <w:rPr>
          <w:b/>
          <w:sz w:val="19"/>
        </w:rPr>
        <w:t xml:space="preserve">F7 </w:t>
      </w:r>
      <w:r>
        <w:rPr>
          <w:sz w:val="19"/>
        </w:rPr>
        <w:t>or 11A] of this Act, no account shall be taken of the possibility of that time limit being overridden under section 33 of this Act.</w:t>
      </w:r>
    </w:p>
    <w:p w14:paraId="559DB4DD" w14:textId="77777777" w:rsidR="008512F3" w:rsidRDefault="00000000">
      <w:pPr>
        <w:pStyle w:val="ListParagraph"/>
        <w:numPr>
          <w:ilvl w:val="0"/>
          <w:numId w:val="20"/>
        </w:numPr>
        <w:tabs>
          <w:tab w:val="left" w:pos="745"/>
        </w:tabs>
        <w:spacing w:line="396" w:lineRule="auto"/>
        <w:ind w:right="435" w:firstLine="0"/>
        <w:rPr>
          <w:sz w:val="19"/>
        </w:rPr>
      </w:pPr>
      <w:r>
        <w:rPr>
          <w:sz w:val="19"/>
        </w:rPr>
        <w:t>None</w:t>
      </w:r>
      <w:r>
        <w:rPr>
          <w:spacing w:val="-3"/>
          <w:sz w:val="19"/>
        </w:rPr>
        <w:t xml:space="preserve"> </w:t>
      </w:r>
      <w:r>
        <w:rPr>
          <w:sz w:val="19"/>
        </w:rPr>
        <w:t>of</w:t>
      </w:r>
      <w:r>
        <w:rPr>
          <w:spacing w:val="-3"/>
          <w:sz w:val="19"/>
        </w:rPr>
        <w:t xml:space="preserve"> </w:t>
      </w:r>
      <w:r>
        <w:rPr>
          <w:sz w:val="19"/>
        </w:rPr>
        <w:t>the</w:t>
      </w:r>
      <w:r>
        <w:rPr>
          <w:spacing w:val="-3"/>
          <w:sz w:val="19"/>
        </w:rPr>
        <w:t xml:space="preserve"> </w:t>
      </w:r>
      <w:r>
        <w:rPr>
          <w:sz w:val="19"/>
        </w:rPr>
        <w:t>time</w:t>
      </w:r>
      <w:r>
        <w:rPr>
          <w:spacing w:val="-2"/>
          <w:sz w:val="19"/>
        </w:rPr>
        <w:t xml:space="preserve"> </w:t>
      </w:r>
      <w:r>
        <w:rPr>
          <w:sz w:val="19"/>
        </w:rPr>
        <w:t>limits</w:t>
      </w:r>
      <w:r>
        <w:rPr>
          <w:spacing w:val="-1"/>
          <w:sz w:val="19"/>
        </w:rPr>
        <w:t xml:space="preserve"> </w:t>
      </w:r>
      <w:r>
        <w:rPr>
          <w:sz w:val="19"/>
        </w:rPr>
        <w:t>given</w:t>
      </w:r>
      <w:r>
        <w:rPr>
          <w:spacing w:val="-3"/>
          <w:sz w:val="19"/>
        </w:rPr>
        <w:t xml:space="preserve"> </w:t>
      </w:r>
      <w:r>
        <w:rPr>
          <w:sz w:val="19"/>
        </w:rPr>
        <w:t>in</w:t>
      </w:r>
      <w:r>
        <w:rPr>
          <w:spacing w:val="-3"/>
          <w:sz w:val="19"/>
        </w:rPr>
        <w:t xml:space="preserve"> </w:t>
      </w:r>
      <w:r>
        <w:rPr>
          <w:sz w:val="19"/>
        </w:rPr>
        <w:t>the</w:t>
      </w:r>
      <w:r>
        <w:rPr>
          <w:spacing w:val="-2"/>
          <w:sz w:val="19"/>
        </w:rPr>
        <w:t xml:space="preserve"> </w:t>
      </w:r>
      <w:r>
        <w:rPr>
          <w:sz w:val="19"/>
        </w:rPr>
        <w:t>preceding</w:t>
      </w:r>
      <w:r>
        <w:rPr>
          <w:spacing w:val="-3"/>
          <w:sz w:val="19"/>
        </w:rPr>
        <w:t xml:space="preserve"> </w:t>
      </w:r>
      <w:r>
        <w:rPr>
          <w:sz w:val="19"/>
        </w:rPr>
        <w:t>provisions</w:t>
      </w:r>
      <w:r>
        <w:rPr>
          <w:spacing w:val="-1"/>
          <w:sz w:val="19"/>
        </w:rPr>
        <w:t xml:space="preserve"> </w:t>
      </w:r>
      <w:r>
        <w:rPr>
          <w:sz w:val="19"/>
        </w:rPr>
        <w:t>of</w:t>
      </w:r>
      <w:r>
        <w:rPr>
          <w:spacing w:val="-3"/>
          <w:sz w:val="19"/>
        </w:rPr>
        <w:t xml:space="preserve"> </w:t>
      </w:r>
      <w:r>
        <w:rPr>
          <w:sz w:val="19"/>
        </w:rPr>
        <w:t>this</w:t>
      </w:r>
      <w:r>
        <w:rPr>
          <w:spacing w:val="-2"/>
          <w:sz w:val="19"/>
        </w:rPr>
        <w:t xml:space="preserve"> </w:t>
      </w:r>
      <w:r>
        <w:rPr>
          <w:sz w:val="19"/>
        </w:rPr>
        <w:t>Act</w:t>
      </w:r>
      <w:r>
        <w:rPr>
          <w:spacing w:val="-3"/>
          <w:sz w:val="19"/>
        </w:rPr>
        <w:t xml:space="preserve"> </w:t>
      </w:r>
      <w:r>
        <w:rPr>
          <w:sz w:val="19"/>
        </w:rPr>
        <w:t>shall</w:t>
      </w:r>
      <w:r>
        <w:rPr>
          <w:spacing w:val="-2"/>
          <w:sz w:val="19"/>
        </w:rPr>
        <w:t xml:space="preserve"> </w:t>
      </w:r>
      <w:r>
        <w:rPr>
          <w:sz w:val="19"/>
        </w:rPr>
        <w:t>apply</w:t>
      </w:r>
      <w:r>
        <w:rPr>
          <w:spacing w:val="-2"/>
          <w:sz w:val="19"/>
        </w:rPr>
        <w:t xml:space="preserve"> </w:t>
      </w:r>
      <w:r>
        <w:rPr>
          <w:sz w:val="19"/>
        </w:rPr>
        <w:t>to</w:t>
      </w:r>
      <w:r>
        <w:rPr>
          <w:spacing w:val="-3"/>
          <w:sz w:val="19"/>
        </w:rPr>
        <w:t xml:space="preserve"> </w:t>
      </w:r>
      <w:r>
        <w:rPr>
          <w:sz w:val="19"/>
        </w:rPr>
        <w:t>an</w:t>
      </w:r>
      <w:r>
        <w:rPr>
          <w:spacing w:val="-3"/>
          <w:sz w:val="19"/>
        </w:rPr>
        <w:t xml:space="preserve"> </w:t>
      </w:r>
      <w:r>
        <w:rPr>
          <w:sz w:val="19"/>
        </w:rPr>
        <w:t>action</w:t>
      </w:r>
      <w:r>
        <w:rPr>
          <w:spacing w:val="-3"/>
          <w:sz w:val="19"/>
        </w:rPr>
        <w:t xml:space="preserve"> </w:t>
      </w:r>
      <w:r>
        <w:rPr>
          <w:sz w:val="19"/>
        </w:rPr>
        <w:t>under</w:t>
      </w:r>
      <w:r>
        <w:rPr>
          <w:spacing w:val="-3"/>
          <w:sz w:val="19"/>
        </w:rPr>
        <w:t xml:space="preserve"> </w:t>
      </w:r>
      <w:r>
        <w:rPr>
          <w:sz w:val="19"/>
        </w:rPr>
        <w:t>the Fatal Accidents Act 1976, but no such action shall be brought after the expiration of three years from—</w:t>
      </w:r>
    </w:p>
    <w:p w14:paraId="1E305B87" w14:textId="77777777" w:rsidR="008512F3" w:rsidRDefault="00000000">
      <w:pPr>
        <w:pStyle w:val="ListParagraph"/>
        <w:numPr>
          <w:ilvl w:val="1"/>
          <w:numId w:val="20"/>
        </w:numPr>
        <w:tabs>
          <w:tab w:val="left" w:pos="745"/>
        </w:tabs>
        <w:spacing w:line="217" w:lineRule="exact"/>
        <w:ind w:hanging="285"/>
        <w:rPr>
          <w:sz w:val="19"/>
        </w:rPr>
      </w:pPr>
      <w:r>
        <w:rPr>
          <w:sz w:val="19"/>
        </w:rPr>
        <w:t>the</w:t>
      </w:r>
      <w:r>
        <w:rPr>
          <w:spacing w:val="-5"/>
          <w:sz w:val="19"/>
        </w:rPr>
        <w:t xml:space="preserve"> </w:t>
      </w:r>
      <w:r>
        <w:rPr>
          <w:sz w:val="19"/>
        </w:rPr>
        <w:t>date</w:t>
      </w:r>
      <w:r>
        <w:rPr>
          <w:spacing w:val="-5"/>
          <w:sz w:val="19"/>
        </w:rPr>
        <w:t xml:space="preserve"> </w:t>
      </w:r>
      <w:r>
        <w:rPr>
          <w:sz w:val="19"/>
        </w:rPr>
        <w:t>of</w:t>
      </w:r>
      <w:r>
        <w:rPr>
          <w:spacing w:val="-4"/>
          <w:sz w:val="19"/>
        </w:rPr>
        <w:t xml:space="preserve"> </w:t>
      </w:r>
      <w:r>
        <w:rPr>
          <w:sz w:val="19"/>
        </w:rPr>
        <w:t>death;</w:t>
      </w:r>
      <w:r>
        <w:rPr>
          <w:spacing w:val="-4"/>
          <w:sz w:val="19"/>
        </w:rPr>
        <w:t xml:space="preserve"> </w:t>
      </w:r>
      <w:r>
        <w:rPr>
          <w:spacing w:val="-5"/>
          <w:sz w:val="19"/>
        </w:rPr>
        <w:t>or</w:t>
      </w:r>
    </w:p>
    <w:p w14:paraId="40340A55" w14:textId="77777777" w:rsidR="008512F3" w:rsidRDefault="00000000">
      <w:pPr>
        <w:pStyle w:val="ListParagraph"/>
        <w:numPr>
          <w:ilvl w:val="1"/>
          <w:numId w:val="20"/>
        </w:numPr>
        <w:tabs>
          <w:tab w:val="left" w:pos="745"/>
        </w:tabs>
        <w:spacing w:before="140"/>
        <w:ind w:hanging="285"/>
        <w:rPr>
          <w:sz w:val="19"/>
        </w:rPr>
      </w:pPr>
      <w:r>
        <w:rPr>
          <w:sz w:val="19"/>
        </w:rPr>
        <w:t>the</w:t>
      </w:r>
      <w:r>
        <w:rPr>
          <w:spacing w:val="-7"/>
          <w:sz w:val="19"/>
        </w:rPr>
        <w:t xml:space="preserve"> </w:t>
      </w:r>
      <w:r>
        <w:rPr>
          <w:sz w:val="19"/>
        </w:rPr>
        <w:t>date</w:t>
      </w:r>
      <w:r>
        <w:rPr>
          <w:spacing w:val="-6"/>
          <w:sz w:val="19"/>
        </w:rPr>
        <w:t xml:space="preserve"> </w:t>
      </w:r>
      <w:r>
        <w:rPr>
          <w:sz w:val="19"/>
        </w:rPr>
        <w:t>of</w:t>
      </w:r>
      <w:r>
        <w:rPr>
          <w:spacing w:val="-7"/>
          <w:sz w:val="19"/>
        </w:rPr>
        <w:t xml:space="preserve"> </w:t>
      </w:r>
      <w:r>
        <w:rPr>
          <w:sz w:val="19"/>
        </w:rPr>
        <w:t>knowledge</w:t>
      </w:r>
      <w:r>
        <w:rPr>
          <w:spacing w:val="-6"/>
          <w:sz w:val="19"/>
        </w:rPr>
        <w:t xml:space="preserve"> </w:t>
      </w:r>
      <w:r>
        <w:rPr>
          <w:sz w:val="19"/>
        </w:rPr>
        <w:t>of</w:t>
      </w:r>
      <w:r>
        <w:rPr>
          <w:spacing w:val="-4"/>
          <w:sz w:val="19"/>
        </w:rPr>
        <w:t xml:space="preserve"> </w:t>
      </w:r>
      <w:r>
        <w:rPr>
          <w:sz w:val="19"/>
        </w:rPr>
        <w:t>the</w:t>
      </w:r>
      <w:r>
        <w:rPr>
          <w:spacing w:val="-7"/>
          <w:sz w:val="19"/>
        </w:rPr>
        <w:t xml:space="preserve"> </w:t>
      </w:r>
      <w:r>
        <w:rPr>
          <w:sz w:val="19"/>
        </w:rPr>
        <w:t>person</w:t>
      </w:r>
      <w:r>
        <w:rPr>
          <w:spacing w:val="-7"/>
          <w:sz w:val="19"/>
        </w:rPr>
        <w:t xml:space="preserve"> </w:t>
      </w:r>
      <w:r>
        <w:rPr>
          <w:sz w:val="19"/>
        </w:rPr>
        <w:t>for</w:t>
      </w:r>
      <w:r>
        <w:rPr>
          <w:spacing w:val="-7"/>
          <w:sz w:val="19"/>
        </w:rPr>
        <w:t xml:space="preserve"> </w:t>
      </w:r>
      <w:r>
        <w:rPr>
          <w:sz w:val="19"/>
        </w:rPr>
        <w:t>whose</w:t>
      </w:r>
      <w:r>
        <w:rPr>
          <w:spacing w:val="-6"/>
          <w:sz w:val="19"/>
        </w:rPr>
        <w:t xml:space="preserve"> </w:t>
      </w:r>
      <w:r>
        <w:rPr>
          <w:sz w:val="19"/>
        </w:rPr>
        <w:t>benefit</w:t>
      </w:r>
      <w:r>
        <w:rPr>
          <w:spacing w:val="-7"/>
          <w:sz w:val="19"/>
        </w:rPr>
        <w:t xml:space="preserve"> </w:t>
      </w:r>
      <w:r>
        <w:rPr>
          <w:sz w:val="19"/>
        </w:rPr>
        <w:t>the</w:t>
      </w:r>
      <w:r>
        <w:rPr>
          <w:spacing w:val="-6"/>
          <w:sz w:val="19"/>
        </w:rPr>
        <w:t xml:space="preserve"> </w:t>
      </w:r>
      <w:r>
        <w:rPr>
          <w:sz w:val="19"/>
        </w:rPr>
        <w:t>action</w:t>
      </w:r>
      <w:r>
        <w:rPr>
          <w:spacing w:val="-7"/>
          <w:sz w:val="19"/>
        </w:rPr>
        <w:t xml:space="preserve"> </w:t>
      </w:r>
      <w:r>
        <w:rPr>
          <w:sz w:val="19"/>
        </w:rPr>
        <w:t>is</w:t>
      </w:r>
      <w:r>
        <w:rPr>
          <w:spacing w:val="-8"/>
          <w:sz w:val="19"/>
        </w:rPr>
        <w:t xml:space="preserve"> </w:t>
      </w:r>
      <w:r>
        <w:rPr>
          <w:sz w:val="19"/>
        </w:rPr>
        <w:t>brought;</w:t>
      </w:r>
      <w:r>
        <w:rPr>
          <w:spacing w:val="-2"/>
          <w:sz w:val="19"/>
        </w:rPr>
        <w:t xml:space="preserve"> </w:t>
      </w:r>
      <w:r>
        <w:rPr>
          <w:sz w:val="19"/>
        </w:rPr>
        <w:t>whichever</w:t>
      </w:r>
      <w:r>
        <w:rPr>
          <w:spacing w:val="-7"/>
          <w:sz w:val="19"/>
        </w:rPr>
        <w:t xml:space="preserve"> </w:t>
      </w:r>
      <w:r>
        <w:rPr>
          <w:sz w:val="19"/>
        </w:rPr>
        <w:t>is</w:t>
      </w:r>
      <w:r>
        <w:rPr>
          <w:spacing w:val="-6"/>
          <w:sz w:val="19"/>
        </w:rPr>
        <w:t xml:space="preserve"> </w:t>
      </w:r>
      <w:r>
        <w:rPr>
          <w:sz w:val="19"/>
        </w:rPr>
        <w:t>the</w:t>
      </w:r>
      <w:r>
        <w:rPr>
          <w:spacing w:val="-6"/>
          <w:sz w:val="19"/>
        </w:rPr>
        <w:t xml:space="preserve"> </w:t>
      </w:r>
      <w:r>
        <w:rPr>
          <w:spacing w:val="-2"/>
          <w:sz w:val="19"/>
        </w:rPr>
        <w:t>later.</w:t>
      </w:r>
    </w:p>
    <w:p w14:paraId="277D32E0" w14:textId="77777777" w:rsidR="008512F3" w:rsidRDefault="00000000">
      <w:pPr>
        <w:pStyle w:val="ListParagraph"/>
        <w:numPr>
          <w:ilvl w:val="0"/>
          <w:numId w:val="20"/>
        </w:numPr>
        <w:tabs>
          <w:tab w:val="left" w:pos="745"/>
        </w:tabs>
        <w:spacing w:before="141" w:line="396" w:lineRule="auto"/>
        <w:ind w:right="198" w:firstLine="0"/>
        <w:rPr>
          <w:sz w:val="19"/>
        </w:rPr>
      </w:pPr>
      <w:r>
        <w:rPr>
          <w:sz w:val="19"/>
        </w:rPr>
        <w:t>An action under the Fatal Accidents Act 1976 shall be one to which sections 28, 33[</w:t>
      </w:r>
      <w:r>
        <w:rPr>
          <w:b/>
          <w:sz w:val="19"/>
        </w:rPr>
        <w:t>F8</w:t>
      </w:r>
      <w:r>
        <w:rPr>
          <w:sz w:val="19"/>
        </w:rPr>
        <w:t>, 33</w:t>
      </w:r>
      <w:proofErr w:type="gramStart"/>
      <w:r>
        <w:rPr>
          <w:sz w:val="19"/>
        </w:rPr>
        <w:t>A][</w:t>
      </w:r>
      <w:proofErr w:type="gramEnd"/>
      <w:r>
        <w:rPr>
          <w:b/>
          <w:sz w:val="19"/>
        </w:rPr>
        <w:t>F9</w:t>
      </w:r>
      <w:r>
        <w:rPr>
          <w:sz w:val="19"/>
        </w:rPr>
        <w:t>, 33B] and</w:t>
      </w:r>
      <w:r>
        <w:rPr>
          <w:spacing w:val="-2"/>
          <w:sz w:val="19"/>
        </w:rPr>
        <w:t xml:space="preserve"> </w:t>
      </w:r>
      <w:r>
        <w:rPr>
          <w:sz w:val="19"/>
        </w:rPr>
        <w:t>35</w:t>
      </w:r>
      <w:r>
        <w:rPr>
          <w:spacing w:val="-2"/>
          <w:sz w:val="19"/>
        </w:rPr>
        <w:t xml:space="preserve"> </w:t>
      </w:r>
      <w:r>
        <w:rPr>
          <w:sz w:val="19"/>
        </w:rPr>
        <w:t>of</w:t>
      </w:r>
      <w:r>
        <w:rPr>
          <w:spacing w:val="-2"/>
          <w:sz w:val="19"/>
        </w:rPr>
        <w:t xml:space="preserve"> </w:t>
      </w:r>
      <w:r>
        <w:rPr>
          <w:sz w:val="19"/>
        </w:rPr>
        <w:t>this</w:t>
      </w:r>
      <w:r>
        <w:rPr>
          <w:spacing w:val="-1"/>
          <w:sz w:val="19"/>
        </w:rPr>
        <w:t xml:space="preserve"> </w:t>
      </w:r>
      <w:r>
        <w:rPr>
          <w:sz w:val="19"/>
        </w:rPr>
        <w:t>Act</w:t>
      </w:r>
      <w:r>
        <w:rPr>
          <w:spacing w:val="-2"/>
          <w:sz w:val="19"/>
        </w:rPr>
        <w:t xml:space="preserve"> </w:t>
      </w:r>
      <w:r>
        <w:rPr>
          <w:sz w:val="19"/>
        </w:rPr>
        <w:t>apply,</w:t>
      </w:r>
      <w:r>
        <w:rPr>
          <w:spacing w:val="-2"/>
          <w:sz w:val="19"/>
        </w:rPr>
        <w:t xml:space="preserve"> </w:t>
      </w:r>
      <w:r>
        <w:rPr>
          <w:sz w:val="19"/>
        </w:rPr>
        <w:t>and</w:t>
      </w:r>
      <w:r>
        <w:rPr>
          <w:spacing w:val="-5"/>
          <w:sz w:val="19"/>
        </w:rPr>
        <w:t xml:space="preserve"> </w:t>
      </w:r>
      <w:r>
        <w:rPr>
          <w:sz w:val="19"/>
        </w:rPr>
        <w:t>the</w:t>
      </w:r>
      <w:r>
        <w:rPr>
          <w:spacing w:val="-1"/>
          <w:sz w:val="19"/>
        </w:rPr>
        <w:t xml:space="preserve"> </w:t>
      </w:r>
      <w:r>
        <w:rPr>
          <w:sz w:val="19"/>
        </w:rPr>
        <w:t>application</w:t>
      </w:r>
      <w:r>
        <w:rPr>
          <w:spacing w:val="-3"/>
          <w:sz w:val="19"/>
        </w:rPr>
        <w:t xml:space="preserve"> </w:t>
      </w:r>
      <w:r>
        <w:rPr>
          <w:sz w:val="19"/>
        </w:rPr>
        <w:t>to</w:t>
      </w:r>
      <w:r>
        <w:rPr>
          <w:spacing w:val="-2"/>
          <w:sz w:val="19"/>
        </w:rPr>
        <w:t xml:space="preserve"> </w:t>
      </w:r>
      <w:r>
        <w:rPr>
          <w:sz w:val="19"/>
        </w:rPr>
        <w:t>any</w:t>
      </w:r>
      <w:r>
        <w:rPr>
          <w:spacing w:val="-2"/>
          <w:sz w:val="19"/>
        </w:rPr>
        <w:t xml:space="preserve"> </w:t>
      </w:r>
      <w:r>
        <w:rPr>
          <w:sz w:val="19"/>
        </w:rPr>
        <w:t>such</w:t>
      </w:r>
      <w:r>
        <w:rPr>
          <w:spacing w:val="-3"/>
          <w:sz w:val="19"/>
        </w:rPr>
        <w:t xml:space="preserve"> </w:t>
      </w:r>
      <w:r>
        <w:rPr>
          <w:sz w:val="19"/>
        </w:rPr>
        <w:t>action</w:t>
      </w:r>
      <w:r>
        <w:rPr>
          <w:spacing w:val="-3"/>
          <w:sz w:val="19"/>
        </w:rPr>
        <w:t xml:space="preserve"> </w:t>
      </w:r>
      <w:r>
        <w:rPr>
          <w:sz w:val="19"/>
        </w:rPr>
        <w:t>of</w:t>
      </w:r>
      <w:r>
        <w:rPr>
          <w:spacing w:val="-3"/>
          <w:sz w:val="19"/>
        </w:rPr>
        <w:t xml:space="preserve"> </w:t>
      </w:r>
      <w:r>
        <w:rPr>
          <w:sz w:val="19"/>
        </w:rPr>
        <w:t>the</w:t>
      </w:r>
      <w:r>
        <w:rPr>
          <w:spacing w:val="-2"/>
          <w:sz w:val="19"/>
        </w:rPr>
        <w:t xml:space="preserve"> </w:t>
      </w:r>
      <w:r>
        <w:rPr>
          <w:sz w:val="19"/>
        </w:rPr>
        <w:t>time</w:t>
      </w:r>
      <w:r>
        <w:rPr>
          <w:spacing w:val="-4"/>
          <w:sz w:val="19"/>
        </w:rPr>
        <w:t xml:space="preserve"> </w:t>
      </w:r>
      <w:r>
        <w:rPr>
          <w:sz w:val="19"/>
        </w:rPr>
        <w:t>limit</w:t>
      </w:r>
      <w:r>
        <w:rPr>
          <w:spacing w:val="-3"/>
          <w:sz w:val="19"/>
        </w:rPr>
        <w:t xml:space="preserve"> </w:t>
      </w:r>
      <w:r>
        <w:rPr>
          <w:sz w:val="19"/>
        </w:rPr>
        <w:t>under</w:t>
      </w:r>
      <w:r>
        <w:rPr>
          <w:spacing w:val="-3"/>
          <w:sz w:val="19"/>
        </w:rPr>
        <w:t xml:space="preserve"> </w:t>
      </w:r>
      <w:r>
        <w:rPr>
          <w:sz w:val="19"/>
        </w:rPr>
        <w:t>subsection</w:t>
      </w:r>
      <w:r>
        <w:rPr>
          <w:spacing w:val="-3"/>
          <w:sz w:val="19"/>
        </w:rPr>
        <w:t xml:space="preserve"> </w:t>
      </w:r>
      <w:r>
        <w:rPr>
          <w:sz w:val="19"/>
        </w:rPr>
        <w:t>(2)</w:t>
      </w:r>
      <w:r>
        <w:rPr>
          <w:spacing w:val="-3"/>
          <w:sz w:val="19"/>
        </w:rPr>
        <w:t xml:space="preserve"> </w:t>
      </w:r>
      <w:r>
        <w:rPr>
          <w:sz w:val="19"/>
        </w:rPr>
        <w:t>above shall be subject to section 39; but otherwise Parts II and III of this Act shall not apply to any such action.</w:t>
      </w:r>
    </w:p>
    <w:p w14:paraId="0915869B" w14:textId="77777777" w:rsidR="008512F3" w:rsidRDefault="00000000">
      <w:pPr>
        <w:pStyle w:val="BodyText"/>
        <w:spacing w:before="10"/>
        <w:rPr>
          <w:sz w:val="16"/>
        </w:rPr>
      </w:pPr>
      <w:r>
        <w:pict w14:anchorId="0F64DB71">
          <v:shape id="docshape3" o:spid="_x0000_s2060" type="#_x0000_t202" style="position:absolute;margin-left:72.25pt;margin-top:11.15pt;width:450.95pt;height:162.5pt;z-index:-15727616;mso-wrap-distance-left:0;mso-wrap-distance-right:0;mso-position-horizontal-relative:page" filled="f" strokeweight=".16936mm">
            <v:textbox inset="0,0,0,0">
              <w:txbxContent>
                <w:p w14:paraId="007AAA13" w14:textId="77777777" w:rsidR="008512F3" w:rsidRDefault="00000000">
                  <w:pPr>
                    <w:spacing w:before="141"/>
                    <w:ind w:left="103"/>
                    <w:rPr>
                      <w:b/>
                      <w:sz w:val="19"/>
                    </w:rPr>
                  </w:pPr>
                  <w:r>
                    <w:rPr>
                      <w:b/>
                      <w:sz w:val="19"/>
                    </w:rPr>
                    <w:t>Textual</w:t>
                  </w:r>
                  <w:r>
                    <w:rPr>
                      <w:b/>
                      <w:spacing w:val="-12"/>
                      <w:sz w:val="19"/>
                    </w:rPr>
                    <w:t xml:space="preserve"> </w:t>
                  </w:r>
                  <w:r>
                    <w:rPr>
                      <w:b/>
                      <w:spacing w:val="-2"/>
                      <w:sz w:val="19"/>
                    </w:rPr>
                    <w:t>Amendments</w:t>
                  </w:r>
                </w:p>
                <w:p w14:paraId="7CDB42B0" w14:textId="77777777" w:rsidR="008512F3" w:rsidRDefault="00000000">
                  <w:pPr>
                    <w:pStyle w:val="BodyText"/>
                    <w:spacing w:before="142"/>
                    <w:ind w:left="103"/>
                  </w:pPr>
                  <w:r>
                    <w:rPr>
                      <w:b/>
                    </w:rPr>
                    <w:t>F7</w:t>
                  </w:r>
                  <w:r>
                    <w:rPr>
                      <w:b/>
                      <w:spacing w:val="-6"/>
                    </w:rPr>
                    <w:t xml:space="preserve"> </w:t>
                  </w:r>
                  <w:r>
                    <w:t>Words</w:t>
                  </w:r>
                  <w:r>
                    <w:rPr>
                      <w:spacing w:val="-6"/>
                    </w:rPr>
                    <w:t xml:space="preserve"> </w:t>
                  </w:r>
                  <w:r>
                    <w:t>inserted</w:t>
                  </w:r>
                  <w:r>
                    <w:rPr>
                      <w:spacing w:val="-6"/>
                    </w:rPr>
                    <w:t xml:space="preserve"> </w:t>
                  </w:r>
                  <w:r>
                    <w:t>(1.3.1988)</w:t>
                  </w:r>
                  <w:r>
                    <w:rPr>
                      <w:spacing w:val="-7"/>
                    </w:rPr>
                    <w:t xml:space="preserve"> </w:t>
                  </w:r>
                  <w:r>
                    <w:t>by</w:t>
                  </w:r>
                  <w:r>
                    <w:rPr>
                      <w:spacing w:val="-4"/>
                    </w:rPr>
                    <w:t xml:space="preserve"> </w:t>
                  </w:r>
                  <w:r>
                    <w:t>Consumer</w:t>
                  </w:r>
                  <w:r>
                    <w:rPr>
                      <w:spacing w:val="-7"/>
                    </w:rPr>
                    <w:t xml:space="preserve"> </w:t>
                  </w:r>
                  <w:r>
                    <w:t>Protection</w:t>
                  </w:r>
                  <w:r>
                    <w:rPr>
                      <w:spacing w:val="-6"/>
                    </w:rPr>
                    <w:t xml:space="preserve"> </w:t>
                  </w:r>
                  <w:r>
                    <w:t>Act</w:t>
                  </w:r>
                  <w:r>
                    <w:rPr>
                      <w:spacing w:val="-7"/>
                    </w:rPr>
                    <w:t xml:space="preserve"> </w:t>
                  </w:r>
                  <w:r>
                    <w:t>1987</w:t>
                  </w:r>
                  <w:r>
                    <w:rPr>
                      <w:spacing w:val="-6"/>
                    </w:rPr>
                    <w:t xml:space="preserve"> </w:t>
                  </w:r>
                  <w:r>
                    <w:t>(c.</w:t>
                  </w:r>
                  <w:r>
                    <w:rPr>
                      <w:spacing w:val="-7"/>
                    </w:rPr>
                    <w:t xml:space="preserve"> </w:t>
                  </w:r>
                  <w:r>
                    <w:t>43,</w:t>
                  </w:r>
                  <w:r>
                    <w:rPr>
                      <w:spacing w:val="-5"/>
                    </w:rPr>
                    <w:t xml:space="preserve"> </w:t>
                  </w:r>
                  <w:r>
                    <w:t>SIF</w:t>
                  </w:r>
                  <w:r>
                    <w:rPr>
                      <w:spacing w:val="-7"/>
                    </w:rPr>
                    <w:t xml:space="preserve"> </w:t>
                  </w:r>
                  <w:r>
                    <w:t>109:1),</w:t>
                  </w:r>
                  <w:r>
                    <w:rPr>
                      <w:spacing w:val="-6"/>
                    </w:rPr>
                    <w:t xml:space="preserve"> </w:t>
                  </w:r>
                  <w:r>
                    <w:t>ss.</w:t>
                  </w:r>
                  <w:r>
                    <w:rPr>
                      <w:spacing w:val="-7"/>
                    </w:rPr>
                    <w:t xml:space="preserve"> </w:t>
                  </w:r>
                  <w:r>
                    <w:t>6(6),</w:t>
                  </w:r>
                  <w:r>
                    <w:rPr>
                      <w:spacing w:val="-6"/>
                    </w:rPr>
                    <w:t xml:space="preserve"> </w:t>
                  </w:r>
                  <w:r>
                    <w:t>50(2),</w:t>
                  </w:r>
                  <w:r>
                    <w:rPr>
                      <w:spacing w:val="-7"/>
                    </w:rPr>
                    <w:t xml:space="preserve"> </w:t>
                  </w:r>
                  <w:r>
                    <w:rPr>
                      <w:spacing w:val="-4"/>
                    </w:rPr>
                    <w:t>Sch.</w:t>
                  </w:r>
                </w:p>
                <w:p w14:paraId="029A4517" w14:textId="77777777" w:rsidR="008512F3" w:rsidRDefault="00000000">
                  <w:pPr>
                    <w:pStyle w:val="BodyText"/>
                    <w:spacing w:before="141"/>
                    <w:ind w:left="103"/>
                  </w:pPr>
                  <w:r>
                    <w:t>1</w:t>
                  </w:r>
                  <w:r>
                    <w:rPr>
                      <w:spacing w:val="-6"/>
                    </w:rPr>
                    <w:t xml:space="preserve"> </w:t>
                  </w:r>
                  <w:r>
                    <w:t>para.</w:t>
                  </w:r>
                  <w:r>
                    <w:rPr>
                      <w:spacing w:val="-5"/>
                    </w:rPr>
                    <w:t xml:space="preserve"> </w:t>
                  </w:r>
                  <w:r>
                    <w:rPr>
                      <w:spacing w:val="-10"/>
                    </w:rPr>
                    <w:t>2</w:t>
                  </w:r>
                </w:p>
                <w:p w14:paraId="735938A0" w14:textId="77777777" w:rsidR="008512F3" w:rsidRDefault="00000000">
                  <w:pPr>
                    <w:pStyle w:val="BodyText"/>
                    <w:spacing w:before="142" w:line="396" w:lineRule="auto"/>
                    <w:ind w:left="103" w:right="500"/>
                  </w:pPr>
                  <w:r>
                    <w:rPr>
                      <w:b/>
                    </w:rPr>
                    <w:t>F8</w:t>
                  </w:r>
                  <w:r>
                    <w:rPr>
                      <w:b/>
                      <w:spacing w:val="-2"/>
                    </w:rPr>
                    <w:t xml:space="preserve"> </w:t>
                  </w:r>
                  <w:r>
                    <w:t>Words</w:t>
                  </w:r>
                  <w:r>
                    <w:rPr>
                      <w:spacing w:val="-2"/>
                    </w:rPr>
                    <w:t xml:space="preserve"> </w:t>
                  </w:r>
                  <w:r>
                    <w:t>in</w:t>
                  </w:r>
                  <w:r>
                    <w:rPr>
                      <w:spacing w:val="-3"/>
                    </w:rPr>
                    <w:t xml:space="preserve"> </w:t>
                  </w:r>
                  <w:r>
                    <w:t>s.</w:t>
                  </w:r>
                  <w:r>
                    <w:rPr>
                      <w:spacing w:val="-3"/>
                    </w:rPr>
                    <w:t xml:space="preserve"> </w:t>
                  </w:r>
                  <w:r>
                    <w:t>12(3)</w:t>
                  </w:r>
                  <w:r>
                    <w:rPr>
                      <w:spacing w:val="-3"/>
                    </w:rPr>
                    <w:t xml:space="preserve"> </w:t>
                  </w:r>
                  <w:r>
                    <w:t>inserted</w:t>
                  </w:r>
                  <w:r>
                    <w:rPr>
                      <w:spacing w:val="-3"/>
                    </w:rPr>
                    <w:t xml:space="preserve"> </w:t>
                  </w:r>
                  <w:r>
                    <w:t>(with</w:t>
                  </w:r>
                  <w:r>
                    <w:rPr>
                      <w:spacing w:val="-3"/>
                    </w:rPr>
                    <w:t xml:space="preserve"> </w:t>
                  </w:r>
                  <w:r>
                    <w:t>application</w:t>
                  </w:r>
                  <w:r>
                    <w:rPr>
                      <w:spacing w:val="-5"/>
                    </w:rPr>
                    <w:t xml:space="preserve"> </w:t>
                  </w:r>
                  <w:r>
                    <w:t>in</w:t>
                  </w:r>
                  <w:r>
                    <w:rPr>
                      <w:spacing w:val="-3"/>
                    </w:rPr>
                    <w:t xml:space="preserve"> </w:t>
                  </w:r>
                  <w:r>
                    <w:t>accordance</w:t>
                  </w:r>
                  <w:r>
                    <w:rPr>
                      <w:spacing w:val="-3"/>
                    </w:rPr>
                    <w:t xml:space="preserve"> </w:t>
                  </w:r>
                  <w:r>
                    <w:t>with</w:t>
                  </w:r>
                  <w:r>
                    <w:rPr>
                      <w:spacing w:val="-3"/>
                    </w:rPr>
                    <w:t xml:space="preserve"> </w:t>
                  </w:r>
                  <w:r>
                    <w:t>regs.</w:t>
                  </w:r>
                  <w:r>
                    <w:rPr>
                      <w:spacing w:val="-3"/>
                    </w:rPr>
                    <w:t xml:space="preserve"> </w:t>
                  </w:r>
                  <w:r>
                    <w:t>3,</w:t>
                  </w:r>
                  <w:r>
                    <w:rPr>
                      <w:spacing w:val="-3"/>
                    </w:rPr>
                    <w:t xml:space="preserve"> </w:t>
                  </w:r>
                  <w:r>
                    <w:t>4</w:t>
                  </w:r>
                  <w:r>
                    <w:rPr>
                      <w:spacing w:val="-2"/>
                    </w:rPr>
                    <w:t xml:space="preserve"> </w:t>
                  </w:r>
                  <w:r>
                    <w:t>of</w:t>
                  </w:r>
                  <w:r>
                    <w:rPr>
                      <w:spacing w:val="-3"/>
                    </w:rPr>
                    <w:t xml:space="preserve"> </w:t>
                  </w:r>
                  <w:r>
                    <w:t>the</w:t>
                  </w:r>
                  <w:r>
                    <w:rPr>
                      <w:spacing w:val="-3"/>
                    </w:rPr>
                    <w:t xml:space="preserve"> </w:t>
                  </w:r>
                  <w:r>
                    <w:t>amending</w:t>
                  </w:r>
                  <w:r>
                    <w:rPr>
                      <w:spacing w:val="-3"/>
                    </w:rPr>
                    <w:t xml:space="preserve"> </w:t>
                  </w:r>
                  <w:r>
                    <w:t>S.I.)</w:t>
                  </w:r>
                  <w:r>
                    <w:rPr>
                      <w:spacing w:val="-3"/>
                    </w:rPr>
                    <w:t xml:space="preserve"> </w:t>
                  </w:r>
                  <w:r>
                    <w:t>by Cross-Border Mediation (EU Directive) Regulations 2011 (S.I. 2011/1133), regs. 2, 24</w:t>
                  </w:r>
                </w:p>
                <w:p w14:paraId="40DE57F3" w14:textId="77777777" w:rsidR="008512F3" w:rsidRDefault="00000000">
                  <w:pPr>
                    <w:pStyle w:val="BodyText"/>
                    <w:spacing w:line="396" w:lineRule="auto"/>
                    <w:ind w:left="103"/>
                  </w:pPr>
                  <w:r>
                    <w:rPr>
                      <w:b/>
                    </w:rPr>
                    <w:t>F9</w:t>
                  </w:r>
                  <w:r>
                    <w:rPr>
                      <w:b/>
                      <w:spacing w:val="-3"/>
                    </w:rPr>
                    <w:t xml:space="preserve"> </w:t>
                  </w:r>
                  <w:r>
                    <w:t>Words</w:t>
                  </w:r>
                  <w:r>
                    <w:rPr>
                      <w:spacing w:val="-3"/>
                    </w:rPr>
                    <w:t xml:space="preserve"> </w:t>
                  </w:r>
                  <w:r>
                    <w:t>in</w:t>
                  </w:r>
                  <w:r>
                    <w:rPr>
                      <w:spacing w:val="-4"/>
                    </w:rPr>
                    <w:t xml:space="preserve"> </w:t>
                  </w:r>
                  <w:r>
                    <w:t>s.</w:t>
                  </w:r>
                  <w:r>
                    <w:rPr>
                      <w:spacing w:val="-4"/>
                    </w:rPr>
                    <w:t xml:space="preserve"> </w:t>
                  </w:r>
                  <w:r>
                    <w:t>12(3)</w:t>
                  </w:r>
                  <w:r>
                    <w:rPr>
                      <w:spacing w:val="-4"/>
                    </w:rPr>
                    <w:t xml:space="preserve"> </w:t>
                  </w:r>
                  <w:r>
                    <w:t>inserted</w:t>
                  </w:r>
                  <w:r>
                    <w:rPr>
                      <w:spacing w:val="-4"/>
                    </w:rPr>
                    <w:t xml:space="preserve"> </w:t>
                  </w:r>
                  <w:r>
                    <w:t>(9.7.2015)</w:t>
                  </w:r>
                  <w:r>
                    <w:rPr>
                      <w:spacing w:val="-4"/>
                    </w:rPr>
                    <w:t xml:space="preserve"> </w:t>
                  </w:r>
                  <w:r>
                    <w:t>by</w:t>
                  </w:r>
                  <w:r>
                    <w:rPr>
                      <w:spacing w:val="-2"/>
                    </w:rPr>
                    <w:t xml:space="preserve"> </w:t>
                  </w:r>
                  <w:r>
                    <w:t>The</w:t>
                  </w:r>
                  <w:r>
                    <w:rPr>
                      <w:spacing w:val="-4"/>
                    </w:rPr>
                    <w:t xml:space="preserve"> </w:t>
                  </w:r>
                  <w:r>
                    <w:t>Alternative</w:t>
                  </w:r>
                  <w:r>
                    <w:rPr>
                      <w:spacing w:val="-4"/>
                    </w:rPr>
                    <w:t xml:space="preserve"> </w:t>
                  </w:r>
                  <w:r>
                    <w:t>Dispute</w:t>
                  </w:r>
                  <w:r>
                    <w:rPr>
                      <w:spacing w:val="-3"/>
                    </w:rPr>
                    <w:t xml:space="preserve"> </w:t>
                  </w:r>
                  <w:r>
                    <w:t>Resolution</w:t>
                  </w:r>
                  <w:r>
                    <w:rPr>
                      <w:spacing w:val="-4"/>
                    </w:rPr>
                    <w:t xml:space="preserve"> </w:t>
                  </w:r>
                  <w:r>
                    <w:t>for</w:t>
                  </w:r>
                  <w:r>
                    <w:rPr>
                      <w:spacing w:val="-4"/>
                    </w:rPr>
                    <w:t xml:space="preserve"> </w:t>
                  </w:r>
                  <w:r>
                    <w:t>Consumer</w:t>
                  </w:r>
                  <w:r>
                    <w:rPr>
                      <w:spacing w:val="-4"/>
                    </w:rPr>
                    <w:t xml:space="preserve"> </w:t>
                  </w:r>
                  <w:r>
                    <w:t>Disputes (Amendment) Regulations 2015 (S.I. 2015/1392), regs. 1(2), 4(2) (with reg. 1(3))</w:t>
                  </w:r>
                </w:p>
                <w:p w14:paraId="2CE0DF91" w14:textId="77777777" w:rsidR="008512F3" w:rsidRDefault="00000000">
                  <w:pPr>
                    <w:spacing w:line="217" w:lineRule="exact"/>
                    <w:ind w:left="103"/>
                    <w:rPr>
                      <w:b/>
                      <w:sz w:val="19"/>
                    </w:rPr>
                  </w:pPr>
                  <w:r>
                    <w:rPr>
                      <w:b/>
                      <w:sz w:val="19"/>
                    </w:rPr>
                    <w:t>Marginal</w:t>
                  </w:r>
                  <w:r>
                    <w:rPr>
                      <w:b/>
                      <w:spacing w:val="-10"/>
                      <w:sz w:val="19"/>
                    </w:rPr>
                    <w:t xml:space="preserve"> </w:t>
                  </w:r>
                  <w:r>
                    <w:rPr>
                      <w:b/>
                      <w:spacing w:val="-2"/>
                      <w:sz w:val="19"/>
                    </w:rPr>
                    <w:t>Citations</w:t>
                  </w:r>
                </w:p>
                <w:p w14:paraId="49ED92CB" w14:textId="77777777" w:rsidR="008512F3" w:rsidRDefault="00000000">
                  <w:pPr>
                    <w:pStyle w:val="BodyText"/>
                    <w:spacing w:before="140"/>
                    <w:ind w:left="103"/>
                  </w:pPr>
                  <w:r>
                    <w:rPr>
                      <w:b/>
                    </w:rPr>
                    <w:t>M7</w:t>
                  </w:r>
                  <w:r>
                    <w:rPr>
                      <w:b/>
                      <w:spacing w:val="-3"/>
                    </w:rPr>
                    <w:t xml:space="preserve"> </w:t>
                  </w:r>
                  <w:r>
                    <w:t>1976</w:t>
                  </w:r>
                  <w:r>
                    <w:rPr>
                      <w:spacing w:val="-2"/>
                    </w:rPr>
                    <w:t xml:space="preserve"> </w:t>
                  </w:r>
                  <w:r>
                    <w:t>c.</w:t>
                  </w:r>
                  <w:r>
                    <w:rPr>
                      <w:spacing w:val="-3"/>
                    </w:rPr>
                    <w:t xml:space="preserve"> </w:t>
                  </w:r>
                  <w:r>
                    <w:rPr>
                      <w:spacing w:val="-2"/>
                    </w:rPr>
                    <w:t>30(122:3)</w:t>
                  </w:r>
                </w:p>
              </w:txbxContent>
            </v:textbox>
            <w10:wrap type="topAndBottom" anchorx="page"/>
          </v:shape>
        </w:pict>
      </w:r>
    </w:p>
    <w:p w14:paraId="19D9A9E0" w14:textId="77777777" w:rsidR="008512F3" w:rsidRDefault="008512F3">
      <w:pPr>
        <w:pStyle w:val="BodyText"/>
        <w:rPr>
          <w:sz w:val="20"/>
        </w:rPr>
      </w:pPr>
    </w:p>
    <w:p w14:paraId="4E56A761" w14:textId="77777777" w:rsidR="008512F3" w:rsidRDefault="008512F3">
      <w:pPr>
        <w:pStyle w:val="BodyText"/>
        <w:spacing w:before="10"/>
        <w:rPr>
          <w:sz w:val="15"/>
        </w:rPr>
      </w:pPr>
    </w:p>
    <w:p w14:paraId="6D600622" w14:textId="77777777" w:rsidR="008512F3" w:rsidRDefault="00000000">
      <w:pPr>
        <w:pStyle w:val="ListParagraph"/>
        <w:numPr>
          <w:ilvl w:val="0"/>
          <w:numId w:val="23"/>
        </w:numPr>
        <w:tabs>
          <w:tab w:val="left" w:pos="778"/>
        </w:tabs>
        <w:spacing w:before="94"/>
        <w:ind w:hanging="318"/>
        <w:rPr>
          <w:b/>
          <w:sz w:val="19"/>
        </w:rPr>
      </w:pPr>
      <w:r>
        <w:rPr>
          <w:b/>
          <w:spacing w:val="-5"/>
          <w:sz w:val="19"/>
        </w:rPr>
        <w:t>….</w:t>
      </w:r>
    </w:p>
    <w:p w14:paraId="17D834A6" w14:textId="77777777" w:rsidR="008512F3" w:rsidRDefault="008512F3">
      <w:pPr>
        <w:pStyle w:val="BodyText"/>
        <w:rPr>
          <w:b/>
          <w:sz w:val="20"/>
        </w:rPr>
      </w:pPr>
    </w:p>
    <w:p w14:paraId="5C68862A" w14:textId="77777777" w:rsidR="008512F3" w:rsidRDefault="008512F3">
      <w:pPr>
        <w:pStyle w:val="BodyText"/>
        <w:spacing w:before="6"/>
        <w:rPr>
          <w:b/>
          <w:sz w:val="23"/>
        </w:rPr>
      </w:pPr>
    </w:p>
    <w:p w14:paraId="30EFEC80" w14:textId="77777777" w:rsidR="008512F3" w:rsidRDefault="00000000">
      <w:pPr>
        <w:pStyle w:val="Heading6"/>
        <w:numPr>
          <w:ilvl w:val="0"/>
          <w:numId w:val="23"/>
        </w:numPr>
        <w:tabs>
          <w:tab w:val="left" w:pos="778"/>
        </w:tabs>
        <w:spacing w:before="1"/>
        <w:ind w:hanging="318"/>
      </w:pPr>
      <w:r>
        <w:t>Definition</w:t>
      </w:r>
      <w:r>
        <w:rPr>
          <w:spacing w:val="-7"/>
        </w:rPr>
        <w:t xml:space="preserve"> </w:t>
      </w:r>
      <w:r>
        <w:t>of</w:t>
      </w:r>
      <w:r>
        <w:rPr>
          <w:spacing w:val="-7"/>
        </w:rPr>
        <w:t xml:space="preserve"> </w:t>
      </w:r>
      <w:r>
        <w:t>date</w:t>
      </w:r>
      <w:r>
        <w:rPr>
          <w:spacing w:val="-6"/>
        </w:rPr>
        <w:t xml:space="preserve"> </w:t>
      </w:r>
      <w:r>
        <w:t>of</w:t>
      </w:r>
      <w:r>
        <w:rPr>
          <w:spacing w:val="-7"/>
        </w:rPr>
        <w:t xml:space="preserve"> </w:t>
      </w:r>
      <w:r>
        <w:t>knowledge</w:t>
      </w:r>
      <w:r>
        <w:rPr>
          <w:spacing w:val="-7"/>
        </w:rPr>
        <w:t xml:space="preserve"> </w:t>
      </w:r>
      <w:r>
        <w:t>for</w:t>
      </w:r>
      <w:r>
        <w:rPr>
          <w:spacing w:val="-4"/>
        </w:rPr>
        <w:t xml:space="preserve"> </w:t>
      </w:r>
      <w:r>
        <w:t>purposes</w:t>
      </w:r>
      <w:r>
        <w:rPr>
          <w:spacing w:val="-5"/>
        </w:rPr>
        <w:t xml:space="preserve"> </w:t>
      </w:r>
      <w:r>
        <w:t>of</w:t>
      </w:r>
      <w:r>
        <w:rPr>
          <w:spacing w:val="-7"/>
        </w:rPr>
        <w:t xml:space="preserve"> </w:t>
      </w:r>
      <w:r>
        <w:t>sections</w:t>
      </w:r>
      <w:r>
        <w:rPr>
          <w:spacing w:val="-6"/>
        </w:rPr>
        <w:t xml:space="preserve"> </w:t>
      </w:r>
      <w:r>
        <w:t>11</w:t>
      </w:r>
      <w:r>
        <w:rPr>
          <w:spacing w:val="-6"/>
        </w:rPr>
        <w:t xml:space="preserve"> </w:t>
      </w:r>
      <w:r>
        <w:t>and</w:t>
      </w:r>
      <w:r>
        <w:rPr>
          <w:spacing w:val="-7"/>
        </w:rPr>
        <w:t xml:space="preserve"> </w:t>
      </w:r>
      <w:r>
        <w:rPr>
          <w:spacing w:val="-5"/>
        </w:rPr>
        <w:t>12.</w:t>
      </w:r>
    </w:p>
    <w:p w14:paraId="7F50ABE9" w14:textId="77777777" w:rsidR="008512F3" w:rsidRDefault="00000000">
      <w:pPr>
        <w:pStyle w:val="ListParagraph"/>
        <w:numPr>
          <w:ilvl w:val="0"/>
          <w:numId w:val="19"/>
        </w:numPr>
        <w:tabs>
          <w:tab w:val="left" w:pos="744"/>
        </w:tabs>
        <w:spacing w:before="141" w:line="396" w:lineRule="auto"/>
        <w:ind w:right="147" w:firstLine="0"/>
        <w:rPr>
          <w:sz w:val="19"/>
        </w:rPr>
      </w:pPr>
      <w:r>
        <w:rPr>
          <w:sz w:val="19"/>
        </w:rPr>
        <w:t>[</w:t>
      </w:r>
      <w:r>
        <w:rPr>
          <w:b/>
          <w:sz w:val="19"/>
        </w:rPr>
        <w:t>F10</w:t>
      </w:r>
      <w:r>
        <w:rPr>
          <w:sz w:val="19"/>
        </w:rPr>
        <w:t>Subject</w:t>
      </w:r>
      <w:r>
        <w:rPr>
          <w:spacing w:val="-3"/>
          <w:sz w:val="19"/>
        </w:rPr>
        <w:t xml:space="preserve"> </w:t>
      </w:r>
      <w:r>
        <w:rPr>
          <w:sz w:val="19"/>
        </w:rPr>
        <w:t>to</w:t>
      </w:r>
      <w:r>
        <w:rPr>
          <w:spacing w:val="-3"/>
          <w:sz w:val="19"/>
        </w:rPr>
        <w:t xml:space="preserve"> </w:t>
      </w:r>
      <w:r>
        <w:rPr>
          <w:sz w:val="19"/>
        </w:rPr>
        <w:t>subsection</w:t>
      </w:r>
      <w:r>
        <w:rPr>
          <w:spacing w:val="-3"/>
          <w:sz w:val="19"/>
        </w:rPr>
        <w:t xml:space="preserve"> </w:t>
      </w:r>
      <w:r>
        <w:rPr>
          <w:sz w:val="19"/>
        </w:rPr>
        <w:t>(1A)</w:t>
      </w:r>
      <w:r>
        <w:rPr>
          <w:spacing w:val="-3"/>
          <w:sz w:val="19"/>
        </w:rPr>
        <w:t xml:space="preserve"> </w:t>
      </w:r>
      <w:r>
        <w:rPr>
          <w:sz w:val="19"/>
        </w:rPr>
        <w:t>below,]</w:t>
      </w:r>
      <w:r>
        <w:rPr>
          <w:spacing w:val="-3"/>
          <w:sz w:val="19"/>
        </w:rPr>
        <w:t xml:space="preserve"> </w:t>
      </w:r>
      <w:r>
        <w:rPr>
          <w:sz w:val="19"/>
        </w:rPr>
        <w:t>in</w:t>
      </w:r>
      <w:r>
        <w:rPr>
          <w:spacing w:val="-3"/>
          <w:sz w:val="19"/>
        </w:rPr>
        <w:t xml:space="preserve"> </w:t>
      </w:r>
      <w:r>
        <w:rPr>
          <w:sz w:val="19"/>
        </w:rPr>
        <w:t>sections</w:t>
      </w:r>
      <w:r>
        <w:rPr>
          <w:spacing w:val="-1"/>
          <w:sz w:val="19"/>
        </w:rPr>
        <w:t xml:space="preserve"> </w:t>
      </w:r>
      <w:r>
        <w:rPr>
          <w:sz w:val="19"/>
        </w:rPr>
        <w:t>11</w:t>
      </w:r>
      <w:r>
        <w:rPr>
          <w:spacing w:val="-5"/>
          <w:sz w:val="19"/>
        </w:rPr>
        <w:t xml:space="preserve"> </w:t>
      </w:r>
      <w:r>
        <w:rPr>
          <w:sz w:val="19"/>
        </w:rPr>
        <w:t>and</w:t>
      </w:r>
      <w:r>
        <w:rPr>
          <w:spacing w:val="-2"/>
          <w:sz w:val="19"/>
        </w:rPr>
        <w:t xml:space="preserve"> </w:t>
      </w:r>
      <w:r>
        <w:rPr>
          <w:sz w:val="19"/>
        </w:rPr>
        <w:t>12</w:t>
      </w:r>
      <w:r>
        <w:rPr>
          <w:spacing w:val="-3"/>
          <w:sz w:val="19"/>
        </w:rPr>
        <w:t xml:space="preserve"> </w:t>
      </w:r>
      <w:r>
        <w:rPr>
          <w:sz w:val="19"/>
        </w:rPr>
        <w:t>of</w:t>
      </w:r>
      <w:r>
        <w:rPr>
          <w:spacing w:val="-3"/>
          <w:sz w:val="19"/>
        </w:rPr>
        <w:t xml:space="preserve"> </w:t>
      </w:r>
      <w:r>
        <w:rPr>
          <w:sz w:val="19"/>
        </w:rPr>
        <w:t>this</w:t>
      </w:r>
      <w:r>
        <w:rPr>
          <w:spacing w:val="-2"/>
          <w:sz w:val="19"/>
        </w:rPr>
        <w:t xml:space="preserve"> </w:t>
      </w:r>
      <w:r>
        <w:rPr>
          <w:sz w:val="19"/>
        </w:rPr>
        <w:t>Act</w:t>
      </w:r>
      <w:r>
        <w:rPr>
          <w:spacing w:val="-3"/>
          <w:sz w:val="19"/>
        </w:rPr>
        <w:t xml:space="preserve"> </w:t>
      </w:r>
      <w:r>
        <w:rPr>
          <w:sz w:val="19"/>
        </w:rPr>
        <w:t>references</w:t>
      </w:r>
      <w:r>
        <w:rPr>
          <w:spacing w:val="-4"/>
          <w:sz w:val="19"/>
        </w:rPr>
        <w:t xml:space="preserve"> </w:t>
      </w:r>
      <w:r>
        <w:rPr>
          <w:sz w:val="19"/>
        </w:rPr>
        <w:t>to</w:t>
      </w:r>
      <w:r>
        <w:rPr>
          <w:spacing w:val="-3"/>
          <w:sz w:val="19"/>
        </w:rPr>
        <w:t xml:space="preserve"> </w:t>
      </w:r>
      <w:r>
        <w:rPr>
          <w:sz w:val="19"/>
        </w:rPr>
        <w:t>a</w:t>
      </w:r>
      <w:r>
        <w:rPr>
          <w:spacing w:val="-2"/>
          <w:sz w:val="19"/>
        </w:rPr>
        <w:t xml:space="preserve"> </w:t>
      </w:r>
      <w:r>
        <w:rPr>
          <w:sz w:val="19"/>
        </w:rPr>
        <w:t>person’s</w:t>
      </w:r>
      <w:r>
        <w:rPr>
          <w:spacing w:val="-2"/>
          <w:sz w:val="19"/>
        </w:rPr>
        <w:t xml:space="preserve"> </w:t>
      </w:r>
      <w:r>
        <w:rPr>
          <w:sz w:val="19"/>
        </w:rPr>
        <w:t>date</w:t>
      </w:r>
      <w:r>
        <w:rPr>
          <w:spacing w:val="-2"/>
          <w:sz w:val="19"/>
        </w:rPr>
        <w:t xml:space="preserve"> </w:t>
      </w:r>
      <w:r>
        <w:rPr>
          <w:sz w:val="19"/>
        </w:rPr>
        <w:t>of knowledge are references to the date on which he first had knowledge of the following facts—</w:t>
      </w:r>
    </w:p>
    <w:p w14:paraId="54DFF970" w14:textId="77777777" w:rsidR="008512F3" w:rsidRDefault="00000000">
      <w:pPr>
        <w:pStyle w:val="ListParagraph"/>
        <w:numPr>
          <w:ilvl w:val="1"/>
          <w:numId w:val="19"/>
        </w:numPr>
        <w:tabs>
          <w:tab w:val="left" w:pos="744"/>
        </w:tabs>
        <w:spacing w:line="217" w:lineRule="exact"/>
        <w:rPr>
          <w:sz w:val="19"/>
        </w:rPr>
      </w:pPr>
      <w:r>
        <w:rPr>
          <w:sz w:val="19"/>
        </w:rPr>
        <w:t>that</w:t>
      </w:r>
      <w:r>
        <w:rPr>
          <w:spacing w:val="-5"/>
          <w:sz w:val="19"/>
        </w:rPr>
        <w:t xml:space="preserve"> </w:t>
      </w:r>
      <w:r>
        <w:rPr>
          <w:sz w:val="19"/>
        </w:rPr>
        <w:t>the</w:t>
      </w:r>
      <w:r>
        <w:rPr>
          <w:spacing w:val="-4"/>
          <w:sz w:val="19"/>
        </w:rPr>
        <w:t xml:space="preserve"> </w:t>
      </w:r>
      <w:r>
        <w:rPr>
          <w:sz w:val="19"/>
        </w:rPr>
        <w:t>injury</w:t>
      </w:r>
      <w:r>
        <w:rPr>
          <w:spacing w:val="-3"/>
          <w:sz w:val="19"/>
        </w:rPr>
        <w:t xml:space="preserve"> </w:t>
      </w:r>
      <w:r>
        <w:rPr>
          <w:sz w:val="19"/>
        </w:rPr>
        <w:t>in</w:t>
      </w:r>
      <w:r>
        <w:rPr>
          <w:spacing w:val="-4"/>
          <w:sz w:val="19"/>
        </w:rPr>
        <w:t xml:space="preserve"> </w:t>
      </w:r>
      <w:r>
        <w:rPr>
          <w:sz w:val="19"/>
        </w:rPr>
        <w:t>question</w:t>
      </w:r>
      <w:r>
        <w:rPr>
          <w:spacing w:val="-7"/>
          <w:sz w:val="19"/>
        </w:rPr>
        <w:t xml:space="preserve"> </w:t>
      </w:r>
      <w:r>
        <w:rPr>
          <w:sz w:val="19"/>
        </w:rPr>
        <w:t>was</w:t>
      </w:r>
      <w:r>
        <w:rPr>
          <w:spacing w:val="-5"/>
          <w:sz w:val="19"/>
        </w:rPr>
        <w:t xml:space="preserve"> </w:t>
      </w:r>
      <w:r>
        <w:rPr>
          <w:sz w:val="19"/>
        </w:rPr>
        <w:t>significant;</w:t>
      </w:r>
      <w:r>
        <w:rPr>
          <w:spacing w:val="-4"/>
          <w:sz w:val="19"/>
        </w:rPr>
        <w:t xml:space="preserve"> </w:t>
      </w:r>
      <w:r>
        <w:rPr>
          <w:spacing w:val="-5"/>
          <w:sz w:val="19"/>
        </w:rPr>
        <w:t>and</w:t>
      </w:r>
    </w:p>
    <w:p w14:paraId="2F7117D4" w14:textId="77777777" w:rsidR="008512F3" w:rsidRDefault="00000000">
      <w:pPr>
        <w:pStyle w:val="ListParagraph"/>
        <w:numPr>
          <w:ilvl w:val="1"/>
          <w:numId w:val="19"/>
        </w:numPr>
        <w:tabs>
          <w:tab w:val="left" w:pos="744"/>
        </w:tabs>
        <w:spacing w:before="142" w:line="396" w:lineRule="auto"/>
        <w:ind w:left="460" w:right="452" w:firstLine="0"/>
        <w:rPr>
          <w:sz w:val="19"/>
        </w:rPr>
      </w:pPr>
      <w:r>
        <w:rPr>
          <w:sz w:val="19"/>
        </w:rPr>
        <w:t>that</w:t>
      </w:r>
      <w:r>
        <w:rPr>
          <w:spacing w:val="-2"/>
          <w:sz w:val="19"/>
        </w:rPr>
        <w:t xml:space="preserve"> </w:t>
      </w:r>
      <w:r>
        <w:rPr>
          <w:sz w:val="19"/>
        </w:rPr>
        <w:t>the</w:t>
      </w:r>
      <w:r>
        <w:rPr>
          <w:spacing w:val="-2"/>
          <w:sz w:val="19"/>
        </w:rPr>
        <w:t xml:space="preserve"> </w:t>
      </w:r>
      <w:r>
        <w:rPr>
          <w:sz w:val="19"/>
        </w:rPr>
        <w:t>injury</w:t>
      </w:r>
      <w:r>
        <w:rPr>
          <w:spacing w:val="-1"/>
          <w:sz w:val="19"/>
        </w:rPr>
        <w:t xml:space="preserve"> </w:t>
      </w:r>
      <w:r>
        <w:rPr>
          <w:sz w:val="19"/>
        </w:rPr>
        <w:t>was</w:t>
      </w:r>
      <w:r>
        <w:rPr>
          <w:spacing w:val="-2"/>
          <w:sz w:val="19"/>
        </w:rPr>
        <w:t xml:space="preserve"> </w:t>
      </w:r>
      <w:r>
        <w:rPr>
          <w:sz w:val="19"/>
        </w:rPr>
        <w:t>attributable</w:t>
      </w:r>
      <w:r>
        <w:rPr>
          <w:spacing w:val="-2"/>
          <w:sz w:val="19"/>
        </w:rPr>
        <w:t xml:space="preserve"> </w:t>
      </w:r>
      <w:r>
        <w:rPr>
          <w:sz w:val="19"/>
        </w:rPr>
        <w:t>in</w:t>
      </w:r>
      <w:r>
        <w:rPr>
          <w:spacing w:val="-2"/>
          <w:sz w:val="19"/>
        </w:rPr>
        <w:t xml:space="preserve"> </w:t>
      </w:r>
      <w:r>
        <w:rPr>
          <w:sz w:val="19"/>
        </w:rPr>
        <w:t>whole</w:t>
      </w:r>
      <w:r>
        <w:rPr>
          <w:spacing w:val="-2"/>
          <w:sz w:val="19"/>
        </w:rPr>
        <w:t xml:space="preserve"> </w:t>
      </w:r>
      <w:r>
        <w:rPr>
          <w:sz w:val="19"/>
        </w:rPr>
        <w:t>or</w:t>
      </w:r>
      <w:r>
        <w:rPr>
          <w:spacing w:val="-3"/>
          <w:sz w:val="19"/>
        </w:rPr>
        <w:t xml:space="preserve"> </w:t>
      </w:r>
      <w:r>
        <w:rPr>
          <w:sz w:val="19"/>
        </w:rPr>
        <w:t>in</w:t>
      </w:r>
      <w:r>
        <w:rPr>
          <w:spacing w:val="-2"/>
          <w:sz w:val="19"/>
        </w:rPr>
        <w:t xml:space="preserve"> </w:t>
      </w:r>
      <w:r>
        <w:rPr>
          <w:sz w:val="19"/>
        </w:rPr>
        <w:t>part</w:t>
      </w:r>
      <w:r>
        <w:rPr>
          <w:spacing w:val="-2"/>
          <w:sz w:val="19"/>
        </w:rPr>
        <w:t xml:space="preserve"> </w:t>
      </w:r>
      <w:r>
        <w:rPr>
          <w:sz w:val="19"/>
        </w:rPr>
        <w:t>to</w:t>
      </w:r>
      <w:r>
        <w:rPr>
          <w:spacing w:val="-2"/>
          <w:sz w:val="19"/>
        </w:rPr>
        <w:t xml:space="preserve"> </w:t>
      </w:r>
      <w:r>
        <w:rPr>
          <w:sz w:val="19"/>
        </w:rPr>
        <w:t>the</w:t>
      </w:r>
      <w:r>
        <w:rPr>
          <w:spacing w:val="-2"/>
          <w:sz w:val="19"/>
        </w:rPr>
        <w:t xml:space="preserve"> </w:t>
      </w:r>
      <w:r>
        <w:rPr>
          <w:sz w:val="19"/>
        </w:rPr>
        <w:t>act</w:t>
      </w:r>
      <w:r>
        <w:rPr>
          <w:spacing w:val="-2"/>
          <w:sz w:val="19"/>
        </w:rPr>
        <w:t xml:space="preserve"> </w:t>
      </w:r>
      <w:r>
        <w:rPr>
          <w:sz w:val="19"/>
        </w:rPr>
        <w:t>or</w:t>
      </w:r>
      <w:r>
        <w:rPr>
          <w:spacing w:val="-3"/>
          <w:sz w:val="19"/>
        </w:rPr>
        <w:t xml:space="preserve"> </w:t>
      </w:r>
      <w:r>
        <w:rPr>
          <w:sz w:val="19"/>
        </w:rPr>
        <w:t>omission</w:t>
      </w:r>
      <w:r>
        <w:rPr>
          <w:spacing w:val="-2"/>
          <w:sz w:val="19"/>
        </w:rPr>
        <w:t xml:space="preserve"> </w:t>
      </w:r>
      <w:r>
        <w:rPr>
          <w:sz w:val="19"/>
        </w:rPr>
        <w:t>which</w:t>
      </w:r>
      <w:r>
        <w:rPr>
          <w:spacing w:val="-5"/>
          <w:sz w:val="19"/>
        </w:rPr>
        <w:t xml:space="preserve"> </w:t>
      </w:r>
      <w:r>
        <w:rPr>
          <w:sz w:val="19"/>
        </w:rPr>
        <w:t>is</w:t>
      </w:r>
      <w:r>
        <w:rPr>
          <w:spacing w:val="-1"/>
          <w:sz w:val="19"/>
        </w:rPr>
        <w:t xml:space="preserve"> </w:t>
      </w:r>
      <w:r>
        <w:rPr>
          <w:sz w:val="19"/>
        </w:rPr>
        <w:t>alleged</w:t>
      </w:r>
      <w:r>
        <w:rPr>
          <w:spacing w:val="-2"/>
          <w:sz w:val="19"/>
        </w:rPr>
        <w:t xml:space="preserve"> </w:t>
      </w:r>
      <w:r>
        <w:rPr>
          <w:sz w:val="19"/>
        </w:rPr>
        <w:t>to</w:t>
      </w:r>
      <w:r>
        <w:rPr>
          <w:spacing w:val="-2"/>
          <w:sz w:val="19"/>
        </w:rPr>
        <w:t xml:space="preserve"> </w:t>
      </w:r>
      <w:r>
        <w:rPr>
          <w:sz w:val="19"/>
        </w:rPr>
        <w:t xml:space="preserve">constitute negligence, </w:t>
      </w:r>
      <w:proofErr w:type="gramStart"/>
      <w:r>
        <w:rPr>
          <w:sz w:val="19"/>
        </w:rPr>
        <w:t>nuisance</w:t>
      </w:r>
      <w:proofErr w:type="gramEnd"/>
      <w:r>
        <w:rPr>
          <w:sz w:val="19"/>
        </w:rPr>
        <w:t xml:space="preserve"> or breach of duty; and</w:t>
      </w:r>
    </w:p>
    <w:p w14:paraId="20ABE733" w14:textId="77777777" w:rsidR="008512F3" w:rsidRDefault="008512F3">
      <w:pPr>
        <w:spacing w:line="396" w:lineRule="auto"/>
        <w:rPr>
          <w:sz w:val="19"/>
        </w:rPr>
        <w:sectPr w:rsidR="008512F3">
          <w:pgSz w:w="11910" w:h="16840"/>
          <w:pgMar w:top="1420" w:right="1320" w:bottom="1200" w:left="980" w:header="0" w:footer="1000" w:gutter="0"/>
          <w:cols w:space="720"/>
        </w:sectPr>
      </w:pPr>
    </w:p>
    <w:p w14:paraId="7DD1586E" w14:textId="77777777" w:rsidR="008512F3" w:rsidRDefault="00000000">
      <w:pPr>
        <w:pStyle w:val="ListParagraph"/>
        <w:numPr>
          <w:ilvl w:val="1"/>
          <w:numId w:val="19"/>
        </w:numPr>
        <w:tabs>
          <w:tab w:val="left" w:pos="735"/>
        </w:tabs>
        <w:spacing w:before="82"/>
        <w:ind w:left="734" w:hanging="275"/>
        <w:rPr>
          <w:sz w:val="19"/>
        </w:rPr>
      </w:pPr>
      <w:r>
        <w:rPr>
          <w:sz w:val="19"/>
        </w:rPr>
        <w:lastRenderedPageBreak/>
        <w:t>the</w:t>
      </w:r>
      <w:r>
        <w:rPr>
          <w:spacing w:val="-8"/>
          <w:sz w:val="19"/>
        </w:rPr>
        <w:t xml:space="preserve"> </w:t>
      </w:r>
      <w:r>
        <w:rPr>
          <w:sz w:val="19"/>
        </w:rPr>
        <w:t>identity</w:t>
      </w:r>
      <w:r>
        <w:rPr>
          <w:spacing w:val="-5"/>
          <w:sz w:val="19"/>
        </w:rPr>
        <w:t xml:space="preserve"> </w:t>
      </w:r>
      <w:r>
        <w:rPr>
          <w:sz w:val="19"/>
        </w:rPr>
        <w:t>of</w:t>
      </w:r>
      <w:r>
        <w:rPr>
          <w:spacing w:val="-7"/>
          <w:sz w:val="19"/>
        </w:rPr>
        <w:t xml:space="preserve"> </w:t>
      </w:r>
      <w:r>
        <w:rPr>
          <w:sz w:val="19"/>
        </w:rPr>
        <w:t>the</w:t>
      </w:r>
      <w:r>
        <w:rPr>
          <w:spacing w:val="-7"/>
          <w:sz w:val="19"/>
        </w:rPr>
        <w:t xml:space="preserve"> </w:t>
      </w:r>
      <w:r>
        <w:rPr>
          <w:sz w:val="19"/>
        </w:rPr>
        <w:t>defendant;</w:t>
      </w:r>
      <w:r>
        <w:rPr>
          <w:spacing w:val="-6"/>
          <w:sz w:val="19"/>
        </w:rPr>
        <w:t xml:space="preserve"> </w:t>
      </w:r>
      <w:r>
        <w:rPr>
          <w:spacing w:val="-5"/>
          <w:sz w:val="19"/>
        </w:rPr>
        <w:t>and</w:t>
      </w:r>
    </w:p>
    <w:p w14:paraId="633A6A0C" w14:textId="77777777" w:rsidR="008512F3" w:rsidRDefault="00000000">
      <w:pPr>
        <w:pStyle w:val="ListParagraph"/>
        <w:numPr>
          <w:ilvl w:val="1"/>
          <w:numId w:val="19"/>
        </w:numPr>
        <w:tabs>
          <w:tab w:val="left" w:pos="744"/>
        </w:tabs>
        <w:spacing w:before="142" w:line="396" w:lineRule="auto"/>
        <w:ind w:left="460" w:right="181" w:firstLine="0"/>
        <w:rPr>
          <w:sz w:val="19"/>
        </w:rPr>
      </w:pPr>
      <w:r>
        <w:rPr>
          <w:sz w:val="19"/>
        </w:rPr>
        <w:t>if it is alleged that the act</w:t>
      </w:r>
      <w:r>
        <w:rPr>
          <w:spacing w:val="-1"/>
          <w:sz w:val="19"/>
        </w:rPr>
        <w:t xml:space="preserve"> </w:t>
      </w:r>
      <w:r>
        <w:rPr>
          <w:sz w:val="19"/>
        </w:rPr>
        <w:t>or omission was that of a person other than the defendant, the identity of that person and the additional facts supporting the bringing of an action against the defendant; and knowledge that</w:t>
      </w:r>
      <w:r>
        <w:rPr>
          <w:spacing w:val="-2"/>
          <w:sz w:val="19"/>
        </w:rPr>
        <w:t xml:space="preserve"> </w:t>
      </w:r>
      <w:r>
        <w:rPr>
          <w:sz w:val="19"/>
        </w:rPr>
        <w:t>any</w:t>
      </w:r>
      <w:r>
        <w:rPr>
          <w:spacing w:val="-1"/>
          <w:sz w:val="19"/>
        </w:rPr>
        <w:t xml:space="preserve"> </w:t>
      </w:r>
      <w:r>
        <w:rPr>
          <w:sz w:val="19"/>
        </w:rPr>
        <w:t>acts</w:t>
      </w:r>
      <w:r>
        <w:rPr>
          <w:spacing w:val="-1"/>
          <w:sz w:val="19"/>
        </w:rPr>
        <w:t xml:space="preserve"> </w:t>
      </w:r>
      <w:r>
        <w:rPr>
          <w:sz w:val="19"/>
        </w:rPr>
        <w:t>or</w:t>
      </w:r>
      <w:r>
        <w:rPr>
          <w:spacing w:val="-3"/>
          <w:sz w:val="19"/>
        </w:rPr>
        <w:t xml:space="preserve"> </w:t>
      </w:r>
      <w:r>
        <w:rPr>
          <w:sz w:val="19"/>
        </w:rPr>
        <w:t>omissions</w:t>
      </w:r>
      <w:r>
        <w:rPr>
          <w:spacing w:val="-1"/>
          <w:sz w:val="19"/>
        </w:rPr>
        <w:t xml:space="preserve"> </w:t>
      </w:r>
      <w:r>
        <w:rPr>
          <w:sz w:val="19"/>
        </w:rPr>
        <w:t>did</w:t>
      </w:r>
      <w:r>
        <w:rPr>
          <w:spacing w:val="-2"/>
          <w:sz w:val="19"/>
        </w:rPr>
        <w:t xml:space="preserve"> </w:t>
      </w:r>
      <w:r>
        <w:rPr>
          <w:sz w:val="19"/>
        </w:rPr>
        <w:t>or</w:t>
      </w:r>
      <w:r>
        <w:rPr>
          <w:spacing w:val="-3"/>
          <w:sz w:val="19"/>
        </w:rPr>
        <w:t xml:space="preserve"> </w:t>
      </w:r>
      <w:r>
        <w:rPr>
          <w:sz w:val="19"/>
        </w:rPr>
        <w:t>did</w:t>
      </w:r>
      <w:r>
        <w:rPr>
          <w:spacing w:val="-2"/>
          <w:sz w:val="19"/>
        </w:rPr>
        <w:t xml:space="preserve"> </w:t>
      </w:r>
      <w:r>
        <w:rPr>
          <w:sz w:val="19"/>
        </w:rPr>
        <w:t>not,</w:t>
      </w:r>
      <w:r>
        <w:rPr>
          <w:spacing w:val="-2"/>
          <w:sz w:val="19"/>
        </w:rPr>
        <w:t xml:space="preserve"> </w:t>
      </w:r>
      <w:r>
        <w:rPr>
          <w:sz w:val="19"/>
        </w:rPr>
        <w:t>as</w:t>
      </w:r>
      <w:r>
        <w:rPr>
          <w:spacing w:val="-1"/>
          <w:sz w:val="19"/>
        </w:rPr>
        <w:t xml:space="preserve"> </w:t>
      </w:r>
      <w:r>
        <w:rPr>
          <w:sz w:val="19"/>
        </w:rPr>
        <w:t>a</w:t>
      </w:r>
      <w:r>
        <w:rPr>
          <w:spacing w:val="-2"/>
          <w:sz w:val="19"/>
        </w:rPr>
        <w:t xml:space="preserve"> </w:t>
      </w:r>
      <w:r>
        <w:rPr>
          <w:sz w:val="19"/>
        </w:rPr>
        <w:t>matter</w:t>
      </w:r>
      <w:r>
        <w:rPr>
          <w:spacing w:val="-3"/>
          <w:sz w:val="19"/>
        </w:rPr>
        <w:t xml:space="preserve"> </w:t>
      </w:r>
      <w:r>
        <w:rPr>
          <w:sz w:val="19"/>
        </w:rPr>
        <w:t>of</w:t>
      </w:r>
      <w:r>
        <w:rPr>
          <w:spacing w:val="-2"/>
          <w:sz w:val="19"/>
        </w:rPr>
        <w:t xml:space="preserve"> </w:t>
      </w:r>
      <w:r>
        <w:rPr>
          <w:sz w:val="19"/>
        </w:rPr>
        <w:t>law,</w:t>
      </w:r>
      <w:r>
        <w:rPr>
          <w:spacing w:val="-2"/>
          <w:sz w:val="19"/>
        </w:rPr>
        <w:t xml:space="preserve"> </w:t>
      </w:r>
      <w:r>
        <w:rPr>
          <w:sz w:val="19"/>
        </w:rPr>
        <w:t>involve</w:t>
      </w:r>
      <w:r>
        <w:rPr>
          <w:spacing w:val="-2"/>
          <w:sz w:val="19"/>
        </w:rPr>
        <w:t xml:space="preserve"> </w:t>
      </w:r>
      <w:r>
        <w:rPr>
          <w:sz w:val="19"/>
        </w:rPr>
        <w:t>negligence,</w:t>
      </w:r>
      <w:r>
        <w:rPr>
          <w:spacing w:val="-2"/>
          <w:sz w:val="19"/>
        </w:rPr>
        <w:t xml:space="preserve"> </w:t>
      </w:r>
      <w:r>
        <w:rPr>
          <w:sz w:val="19"/>
        </w:rPr>
        <w:t>nuisance</w:t>
      </w:r>
      <w:r>
        <w:rPr>
          <w:spacing w:val="-2"/>
          <w:sz w:val="19"/>
        </w:rPr>
        <w:t xml:space="preserve"> </w:t>
      </w:r>
      <w:r>
        <w:rPr>
          <w:sz w:val="19"/>
        </w:rPr>
        <w:t>or</w:t>
      </w:r>
      <w:r>
        <w:rPr>
          <w:spacing w:val="-3"/>
          <w:sz w:val="19"/>
        </w:rPr>
        <w:t xml:space="preserve"> </w:t>
      </w:r>
      <w:r>
        <w:rPr>
          <w:sz w:val="19"/>
        </w:rPr>
        <w:t>breach</w:t>
      </w:r>
      <w:r>
        <w:rPr>
          <w:spacing w:val="-2"/>
          <w:sz w:val="19"/>
        </w:rPr>
        <w:t xml:space="preserve"> </w:t>
      </w:r>
      <w:r>
        <w:rPr>
          <w:sz w:val="19"/>
        </w:rPr>
        <w:t>of</w:t>
      </w:r>
      <w:r>
        <w:rPr>
          <w:spacing w:val="-2"/>
          <w:sz w:val="19"/>
        </w:rPr>
        <w:t xml:space="preserve"> </w:t>
      </w:r>
      <w:r>
        <w:rPr>
          <w:sz w:val="19"/>
        </w:rPr>
        <w:t>duty is irrelevant.</w:t>
      </w:r>
    </w:p>
    <w:p w14:paraId="53033263" w14:textId="77777777" w:rsidR="008512F3" w:rsidRDefault="00000000">
      <w:pPr>
        <w:pStyle w:val="BodyText"/>
        <w:spacing w:line="396" w:lineRule="auto"/>
        <w:ind w:left="460" w:right="125"/>
      </w:pPr>
      <w:r>
        <w:t>[</w:t>
      </w:r>
      <w:r>
        <w:rPr>
          <w:b/>
        </w:rPr>
        <w:t>F11</w:t>
      </w:r>
      <w:r>
        <w:t>(1A)</w:t>
      </w:r>
      <w:r>
        <w:rPr>
          <w:spacing w:val="-2"/>
        </w:rPr>
        <w:t xml:space="preserve"> </w:t>
      </w:r>
      <w:r>
        <w:t>In</w:t>
      </w:r>
      <w:r>
        <w:rPr>
          <w:spacing w:val="-2"/>
        </w:rPr>
        <w:t xml:space="preserve"> </w:t>
      </w:r>
      <w:r>
        <w:t>section</w:t>
      </w:r>
      <w:r>
        <w:rPr>
          <w:spacing w:val="-2"/>
        </w:rPr>
        <w:t xml:space="preserve"> </w:t>
      </w:r>
      <w:r>
        <w:t>11A</w:t>
      </w:r>
      <w:r>
        <w:rPr>
          <w:spacing w:val="-1"/>
        </w:rPr>
        <w:t xml:space="preserve"> </w:t>
      </w:r>
      <w:r>
        <w:t>of</w:t>
      </w:r>
      <w:r>
        <w:rPr>
          <w:spacing w:val="-2"/>
        </w:rPr>
        <w:t xml:space="preserve"> </w:t>
      </w:r>
      <w:r>
        <w:t>this</w:t>
      </w:r>
      <w:r>
        <w:rPr>
          <w:spacing w:val="-1"/>
        </w:rPr>
        <w:t xml:space="preserve"> </w:t>
      </w:r>
      <w:r>
        <w:t>Act</w:t>
      </w:r>
      <w:r>
        <w:rPr>
          <w:spacing w:val="-2"/>
        </w:rPr>
        <w:t xml:space="preserve"> </w:t>
      </w:r>
      <w:r>
        <w:t>and</w:t>
      </w:r>
      <w:r>
        <w:rPr>
          <w:spacing w:val="-3"/>
        </w:rPr>
        <w:t xml:space="preserve"> </w:t>
      </w:r>
      <w:r>
        <w:t>in</w:t>
      </w:r>
      <w:r>
        <w:rPr>
          <w:spacing w:val="-2"/>
        </w:rPr>
        <w:t xml:space="preserve"> </w:t>
      </w:r>
      <w:r>
        <w:t>section</w:t>
      </w:r>
      <w:r>
        <w:rPr>
          <w:spacing w:val="-2"/>
        </w:rPr>
        <w:t xml:space="preserve"> </w:t>
      </w:r>
      <w:r>
        <w:t>12</w:t>
      </w:r>
      <w:r>
        <w:rPr>
          <w:spacing w:val="-2"/>
        </w:rPr>
        <w:t xml:space="preserve"> </w:t>
      </w:r>
      <w:r>
        <w:t>of</w:t>
      </w:r>
      <w:r>
        <w:rPr>
          <w:spacing w:val="-1"/>
        </w:rPr>
        <w:t xml:space="preserve"> </w:t>
      </w:r>
      <w:r>
        <w:t>this</w:t>
      </w:r>
      <w:r>
        <w:rPr>
          <w:spacing w:val="-1"/>
        </w:rPr>
        <w:t xml:space="preserve"> </w:t>
      </w:r>
      <w:r>
        <w:t>Act</w:t>
      </w:r>
      <w:r>
        <w:rPr>
          <w:spacing w:val="-2"/>
        </w:rPr>
        <w:t xml:space="preserve"> </w:t>
      </w:r>
      <w:r>
        <w:t>so</w:t>
      </w:r>
      <w:r>
        <w:rPr>
          <w:spacing w:val="-2"/>
        </w:rPr>
        <w:t xml:space="preserve"> </w:t>
      </w:r>
      <w:r>
        <w:t>far</w:t>
      </w:r>
      <w:r>
        <w:rPr>
          <w:spacing w:val="-2"/>
        </w:rPr>
        <w:t xml:space="preserve"> </w:t>
      </w:r>
      <w:r>
        <w:t>as that</w:t>
      </w:r>
      <w:r>
        <w:rPr>
          <w:spacing w:val="-3"/>
        </w:rPr>
        <w:t xml:space="preserve"> </w:t>
      </w:r>
      <w:r>
        <w:t>section</w:t>
      </w:r>
      <w:r>
        <w:rPr>
          <w:spacing w:val="-2"/>
        </w:rPr>
        <w:t xml:space="preserve"> </w:t>
      </w:r>
      <w:r>
        <w:t>applies to</w:t>
      </w:r>
      <w:r>
        <w:rPr>
          <w:spacing w:val="-2"/>
        </w:rPr>
        <w:t xml:space="preserve"> </w:t>
      </w:r>
      <w:r>
        <w:t>an</w:t>
      </w:r>
      <w:r>
        <w:rPr>
          <w:spacing w:val="-2"/>
        </w:rPr>
        <w:t xml:space="preserve"> </w:t>
      </w:r>
      <w:r>
        <w:t>action</w:t>
      </w:r>
      <w:r>
        <w:rPr>
          <w:spacing w:val="-2"/>
        </w:rPr>
        <w:t xml:space="preserve"> </w:t>
      </w:r>
      <w:r>
        <w:t>by virtue of section 6(1)(a) of the Consumer Protection Act 1987 (death caused by defective product) references to a person’s date of knowledge are references to the date on which he first had knowledge of the following facts—</w:t>
      </w:r>
    </w:p>
    <w:p w14:paraId="3CB0EC9D" w14:textId="77777777" w:rsidR="008512F3" w:rsidRDefault="00000000">
      <w:pPr>
        <w:pStyle w:val="ListParagraph"/>
        <w:numPr>
          <w:ilvl w:val="0"/>
          <w:numId w:val="18"/>
        </w:numPr>
        <w:tabs>
          <w:tab w:val="left" w:pos="744"/>
        </w:tabs>
        <w:spacing w:line="396" w:lineRule="auto"/>
        <w:ind w:right="438" w:firstLine="0"/>
        <w:rPr>
          <w:sz w:val="19"/>
        </w:rPr>
      </w:pPr>
      <w:r>
        <w:rPr>
          <w:sz w:val="19"/>
        </w:rPr>
        <w:t>such facts about the damage caused by the defect as would lead a reasonable person who had suffered</w:t>
      </w:r>
      <w:r>
        <w:rPr>
          <w:spacing w:val="-4"/>
          <w:sz w:val="19"/>
        </w:rPr>
        <w:t xml:space="preserve"> </w:t>
      </w:r>
      <w:r>
        <w:rPr>
          <w:sz w:val="19"/>
        </w:rPr>
        <w:t>such</w:t>
      </w:r>
      <w:r>
        <w:rPr>
          <w:spacing w:val="-4"/>
          <w:sz w:val="19"/>
        </w:rPr>
        <w:t xml:space="preserve"> </w:t>
      </w:r>
      <w:r>
        <w:rPr>
          <w:sz w:val="19"/>
        </w:rPr>
        <w:t>damage</w:t>
      </w:r>
      <w:r>
        <w:rPr>
          <w:spacing w:val="-4"/>
          <w:sz w:val="19"/>
        </w:rPr>
        <w:t xml:space="preserve"> </w:t>
      </w:r>
      <w:r>
        <w:rPr>
          <w:sz w:val="19"/>
        </w:rPr>
        <w:t>to</w:t>
      </w:r>
      <w:r>
        <w:rPr>
          <w:spacing w:val="-3"/>
          <w:sz w:val="19"/>
        </w:rPr>
        <w:t xml:space="preserve"> </w:t>
      </w:r>
      <w:r>
        <w:rPr>
          <w:sz w:val="19"/>
        </w:rPr>
        <w:t>consider</w:t>
      </w:r>
      <w:r>
        <w:rPr>
          <w:spacing w:val="-4"/>
          <w:sz w:val="19"/>
        </w:rPr>
        <w:t xml:space="preserve"> </w:t>
      </w:r>
      <w:r>
        <w:rPr>
          <w:sz w:val="19"/>
        </w:rPr>
        <w:t>it</w:t>
      </w:r>
      <w:r>
        <w:rPr>
          <w:spacing w:val="-4"/>
          <w:sz w:val="19"/>
        </w:rPr>
        <w:t xml:space="preserve"> </w:t>
      </w:r>
      <w:r>
        <w:rPr>
          <w:sz w:val="19"/>
        </w:rPr>
        <w:t>sufficiently</w:t>
      </w:r>
      <w:r>
        <w:rPr>
          <w:spacing w:val="-5"/>
          <w:sz w:val="19"/>
        </w:rPr>
        <w:t xml:space="preserve"> </w:t>
      </w:r>
      <w:r>
        <w:rPr>
          <w:sz w:val="19"/>
        </w:rPr>
        <w:t>serious</w:t>
      </w:r>
      <w:r>
        <w:rPr>
          <w:spacing w:val="-2"/>
          <w:sz w:val="19"/>
        </w:rPr>
        <w:t xml:space="preserve"> </w:t>
      </w:r>
      <w:r>
        <w:rPr>
          <w:sz w:val="19"/>
        </w:rPr>
        <w:t>to</w:t>
      </w:r>
      <w:r>
        <w:rPr>
          <w:spacing w:val="-5"/>
          <w:sz w:val="19"/>
        </w:rPr>
        <w:t xml:space="preserve"> </w:t>
      </w:r>
      <w:r>
        <w:rPr>
          <w:sz w:val="19"/>
        </w:rPr>
        <w:t>justify</w:t>
      </w:r>
      <w:r>
        <w:rPr>
          <w:spacing w:val="-3"/>
          <w:sz w:val="19"/>
        </w:rPr>
        <w:t xml:space="preserve"> </w:t>
      </w:r>
      <w:r>
        <w:rPr>
          <w:sz w:val="19"/>
        </w:rPr>
        <w:t>his</w:t>
      </w:r>
      <w:r>
        <w:rPr>
          <w:spacing w:val="-5"/>
          <w:sz w:val="19"/>
        </w:rPr>
        <w:t xml:space="preserve"> </w:t>
      </w:r>
      <w:r>
        <w:rPr>
          <w:sz w:val="19"/>
        </w:rPr>
        <w:t>instituting</w:t>
      </w:r>
      <w:r>
        <w:rPr>
          <w:spacing w:val="-4"/>
          <w:sz w:val="19"/>
        </w:rPr>
        <w:t xml:space="preserve"> </w:t>
      </w:r>
      <w:r>
        <w:rPr>
          <w:sz w:val="19"/>
        </w:rPr>
        <w:t>proceedings</w:t>
      </w:r>
      <w:r>
        <w:rPr>
          <w:spacing w:val="-2"/>
          <w:sz w:val="19"/>
        </w:rPr>
        <w:t xml:space="preserve"> </w:t>
      </w:r>
      <w:r>
        <w:rPr>
          <w:sz w:val="19"/>
        </w:rPr>
        <w:t>for</w:t>
      </w:r>
      <w:r>
        <w:rPr>
          <w:spacing w:val="-4"/>
          <w:sz w:val="19"/>
        </w:rPr>
        <w:t xml:space="preserve"> </w:t>
      </w:r>
      <w:r>
        <w:rPr>
          <w:sz w:val="19"/>
        </w:rPr>
        <w:t>damages against a defendant who did not dispute liability and was able to satisfy a judgment; and</w:t>
      </w:r>
    </w:p>
    <w:p w14:paraId="6A72050B" w14:textId="77777777" w:rsidR="008512F3" w:rsidRDefault="00000000">
      <w:pPr>
        <w:pStyle w:val="ListParagraph"/>
        <w:numPr>
          <w:ilvl w:val="0"/>
          <w:numId w:val="18"/>
        </w:numPr>
        <w:tabs>
          <w:tab w:val="left" w:pos="744"/>
        </w:tabs>
        <w:spacing w:line="396" w:lineRule="auto"/>
        <w:ind w:right="424" w:firstLine="0"/>
        <w:rPr>
          <w:sz w:val="19"/>
        </w:rPr>
      </w:pPr>
      <w:r>
        <w:rPr>
          <w:sz w:val="19"/>
        </w:rPr>
        <w:t>that</w:t>
      </w:r>
      <w:r>
        <w:rPr>
          <w:spacing w:val="-3"/>
          <w:sz w:val="19"/>
        </w:rPr>
        <w:t xml:space="preserve"> </w:t>
      </w:r>
      <w:r>
        <w:rPr>
          <w:sz w:val="19"/>
        </w:rPr>
        <w:t>the</w:t>
      </w:r>
      <w:r>
        <w:rPr>
          <w:spacing w:val="-4"/>
          <w:sz w:val="19"/>
        </w:rPr>
        <w:t xml:space="preserve"> </w:t>
      </w:r>
      <w:r>
        <w:rPr>
          <w:sz w:val="19"/>
        </w:rPr>
        <w:t>damage</w:t>
      </w:r>
      <w:r>
        <w:rPr>
          <w:spacing w:val="-3"/>
          <w:sz w:val="19"/>
        </w:rPr>
        <w:t xml:space="preserve"> </w:t>
      </w:r>
      <w:r>
        <w:rPr>
          <w:sz w:val="19"/>
        </w:rPr>
        <w:t>was</w:t>
      </w:r>
      <w:r>
        <w:rPr>
          <w:spacing w:val="-2"/>
          <w:sz w:val="19"/>
        </w:rPr>
        <w:t xml:space="preserve"> </w:t>
      </w:r>
      <w:r>
        <w:rPr>
          <w:sz w:val="19"/>
        </w:rPr>
        <w:t>wholly</w:t>
      </w:r>
      <w:r>
        <w:rPr>
          <w:spacing w:val="-3"/>
          <w:sz w:val="19"/>
        </w:rPr>
        <w:t xml:space="preserve"> </w:t>
      </w:r>
      <w:r>
        <w:rPr>
          <w:sz w:val="19"/>
        </w:rPr>
        <w:t>or</w:t>
      </w:r>
      <w:r>
        <w:rPr>
          <w:spacing w:val="-4"/>
          <w:sz w:val="19"/>
        </w:rPr>
        <w:t xml:space="preserve"> </w:t>
      </w:r>
      <w:r>
        <w:rPr>
          <w:sz w:val="19"/>
        </w:rPr>
        <w:t>partly</w:t>
      </w:r>
      <w:r>
        <w:rPr>
          <w:spacing w:val="-3"/>
          <w:sz w:val="19"/>
        </w:rPr>
        <w:t xml:space="preserve"> </w:t>
      </w:r>
      <w:r>
        <w:rPr>
          <w:sz w:val="19"/>
        </w:rPr>
        <w:t>attributable</w:t>
      </w:r>
      <w:r>
        <w:rPr>
          <w:spacing w:val="-4"/>
          <w:sz w:val="19"/>
        </w:rPr>
        <w:t xml:space="preserve"> </w:t>
      </w:r>
      <w:r>
        <w:rPr>
          <w:sz w:val="19"/>
        </w:rPr>
        <w:t>to</w:t>
      </w:r>
      <w:r>
        <w:rPr>
          <w:spacing w:val="-3"/>
          <w:sz w:val="19"/>
        </w:rPr>
        <w:t xml:space="preserve"> </w:t>
      </w:r>
      <w:r>
        <w:rPr>
          <w:sz w:val="19"/>
        </w:rPr>
        <w:t>the</w:t>
      </w:r>
      <w:r>
        <w:rPr>
          <w:spacing w:val="-4"/>
          <w:sz w:val="19"/>
        </w:rPr>
        <w:t xml:space="preserve"> </w:t>
      </w:r>
      <w:r>
        <w:rPr>
          <w:sz w:val="19"/>
        </w:rPr>
        <w:t>facts</w:t>
      </w:r>
      <w:r>
        <w:rPr>
          <w:spacing w:val="-2"/>
          <w:sz w:val="19"/>
        </w:rPr>
        <w:t xml:space="preserve"> </w:t>
      </w:r>
      <w:r>
        <w:rPr>
          <w:sz w:val="19"/>
        </w:rPr>
        <w:t>and</w:t>
      </w:r>
      <w:r>
        <w:rPr>
          <w:spacing w:val="-3"/>
          <w:sz w:val="19"/>
        </w:rPr>
        <w:t xml:space="preserve"> </w:t>
      </w:r>
      <w:r>
        <w:rPr>
          <w:sz w:val="19"/>
        </w:rPr>
        <w:t>circumstances</w:t>
      </w:r>
      <w:r>
        <w:rPr>
          <w:spacing w:val="-3"/>
          <w:sz w:val="19"/>
        </w:rPr>
        <w:t xml:space="preserve"> </w:t>
      </w:r>
      <w:r>
        <w:rPr>
          <w:sz w:val="19"/>
        </w:rPr>
        <w:t>alleged</w:t>
      </w:r>
      <w:r>
        <w:rPr>
          <w:spacing w:val="-3"/>
          <w:sz w:val="19"/>
        </w:rPr>
        <w:t xml:space="preserve"> </w:t>
      </w:r>
      <w:r>
        <w:rPr>
          <w:sz w:val="19"/>
        </w:rPr>
        <w:t>to</w:t>
      </w:r>
      <w:r>
        <w:rPr>
          <w:spacing w:val="-4"/>
          <w:sz w:val="19"/>
        </w:rPr>
        <w:t xml:space="preserve"> </w:t>
      </w:r>
      <w:r>
        <w:rPr>
          <w:sz w:val="19"/>
        </w:rPr>
        <w:t>constitute the defect; and</w:t>
      </w:r>
    </w:p>
    <w:p w14:paraId="3338782C" w14:textId="77777777" w:rsidR="008512F3" w:rsidRDefault="00000000">
      <w:pPr>
        <w:pStyle w:val="ListParagraph"/>
        <w:numPr>
          <w:ilvl w:val="0"/>
          <w:numId w:val="18"/>
        </w:numPr>
        <w:tabs>
          <w:tab w:val="left" w:pos="735"/>
        </w:tabs>
        <w:spacing w:line="396" w:lineRule="auto"/>
        <w:ind w:right="215" w:firstLine="0"/>
        <w:rPr>
          <w:sz w:val="19"/>
        </w:rPr>
      </w:pPr>
      <w:r>
        <w:rPr>
          <w:sz w:val="19"/>
        </w:rPr>
        <w:t>the identity of the defendant; but, in determining the date on which a person first had such knowledge there shall be disregarded both the extent (if any) of that person’s knowledge on any date of whether particular facts or circumstances would or would not, as a</w:t>
      </w:r>
      <w:r>
        <w:rPr>
          <w:spacing w:val="-1"/>
          <w:sz w:val="19"/>
        </w:rPr>
        <w:t xml:space="preserve"> </w:t>
      </w:r>
      <w:r>
        <w:rPr>
          <w:sz w:val="19"/>
        </w:rPr>
        <w:t>matter of law, constitute a defect and, in a case relating</w:t>
      </w:r>
      <w:r>
        <w:rPr>
          <w:spacing w:val="-3"/>
          <w:sz w:val="19"/>
        </w:rPr>
        <w:t xml:space="preserve"> </w:t>
      </w:r>
      <w:r>
        <w:rPr>
          <w:sz w:val="19"/>
        </w:rPr>
        <w:t>to</w:t>
      </w:r>
      <w:r>
        <w:rPr>
          <w:spacing w:val="-2"/>
          <w:sz w:val="19"/>
        </w:rPr>
        <w:t xml:space="preserve"> </w:t>
      </w:r>
      <w:r>
        <w:rPr>
          <w:sz w:val="19"/>
        </w:rPr>
        <w:t>loss</w:t>
      </w:r>
      <w:r>
        <w:rPr>
          <w:spacing w:val="-2"/>
          <w:sz w:val="19"/>
        </w:rPr>
        <w:t xml:space="preserve"> </w:t>
      </w:r>
      <w:r>
        <w:rPr>
          <w:sz w:val="19"/>
        </w:rPr>
        <w:t>of</w:t>
      </w:r>
      <w:r>
        <w:rPr>
          <w:spacing w:val="-3"/>
          <w:sz w:val="19"/>
        </w:rPr>
        <w:t xml:space="preserve"> </w:t>
      </w:r>
      <w:r>
        <w:rPr>
          <w:sz w:val="19"/>
        </w:rPr>
        <w:t>or</w:t>
      </w:r>
      <w:r>
        <w:rPr>
          <w:spacing w:val="-3"/>
          <w:sz w:val="19"/>
        </w:rPr>
        <w:t xml:space="preserve"> </w:t>
      </w:r>
      <w:r>
        <w:rPr>
          <w:sz w:val="19"/>
        </w:rPr>
        <w:t>damage</w:t>
      </w:r>
      <w:r>
        <w:rPr>
          <w:spacing w:val="-2"/>
          <w:sz w:val="19"/>
        </w:rPr>
        <w:t xml:space="preserve"> </w:t>
      </w:r>
      <w:r>
        <w:rPr>
          <w:sz w:val="19"/>
        </w:rPr>
        <w:t>to</w:t>
      </w:r>
      <w:r>
        <w:rPr>
          <w:spacing w:val="-3"/>
          <w:sz w:val="19"/>
        </w:rPr>
        <w:t xml:space="preserve"> </w:t>
      </w:r>
      <w:r>
        <w:rPr>
          <w:sz w:val="19"/>
        </w:rPr>
        <w:t>property,</w:t>
      </w:r>
      <w:r>
        <w:rPr>
          <w:spacing w:val="-3"/>
          <w:sz w:val="19"/>
        </w:rPr>
        <w:t xml:space="preserve"> </w:t>
      </w:r>
      <w:r>
        <w:rPr>
          <w:sz w:val="19"/>
        </w:rPr>
        <w:t>any</w:t>
      </w:r>
      <w:r>
        <w:rPr>
          <w:spacing w:val="-1"/>
          <w:sz w:val="19"/>
        </w:rPr>
        <w:t xml:space="preserve"> </w:t>
      </w:r>
      <w:r>
        <w:rPr>
          <w:sz w:val="19"/>
        </w:rPr>
        <w:t>knowledge</w:t>
      </w:r>
      <w:r>
        <w:rPr>
          <w:spacing w:val="-2"/>
          <w:sz w:val="19"/>
        </w:rPr>
        <w:t xml:space="preserve"> </w:t>
      </w:r>
      <w:r>
        <w:rPr>
          <w:sz w:val="19"/>
        </w:rPr>
        <w:t>which</w:t>
      </w:r>
      <w:r>
        <w:rPr>
          <w:spacing w:val="-3"/>
          <w:sz w:val="19"/>
        </w:rPr>
        <w:t xml:space="preserve"> </w:t>
      </w:r>
      <w:r>
        <w:rPr>
          <w:sz w:val="19"/>
        </w:rPr>
        <w:t>that</w:t>
      </w:r>
      <w:r>
        <w:rPr>
          <w:spacing w:val="-3"/>
          <w:sz w:val="19"/>
        </w:rPr>
        <w:t xml:space="preserve"> </w:t>
      </w:r>
      <w:r>
        <w:rPr>
          <w:sz w:val="19"/>
        </w:rPr>
        <w:t>person</w:t>
      </w:r>
      <w:r>
        <w:rPr>
          <w:spacing w:val="-3"/>
          <w:sz w:val="19"/>
        </w:rPr>
        <w:t xml:space="preserve"> </w:t>
      </w:r>
      <w:r>
        <w:rPr>
          <w:sz w:val="19"/>
        </w:rPr>
        <w:t>had</w:t>
      </w:r>
      <w:r>
        <w:rPr>
          <w:spacing w:val="-3"/>
          <w:sz w:val="19"/>
        </w:rPr>
        <w:t xml:space="preserve"> </w:t>
      </w:r>
      <w:r>
        <w:rPr>
          <w:sz w:val="19"/>
        </w:rPr>
        <w:t>on a</w:t>
      </w:r>
      <w:r>
        <w:rPr>
          <w:spacing w:val="-2"/>
          <w:sz w:val="19"/>
        </w:rPr>
        <w:t xml:space="preserve"> </w:t>
      </w:r>
      <w:r>
        <w:rPr>
          <w:sz w:val="19"/>
        </w:rPr>
        <w:t>date</w:t>
      </w:r>
      <w:r>
        <w:rPr>
          <w:spacing w:val="-2"/>
          <w:sz w:val="19"/>
        </w:rPr>
        <w:t xml:space="preserve"> </w:t>
      </w:r>
      <w:r>
        <w:rPr>
          <w:sz w:val="19"/>
        </w:rPr>
        <w:t>on</w:t>
      </w:r>
      <w:r>
        <w:rPr>
          <w:spacing w:val="-2"/>
          <w:sz w:val="19"/>
        </w:rPr>
        <w:t xml:space="preserve"> </w:t>
      </w:r>
      <w:r>
        <w:rPr>
          <w:sz w:val="19"/>
        </w:rPr>
        <w:t>which</w:t>
      </w:r>
      <w:r>
        <w:rPr>
          <w:spacing w:val="-2"/>
          <w:sz w:val="19"/>
        </w:rPr>
        <w:t xml:space="preserve"> </w:t>
      </w:r>
      <w:r>
        <w:rPr>
          <w:sz w:val="19"/>
        </w:rPr>
        <w:t>he</w:t>
      </w:r>
      <w:r>
        <w:rPr>
          <w:spacing w:val="-2"/>
          <w:sz w:val="19"/>
        </w:rPr>
        <w:t xml:space="preserve"> </w:t>
      </w:r>
      <w:r>
        <w:rPr>
          <w:sz w:val="19"/>
        </w:rPr>
        <w:t>had no right of action by virtue of Part I of that Act in respect of the loss or damage.]</w:t>
      </w:r>
    </w:p>
    <w:p w14:paraId="18670F85" w14:textId="77777777" w:rsidR="008512F3" w:rsidRDefault="00000000">
      <w:pPr>
        <w:pStyle w:val="ListParagraph"/>
        <w:numPr>
          <w:ilvl w:val="0"/>
          <w:numId w:val="19"/>
        </w:numPr>
        <w:tabs>
          <w:tab w:val="left" w:pos="744"/>
        </w:tabs>
        <w:spacing w:line="396" w:lineRule="auto"/>
        <w:ind w:right="432" w:firstLine="0"/>
        <w:rPr>
          <w:sz w:val="19"/>
        </w:rPr>
      </w:pPr>
      <w:r>
        <w:rPr>
          <w:sz w:val="19"/>
        </w:rPr>
        <w:t>For the purposes of this section an injury is significant if the person whose date of knowledge is in question</w:t>
      </w:r>
      <w:r>
        <w:rPr>
          <w:spacing w:val="-4"/>
          <w:sz w:val="19"/>
        </w:rPr>
        <w:t xml:space="preserve"> </w:t>
      </w:r>
      <w:r>
        <w:rPr>
          <w:sz w:val="19"/>
        </w:rPr>
        <w:t>would</w:t>
      </w:r>
      <w:r>
        <w:rPr>
          <w:spacing w:val="-4"/>
          <w:sz w:val="19"/>
        </w:rPr>
        <w:t xml:space="preserve"> </w:t>
      </w:r>
      <w:r>
        <w:rPr>
          <w:sz w:val="19"/>
        </w:rPr>
        <w:t>reasonably</w:t>
      </w:r>
      <w:r>
        <w:rPr>
          <w:spacing w:val="-3"/>
          <w:sz w:val="19"/>
        </w:rPr>
        <w:t xml:space="preserve"> </w:t>
      </w:r>
      <w:r>
        <w:rPr>
          <w:sz w:val="19"/>
        </w:rPr>
        <w:t>have</w:t>
      </w:r>
      <w:r>
        <w:rPr>
          <w:spacing w:val="-4"/>
          <w:sz w:val="19"/>
        </w:rPr>
        <w:t xml:space="preserve"> </w:t>
      </w:r>
      <w:r>
        <w:rPr>
          <w:sz w:val="19"/>
        </w:rPr>
        <w:t>considered</w:t>
      </w:r>
      <w:r>
        <w:rPr>
          <w:spacing w:val="-4"/>
          <w:sz w:val="19"/>
        </w:rPr>
        <w:t xml:space="preserve"> </w:t>
      </w:r>
      <w:r>
        <w:rPr>
          <w:sz w:val="19"/>
        </w:rPr>
        <w:t>it</w:t>
      </w:r>
      <w:r>
        <w:rPr>
          <w:spacing w:val="-4"/>
          <w:sz w:val="19"/>
        </w:rPr>
        <w:t xml:space="preserve"> </w:t>
      </w:r>
      <w:r>
        <w:rPr>
          <w:sz w:val="19"/>
        </w:rPr>
        <w:t>sufficiently</w:t>
      </w:r>
      <w:r>
        <w:rPr>
          <w:spacing w:val="-5"/>
          <w:sz w:val="19"/>
        </w:rPr>
        <w:t xml:space="preserve"> </w:t>
      </w:r>
      <w:r>
        <w:rPr>
          <w:sz w:val="19"/>
        </w:rPr>
        <w:t>serious</w:t>
      </w:r>
      <w:r>
        <w:rPr>
          <w:spacing w:val="-2"/>
          <w:sz w:val="19"/>
        </w:rPr>
        <w:t xml:space="preserve"> </w:t>
      </w:r>
      <w:r>
        <w:rPr>
          <w:sz w:val="19"/>
        </w:rPr>
        <w:t>to</w:t>
      </w:r>
      <w:r>
        <w:rPr>
          <w:spacing w:val="-4"/>
          <w:sz w:val="19"/>
        </w:rPr>
        <w:t xml:space="preserve"> </w:t>
      </w:r>
      <w:r>
        <w:rPr>
          <w:sz w:val="19"/>
        </w:rPr>
        <w:t>justify</w:t>
      </w:r>
      <w:r>
        <w:rPr>
          <w:spacing w:val="-2"/>
          <w:sz w:val="19"/>
        </w:rPr>
        <w:t xml:space="preserve"> </w:t>
      </w:r>
      <w:r>
        <w:rPr>
          <w:sz w:val="19"/>
        </w:rPr>
        <w:t>his</w:t>
      </w:r>
      <w:r>
        <w:rPr>
          <w:spacing w:val="-5"/>
          <w:sz w:val="19"/>
        </w:rPr>
        <w:t xml:space="preserve"> </w:t>
      </w:r>
      <w:r>
        <w:rPr>
          <w:sz w:val="19"/>
        </w:rPr>
        <w:t>instituting</w:t>
      </w:r>
      <w:r>
        <w:rPr>
          <w:spacing w:val="-4"/>
          <w:sz w:val="19"/>
        </w:rPr>
        <w:t xml:space="preserve"> </w:t>
      </w:r>
      <w:r>
        <w:rPr>
          <w:sz w:val="19"/>
        </w:rPr>
        <w:t>proceedings</w:t>
      </w:r>
      <w:r>
        <w:rPr>
          <w:spacing w:val="-2"/>
          <w:sz w:val="19"/>
        </w:rPr>
        <w:t xml:space="preserve"> </w:t>
      </w:r>
      <w:r>
        <w:rPr>
          <w:sz w:val="19"/>
        </w:rPr>
        <w:t>for damages against a defendant who did not dispute liability and was able to satisfy a judgment.</w:t>
      </w:r>
    </w:p>
    <w:p w14:paraId="44CB2B7F" w14:textId="77777777" w:rsidR="008512F3" w:rsidRDefault="00000000">
      <w:pPr>
        <w:pStyle w:val="ListParagraph"/>
        <w:numPr>
          <w:ilvl w:val="0"/>
          <w:numId w:val="19"/>
        </w:numPr>
        <w:tabs>
          <w:tab w:val="left" w:pos="744"/>
        </w:tabs>
        <w:spacing w:line="396" w:lineRule="auto"/>
        <w:ind w:right="302" w:firstLine="0"/>
        <w:rPr>
          <w:sz w:val="19"/>
        </w:rPr>
      </w:pPr>
      <w:r>
        <w:rPr>
          <w:sz w:val="19"/>
        </w:rPr>
        <w:t>For</w:t>
      </w:r>
      <w:r>
        <w:rPr>
          <w:spacing w:val="-3"/>
          <w:sz w:val="19"/>
        </w:rPr>
        <w:t xml:space="preserve"> </w:t>
      </w:r>
      <w:r>
        <w:rPr>
          <w:sz w:val="19"/>
        </w:rPr>
        <w:t>the</w:t>
      </w:r>
      <w:r>
        <w:rPr>
          <w:spacing w:val="-2"/>
          <w:sz w:val="19"/>
        </w:rPr>
        <w:t xml:space="preserve"> </w:t>
      </w:r>
      <w:r>
        <w:rPr>
          <w:sz w:val="19"/>
        </w:rPr>
        <w:t>purposes</w:t>
      </w:r>
      <w:r>
        <w:rPr>
          <w:spacing w:val="-1"/>
          <w:sz w:val="19"/>
        </w:rPr>
        <w:t xml:space="preserve"> </w:t>
      </w:r>
      <w:r>
        <w:rPr>
          <w:sz w:val="19"/>
        </w:rPr>
        <w:t>of</w:t>
      </w:r>
      <w:r>
        <w:rPr>
          <w:spacing w:val="-3"/>
          <w:sz w:val="19"/>
        </w:rPr>
        <w:t xml:space="preserve"> </w:t>
      </w:r>
      <w:r>
        <w:rPr>
          <w:sz w:val="19"/>
        </w:rPr>
        <w:t>this</w:t>
      </w:r>
      <w:r>
        <w:rPr>
          <w:spacing w:val="-2"/>
          <w:sz w:val="19"/>
        </w:rPr>
        <w:t xml:space="preserve"> </w:t>
      </w:r>
      <w:r>
        <w:rPr>
          <w:sz w:val="19"/>
        </w:rPr>
        <w:t>section</w:t>
      </w:r>
      <w:r>
        <w:rPr>
          <w:spacing w:val="-3"/>
          <w:sz w:val="19"/>
        </w:rPr>
        <w:t xml:space="preserve"> </w:t>
      </w:r>
      <w:r>
        <w:rPr>
          <w:sz w:val="19"/>
        </w:rPr>
        <w:t>a</w:t>
      </w:r>
      <w:r>
        <w:rPr>
          <w:spacing w:val="-2"/>
          <w:sz w:val="19"/>
        </w:rPr>
        <w:t xml:space="preserve"> </w:t>
      </w:r>
      <w:r>
        <w:rPr>
          <w:sz w:val="19"/>
        </w:rPr>
        <w:t>person’s</w:t>
      </w:r>
      <w:r>
        <w:rPr>
          <w:spacing w:val="-4"/>
          <w:sz w:val="19"/>
        </w:rPr>
        <w:t xml:space="preserve"> </w:t>
      </w:r>
      <w:r>
        <w:rPr>
          <w:sz w:val="19"/>
        </w:rPr>
        <w:t>knowledge</w:t>
      </w:r>
      <w:r>
        <w:rPr>
          <w:spacing w:val="-4"/>
          <w:sz w:val="19"/>
        </w:rPr>
        <w:t xml:space="preserve"> </w:t>
      </w:r>
      <w:r>
        <w:rPr>
          <w:sz w:val="19"/>
        </w:rPr>
        <w:t>includes</w:t>
      </w:r>
      <w:r>
        <w:rPr>
          <w:spacing w:val="-2"/>
          <w:sz w:val="19"/>
        </w:rPr>
        <w:t xml:space="preserve"> </w:t>
      </w:r>
      <w:r>
        <w:rPr>
          <w:sz w:val="19"/>
        </w:rPr>
        <w:t>knowledge</w:t>
      </w:r>
      <w:r>
        <w:rPr>
          <w:spacing w:val="-2"/>
          <w:sz w:val="19"/>
        </w:rPr>
        <w:t xml:space="preserve"> </w:t>
      </w:r>
      <w:r>
        <w:rPr>
          <w:sz w:val="19"/>
        </w:rPr>
        <w:t>which</w:t>
      </w:r>
      <w:r>
        <w:rPr>
          <w:spacing w:val="-3"/>
          <w:sz w:val="19"/>
        </w:rPr>
        <w:t xml:space="preserve"> </w:t>
      </w:r>
      <w:r>
        <w:rPr>
          <w:sz w:val="19"/>
        </w:rPr>
        <w:t>he</w:t>
      </w:r>
      <w:r>
        <w:rPr>
          <w:spacing w:val="-3"/>
          <w:sz w:val="19"/>
        </w:rPr>
        <w:t xml:space="preserve"> </w:t>
      </w:r>
      <w:r>
        <w:rPr>
          <w:sz w:val="19"/>
        </w:rPr>
        <w:t>might</w:t>
      </w:r>
      <w:r>
        <w:rPr>
          <w:spacing w:val="-3"/>
          <w:sz w:val="19"/>
        </w:rPr>
        <w:t xml:space="preserve"> </w:t>
      </w:r>
      <w:r>
        <w:rPr>
          <w:sz w:val="19"/>
        </w:rPr>
        <w:t>reasonably have been expected to acquire—</w:t>
      </w:r>
    </w:p>
    <w:p w14:paraId="41507A3C" w14:textId="77777777" w:rsidR="008512F3" w:rsidRDefault="00000000">
      <w:pPr>
        <w:pStyle w:val="ListParagraph"/>
        <w:numPr>
          <w:ilvl w:val="1"/>
          <w:numId w:val="19"/>
        </w:numPr>
        <w:tabs>
          <w:tab w:val="left" w:pos="744"/>
        </w:tabs>
        <w:spacing w:line="217" w:lineRule="exact"/>
        <w:rPr>
          <w:sz w:val="19"/>
        </w:rPr>
      </w:pPr>
      <w:r>
        <w:rPr>
          <w:sz w:val="19"/>
        </w:rPr>
        <w:t>from</w:t>
      </w:r>
      <w:r>
        <w:rPr>
          <w:spacing w:val="-8"/>
          <w:sz w:val="19"/>
        </w:rPr>
        <w:t xml:space="preserve"> </w:t>
      </w:r>
      <w:r>
        <w:rPr>
          <w:sz w:val="19"/>
        </w:rPr>
        <w:t>facts</w:t>
      </w:r>
      <w:r>
        <w:rPr>
          <w:spacing w:val="-7"/>
          <w:sz w:val="19"/>
        </w:rPr>
        <w:t xml:space="preserve"> </w:t>
      </w:r>
      <w:r>
        <w:rPr>
          <w:sz w:val="19"/>
        </w:rPr>
        <w:t>observable</w:t>
      </w:r>
      <w:r>
        <w:rPr>
          <w:spacing w:val="-8"/>
          <w:sz w:val="19"/>
        </w:rPr>
        <w:t xml:space="preserve"> </w:t>
      </w:r>
      <w:r>
        <w:rPr>
          <w:sz w:val="19"/>
        </w:rPr>
        <w:t>or</w:t>
      </w:r>
      <w:r>
        <w:rPr>
          <w:spacing w:val="-9"/>
          <w:sz w:val="19"/>
        </w:rPr>
        <w:t xml:space="preserve"> </w:t>
      </w:r>
      <w:r>
        <w:rPr>
          <w:sz w:val="19"/>
        </w:rPr>
        <w:t>ascertainable</w:t>
      </w:r>
      <w:r>
        <w:rPr>
          <w:spacing w:val="-8"/>
          <w:sz w:val="19"/>
        </w:rPr>
        <w:t xml:space="preserve"> </w:t>
      </w:r>
      <w:r>
        <w:rPr>
          <w:sz w:val="19"/>
        </w:rPr>
        <w:t>by</w:t>
      </w:r>
      <w:r>
        <w:rPr>
          <w:spacing w:val="-7"/>
          <w:sz w:val="19"/>
        </w:rPr>
        <w:t xml:space="preserve"> </w:t>
      </w:r>
      <w:r>
        <w:rPr>
          <w:sz w:val="19"/>
        </w:rPr>
        <w:t>him;</w:t>
      </w:r>
      <w:r>
        <w:rPr>
          <w:spacing w:val="-7"/>
          <w:sz w:val="19"/>
        </w:rPr>
        <w:t xml:space="preserve"> </w:t>
      </w:r>
      <w:r>
        <w:rPr>
          <w:spacing w:val="-5"/>
          <w:sz w:val="19"/>
        </w:rPr>
        <w:t>or</w:t>
      </w:r>
    </w:p>
    <w:p w14:paraId="476E1422" w14:textId="77777777" w:rsidR="008512F3" w:rsidRDefault="00000000">
      <w:pPr>
        <w:pStyle w:val="ListParagraph"/>
        <w:numPr>
          <w:ilvl w:val="1"/>
          <w:numId w:val="19"/>
        </w:numPr>
        <w:tabs>
          <w:tab w:val="left" w:pos="744"/>
        </w:tabs>
        <w:spacing w:before="132" w:line="396" w:lineRule="auto"/>
        <w:ind w:left="460" w:right="335" w:firstLine="0"/>
        <w:rPr>
          <w:sz w:val="19"/>
        </w:rPr>
      </w:pPr>
      <w:r>
        <w:rPr>
          <w:sz w:val="19"/>
        </w:rPr>
        <w:t>from facts ascertainable by him with the help of medical or other appropriate expert advice which it is reasonable</w:t>
      </w:r>
      <w:r>
        <w:rPr>
          <w:spacing w:val="-3"/>
          <w:sz w:val="19"/>
        </w:rPr>
        <w:t xml:space="preserve"> </w:t>
      </w:r>
      <w:r>
        <w:rPr>
          <w:sz w:val="19"/>
        </w:rPr>
        <w:t>for</w:t>
      </w:r>
      <w:r>
        <w:rPr>
          <w:spacing w:val="-3"/>
          <w:sz w:val="19"/>
        </w:rPr>
        <w:t xml:space="preserve"> </w:t>
      </w:r>
      <w:r>
        <w:rPr>
          <w:sz w:val="19"/>
        </w:rPr>
        <w:t>him</w:t>
      </w:r>
      <w:r>
        <w:rPr>
          <w:spacing w:val="-3"/>
          <w:sz w:val="19"/>
        </w:rPr>
        <w:t xml:space="preserve"> </w:t>
      </w:r>
      <w:r>
        <w:rPr>
          <w:sz w:val="19"/>
        </w:rPr>
        <w:t>to</w:t>
      </w:r>
      <w:r>
        <w:rPr>
          <w:spacing w:val="-3"/>
          <w:sz w:val="19"/>
        </w:rPr>
        <w:t xml:space="preserve"> </w:t>
      </w:r>
      <w:r>
        <w:rPr>
          <w:sz w:val="19"/>
        </w:rPr>
        <w:t>seek; but</w:t>
      </w:r>
      <w:r>
        <w:rPr>
          <w:spacing w:val="-3"/>
          <w:sz w:val="19"/>
        </w:rPr>
        <w:t xml:space="preserve"> </w:t>
      </w:r>
      <w:r>
        <w:rPr>
          <w:sz w:val="19"/>
        </w:rPr>
        <w:t>a</w:t>
      </w:r>
      <w:r>
        <w:rPr>
          <w:spacing w:val="-2"/>
          <w:sz w:val="19"/>
        </w:rPr>
        <w:t xml:space="preserve"> </w:t>
      </w:r>
      <w:r>
        <w:rPr>
          <w:sz w:val="19"/>
        </w:rPr>
        <w:t>person</w:t>
      </w:r>
      <w:r>
        <w:rPr>
          <w:spacing w:val="-3"/>
          <w:sz w:val="19"/>
        </w:rPr>
        <w:t xml:space="preserve"> </w:t>
      </w:r>
      <w:r>
        <w:rPr>
          <w:sz w:val="19"/>
        </w:rPr>
        <w:t>shall</w:t>
      </w:r>
      <w:r>
        <w:rPr>
          <w:spacing w:val="-2"/>
          <w:sz w:val="19"/>
        </w:rPr>
        <w:t xml:space="preserve"> </w:t>
      </w:r>
      <w:r>
        <w:rPr>
          <w:sz w:val="19"/>
        </w:rPr>
        <w:t>not</w:t>
      </w:r>
      <w:r>
        <w:rPr>
          <w:spacing w:val="-2"/>
          <w:sz w:val="19"/>
        </w:rPr>
        <w:t xml:space="preserve"> </w:t>
      </w:r>
      <w:r>
        <w:rPr>
          <w:sz w:val="19"/>
        </w:rPr>
        <w:t>be fixed</w:t>
      </w:r>
      <w:r>
        <w:rPr>
          <w:spacing w:val="-5"/>
          <w:sz w:val="19"/>
        </w:rPr>
        <w:t xml:space="preserve"> </w:t>
      </w:r>
      <w:r>
        <w:rPr>
          <w:sz w:val="19"/>
        </w:rPr>
        <w:t>under</w:t>
      </w:r>
      <w:r>
        <w:rPr>
          <w:spacing w:val="-3"/>
          <w:sz w:val="19"/>
        </w:rPr>
        <w:t xml:space="preserve"> </w:t>
      </w:r>
      <w:r>
        <w:rPr>
          <w:sz w:val="19"/>
        </w:rPr>
        <w:t>this</w:t>
      </w:r>
      <w:r>
        <w:rPr>
          <w:spacing w:val="-2"/>
          <w:sz w:val="19"/>
        </w:rPr>
        <w:t xml:space="preserve"> </w:t>
      </w:r>
      <w:r>
        <w:rPr>
          <w:sz w:val="19"/>
        </w:rPr>
        <w:t>subsection</w:t>
      </w:r>
      <w:r>
        <w:rPr>
          <w:spacing w:val="-3"/>
          <w:sz w:val="19"/>
        </w:rPr>
        <w:t xml:space="preserve"> </w:t>
      </w:r>
      <w:r>
        <w:rPr>
          <w:sz w:val="19"/>
        </w:rPr>
        <w:t>with</w:t>
      </w:r>
      <w:r>
        <w:rPr>
          <w:spacing w:val="-3"/>
          <w:sz w:val="19"/>
        </w:rPr>
        <w:t xml:space="preserve"> </w:t>
      </w:r>
      <w:r>
        <w:rPr>
          <w:sz w:val="19"/>
        </w:rPr>
        <w:t>knowledge</w:t>
      </w:r>
      <w:r>
        <w:rPr>
          <w:spacing w:val="-2"/>
          <w:sz w:val="19"/>
        </w:rPr>
        <w:t xml:space="preserve"> </w:t>
      </w:r>
      <w:r>
        <w:rPr>
          <w:sz w:val="19"/>
        </w:rPr>
        <w:t>of</w:t>
      </w:r>
      <w:r>
        <w:rPr>
          <w:spacing w:val="-3"/>
          <w:sz w:val="19"/>
        </w:rPr>
        <w:t xml:space="preserve"> </w:t>
      </w:r>
      <w:r>
        <w:rPr>
          <w:sz w:val="19"/>
        </w:rPr>
        <w:t>a</w:t>
      </w:r>
      <w:r>
        <w:rPr>
          <w:spacing w:val="-2"/>
          <w:sz w:val="19"/>
        </w:rPr>
        <w:t xml:space="preserve"> </w:t>
      </w:r>
      <w:r>
        <w:rPr>
          <w:sz w:val="19"/>
        </w:rPr>
        <w:t>fact ascertainable only with the help of expert advice so long as he has taken all reasonable steps to obtain (and, where appropriate, to act on) that advice.</w:t>
      </w:r>
    </w:p>
    <w:p w14:paraId="65072900" w14:textId="77777777" w:rsidR="008512F3" w:rsidRDefault="00000000">
      <w:pPr>
        <w:pStyle w:val="BodyText"/>
        <w:spacing w:before="9"/>
        <w:rPr>
          <w:sz w:val="16"/>
        </w:rPr>
      </w:pPr>
      <w:r>
        <w:pict w14:anchorId="2B433FD7">
          <v:shape id="docshape4" o:spid="_x0000_s2059" type="#_x0000_t202" style="position:absolute;margin-left:72.25pt;margin-top:11.1pt;width:450.95pt;height:90.55pt;z-index:-15727104;mso-wrap-distance-left:0;mso-wrap-distance-right:0;mso-position-horizontal-relative:page" filled="f" strokeweight=".16936mm">
            <v:textbox inset="0,0,0,0">
              <w:txbxContent>
                <w:p w14:paraId="4664E867" w14:textId="77777777" w:rsidR="008512F3" w:rsidRDefault="00000000">
                  <w:pPr>
                    <w:spacing w:before="141"/>
                    <w:ind w:left="103"/>
                    <w:rPr>
                      <w:b/>
                      <w:sz w:val="19"/>
                    </w:rPr>
                  </w:pPr>
                  <w:r>
                    <w:rPr>
                      <w:b/>
                      <w:sz w:val="19"/>
                    </w:rPr>
                    <w:t>Textual</w:t>
                  </w:r>
                  <w:r>
                    <w:rPr>
                      <w:b/>
                      <w:spacing w:val="-12"/>
                      <w:sz w:val="19"/>
                    </w:rPr>
                    <w:t xml:space="preserve"> </w:t>
                  </w:r>
                  <w:r>
                    <w:rPr>
                      <w:b/>
                      <w:spacing w:val="-2"/>
                      <w:sz w:val="19"/>
                    </w:rPr>
                    <w:t>Amendments</w:t>
                  </w:r>
                </w:p>
                <w:p w14:paraId="28349468" w14:textId="77777777" w:rsidR="008512F3" w:rsidRDefault="00000000">
                  <w:pPr>
                    <w:pStyle w:val="BodyText"/>
                    <w:spacing w:before="142"/>
                    <w:ind w:left="103"/>
                  </w:pPr>
                  <w:r>
                    <w:rPr>
                      <w:b/>
                    </w:rPr>
                    <w:t>F10</w:t>
                  </w:r>
                  <w:r>
                    <w:rPr>
                      <w:b/>
                      <w:spacing w:val="-6"/>
                    </w:rPr>
                    <w:t xml:space="preserve"> </w:t>
                  </w:r>
                  <w:r>
                    <w:t>Words</w:t>
                  </w:r>
                  <w:r>
                    <w:rPr>
                      <w:spacing w:val="-6"/>
                    </w:rPr>
                    <w:t xml:space="preserve"> </w:t>
                  </w:r>
                  <w:r>
                    <w:t>inserted</w:t>
                  </w:r>
                  <w:r>
                    <w:rPr>
                      <w:spacing w:val="-5"/>
                    </w:rPr>
                    <w:t xml:space="preserve"> </w:t>
                  </w:r>
                  <w:r>
                    <w:t>(1.3.1988)</w:t>
                  </w:r>
                  <w:r>
                    <w:rPr>
                      <w:spacing w:val="-6"/>
                    </w:rPr>
                    <w:t xml:space="preserve"> </w:t>
                  </w:r>
                  <w:r>
                    <w:t>by</w:t>
                  </w:r>
                  <w:r>
                    <w:rPr>
                      <w:spacing w:val="-5"/>
                    </w:rPr>
                    <w:t xml:space="preserve"> </w:t>
                  </w:r>
                  <w:r>
                    <w:t>Consumer</w:t>
                  </w:r>
                  <w:r>
                    <w:rPr>
                      <w:spacing w:val="-6"/>
                    </w:rPr>
                    <w:t xml:space="preserve"> </w:t>
                  </w:r>
                  <w:r>
                    <w:t>Protection</w:t>
                  </w:r>
                  <w:r>
                    <w:rPr>
                      <w:spacing w:val="-7"/>
                    </w:rPr>
                    <w:t xml:space="preserve"> </w:t>
                  </w:r>
                  <w:r>
                    <w:t>Act</w:t>
                  </w:r>
                  <w:r>
                    <w:rPr>
                      <w:spacing w:val="-6"/>
                    </w:rPr>
                    <w:t xml:space="preserve"> </w:t>
                  </w:r>
                  <w:r>
                    <w:t>1987</w:t>
                  </w:r>
                  <w:r>
                    <w:rPr>
                      <w:spacing w:val="-7"/>
                    </w:rPr>
                    <w:t xml:space="preserve"> </w:t>
                  </w:r>
                  <w:r>
                    <w:t>(c.</w:t>
                  </w:r>
                  <w:r>
                    <w:rPr>
                      <w:spacing w:val="-7"/>
                    </w:rPr>
                    <w:t xml:space="preserve"> </w:t>
                  </w:r>
                  <w:r>
                    <w:t>43,</w:t>
                  </w:r>
                  <w:r>
                    <w:rPr>
                      <w:spacing w:val="-5"/>
                    </w:rPr>
                    <w:t xml:space="preserve"> </w:t>
                  </w:r>
                  <w:r>
                    <w:t>SIF</w:t>
                  </w:r>
                  <w:r>
                    <w:rPr>
                      <w:spacing w:val="-7"/>
                    </w:rPr>
                    <w:t xml:space="preserve"> </w:t>
                  </w:r>
                  <w:r>
                    <w:t>109:1),</w:t>
                  </w:r>
                  <w:r>
                    <w:rPr>
                      <w:spacing w:val="-6"/>
                    </w:rPr>
                    <w:t xml:space="preserve"> </w:t>
                  </w:r>
                  <w:r>
                    <w:t>ss.</w:t>
                  </w:r>
                  <w:r>
                    <w:rPr>
                      <w:spacing w:val="-7"/>
                    </w:rPr>
                    <w:t xml:space="preserve"> </w:t>
                  </w:r>
                  <w:r>
                    <w:t>6(6),</w:t>
                  </w:r>
                  <w:r>
                    <w:rPr>
                      <w:spacing w:val="-6"/>
                    </w:rPr>
                    <w:t xml:space="preserve"> </w:t>
                  </w:r>
                  <w:r>
                    <w:t>50(2),</w:t>
                  </w:r>
                  <w:r>
                    <w:rPr>
                      <w:spacing w:val="-7"/>
                    </w:rPr>
                    <w:t xml:space="preserve"> </w:t>
                  </w:r>
                  <w:r>
                    <w:rPr>
                      <w:spacing w:val="-4"/>
                    </w:rPr>
                    <w:t>Sch.</w:t>
                  </w:r>
                </w:p>
                <w:p w14:paraId="042E1D38" w14:textId="77777777" w:rsidR="008512F3" w:rsidRDefault="00000000">
                  <w:pPr>
                    <w:pStyle w:val="BodyText"/>
                    <w:spacing w:before="141"/>
                    <w:ind w:left="103"/>
                  </w:pPr>
                  <w:r>
                    <w:t>1</w:t>
                  </w:r>
                  <w:r>
                    <w:rPr>
                      <w:spacing w:val="-6"/>
                    </w:rPr>
                    <w:t xml:space="preserve"> </w:t>
                  </w:r>
                  <w:r>
                    <w:t>para.</w:t>
                  </w:r>
                  <w:r>
                    <w:rPr>
                      <w:spacing w:val="-5"/>
                    </w:rPr>
                    <w:t xml:space="preserve"> </w:t>
                  </w:r>
                  <w:r>
                    <w:rPr>
                      <w:spacing w:val="-10"/>
                    </w:rPr>
                    <w:t>3</w:t>
                  </w:r>
                </w:p>
                <w:p w14:paraId="7823B319" w14:textId="77777777" w:rsidR="008512F3" w:rsidRDefault="00000000">
                  <w:pPr>
                    <w:pStyle w:val="BodyText"/>
                    <w:spacing w:before="142"/>
                    <w:ind w:left="103"/>
                  </w:pPr>
                  <w:r>
                    <w:rPr>
                      <w:b/>
                    </w:rPr>
                    <w:t>F11</w:t>
                  </w:r>
                  <w:r>
                    <w:rPr>
                      <w:b/>
                      <w:spacing w:val="-6"/>
                    </w:rPr>
                    <w:t xml:space="preserve"> </w:t>
                  </w:r>
                  <w:r>
                    <w:t>S.</w:t>
                  </w:r>
                  <w:r>
                    <w:rPr>
                      <w:spacing w:val="-5"/>
                    </w:rPr>
                    <w:t xml:space="preserve"> </w:t>
                  </w:r>
                  <w:r>
                    <w:t>14(1A)</w:t>
                  </w:r>
                  <w:r>
                    <w:rPr>
                      <w:spacing w:val="-6"/>
                    </w:rPr>
                    <w:t xml:space="preserve"> </w:t>
                  </w:r>
                  <w:r>
                    <w:t>inserted</w:t>
                  </w:r>
                  <w:r>
                    <w:rPr>
                      <w:spacing w:val="-6"/>
                    </w:rPr>
                    <w:t xml:space="preserve"> </w:t>
                  </w:r>
                  <w:r>
                    <w:t>(1.3.1988)</w:t>
                  </w:r>
                  <w:r>
                    <w:rPr>
                      <w:spacing w:val="-6"/>
                    </w:rPr>
                    <w:t xml:space="preserve"> </w:t>
                  </w:r>
                  <w:r>
                    <w:t>by</w:t>
                  </w:r>
                  <w:r>
                    <w:rPr>
                      <w:spacing w:val="-4"/>
                    </w:rPr>
                    <w:t xml:space="preserve"> </w:t>
                  </w:r>
                  <w:r>
                    <w:t>Consumer</w:t>
                  </w:r>
                  <w:r>
                    <w:rPr>
                      <w:spacing w:val="-6"/>
                    </w:rPr>
                    <w:t xml:space="preserve"> </w:t>
                  </w:r>
                  <w:r>
                    <w:t>Protection</w:t>
                  </w:r>
                  <w:r>
                    <w:rPr>
                      <w:spacing w:val="-6"/>
                    </w:rPr>
                    <w:t xml:space="preserve"> </w:t>
                  </w:r>
                  <w:r>
                    <w:t>Act</w:t>
                  </w:r>
                  <w:r>
                    <w:rPr>
                      <w:spacing w:val="-6"/>
                    </w:rPr>
                    <w:t xml:space="preserve"> </w:t>
                  </w:r>
                  <w:r>
                    <w:t>1987</w:t>
                  </w:r>
                  <w:r>
                    <w:rPr>
                      <w:spacing w:val="-6"/>
                    </w:rPr>
                    <w:t xml:space="preserve"> </w:t>
                  </w:r>
                  <w:r>
                    <w:t>(c.</w:t>
                  </w:r>
                  <w:r>
                    <w:rPr>
                      <w:spacing w:val="-6"/>
                    </w:rPr>
                    <w:t xml:space="preserve"> </w:t>
                  </w:r>
                  <w:r>
                    <w:t>43,</w:t>
                  </w:r>
                  <w:r>
                    <w:rPr>
                      <w:spacing w:val="-5"/>
                    </w:rPr>
                    <w:t xml:space="preserve"> </w:t>
                  </w:r>
                  <w:r>
                    <w:t>SIF</w:t>
                  </w:r>
                  <w:r>
                    <w:rPr>
                      <w:spacing w:val="-6"/>
                    </w:rPr>
                    <w:t xml:space="preserve"> </w:t>
                  </w:r>
                  <w:r>
                    <w:t>109:1),</w:t>
                  </w:r>
                  <w:r>
                    <w:rPr>
                      <w:spacing w:val="-6"/>
                    </w:rPr>
                    <w:t xml:space="preserve"> </w:t>
                  </w:r>
                  <w:r>
                    <w:t>ss.</w:t>
                  </w:r>
                  <w:r>
                    <w:rPr>
                      <w:spacing w:val="-6"/>
                    </w:rPr>
                    <w:t xml:space="preserve"> </w:t>
                  </w:r>
                  <w:r>
                    <w:t>6(6),</w:t>
                  </w:r>
                  <w:r>
                    <w:rPr>
                      <w:spacing w:val="-6"/>
                    </w:rPr>
                    <w:t xml:space="preserve"> </w:t>
                  </w:r>
                  <w:r>
                    <w:rPr>
                      <w:spacing w:val="-2"/>
                    </w:rPr>
                    <w:t>50(2),</w:t>
                  </w:r>
                </w:p>
                <w:p w14:paraId="0C9ACA69" w14:textId="77777777" w:rsidR="008512F3" w:rsidRDefault="00000000">
                  <w:pPr>
                    <w:pStyle w:val="BodyText"/>
                    <w:spacing w:before="141"/>
                    <w:ind w:left="103"/>
                  </w:pPr>
                  <w:r>
                    <w:t>Sch.</w:t>
                  </w:r>
                  <w:r>
                    <w:rPr>
                      <w:spacing w:val="-6"/>
                    </w:rPr>
                    <w:t xml:space="preserve"> </w:t>
                  </w:r>
                  <w:r>
                    <w:t>1</w:t>
                  </w:r>
                  <w:r>
                    <w:rPr>
                      <w:spacing w:val="-5"/>
                    </w:rPr>
                    <w:t xml:space="preserve"> </w:t>
                  </w:r>
                  <w:r>
                    <w:t>para.</w:t>
                  </w:r>
                  <w:r>
                    <w:rPr>
                      <w:spacing w:val="-6"/>
                    </w:rPr>
                    <w:t xml:space="preserve"> </w:t>
                  </w:r>
                  <w:r>
                    <w:rPr>
                      <w:spacing w:val="-10"/>
                    </w:rPr>
                    <w:t>3</w:t>
                  </w:r>
                </w:p>
              </w:txbxContent>
            </v:textbox>
            <w10:wrap type="topAndBottom" anchorx="page"/>
          </v:shape>
        </w:pict>
      </w:r>
    </w:p>
    <w:p w14:paraId="5EBCDE3C" w14:textId="77777777" w:rsidR="008512F3" w:rsidRDefault="008512F3">
      <w:pPr>
        <w:pStyle w:val="BodyText"/>
        <w:spacing w:before="3"/>
        <w:rPr>
          <w:sz w:val="23"/>
        </w:rPr>
      </w:pPr>
    </w:p>
    <w:p w14:paraId="0EA67998" w14:textId="77777777" w:rsidR="008512F3" w:rsidRDefault="00000000">
      <w:pPr>
        <w:pStyle w:val="Heading6"/>
        <w:spacing w:before="94" w:line="316" w:lineRule="auto"/>
      </w:pPr>
      <w:r>
        <w:t>[F1214A.</w:t>
      </w:r>
      <w:r>
        <w:rPr>
          <w:spacing w:val="-3"/>
        </w:rPr>
        <w:t xml:space="preserve"> </w:t>
      </w:r>
      <w:r>
        <w:t>Special</w:t>
      </w:r>
      <w:r>
        <w:rPr>
          <w:spacing w:val="-1"/>
        </w:rPr>
        <w:t xml:space="preserve"> </w:t>
      </w:r>
      <w:r>
        <w:t>time</w:t>
      </w:r>
      <w:r>
        <w:rPr>
          <w:spacing w:val="-4"/>
        </w:rPr>
        <w:t xml:space="preserve"> </w:t>
      </w:r>
      <w:r>
        <w:t>limit</w:t>
      </w:r>
      <w:r>
        <w:rPr>
          <w:spacing w:val="-2"/>
        </w:rPr>
        <w:t xml:space="preserve"> </w:t>
      </w:r>
      <w:r>
        <w:t>for</w:t>
      </w:r>
      <w:r>
        <w:rPr>
          <w:spacing w:val="-2"/>
        </w:rPr>
        <w:t xml:space="preserve"> </w:t>
      </w:r>
      <w:r>
        <w:t>negligence</w:t>
      </w:r>
      <w:r>
        <w:rPr>
          <w:spacing w:val="-4"/>
        </w:rPr>
        <w:t xml:space="preserve"> </w:t>
      </w:r>
      <w:r>
        <w:t>actions</w:t>
      </w:r>
      <w:r>
        <w:rPr>
          <w:spacing w:val="-4"/>
        </w:rPr>
        <w:t xml:space="preserve"> </w:t>
      </w:r>
      <w:r>
        <w:t>where</w:t>
      </w:r>
      <w:r>
        <w:rPr>
          <w:spacing w:val="-4"/>
        </w:rPr>
        <w:t xml:space="preserve"> </w:t>
      </w:r>
      <w:r>
        <w:t>facts</w:t>
      </w:r>
      <w:r>
        <w:rPr>
          <w:spacing w:val="-4"/>
        </w:rPr>
        <w:t xml:space="preserve"> </w:t>
      </w:r>
      <w:r>
        <w:t>relevant</w:t>
      </w:r>
      <w:r>
        <w:rPr>
          <w:spacing w:val="-2"/>
        </w:rPr>
        <w:t xml:space="preserve"> </w:t>
      </w:r>
      <w:r>
        <w:t>to</w:t>
      </w:r>
      <w:r>
        <w:rPr>
          <w:spacing w:val="-4"/>
        </w:rPr>
        <w:t xml:space="preserve"> </w:t>
      </w:r>
      <w:r>
        <w:t>cause</w:t>
      </w:r>
      <w:r>
        <w:rPr>
          <w:spacing w:val="-4"/>
        </w:rPr>
        <w:t xml:space="preserve"> </w:t>
      </w:r>
      <w:r>
        <w:t>of</w:t>
      </w:r>
      <w:r>
        <w:rPr>
          <w:spacing w:val="-4"/>
        </w:rPr>
        <w:t xml:space="preserve"> </w:t>
      </w:r>
      <w:r>
        <w:t>action</w:t>
      </w:r>
      <w:r>
        <w:rPr>
          <w:spacing w:val="-4"/>
        </w:rPr>
        <w:t xml:space="preserve"> </w:t>
      </w:r>
      <w:r>
        <w:t>are</w:t>
      </w:r>
      <w:r>
        <w:rPr>
          <w:spacing w:val="-4"/>
        </w:rPr>
        <w:t xml:space="preserve"> </w:t>
      </w:r>
      <w:r>
        <w:t>not known at date of accrual.</w:t>
      </w:r>
    </w:p>
    <w:p w14:paraId="23936EDF" w14:textId="77777777" w:rsidR="008512F3" w:rsidRDefault="008512F3">
      <w:pPr>
        <w:spacing w:line="316" w:lineRule="auto"/>
        <w:sectPr w:rsidR="008512F3">
          <w:pgSz w:w="11910" w:h="16840"/>
          <w:pgMar w:top="1480" w:right="1320" w:bottom="1200" w:left="980" w:header="0" w:footer="1000" w:gutter="0"/>
          <w:cols w:space="720"/>
        </w:sectPr>
      </w:pPr>
    </w:p>
    <w:p w14:paraId="6A1132C2" w14:textId="77777777" w:rsidR="008512F3" w:rsidRDefault="00000000">
      <w:pPr>
        <w:pStyle w:val="ListParagraph"/>
        <w:numPr>
          <w:ilvl w:val="0"/>
          <w:numId w:val="17"/>
        </w:numPr>
        <w:tabs>
          <w:tab w:val="left" w:pos="744"/>
        </w:tabs>
        <w:spacing w:before="82" w:line="396" w:lineRule="auto"/>
        <w:ind w:right="148" w:firstLine="0"/>
        <w:jc w:val="both"/>
        <w:rPr>
          <w:sz w:val="19"/>
        </w:rPr>
      </w:pPr>
      <w:r>
        <w:rPr>
          <w:sz w:val="19"/>
        </w:rPr>
        <w:lastRenderedPageBreak/>
        <w:t>This</w:t>
      </w:r>
      <w:r>
        <w:rPr>
          <w:spacing w:val="-2"/>
          <w:sz w:val="19"/>
        </w:rPr>
        <w:t xml:space="preserve"> </w:t>
      </w:r>
      <w:r>
        <w:rPr>
          <w:sz w:val="19"/>
        </w:rPr>
        <w:t>section</w:t>
      </w:r>
      <w:r>
        <w:rPr>
          <w:spacing w:val="-3"/>
          <w:sz w:val="19"/>
        </w:rPr>
        <w:t xml:space="preserve"> </w:t>
      </w:r>
      <w:r>
        <w:rPr>
          <w:sz w:val="19"/>
        </w:rPr>
        <w:t>applies</w:t>
      </w:r>
      <w:r>
        <w:rPr>
          <w:spacing w:val="-1"/>
          <w:sz w:val="19"/>
        </w:rPr>
        <w:t xml:space="preserve"> </w:t>
      </w:r>
      <w:r>
        <w:rPr>
          <w:sz w:val="19"/>
        </w:rPr>
        <w:t>to</w:t>
      </w:r>
      <w:r>
        <w:rPr>
          <w:spacing w:val="-3"/>
          <w:sz w:val="19"/>
        </w:rPr>
        <w:t xml:space="preserve"> </w:t>
      </w:r>
      <w:r>
        <w:rPr>
          <w:sz w:val="19"/>
        </w:rPr>
        <w:t>any</w:t>
      </w:r>
      <w:r>
        <w:rPr>
          <w:spacing w:val="-2"/>
          <w:sz w:val="19"/>
        </w:rPr>
        <w:t xml:space="preserve"> </w:t>
      </w:r>
      <w:r>
        <w:rPr>
          <w:sz w:val="19"/>
        </w:rPr>
        <w:t>action</w:t>
      </w:r>
      <w:r>
        <w:rPr>
          <w:spacing w:val="-3"/>
          <w:sz w:val="19"/>
        </w:rPr>
        <w:t xml:space="preserve"> </w:t>
      </w:r>
      <w:r>
        <w:rPr>
          <w:sz w:val="19"/>
        </w:rPr>
        <w:t>for</w:t>
      </w:r>
      <w:r>
        <w:rPr>
          <w:spacing w:val="-3"/>
          <w:sz w:val="19"/>
        </w:rPr>
        <w:t xml:space="preserve"> </w:t>
      </w:r>
      <w:r>
        <w:rPr>
          <w:sz w:val="19"/>
        </w:rPr>
        <w:t>damages</w:t>
      </w:r>
      <w:r>
        <w:rPr>
          <w:spacing w:val="-1"/>
          <w:sz w:val="19"/>
        </w:rPr>
        <w:t xml:space="preserve"> </w:t>
      </w:r>
      <w:r>
        <w:rPr>
          <w:sz w:val="19"/>
        </w:rPr>
        <w:t>for</w:t>
      </w:r>
      <w:r>
        <w:rPr>
          <w:spacing w:val="-3"/>
          <w:sz w:val="19"/>
        </w:rPr>
        <w:t xml:space="preserve"> </w:t>
      </w:r>
      <w:r>
        <w:rPr>
          <w:sz w:val="19"/>
        </w:rPr>
        <w:t>negligence,</w:t>
      </w:r>
      <w:r>
        <w:rPr>
          <w:spacing w:val="-3"/>
          <w:sz w:val="19"/>
        </w:rPr>
        <w:t xml:space="preserve"> </w:t>
      </w:r>
      <w:r>
        <w:rPr>
          <w:sz w:val="19"/>
        </w:rPr>
        <w:t>other</w:t>
      </w:r>
      <w:r>
        <w:rPr>
          <w:spacing w:val="-3"/>
          <w:sz w:val="19"/>
        </w:rPr>
        <w:t xml:space="preserve"> </w:t>
      </w:r>
      <w:r>
        <w:rPr>
          <w:sz w:val="19"/>
        </w:rPr>
        <w:t>than</w:t>
      </w:r>
      <w:r>
        <w:rPr>
          <w:spacing w:val="-3"/>
          <w:sz w:val="19"/>
        </w:rPr>
        <w:t xml:space="preserve"> </w:t>
      </w:r>
      <w:r>
        <w:rPr>
          <w:sz w:val="19"/>
        </w:rPr>
        <w:t>one</w:t>
      </w:r>
      <w:r>
        <w:rPr>
          <w:spacing w:val="-3"/>
          <w:sz w:val="19"/>
        </w:rPr>
        <w:t xml:space="preserve"> </w:t>
      </w:r>
      <w:r>
        <w:rPr>
          <w:sz w:val="19"/>
        </w:rPr>
        <w:t>to</w:t>
      </w:r>
      <w:r>
        <w:rPr>
          <w:spacing w:val="-2"/>
          <w:sz w:val="19"/>
        </w:rPr>
        <w:t xml:space="preserve"> </w:t>
      </w:r>
      <w:r>
        <w:rPr>
          <w:sz w:val="19"/>
        </w:rPr>
        <w:t>which</w:t>
      </w:r>
      <w:r>
        <w:rPr>
          <w:spacing w:val="-3"/>
          <w:sz w:val="19"/>
        </w:rPr>
        <w:t xml:space="preserve"> </w:t>
      </w:r>
      <w:r>
        <w:rPr>
          <w:sz w:val="19"/>
        </w:rPr>
        <w:t>section</w:t>
      </w:r>
      <w:r>
        <w:rPr>
          <w:spacing w:val="-3"/>
          <w:sz w:val="19"/>
        </w:rPr>
        <w:t xml:space="preserve"> </w:t>
      </w:r>
      <w:r>
        <w:rPr>
          <w:sz w:val="19"/>
        </w:rPr>
        <w:t>11</w:t>
      </w:r>
      <w:r>
        <w:rPr>
          <w:spacing w:val="-3"/>
          <w:sz w:val="19"/>
        </w:rPr>
        <w:t xml:space="preserve"> </w:t>
      </w:r>
      <w:r>
        <w:rPr>
          <w:sz w:val="19"/>
        </w:rPr>
        <w:t>of</w:t>
      </w:r>
      <w:r>
        <w:rPr>
          <w:spacing w:val="-2"/>
          <w:sz w:val="19"/>
        </w:rPr>
        <w:t xml:space="preserve"> </w:t>
      </w:r>
      <w:r>
        <w:rPr>
          <w:sz w:val="19"/>
        </w:rPr>
        <w:t>this Act</w:t>
      </w:r>
      <w:r>
        <w:rPr>
          <w:spacing w:val="-2"/>
          <w:sz w:val="19"/>
        </w:rPr>
        <w:t xml:space="preserve"> </w:t>
      </w:r>
      <w:r>
        <w:rPr>
          <w:sz w:val="19"/>
        </w:rPr>
        <w:t>applies,</w:t>
      </w:r>
      <w:r>
        <w:rPr>
          <w:spacing w:val="-2"/>
          <w:sz w:val="19"/>
        </w:rPr>
        <w:t xml:space="preserve"> </w:t>
      </w:r>
      <w:r>
        <w:rPr>
          <w:sz w:val="19"/>
        </w:rPr>
        <w:t>where</w:t>
      </w:r>
      <w:r>
        <w:rPr>
          <w:spacing w:val="-2"/>
          <w:sz w:val="19"/>
        </w:rPr>
        <w:t xml:space="preserve"> </w:t>
      </w:r>
      <w:r>
        <w:rPr>
          <w:sz w:val="19"/>
        </w:rPr>
        <w:t>the</w:t>
      </w:r>
      <w:r>
        <w:rPr>
          <w:spacing w:val="-2"/>
          <w:sz w:val="19"/>
        </w:rPr>
        <w:t xml:space="preserve"> </w:t>
      </w:r>
      <w:r>
        <w:rPr>
          <w:sz w:val="19"/>
        </w:rPr>
        <w:t>starting</w:t>
      </w:r>
      <w:r>
        <w:rPr>
          <w:spacing w:val="-2"/>
          <w:sz w:val="19"/>
        </w:rPr>
        <w:t xml:space="preserve"> </w:t>
      </w:r>
      <w:r>
        <w:rPr>
          <w:sz w:val="19"/>
        </w:rPr>
        <w:t>date</w:t>
      </w:r>
      <w:r>
        <w:rPr>
          <w:spacing w:val="-2"/>
          <w:sz w:val="19"/>
        </w:rPr>
        <w:t xml:space="preserve"> </w:t>
      </w:r>
      <w:r>
        <w:rPr>
          <w:sz w:val="19"/>
        </w:rPr>
        <w:t>for</w:t>
      </w:r>
      <w:r>
        <w:rPr>
          <w:spacing w:val="-2"/>
          <w:sz w:val="19"/>
        </w:rPr>
        <w:t xml:space="preserve"> </w:t>
      </w:r>
      <w:r>
        <w:rPr>
          <w:sz w:val="19"/>
        </w:rPr>
        <w:t>reckoning</w:t>
      </w:r>
      <w:r>
        <w:rPr>
          <w:spacing w:val="-2"/>
          <w:sz w:val="19"/>
        </w:rPr>
        <w:t xml:space="preserve"> </w:t>
      </w:r>
      <w:r>
        <w:rPr>
          <w:sz w:val="19"/>
        </w:rPr>
        <w:t>the</w:t>
      </w:r>
      <w:r>
        <w:rPr>
          <w:spacing w:val="-2"/>
          <w:sz w:val="19"/>
        </w:rPr>
        <w:t xml:space="preserve"> </w:t>
      </w:r>
      <w:r>
        <w:rPr>
          <w:sz w:val="19"/>
        </w:rPr>
        <w:t>period</w:t>
      </w:r>
      <w:r>
        <w:rPr>
          <w:spacing w:val="-2"/>
          <w:sz w:val="19"/>
        </w:rPr>
        <w:t xml:space="preserve"> </w:t>
      </w:r>
      <w:r>
        <w:rPr>
          <w:sz w:val="19"/>
        </w:rPr>
        <w:t>of</w:t>
      </w:r>
      <w:r>
        <w:rPr>
          <w:spacing w:val="-2"/>
          <w:sz w:val="19"/>
        </w:rPr>
        <w:t xml:space="preserve"> </w:t>
      </w:r>
      <w:r>
        <w:rPr>
          <w:sz w:val="19"/>
        </w:rPr>
        <w:t>limitation</w:t>
      </w:r>
      <w:r>
        <w:rPr>
          <w:spacing w:val="-2"/>
          <w:sz w:val="19"/>
        </w:rPr>
        <w:t xml:space="preserve"> </w:t>
      </w:r>
      <w:r>
        <w:rPr>
          <w:sz w:val="19"/>
        </w:rPr>
        <w:t>under</w:t>
      </w:r>
      <w:r>
        <w:rPr>
          <w:spacing w:val="-2"/>
          <w:sz w:val="19"/>
        </w:rPr>
        <w:t xml:space="preserve"> </w:t>
      </w:r>
      <w:r>
        <w:rPr>
          <w:sz w:val="19"/>
        </w:rPr>
        <w:t>subsection</w:t>
      </w:r>
      <w:r>
        <w:rPr>
          <w:spacing w:val="-2"/>
          <w:sz w:val="19"/>
        </w:rPr>
        <w:t xml:space="preserve"> </w:t>
      </w:r>
      <w:r>
        <w:rPr>
          <w:sz w:val="19"/>
        </w:rPr>
        <w:t>(4)(b)</w:t>
      </w:r>
      <w:r>
        <w:rPr>
          <w:spacing w:val="-2"/>
          <w:sz w:val="19"/>
        </w:rPr>
        <w:t xml:space="preserve"> </w:t>
      </w:r>
      <w:r>
        <w:rPr>
          <w:sz w:val="19"/>
        </w:rPr>
        <w:t>below</w:t>
      </w:r>
      <w:r>
        <w:rPr>
          <w:spacing w:val="-2"/>
          <w:sz w:val="19"/>
        </w:rPr>
        <w:t xml:space="preserve"> </w:t>
      </w:r>
      <w:r>
        <w:rPr>
          <w:sz w:val="19"/>
        </w:rPr>
        <w:t>falls after the date on which the cause of action accrued.</w:t>
      </w:r>
    </w:p>
    <w:p w14:paraId="30D51CD6" w14:textId="77777777" w:rsidR="008512F3" w:rsidRDefault="00000000">
      <w:pPr>
        <w:pStyle w:val="ListParagraph"/>
        <w:numPr>
          <w:ilvl w:val="0"/>
          <w:numId w:val="17"/>
        </w:numPr>
        <w:tabs>
          <w:tab w:val="left" w:pos="744"/>
        </w:tabs>
        <w:spacing w:line="217" w:lineRule="exact"/>
        <w:ind w:left="743"/>
        <w:jc w:val="both"/>
        <w:rPr>
          <w:sz w:val="19"/>
        </w:rPr>
      </w:pPr>
      <w:r>
        <w:rPr>
          <w:sz w:val="19"/>
        </w:rPr>
        <w:t>Section</w:t>
      </w:r>
      <w:r>
        <w:rPr>
          <w:spacing w:val="-6"/>
          <w:sz w:val="19"/>
        </w:rPr>
        <w:t xml:space="preserve"> </w:t>
      </w:r>
      <w:r>
        <w:rPr>
          <w:sz w:val="19"/>
        </w:rPr>
        <w:t>2</w:t>
      </w:r>
      <w:r>
        <w:rPr>
          <w:spacing w:val="-4"/>
          <w:sz w:val="19"/>
        </w:rPr>
        <w:t xml:space="preserve"> </w:t>
      </w:r>
      <w:r>
        <w:rPr>
          <w:sz w:val="19"/>
        </w:rPr>
        <w:t>of</w:t>
      </w:r>
      <w:r>
        <w:rPr>
          <w:spacing w:val="-6"/>
          <w:sz w:val="19"/>
        </w:rPr>
        <w:t xml:space="preserve"> </w:t>
      </w:r>
      <w:r>
        <w:rPr>
          <w:sz w:val="19"/>
        </w:rPr>
        <w:t>this</w:t>
      </w:r>
      <w:r>
        <w:rPr>
          <w:spacing w:val="-4"/>
          <w:sz w:val="19"/>
        </w:rPr>
        <w:t xml:space="preserve"> </w:t>
      </w:r>
      <w:r>
        <w:rPr>
          <w:sz w:val="19"/>
        </w:rPr>
        <w:t>Act</w:t>
      </w:r>
      <w:r>
        <w:rPr>
          <w:spacing w:val="-5"/>
          <w:sz w:val="19"/>
        </w:rPr>
        <w:t xml:space="preserve"> </w:t>
      </w:r>
      <w:r>
        <w:rPr>
          <w:sz w:val="19"/>
        </w:rPr>
        <w:t>shall</w:t>
      </w:r>
      <w:r>
        <w:rPr>
          <w:spacing w:val="-6"/>
          <w:sz w:val="19"/>
        </w:rPr>
        <w:t xml:space="preserve"> </w:t>
      </w:r>
      <w:r>
        <w:rPr>
          <w:sz w:val="19"/>
        </w:rPr>
        <w:t>not</w:t>
      </w:r>
      <w:r>
        <w:rPr>
          <w:spacing w:val="-5"/>
          <w:sz w:val="19"/>
        </w:rPr>
        <w:t xml:space="preserve"> </w:t>
      </w:r>
      <w:r>
        <w:rPr>
          <w:sz w:val="19"/>
        </w:rPr>
        <w:t>apply</w:t>
      </w:r>
      <w:r>
        <w:rPr>
          <w:spacing w:val="-4"/>
          <w:sz w:val="19"/>
        </w:rPr>
        <w:t xml:space="preserve"> </w:t>
      </w:r>
      <w:r>
        <w:rPr>
          <w:sz w:val="19"/>
        </w:rPr>
        <w:t>to</w:t>
      </w:r>
      <w:r>
        <w:rPr>
          <w:spacing w:val="-6"/>
          <w:sz w:val="19"/>
        </w:rPr>
        <w:t xml:space="preserve"> </w:t>
      </w:r>
      <w:r>
        <w:rPr>
          <w:sz w:val="19"/>
        </w:rPr>
        <w:t>an</w:t>
      </w:r>
      <w:r>
        <w:rPr>
          <w:spacing w:val="-5"/>
          <w:sz w:val="19"/>
        </w:rPr>
        <w:t xml:space="preserve"> </w:t>
      </w:r>
      <w:r>
        <w:rPr>
          <w:sz w:val="19"/>
        </w:rPr>
        <w:t>action</w:t>
      </w:r>
      <w:r>
        <w:rPr>
          <w:spacing w:val="-5"/>
          <w:sz w:val="19"/>
        </w:rPr>
        <w:t xml:space="preserve"> </w:t>
      </w:r>
      <w:r>
        <w:rPr>
          <w:sz w:val="19"/>
        </w:rPr>
        <w:t>to</w:t>
      </w:r>
      <w:r>
        <w:rPr>
          <w:spacing w:val="-5"/>
          <w:sz w:val="19"/>
        </w:rPr>
        <w:t xml:space="preserve"> </w:t>
      </w:r>
      <w:r>
        <w:rPr>
          <w:sz w:val="19"/>
        </w:rPr>
        <w:t>which</w:t>
      </w:r>
      <w:r>
        <w:rPr>
          <w:spacing w:val="-5"/>
          <w:sz w:val="19"/>
        </w:rPr>
        <w:t xml:space="preserve"> </w:t>
      </w:r>
      <w:r>
        <w:rPr>
          <w:sz w:val="19"/>
        </w:rPr>
        <w:t>this</w:t>
      </w:r>
      <w:r>
        <w:rPr>
          <w:spacing w:val="-6"/>
          <w:sz w:val="19"/>
        </w:rPr>
        <w:t xml:space="preserve"> </w:t>
      </w:r>
      <w:r>
        <w:rPr>
          <w:sz w:val="19"/>
        </w:rPr>
        <w:t>section</w:t>
      </w:r>
      <w:r>
        <w:rPr>
          <w:spacing w:val="-5"/>
          <w:sz w:val="19"/>
        </w:rPr>
        <w:t xml:space="preserve"> </w:t>
      </w:r>
      <w:r>
        <w:rPr>
          <w:spacing w:val="-2"/>
          <w:sz w:val="19"/>
        </w:rPr>
        <w:t>applies.</w:t>
      </w:r>
    </w:p>
    <w:p w14:paraId="7AC007D8" w14:textId="77777777" w:rsidR="008512F3" w:rsidRDefault="00000000">
      <w:pPr>
        <w:pStyle w:val="ListParagraph"/>
        <w:numPr>
          <w:ilvl w:val="0"/>
          <w:numId w:val="17"/>
        </w:numPr>
        <w:tabs>
          <w:tab w:val="left" w:pos="744"/>
        </w:tabs>
        <w:spacing w:before="142" w:line="396" w:lineRule="auto"/>
        <w:ind w:right="290" w:firstLine="0"/>
        <w:jc w:val="both"/>
        <w:rPr>
          <w:sz w:val="19"/>
        </w:rPr>
      </w:pPr>
      <w:r>
        <w:rPr>
          <w:sz w:val="19"/>
        </w:rPr>
        <w:t>An</w:t>
      </w:r>
      <w:r>
        <w:rPr>
          <w:spacing w:val="-3"/>
          <w:sz w:val="19"/>
        </w:rPr>
        <w:t xml:space="preserve"> </w:t>
      </w:r>
      <w:r>
        <w:rPr>
          <w:sz w:val="19"/>
        </w:rPr>
        <w:t>action</w:t>
      </w:r>
      <w:r>
        <w:rPr>
          <w:spacing w:val="-3"/>
          <w:sz w:val="19"/>
        </w:rPr>
        <w:t xml:space="preserve"> </w:t>
      </w:r>
      <w:r>
        <w:rPr>
          <w:sz w:val="19"/>
        </w:rPr>
        <w:t>to</w:t>
      </w:r>
      <w:r>
        <w:rPr>
          <w:spacing w:val="-2"/>
          <w:sz w:val="19"/>
        </w:rPr>
        <w:t xml:space="preserve"> </w:t>
      </w:r>
      <w:r>
        <w:rPr>
          <w:sz w:val="19"/>
        </w:rPr>
        <w:t>which</w:t>
      </w:r>
      <w:r>
        <w:rPr>
          <w:spacing w:val="-3"/>
          <w:sz w:val="19"/>
        </w:rPr>
        <w:t xml:space="preserve"> </w:t>
      </w:r>
      <w:r>
        <w:rPr>
          <w:sz w:val="19"/>
        </w:rPr>
        <w:t>this</w:t>
      </w:r>
      <w:r>
        <w:rPr>
          <w:spacing w:val="-4"/>
          <w:sz w:val="19"/>
        </w:rPr>
        <w:t xml:space="preserve"> </w:t>
      </w:r>
      <w:r>
        <w:rPr>
          <w:sz w:val="19"/>
        </w:rPr>
        <w:t>section</w:t>
      </w:r>
      <w:r>
        <w:rPr>
          <w:spacing w:val="-3"/>
          <w:sz w:val="19"/>
        </w:rPr>
        <w:t xml:space="preserve"> </w:t>
      </w:r>
      <w:r>
        <w:rPr>
          <w:sz w:val="19"/>
        </w:rPr>
        <w:t>applies</w:t>
      </w:r>
      <w:r>
        <w:rPr>
          <w:spacing w:val="-2"/>
          <w:sz w:val="19"/>
        </w:rPr>
        <w:t xml:space="preserve"> </w:t>
      </w:r>
      <w:r>
        <w:rPr>
          <w:sz w:val="19"/>
        </w:rPr>
        <w:t>shall</w:t>
      </w:r>
      <w:r>
        <w:rPr>
          <w:spacing w:val="-2"/>
          <w:sz w:val="19"/>
        </w:rPr>
        <w:t xml:space="preserve"> </w:t>
      </w:r>
      <w:r>
        <w:rPr>
          <w:sz w:val="19"/>
        </w:rPr>
        <w:t>not</w:t>
      </w:r>
      <w:r>
        <w:rPr>
          <w:spacing w:val="-2"/>
          <w:sz w:val="19"/>
        </w:rPr>
        <w:t xml:space="preserve"> </w:t>
      </w:r>
      <w:r>
        <w:rPr>
          <w:sz w:val="19"/>
        </w:rPr>
        <w:t>be</w:t>
      </w:r>
      <w:r>
        <w:rPr>
          <w:spacing w:val="-3"/>
          <w:sz w:val="19"/>
        </w:rPr>
        <w:t xml:space="preserve"> </w:t>
      </w:r>
      <w:r>
        <w:rPr>
          <w:sz w:val="19"/>
        </w:rPr>
        <w:t>brought</w:t>
      </w:r>
      <w:r>
        <w:rPr>
          <w:spacing w:val="-3"/>
          <w:sz w:val="19"/>
        </w:rPr>
        <w:t xml:space="preserve"> </w:t>
      </w:r>
      <w:r>
        <w:rPr>
          <w:sz w:val="19"/>
        </w:rPr>
        <w:t>after</w:t>
      </w:r>
      <w:r>
        <w:rPr>
          <w:spacing w:val="-3"/>
          <w:sz w:val="19"/>
        </w:rPr>
        <w:t xml:space="preserve"> </w:t>
      </w:r>
      <w:r>
        <w:rPr>
          <w:sz w:val="19"/>
        </w:rPr>
        <w:t>the</w:t>
      </w:r>
      <w:r>
        <w:rPr>
          <w:spacing w:val="-2"/>
          <w:sz w:val="19"/>
        </w:rPr>
        <w:t xml:space="preserve"> </w:t>
      </w:r>
      <w:r>
        <w:rPr>
          <w:sz w:val="19"/>
        </w:rPr>
        <w:t>expiration</w:t>
      </w:r>
      <w:r>
        <w:rPr>
          <w:spacing w:val="-3"/>
          <w:sz w:val="19"/>
        </w:rPr>
        <w:t xml:space="preserve"> </w:t>
      </w:r>
      <w:r>
        <w:rPr>
          <w:sz w:val="19"/>
        </w:rPr>
        <w:t>of</w:t>
      </w:r>
      <w:r>
        <w:rPr>
          <w:spacing w:val="-3"/>
          <w:sz w:val="19"/>
        </w:rPr>
        <w:t xml:space="preserve"> </w:t>
      </w:r>
      <w:r>
        <w:rPr>
          <w:sz w:val="19"/>
        </w:rPr>
        <w:t>the</w:t>
      </w:r>
      <w:r>
        <w:rPr>
          <w:spacing w:val="-2"/>
          <w:sz w:val="19"/>
        </w:rPr>
        <w:t xml:space="preserve"> </w:t>
      </w:r>
      <w:r>
        <w:rPr>
          <w:sz w:val="19"/>
        </w:rPr>
        <w:t>period</w:t>
      </w:r>
      <w:r>
        <w:rPr>
          <w:spacing w:val="-3"/>
          <w:sz w:val="19"/>
        </w:rPr>
        <w:t xml:space="preserve"> </w:t>
      </w:r>
      <w:r>
        <w:rPr>
          <w:sz w:val="19"/>
        </w:rPr>
        <w:t>applicable in accordance with subsection (4) below.</w:t>
      </w:r>
    </w:p>
    <w:p w14:paraId="33F9DBF6" w14:textId="77777777" w:rsidR="008512F3" w:rsidRDefault="00000000">
      <w:pPr>
        <w:pStyle w:val="ListParagraph"/>
        <w:numPr>
          <w:ilvl w:val="0"/>
          <w:numId w:val="17"/>
        </w:numPr>
        <w:tabs>
          <w:tab w:val="left" w:pos="744"/>
        </w:tabs>
        <w:spacing w:line="217" w:lineRule="exact"/>
        <w:ind w:left="743"/>
        <w:jc w:val="both"/>
        <w:rPr>
          <w:sz w:val="19"/>
        </w:rPr>
      </w:pPr>
      <w:r>
        <w:rPr>
          <w:sz w:val="19"/>
        </w:rPr>
        <w:t>That</w:t>
      </w:r>
      <w:r>
        <w:rPr>
          <w:spacing w:val="-6"/>
          <w:sz w:val="19"/>
        </w:rPr>
        <w:t xml:space="preserve"> </w:t>
      </w:r>
      <w:r>
        <w:rPr>
          <w:sz w:val="19"/>
        </w:rPr>
        <w:t>period</w:t>
      </w:r>
      <w:r>
        <w:rPr>
          <w:spacing w:val="-5"/>
          <w:sz w:val="19"/>
        </w:rPr>
        <w:t xml:space="preserve"> </w:t>
      </w:r>
      <w:r>
        <w:rPr>
          <w:sz w:val="19"/>
        </w:rPr>
        <w:t>is</w:t>
      </w:r>
      <w:r>
        <w:rPr>
          <w:spacing w:val="-4"/>
          <w:sz w:val="19"/>
        </w:rPr>
        <w:t xml:space="preserve"> </w:t>
      </w:r>
      <w:r>
        <w:rPr>
          <w:spacing w:val="-2"/>
          <w:sz w:val="19"/>
        </w:rPr>
        <w:t>either—</w:t>
      </w:r>
    </w:p>
    <w:p w14:paraId="137834D3" w14:textId="77777777" w:rsidR="008512F3" w:rsidRDefault="00000000">
      <w:pPr>
        <w:pStyle w:val="ListParagraph"/>
        <w:numPr>
          <w:ilvl w:val="1"/>
          <w:numId w:val="17"/>
        </w:numPr>
        <w:tabs>
          <w:tab w:val="left" w:pos="744"/>
        </w:tabs>
        <w:spacing w:before="141"/>
        <w:rPr>
          <w:sz w:val="19"/>
        </w:rPr>
      </w:pPr>
      <w:r>
        <w:rPr>
          <w:sz w:val="19"/>
        </w:rPr>
        <w:t>six</w:t>
      </w:r>
      <w:r>
        <w:rPr>
          <w:spacing w:val="-6"/>
          <w:sz w:val="19"/>
        </w:rPr>
        <w:t xml:space="preserve"> </w:t>
      </w:r>
      <w:r>
        <w:rPr>
          <w:sz w:val="19"/>
        </w:rPr>
        <w:t>years</w:t>
      </w:r>
      <w:r>
        <w:rPr>
          <w:spacing w:val="-5"/>
          <w:sz w:val="19"/>
        </w:rPr>
        <w:t xml:space="preserve"> </w:t>
      </w:r>
      <w:r>
        <w:rPr>
          <w:sz w:val="19"/>
        </w:rPr>
        <w:t>from</w:t>
      </w:r>
      <w:r>
        <w:rPr>
          <w:spacing w:val="-6"/>
          <w:sz w:val="19"/>
        </w:rPr>
        <w:t xml:space="preserve"> </w:t>
      </w:r>
      <w:r>
        <w:rPr>
          <w:sz w:val="19"/>
        </w:rPr>
        <w:t>the</w:t>
      </w:r>
      <w:r>
        <w:rPr>
          <w:spacing w:val="-6"/>
          <w:sz w:val="19"/>
        </w:rPr>
        <w:t xml:space="preserve"> </w:t>
      </w:r>
      <w:r>
        <w:rPr>
          <w:sz w:val="19"/>
        </w:rPr>
        <w:t>date</w:t>
      </w:r>
      <w:r>
        <w:rPr>
          <w:spacing w:val="-5"/>
          <w:sz w:val="19"/>
        </w:rPr>
        <w:t xml:space="preserve"> </w:t>
      </w:r>
      <w:r>
        <w:rPr>
          <w:sz w:val="19"/>
        </w:rPr>
        <w:t>on</w:t>
      </w:r>
      <w:r>
        <w:rPr>
          <w:spacing w:val="-6"/>
          <w:sz w:val="19"/>
        </w:rPr>
        <w:t xml:space="preserve"> </w:t>
      </w:r>
      <w:r>
        <w:rPr>
          <w:sz w:val="19"/>
        </w:rPr>
        <w:t>which</w:t>
      </w:r>
      <w:r>
        <w:rPr>
          <w:spacing w:val="-7"/>
          <w:sz w:val="19"/>
        </w:rPr>
        <w:t xml:space="preserve"> </w:t>
      </w:r>
      <w:r>
        <w:rPr>
          <w:sz w:val="19"/>
        </w:rPr>
        <w:t>the</w:t>
      </w:r>
      <w:r>
        <w:rPr>
          <w:spacing w:val="-5"/>
          <w:sz w:val="19"/>
        </w:rPr>
        <w:t xml:space="preserve"> </w:t>
      </w:r>
      <w:r>
        <w:rPr>
          <w:sz w:val="19"/>
        </w:rPr>
        <w:t>cause</w:t>
      </w:r>
      <w:r>
        <w:rPr>
          <w:spacing w:val="-6"/>
          <w:sz w:val="19"/>
        </w:rPr>
        <w:t xml:space="preserve"> </w:t>
      </w:r>
      <w:r>
        <w:rPr>
          <w:sz w:val="19"/>
        </w:rPr>
        <w:t>of</w:t>
      </w:r>
      <w:r>
        <w:rPr>
          <w:spacing w:val="-6"/>
          <w:sz w:val="19"/>
        </w:rPr>
        <w:t xml:space="preserve"> </w:t>
      </w:r>
      <w:r>
        <w:rPr>
          <w:sz w:val="19"/>
        </w:rPr>
        <w:t>action</w:t>
      </w:r>
      <w:r>
        <w:rPr>
          <w:spacing w:val="-6"/>
          <w:sz w:val="19"/>
        </w:rPr>
        <w:t xml:space="preserve"> </w:t>
      </w:r>
      <w:r>
        <w:rPr>
          <w:sz w:val="19"/>
        </w:rPr>
        <w:t>accrued;</w:t>
      </w:r>
      <w:r>
        <w:rPr>
          <w:spacing w:val="-5"/>
          <w:sz w:val="19"/>
        </w:rPr>
        <w:t xml:space="preserve"> or</w:t>
      </w:r>
    </w:p>
    <w:p w14:paraId="058F4EEF" w14:textId="77777777" w:rsidR="008512F3" w:rsidRDefault="00000000">
      <w:pPr>
        <w:pStyle w:val="ListParagraph"/>
        <w:numPr>
          <w:ilvl w:val="1"/>
          <w:numId w:val="17"/>
        </w:numPr>
        <w:tabs>
          <w:tab w:val="left" w:pos="744"/>
        </w:tabs>
        <w:spacing w:before="142" w:line="396" w:lineRule="auto"/>
        <w:ind w:left="460" w:right="420" w:firstLine="0"/>
        <w:rPr>
          <w:sz w:val="19"/>
        </w:rPr>
      </w:pPr>
      <w:r>
        <w:rPr>
          <w:sz w:val="19"/>
        </w:rPr>
        <w:t>three</w:t>
      </w:r>
      <w:r>
        <w:rPr>
          <w:spacing w:val="-3"/>
          <w:sz w:val="19"/>
        </w:rPr>
        <w:t xml:space="preserve"> </w:t>
      </w:r>
      <w:r>
        <w:rPr>
          <w:sz w:val="19"/>
        </w:rPr>
        <w:t>years</w:t>
      </w:r>
      <w:r>
        <w:rPr>
          <w:spacing w:val="-2"/>
          <w:sz w:val="19"/>
        </w:rPr>
        <w:t xml:space="preserve"> </w:t>
      </w:r>
      <w:r>
        <w:rPr>
          <w:sz w:val="19"/>
        </w:rPr>
        <w:t>from</w:t>
      </w:r>
      <w:r>
        <w:rPr>
          <w:spacing w:val="-3"/>
          <w:sz w:val="19"/>
        </w:rPr>
        <w:t xml:space="preserve"> </w:t>
      </w:r>
      <w:r>
        <w:rPr>
          <w:sz w:val="19"/>
        </w:rPr>
        <w:t>the</w:t>
      </w:r>
      <w:r>
        <w:rPr>
          <w:spacing w:val="-2"/>
          <w:sz w:val="19"/>
        </w:rPr>
        <w:t xml:space="preserve"> </w:t>
      </w:r>
      <w:r>
        <w:rPr>
          <w:sz w:val="19"/>
        </w:rPr>
        <w:t>starting</w:t>
      </w:r>
      <w:r>
        <w:rPr>
          <w:spacing w:val="-3"/>
          <w:sz w:val="19"/>
        </w:rPr>
        <w:t xml:space="preserve"> </w:t>
      </w:r>
      <w:r>
        <w:rPr>
          <w:sz w:val="19"/>
        </w:rPr>
        <w:t>date</w:t>
      </w:r>
      <w:r>
        <w:rPr>
          <w:spacing w:val="-3"/>
          <w:sz w:val="19"/>
        </w:rPr>
        <w:t xml:space="preserve"> </w:t>
      </w:r>
      <w:r>
        <w:rPr>
          <w:sz w:val="19"/>
        </w:rPr>
        <w:t>as</w:t>
      </w:r>
      <w:r>
        <w:rPr>
          <w:spacing w:val="-2"/>
          <w:sz w:val="19"/>
        </w:rPr>
        <w:t xml:space="preserve"> </w:t>
      </w:r>
      <w:r>
        <w:rPr>
          <w:sz w:val="19"/>
        </w:rPr>
        <w:t>defined</w:t>
      </w:r>
      <w:r>
        <w:rPr>
          <w:spacing w:val="-2"/>
          <w:sz w:val="19"/>
        </w:rPr>
        <w:t xml:space="preserve"> </w:t>
      </w:r>
      <w:r>
        <w:rPr>
          <w:sz w:val="19"/>
        </w:rPr>
        <w:t>by subsection</w:t>
      </w:r>
      <w:r>
        <w:rPr>
          <w:spacing w:val="-3"/>
          <w:sz w:val="19"/>
        </w:rPr>
        <w:t xml:space="preserve"> </w:t>
      </w:r>
      <w:r>
        <w:rPr>
          <w:sz w:val="19"/>
        </w:rPr>
        <w:t>(5)</w:t>
      </w:r>
      <w:r>
        <w:rPr>
          <w:spacing w:val="-3"/>
          <w:sz w:val="19"/>
        </w:rPr>
        <w:t xml:space="preserve"> </w:t>
      </w:r>
      <w:r>
        <w:rPr>
          <w:sz w:val="19"/>
        </w:rPr>
        <w:t>below,</w:t>
      </w:r>
      <w:r>
        <w:rPr>
          <w:spacing w:val="-3"/>
          <w:sz w:val="19"/>
        </w:rPr>
        <w:t xml:space="preserve"> </w:t>
      </w:r>
      <w:r>
        <w:rPr>
          <w:sz w:val="19"/>
        </w:rPr>
        <w:t>if</w:t>
      </w:r>
      <w:r>
        <w:rPr>
          <w:spacing w:val="-3"/>
          <w:sz w:val="19"/>
        </w:rPr>
        <w:t xml:space="preserve"> </w:t>
      </w:r>
      <w:r>
        <w:rPr>
          <w:sz w:val="19"/>
        </w:rPr>
        <w:t>that</w:t>
      </w:r>
      <w:r>
        <w:rPr>
          <w:spacing w:val="-3"/>
          <w:sz w:val="19"/>
        </w:rPr>
        <w:t xml:space="preserve"> </w:t>
      </w:r>
      <w:r>
        <w:rPr>
          <w:sz w:val="19"/>
        </w:rPr>
        <w:t>period</w:t>
      </w:r>
      <w:r>
        <w:rPr>
          <w:spacing w:val="-3"/>
          <w:sz w:val="19"/>
        </w:rPr>
        <w:t xml:space="preserve"> </w:t>
      </w:r>
      <w:r>
        <w:rPr>
          <w:sz w:val="19"/>
        </w:rPr>
        <w:t>expires</w:t>
      </w:r>
      <w:r>
        <w:rPr>
          <w:spacing w:val="-1"/>
          <w:sz w:val="19"/>
        </w:rPr>
        <w:t xml:space="preserve"> </w:t>
      </w:r>
      <w:r>
        <w:rPr>
          <w:sz w:val="19"/>
        </w:rPr>
        <w:t>later</w:t>
      </w:r>
      <w:r>
        <w:rPr>
          <w:spacing w:val="-3"/>
          <w:sz w:val="19"/>
        </w:rPr>
        <w:t xml:space="preserve"> </w:t>
      </w:r>
      <w:r>
        <w:rPr>
          <w:sz w:val="19"/>
        </w:rPr>
        <w:t>than the period mentioned in paragraph (a) above.</w:t>
      </w:r>
    </w:p>
    <w:p w14:paraId="65D3D6DA" w14:textId="77777777" w:rsidR="008512F3" w:rsidRDefault="00000000">
      <w:pPr>
        <w:pStyle w:val="ListParagraph"/>
        <w:numPr>
          <w:ilvl w:val="0"/>
          <w:numId w:val="17"/>
        </w:numPr>
        <w:tabs>
          <w:tab w:val="left" w:pos="744"/>
        </w:tabs>
        <w:spacing w:line="396" w:lineRule="auto"/>
        <w:ind w:right="179" w:firstLine="0"/>
        <w:rPr>
          <w:sz w:val="19"/>
        </w:rPr>
      </w:pPr>
      <w:r>
        <w:rPr>
          <w:sz w:val="19"/>
        </w:rPr>
        <w:t>For</w:t>
      </w:r>
      <w:r>
        <w:rPr>
          <w:spacing w:val="-3"/>
          <w:sz w:val="19"/>
        </w:rPr>
        <w:t xml:space="preserve"> </w:t>
      </w:r>
      <w:r>
        <w:rPr>
          <w:sz w:val="19"/>
        </w:rPr>
        <w:t>the</w:t>
      </w:r>
      <w:r>
        <w:rPr>
          <w:spacing w:val="-2"/>
          <w:sz w:val="19"/>
        </w:rPr>
        <w:t xml:space="preserve"> </w:t>
      </w:r>
      <w:r>
        <w:rPr>
          <w:sz w:val="19"/>
        </w:rPr>
        <w:t>purposes</w:t>
      </w:r>
      <w:r>
        <w:rPr>
          <w:spacing w:val="-1"/>
          <w:sz w:val="19"/>
        </w:rPr>
        <w:t xml:space="preserve"> </w:t>
      </w:r>
      <w:r>
        <w:rPr>
          <w:sz w:val="19"/>
        </w:rPr>
        <w:t>of</w:t>
      </w:r>
      <w:r>
        <w:rPr>
          <w:spacing w:val="-3"/>
          <w:sz w:val="19"/>
        </w:rPr>
        <w:t xml:space="preserve"> </w:t>
      </w:r>
      <w:r>
        <w:rPr>
          <w:sz w:val="19"/>
        </w:rPr>
        <w:t>this</w:t>
      </w:r>
      <w:r>
        <w:rPr>
          <w:spacing w:val="-2"/>
          <w:sz w:val="19"/>
        </w:rPr>
        <w:t xml:space="preserve"> </w:t>
      </w:r>
      <w:r>
        <w:rPr>
          <w:sz w:val="19"/>
        </w:rPr>
        <w:t>section,</w:t>
      </w:r>
      <w:r>
        <w:rPr>
          <w:spacing w:val="-3"/>
          <w:sz w:val="19"/>
        </w:rPr>
        <w:t xml:space="preserve"> </w:t>
      </w:r>
      <w:r>
        <w:rPr>
          <w:sz w:val="19"/>
        </w:rPr>
        <w:t>the</w:t>
      </w:r>
      <w:r>
        <w:rPr>
          <w:spacing w:val="-3"/>
          <w:sz w:val="19"/>
        </w:rPr>
        <w:t xml:space="preserve"> </w:t>
      </w:r>
      <w:r>
        <w:rPr>
          <w:sz w:val="19"/>
        </w:rPr>
        <w:t>starting</w:t>
      </w:r>
      <w:r>
        <w:rPr>
          <w:spacing w:val="-3"/>
          <w:sz w:val="19"/>
        </w:rPr>
        <w:t xml:space="preserve"> </w:t>
      </w:r>
      <w:r>
        <w:rPr>
          <w:sz w:val="19"/>
        </w:rPr>
        <w:t>date</w:t>
      </w:r>
      <w:r>
        <w:rPr>
          <w:spacing w:val="-3"/>
          <w:sz w:val="19"/>
        </w:rPr>
        <w:t xml:space="preserve"> </w:t>
      </w:r>
      <w:r>
        <w:rPr>
          <w:sz w:val="19"/>
        </w:rPr>
        <w:t>for</w:t>
      </w:r>
      <w:r>
        <w:rPr>
          <w:spacing w:val="-3"/>
          <w:sz w:val="19"/>
        </w:rPr>
        <w:t xml:space="preserve"> </w:t>
      </w:r>
      <w:r>
        <w:rPr>
          <w:sz w:val="19"/>
        </w:rPr>
        <w:t>reckoning</w:t>
      </w:r>
      <w:r>
        <w:rPr>
          <w:spacing w:val="-3"/>
          <w:sz w:val="19"/>
        </w:rPr>
        <w:t xml:space="preserve"> </w:t>
      </w:r>
      <w:r>
        <w:rPr>
          <w:sz w:val="19"/>
        </w:rPr>
        <w:t>the</w:t>
      </w:r>
      <w:r>
        <w:rPr>
          <w:spacing w:val="-3"/>
          <w:sz w:val="19"/>
        </w:rPr>
        <w:t xml:space="preserve"> </w:t>
      </w:r>
      <w:r>
        <w:rPr>
          <w:sz w:val="19"/>
        </w:rPr>
        <w:t>period</w:t>
      </w:r>
      <w:r>
        <w:rPr>
          <w:spacing w:val="-3"/>
          <w:sz w:val="19"/>
        </w:rPr>
        <w:t xml:space="preserve"> </w:t>
      </w:r>
      <w:r>
        <w:rPr>
          <w:sz w:val="19"/>
        </w:rPr>
        <w:t>of</w:t>
      </w:r>
      <w:r>
        <w:rPr>
          <w:spacing w:val="-3"/>
          <w:sz w:val="19"/>
        </w:rPr>
        <w:t xml:space="preserve"> </w:t>
      </w:r>
      <w:r>
        <w:rPr>
          <w:sz w:val="19"/>
        </w:rPr>
        <w:t>limitation</w:t>
      </w:r>
      <w:r>
        <w:rPr>
          <w:spacing w:val="-3"/>
          <w:sz w:val="19"/>
        </w:rPr>
        <w:t xml:space="preserve"> </w:t>
      </w:r>
      <w:r>
        <w:rPr>
          <w:sz w:val="19"/>
        </w:rPr>
        <w:t>under</w:t>
      </w:r>
      <w:r>
        <w:rPr>
          <w:spacing w:val="-3"/>
          <w:sz w:val="19"/>
        </w:rPr>
        <w:t xml:space="preserve"> </w:t>
      </w:r>
      <w:r>
        <w:rPr>
          <w:sz w:val="19"/>
        </w:rPr>
        <w:t>subsection (4)(b) above is the earliest date on which the plaintiff or any person in whom the cause of action was vested before him first had both the knowledge required for bringing an action for damages in respect of the relevant damage and a right to bring such an action.</w:t>
      </w:r>
    </w:p>
    <w:p w14:paraId="0AE65399" w14:textId="77777777" w:rsidR="008512F3" w:rsidRDefault="00000000">
      <w:pPr>
        <w:pStyle w:val="ListParagraph"/>
        <w:numPr>
          <w:ilvl w:val="0"/>
          <w:numId w:val="17"/>
        </w:numPr>
        <w:tabs>
          <w:tab w:val="left" w:pos="744"/>
        </w:tabs>
        <w:spacing w:line="396" w:lineRule="auto"/>
        <w:ind w:right="451" w:firstLine="0"/>
        <w:rPr>
          <w:sz w:val="19"/>
        </w:rPr>
      </w:pPr>
      <w:r>
        <w:rPr>
          <w:sz w:val="19"/>
        </w:rPr>
        <w:t>In</w:t>
      </w:r>
      <w:r>
        <w:rPr>
          <w:spacing w:val="-3"/>
          <w:sz w:val="19"/>
        </w:rPr>
        <w:t xml:space="preserve"> </w:t>
      </w:r>
      <w:r>
        <w:rPr>
          <w:sz w:val="19"/>
        </w:rPr>
        <w:t>subsection</w:t>
      </w:r>
      <w:r>
        <w:rPr>
          <w:spacing w:val="-3"/>
          <w:sz w:val="19"/>
        </w:rPr>
        <w:t xml:space="preserve"> </w:t>
      </w:r>
      <w:r>
        <w:rPr>
          <w:sz w:val="19"/>
        </w:rPr>
        <w:t>(5)</w:t>
      </w:r>
      <w:r>
        <w:rPr>
          <w:spacing w:val="-3"/>
          <w:sz w:val="19"/>
        </w:rPr>
        <w:t xml:space="preserve"> </w:t>
      </w:r>
      <w:r>
        <w:rPr>
          <w:sz w:val="19"/>
        </w:rPr>
        <w:t>above</w:t>
      </w:r>
      <w:r>
        <w:rPr>
          <w:spacing w:val="-3"/>
          <w:sz w:val="19"/>
        </w:rPr>
        <w:t xml:space="preserve"> </w:t>
      </w:r>
      <w:r>
        <w:rPr>
          <w:sz w:val="19"/>
        </w:rPr>
        <w:t>“the</w:t>
      </w:r>
      <w:r>
        <w:rPr>
          <w:spacing w:val="-3"/>
          <w:sz w:val="19"/>
        </w:rPr>
        <w:t xml:space="preserve"> </w:t>
      </w:r>
      <w:r>
        <w:rPr>
          <w:sz w:val="19"/>
        </w:rPr>
        <w:t>knowledge</w:t>
      </w:r>
      <w:r>
        <w:rPr>
          <w:spacing w:val="-2"/>
          <w:sz w:val="19"/>
        </w:rPr>
        <w:t xml:space="preserve"> </w:t>
      </w:r>
      <w:r>
        <w:rPr>
          <w:sz w:val="19"/>
        </w:rPr>
        <w:t>required</w:t>
      </w:r>
      <w:r>
        <w:rPr>
          <w:spacing w:val="-3"/>
          <w:sz w:val="19"/>
        </w:rPr>
        <w:t xml:space="preserve"> </w:t>
      </w:r>
      <w:r>
        <w:rPr>
          <w:sz w:val="19"/>
        </w:rPr>
        <w:t>for</w:t>
      </w:r>
      <w:r>
        <w:rPr>
          <w:spacing w:val="-3"/>
          <w:sz w:val="19"/>
        </w:rPr>
        <w:t xml:space="preserve"> </w:t>
      </w:r>
      <w:r>
        <w:rPr>
          <w:sz w:val="19"/>
        </w:rPr>
        <w:t>bringing</w:t>
      </w:r>
      <w:r>
        <w:rPr>
          <w:spacing w:val="-3"/>
          <w:sz w:val="19"/>
        </w:rPr>
        <w:t xml:space="preserve"> </w:t>
      </w:r>
      <w:r>
        <w:rPr>
          <w:sz w:val="19"/>
        </w:rPr>
        <w:t>an</w:t>
      </w:r>
      <w:r>
        <w:rPr>
          <w:spacing w:val="-3"/>
          <w:sz w:val="19"/>
        </w:rPr>
        <w:t xml:space="preserve"> </w:t>
      </w:r>
      <w:r>
        <w:rPr>
          <w:sz w:val="19"/>
        </w:rPr>
        <w:t>action</w:t>
      </w:r>
      <w:r>
        <w:rPr>
          <w:spacing w:val="-3"/>
          <w:sz w:val="19"/>
        </w:rPr>
        <w:t xml:space="preserve"> </w:t>
      </w:r>
      <w:r>
        <w:rPr>
          <w:sz w:val="19"/>
        </w:rPr>
        <w:t>for</w:t>
      </w:r>
      <w:r>
        <w:rPr>
          <w:spacing w:val="-3"/>
          <w:sz w:val="19"/>
        </w:rPr>
        <w:t xml:space="preserve"> </w:t>
      </w:r>
      <w:r>
        <w:rPr>
          <w:sz w:val="19"/>
        </w:rPr>
        <w:t>damages</w:t>
      </w:r>
      <w:r>
        <w:rPr>
          <w:spacing w:val="-3"/>
          <w:sz w:val="19"/>
        </w:rPr>
        <w:t xml:space="preserve"> </w:t>
      </w:r>
      <w:r>
        <w:rPr>
          <w:sz w:val="19"/>
        </w:rPr>
        <w:t>in</w:t>
      </w:r>
      <w:r>
        <w:rPr>
          <w:spacing w:val="-3"/>
          <w:sz w:val="19"/>
        </w:rPr>
        <w:t xml:space="preserve"> </w:t>
      </w:r>
      <w:r>
        <w:rPr>
          <w:sz w:val="19"/>
        </w:rPr>
        <w:t>respect</w:t>
      </w:r>
      <w:r>
        <w:rPr>
          <w:spacing w:val="-3"/>
          <w:sz w:val="19"/>
        </w:rPr>
        <w:t xml:space="preserve"> </w:t>
      </w:r>
      <w:r>
        <w:rPr>
          <w:sz w:val="19"/>
        </w:rPr>
        <w:t>of</w:t>
      </w:r>
      <w:r>
        <w:rPr>
          <w:spacing w:val="-3"/>
          <w:sz w:val="19"/>
        </w:rPr>
        <w:t xml:space="preserve"> </w:t>
      </w:r>
      <w:r>
        <w:rPr>
          <w:sz w:val="19"/>
        </w:rPr>
        <w:t>the relevant damage” means knowledge both—</w:t>
      </w:r>
    </w:p>
    <w:p w14:paraId="4121C55C" w14:textId="77777777" w:rsidR="008512F3" w:rsidRDefault="00000000">
      <w:pPr>
        <w:pStyle w:val="ListParagraph"/>
        <w:numPr>
          <w:ilvl w:val="1"/>
          <w:numId w:val="17"/>
        </w:numPr>
        <w:tabs>
          <w:tab w:val="left" w:pos="693"/>
        </w:tabs>
        <w:spacing w:line="217" w:lineRule="exact"/>
        <w:ind w:left="692" w:hanging="233"/>
        <w:rPr>
          <w:sz w:val="19"/>
        </w:rPr>
      </w:pPr>
      <w:r>
        <w:rPr>
          <w:sz w:val="19"/>
        </w:rPr>
        <w:t>of</w:t>
      </w:r>
      <w:r>
        <w:rPr>
          <w:spacing w:val="-7"/>
          <w:sz w:val="19"/>
        </w:rPr>
        <w:t xml:space="preserve"> </w:t>
      </w:r>
      <w:r>
        <w:rPr>
          <w:sz w:val="19"/>
        </w:rPr>
        <w:t>the</w:t>
      </w:r>
      <w:r>
        <w:rPr>
          <w:spacing w:val="-7"/>
          <w:sz w:val="19"/>
        </w:rPr>
        <w:t xml:space="preserve"> </w:t>
      </w:r>
      <w:r>
        <w:rPr>
          <w:sz w:val="19"/>
        </w:rPr>
        <w:t>material</w:t>
      </w:r>
      <w:r>
        <w:rPr>
          <w:spacing w:val="-5"/>
          <w:sz w:val="19"/>
        </w:rPr>
        <w:t xml:space="preserve"> </w:t>
      </w:r>
      <w:r>
        <w:rPr>
          <w:sz w:val="19"/>
        </w:rPr>
        <w:t>facts</w:t>
      </w:r>
      <w:r>
        <w:rPr>
          <w:spacing w:val="-5"/>
          <w:sz w:val="19"/>
        </w:rPr>
        <w:t xml:space="preserve"> </w:t>
      </w:r>
      <w:r>
        <w:rPr>
          <w:sz w:val="19"/>
        </w:rPr>
        <w:t>about</w:t>
      </w:r>
      <w:r>
        <w:rPr>
          <w:spacing w:val="-7"/>
          <w:sz w:val="19"/>
        </w:rPr>
        <w:t xml:space="preserve"> </w:t>
      </w:r>
      <w:r>
        <w:rPr>
          <w:sz w:val="19"/>
        </w:rPr>
        <w:t>the</w:t>
      </w:r>
      <w:r>
        <w:rPr>
          <w:spacing w:val="-7"/>
          <w:sz w:val="19"/>
        </w:rPr>
        <w:t xml:space="preserve"> </w:t>
      </w:r>
      <w:r>
        <w:rPr>
          <w:sz w:val="19"/>
        </w:rPr>
        <w:t>damage</w:t>
      </w:r>
      <w:r>
        <w:rPr>
          <w:spacing w:val="-7"/>
          <w:sz w:val="19"/>
        </w:rPr>
        <w:t xml:space="preserve"> </w:t>
      </w:r>
      <w:r>
        <w:rPr>
          <w:sz w:val="19"/>
        </w:rPr>
        <w:t>in</w:t>
      </w:r>
      <w:r>
        <w:rPr>
          <w:spacing w:val="-6"/>
          <w:sz w:val="19"/>
        </w:rPr>
        <w:t xml:space="preserve"> </w:t>
      </w:r>
      <w:r>
        <w:rPr>
          <w:sz w:val="19"/>
        </w:rPr>
        <w:t>respect</w:t>
      </w:r>
      <w:r>
        <w:rPr>
          <w:spacing w:val="-7"/>
          <w:sz w:val="19"/>
        </w:rPr>
        <w:t xml:space="preserve"> </w:t>
      </w:r>
      <w:r>
        <w:rPr>
          <w:sz w:val="19"/>
        </w:rPr>
        <w:t>of</w:t>
      </w:r>
      <w:r>
        <w:rPr>
          <w:spacing w:val="-7"/>
          <w:sz w:val="19"/>
        </w:rPr>
        <w:t xml:space="preserve"> </w:t>
      </w:r>
      <w:r>
        <w:rPr>
          <w:sz w:val="19"/>
        </w:rPr>
        <w:t>which</w:t>
      </w:r>
      <w:r>
        <w:rPr>
          <w:spacing w:val="-7"/>
          <w:sz w:val="19"/>
        </w:rPr>
        <w:t xml:space="preserve"> </w:t>
      </w:r>
      <w:r>
        <w:rPr>
          <w:sz w:val="19"/>
        </w:rPr>
        <w:t>damages</w:t>
      </w:r>
      <w:r>
        <w:rPr>
          <w:spacing w:val="-5"/>
          <w:sz w:val="19"/>
        </w:rPr>
        <w:t xml:space="preserve"> </w:t>
      </w:r>
      <w:r>
        <w:rPr>
          <w:sz w:val="19"/>
        </w:rPr>
        <w:t>are</w:t>
      </w:r>
      <w:r>
        <w:rPr>
          <w:spacing w:val="-7"/>
          <w:sz w:val="19"/>
        </w:rPr>
        <w:t xml:space="preserve"> </w:t>
      </w:r>
      <w:r>
        <w:rPr>
          <w:sz w:val="19"/>
        </w:rPr>
        <w:t>claimed;</w:t>
      </w:r>
      <w:r>
        <w:rPr>
          <w:spacing w:val="-7"/>
          <w:sz w:val="19"/>
        </w:rPr>
        <w:t xml:space="preserve"> </w:t>
      </w:r>
      <w:r>
        <w:rPr>
          <w:spacing w:val="-5"/>
          <w:sz w:val="19"/>
        </w:rPr>
        <w:t>and</w:t>
      </w:r>
    </w:p>
    <w:p w14:paraId="479D3DC7" w14:textId="77777777" w:rsidR="008512F3" w:rsidRDefault="00000000">
      <w:pPr>
        <w:pStyle w:val="ListParagraph"/>
        <w:numPr>
          <w:ilvl w:val="1"/>
          <w:numId w:val="17"/>
        </w:numPr>
        <w:tabs>
          <w:tab w:val="left" w:pos="693"/>
        </w:tabs>
        <w:spacing w:before="139"/>
        <w:ind w:left="692" w:hanging="233"/>
        <w:rPr>
          <w:sz w:val="19"/>
        </w:rPr>
      </w:pPr>
      <w:r>
        <w:rPr>
          <w:sz w:val="19"/>
        </w:rPr>
        <w:t>of</w:t>
      </w:r>
      <w:r>
        <w:rPr>
          <w:spacing w:val="-7"/>
          <w:sz w:val="19"/>
        </w:rPr>
        <w:t xml:space="preserve"> </w:t>
      </w:r>
      <w:r>
        <w:rPr>
          <w:sz w:val="19"/>
        </w:rPr>
        <w:t>the</w:t>
      </w:r>
      <w:r>
        <w:rPr>
          <w:spacing w:val="-7"/>
          <w:sz w:val="19"/>
        </w:rPr>
        <w:t xml:space="preserve"> </w:t>
      </w:r>
      <w:r>
        <w:rPr>
          <w:sz w:val="19"/>
        </w:rPr>
        <w:t>other</w:t>
      </w:r>
      <w:r>
        <w:rPr>
          <w:spacing w:val="-7"/>
          <w:sz w:val="19"/>
        </w:rPr>
        <w:t xml:space="preserve"> </w:t>
      </w:r>
      <w:r>
        <w:rPr>
          <w:sz w:val="19"/>
        </w:rPr>
        <w:t>facts</w:t>
      </w:r>
      <w:r>
        <w:rPr>
          <w:spacing w:val="-5"/>
          <w:sz w:val="19"/>
        </w:rPr>
        <w:t xml:space="preserve"> </w:t>
      </w:r>
      <w:r>
        <w:rPr>
          <w:sz w:val="19"/>
        </w:rPr>
        <w:t>relevant</w:t>
      </w:r>
      <w:r>
        <w:rPr>
          <w:spacing w:val="-7"/>
          <w:sz w:val="19"/>
        </w:rPr>
        <w:t xml:space="preserve"> </w:t>
      </w:r>
      <w:r>
        <w:rPr>
          <w:sz w:val="19"/>
        </w:rPr>
        <w:t>to</w:t>
      </w:r>
      <w:r>
        <w:rPr>
          <w:spacing w:val="-6"/>
          <w:sz w:val="19"/>
        </w:rPr>
        <w:t xml:space="preserve"> </w:t>
      </w:r>
      <w:r>
        <w:rPr>
          <w:sz w:val="19"/>
        </w:rPr>
        <w:t>the</w:t>
      </w:r>
      <w:r>
        <w:rPr>
          <w:spacing w:val="-6"/>
          <w:sz w:val="19"/>
        </w:rPr>
        <w:t xml:space="preserve"> </w:t>
      </w:r>
      <w:r>
        <w:rPr>
          <w:sz w:val="19"/>
        </w:rPr>
        <w:t>current</w:t>
      </w:r>
      <w:r>
        <w:rPr>
          <w:spacing w:val="-7"/>
          <w:sz w:val="19"/>
        </w:rPr>
        <w:t xml:space="preserve"> </w:t>
      </w:r>
      <w:r>
        <w:rPr>
          <w:sz w:val="19"/>
        </w:rPr>
        <w:t>action</w:t>
      </w:r>
      <w:r>
        <w:rPr>
          <w:spacing w:val="-7"/>
          <w:sz w:val="19"/>
        </w:rPr>
        <w:t xml:space="preserve"> </w:t>
      </w:r>
      <w:r>
        <w:rPr>
          <w:sz w:val="19"/>
        </w:rPr>
        <w:t>mentioned</w:t>
      </w:r>
      <w:r>
        <w:rPr>
          <w:spacing w:val="-6"/>
          <w:sz w:val="19"/>
        </w:rPr>
        <w:t xml:space="preserve"> </w:t>
      </w:r>
      <w:r>
        <w:rPr>
          <w:sz w:val="19"/>
        </w:rPr>
        <w:t>in</w:t>
      </w:r>
      <w:r>
        <w:rPr>
          <w:spacing w:val="-7"/>
          <w:sz w:val="19"/>
        </w:rPr>
        <w:t xml:space="preserve"> </w:t>
      </w:r>
      <w:r>
        <w:rPr>
          <w:sz w:val="19"/>
        </w:rPr>
        <w:t>subsection</w:t>
      </w:r>
      <w:r>
        <w:rPr>
          <w:spacing w:val="-7"/>
          <w:sz w:val="19"/>
        </w:rPr>
        <w:t xml:space="preserve"> </w:t>
      </w:r>
      <w:r>
        <w:rPr>
          <w:sz w:val="19"/>
        </w:rPr>
        <w:t>(8)</w:t>
      </w:r>
      <w:r>
        <w:rPr>
          <w:spacing w:val="-7"/>
          <w:sz w:val="19"/>
        </w:rPr>
        <w:t xml:space="preserve"> </w:t>
      </w:r>
      <w:r>
        <w:rPr>
          <w:spacing w:val="-2"/>
          <w:sz w:val="19"/>
        </w:rPr>
        <w:t>below.</w:t>
      </w:r>
    </w:p>
    <w:p w14:paraId="7657CF96" w14:textId="77777777" w:rsidR="008512F3" w:rsidRDefault="00000000">
      <w:pPr>
        <w:pStyle w:val="ListParagraph"/>
        <w:numPr>
          <w:ilvl w:val="0"/>
          <w:numId w:val="17"/>
        </w:numPr>
        <w:tabs>
          <w:tab w:val="left" w:pos="744"/>
        </w:tabs>
        <w:spacing w:before="142" w:line="396" w:lineRule="auto"/>
        <w:ind w:right="262" w:firstLine="0"/>
        <w:rPr>
          <w:sz w:val="19"/>
        </w:rPr>
      </w:pPr>
      <w:r>
        <w:rPr>
          <w:sz w:val="19"/>
        </w:rPr>
        <w:t>For</w:t>
      </w:r>
      <w:r>
        <w:rPr>
          <w:spacing w:val="-3"/>
          <w:sz w:val="19"/>
        </w:rPr>
        <w:t xml:space="preserve"> </w:t>
      </w:r>
      <w:r>
        <w:rPr>
          <w:sz w:val="19"/>
        </w:rPr>
        <w:t>the</w:t>
      </w:r>
      <w:r>
        <w:rPr>
          <w:spacing w:val="-2"/>
          <w:sz w:val="19"/>
        </w:rPr>
        <w:t xml:space="preserve"> </w:t>
      </w:r>
      <w:r>
        <w:rPr>
          <w:sz w:val="19"/>
        </w:rPr>
        <w:t>purposes</w:t>
      </w:r>
      <w:r>
        <w:rPr>
          <w:spacing w:val="-1"/>
          <w:sz w:val="19"/>
        </w:rPr>
        <w:t xml:space="preserve"> </w:t>
      </w:r>
      <w:r>
        <w:rPr>
          <w:sz w:val="19"/>
        </w:rPr>
        <w:t>of</w:t>
      </w:r>
      <w:r>
        <w:rPr>
          <w:spacing w:val="-3"/>
          <w:sz w:val="19"/>
        </w:rPr>
        <w:t xml:space="preserve"> </w:t>
      </w:r>
      <w:r>
        <w:rPr>
          <w:sz w:val="19"/>
        </w:rPr>
        <w:t>subsection</w:t>
      </w:r>
      <w:r>
        <w:rPr>
          <w:spacing w:val="-3"/>
          <w:sz w:val="19"/>
        </w:rPr>
        <w:t xml:space="preserve"> </w:t>
      </w:r>
      <w:r>
        <w:rPr>
          <w:sz w:val="19"/>
        </w:rPr>
        <w:t>(6)(a)</w:t>
      </w:r>
      <w:r>
        <w:rPr>
          <w:spacing w:val="-3"/>
          <w:sz w:val="19"/>
        </w:rPr>
        <w:t xml:space="preserve"> </w:t>
      </w:r>
      <w:r>
        <w:rPr>
          <w:sz w:val="19"/>
        </w:rPr>
        <w:t>above,</w:t>
      </w:r>
      <w:r>
        <w:rPr>
          <w:spacing w:val="-3"/>
          <w:sz w:val="19"/>
        </w:rPr>
        <w:t xml:space="preserve"> </w:t>
      </w:r>
      <w:r>
        <w:rPr>
          <w:sz w:val="19"/>
        </w:rPr>
        <w:t>the</w:t>
      </w:r>
      <w:r>
        <w:rPr>
          <w:spacing w:val="-3"/>
          <w:sz w:val="19"/>
        </w:rPr>
        <w:t xml:space="preserve"> </w:t>
      </w:r>
      <w:r>
        <w:rPr>
          <w:sz w:val="19"/>
        </w:rPr>
        <w:t>material</w:t>
      </w:r>
      <w:r>
        <w:rPr>
          <w:spacing w:val="-1"/>
          <w:sz w:val="19"/>
        </w:rPr>
        <w:t xml:space="preserve"> </w:t>
      </w:r>
      <w:r>
        <w:rPr>
          <w:sz w:val="19"/>
        </w:rPr>
        <w:t>facts</w:t>
      </w:r>
      <w:r>
        <w:rPr>
          <w:spacing w:val="-1"/>
          <w:sz w:val="19"/>
        </w:rPr>
        <w:t xml:space="preserve"> </w:t>
      </w:r>
      <w:r>
        <w:rPr>
          <w:sz w:val="19"/>
        </w:rPr>
        <w:t>about</w:t>
      </w:r>
      <w:r>
        <w:rPr>
          <w:spacing w:val="-3"/>
          <w:sz w:val="19"/>
        </w:rPr>
        <w:t xml:space="preserve"> </w:t>
      </w:r>
      <w:r>
        <w:rPr>
          <w:sz w:val="19"/>
        </w:rPr>
        <w:t>the</w:t>
      </w:r>
      <w:r>
        <w:rPr>
          <w:spacing w:val="-3"/>
          <w:sz w:val="19"/>
        </w:rPr>
        <w:t xml:space="preserve"> </w:t>
      </w:r>
      <w:r>
        <w:rPr>
          <w:sz w:val="19"/>
        </w:rPr>
        <w:t>damage</w:t>
      </w:r>
      <w:r>
        <w:rPr>
          <w:spacing w:val="-3"/>
          <w:sz w:val="19"/>
        </w:rPr>
        <w:t xml:space="preserve"> </w:t>
      </w:r>
      <w:r>
        <w:rPr>
          <w:sz w:val="19"/>
        </w:rPr>
        <w:t>are</w:t>
      </w:r>
      <w:r>
        <w:rPr>
          <w:spacing w:val="-3"/>
          <w:sz w:val="19"/>
        </w:rPr>
        <w:t xml:space="preserve"> </w:t>
      </w:r>
      <w:r>
        <w:rPr>
          <w:sz w:val="19"/>
        </w:rPr>
        <w:t>such</w:t>
      </w:r>
      <w:r>
        <w:rPr>
          <w:spacing w:val="-3"/>
          <w:sz w:val="19"/>
        </w:rPr>
        <w:t xml:space="preserve"> </w:t>
      </w:r>
      <w:r>
        <w:rPr>
          <w:sz w:val="19"/>
        </w:rPr>
        <w:t>facts</w:t>
      </w:r>
      <w:r>
        <w:rPr>
          <w:spacing w:val="-1"/>
          <w:sz w:val="19"/>
        </w:rPr>
        <w:t xml:space="preserve"> </w:t>
      </w:r>
      <w:r>
        <w:rPr>
          <w:sz w:val="19"/>
        </w:rPr>
        <w:t>about the damage as would lead a reasonable person who had suffered such damage to consider it sufficiently serious to justify his instituting proceedings for damages against a defendant who did not dispute liability and was able to satisfy a judgment.</w:t>
      </w:r>
    </w:p>
    <w:p w14:paraId="21C39498" w14:textId="77777777" w:rsidR="008512F3" w:rsidRDefault="00000000">
      <w:pPr>
        <w:pStyle w:val="ListParagraph"/>
        <w:numPr>
          <w:ilvl w:val="0"/>
          <w:numId w:val="17"/>
        </w:numPr>
        <w:tabs>
          <w:tab w:val="left" w:pos="744"/>
        </w:tabs>
        <w:spacing w:line="217" w:lineRule="exact"/>
        <w:ind w:left="743"/>
        <w:rPr>
          <w:sz w:val="19"/>
        </w:rPr>
      </w:pPr>
      <w:r>
        <w:rPr>
          <w:sz w:val="19"/>
        </w:rPr>
        <w:t>The</w:t>
      </w:r>
      <w:r>
        <w:rPr>
          <w:spacing w:val="-7"/>
          <w:sz w:val="19"/>
        </w:rPr>
        <w:t xml:space="preserve"> </w:t>
      </w:r>
      <w:r>
        <w:rPr>
          <w:sz w:val="19"/>
        </w:rPr>
        <w:t>other</w:t>
      </w:r>
      <w:r>
        <w:rPr>
          <w:spacing w:val="-7"/>
          <w:sz w:val="19"/>
        </w:rPr>
        <w:t xml:space="preserve"> </w:t>
      </w:r>
      <w:r>
        <w:rPr>
          <w:sz w:val="19"/>
        </w:rPr>
        <w:t>facts</w:t>
      </w:r>
      <w:r>
        <w:rPr>
          <w:spacing w:val="-5"/>
          <w:sz w:val="19"/>
        </w:rPr>
        <w:t xml:space="preserve"> </w:t>
      </w:r>
      <w:r>
        <w:rPr>
          <w:sz w:val="19"/>
        </w:rPr>
        <w:t>referred</w:t>
      </w:r>
      <w:r>
        <w:rPr>
          <w:spacing w:val="-7"/>
          <w:sz w:val="19"/>
        </w:rPr>
        <w:t xml:space="preserve"> </w:t>
      </w:r>
      <w:r>
        <w:rPr>
          <w:sz w:val="19"/>
        </w:rPr>
        <w:t>to</w:t>
      </w:r>
      <w:r>
        <w:rPr>
          <w:spacing w:val="-7"/>
          <w:sz w:val="19"/>
        </w:rPr>
        <w:t xml:space="preserve"> </w:t>
      </w:r>
      <w:r>
        <w:rPr>
          <w:sz w:val="19"/>
        </w:rPr>
        <w:t>in</w:t>
      </w:r>
      <w:r>
        <w:rPr>
          <w:spacing w:val="-6"/>
          <w:sz w:val="19"/>
        </w:rPr>
        <w:t xml:space="preserve"> </w:t>
      </w:r>
      <w:r>
        <w:rPr>
          <w:sz w:val="19"/>
        </w:rPr>
        <w:t>subsection</w:t>
      </w:r>
      <w:r>
        <w:rPr>
          <w:spacing w:val="-7"/>
          <w:sz w:val="19"/>
        </w:rPr>
        <w:t xml:space="preserve"> </w:t>
      </w:r>
      <w:r>
        <w:rPr>
          <w:sz w:val="19"/>
        </w:rPr>
        <w:t>(6)(b)</w:t>
      </w:r>
      <w:r>
        <w:rPr>
          <w:spacing w:val="-7"/>
          <w:sz w:val="19"/>
        </w:rPr>
        <w:t xml:space="preserve"> </w:t>
      </w:r>
      <w:r>
        <w:rPr>
          <w:sz w:val="19"/>
        </w:rPr>
        <w:t>above</w:t>
      </w:r>
      <w:r>
        <w:rPr>
          <w:spacing w:val="-7"/>
          <w:sz w:val="19"/>
        </w:rPr>
        <w:t xml:space="preserve"> </w:t>
      </w:r>
      <w:r>
        <w:rPr>
          <w:spacing w:val="-4"/>
          <w:sz w:val="19"/>
        </w:rPr>
        <w:t>are—</w:t>
      </w:r>
    </w:p>
    <w:p w14:paraId="672862A8" w14:textId="77777777" w:rsidR="008512F3" w:rsidRDefault="00000000">
      <w:pPr>
        <w:pStyle w:val="ListParagraph"/>
        <w:numPr>
          <w:ilvl w:val="1"/>
          <w:numId w:val="17"/>
        </w:numPr>
        <w:tabs>
          <w:tab w:val="left" w:pos="693"/>
        </w:tabs>
        <w:spacing w:before="141" w:line="396" w:lineRule="auto"/>
        <w:ind w:left="460" w:right="270" w:firstLine="0"/>
        <w:rPr>
          <w:sz w:val="19"/>
        </w:rPr>
      </w:pPr>
      <w:r>
        <w:rPr>
          <w:sz w:val="19"/>
        </w:rPr>
        <w:t>that</w:t>
      </w:r>
      <w:r>
        <w:rPr>
          <w:spacing w:val="-3"/>
          <w:sz w:val="19"/>
        </w:rPr>
        <w:t xml:space="preserve"> </w:t>
      </w:r>
      <w:r>
        <w:rPr>
          <w:sz w:val="19"/>
        </w:rPr>
        <w:t>the</w:t>
      </w:r>
      <w:r>
        <w:rPr>
          <w:spacing w:val="-2"/>
          <w:sz w:val="19"/>
        </w:rPr>
        <w:t xml:space="preserve"> </w:t>
      </w:r>
      <w:r>
        <w:rPr>
          <w:sz w:val="19"/>
        </w:rPr>
        <w:t>damage</w:t>
      </w:r>
      <w:r>
        <w:rPr>
          <w:spacing w:val="-2"/>
          <w:sz w:val="19"/>
        </w:rPr>
        <w:t xml:space="preserve"> </w:t>
      </w:r>
      <w:r>
        <w:rPr>
          <w:sz w:val="19"/>
        </w:rPr>
        <w:t>was</w:t>
      </w:r>
      <w:r>
        <w:rPr>
          <w:spacing w:val="-1"/>
          <w:sz w:val="19"/>
        </w:rPr>
        <w:t xml:space="preserve"> </w:t>
      </w:r>
      <w:r>
        <w:rPr>
          <w:sz w:val="19"/>
        </w:rPr>
        <w:t>attributable</w:t>
      </w:r>
      <w:r>
        <w:rPr>
          <w:spacing w:val="-3"/>
          <w:sz w:val="19"/>
        </w:rPr>
        <w:t xml:space="preserve"> </w:t>
      </w:r>
      <w:r>
        <w:rPr>
          <w:sz w:val="19"/>
        </w:rPr>
        <w:t>in</w:t>
      </w:r>
      <w:r>
        <w:rPr>
          <w:spacing w:val="-3"/>
          <w:sz w:val="19"/>
        </w:rPr>
        <w:t xml:space="preserve"> </w:t>
      </w:r>
      <w:r>
        <w:rPr>
          <w:sz w:val="19"/>
        </w:rPr>
        <w:t>whole</w:t>
      </w:r>
      <w:r>
        <w:rPr>
          <w:spacing w:val="-3"/>
          <w:sz w:val="19"/>
        </w:rPr>
        <w:t xml:space="preserve"> </w:t>
      </w:r>
      <w:r>
        <w:rPr>
          <w:sz w:val="19"/>
        </w:rPr>
        <w:t>or</w:t>
      </w:r>
      <w:r>
        <w:rPr>
          <w:spacing w:val="-3"/>
          <w:sz w:val="19"/>
        </w:rPr>
        <w:t xml:space="preserve"> </w:t>
      </w:r>
      <w:r>
        <w:rPr>
          <w:sz w:val="19"/>
        </w:rPr>
        <w:t>in</w:t>
      </w:r>
      <w:r>
        <w:rPr>
          <w:spacing w:val="-3"/>
          <w:sz w:val="19"/>
        </w:rPr>
        <w:t xml:space="preserve"> </w:t>
      </w:r>
      <w:r>
        <w:rPr>
          <w:sz w:val="19"/>
        </w:rPr>
        <w:t>part</w:t>
      </w:r>
      <w:r>
        <w:rPr>
          <w:spacing w:val="-3"/>
          <w:sz w:val="19"/>
        </w:rPr>
        <w:t xml:space="preserve"> </w:t>
      </w:r>
      <w:r>
        <w:rPr>
          <w:sz w:val="19"/>
        </w:rPr>
        <w:t>to</w:t>
      </w:r>
      <w:r>
        <w:rPr>
          <w:spacing w:val="-3"/>
          <w:sz w:val="19"/>
        </w:rPr>
        <w:t xml:space="preserve"> </w:t>
      </w:r>
      <w:r>
        <w:rPr>
          <w:sz w:val="19"/>
        </w:rPr>
        <w:t>the</w:t>
      </w:r>
      <w:r>
        <w:rPr>
          <w:spacing w:val="-3"/>
          <w:sz w:val="19"/>
        </w:rPr>
        <w:t xml:space="preserve"> </w:t>
      </w:r>
      <w:r>
        <w:rPr>
          <w:sz w:val="19"/>
        </w:rPr>
        <w:t>act or</w:t>
      </w:r>
      <w:r>
        <w:rPr>
          <w:spacing w:val="-3"/>
          <w:sz w:val="19"/>
        </w:rPr>
        <w:t xml:space="preserve"> </w:t>
      </w:r>
      <w:r>
        <w:rPr>
          <w:sz w:val="19"/>
        </w:rPr>
        <w:t>omission</w:t>
      </w:r>
      <w:r>
        <w:rPr>
          <w:spacing w:val="-3"/>
          <w:sz w:val="19"/>
        </w:rPr>
        <w:t xml:space="preserve"> </w:t>
      </w:r>
      <w:r>
        <w:rPr>
          <w:sz w:val="19"/>
        </w:rPr>
        <w:t>which</w:t>
      </w:r>
      <w:r>
        <w:rPr>
          <w:spacing w:val="-5"/>
          <w:sz w:val="19"/>
        </w:rPr>
        <w:t xml:space="preserve"> </w:t>
      </w:r>
      <w:r>
        <w:rPr>
          <w:sz w:val="19"/>
        </w:rPr>
        <w:t>is</w:t>
      </w:r>
      <w:r>
        <w:rPr>
          <w:spacing w:val="-4"/>
          <w:sz w:val="19"/>
        </w:rPr>
        <w:t xml:space="preserve"> </w:t>
      </w:r>
      <w:r>
        <w:rPr>
          <w:sz w:val="19"/>
        </w:rPr>
        <w:t>alleged</w:t>
      </w:r>
      <w:r>
        <w:rPr>
          <w:spacing w:val="-2"/>
          <w:sz w:val="19"/>
        </w:rPr>
        <w:t xml:space="preserve"> </w:t>
      </w:r>
      <w:r>
        <w:rPr>
          <w:sz w:val="19"/>
        </w:rPr>
        <w:t>to</w:t>
      </w:r>
      <w:r>
        <w:rPr>
          <w:spacing w:val="-3"/>
          <w:sz w:val="19"/>
        </w:rPr>
        <w:t xml:space="preserve"> </w:t>
      </w:r>
      <w:r>
        <w:rPr>
          <w:sz w:val="19"/>
        </w:rPr>
        <w:t>constitute negligence; and</w:t>
      </w:r>
    </w:p>
    <w:p w14:paraId="135DC643" w14:textId="77777777" w:rsidR="008512F3" w:rsidRDefault="00000000">
      <w:pPr>
        <w:pStyle w:val="ListParagraph"/>
        <w:numPr>
          <w:ilvl w:val="1"/>
          <w:numId w:val="17"/>
        </w:numPr>
        <w:tabs>
          <w:tab w:val="left" w:pos="693"/>
        </w:tabs>
        <w:spacing w:line="217" w:lineRule="exact"/>
        <w:ind w:left="692" w:hanging="233"/>
        <w:rPr>
          <w:sz w:val="19"/>
        </w:rPr>
      </w:pPr>
      <w:r>
        <w:rPr>
          <w:sz w:val="19"/>
        </w:rPr>
        <w:t>the</w:t>
      </w:r>
      <w:r>
        <w:rPr>
          <w:spacing w:val="-8"/>
          <w:sz w:val="19"/>
        </w:rPr>
        <w:t xml:space="preserve"> </w:t>
      </w:r>
      <w:r>
        <w:rPr>
          <w:sz w:val="19"/>
        </w:rPr>
        <w:t>identity</w:t>
      </w:r>
      <w:r>
        <w:rPr>
          <w:spacing w:val="-5"/>
          <w:sz w:val="19"/>
        </w:rPr>
        <w:t xml:space="preserve"> </w:t>
      </w:r>
      <w:r>
        <w:rPr>
          <w:sz w:val="19"/>
        </w:rPr>
        <w:t>of</w:t>
      </w:r>
      <w:r>
        <w:rPr>
          <w:spacing w:val="-8"/>
          <w:sz w:val="19"/>
        </w:rPr>
        <w:t xml:space="preserve"> </w:t>
      </w:r>
      <w:r>
        <w:rPr>
          <w:sz w:val="19"/>
        </w:rPr>
        <w:t>the</w:t>
      </w:r>
      <w:r>
        <w:rPr>
          <w:spacing w:val="-7"/>
          <w:sz w:val="19"/>
        </w:rPr>
        <w:t xml:space="preserve"> </w:t>
      </w:r>
      <w:r>
        <w:rPr>
          <w:sz w:val="19"/>
        </w:rPr>
        <w:t>defendant;</w:t>
      </w:r>
      <w:r>
        <w:rPr>
          <w:spacing w:val="-6"/>
          <w:sz w:val="19"/>
        </w:rPr>
        <w:t xml:space="preserve"> </w:t>
      </w:r>
      <w:r>
        <w:rPr>
          <w:spacing w:val="-5"/>
          <w:sz w:val="19"/>
        </w:rPr>
        <w:t>and</w:t>
      </w:r>
    </w:p>
    <w:p w14:paraId="0F8BBC27" w14:textId="77777777" w:rsidR="008512F3" w:rsidRDefault="00000000">
      <w:pPr>
        <w:pStyle w:val="ListParagraph"/>
        <w:numPr>
          <w:ilvl w:val="1"/>
          <w:numId w:val="17"/>
        </w:numPr>
        <w:tabs>
          <w:tab w:val="left" w:pos="683"/>
        </w:tabs>
        <w:spacing w:before="142" w:line="396" w:lineRule="auto"/>
        <w:ind w:left="460" w:right="318" w:firstLine="0"/>
        <w:rPr>
          <w:sz w:val="19"/>
        </w:rPr>
      </w:pPr>
      <w:r>
        <w:rPr>
          <w:sz w:val="19"/>
        </w:rPr>
        <w:t>if</w:t>
      </w:r>
      <w:r>
        <w:rPr>
          <w:spacing w:val="-3"/>
          <w:sz w:val="19"/>
        </w:rPr>
        <w:t xml:space="preserve"> </w:t>
      </w:r>
      <w:r>
        <w:rPr>
          <w:sz w:val="19"/>
        </w:rPr>
        <w:t>it</w:t>
      </w:r>
      <w:r>
        <w:rPr>
          <w:spacing w:val="-3"/>
          <w:sz w:val="19"/>
        </w:rPr>
        <w:t xml:space="preserve"> </w:t>
      </w:r>
      <w:r>
        <w:rPr>
          <w:sz w:val="19"/>
        </w:rPr>
        <w:t>is</w:t>
      </w:r>
      <w:r>
        <w:rPr>
          <w:spacing w:val="-2"/>
          <w:sz w:val="19"/>
        </w:rPr>
        <w:t xml:space="preserve"> </w:t>
      </w:r>
      <w:r>
        <w:rPr>
          <w:sz w:val="19"/>
        </w:rPr>
        <w:t>alleged</w:t>
      </w:r>
      <w:r>
        <w:rPr>
          <w:spacing w:val="-2"/>
          <w:sz w:val="19"/>
        </w:rPr>
        <w:t xml:space="preserve"> </w:t>
      </w:r>
      <w:r>
        <w:rPr>
          <w:sz w:val="19"/>
        </w:rPr>
        <w:t>that</w:t>
      </w:r>
      <w:r>
        <w:rPr>
          <w:spacing w:val="-2"/>
          <w:sz w:val="19"/>
        </w:rPr>
        <w:t xml:space="preserve"> </w:t>
      </w:r>
      <w:r>
        <w:rPr>
          <w:sz w:val="19"/>
        </w:rPr>
        <w:t>the</w:t>
      </w:r>
      <w:r>
        <w:rPr>
          <w:spacing w:val="-2"/>
          <w:sz w:val="19"/>
        </w:rPr>
        <w:t xml:space="preserve"> </w:t>
      </w:r>
      <w:r>
        <w:rPr>
          <w:sz w:val="19"/>
        </w:rPr>
        <w:t>act</w:t>
      </w:r>
      <w:r>
        <w:rPr>
          <w:spacing w:val="-5"/>
          <w:sz w:val="19"/>
        </w:rPr>
        <w:t xml:space="preserve"> </w:t>
      </w:r>
      <w:r>
        <w:rPr>
          <w:sz w:val="19"/>
        </w:rPr>
        <w:t>or</w:t>
      </w:r>
      <w:r>
        <w:rPr>
          <w:spacing w:val="-3"/>
          <w:sz w:val="19"/>
        </w:rPr>
        <w:t xml:space="preserve"> </w:t>
      </w:r>
      <w:r>
        <w:rPr>
          <w:sz w:val="19"/>
        </w:rPr>
        <w:t>omission</w:t>
      </w:r>
      <w:r>
        <w:rPr>
          <w:spacing w:val="-3"/>
          <w:sz w:val="19"/>
        </w:rPr>
        <w:t xml:space="preserve"> </w:t>
      </w:r>
      <w:r>
        <w:rPr>
          <w:sz w:val="19"/>
        </w:rPr>
        <w:t>was</w:t>
      </w:r>
      <w:r>
        <w:rPr>
          <w:spacing w:val="-1"/>
          <w:sz w:val="19"/>
        </w:rPr>
        <w:t xml:space="preserve"> </w:t>
      </w:r>
      <w:r>
        <w:rPr>
          <w:sz w:val="19"/>
        </w:rPr>
        <w:t>that</w:t>
      </w:r>
      <w:r>
        <w:rPr>
          <w:spacing w:val="-2"/>
          <w:sz w:val="19"/>
        </w:rPr>
        <w:t xml:space="preserve"> </w:t>
      </w:r>
      <w:r>
        <w:rPr>
          <w:sz w:val="19"/>
        </w:rPr>
        <w:t>of</w:t>
      </w:r>
      <w:r>
        <w:rPr>
          <w:spacing w:val="-3"/>
          <w:sz w:val="19"/>
        </w:rPr>
        <w:t xml:space="preserve"> </w:t>
      </w:r>
      <w:r>
        <w:rPr>
          <w:sz w:val="19"/>
        </w:rPr>
        <w:t>a</w:t>
      </w:r>
      <w:r>
        <w:rPr>
          <w:spacing w:val="-2"/>
          <w:sz w:val="19"/>
        </w:rPr>
        <w:t xml:space="preserve"> </w:t>
      </w:r>
      <w:r>
        <w:rPr>
          <w:sz w:val="19"/>
        </w:rPr>
        <w:t>person</w:t>
      </w:r>
      <w:r>
        <w:rPr>
          <w:spacing w:val="-3"/>
          <w:sz w:val="19"/>
        </w:rPr>
        <w:t xml:space="preserve"> </w:t>
      </w:r>
      <w:r>
        <w:rPr>
          <w:sz w:val="19"/>
        </w:rPr>
        <w:t>other</w:t>
      </w:r>
      <w:r>
        <w:rPr>
          <w:spacing w:val="-3"/>
          <w:sz w:val="19"/>
        </w:rPr>
        <w:t xml:space="preserve"> </w:t>
      </w:r>
      <w:r>
        <w:rPr>
          <w:sz w:val="19"/>
        </w:rPr>
        <w:t>than</w:t>
      </w:r>
      <w:r>
        <w:rPr>
          <w:spacing w:val="-3"/>
          <w:sz w:val="19"/>
        </w:rPr>
        <w:t xml:space="preserve"> </w:t>
      </w:r>
      <w:r>
        <w:rPr>
          <w:sz w:val="19"/>
        </w:rPr>
        <w:t>the</w:t>
      </w:r>
      <w:r>
        <w:rPr>
          <w:spacing w:val="-3"/>
          <w:sz w:val="19"/>
        </w:rPr>
        <w:t xml:space="preserve"> </w:t>
      </w:r>
      <w:r>
        <w:rPr>
          <w:sz w:val="19"/>
        </w:rPr>
        <w:t>defendant,</w:t>
      </w:r>
      <w:r>
        <w:rPr>
          <w:spacing w:val="-3"/>
          <w:sz w:val="19"/>
        </w:rPr>
        <w:t xml:space="preserve"> </w:t>
      </w:r>
      <w:r>
        <w:rPr>
          <w:sz w:val="19"/>
        </w:rPr>
        <w:t>the</w:t>
      </w:r>
      <w:r>
        <w:rPr>
          <w:spacing w:val="-2"/>
          <w:sz w:val="19"/>
        </w:rPr>
        <w:t xml:space="preserve"> </w:t>
      </w:r>
      <w:r>
        <w:rPr>
          <w:sz w:val="19"/>
        </w:rPr>
        <w:t>identity</w:t>
      </w:r>
      <w:r>
        <w:rPr>
          <w:spacing w:val="-1"/>
          <w:sz w:val="19"/>
        </w:rPr>
        <w:t xml:space="preserve"> </w:t>
      </w:r>
      <w:r>
        <w:rPr>
          <w:sz w:val="19"/>
        </w:rPr>
        <w:t>of</w:t>
      </w:r>
      <w:r>
        <w:rPr>
          <w:spacing w:val="-3"/>
          <w:sz w:val="19"/>
        </w:rPr>
        <w:t xml:space="preserve"> </w:t>
      </w:r>
      <w:r>
        <w:rPr>
          <w:sz w:val="19"/>
        </w:rPr>
        <w:t>that person and the additional facts supporting the bringing of an action against the defendant.</w:t>
      </w:r>
    </w:p>
    <w:p w14:paraId="7EBDE667" w14:textId="77777777" w:rsidR="008512F3" w:rsidRDefault="00000000">
      <w:pPr>
        <w:pStyle w:val="ListParagraph"/>
        <w:numPr>
          <w:ilvl w:val="0"/>
          <w:numId w:val="17"/>
        </w:numPr>
        <w:tabs>
          <w:tab w:val="left" w:pos="744"/>
        </w:tabs>
        <w:spacing w:line="396" w:lineRule="auto"/>
        <w:ind w:right="225" w:firstLine="0"/>
        <w:rPr>
          <w:sz w:val="19"/>
        </w:rPr>
      </w:pPr>
      <w:r>
        <w:rPr>
          <w:sz w:val="19"/>
        </w:rPr>
        <w:t>Knowledge</w:t>
      </w:r>
      <w:r>
        <w:rPr>
          <w:spacing w:val="-2"/>
          <w:sz w:val="19"/>
        </w:rPr>
        <w:t xml:space="preserve"> </w:t>
      </w:r>
      <w:r>
        <w:rPr>
          <w:sz w:val="19"/>
        </w:rPr>
        <w:t>that</w:t>
      </w:r>
      <w:r>
        <w:rPr>
          <w:spacing w:val="-2"/>
          <w:sz w:val="19"/>
        </w:rPr>
        <w:t xml:space="preserve"> </w:t>
      </w:r>
      <w:r>
        <w:rPr>
          <w:sz w:val="19"/>
        </w:rPr>
        <w:t>any</w:t>
      </w:r>
      <w:r>
        <w:rPr>
          <w:spacing w:val="-1"/>
          <w:sz w:val="19"/>
        </w:rPr>
        <w:t xml:space="preserve"> </w:t>
      </w:r>
      <w:r>
        <w:rPr>
          <w:sz w:val="19"/>
        </w:rPr>
        <w:t>acts</w:t>
      </w:r>
      <w:r>
        <w:rPr>
          <w:spacing w:val="-4"/>
          <w:sz w:val="19"/>
        </w:rPr>
        <w:t xml:space="preserve"> </w:t>
      </w:r>
      <w:r>
        <w:rPr>
          <w:sz w:val="19"/>
        </w:rPr>
        <w:t>or</w:t>
      </w:r>
      <w:r>
        <w:rPr>
          <w:spacing w:val="-3"/>
          <w:sz w:val="19"/>
        </w:rPr>
        <w:t xml:space="preserve"> </w:t>
      </w:r>
      <w:r>
        <w:rPr>
          <w:sz w:val="19"/>
        </w:rPr>
        <w:t>omissions</w:t>
      </w:r>
      <w:r>
        <w:rPr>
          <w:spacing w:val="-2"/>
          <w:sz w:val="19"/>
        </w:rPr>
        <w:t xml:space="preserve"> </w:t>
      </w:r>
      <w:r>
        <w:rPr>
          <w:sz w:val="19"/>
        </w:rPr>
        <w:t>did</w:t>
      </w:r>
      <w:r>
        <w:rPr>
          <w:spacing w:val="-3"/>
          <w:sz w:val="19"/>
        </w:rPr>
        <w:t xml:space="preserve"> </w:t>
      </w:r>
      <w:r>
        <w:rPr>
          <w:sz w:val="19"/>
        </w:rPr>
        <w:t>or</w:t>
      </w:r>
      <w:r>
        <w:rPr>
          <w:spacing w:val="-3"/>
          <w:sz w:val="19"/>
        </w:rPr>
        <w:t xml:space="preserve"> </w:t>
      </w:r>
      <w:r>
        <w:rPr>
          <w:sz w:val="19"/>
        </w:rPr>
        <w:t>did</w:t>
      </w:r>
      <w:r>
        <w:rPr>
          <w:spacing w:val="-3"/>
          <w:sz w:val="19"/>
        </w:rPr>
        <w:t xml:space="preserve"> </w:t>
      </w:r>
      <w:r>
        <w:rPr>
          <w:sz w:val="19"/>
        </w:rPr>
        <w:t>not,</w:t>
      </w:r>
      <w:r>
        <w:rPr>
          <w:spacing w:val="-3"/>
          <w:sz w:val="19"/>
        </w:rPr>
        <w:t xml:space="preserve"> </w:t>
      </w:r>
      <w:r>
        <w:rPr>
          <w:sz w:val="19"/>
        </w:rPr>
        <w:t>as</w:t>
      </w:r>
      <w:r>
        <w:rPr>
          <w:spacing w:val="-2"/>
          <w:sz w:val="19"/>
        </w:rPr>
        <w:t xml:space="preserve"> </w:t>
      </w:r>
      <w:r>
        <w:rPr>
          <w:sz w:val="19"/>
        </w:rPr>
        <w:t>a</w:t>
      </w:r>
      <w:r>
        <w:rPr>
          <w:spacing w:val="-3"/>
          <w:sz w:val="19"/>
        </w:rPr>
        <w:t xml:space="preserve"> </w:t>
      </w:r>
      <w:r>
        <w:rPr>
          <w:sz w:val="19"/>
        </w:rPr>
        <w:t>matter</w:t>
      </w:r>
      <w:r>
        <w:rPr>
          <w:spacing w:val="-3"/>
          <w:sz w:val="19"/>
        </w:rPr>
        <w:t xml:space="preserve"> </w:t>
      </w:r>
      <w:r>
        <w:rPr>
          <w:sz w:val="19"/>
        </w:rPr>
        <w:t>of</w:t>
      </w:r>
      <w:r>
        <w:rPr>
          <w:spacing w:val="-3"/>
          <w:sz w:val="19"/>
        </w:rPr>
        <w:t xml:space="preserve"> </w:t>
      </w:r>
      <w:r>
        <w:rPr>
          <w:sz w:val="19"/>
        </w:rPr>
        <w:t>law,</w:t>
      </w:r>
      <w:r>
        <w:rPr>
          <w:spacing w:val="-3"/>
          <w:sz w:val="19"/>
        </w:rPr>
        <w:t xml:space="preserve"> </w:t>
      </w:r>
      <w:r>
        <w:rPr>
          <w:sz w:val="19"/>
        </w:rPr>
        <w:t>involve</w:t>
      </w:r>
      <w:r>
        <w:rPr>
          <w:spacing w:val="-3"/>
          <w:sz w:val="19"/>
        </w:rPr>
        <w:t xml:space="preserve"> </w:t>
      </w:r>
      <w:r>
        <w:rPr>
          <w:sz w:val="19"/>
        </w:rPr>
        <w:t>negligence</w:t>
      </w:r>
      <w:r>
        <w:rPr>
          <w:spacing w:val="-3"/>
          <w:sz w:val="19"/>
        </w:rPr>
        <w:t xml:space="preserve"> </w:t>
      </w:r>
      <w:r>
        <w:rPr>
          <w:sz w:val="19"/>
        </w:rPr>
        <w:t>is</w:t>
      </w:r>
      <w:r>
        <w:rPr>
          <w:spacing w:val="-2"/>
          <w:sz w:val="19"/>
        </w:rPr>
        <w:t xml:space="preserve"> </w:t>
      </w:r>
      <w:r>
        <w:rPr>
          <w:sz w:val="19"/>
        </w:rPr>
        <w:t>irrelevant for the purposes of subsection (5) above.</w:t>
      </w:r>
    </w:p>
    <w:p w14:paraId="563CED23" w14:textId="77777777" w:rsidR="008512F3" w:rsidRDefault="00000000">
      <w:pPr>
        <w:pStyle w:val="ListParagraph"/>
        <w:numPr>
          <w:ilvl w:val="0"/>
          <w:numId w:val="17"/>
        </w:numPr>
        <w:tabs>
          <w:tab w:val="left" w:pos="850"/>
        </w:tabs>
        <w:spacing w:line="396" w:lineRule="auto"/>
        <w:ind w:right="197" w:firstLine="0"/>
        <w:rPr>
          <w:sz w:val="19"/>
        </w:rPr>
      </w:pPr>
      <w:r>
        <w:rPr>
          <w:sz w:val="19"/>
        </w:rPr>
        <w:t>For</w:t>
      </w:r>
      <w:r>
        <w:rPr>
          <w:spacing w:val="-3"/>
          <w:sz w:val="19"/>
        </w:rPr>
        <w:t xml:space="preserve"> </w:t>
      </w:r>
      <w:r>
        <w:rPr>
          <w:sz w:val="19"/>
        </w:rPr>
        <w:t>the</w:t>
      </w:r>
      <w:r>
        <w:rPr>
          <w:spacing w:val="-2"/>
          <w:sz w:val="19"/>
        </w:rPr>
        <w:t xml:space="preserve"> </w:t>
      </w:r>
      <w:r>
        <w:rPr>
          <w:sz w:val="19"/>
        </w:rPr>
        <w:t>purposes</w:t>
      </w:r>
      <w:r>
        <w:rPr>
          <w:spacing w:val="-1"/>
          <w:sz w:val="19"/>
        </w:rPr>
        <w:t xml:space="preserve"> </w:t>
      </w:r>
      <w:r>
        <w:rPr>
          <w:sz w:val="19"/>
        </w:rPr>
        <w:t>of</w:t>
      </w:r>
      <w:r>
        <w:rPr>
          <w:spacing w:val="-3"/>
          <w:sz w:val="19"/>
        </w:rPr>
        <w:t xml:space="preserve"> </w:t>
      </w:r>
      <w:r>
        <w:rPr>
          <w:sz w:val="19"/>
        </w:rPr>
        <w:t>this</w:t>
      </w:r>
      <w:r>
        <w:rPr>
          <w:spacing w:val="-2"/>
          <w:sz w:val="19"/>
        </w:rPr>
        <w:t xml:space="preserve"> </w:t>
      </w:r>
      <w:r>
        <w:rPr>
          <w:sz w:val="19"/>
        </w:rPr>
        <w:t>section</w:t>
      </w:r>
      <w:r>
        <w:rPr>
          <w:spacing w:val="-3"/>
          <w:sz w:val="19"/>
        </w:rPr>
        <w:t xml:space="preserve"> </w:t>
      </w:r>
      <w:r>
        <w:rPr>
          <w:sz w:val="19"/>
        </w:rPr>
        <w:t>a</w:t>
      </w:r>
      <w:r>
        <w:rPr>
          <w:spacing w:val="-2"/>
          <w:sz w:val="19"/>
        </w:rPr>
        <w:t xml:space="preserve"> </w:t>
      </w:r>
      <w:r>
        <w:rPr>
          <w:sz w:val="19"/>
        </w:rPr>
        <w:t>person’s</w:t>
      </w:r>
      <w:r>
        <w:rPr>
          <w:spacing w:val="-2"/>
          <w:sz w:val="19"/>
        </w:rPr>
        <w:t xml:space="preserve"> </w:t>
      </w:r>
      <w:r>
        <w:rPr>
          <w:sz w:val="19"/>
        </w:rPr>
        <w:t>knowledge</w:t>
      </w:r>
      <w:r>
        <w:rPr>
          <w:spacing w:val="-3"/>
          <w:sz w:val="19"/>
        </w:rPr>
        <w:t xml:space="preserve"> </w:t>
      </w:r>
      <w:r>
        <w:rPr>
          <w:sz w:val="19"/>
        </w:rPr>
        <w:t>includes</w:t>
      </w:r>
      <w:r>
        <w:rPr>
          <w:spacing w:val="-3"/>
          <w:sz w:val="19"/>
        </w:rPr>
        <w:t xml:space="preserve"> </w:t>
      </w:r>
      <w:r>
        <w:rPr>
          <w:sz w:val="19"/>
        </w:rPr>
        <w:t>knowledge</w:t>
      </w:r>
      <w:r>
        <w:rPr>
          <w:spacing w:val="-2"/>
          <w:sz w:val="19"/>
        </w:rPr>
        <w:t xml:space="preserve"> </w:t>
      </w:r>
      <w:r>
        <w:rPr>
          <w:sz w:val="19"/>
        </w:rPr>
        <w:t>which</w:t>
      </w:r>
      <w:r>
        <w:rPr>
          <w:spacing w:val="-5"/>
          <w:sz w:val="19"/>
        </w:rPr>
        <w:t xml:space="preserve"> </w:t>
      </w:r>
      <w:r>
        <w:rPr>
          <w:sz w:val="19"/>
        </w:rPr>
        <w:t>he</w:t>
      </w:r>
      <w:r>
        <w:rPr>
          <w:spacing w:val="-3"/>
          <w:sz w:val="19"/>
        </w:rPr>
        <w:t xml:space="preserve"> </w:t>
      </w:r>
      <w:r>
        <w:rPr>
          <w:sz w:val="19"/>
        </w:rPr>
        <w:t>might</w:t>
      </w:r>
      <w:r>
        <w:rPr>
          <w:spacing w:val="-3"/>
          <w:sz w:val="19"/>
        </w:rPr>
        <w:t xml:space="preserve"> </w:t>
      </w:r>
      <w:r>
        <w:rPr>
          <w:sz w:val="19"/>
        </w:rPr>
        <w:t>reasonably have been expected to acquire—</w:t>
      </w:r>
    </w:p>
    <w:p w14:paraId="7A622AF5" w14:textId="77777777" w:rsidR="008512F3" w:rsidRDefault="00000000">
      <w:pPr>
        <w:pStyle w:val="ListParagraph"/>
        <w:numPr>
          <w:ilvl w:val="1"/>
          <w:numId w:val="17"/>
        </w:numPr>
        <w:tabs>
          <w:tab w:val="left" w:pos="744"/>
        </w:tabs>
        <w:spacing w:line="217" w:lineRule="exact"/>
        <w:rPr>
          <w:sz w:val="19"/>
        </w:rPr>
      </w:pPr>
      <w:r>
        <w:rPr>
          <w:sz w:val="19"/>
        </w:rPr>
        <w:t>from</w:t>
      </w:r>
      <w:r>
        <w:rPr>
          <w:spacing w:val="-8"/>
          <w:sz w:val="19"/>
        </w:rPr>
        <w:t xml:space="preserve"> </w:t>
      </w:r>
      <w:r>
        <w:rPr>
          <w:sz w:val="19"/>
        </w:rPr>
        <w:t>facts</w:t>
      </w:r>
      <w:r>
        <w:rPr>
          <w:spacing w:val="-7"/>
          <w:sz w:val="19"/>
        </w:rPr>
        <w:t xml:space="preserve"> </w:t>
      </w:r>
      <w:r>
        <w:rPr>
          <w:sz w:val="19"/>
        </w:rPr>
        <w:t>observable</w:t>
      </w:r>
      <w:r>
        <w:rPr>
          <w:spacing w:val="-8"/>
          <w:sz w:val="19"/>
        </w:rPr>
        <w:t xml:space="preserve"> </w:t>
      </w:r>
      <w:r>
        <w:rPr>
          <w:sz w:val="19"/>
        </w:rPr>
        <w:t>or</w:t>
      </w:r>
      <w:r>
        <w:rPr>
          <w:spacing w:val="-9"/>
          <w:sz w:val="19"/>
        </w:rPr>
        <w:t xml:space="preserve"> </w:t>
      </w:r>
      <w:r>
        <w:rPr>
          <w:sz w:val="19"/>
        </w:rPr>
        <w:t>ascertainable</w:t>
      </w:r>
      <w:r>
        <w:rPr>
          <w:spacing w:val="-8"/>
          <w:sz w:val="19"/>
        </w:rPr>
        <w:t xml:space="preserve"> </w:t>
      </w:r>
      <w:r>
        <w:rPr>
          <w:sz w:val="19"/>
        </w:rPr>
        <w:t>by</w:t>
      </w:r>
      <w:r>
        <w:rPr>
          <w:spacing w:val="-7"/>
          <w:sz w:val="19"/>
        </w:rPr>
        <w:t xml:space="preserve"> </w:t>
      </w:r>
      <w:r>
        <w:rPr>
          <w:sz w:val="19"/>
        </w:rPr>
        <w:t>him;</w:t>
      </w:r>
      <w:r>
        <w:rPr>
          <w:spacing w:val="-7"/>
          <w:sz w:val="19"/>
        </w:rPr>
        <w:t xml:space="preserve"> </w:t>
      </w:r>
      <w:r>
        <w:rPr>
          <w:spacing w:val="-5"/>
          <w:sz w:val="19"/>
        </w:rPr>
        <w:t>or</w:t>
      </w:r>
    </w:p>
    <w:p w14:paraId="2316F1A4" w14:textId="77777777" w:rsidR="008512F3" w:rsidRDefault="00000000">
      <w:pPr>
        <w:pStyle w:val="ListParagraph"/>
        <w:numPr>
          <w:ilvl w:val="1"/>
          <w:numId w:val="17"/>
        </w:numPr>
        <w:tabs>
          <w:tab w:val="left" w:pos="744"/>
        </w:tabs>
        <w:spacing w:before="140" w:line="396" w:lineRule="auto"/>
        <w:ind w:left="460" w:right="202" w:firstLine="0"/>
        <w:rPr>
          <w:sz w:val="19"/>
        </w:rPr>
      </w:pPr>
      <w:r>
        <w:rPr>
          <w:sz w:val="19"/>
        </w:rPr>
        <w:t>from</w:t>
      </w:r>
      <w:r>
        <w:rPr>
          <w:spacing w:val="-2"/>
          <w:sz w:val="19"/>
        </w:rPr>
        <w:t xml:space="preserve"> </w:t>
      </w:r>
      <w:r>
        <w:rPr>
          <w:sz w:val="19"/>
        </w:rPr>
        <w:t>facts</w:t>
      </w:r>
      <w:r>
        <w:rPr>
          <w:spacing w:val="-1"/>
          <w:sz w:val="19"/>
        </w:rPr>
        <w:t xml:space="preserve"> </w:t>
      </w:r>
      <w:r>
        <w:rPr>
          <w:sz w:val="19"/>
        </w:rPr>
        <w:t>ascertainable</w:t>
      </w:r>
      <w:r>
        <w:rPr>
          <w:spacing w:val="-5"/>
          <w:sz w:val="19"/>
        </w:rPr>
        <w:t xml:space="preserve"> </w:t>
      </w:r>
      <w:r>
        <w:rPr>
          <w:sz w:val="19"/>
        </w:rPr>
        <w:t>by</w:t>
      </w:r>
      <w:r>
        <w:rPr>
          <w:spacing w:val="-1"/>
          <w:sz w:val="19"/>
        </w:rPr>
        <w:t xml:space="preserve"> </w:t>
      </w:r>
      <w:r>
        <w:rPr>
          <w:sz w:val="19"/>
        </w:rPr>
        <w:t>him</w:t>
      </w:r>
      <w:r>
        <w:rPr>
          <w:spacing w:val="-3"/>
          <w:sz w:val="19"/>
        </w:rPr>
        <w:t xml:space="preserve"> </w:t>
      </w:r>
      <w:r>
        <w:rPr>
          <w:sz w:val="19"/>
        </w:rPr>
        <w:t>with</w:t>
      </w:r>
      <w:r>
        <w:rPr>
          <w:spacing w:val="-3"/>
          <w:sz w:val="19"/>
        </w:rPr>
        <w:t xml:space="preserve"> </w:t>
      </w:r>
      <w:r>
        <w:rPr>
          <w:sz w:val="19"/>
        </w:rPr>
        <w:t>the</w:t>
      </w:r>
      <w:r>
        <w:rPr>
          <w:spacing w:val="-3"/>
          <w:sz w:val="19"/>
        </w:rPr>
        <w:t xml:space="preserve"> </w:t>
      </w:r>
      <w:r>
        <w:rPr>
          <w:sz w:val="19"/>
        </w:rPr>
        <w:t>help</w:t>
      </w:r>
      <w:r>
        <w:rPr>
          <w:spacing w:val="-3"/>
          <w:sz w:val="19"/>
        </w:rPr>
        <w:t xml:space="preserve"> </w:t>
      </w:r>
      <w:r>
        <w:rPr>
          <w:sz w:val="19"/>
        </w:rPr>
        <w:t>of</w:t>
      </w:r>
      <w:r>
        <w:rPr>
          <w:spacing w:val="-2"/>
          <w:sz w:val="19"/>
        </w:rPr>
        <w:t xml:space="preserve"> </w:t>
      </w:r>
      <w:r>
        <w:rPr>
          <w:sz w:val="19"/>
        </w:rPr>
        <w:t>appropriate</w:t>
      </w:r>
      <w:r>
        <w:rPr>
          <w:spacing w:val="-3"/>
          <w:sz w:val="19"/>
        </w:rPr>
        <w:t xml:space="preserve"> </w:t>
      </w:r>
      <w:r>
        <w:rPr>
          <w:sz w:val="19"/>
        </w:rPr>
        <w:t>expert</w:t>
      </w:r>
      <w:r>
        <w:rPr>
          <w:spacing w:val="-3"/>
          <w:sz w:val="19"/>
        </w:rPr>
        <w:t xml:space="preserve"> </w:t>
      </w:r>
      <w:r>
        <w:rPr>
          <w:sz w:val="19"/>
        </w:rPr>
        <w:t>advice</w:t>
      </w:r>
      <w:r>
        <w:rPr>
          <w:spacing w:val="-3"/>
          <w:sz w:val="19"/>
        </w:rPr>
        <w:t xml:space="preserve"> </w:t>
      </w:r>
      <w:r>
        <w:rPr>
          <w:sz w:val="19"/>
        </w:rPr>
        <w:t>which</w:t>
      </w:r>
      <w:r>
        <w:rPr>
          <w:spacing w:val="-3"/>
          <w:sz w:val="19"/>
        </w:rPr>
        <w:t xml:space="preserve"> </w:t>
      </w:r>
      <w:r>
        <w:rPr>
          <w:sz w:val="19"/>
        </w:rPr>
        <w:t>it</w:t>
      </w:r>
      <w:r>
        <w:rPr>
          <w:spacing w:val="-3"/>
          <w:sz w:val="19"/>
        </w:rPr>
        <w:t xml:space="preserve"> </w:t>
      </w:r>
      <w:r>
        <w:rPr>
          <w:sz w:val="19"/>
        </w:rPr>
        <w:t>is</w:t>
      </w:r>
      <w:r>
        <w:rPr>
          <w:spacing w:val="-2"/>
          <w:sz w:val="19"/>
        </w:rPr>
        <w:t xml:space="preserve"> </w:t>
      </w:r>
      <w:r>
        <w:rPr>
          <w:sz w:val="19"/>
        </w:rPr>
        <w:t>reasonable</w:t>
      </w:r>
      <w:r>
        <w:rPr>
          <w:spacing w:val="-3"/>
          <w:sz w:val="19"/>
        </w:rPr>
        <w:t xml:space="preserve"> </w:t>
      </w:r>
      <w:r>
        <w:rPr>
          <w:sz w:val="19"/>
        </w:rPr>
        <w:t>for</w:t>
      </w:r>
      <w:r>
        <w:rPr>
          <w:spacing w:val="-3"/>
          <w:sz w:val="19"/>
        </w:rPr>
        <w:t xml:space="preserve"> </w:t>
      </w:r>
      <w:r>
        <w:rPr>
          <w:sz w:val="19"/>
        </w:rPr>
        <w:t xml:space="preserve">him to </w:t>
      </w:r>
      <w:proofErr w:type="gramStart"/>
      <w:r>
        <w:rPr>
          <w:sz w:val="19"/>
        </w:rPr>
        <w:t>seek;</w:t>
      </w:r>
      <w:proofErr w:type="gramEnd"/>
    </w:p>
    <w:p w14:paraId="4240E523" w14:textId="77777777" w:rsidR="008512F3" w:rsidRDefault="00000000">
      <w:pPr>
        <w:pStyle w:val="BodyText"/>
        <w:spacing w:line="217" w:lineRule="exact"/>
        <w:ind w:left="460"/>
      </w:pPr>
      <w:r>
        <w:t>but</w:t>
      </w:r>
      <w:r>
        <w:rPr>
          <w:spacing w:val="3"/>
        </w:rPr>
        <w:t xml:space="preserve"> </w:t>
      </w:r>
      <w:r>
        <w:t>a</w:t>
      </w:r>
      <w:r>
        <w:rPr>
          <w:spacing w:val="3"/>
        </w:rPr>
        <w:t xml:space="preserve"> </w:t>
      </w:r>
      <w:r>
        <w:t>person</w:t>
      </w:r>
      <w:r>
        <w:rPr>
          <w:spacing w:val="3"/>
        </w:rPr>
        <w:t xml:space="preserve"> </w:t>
      </w:r>
      <w:r>
        <w:t>shall</w:t>
      </w:r>
      <w:r>
        <w:rPr>
          <w:spacing w:val="5"/>
        </w:rPr>
        <w:t xml:space="preserve"> </w:t>
      </w:r>
      <w:r>
        <w:t>not</w:t>
      </w:r>
      <w:r>
        <w:rPr>
          <w:spacing w:val="3"/>
        </w:rPr>
        <w:t xml:space="preserve"> </w:t>
      </w:r>
      <w:r>
        <w:t>be</w:t>
      </w:r>
      <w:r>
        <w:rPr>
          <w:spacing w:val="3"/>
        </w:rPr>
        <w:t xml:space="preserve"> </w:t>
      </w:r>
      <w:r>
        <w:t>taken</w:t>
      </w:r>
      <w:r>
        <w:rPr>
          <w:spacing w:val="4"/>
        </w:rPr>
        <w:t xml:space="preserve"> </w:t>
      </w:r>
      <w:r>
        <w:t>by</w:t>
      </w:r>
      <w:r>
        <w:rPr>
          <w:spacing w:val="4"/>
        </w:rPr>
        <w:t xml:space="preserve"> </w:t>
      </w:r>
      <w:r>
        <w:t>virtue</w:t>
      </w:r>
      <w:r>
        <w:rPr>
          <w:spacing w:val="4"/>
        </w:rPr>
        <w:t xml:space="preserve"> </w:t>
      </w:r>
      <w:r>
        <w:t>of</w:t>
      </w:r>
      <w:r>
        <w:rPr>
          <w:spacing w:val="3"/>
        </w:rPr>
        <w:t xml:space="preserve"> </w:t>
      </w:r>
      <w:r>
        <w:t>this</w:t>
      </w:r>
      <w:r>
        <w:rPr>
          <w:spacing w:val="2"/>
        </w:rPr>
        <w:t xml:space="preserve"> </w:t>
      </w:r>
      <w:r>
        <w:t>subsection</w:t>
      </w:r>
      <w:r>
        <w:rPr>
          <w:spacing w:val="3"/>
        </w:rPr>
        <w:t xml:space="preserve"> </w:t>
      </w:r>
      <w:r>
        <w:t>to</w:t>
      </w:r>
      <w:r>
        <w:rPr>
          <w:spacing w:val="4"/>
        </w:rPr>
        <w:t xml:space="preserve"> </w:t>
      </w:r>
      <w:r>
        <w:t>have</w:t>
      </w:r>
      <w:r>
        <w:rPr>
          <w:spacing w:val="3"/>
        </w:rPr>
        <w:t xml:space="preserve"> </w:t>
      </w:r>
      <w:r>
        <w:t>knowledge</w:t>
      </w:r>
      <w:r>
        <w:rPr>
          <w:spacing w:val="3"/>
        </w:rPr>
        <w:t xml:space="preserve"> </w:t>
      </w:r>
      <w:r>
        <w:t>of</w:t>
      </w:r>
      <w:r>
        <w:rPr>
          <w:spacing w:val="4"/>
        </w:rPr>
        <w:t xml:space="preserve"> </w:t>
      </w:r>
      <w:r>
        <w:t>a</w:t>
      </w:r>
      <w:r>
        <w:rPr>
          <w:spacing w:val="3"/>
        </w:rPr>
        <w:t xml:space="preserve"> </w:t>
      </w:r>
      <w:r>
        <w:t>fact</w:t>
      </w:r>
      <w:r>
        <w:rPr>
          <w:spacing w:val="3"/>
        </w:rPr>
        <w:t xml:space="preserve"> </w:t>
      </w:r>
      <w:r>
        <w:t>ascertainable</w:t>
      </w:r>
      <w:r>
        <w:rPr>
          <w:spacing w:val="4"/>
        </w:rPr>
        <w:t xml:space="preserve"> </w:t>
      </w:r>
      <w:r>
        <w:rPr>
          <w:spacing w:val="-4"/>
        </w:rPr>
        <w:t>only</w:t>
      </w:r>
    </w:p>
    <w:p w14:paraId="4EA35145" w14:textId="77777777" w:rsidR="008512F3" w:rsidRDefault="00000000">
      <w:pPr>
        <w:pStyle w:val="BodyText"/>
        <w:spacing w:before="141" w:line="295" w:lineRule="auto"/>
        <w:ind w:left="460" w:right="28"/>
        <w:rPr>
          <w:b/>
          <w:sz w:val="27"/>
        </w:rPr>
      </w:pPr>
      <w:r>
        <w:t>with</w:t>
      </w:r>
      <w:r>
        <w:rPr>
          <w:spacing w:val="-9"/>
        </w:rPr>
        <w:t xml:space="preserve"> </w:t>
      </w:r>
      <w:r>
        <w:t>the</w:t>
      </w:r>
      <w:r>
        <w:rPr>
          <w:spacing w:val="-9"/>
        </w:rPr>
        <w:t xml:space="preserve"> </w:t>
      </w:r>
      <w:r>
        <w:t>help</w:t>
      </w:r>
      <w:r>
        <w:rPr>
          <w:spacing w:val="-10"/>
        </w:rPr>
        <w:t xml:space="preserve"> </w:t>
      </w:r>
      <w:r>
        <w:t>of</w:t>
      </w:r>
      <w:r>
        <w:rPr>
          <w:spacing w:val="-9"/>
        </w:rPr>
        <w:t xml:space="preserve"> </w:t>
      </w:r>
      <w:r>
        <w:t>expert</w:t>
      </w:r>
      <w:r>
        <w:rPr>
          <w:spacing w:val="-10"/>
        </w:rPr>
        <w:t xml:space="preserve"> </w:t>
      </w:r>
      <w:r>
        <w:t>advice</w:t>
      </w:r>
      <w:r>
        <w:rPr>
          <w:spacing w:val="-12"/>
        </w:rPr>
        <w:t xml:space="preserve"> </w:t>
      </w:r>
      <w:r>
        <w:t>so</w:t>
      </w:r>
      <w:r>
        <w:rPr>
          <w:spacing w:val="-10"/>
        </w:rPr>
        <w:t xml:space="preserve"> </w:t>
      </w:r>
      <w:r>
        <w:t>long</w:t>
      </w:r>
      <w:r>
        <w:rPr>
          <w:spacing w:val="-9"/>
        </w:rPr>
        <w:t xml:space="preserve"> </w:t>
      </w:r>
      <w:r>
        <w:t>as</w:t>
      </w:r>
      <w:r>
        <w:rPr>
          <w:spacing w:val="-11"/>
        </w:rPr>
        <w:t xml:space="preserve"> </w:t>
      </w:r>
      <w:r>
        <w:t>he</w:t>
      </w:r>
      <w:r>
        <w:rPr>
          <w:spacing w:val="-9"/>
        </w:rPr>
        <w:t xml:space="preserve"> </w:t>
      </w:r>
      <w:r>
        <w:t>has</w:t>
      </w:r>
      <w:r>
        <w:rPr>
          <w:spacing w:val="-8"/>
        </w:rPr>
        <w:t xml:space="preserve"> </w:t>
      </w:r>
      <w:r>
        <w:t>taken</w:t>
      </w:r>
      <w:r>
        <w:rPr>
          <w:spacing w:val="-12"/>
        </w:rPr>
        <w:t xml:space="preserve"> </w:t>
      </w:r>
      <w:r>
        <w:t>all</w:t>
      </w:r>
      <w:r>
        <w:rPr>
          <w:spacing w:val="-9"/>
        </w:rPr>
        <w:t xml:space="preserve"> </w:t>
      </w:r>
      <w:r>
        <w:t>reasonable</w:t>
      </w:r>
      <w:r>
        <w:rPr>
          <w:spacing w:val="-10"/>
        </w:rPr>
        <w:t xml:space="preserve"> </w:t>
      </w:r>
      <w:r>
        <w:t>steps</w:t>
      </w:r>
      <w:r>
        <w:rPr>
          <w:spacing w:val="-10"/>
        </w:rPr>
        <w:t xml:space="preserve"> </w:t>
      </w:r>
      <w:r>
        <w:t>to</w:t>
      </w:r>
      <w:r>
        <w:rPr>
          <w:spacing w:val="-9"/>
        </w:rPr>
        <w:t xml:space="preserve"> </w:t>
      </w:r>
      <w:r>
        <w:t>obtain</w:t>
      </w:r>
      <w:r>
        <w:rPr>
          <w:spacing w:val="-10"/>
        </w:rPr>
        <w:t xml:space="preserve"> </w:t>
      </w:r>
      <w:r>
        <w:t>(and,</w:t>
      </w:r>
      <w:r>
        <w:rPr>
          <w:spacing w:val="-9"/>
        </w:rPr>
        <w:t xml:space="preserve"> </w:t>
      </w:r>
      <w:r>
        <w:t>where</w:t>
      </w:r>
      <w:r>
        <w:rPr>
          <w:spacing w:val="-10"/>
        </w:rPr>
        <w:t xml:space="preserve"> </w:t>
      </w:r>
      <w:r>
        <w:t>appropriate, to act on) that advice.</w:t>
      </w:r>
      <w:r>
        <w:rPr>
          <w:b/>
          <w:sz w:val="27"/>
        </w:rPr>
        <w:t>]</w:t>
      </w:r>
    </w:p>
    <w:p w14:paraId="6A71B0EF" w14:textId="77777777" w:rsidR="008512F3" w:rsidRDefault="008512F3">
      <w:pPr>
        <w:spacing w:line="295" w:lineRule="auto"/>
        <w:rPr>
          <w:sz w:val="27"/>
        </w:rPr>
        <w:sectPr w:rsidR="008512F3">
          <w:pgSz w:w="11910" w:h="16840"/>
          <w:pgMar w:top="1480" w:right="1320" w:bottom="1200" w:left="980" w:header="0" w:footer="1000" w:gutter="0"/>
          <w:cols w:space="720"/>
        </w:sectPr>
      </w:pPr>
    </w:p>
    <w:p w14:paraId="269DBE1B" w14:textId="77777777" w:rsidR="008512F3" w:rsidRDefault="00000000">
      <w:pPr>
        <w:pStyle w:val="BodyText"/>
        <w:ind w:left="460"/>
        <w:rPr>
          <w:sz w:val="20"/>
        </w:rPr>
      </w:pPr>
      <w:r>
        <w:rPr>
          <w:sz w:val="20"/>
        </w:rPr>
      </w:r>
      <w:r>
        <w:rPr>
          <w:sz w:val="20"/>
        </w:rPr>
        <w:pict w14:anchorId="46691BFD">
          <v:shape id="docshape5" o:spid="_x0000_s2058" type="#_x0000_t202" style="width:450.95pt;height:36.5pt;mso-left-percent:-10001;mso-top-percent:-10001;mso-position-horizontal:absolute;mso-position-horizontal-relative:char;mso-position-vertical:absolute;mso-position-vertical-relative:line;mso-left-percent:-10001;mso-top-percent:-10001" filled="f" strokeweight=".16936mm">
            <v:textbox inset="0,0,0,0">
              <w:txbxContent>
                <w:p w14:paraId="0E5BA0EC" w14:textId="77777777" w:rsidR="008512F3" w:rsidRDefault="00000000">
                  <w:pPr>
                    <w:spacing w:before="141"/>
                    <w:ind w:left="103"/>
                    <w:rPr>
                      <w:b/>
                      <w:sz w:val="19"/>
                    </w:rPr>
                  </w:pPr>
                  <w:r>
                    <w:rPr>
                      <w:b/>
                      <w:sz w:val="19"/>
                    </w:rPr>
                    <w:t>Textual</w:t>
                  </w:r>
                  <w:r>
                    <w:rPr>
                      <w:b/>
                      <w:spacing w:val="-12"/>
                      <w:sz w:val="19"/>
                    </w:rPr>
                    <w:t xml:space="preserve"> </w:t>
                  </w:r>
                  <w:r>
                    <w:rPr>
                      <w:b/>
                      <w:spacing w:val="-2"/>
                      <w:sz w:val="19"/>
                    </w:rPr>
                    <w:t>Amendments</w:t>
                  </w:r>
                </w:p>
                <w:p w14:paraId="6C3931F5" w14:textId="77777777" w:rsidR="008512F3" w:rsidRDefault="00000000">
                  <w:pPr>
                    <w:pStyle w:val="BodyText"/>
                    <w:spacing w:before="141"/>
                    <w:ind w:left="103"/>
                  </w:pPr>
                  <w:hyperlink r:id="rId32" w:anchor="reference-c808972">
                    <w:r>
                      <w:rPr>
                        <w:b/>
                      </w:rPr>
                      <w:t>F1</w:t>
                    </w:r>
                  </w:hyperlink>
                  <w:r>
                    <w:rPr>
                      <w:b/>
                    </w:rPr>
                    <w:t>2</w:t>
                  </w:r>
                  <w:r>
                    <w:rPr>
                      <w:b/>
                      <w:spacing w:val="-4"/>
                    </w:rPr>
                    <w:t xml:space="preserve"> </w:t>
                  </w:r>
                  <w:hyperlink r:id="rId33">
                    <w:r>
                      <w:t>Ss.</w:t>
                    </w:r>
                    <w:r>
                      <w:rPr>
                        <w:spacing w:val="-5"/>
                      </w:rPr>
                      <w:t xml:space="preserve"> </w:t>
                    </w:r>
                    <w:r>
                      <w:t>14A,</w:t>
                    </w:r>
                  </w:hyperlink>
                  <w:r>
                    <w:rPr>
                      <w:spacing w:val="-4"/>
                    </w:rPr>
                    <w:t xml:space="preserve"> </w:t>
                  </w:r>
                  <w:hyperlink r:id="rId34">
                    <w:r>
                      <w:t>14B</w:t>
                    </w:r>
                  </w:hyperlink>
                  <w:r>
                    <w:rPr>
                      <w:spacing w:val="-4"/>
                    </w:rPr>
                    <w:t xml:space="preserve"> </w:t>
                  </w:r>
                  <w:r>
                    <w:t>inserted</w:t>
                  </w:r>
                  <w:r>
                    <w:rPr>
                      <w:spacing w:val="-5"/>
                    </w:rPr>
                    <w:t xml:space="preserve"> </w:t>
                  </w:r>
                  <w:r>
                    <w:t>with</w:t>
                  </w:r>
                  <w:r>
                    <w:rPr>
                      <w:spacing w:val="-5"/>
                    </w:rPr>
                    <w:t xml:space="preserve"> </w:t>
                  </w:r>
                  <w:r>
                    <w:t>saving</w:t>
                  </w:r>
                  <w:r>
                    <w:rPr>
                      <w:spacing w:val="-5"/>
                    </w:rPr>
                    <w:t xml:space="preserve"> </w:t>
                  </w:r>
                  <w:r>
                    <w:t>by</w:t>
                  </w:r>
                  <w:r>
                    <w:rPr>
                      <w:spacing w:val="-4"/>
                    </w:rPr>
                    <w:t xml:space="preserve"> </w:t>
                  </w:r>
                  <w:hyperlink r:id="rId35">
                    <w:r>
                      <w:t>Latent</w:t>
                    </w:r>
                    <w:r>
                      <w:rPr>
                        <w:spacing w:val="-4"/>
                      </w:rPr>
                      <w:t xml:space="preserve"> </w:t>
                    </w:r>
                    <w:r>
                      <w:t>Damage</w:t>
                    </w:r>
                    <w:r>
                      <w:rPr>
                        <w:spacing w:val="-4"/>
                      </w:rPr>
                      <w:t xml:space="preserve"> </w:t>
                    </w:r>
                    <w:r>
                      <w:t>Act</w:t>
                    </w:r>
                    <w:r>
                      <w:rPr>
                        <w:spacing w:val="-4"/>
                      </w:rPr>
                      <w:t xml:space="preserve"> </w:t>
                    </w:r>
                    <w:r>
                      <w:t>1986</w:t>
                    </w:r>
                    <w:r>
                      <w:rPr>
                        <w:spacing w:val="-4"/>
                      </w:rPr>
                      <w:t xml:space="preserve"> </w:t>
                    </w:r>
                    <w:r>
                      <w:t>(c.</w:t>
                    </w:r>
                    <w:r>
                      <w:rPr>
                        <w:spacing w:val="-4"/>
                      </w:rPr>
                      <w:t xml:space="preserve"> </w:t>
                    </w:r>
                    <w:r>
                      <w:t>37,</w:t>
                    </w:r>
                    <w:r>
                      <w:rPr>
                        <w:spacing w:val="-5"/>
                      </w:rPr>
                      <w:t xml:space="preserve"> </w:t>
                    </w:r>
                    <w:r>
                      <w:t>SIF</w:t>
                    </w:r>
                    <w:r>
                      <w:rPr>
                        <w:spacing w:val="-5"/>
                      </w:rPr>
                      <w:t xml:space="preserve"> </w:t>
                    </w:r>
                    <w:r>
                      <w:t>79),</w:t>
                    </w:r>
                  </w:hyperlink>
                  <w:r>
                    <w:rPr>
                      <w:spacing w:val="-4"/>
                    </w:rPr>
                    <w:t xml:space="preserve"> </w:t>
                  </w:r>
                  <w:hyperlink r:id="rId36">
                    <w:r>
                      <w:t>ss.</w:t>
                    </w:r>
                    <w:r>
                      <w:rPr>
                        <w:spacing w:val="-7"/>
                      </w:rPr>
                      <w:t xml:space="preserve"> </w:t>
                    </w:r>
                    <w:r>
                      <w:t>1,</w:t>
                    </w:r>
                  </w:hyperlink>
                  <w:r>
                    <w:rPr>
                      <w:spacing w:val="-4"/>
                    </w:rPr>
                    <w:t xml:space="preserve"> </w:t>
                  </w:r>
                  <w:hyperlink r:id="rId37">
                    <w:r>
                      <w:rPr>
                        <w:spacing w:val="-2"/>
                      </w:rPr>
                      <w:t>4(1)(2)</w:t>
                    </w:r>
                  </w:hyperlink>
                </w:p>
              </w:txbxContent>
            </v:textbox>
            <w10:anchorlock/>
          </v:shape>
        </w:pict>
      </w:r>
    </w:p>
    <w:p w14:paraId="0C92E043" w14:textId="77777777" w:rsidR="008512F3" w:rsidRDefault="008512F3">
      <w:pPr>
        <w:pStyle w:val="BodyText"/>
        <w:rPr>
          <w:b/>
          <w:sz w:val="26"/>
        </w:rPr>
      </w:pPr>
    </w:p>
    <w:p w14:paraId="79B224A2" w14:textId="77777777" w:rsidR="008512F3" w:rsidRDefault="00000000">
      <w:pPr>
        <w:spacing w:before="94"/>
        <w:ind w:left="460"/>
        <w:rPr>
          <w:b/>
          <w:sz w:val="19"/>
        </w:rPr>
      </w:pPr>
      <w:r>
        <w:rPr>
          <w:b/>
          <w:color w:val="FF0000"/>
          <w:sz w:val="19"/>
        </w:rPr>
        <w:t>[Sections</w:t>
      </w:r>
      <w:r>
        <w:rPr>
          <w:b/>
          <w:color w:val="FF0000"/>
          <w:spacing w:val="-7"/>
          <w:sz w:val="19"/>
        </w:rPr>
        <w:t xml:space="preserve"> </w:t>
      </w:r>
      <w:r>
        <w:rPr>
          <w:b/>
          <w:color w:val="FF0000"/>
          <w:sz w:val="19"/>
        </w:rPr>
        <w:t>14B.-</w:t>
      </w:r>
      <w:r>
        <w:rPr>
          <w:b/>
          <w:color w:val="FF0000"/>
          <w:spacing w:val="-7"/>
          <w:sz w:val="19"/>
        </w:rPr>
        <w:t xml:space="preserve"> </w:t>
      </w:r>
      <w:r>
        <w:rPr>
          <w:b/>
          <w:color w:val="FF0000"/>
          <w:sz w:val="19"/>
        </w:rPr>
        <w:t>27C.</w:t>
      </w:r>
      <w:r>
        <w:rPr>
          <w:b/>
          <w:color w:val="FF0000"/>
          <w:spacing w:val="-7"/>
          <w:sz w:val="19"/>
        </w:rPr>
        <w:t xml:space="preserve"> </w:t>
      </w:r>
      <w:r>
        <w:rPr>
          <w:b/>
          <w:color w:val="FF0000"/>
          <w:sz w:val="19"/>
        </w:rPr>
        <w:t>Not</w:t>
      </w:r>
      <w:r>
        <w:rPr>
          <w:b/>
          <w:color w:val="FF0000"/>
          <w:spacing w:val="-7"/>
          <w:sz w:val="19"/>
        </w:rPr>
        <w:t xml:space="preserve"> </w:t>
      </w:r>
      <w:r>
        <w:rPr>
          <w:b/>
          <w:color w:val="FF0000"/>
          <w:spacing w:val="-2"/>
          <w:sz w:val="19"/>
        </w:rPr>
        <w:t>Replicated]</w:t>
      </w:r>
    </w:p>
    <w:p w14:paraId="423440D4" w14:textId="77777777" w:rsidR="008512F3" w:rsidRDefault="008512F3">
      <w:pPr>
        <w:pStyle w:val="BodyText"/>
        <w:rPr>
          <w:b/>
          <w:sz w:val="20"/>
        </w:rPr>
      </w:pPr>
    </w:p>
    <w:p w14:paraId="69A7E718" w14:textId="77777777" w:rsidR="008512F3" w:rsidRDefault="008512F3">
      <w:pPr>
        <w:pStyle w:val="BodyText"/>
        <w:spacing w:before="5"/>
        <w:rPr>
          <w:b/>
          <w:sz w:val="20"/>
        </w:rPr>
      </w:pPr>
    </w:p>
    <w:p w14:paraId="69597B01" w14:textId="77777777" w:rsidR="008512F3" w:rsidRDefault="00000000">
      <w:pPr>
        <w:pStyle w:val="BodyText"/>
        <w:ind w:left="1339" w:right="1004"/>
        <w:jc w:val="center"/>
      </w:pPr>
      <w:r>
        <w:t>Part</w:t>
      </w:r>
      <w:r>
        <w:rPr>
          <w:spacing w:val="-8"/>
        </w:rPr>
        <w:t xml:space="preserve"> </w:t>
      </w:r>
      <w:r>
        <w:t>II</w:t>
      </w:r>
      <w:r>
        <w:rPr>
          <w:spacing w:val="-8"/>
        </w:rPr>
        <w:t xml:space="preserve"> </w:t>
      </w:r>
      <w:r>
        <w:t>Extension</w:t>
      </w:r>
      <w:r>
        <w:rPr>
          <w:spacing w:val="-7"/>
        </w:rPr>
        <w:t xml:space="preserve"> </w:t>
      </w:r>
      <w:r>
        <w:t>or</w:t>
      </w:r>
      <w:r>
        <w:rPr>
          <w:spacing w:val="-8"/>
        </w:rPr>
        <w:t xml:space="preserve"> </w:t>
      </w:r>
      <w:r>
        <w:t>Exclusion</w:t>
      </w:r>
      <w:r>
        <w:rPr>
          <w:spacing w:val="-7"/>
        </w:rPr>
        <w:t xml:space="preserve"> </w:t>
      </w:r>
      <w:r>
        <w:t>of</w:t>
      </w:r>
      <w:r>
        <w:rPr>
          <w:spacing w:val="-7"/>
        </w:rPr>
        <w:t xml:space="preserve"> </w:t>
      </w:r>
      <w:r>
        <w:t>Ordinary</w:t>
      </w:r>
      <w:r>
        <w:rPr>
          <w:spacing w:val="-7"/>
        </w:rPr>
        <w:t xml:space="preserve"> </w:t>
      </w:r>
      <w:r>
        <w:t>Time</w:t>
      </w:r>
      <w:r>
        <w:rPr>
          <w:spacing w:val="-7"/>
        </w:rPr>
        <w:t xml:space="preserve"> </w:t>
      </w:r>
      <w:r>
        <w:rPr>
          <w:spacing w:val="-2"/>
        </w:rPr>
        <w:t>Limits</w:t>
      </w:r>
    </w:p>
    <w:p w14:paraId="28D0B5CC" w14:textId="77777777" w:rsidR="008512F3" w:rsidRDefault="008512F3">
      <w:pPr>
        <w:pStyle w:val="BodyText"/>
        <w:rPr>
          <w:sz w:val="20"/>
        </w:rPr>
      </w:pPr>
    </w:p>
    <w:p w14:paraId="69DB242E" w14:textId="77777777" w:rsidR="008512F3" w:rsidRDefault="00000000">
      <w:pPr>
        <w:pStyle w:val="Heading6"/>
        <w:spacing w:before="128"/>
      </w:pPr>
      <w:r>
        <w:t>28.</w:t>
      </w:r>
      <w:r>
        <w:rPr>
          <w:spacing w:val="-7"/>
        </w:rPr>
        <w:t xml:space="preserve"> </w:t>
      </w:r>
      <w:r>
        <w:t>Extension</w:t>
      </w:r>
      <w:r>
        <w:rPr>
          <w:spacing w:val="-6"/>
        </w:rPr>
        <w:t xml:space="preserve"> </w:t>
      </w:r>
      <w:r>
        <w:t>of</w:t>
      </w:r>
      <w:r>
        <w:rPr>
          <w:spacing w:val="-8"/>
        </w:rPr>
        <w:t xml:space="preserve"> </w:t>
      </w:r>
      <w:r>
        <w:t>limitation</w:t>
      </w:r>
      <w:r>
        <w:rPr>
          <w:spacing w:val="-5"/>
        </w:rPr>
        <w:t xml:space="preserve"> </w:t>
      </w:r>
      <w:r>
        <w:t>period</w:t>
      </w:r>
      <w:r>
        <w:rPr>
          <w:spacing w:val="-9"/>
        </w:rPr>
        <w:t xml:space="preserve"> </w:t>
      </w:r>
      <w:r>
        <w:t>in</w:t>
      </w:r>
      <w:r>
        <w:rPr>
          <w:spacing w:val="-7"/>
        </w:rPr>
        <w:t xml:space="preserve"> </w:t>
      </w:r>
      <w:r>
        <w:t>case</w:t>
      </w:r>
      <w:r>
        <w:rPr>
          <w:spacing w:val="-5"/>
        </w:rPr>
        <w:t xml:space="preserve"> </w:t>
      </w:r>
      <w:r>
        <w:t>of</w:t>
      </w:r>
      <w:r>
        <w:rPr>
          <w:spacing w:val="-8"/>
        </w:rPr>
        <w:t xml:space="preserve"> </w:t>
      </w:r>
      <w:r>
        <w:rPr>
          <w:spacing w:val="-2"/>
        </w:rPr>
        <w:t>disability.</w:t>
      </w:r>
    </w:p>
    <w:p w14:paraId="1707E715" w14:textId="77777777" w:rsidR="008512F3" w:rsidRDefault="00000000">
      <w:pPr>
        <w:pStyle w:val="ListParagraph"/>
        <w:numPr>
          <w:ilvl w:val="0"/>
          <w:numId w:val="16"/>
        </w:numPr>
        <w:tabs>
          <w:tab w:val="left" w:pos="744"/>
        </w:tabs>
        <w:spacing w:before="141" w:line="396" w:lineRule="auto"/>
        <w:ind w:right="275" w:firstLine="0"/>
        <w:rPr>
          <w:sz w:val="19"/>
        </w:rPr>
      </w:pPr>
      <w:r>
        <w:rPr>
          <w:sz w:val="19"/>
        </w:rPr>
        <w:t>Subject to the following provisions of this section, if on the date when any right of action accrued for which</w:t>
      </w:r>
      <w:r>
        <w:rPr>
          <w:spacing w:val="-3"/>
          <w:sz w:val="19"/>
        </w:rPr>
        <w:t xml:space="preserve"> </w:t>
      </w:r>
      <w:r>
        <w:rPr>
          <w:sz w:val="19"/>
        </w:rPr>
        <w:t>a</w:t>
      </w:r>
      <w:r>
        <w:rPr>
          <w:spacing w:val="-3"/>
          <w:sz w:val="19"/>
        </w:rPr>
        <w:t xml:space="preserve"> </w:t>
      </w:r>
      <w:r>
        <w:rPr>
          <w:sz w:val="19"/>
        </w:rPr>
        <w:t>period</w:t>
      </w:r>
      <w:r>
        <w:rPr>
          <w:spacing w:val="-3"/>
          <w:sz w:val="19"/>
        </w:rPr>
        <w:t xml:space="preserve"> </w:t>
      </w:r>
      <w:r>
        <w:rPr>
          <w:sz w:val="19"/>
        </w:rPr>
        <w:t>of</w:t>
      </w:r>
      <w:r>
        <w:rPr>
          <w:spacing w:val="-2"/>
          <w:sz w:val="19"/>
        </w:rPr>
        <w:t xml:space="preserve"> </w:t>
      </w:r>
      <w:r>
        <w:rPr>
          <w:sz w:val="19"/>
        </w:rPr>
        <w:t>limitation</w:t>
      </w:r>
      <w:r>
        <w:rPr>
          <w:spacing w:val="-3"/>
          <w:sz w:val="19"/>
        </w:rPr>
        <w:t xml:space="preserve"> </w:t>
      </w:r>
      <w:r>
        <w:rPr>
          <w:sz w:val="19"/>
        </w:rPr>
        <w:t>is</w:t>
      </w:r>
      <w:r>
        <w:rPr>
          <w:spacing w:val="-4"/>
          <w:sz w:val="19"/>
        </w:rPr>
        <w:t xml:space="preserve"> </w:t>
      </w:r>
      <w:r>
        <w:rPr>
          <w:sz w:val="19"/>
        </w:rPr>
        <w:t>prescribed</w:t>
      </w:r>
      <w:r>
        <w:rPr>
          <w:spacing w:val="-2"/>
          <w:sz w:val="19"/>
        </w:rPr>
        <w:t xml:space="preserve"> </w:t>
      </w:r>
      <w:r>
        <w:rPr>
          <w:sz w:val="19"/>
        </w:rPr>
        <w:t>by</w:t>
      </w:r>
      <w:r>
        <w:rPr>
          <w:spacing w:val="-1"/>
          <w:sz w:val="19"/>
        </w:rPr>
        <w:t xml:space="preserve"> </w:t>
      </w:r>
      <w:r>
        <w:rPr>
          <w:sz w:val="19"/>
        </w:rPr>
        <w:t>this</w:t>
      </w:r>
      <w:r>
        <w:rPr>
          <w:spacing w:val="-2"/>
          <w:sz w:val="19"/>
        </w:rPr>
        <w:t xml:space="preserve"> </w:t>
      </w:r>
      <w:r>
        <w:rPr>
          <w:sz w:val="19"/>
        </w:rPr>
        <w:t>Act,</w:t>
      </w:r>
      <w:r>
        <w:rPr>
          <w:spacing w:val="-3"/>
          <w:sz w:val="19"/>
        </w:rPr>
        <w:t xml:space="preserve"> </w:t>
      </w:r>
      <w:r>
        <w:rPr>
          <w:sz w:val="19"/>
        </w:rPr>
        <w:t>the</w:t>
      </w:r>
      <w:r>
        <w:rPr>
          <w:spacing w:val="-2"/>
          <w:sz w:val="19"/>
        </w:rPr>
        <w:t xml:space="preserve"> </w:t>
      </w:r>
      <w:r>
        <w:rPr>
          <w:sz w:val="19"/>
        </w:rPr>
        <w:t>person</w:t>
      </w:r>
      <w:r>
        <w:rPr>
          <w:spacing w:val="-3"/>
          <w:sz w:val="19"/>
        </w:rPr>
        <w:t xml:space="preserve"> </w:t>
      </w:r>
      <w:r>
        <w:rPr>
          <w:sz w:val="19"/>
        </w:rPr>
        <w:t>to</w:t>
      </w:r>
      <w:r>
        <w:rPr>
          <w:spacing w:val="-2"/>
          <w:sz w:val="19"/>
        </w:rPr>
        <w:t xml:space="preserve"> </w:t>
      </w:r>
      <w:r>
        <w:rPr>
          <w:sz w:val="19"/>
        </w:rPr>
        <w:t>whom</w:t>
      </w:r>
      <w:r>
        <w:rPr>
          <w:spacing w:val="-2"/>
          <w:sz w:val="19"/>
        </w:rPr>
        <w:t xml:space="preserve"> </w:t>
      </w:r>
      <w:r>
        <w:rPr>
          <w:sz w:val="19"/>
        </w:rPr>
        <w:t>it</w:t>
      </w:r>
      <w:r>
        <w:rPr>
          <w:spacing w:val="-3"/>
          <w:sz w:val="19"/>
        </w:rPr>
        <w:t xml:space="preserve"> </w:t>
      </w:r>
      <w:r>
        <w:rPr>
          <w:sz w:val="19"/>
        </w:rPr>
        <w:t>accrued</w:t>
      </w:r>
      <w:r>
        <w:rPr>
          <w:spacing w:val="-2"/>
          <w:sz w:val="19"/>
        </w:rPr>
        <w:t xml:space="preserve"> </w:t>
      </w:r>
      <w:r>
        <w:rPr>
          <w:sz w:val="19"/>
        </w:rPr>
        <w:t>was</w:t>
      </w:r>
      <w:r>
        <w:rPr>
          <w:spacing w:val="-1"/>
          <w:sz w:val="19"/>
        </w:rPr>
        <w:t xml:space="preserve"> </w:t>
      </w:r>
      <w:r>
        <w:rPr>
          <w:sz w:val="19"/>
        </w:rPr>
        <w:t>under</w:t>
      </w:r>
      <w:r>
        <w:rPr>
          <w:spacing w:val="-3"/>
          <w:sz w:val="19"/>
        </w:rPr>
        <w:t xml:space="preserve"> </w:t>
      </w:r>
      <w:r>
        <w:rPr>
          <w:sz w:val="19"/>
        </w:rPr>
        <w:t>a</w:t>
      </w:r>
      <w:r>
        <w:rPr>
          <w:spacing w:val="-3"/>
          <w:sz w:val="19"/>
        </w:rPr>
        <w:t xml:space="preserve"> </w:t>
      </w:r>
      <w:r>
        <w:rPr>
          <w:sz w:val="19"/>
        </w:rPr>
        <w:t xml:space="preserve">disability, the action may be brought at any time before the expiration of six years from the date when he ceased to be under a disability or died (whichever first occurred) notwithstanding that the period of limitation has </w:t>
      </w:r>
      <w:r>
        <w:rPr>
          <w:spacing w:val="-2"/>
          <w:sz w:val="19"/>
        </w:rPr>
        <w:t>expired.</w:t>
      </w:r>
    </w:p>
    <w:p w14:paraId="2538D976" w14:textId="77777777" w:rsidR="008512F3" w:rsidRDefault="00000000">
      <w:pPr>
        <w:pStyle w:val="ListParagraph"/>
        <w:numPr>
          <w:ilvl w:val="0"/>
          <w:numId w:val="16"/>
        </w:numPr>
        <w:tabs>
          <w:tab w:val="left" w:pos="744"/>
        </w:tabs>
        <w:spacing w:line="396" w:lineRule="auto"/>
        <w:ind w:right="155" w:firstLine="0"/>
        <w:rPr>
          <w:sz w:val="19"/>
        </w:rPr>
      </w:pPr>
      <w:r>
        <w:rPr>
          <w:sz w:val="19"/>
        </w:rPr>
        <w:t>This</w:t>
      </w:r>
      <w:r>
        <w:rPr>
          <w:spacing w:val="-2"/>
          <w:sz w:val="19"/>
        </w:rPr>
        <w:t xml:space="preserve"> </w:t>
      </w:r>
      <w:r>
        <w:rPr>
          <w:sz w:val="19"/>
        </w:rPr>
        <w:t>section</w:t>
      </w:r>
      <w:r>
        <w:rPr>
          <w:spacing w:val="-3"/>
          <w:sz w:val="19"/>
        </w:rPr>
        <w:t xml:space="preserve"> </w:t>
      </w:r>
      <w:r>
        <w:rPr>
          <w:sz w:val="19"/>
        </w:rPr>
        <w:t>shall</w:t>
      </w:r>
      <w:r>
        <w:rPr>
          <w:spacing w:val="-2"/>
          <w:sz w:val="19"/>
        </w:rPr>
        <w:t xml:space="preserve"> </w:t>
      </w:r>
      <w:r>
        <w:rPr>
          <w:sz w:val="19"/>
        </w:rPr>
        <w:t>not</w:t>
      </w:r>
      <w:r>
        <w:rPr>
          <w:spacing w:val="-2"/>
          <w:sz w:val="19"/>
        </w:rPr>
        <w:t xml:space="preserve"> </w:t>
      </w:r>
      <w:r>
        <w:rPr>
          <w:sz w:val="19"/>
        </w:rPr>
        <w:t>affect</w:t>
      </w:r>
      <w:r>
        <w:rPr>
          <w:spacing w:val="-3"/>
          <w:sz w:val="19"/>
        </w:rPr>
        <w:t xml:space="preserve"> </w:t>
      </w:r>
      <w:r>
        <w:rPr>
          <w:sz w:val="19"/>
        </w:rPr>
        <w:t>any</w:t>
      </w:r>
      <w:r>
        <w:rPr>
          <w:spacing w:val="-1"/>
          <w:sz w:val="19"/>
        </w:rPr>
        <w:t xml:space="preserve"> </w:t>
      </w:r>
      <w:r>
        <w:rPr>
          <w:sz w:val="19"/>
        </w:rPr>
        <w:t>case</w:t>
      </w:r>
      <w:r>
        <w:rPr>
          <w:spacing w:val="-3"/>
          <w:sz w:val="19"/>
        </w:rPr>
        <w:t xml:space="preserve"> </w:t>
      </w:r>
      <w:r>
        <w:rPr>
          <w:sz w:val="19"/>
        </w:rPr>
        <w:t>where</w:t>
      </w:r>
      <w:r>
        <w:rPr>
          <w:spacing w:val="-3"/>
          <w:sz w:val="19"/>
        </w:rPr>
        <w:t xml:space="preserve"> </w:t>
      </w:r>
      <w:r>
        <w:rPr>
          <w:sz w:val="19"/>
        </w:rPr>
        <w:t>the</w:t>
      </w:r>
      <w:r>
        <w:rPr>
          <w:spacing w:val="-2"/>
          <w:sz w:val="19"/>
        </w:rPr>
        <w:t xml:space="preserve"> </w:t>
      </w:r>
      <w:r>
        <w:rPr>
          <w:sz w:val="19"/>
        </w:rPr>
        <w:t>right</w:t>
      </w:r>
      <w:r>
        <w:rPr>
          <w:spacing w:val="-3"/>
          <w:sz w:val="19"/>
        </w:rPr>
        <w:t xml:space="preserve"> </w:t>
      </w:r>
      <w:r>
        <w:rPr>
          <w:sz w:val="19"/>
        </w:rPr>
        <w:t>of</w:t>
      </w:r>
      <w:r>
        <w:rPr>
          <w:spacing w:val="-3"/>
          <w:sz w:val="19"/>
        </w:rPr>
        <w:t xml:space="preserve"> </w:t>
      </w:r>
      <w:r>
        <w:rPr>
          <w:sz w:val="19"/>
        </w:rPr>
        <w:t>action</w:t>
      </w:r>
      <w:r>
        <w:rPr>
          <w:spacing w:val="-3"/>
          <w:sz w:val="19"/>
        </w:rPr>
        <w:t xml:space="preserve"> </w:t>
      </w:r>
      <w:r>
        <w:rPr>
          <w:sz w:val="19"/>
        </w:rPr>
        <w:t>first</w:t>
      </w:r>
      <w:r>
        <w:rPr>
          <w:spacing w:val="-3"/>
          <w:sz w:val="19"/>
        </w:rPr>
        <w:t xml:space="preserve"> </w:t>
      </w:r>
      <w:r>
        <w:rPr>
          <w:sz w:val="19"/>
        </w:rPr>
        <w:t>accrued</w:t>
      </w:r>
      <w:r>
        <w:rPr>
          <w:spacing w:val="-2"/>
          <w:sz w:val="19"/>
        </w:rPr>
        <w:t xml:space="preserve"> </w:t>
      </w:r>
      <w:r>
        <w:rPr>
          <w:sz w:val="19"/>
        </w:rPr>
        <w:t>to</w:t>
      </w:r>
      <w:r>
        <w:rPr>
          <w:spacing w:val="-3"/>
          <w:sz w:val="19"/>
        </w:rPr>
        <w:t xml:space="preserve"> </w:t>
      </w:r>
      <w:r>
        <w:rPr>
          <w:sz w:val="19"/>
        </w:rPr>
        <w:t>some</w:t>
      </w:r>
      <w:r>
        <w:rPr>
          <w:spacing w:val="-5"/>
          <w:sz w:val="19"/>
        </w:rPr>
        <w:t xml:space="preserve"> </w:t>
      </w:r>
      <w:r>
        <w:rPr>
          <w:sz w:val="19"/>
        </w:rPr>
        <w:t>person</w:t>
      </w:r>
      <w:r>
        <w:rPr>
          <w:spacing w:val="-3"/>
          <w:sz w:val="19"/>
        </w:rPr>
        <w:t xml:space="preserve"> </w:t>
      </w:r>
      <w:r>
        <w:rPr>
          <w:sz w:val="19"/>
        </w:rPr>
        <w:t>(not</w:t>
      </w:r>
      <w:r>
        <w:rPr>
          <w:spacing w:val="-3"/>
          <w:sz w:val="19"/>
        </w:rPr>
        <w:t xml:space="preserve"> </w:t>
      </w:r>
      <w:r>
        <w:rPr>
          <w:sz w:val="19"/>
        </w:rPr>
        <w:t>under</w:t>
      </w:r>
      <w:r>
        <w:rPr>
          <w:spacing w:val="-3"/>
          <w:sz w:val="19"/>
        </w:rPr>
        <w:t xml:space="preserve"> </w:t>
      </w:r>
      <w:r>
        <w:rPr>
          <w:sz w:val="19"/>
        </w:rPr>
        <w:t>a disability) through whom the person under a disability claims.</w:t>
      </w:r>
    </w:p>
    <w:p w14:paraId="10FB4CA0" w14:textId="77777777" w:rsidR="008512F3" w:rsidRDefault="00000000">
      <w:pPr>
        <w:pStyle w:val="ListParagraph"/>
        <w:numPr>
          <w:ilvl w:val="0"/>
          <w:numId w:val="16"/>
        </w:numPr>
        <w:tabs>
          <w:tab w:val="left" w:pos="744"/>
        </w:tabs>
        <w:spacing w:line="396" w:lineRule="auto"/>
        <w:ind w:right="347" w:firstLine="0"/>
        <w:rPr>
          <w:sz w:val="19"/>
        </w:rPr>
      </w:pPr>
      <w:r>
        <w:rPr>
          <w:sz w:val="19"/>
        </w:rPr>
        <w:t>When a right of action which has accrued to a person under a disability accrues, on the death of that person</w:t>
      </w:r>
      <w:r>
        <w:rPr>
          <w:spacing w:val="-3"/>
          <w:sz w:val="19"/>
        </w:rPr>
        <w:t xml:space="preserve"> </w:t>
      </w:r>
      <w:r>
        <w:rPr>
          <w:sz w:val="19"/>
        </w:rPr>
        <w:t>while</w:t>
      </w:r>
      <w:r>
        <w:rPr>
          <w:spacing w:val="-3"/>
          <w:sz w:val="19"/>
        </w:rPr>
        <w:t xml:space="preserve"> </w:t>
      </w:r>
      <w:r>
        <w:rPr>
          <w:sz w:val="19"/>
        </w:rPr>
        <w:t>still</w:t>
      </w:r>
      <w:r>
        <w:rPr>
          <w:spacing w:val="-2"/>
          <w:sz w:val="19"/>
        </w:rPr>
        <w:t xml:space="preserve"> </w:t>
      </w:r>
      <w:r>
        <w:rPr>
          <w:sz w:val="19"/>
        </w:rPr>
        <w:t>under</w:t>
      </w:r>
      <w:r>
        <w:rPr>
          <w:spacing w:val="-3"/>
          <w:sz w:val="19"/>
        </w:rPr>
        <w:t xml:space="preserve"> </w:t>
      </w:r>
      <w:r>
        <w:rPr>
          <w:sz w:val="19"/>
        </w:rPr>
        <w:t>a</w:t>
      </w:r>
      <w:r>
        <w:rPr>
          <w:spacing w:val="-3"/>
          <w:sz w:val="19"/>
        </w:rPr>
        <w:t xml:space="preserve"> </w:t>
      </w:r>
      <w:r>
        <w:rPr>
          <w:sz w:val="19"/>
        </w:rPr>
        <w:t>disability,</w:t>
      </w:r>
      <w:r>
        <w:rPr>
          <w:spacing w:val="-3"/>
          <w:sz w:val="19"/>
        </w:rPr>
        <w:t xml:space="preserve"> </w:t>
      </w:r>
      <w:r>
        <w:rPr>
          <w:sz w:val="19"/>
        </w:rPr>
        <w:t>to</w:t>
      </w:r>
      <w:r>
        <w:rPr>
          <w:spacing w:val="-3"/>
          <w:sz w:val="19"/>
        </w:rPr>
        <w:t xml:space="preserve"> </w:t>
      </w:r>
      <w:r>
        <w:rPr>
          <w:sz w:val="19"/>
        </w:rPr>
        <w:t>another</w:t>
      </w:r>
      <w:r>
        <w:rPr>
          <w:spacing w:val="-3"/>
          <w:sz w:val="19"/>
        </w:rPr>
        <w:t xml:space="preserve"> </w:t>
      </w:r>
      <w:r>
        <w:rPr>
          <w:sz w:val="19"/>
        </w:rPr>
        <w:t>person</w:t>
      </w:r>
      <w:r>
        <w:rPr>
          <w:spacing w:val="-3"/>
          <w:sz w:val="19"/>
        </w:rPr>
        <w:t xml:space="preserve"> </w:t>
      </w:r>
      <w:r>
        <w:rPr>
          <w:sz w:val="19"/>
        </w:rPr>
        <w:t>under</w:t>
      </w:r>
      <w:r>
        <w:rPr>
          <w:spacing w:val="-3"/>
          <w:sz w:val="19"/>
        </w:rPr>
        <w:t xml:space="preserve"> </w:t>
      </w:r>
      <w:r>
        <w:rPr>
          <w:sz w:val="19"/>
        </w:rPr>
        <w:t>a</w:t>
      </w:r>
      <w:r>
        <w:rPr>
          <w:spacing w:val="-3"/>
          <w:sz w:val="19"/>
        </w:rPr>
        <w:t xml:space="preserve"> </w:t>
      </w:r>
      <w:r>
        <w:rPr>
          <w:sz w:val="19"/>
        </w:rPr>
        <w:t>disability,</w:t>
      </w:r>
      <w:r>
        <w:rPr>
          <w:spacing w:val="-3"/>
          <w:sz w:val="19"/>
        </w:rPr>
        <w:t xml:space="preserve"> </w:t>
      </w:r>
      <w:r>
        <w:rPr>
          <w:sz w:val="19"/>
        </w:rPr>
        <w:t>no</w:t>
      </w:r>
      <w:r>
        <w:rPr>
          <w:spacing w:val="-2"/>
          <w:sz w:val="19"/>
        </w:rPr>
        <w:t xml:space="preserve"> </w:t>
      </w:r>
      <w:r>
        <w:rPr>
          <w:sz w:val="19"/>
        </w:rPr>
        <w:t>further</w:t>
      </w:r>
      <w:r>
        <w:rPr>
          <w:spacing w:val="-3"/>
          <w:sz w:val="19"/>
        </w:rPr>
        <w:t xml:space="preserve"> </w:t>
      </w:r>
      <w:r>
        <w:rPr>
          <w:sz w:val="19"/>
        </w:rPr>
        <w:t>extension</w:t>
      </w:r>
      <w:r>
        <w:rPr>
          <w:spacing w:val="-3"/>
          <w:sz w:val="19"/>
        </w:rPr>
        <w:t xml:space="preserve"> </w:t>
      </w:r>
      <w:r>
        <w:rPr>
          <w:sz w:val="19"/>
        </w:rPr>
        <w:t>of</w:t>
      </w:r>
      <w:r>
        <w:rPr>
          <w:spacing w:val="-3"/>
          <w:sz w:val="19"/>
        </w:rPr>
        <w:t xml:space="preserve"> </w:t>
      </w:r>
      <w:r>
        <w:rPr>
          <w:sz w:val="19"/>
        </w:rPr>
        <w:t>time</w:t>
      </w:r>
      <w:r>
        <w:rPr>
          <w:spacing w:val="-4"/>
          <w:sz w:val="19"/>
        </w:rPr>
        <w:t xml:space="preserve"> </w:t>
      </w:r>
      <w:r>
        <w:rPr>
          <w:sz w:val="19"/>
        </w:rPr>
        <w:t>shall be allowed by reason of the disability of the second person.</w:t>
      </w:r>
    </w:p>
    <w:p w14:paraId="13B757EA" w14:textId="77777777" w:rsidR="008512F3" w:rsidRDefault="00000000">
      <w:pPr>
        <w:pStyle w:val="ListParagraph"/>
        <w:numPr>
          <w:ilvl w:val="0"/>
          <w:numId w:val="16"/>
        </w:numPr>
        <w:tabs>
          <w:tab w:val="left" w:pos="744"/>
        </w:tabs>
        <w:spacing w:line="396" w:lineRule="auto"/>
        <w:ind w:right="319" w:firstLine="0"/>
        <w:rPr>
          <w:sz w:val="19"/>
        </w:rPr>
      </w:pPr>
      <w:r>
        <w:rPr>
          <w:sz w:val="19"/>
        </w:rPr>
        <w:t>No action to recover land or money charged on land shall be brought by virtue of this section by any person</w:t>
      </w:r>
      <w:r>
        <w:rPr>
          <w:spacing w:val="-3"/>
          <w:sz w:val="19"/>
        </w:rPr>
        <w:t xml:space="preserve"> </w:t>
      </w:r>
      <w:r>
        <w:rPr>
          <w:sz w:val="19"/>
        </w:rPr>
        <w:t>after</w:t>
      </w:r>
      <w:r>
        <w:rPr>
          <w:spacing w:val="-3"/>
          <w:sz w:val="19"/>
        </w:rPr>
        <w:t xml:space="preserve"> </w:t>
      </w:r>
      <w:r>
        <w:rPr>
          <w:sz w:val="19"/>
        </w:rPr>
        <w:t>the</w:t>
      </w:r>
      <w:r>
        <w:rPr>
          <w:spacing w:val="-3"/>
          <w:sz w:val="19"/>
        </w:rPr>
        <w:t xml:space="preserve"> </w:t>
      </w:r>
      <w:r>
        <w:rPr>
          <w:sz w:val="19"/>
        </w:rPr>
        <w:t>expiration</w:t>
      </w:r>
      <w:r>
        <w:rPr>
          <w:spacing w:val="-3"/>
          <w:sz w:val="19"/>
        </w:rPr>
        <w:t xml:space="preserve"> </w:t>
      </w:r>
      <w:r>
        <w:rPr>
          <w:sz w:val="19"/>
        </w:rPr>
        <w:t>of</w:t>
      </w:r>
      <w:r>
        <w:rPr>
          <w:spacing w:val="-3"/>
          <w:sz w:val="19"/>
        </w:rPr>
        <w:t xml:space="preserve"> </w:t>
      </w:r>
      <w:r>
        <w:rPr>
          <w:sz w:val="19"/>
        </w:rPr>
        <w:t>thirty</w:t>
      </w:r>
      <w:r>
        <w:rPr>
          <w:spacing w:val="-1"/>
          <w:sz w:val="19"/>
        </w:rPr>
        <w:t xml:space="preserve"> </w:t>
      </w:r>
      <w:r>
        <w:rPr>
          <w:sz w:val="19"/>
        </w:rPr>
        <w:t>years</w:t>
      </w:r>
      <w:r>
        <w:rPr>
          <w:spacing w:val="-2"/>
          <w:sz w:val="19"/>
        </w:rPr>
        <w:t xml:space="preserve"> </w:t>
      </w:r>
      <w:r>
        <w:rPr>
          <w:sz w:val="19"/>
        </w:rPr>
        <w:t>from</w:t>
      </w:r>
      <w:r>
        <w:rPr>
          <w:spacing w:val="-3"/>
          <w:sz w:val="19"/>
        </w:rPr>
        <w:t xml:space="preserve"> </w:t>
      </w:r>
      <w:r>
        <w:rPr>
          <w:sz w:val="19"/>
        </w:rPr>
        <w:t>the</w:t>
      </w:r>
      <w:r>
        <w:rPr>
          <w:spacing w:val="-2"/>
          <w:sz w:val="19"/>
        </w:rPr>
        <w:t xml:space="preserve"> </w:t>
      </w:r>
      <w:r>
        <w:rPr>
          <w:sz w:val="19"/>
        </w:rPr>
        <w:t>date</w:t>
      </w:r>
      <w:r>
        <w:rPr>
          <w:spacing w:val="-2"/>
          <w:sz w:val="19"/>
        </w:rPr>
        <w:t xml:space="preserve"> </w:t>
      </w:r>
      <w:r>
        <w:rPr>
          <w:sz w:val="19"/>
        </w:rPr>
        <w:t>on</w:t>
      </w:r>
      <w:r>
        <w:rPr>
          <w:spacing w:val="-3"/>
          <w:sz w:val="19"/>
        </w:rPr>
        <w:t xml:space="preserve"> </w:t>
      </w:r>
      <w:r>
        <w:rPr>
          <w:sz w:val="19"/>
        </w:rPr>
        <w:t>which</w:t>
      </w:r>
      <w:r>
        <w:rPr>
          <w:spacing w:val="-3"/>
          <w:sz w:val="19"/>
        </w:rPr>
        <w:t xml:space="preserve"> </w:t>
      </w:r>
      <w:r>
        <w:rPr>
          <w:sz w:val="19"/>
        </w:rPr>
        <w:t>the</w:t>
      </w:r>
      <w:r>
        <w:rPr>
          <w:spacing w:val="-2"/>
          <w:sz w:val="19"/>
        </w:rPr>
        <w:t xml:space="preserve"> </w:t>
      </w:r>
      <w:r>
        <w:rPr>
          <w:sz w:val="19"/>
        </w:rPr>
        <w:t>right</w:t>
      </w:r>
      <w:r>
        <w:rPr>
          <w:spacing w:val="-3"/>
          <w:sz w:val="19"/>
        </w:rPr>
        <w:t xml:space="preserve"> </w:t>
      </w:r>
      <w:r>
        <w:rPr>
          <w:sz w:val="19"/>
        </w:rPr>
        <w:t>of</w:t>
      </w:r>
      <w:r>
        <w:rPr>
          <w:spacing w:val="-3"/>
          <w:sz w:val="19"/>
        </w:rPr>
        <w:t xml:space="preserve"> </w:t>
      </w:r>
      <w:r>
        <w:rPr>
          <w:sz w:val="19"/>
        </w:rPr>
        <w:t>action</w:t>
      </w:r>
      <w:r>
        <w:rPr>
          <w:spacing w:val="-3"/>
          <w:sz w:val="19"/>
        </w:rPr>
        <w:t xml:space="preserve"> </w:t>
      </w:r>
      <w:r>
        <w:rPr>
          <w:sz w:val="19"/>
        </w:rPr>
        <w:t>accrued</w:t>
      </w:r>
      <w:r>
        <w:rPr>
          <w:spacing w:val="-2"/>
          <w:sz w:val="19"/>
        </w:rPr>
        <w:t xml:space="preserve"> </w:t>
      </w:r>
      <w:r>
        <w:rPr>
          <w:sz w:val="19"/>
        </w:rPr>
        <w:t>to</w:t>
      </w:r>
      <w:r>
        <w:rPr>
          <w:spacing w:val="-3"/>
          <w:sz w:val="19"/>
        </w:rPr>
        <w:t xml:space="preserve"> </w:t>
      </w:r>
      <w:r>
        <w:rPr>
          <w:sz w:val="19"/>
        </w:rPr>
        <w:t>that</w:t>
      </w:r>
      <w:r>
        <w:rPr>
          <w:spacing w:val="-3"/>
          <w:sz w:val="19"/>
        </w:rPr>
        <w:t xml:space="preserve"> </w:t>
      </w:r>
      <w:r>
        <w:rPr>
          <w:sz w:val="19"/>
        </w:rPr>
        <w:t>person</w:t>
      </w:r>
    </w:p>
    <w:p w14:paraId="7BB471EA" w14:textId="77777777" w:rsidR="008512F3" w:rsidRDefault="00000000">
      <w:pPr>
        <w:pStyle w:val="BodyText"/>
        <w:spacing w:line="218" w:lineRule="exact"/>
        <w:ind w:left="460"/>
      </w:pPr>
      <w:r>
        <w:t>or</w:t>
      </w:r>
      <w:r>
        <w:rPr>
          <w:spacing w:val="-7"/>
        </w:rPr>
        <w:t xml:space="preserve"> </w:t>
      </w:r>
      <w:r>
        <w:t>some</w:t>
      </w:r>
      <w:r>
        <w:rPr>
          <w:spacing w:val="-7"/>
        </w:rPr>
        <w:t xml:space="preserve"> </w:t>
      </w:r>
      <w:r>
        <w:t>person</w:t>
      </w:r>
      <w:r>
        <w:rPr>
          <w:spacing w:val="-7"/>
        </w:rPr>
        <w:t xml:space="preserve"> </w:t>
      </w:r>
      <w:r>
        <w:t>through</w:t>
      </w:r>
      <w:r>
        <w:rPr>
          <w:spacing w:val="-6"/>
        </w:rPr>
        <w:t xml:space="preserve"> </w:t>
      </w:r>
      <w:r>
        <w:t>whom</w:t>
      </w:r>
      <w:r>
        <w:rPr>
          <w:spacing w:val="-6"/>
        </w:rPr>
        <w:t xml:space="preserve"> </w:t>
      </w:r>
      <w:r>
        <w:t>he</w:t>
      </w:r>
      <w:r>
        <w:rPr>
          <w:spacing w:val="-7"/>
        </w:rPr>
        <w:t xml:space="preserve"> </w:t>
      </w:r>
      <w:r>
        <w:rPr>
          <w:spacing w:val="-2"/>
        </w:rPr>
        <w:t>claims.</w:t>
      </w:r>
    </w:p>
    <w:p w14:paraId="548309E7" w14:textId="77777777" w:rsidR="008512F3" w:rsidRDefault="00000000">
      <w:pPr>
        <w:pStyle w:val="BodyText"/>
        <w:spacing w:before="46" w:line="350" w:lineRule="auto"/>
        <w:ind w:left="460" w:right="231"/>
      </w:pPr>
      <w:hyperlink r:id="rId38" w:anchor="commentary-c809000">
        <w:r>
          <w:rPr>
            <w:b/>
            <w:sz w:val="18"/>
          </w:rPr>
          <w:t>F40</w:t>
        </w:r>
      </w:hyperlink>
      <w:r>
        <w:rPr>
          <w:b/>
          <w:sz w:val="18"/>
        </w:rPr>
        <w:t xml:space="preserve"> </w:t>
      </w:r>
      <w:proofErr w:type="gramStart"/>
      <w:r>
        <w:rPr>
          <w:b/>
          <w:sz w:val="27"/>
        </w:rPr>
        <w:t>[</w:t>
      </w:r>
      <w:r>
        <w:t>(</w:t>
      </w:r>
      <w:r>
        <w:rPr>
          <w:spacing w:val="-3"/>
        </w:rPr>
        <w:t xml:space="preserve"> </w:t>
      </w:r>
      <w:r>
        <w:t>4</w:t>
      </w:r>
      <w:proofErr w:type="gramEnd"/>
      <w:r>
        <w:t>A</w:t>
      </w:r>
      <w:r>
        <w:rPr>
          <w:spacing w:val="-2"/>
        </w:rPr>
        <w:t xml:space="preserve"> </w:t>
      </w:r>
      <w:r>
        <w:t>)</w:t>
      </w:r>
      <w:r>
        <w:rPr>
          <w:spacing w:val="-3"/>
        </w:rPr>
        <w:t xml:space="preserve"> </w:t>
      </w:r>
      <w:r>
        <w:t>If</w:t>
      </w:r>
      <w:r>
        <w:rPr>
          <w:spacing w:val="-2"/>
        </w:rPr>
        <w:t xml:space="preserve"> </w:t>
      </w:r>
      <w:r>
        <w:t>the</w:t>
      </w:r>
      <w:r>
        <w:rPr>
          <w:spacing w:val="-2"/>
        </w:rPr>
        <w:t xml:space="preserve"> </w:t>
      </w:r>
      <w:r>
        <w:t>action</w:t>
      </w:r>
      <w:r>
        <w:rPr>
          <w:spacing w:val="-5"/>
        </w:rPr>
        <w:t xml:space="preserve"> </w:t>
      </w:r>
      <w:r>
        <w:t>is</w:t>
      </w:r>
      <w:r>
        <w:rPr>
          <w:spacing w:val="-1"/>
        </w:rPr>
        <w:t xml:space="preserve"> </w:t>
      </w:r>
      <w:r>
        <w:t>one</w:t>
      </w:r>
      <w:r>
        <w:rPr>
          <w:spacing w:val="-2"/>
        </w:rPr>
        <w:t xml:space="preserve"> </w:t>
      </w:r>
      <w:r>
        <w:t>to</w:t>
      </w:r>
      <w:r>
        <w:rPr>
          <w:spacing w:val="-2"/>
        </w:rPr>
        <w:t xml:space="preserve"> </w:t>
      </w:r>
      <w:r>
        <w:t>which</w:t>
      </w:r>
      <w:r>
        <w:rPr>
          <w:spacing w:val="-2"/>
        </w:rPr>
        <w:t xml:space="preserve"> </w:t>
      </w:r>
      <w:r>
        <w:t>section</w:t>
      </w:r>
      <w:r>
        <w:rPr>
          <w:spacing w:val="-2"/>
        </w:rPr>
        <w:t xml:space="preserve"> </w:t>
      </w:r>
      <w:r>
        <w:t>4A</w:t>
      </w:r>
      <w:r>
        <w:rPr>
          <w:spacing w:val="-2"/>
        </w:rPr>
        <w:t xml:space="preserve"> </w:t>
      </w:r>
      <w:r>
        <w:t>of</w:t>
      </w:r>
      <w:r>
        <w:rPr>
          <w:spacing w:val="-2"/>
        </w:rPr>
        <w:t xml:space="preserve"> </w:t>
      </w:r>
      <w:r>
        <w:t>this</w:t>
      </w:r>
      <w:r>
        <w:rPr>
          <w:spacing w:val="-4"/>
        </w:rPr>
        <w:t xml:space="preserve"> </w:t>
      </w:r>
      <w:r>
        <w:t>Act</w:t>
      </w:r>
      <w:r>
        <w:rPr>
          <w:spacing w:val="-2"/>
        </w:rPr>
        <w:t xml:space="preserve"> </w:t>
      </w:r>
      <w:r>
        <w:t>applies, subsection</w:t>
      </w:r>
      <w:r>
        <w:rPr>
          <w:spacing w:val="-3"/>
        </w:rPr>
        <w:t xml:space="preserve"> </w:t>
      </w:r>
      <w:r>
        <w:t>(1)</w:t>
      </w:r>
      <w:r>
        <w:rPr>
          <w:spacing w:val="-3"/>
        </w:rPr>
        <w:t xml:space="preserve"> </w:t>
      </w:r>
      <w:r>
        <w:t>above</w:t>
      </w:r>
      <w:r>
        <w:rPr>
          <w:spacing w:val="-3"/>
        </w:rPr>
        <w:t xml:space="preserve"> </w:t>
      </w:r>
      <w:r>
        <w:t>shall</w:t>
      </w:r>
      <w:r>
        <w:rPr>
          <w:spacing w:val="-2"/>
        </w:rPr>
        <w:t xml:space="preserve"> </w:t>
      </w:r>
      <w:r>
        <w:t xml:space="preserve">have </w:t>
      </w:r>
      <w:r>
        <w:rPr>
          <w:spacing w:val="-2"/>
        </w:rPr>
        <w:t>effect—</w:t>
      </w:r>
    </w:p>
    <w:p w14:paraId="421FD256" w14:textId="77777777" w:rsidR="008512F3" w:rsidRDefault="00000000">
      <w:pPr>
        <w:pStyle w:val="ListParagraph"/>
        <w:numPr>
          <w:ilvl w:val="1"/>
          <w:numId w:val="16"/>
        </w:numPr>
        <w:tabs>
          <w:tab w:val="left" w:pos="744"/>
        </w:tabs>
        <w:spacing w:before="39" w:line="396" w:lineRule="auto"/>
        <w:ind w:right="195" w:firstLine="0"/>
        <w:rPr>
          <w:sz w:val="19"/>
        </w:rPr>
      </w:pPr>
      <w:r>
        <w:rPr>
          <w:sz w:val="19"/>
        </w:rPr>
        <w:t>in the case of an action for libel or slander, as if for the words from “at any time” to “occurred)” there were</w:t>
      </w:r>
      <w:r>
        <w:rPr>
          <w:spacing w:val="-3"/>
          <w:sz w:val="19"/>
        </w:rPr>
        <w:t xml:space="preserve"> </w:t>
      </w:r>
      <w:r>
        <w:rPr>
          <w:sz w:val="19"/>
        </w:rPr>
        <w:t>substituted</w:t>
      </w:r>
      <w:r>
        <w:rPr>
          <w:spacing w:val="-2"/>
          <w:sz w:val="19"/>
        </w:rPr>
        <w:t xml:space="preserve"> </w:t>
      </w:r>
      <w:r>
        <w:rPr>
          <w:sz w:val="19"/>
        </w:rPr>
        <w:t>the</w:t>
      </w:r>
      <w:r>
        <w:rPr>
          <w:spacing w:val="-2"/>
          <w:sz w:val="19"/>
        </w:rPr>
        <w:t xml:space="preserve"> </w:t>
      </w:r>
      <w:r>
        <w:rPr>
          <w:sz w:val="19"/>
        </w:rPr>
        <w:t>words</w:t>
      </w:r>
      <w:r>
        <w:rPr>
          <w:spacing w:val="-1"/>
          <w:sz w:val="19"/>
        </w:rPr>
        <w:t xml:space="preserve"> </w:t>
      </w:r>
      <w:r>
        <w:rPr>
          <w:sz w:val="19"/>
        </w:rPr>
        <w:t>“by</w:t>
      </w:r>
      <w:r>
        <w:rPr>
          <w:spacing w:val="-1"/>
          <w:sz w:val="19"/>
        </w:rPr>
        <w:t xml:space="preserve"> </w:t>
      </w:r>
      <w:r>
        <w:rPr>
          <w:sz w:val="19"/>
        </w:rPr>
        <w:t>him</w:t>
      </w:r>
      <w:r>
        <w:rPr>
          <w:spacing w:val="-3"/>
          <w:sz w:val="19"/>
        </w:rPr>
        <w:t xml:space="preserve"> </w:t>
      </w:r>
      <w:r>
        <w:rPr>
          <w:sz w:val="19"/>
        </w:rPr>
        <w:t>at</w:t>
      </w:r>
      <w:r>
        <w:rPr>
          <w:spacing w:val="-3"/>
          <w:sz w:val="19"/>
        </w:rPr>
        <w:t xml:space="preserve"> </w:t>
      </w:r>
      <w:r>
        <w:rPr>
          <w:sz w:val="19"/>
        </w:rPr>
        <w:t>any</w:t>
      </w:r>
      <w:r>
        <w:rPr>
          <w:spacing w:val="-1"/>
          <w:sz w:val="19"/>
        </w:rPr>
        <w:t xml:space="preserve"> </w:t>
      </w:r>
      <w:r>
        <w:rPr>
          <w:sz w:val="19"/>
        </w:rPr>
        <w:t>time</w:t>
      </w:r>
      <w:r>
        <w:rPr>
          <w:spacing w:val="-2"/>
          <w:sz w:val="19"/>
        </w:rPr>
        <w:t xml:space="preserve"> </w:t>
      </w:r>
      <w:r>
        <w:rPr>
          <w:sz w:val="19"/>
        </w:rPr>
        <w:t>before</w:t>
      </w:r>
      <w:r>
        <w:rPr>
          <w:spacing w:val="-3"/>
          <w:sz w:val="19"/>
        </w:rPr>
        <w:t xml:space="preserve"> </w:t>
      </w:r>
      <w:r>
        <w:rPr>
          <w:sz w:val="19"/>
        </w:rPr>
        <w:t>the</w:t>
      </w:r>
      <w:r>
        <w:rPr>
          <w:spacing w:val="-2"/>
          <w:sz w:val="19"/>
        </w:rPr>
        <w:t xml:space="preserve"> </w:t>
      </w:r>
      <w:r>
        <w:rPr>
          <w:sz w:val="19"/>
        </w:rPr>
        <w:t>expiration</w:t>
      </w:r>
      <w:r>
        <w:rPr>
          <w:spacing w:val="-3"/>
          <w:sz w:val="19"/>
        </w:rPr>
        <w:t xml:space="preserve"> </w:t>
      </w:r>
      <w:r>
        <w:rPr>
          <w:sz w:val="19"/>
        </w:rPr>
        <w:t>of</w:t>
      </w:r>
      <w:r>
        <w:rPr>
          <w:spacing w:val="-3"/>
          <w:sz w:val="19"/>
        </w:rPr>
        <w:t xml:space="preserve"> </w:t>
      </w:r>
      <w:r>
        <w:rPr>
          <w:sz w:val="19"/>
        </w:rPr>
        <w:t>one</w:t>
      </w:r>
      <w:r>
        <w:rPr>
          <w:spacing w:val="-2"/>
          <w:sz w:val="19"/>
        </w:rPr>
        <w:t xml:space="preserve"> </w:t>
      </w:r>
      <w:r>
        <w:rPr>
          <w:sz w:val="19"/>
        </w:rPr>
        <w:t>year</w:t>
      </w:r>
      <w:r>
        <w:rPr>
          <w:spacing w:val="-3"/>
          <w:sz w:val="19"/>
        </w:rPr>
        <w:t xml:space="preserve"> </w:t>
      </w:r>
      <w:r>
        <w:rPr>
          <w:sz w:val="19"/>
        </w:rPr>
        <w:t>from</w:t>
      </w:r>
      <w:r>
        <w:rPr>
          <w:spacing w:val="-2"/>
          <w:sz w:val="19"/>
        </w:rPr>
        <w:t xml:space="preserve"> </w:t>
      </w:r>
      <w:r>
        <w:rPr>
          <w:sz w:val="19"/>
        </w:rPr>
        <w:t>the</w:t>
      </w:r>
      <w:r>
        <w:rPr>
          <w:spacing w:val="-2"/>
          <w:sz w:val="19"/>
        </w:rPr>
        <w:t xml:space="preserve"> </w:t>
      </w:r>
      <w:r>
        <w:rPr>
          <w:sz w:val="19"/>
        </w:rPr>
        <w:t>date</w:t>
      </w:r>
      <w:r>
        <w:rPr>
          <w:spacing w:val="-2"/>
          <w:sz w:val="19"/>
        </w:rPr>
        <w:t xml:space="preserve"> </w:t>
      </w:r>
      <w:r>
        <w:rPr>
          <w:sz w:val="19"/>
        </w:rPr>
        <w:t>on</w:t>
      </w:r>
      <w:r>
        <w:rPr>
          <w:spacing w:val="-3"/>
          <w:sz w:val="19"/>
        </w:rPr>
        <w:t xml:space="preserve"> </w:t>
      </w:r>
      <w:r>
        <w:rPr>
          <w:sz w:val="19"/>
        </w:rPr>
        <w:t>which</w:t>
      </w:r>
      <w:r>
        <w:rPr>
          <w:spacing w:val="-3"/>
          <w:sz w:val="19"/>
        </w:rPr>
        <w:t xml:space="preserve"> </w:t>
      </w:r>
      <w:r>
        <w:rPr>
          <w:sz w:val="19"/>
        </w:rPr>
        <w:t>he ceased to be under a disability”; and</w:t>
      </w:r>
    </w:p>
    <w:p w14:paraId="59D50AE7" w14:textId="77777777" w:rsidR="008512F3" w:rsidRDefault="00000000">
      <w:pPr>
        <w:pStyle w:val="ListParagraph"/>
        <w:numPr>
          <w:ilvl w:val="1"/>
          <w:numId w:val="16"/>
        </w:numPr>
        <w:tabs>
          <w:tab w:val="left" w:pos="744"/>
        </w:tabs>
        <w:spacing w:line="295" w:lineRule="auto"/>
        <w:ind w:right="413" w:firstLine="0"/>
        <w:rPr>
          <w:b/>
          <w:sz w:val="27"/>
        </w:rPr>
      </w:pPr>
      <w:r>
        <w:rPr>
          <w:sz w:val="19"/>
        </w:rPr>
        <w:t>in</w:t>
      </w:r>
      <w:r>
        <w:rPr>
          <w:spacing w:val="-3"/>
          <w:sz w:val="19"/>
        </w:rPr>
        <w:t xml:space="preserve"> </w:t>
      </w:r>
      <w:r>
        <w:rPr>
          <w:sz w:val="19"/>
        </w:rPr>
        <w:t>the</w:t>
      </w:r>
      <w:r>
        <w:rPr>
          <w:spacing w:val="-2"/>
          <w:sz w:val="19"/>
        </w:rPr>
        <w:t xml:space="preserve"> </w:t>
      </w:r>
      <w:r>
        <w:rPr>
          <w:sz w:val="19"/>
        </w:rPr>
        <w:t>case</w:t>
      </w:r>
      <w:r>
        <w:rPr>
          <w:spacing w:val="-3"/>
          <w:sz w:val="19"/>
        </w:rPr>
        <w:t xml:space="preserve"> </w:t>
      </w:r>
      <w:r>
        <w:rPr>
          <w:sz w:val="19"/>
        </w:rPr>
        <w:t>of</w:t>
      </w:r>
      <w:r>
        <w:rPr>
          <w:spacing w:val="-2"/>
          <w:sz w:val="19"/>
        </w:rPr>
        <w:t xml:space="preserve"> </w:t>
      </w:r>
      <w:r>
        <w:rPr>
          <w:sz w:val="19"/>
        </w:rPr>
        <w:t>an</w:t>
      </w:r>
      <w:r>
        <w:rPr>
          <w:spacing w:val="-3"/>
          <w:sz w:val="19"/>
        </w:rPr>
        <w:t xml:space="preserve"> </w:t>
      </w:r>
      <w:r>
        <w:rPr>
          <w:sz w:val="19"/>
        </w:rPr>
        <w:t>action</w:t>
      </w:r>
      <w:r>
        <w:rPr>
          <w:spacing w:val="-3"/>
          <w:sz w:val="19"/>
        </w:rPr>
        <w:t xml:space="preserve"> </w:t>
      </w:r>
      <w:r>
        <w:rPr>
          <w:sz w:val="19"/>
        </w:rPr>
        <w:t>for</w:t>
      </w:r>
      <w:r>
        <w:rPr>
          <w:spacing w:val="-3"/>
          <w:sz w:val="19"/>
        </w:rPr>
        <w:t xml:space="preserve"> </w:t>
      </w:r>
      <w:r>
        <w:rPr>
          <w:sz w:val="19"/>
        </w:rPr>
        <w:t>slander</w:t>
      </w:r>
      <w:r>
        <w:rPr>
          <w:spacing w:val="-3"/>
          <w:sz w:val="19"/>
        </w:rPr>
        <w:t xml:space="preserve"> </w:t>
      </w:r>
      <w:r>
        <w:rPr>
          <w:sz w:val="19"/>
        </w:rPr>
        <w:t>of</w:t>
      </w:r>
      <w:r>
        <w:rPr>
          <w:spacing w:val="-3"/>
          <w:sz w:val="19"/>
        </w:rPr>
        <w:t xml:space="preserve"> </w:t>
      </w:r>
      <w:r>
        <w:rPr>
          <w:sz w:val="19"/>
        </w:rPr>
        <w:t>title,</w:t>
      </w:r>
      <w:r>
        <w:rPr>
          <w:spacing w:val="-3"/>
          <w:sz w:val="19"/>
        </w:rPr>
        <w:t xml:space="preserve"> </w:t>
      </w:r>
      <w:r>
        <w:rPr>
          <w:sz w:val="19"/>
        </w:rPr>
        <w:t>slander</w:t>
      </w:r>
      <w:r>
        <w:rPr>
          <w:spacing w:val="-3"/>
          <w:sz w:val="19"/>
        </w:rPr>
        <w:t xml:space="preserve"> </w:t>
      </w:r>
      <w:r>
        <w:rPr>
          <w:sz w:val="19"/>
        </w:rPr>
        <w:t>of</w:t>
      </w:r>
      <w:r>
        <w:rPr>
          <w:spacing w:val="-3"/>
          <w:sz w:val="19"/>
        </w:rPr>
        <w:t xml:space="preserve"> </w:t>
      </w:r>
      <w:r>
        <w:rPr>
          <w:sz w:val="19"/>
        </w:rPr>
        <w:t>goods</w:t>
      </w:r>
      <w:r>
        <w:rPr>
          <w:spacing w:val="-1"/>
          <w:sz w:val="19"/>
        </w:rPr>
        <w:t xml:space="preserve"> </w:t>
      </w:r>
      <w:r>
        <w:rPr>
          <w:sz w:val="19"/>
        </w:rPr>
        <w:t>or</w:t>
      </w:r>
      <w:r>
        <w:rPr>
          <w:spacing w:val="-3"/>
          <w:sz w:val="19"/>
        </w:rPr>
        <w:t xml:space="preserve"> </w:t>
      </w:r>
      <w:r>
        <w:rPr>
          <w:sz w:val="19"/>
        </w:rPr>
        <w:t>other</w:t>
      </w:r>
      <w:r>
        <w:rPr>
          <w:spacing w:val="-3"/>
          <w:sz w:val="19"/>
        </w:rPr>
        <w:t xml:space="preserve"> </w:t>
      </w:r>
      <w:r>
        <w:rPr>
          <w:sz w:val="19"/>
        </w:rPr>
        <w:t>malicious</w:t>
      </w:r>
      <w:r>
        <w:rPr>
          <w:spacing w:val="-1"/>
          <w:sz w:val="19"/>
        </w:rPr>
        <w:t xml:space="preserve"> </w:t>
      </w:r>
      <w:r>
        <w:rPr>
          <w:sz w:val="19"/>
        </w:rPr>
        <w:t>falsehood,</w:t>
      </w:r>
      <w:r>
        <w:rPr>
          <w:spacing w:val="-3"/>
          <w:sz w:val="19"/>
        </w:rPr>
        <w:t xml:space="preserve"> </w:t>
      </w:r>
      <w:r>
        <w:rPr>
          <w:sz w:val="19"/>
        </w:rPr>
        <w:t>as</w:t>
      </w:r>
      <w:r>
        <w:rPr>
          <w:spacing w:val="-1"/>
          <w:sz w:val="19"/>
        </w:rPr>
        <w:t xml:space="preserve"> </w:t>
      </w:r>
      <w:r>
        <w:rPr>
          <w:sz w:val="19"/>
        </w:rPr>
        <w:t>if</w:t>
      </w:r>
      <w:r>
        <w:rPr>
          <w:spacing w:val="-3"/>
          <w:sz w:val="19"/>
        </w:rPr>
        <w:t xml:space="preserve"> </w:t>
      </w:r>
      <w:r>
        <w:rPr>
          <w:sz w:val="19"/>
        </w:rPr>
        <w:t>for</w:t>
      </w:r>
      <w:r>
        <w:rPr>
          <w:spacing w:val="-3"/>
          <w:sz w:val="19"/>
        </w:rPr>
        <w:t xml:space="preserve"> </w:t>
      </w:r>
      <w:r>
        <w:rPr>
          <w:sz w:val="19"/>
        </w:rPr>
        <w:t>the words “six years” there were substituted the words “one year”.</w:t>
      </w:r>
      <w:r>
        <w:rPr>
          <w:b/>
          <w:sz w:val="27"/>
        </w:rPr>
        <w:t>]</w:t>
      </w:r>
    </w:p>
    <w:p w14:paraId="5D101BB4" w14:textId="77777777" w:rsidR="008512F3" w:rsidRDefault="00000000">
      <w:pPr>
        <w:pStyle w:val="ListParagraph"/>
        <w:numPr>
          <w:ilvl w:val="0"/>
          <w:numId w:val="16"/>
        </w:numPr>
        <w:tabs>
          <w:tab w:val="left" w:pos="744"/>
        </w:tabs>
        <w:spacing w:before="68" w:line="396" w:lineRule="auto"/>
        <w:ind w:right="133" w:firstLine="0"/>
        <w:rPr>
          <w:sz w:val="19"/>
        </w:rPr>
      </w:pPr>
      <w:r>
        <w:rPr>
          <w:sz w:val="19"/>
        </w:rPr>
        <w:t>If</w:t>
      </w:r>
      <w:r>
        <w:rPr>
          <w:spacing w:val="-2"/>
          <w:sz w:val="19"/>
        </w:rPr>
        <w:t xml:space="preserve"> </w:t>
      </w:r>
      <w:r>
        <w:rPr>
          <w:sz w:val="19"/>
        </w:rPr>
        <w:t>the</w:t>
      </w:r>
      <w:r>
        <w:rPr>
          <w:spacing w:val="-2"/>
          <w:sz w:val="19"/>
        </w:rPr>
        <w:t xml:space="preserve"> </w:t>
      </w:r>
      <w:r>
        <w:rPr>
          <w:sz w:val="19"/>
        </w:rPr>
        <w:t>action</w:t>
      </w:r>
      <w:r>
        <w:rPr>
          <w:spacing w:val="-2"/>
          <w:sz w:val="19"/>
        </w:rPr>
        <w:t xml:space="preserve"> </w:t>
      </w:r>
      <w:r>
        <w:rPr>
          <w:sz w:val="19"/>
        </w:rPr>
        <w:t>is</w:t>
      </w:r>
      <w:r>
        <w:rPr>
          <w:spacing w:val="-1"/>
          <w:sz w:val="19"/>
        </w:rPr>
        <w:t xml:space="preserve"> </w:t>
      </w:r>
      <w:r>
        <w:rPr>
          <w:sz w:val="19"/>
        </w:rPr>
        <w:t>one</w:t>
      </w:r>
      <w:r>
        <w:rPr>
          <w:spacing w:val="-2"/>
          <w:sz w:val="19"/>
        </w:rPr>
        <w:t xml:space="preserve"> </w:t>
      </w:r>
      <w:r>
        <w:rPr>
          <w:sz w:val="19"/>
        </w:rPr>
        <w:t>to</w:t>
      </w:r>
      <w:r>
        <w:rPr>
          <w:spacing w:val="-2"/>
          <w:sz w:val="19"/>
        </w:rPr>
        <w:t xml:space="preserve"> </w:t>
      </w:r>
      <w:r>
        <w:rPr>
          <w:sz w:val="19"/>
        </w:rPr>
        <w:t>which</w:t>
      </w:r>
      <w:r>
        <w:rPr>
          <w:spacing w:val="-2"/>
          <w:sz w:val="19"/>
        </w:rPr>
        <w:t xml:space="preserve"> </w:t>
      </w:r>
      <w:r>
        <w:rPr>
          <w:sz w:val="19"/>
        </w:rPr>
        <w:t>section</w:t>
      </w:r>
      <w:r>
        <w:rPr>
          <w:spacing w:val="-2"/>
          <w:sz w:val="19"/>
        </w:rPr>
        <w:t xml:space="preserve"> </w:t>
      </w:r>
      <w:r>
        <w:rPr>
          <w:sz w:val="19"/>
        </w:rPr>
        <w:t>10</w:t>
      </w:r>
      <w:r>
        <w:rPr>
          <w:spacing w:val="-2"/>
          <w:sz w:val="19"/>
        </w:rPr>
        <w:t xml:space="preserve"> </w:t>
      </w:r>
      <w:r>
        <w:rPr>
          <w:sz w:val="19"/>
        </w:rPr>
        <w:t>of</w:t>
      </w:r>
      <w:r>
        <w:rPr>
          <w:spacing w:val="-2"/>
          <w:sz w:val="19"/>
        </w:rPr>
        <w:t xml:space="preserve"> </w:t>
      </w:r>
      <w:r>
        <w:rPr>
          <w:sz w:val="19"/>
        </w:rPr>
        <w:t>this</w:t>
      </w:r>
      <w:r>
        <w:rPr>
          <w:spacing w:val="-1"/>
          <w:sz w:val="19"/>
        </w:rPr>
        <w:t xml:space="preserve"> </w:t>
      </w:r>
      <w:r>
        <w:rPr>
          <w:sz w:val="19"/>
        </w:rPr>
        <w:t>Act</w:t>
      </w:r>
      <w:r>
        <w:rPr>
          <w:spacing w:val="-2"/>
          <w:sz w:val="19"/>
        </w:rPr>
        <w:t xml:space="preserve"> </w:t>
      </w:r>
      <w:r>
        <w:rPr>
          <w:sz w:val="19"/>
        </w:rPr>
        <w:t>applies,</w:t>
      </w:r>
      <w:r>
        <w:rPr>
          <w:spacing w:val="-2"/>
          <w:sz w:val="19"/>
        </w:rPr>
        <w:t xml:space="preserve"> </w:t>
      </w:r>
      <w:r>
        <w:rPr>
          <w:sz w:val="19"/>
        </w:rPr>
        <w:t>subsection</w:t>
      </w:r>
      <w:r>
        <w:rPr>
          <w:spacing w:val="-2"/>
          <w:sz w:val="19"/>
        </w:rPr>
        <w:t xml:space="preserve"> </w:t>
      </w:r>
      <w:r>
        <w:rPr>
          <w:sz w:val="19"/>
        </w:rPr>
        <w:t>(1)</w:t>
      </w:r>
      <w:r>
        <w:rPr>
          <w:spacing w:val="-3"/>
          <w:sz w:val="19"/>
        </w:rPr>
        <w:t xml:space="preserve"> </w:t>
      </w:r>
      <w:r>
        <w:rPr>
          <w:sz w:val="19"/>
        </w:rPr>
        <w:t>above</w:t>
      </w:r>
      <w:r>
        <w:rPr>
          <w:spacing w:val="-2"/>
          <w:sz w:val="19"/>
        </w:rPr>
        <w:t xml:space="preserve"> </w:t>
      </w:r>
      <w:r>
        <w:rPr>
          <w:sz w:val="19"/>
        </w:rPr>
        <w:t>shall</w:t>
      </w:r>
      <w:r>
        <w:rPr>
          <w:spacing w:val="-1"/>
          <w:sz w:val="19"/>
        </w:rPr>
        <w:t xml:space="preserve"> </w:t>
      </w:r>
      <w:r>
        <w:rPr>
          <w:sz w:val="19"/>
        </w:rPr>
        <w:t>have</w:t>
      </w:r>
      <w:r>
        <w:rPr>
          <w:spacing w:val="-2"/>
          <w:sz w:val="19"/>
        </w:rPr>
        <w:t xml:space="preserve"> </w:t>
      </w:r>
      <w:r>
        <w:rPr>
          <w:sz w:val="19"/>
        </w:rPr>
        <w:t>effect</w:t>
      </w:r>
      <w:r>
        <w:rPr>
          <w:spacing w:val="-2"/>
          <w:sz w:val="19"/>
        </w:rPr>
        <w:t xml:space="preserve"> </w:t>
      </w:r>
      <w:r>
        <w:rPr>
          <w:sz w:val="19"/>
        </w:rPr>
        <w:t>as</w:t>
      </w:r>
      <w:r>
        <w:rPr>
          <w:spacing w:val="-1"/>
          <w:sz w:val="19"/>
        </w:rPr>
        <w:t xml:space="preserve"> </w:t>
      </w:r>
      <w:r>
        <w:rPr>
          <w:sz w:val="19"/>
        </w:rPr>
        <w:t>if</w:t>
      </w:r>
      <w:r>
        <w:rPr>
          <w:spacing w:val="-2"/>
          <w:sz w:val="19"/>
        </w:rPr>
        <w:t xml:space="preserve"> </w:t>
      </w:r>
      <w:r>
        <w:rPr>
          <w:sz w:val="19"/>
        </w:rPr>
        <w:t>for the words “six years” there were substituted the words “two years”.</w:t>
      </w:r>
    </w:p>
    <w:p w14:paraId="4E03B5C9" w14:textId="77777777" w:rsidR="008512F3" w:rsidRDefault="00000000">
      <w:pPr>
        <w:pStyle w:val="ListParagraph"/>
        <w:numPr>
          <w:ilvl w:val="0"/>
          <w:numId w:val="16"/>
        </w:numPr>
        <w:tabs>
          <w:tab w:val="left" w:pos="744"/>
        </w:tabs>
        <w:spacing w:line="218" w:lineRule="exact"/>
        <w:ind w:left="743"/>
        <w:rPr>
          <w:sz w:val="19"/>
        </w:rPr>
      </w:pPr>
      <w:r>
        <w:rPr>
          <w:sz w:val="19"/>
        </w:rPr>
        <w:t>If</w:t>
      </w:r>
      <w:r>
        <w:rPr>
          <w:spacing w:val="-4"/>
          <w:sz w:val="19"/>
        </w:rPr>
        <w:t xml:space="preserve"> </w:t>
      </w:r>
      <w:r>
        <w:rPr>
          <w:sz w:val="19"/>
        </w:rPr>
        <w:t>the</w:t>
      </w:r>
      <w:r>
        <w:rPr>
          <w:spacing w:val="-3"/>
          <w:sz w:val="19"/>
        </w:rPr>
        <w:t xml:space="preserve"> </w:t>
      </w:r>
      <w:r>
        <w:rPr>
          <w:sz w:val="19"/>
        </w:rPr>
        <w:t>action</w:t>
      </w:r>
      <w:r>
        <w:rPr>
          <w:spacing w:val="-4"/>
          <w:sz w:val="19"/>
        </w:rPr>
        <w:t xml:space="preserve"> </w:t>
      </w:r>
      <w:r>
        <w:rPr>
          <w:sz w:val="19"/>
        </w:rPr>
        <w:t>is</w:t>
      </w:r>
      <w:r>
        <w:rPr>
          <w:spacing w:val="-3"/>
          <w:sz w:val="19"/>
        </w:rPr>
        <w:t xml:space="preserve"> </w:t>
      </w:r>
      <w:r>
        <w:rPr>
          <w:sz w:val="19"/>
        </w:rPr>
        <w:t>one</w:t>
      </w:r>
      <w:r>
        <w:rPr>
          <w:spacing w:val="-3"/>
          <w:sz w:val="19"/>
        </w:rPr>
        <w:t xml:space="preserve"> </w:t>
      </w:r>
      <w:r>
        <w:rPr>
          <w:sz w:val="19"/>
        </w:rPr>
        <w:t>to</w:t>
      </w:r>
      <w:r>
        <w:rPr>
          <w:spacing w:val="-4"/>
          <w:sz w:val="19"/>
        </w:rPr>
        <w:t xml:space="preserve"> </w:t>
      </w:r>
      <w:r>
        <w:rPr>
          <w:sz w:val="19"/>
        </w:rPr>
        <w:t>which</w:t>
      </w:r>
      <w:r>
        <w:rPr>
          <w:spacing w:val="-3"/>
          <w:sz w:val="19"/>
        </w:rPr>
        <w:t xml:space="preserve"> </w:t>
      </w:r>
      <w:r>
        <w:rPr>
          <w:sz w:val="19"/>
        </w:rPr>
        <w:t>section</w:t>
      </w:r>
      <w:r>
        <w:rPr>
          <w:spacing w:val="-3"/>
          <w:sz w:val="19"/>
        </w:rPr>
        <w:t xml:space="preserve"> </w:t>
      </w:r>
      <w:r>
        <w:rPr>
          <w:sz w:val="19"/>
        </w:rPr>
        <w:t>11</w:t>
      </w:r>
      <w:r>
        <w:rPr>
          <w:spacing w:val="-4"/>
          <w:sz w:val="19"/>
        </w:rPr>
        <w:t xml:space="preserve"> </w:t>
      </w:r>
      <w:r>
        <w:rPr>
          <w:sz w:val="19"/>
        </w:rPr>
        <w:t>or</w:t>
      </w:r>
      <w:r>
        <w:rPr>
          <w:spacing w:val="-3"/>
          <w:sz w:val="19"/>
        </w:rPr>
        <w:t xml:space="preserve"> </w:t>
      </w:r>
      <w:r>
        <w:rPr>
          <w:sz w:val="19"/>
        </w:rPr>
        <w:t>12(2)</w:t>
      </w:r>
      <w:r>
        <w:rPr>
          <w:spacing w:val="-5"/>
          <w:sz w:val="19"/>
        </w:rPr>
        <w:t xml:space="preserve"> </w:t>
      </w:r>
      <w:r>
        <w:rPr>
          <w:sz w:val="19"/>
        </w:rPr>
        <w:t>of</w:t>
      </w:r>
      <w:r>
        <w:rPr>
          <w:spacing w:val="-3"/>
          <w:sz w:val="19"/>
        </w:rPr>
        <w:t xml:space="preserve"> </w:t>
      </w:r>
      <w:r>
        <w:rPr>
          <w:sz w:val="19"/>
        </w:rPr>
        <w:t>this</w:t>
      </w:r>
      <w:r>
        <w:rPr>
          <w:spacing w:val="-3"/>
          <w:sz w:val="19"/>
        </w:rPr>
        <w:t xml:space="preserve"> </w:t>
      </w:r>
      <w:r>
        <w:rPr>
          <w:sz w:val="19"/>
        </w:rPr>
        <w:t>Act</w:t>
      </w:r>
      <w:r>
        <w:rPr>
          <w:spacing w:val="-3"/>
          <w:sz w:val="19"/>
        </w:rPr>
        <w:t xml:space="preserve"> </w:t>
      </w:r>
      <w:r>
        <w:rPr>
          <w:sz w:val="19"/>
        </w:rPr>
        <w:t>applies,</w:t>
      </w:r>
      <w:r>
        <w:rPr>
          <w:spacing w:val="-4"/>
          <w:sz w:val="19"/>
        </w:rPr>
        <w:t xml:space="preserve"> </w:t>
      </w:r>
      <w:r>
        <w:rPr>
          <w:sz w:val="19"/>
        </w:rPr>
        <w:t>subsection</w:t>
      </w:r>
      <w:r>
        <w:rPr>
          <w:spacing w:val="-3"/>
          <w:sz w:val="19"/>
        </w:rPr>
        <w:t xml:space="preserve"> </w:t>
      </w:r>
      <w:r>
        <w:rPr>
          <w:sz w:val="19"/>
        </w:rPr>
        <w:t>(1)</w:t>
      </w:r>
      <w:r>
        <w:rPr>
          <w:spacing w:val="-5"/>
          <w:sz w:val="19"/>
        </w:rPr>
        <w:t xml:space="preserve"> </w:t>
      </w:r>
      <w:r>
        <w:rPr>
          <w:sz w:val="19"/>
        </w:rPr>
        <w:t>above</w:t>
      </w:r>
      <w:r>
        <w:rPr>
          <w:spacing w:val="-3"/>
          <w:sz w:val="19"/>
        </w:rPr>
        <w:t xml:space="preserve"> </w:t>
      </w:r>
      <w:r>
        <w:rPr>
          <w:sz w:val="19"/>
        </w:rPr>
        <w:t>shall</w:t>
      </w:r>
      <w:r>
        <w:rPr>
          <w:spacing w:val="-4"/>
          <w:sz w:val="19"/>
        </w:rPr>
        <w:t xml:space="preserve"> have</w:t>
      </w:r>
    </w:p>
    <w:p w14:paraId="7F61C159" w14:textId="77777777" w:rsidR="008512F3" w:rsidRDefault="00000000">
      <w:pPr>
        <w:pStyle w:val="BodyText"/>
        <w:spacing w:before="142"/>
        <w:ind w:left="460"/>
      </w:pPr>
      <w:r>
        <w:t>effect</w:t>
      </w:r>
      <w:r>
        <w:rPr>
          <w:spacing w:val="-6"/>
        </w:rPr>
        <w:t xml:space="preserve"> </w:t>
      </w:r>
      <w:r>
        <w:t>as</w:t>
      </w:r>
      <w:r>
        <w:rPr>
          <w:spacing w:val="-5"/>
        </w:rPr>
        <w:t xml:space="preserve"> </w:t>
      </w:r>
      <w:r>
        <w:t>if</w:t>
      </w:r>
      <w:r>
        <w:rPr>
          <w:spacing w:val="-6"/>
        </w:rPr>
        <w:t xml:space="preserve"> </w:t>
      </w:r>
      <w:r>
        <w:t>for</w:t>
      </w:r>
      <w:r>
        <w:rPr>
          <w:spacing w:val="-7"/>
        </w:rPr>
        <w:t xml:space="preserve"> </w:t>
      </w:r>
      <w:r>
        <w:t>the</w:t>
      </w:r>
      <w:r>
        <w:rPr>
          <w:spacing w:val="-6"/>
        </w:rPr>
        <w:t xml:space="preserve"> </w:t>
      </w:r>
      <w:r>
        <w:t>words</w:t>
      </w:r>
      <w:r>
        <w:rPr>
          <w:spacing w:val="-6"/>
        </w:rPr>
        <w:t xml:space="preserve"> </w:t>
      </w:r>
      <w:r>
        <w:t>“six</w:t>
      </w:r>
      <w:r>
        <w:rPr>
          <w:spacing w:val="-7"/>
        </w:rPr>
        <w:t xml:space="preserve"> </w:t>
      </w:r>
      <w:r>
        <w:t>years”</w:t>
      </w:r>
      <w:r>
        <w:rPr>
          <w:spacing w:val="-6"/>
        </w:rPr>
        <w:t xml:space="preserve"> </w:t>
      </w:r>
      <w:r>
        <w:t>there</w:t>
      </w:r>
      <w:r>
        <w:rPr>
          <w:spacing w:val="-7"/>
        </w:rPr>
        <w:t xml:space="preserve"> </w:t>
      </w:r>
      <w:r>
        <w:t>were</w:t>
      </w:r>
      <w:r>
        <w:rPr>
          <w:spacing w:val="-6"/>
        </w:rPr>
        <w:t xml:space="preserve"> </w:t>
      </w:r>
      <w:r>
        <w:t>substituted</w:t>
      </w:r>
      <w:r>
        <w:rPr>
          <w:spacing w:val="-6"/>
        </w:rPr>
        <w:t xml:space="preserve"> </w:t>
      </w:r>
      <w:r>
        <w:t>the</w:t>
      </w:r>
      <w:r>
        <w:rPr>
          <w:spacing w:val="-5"/>
        </w:rPr>
        <w:t xml:space="preserve"> </w:t>
      </w:r>
      <w:r>
        <w:t>words</w:t>
      </w:r>
      <w:r>
        <w:rPr>
          <w:spacing w:val="-5"/>
        </w:rPr>
        <w:t xml:space="preserve"> </w:t>
      </w:r>
      <w:r>
        <w:t>“three</w:t>
      </w:r>
      <w:r>
        <w:rPr>
          <w:spacing w:val="-7"/>
        </w:rPr>
        <w:t xml:space="preserve"> </w:t>
      </w:r>
      <w:r>
        <w:rPr>
          <w:spacing w:val="-2"/>
        </w:rPr>
        <w:t>years”.</w:t>
      </w:r>
    </w:p>
    <w:p w14:paraId="644371A9" w14:textId="77777777" w:rsidR="008512F3" w:rsidRDefault="00000000">
      <w:pPr>
        <w:pStyle w:val="BodyText"/>
        <w:spacing w:line="360" w:lineRule="atLeast"/>
        <w:ind w:left="460" w:right="331"/>
      </w:pPr>
      <w:r>
        <w:rPr>
          <w:b/>
          <w:sz w:val="27"/>
        </w:rPr>
        <w:t>[</w:t>
      </w:r>
      <w:hyperlink r:id="rId39" w:anchor="commentary-c809001">
        <w:r>
          <w:rPr>
            <w:b/>
            <w:sz w:val="18"/>
          </w:rPr>
          <w:t>F41</w:t>
        </w:r>
      </w:hyperlink>
      <w:r>
        <w:t xml:space="preserve">(7)If the action is one to which section 11A of this Act applies or one by virtue of section 6(1)(a) of the </w:t>
      </w:r>
      <w:hyperlink r:id="rId40" w:anchor="commentary-c809002">
        <w:r>
          <w:rPr>
            <w:b/>
            <w:sz w:val="18"/>
          </w:rPr>
          <w:t>M1</w:t>
        </w:r>
      </w:hyperlink>
      <w:r>
        <w:rPr>
          <w:b/>
          <w:sz w:val="18"/>
        </w:rPr>
        <w:t>0</w:t>
      </w:r>
      <w:r>
        <w:t>Consumer Protection Act 1987 (death caused by defective product), subsection (1) above— (a)shall</w:t>
      </w:r>
      <w:r>
        <w:rPr>
          <w:spacing w:val="-2"/>
        </w:rPr>
        <w:t xml:space="preserve"> </w:t>
      </w:r>
      <w:r>
        <w:t>not</w:t>
      </w:r>
      <w:r>
        <w:rPr>
          <w:spacing w:val="-2"/>
        </w:rPr>
        <w:t xml:space="preserve"> </w:t>
      </w:r>
      <w:r>
        <w:t>apply</w:t>
      </w:r>
      <w:r>
        <w:rPr>
          <w:spacing w:val="-2"/>
        </w:rPr>
        <w:t xml:space="preserve"> </w:t>
      </w:r>
      <w:r>
        <w:t>to</w:t>
      </w:r>
      <w:r>
        <w:rPr>
          <w:spacing w:val="-3"/>
        </w:rPr>
        <w:t xml:space="preserve"> </w:t>
      </w:r>
      <w:r>
        <w:t>the</w:t>
      </w:r>
      <w:r>
        <w:rPr>
          <w:spacing w:val="-3"/>
        </w:rPr>
        <w:t xml:space="preserve"> </w:t>
      </w:r>
      <w:r>
        <w:t>time</w:t>
      </w:r>
      <w:r>
        <w:rPr>
          <w:spacing w:val="-4"/>
        </w:rPr>
        <w:t xml:space="preserve"> </w:t>
      </w:r>
      <w:r>
        <w:t>limit</w:t>
      </w:r>
      <w:r>
        <w:rPr>
          <w:spacing w:val="-3"/>
        </w:rPr>
        <w:t xml:space="preserve"> </w:t>
      </w:r>
      <w:r>
        <w:t>prescribed</w:t>
      </w:r>
      <w:r>
        <w:rPr>
          <w:spacing w:val="-2"/>
        </w:rPr>
        <w:t xml:space="preserve"> </w:t>
      </w:r>
      <w:r>
        <w:t>by</w:t>
      </w:r>
      <w:r>
        <w:rPr>
          <w:spacing w:val="-1"/>
        </w:rPr>
        <w:t xml:space="preserve"> </w:t>
      </w:r>
      <w:r>
        <w:t>subsection</w:t>
      </w:r>
      <w:r>
        <w:rPr>
          <w:spacing w:val="-3"/>
        </w:rPr>
        <w:t xml:space="preserve"> </w:t>
      </w:r>
      <w:r>
        <w:t>(3)</w:t>
      </w:r>
      <w:r>
        <w:rPr>
          <w:spacing w:val="-4"/>
        </w:rPr>
        <w:t xml:space="preserve"> </w:t>
      </w:r>
      <w:r>
        <w:t>of</w:t>
      </w:r>
      <w:r>
        <w:rPr>
          <w:spacing w:val="-3"/>
        </w:rPr>
        <w:t xml:space="preserve"> </w:t>
      </w:r>
      <w:r>
        <w:t>the</w:t>
      </w:r>
      <w:r>
        <w:rPr>
          <w:spacing w:val="-3"/>
        </w:rPr>
        <w:t xml:space="preserve"> </w:t>
      </w:r>
      <w:r>
        <w:t>said</w:t>
      </w:r>
      <w:r>
        <w:rPr>
          <w:spacing w:val="-3"/>
        </w:rPr>
        <w:t xml:space="preserve"> </w:t>
      </w:r>
      <w:r>
        <w:t>section</w:t>
      </w:r>
      <w:r>
        <w:rPr>
          <w:spacing w:val="-3"/>
        </w:rPr>
        <w:t xml:space="preserve"> </w:t>
      </w:r>
      <w:r>
        <w:t>11A</w:t>
      </w:r>
      <w:r>
        <w:rPr>
          <w:spacing w:val="-4"/>
        </w:rPr>
        <w:t xml:space="preserve"> </w:t>
      </w:r>
      <w:r>
        <w:t>or</w:t>
      </w:r>
      <w:r>
        <w:rPr>
          <w:spacing w:val="-3"/>
        </w:rPr>
        <w:t xml:space="preserve"> </w:t>
      </w:r>
      <w:r>
        <w:t>to</w:t>
      </w:r>
      <w:r>
        <w:rPr>
          <w:spacing w:val="-3"/>
        </w:rPr>
        <w:t xml:space="preserve"> </w:t>
      </w:r>
      <w:r>
        <w:t>that</w:t>
      </w:r>
      <w:r>
        <w:rPr>
          <w:spacing w:val="-3"/>
        </w:rPr>
        <w:t xml:space="preserve"> </w:t>
      </w:r>
      <w:r>
        <w:t>time</w:t>
      </w:r>
      <w:r>
        <w:rPr>
          <w:spacing w:val="-2"/>
        </w:rPr>
        <w:t xml:space="preserve"> </w:t>
      </w:r>
      <w:r>
        <w:t>limit as applied by virtue of section 12(1) of this Act; and</w:t>
      </w:r>
    </w:p>
    <w:p w14:paraId="0A6C43D4" w14:textId="77777777" w:rsidR="008512F3" w:rsidRDefault="00000000">
      <w:pPr>
        <w:pStyle w:val="BodyText"/>
        <w:spacing w:before="141" w:line="295" w:lineRule="auto"/>
        <w:ind w:left="460" w:right="231"/>
        <w:rPr>
          <w:b/>
          <w:sz w:val="27"/>
        </w:rPr>
      </w:pPr>
      <w:r>
        <w:t>(b)in</w:t>
      </w:r>
      <w:r>
        <w:rPr>
          <w:spacing w:val="-2"/>
        </w:rPr>
        <w:t xml:space="preserve"> </w:t>
      </w:r>
      <w:r>
        <w:t>relation</w:t>
      </w:r>
      <w:r>
        <w:rPr>
          <w:spacing w:val="-3"/>
        </w:rPr>
        <w:t xml:space="preserve"> </w:t>
      </w:r>
      <w:r>
        <w:t>to</w:t>
      </w:r>
      <w:r>
        <w:rPr>
          <w:spacing w:val="-2"/>
        </w:rPr>
        <w:t xml:space="preserve"> </w:t>
      </w:r>
      <w:r>
        <w:t>any</w:t>
      </w:r>
      <w:r>
        <w:rPr>
          <w:spacing w:val="-1"/>
        </w:rPr>
        <w:t xml:space="preserve"> </w:t>
      </w:r>
      <w:r>
        <w:t>other</w:t>
      </w:r>
      <w:r>
        <w:rPr>
          <w:spacing w:val="-3"/>
        </w:rPr>
        <w:t xml:space="preserve"> </w:t>
      </w:r>
      <w:r>
        <w:t>time</w:t>
      </w:r>
      <w:r>
        <w:rPr>
          <w:spacing w:val="-2"/>
        </w:rPr>
        <w:t xml:space="preserve"> </w:t>
      </w:r>
      <w:r>
        <w:t>limit</w:t>
      </w:r>
      <w:r>
        <w:rPr>
          <w:spacing w:val="-3"/>
        </w:rPr>
        <w:t xml:space="preserve"> </w:t>
      </w:r>
      <w:r>
        <w:t>prescribed</w:t>
      </w:r>
      <w:r>
        <w:rPr>
          <w:spacing w:val="-2"/>
        </w:rPr>
        <w:t xml:space="preserve"> </w:t>
      </w:r>
      <w:r>
        <w:t>by</w:t>
      </w:r>
      <w:r>
        <w:rPr>
          <w:spacing w:val="-1"/>
        </w:rPr>
        <w:t xml:space="preserve"> </w:t>
      </w:r>
      <w:r>
        <w:t>this</w:t>
      </w:r>
      <w:r>
        <w:rPr>
          <w:spacing w:val="-2"/>
        </w:rPr>
        <w:t xml:space="preserve"> </w:t>
      </w:r>
      <w:r>
        <w:t>Act</w:t>
      </w:r>
      <w:r>
        <w:rPr>
          <w:spacing w:val="-5"/>
        </w:rPr>
        <w:t xml:space="preserve"> </w:t>
      </w:r>
      <w:r>
        <w:t>shall</w:t>
      </w:r>
      <w:r>
        <w:rPr>
          <w:spacing w:val="-2"/>
        </w:rPr>
        <w:t xml:space="preserve"> </w:t>
      </w:r>
      <w:r>
        <w:t>have</w:t>
      </w:r>
      <w:r>
        <w:rPr>
          <w:spacing w:val="-3"/>
        </w:rPr>
        <w:t xml:space="preserve"> </w:t>
      </w:r>
      <w:r>
        <w:t>effect</w:t>
      </w:r>
      <w:r>
        <w:rPr>
          <w:spacing w:val="-3"/>
        </w:rPr>
        <w:t xml:space="preserve"> </w:t>
      </w:r>
      <w:r>
        <w:t>as</w:t>
      </w:r>
      <w:r>
        <w:rPr>
          <w:spacing w:val="-4"/>
        </w:rPr>
        <w:t xml:space="preserve"> </w:t>
      </w:r>
      <w:r>
        <w:t>if</w:t>
      </w:r>
      <w:r>
        <w:rPr>
          <w:spacing w:val="-3"/>
        </w:rPr>
        <w:t xml:space="preserve"> </w:t>
      </w:r>
      <w:r>
        <w:t>for</w:t>
      </w:r>
      <w:r>
        <w:rPr>
          <w:spacing w:val="-3"/>
        </w:rPr>
        <w:t xml:space="preserve"> </w:t>
      </w:r>
      <w:r>
        <w:t>the</w:t>
      </w:r>
      <w:r>
        <w:rPr>
          <w:spacing w:val="-3"/>
        </w:rPr>
        <w:t xml:space="preserve"> </w:t>
      </w:r>
      <w:r>
        <w:t>words</w:t>
      </w:r>
      <w:r>
        <w:rPr>
          <w:spacing w:val="-2"/>
        </w:rPr>
        <w:t xml:space="preserve"> </w:t>
      </w:r>
      <w:r>
        <w:t>“six</w:t>
      </w:r>
      <w:r>
        <w:rPr>
          <w:spacing w:val="-2"/>
        </w:rPr>
        <w:t xml:space="preserve"> </w:t>
      </w:r>
      <w:r>
        <w:t>years” there were substituted the words “three years”.</w:t>
      </w:r>
      <w:r>
        <w:rPr>
          <w:b/>
          <w:sz w:val="27"/>
        </w:rPr>
        <w:t>]</w:t>
      </w:r>
    </w:p>
    <w:p w14:paraId="7672D0E9" w14:textId="77777777" w:rsidR="008512F3" w:rsidRDefault="008512F3">
      <w:pPr>
        <w:spacing w:line="295" w:lineRule="auto"/>
        <w:rPr>
          <w:sz w:val="27"/>
        </w:rPr>
        <w:sectPr w:rsidR="008512F3">
          <w:pgSz w:w="11910" w:h="16840"/>
          <w:pgMar w:top="1780" w:right="1320" w:bottom="1200" w:left="980" w:header="0" w:footer="1000" w:gutter="0"/>
          <w:cols w:space="720"/>
        </w:sectPr>
      </w:pPr>
    </w:p>
    <w:p w14:paraId="2DC583FD" w14:textId="77777777" w:rsidR="008512F3" w:rsidRDefault="00000000">
      <w:pPr>
        <w:pStyle w:val="BodyText"/>
        <w:ind w:left="460"/>
        <w:rPr>
          <w:sz w:val="20"/>
        </w:rPr>
      </w:pPr>
      <w:r>
        <w:rPr>
          <w:sz w:val="20"/>
        </w:rPr>
      </w:r>
      <w:r>
        <w:rPr>
          <w:sz w:val="20"/>
        </w:rPr>
        <w:pict w14:anchorId="097DBE65">
          <v:shape id="docshape6" o:spid="_x0000_s2057" type="#_x0000_t202" style="width:450.95pt;height:198.55pt;mso-left-percent:-10001;mso-top-percent:-10001;mso-position-horizontal:absolute;mso-position-horizontal-relative:char;mso-position-vertical:absolute;mso-position-vertical-relative:line;mso-left-percent:-10001;mso-top-percent:-10001" filled="f" strokeweight=".16936mm">
            <v:textbox inset="0,0,0,0">
              <w:txbxContent>
                <w:p w14:paraId="1C1B312E" w14:textId="77777777" w:rsidR="008512F3" w:rsidRDefault="00000000">
                  <w:pPr>
                    <w:spacing w:before="141"/>
                    <w:ind w:left="103"/>
                    <w:rPr>
                      <w:b/>
                      <w:sz w:val="19"/>
                    </w:rPr>
                  </w:pPr>
                  <w:r>
                    <w:rPr>
                      <w:b/>
                      <w:color w:val="333333"/>
                      <w:sz w:val="19"/>
                    </w:rPr>
                    <w:t>Textual</w:t>
                  </w:r>
                  <w:r>
                    <w:rPr>
                      <w:b/>
                      <w:color w:val="333333"/>
                      <w:spacing w:val="-12"/>
                      <w:sz w:val="19"/>
                    </w:rPr>
                    <w:t xml:space="preserve"> </w:t>
                  </w:r>
                  <w:r>
                    <w:rPr>
                      <w:b/>
                      <w:color w:val="333333"/>
                      <w:spacing w:val="-2"/>
                      <w:sz w:val="19"/>
                    </w:rPr>
                    <w:t>Amendments</w:t>
                  </w:r>
                </w:p>
                <w:p w14:paraId="5A3A83AE" w14:textId="77777777" w:rsidR="008512F3" w:rsidRDefault="00000000">
                  <w:pPr>
                    <w:pStyle w:val="BodyText"/>
                    <w:spacing w:before="141"/>
                    <w:ind w:left="103"/>
                  </w:pPr>
                  <w:hyperlink r:id="rId41" w:anchor="reference-c809000">
                    <w:r>
                      <w:rPr>
                        <w:b/>
                      </w:rPr>
                      <w:t>F40</w:t>
                    </w:r>
                  </w:hyperlink>
                  <w:r>
                    <w:rPr>
                      <w:b/>
                      <w:spacing w:val="-5"/>
                    </w:rPr>
                    <w:t xml:space="preserve"> </w:t>
                  </w:r>
                  <w:r>
                    <w:t>S.</w:t>
                  </w:r>
                  <w:r>
                    <w:rPr>
                      <w:spacing w:val="-6"/>
                    </w:rPr>
                    <w:t xml:space="preserve"> </w:t>
                  </w:r>
                  <w:r>
                    <w:t>28(4A)</w:t>
                  </w:r>
                  <w:r>
                    <w:rPr>
                      <w:spacing w:val="-5"/>
                    </w:rPr>
                    <w:t xml:space="preserve"> </w:t>
                  </w:r>
                  <w:r>
                    <w:t>(which</w:t>
                  </w:r>
                  <w:r>
                    <w:rPr>
                      <w:spacing w:val="-5"/>
                    </w:rPr>
                    <w:t xml:space="preserve"> </w:t>
                  </w:r>
                  <w:r>
                    <w:t>was</w:t>
                  </w:r>
                  <w:r>
                    <w:rPr>
                      <w:spacing w:val="-4"/>
                    </w:rPr>
                    <w:t xml:space="preserve"> </w:t>
                  </w:r>
                  <w:r>
                    <w:t>inserted</w:t>
                  </w:r>
                  <w:r>
                    <w:rPr>
                      <w:spacing w:val="-6"/>
                    </w:rPr>
                    <w:t xml:space="preserve"> </w:t>
                  </w:r>
                  <w:r>
                    <w:t>by</w:t>
                  </w:r>
                  <w:r>
                    <w:rPr>
                      <w:spacing w:val="-1"/>
                    </w:rPr>
                    <w:t xml:space="preserve"> </w:t>
                  </w:r>
                  <w:hyperlink r:id="rId42">
                    <w:r>
                      <w:t>1985</w:t>
                    </w:r>
                    <w:r>
                      <w:rPr>
                        <w:spacing w:val="-5"/>
                      </w:rPr>
                      <w:t xml:space="preserve"> </w:t>
                    </w:r>
                    <w:r>
                      <w:t>c.</w:t>
                    </w:r>
                    <w:r>
                      <w:rPr>
                        <w:spacing w:val="-5"/>
                      </w:rPr>
                      <w:t xml:space="preserve"> </w:t>
                    </w:r>
                    <w:r>
                      <w:t>61,</w:t>
                    </w:r>
                  </w:hyperlink>
                  <w:r>
                    <w:rPr>
                      <w:spacing w:val="-5"/>
                    </w:rPr>
                    <w:t xml:space="preserve"> </w:t>
                  </w:r>
                  <w:hyperlink r:id="rId43">
                    <w:r>
                      <w:t>ss.</w:t>
                    </w:r>
                    <w:r>
                      <w:rPr>
                        <w:spacing w:val="-5"/>
                      </w:rPr>
                      <w:t xml:space="preserve"> </w:t>
                    </w:r>
                    <w:r>
                      <w:t>57(3),</w:t>
                    </w:r>
                  </w:hyperlink>
                  <w:r>
                    <w:rPr>
                      <w:spacing w:val="-5"/>
                    </w:rPr>
                    <w:t xml:space="preserve"> </w:t>
                  </w:r>
                  <w:hyperlink r:id="rId44">
                    <w:r>
                      <w:t>69(5),</w:t>
                    </w:r>
                  </w:hyperlink>
                  <w:r>
                    <w:rPr>
                      <w:spacing w:val="-5"/>
                    </w:rPr>
                    <w:t xml:space="preserve"> </w:t>
                  </w:r>
                  <w:hyperlink r:id="rId45">
                    <w:r>
                      <w:t>Sch.</w:t>
                    </w:r>
                    <w:r>
                      <w:rPr>
                        <w:spacing w:val="-5"/>
                      </w:rPr>
                      <w:t xml:space="preserve"> </w:t>
                    </w:r>
                    <w:r>
                      <w:t>9</w:t>
                    </w:r>
                    <w:r>
                      <w:rPr>
                        <w:spacing w:val="-5"/>
                      </w:rPr>
                      <w:t xml:space="preserve"> </w:t>
                    </w:r>
                    <w:r>
                      <w:t>para.</w:t>
                    </w:r>
                    <w:r>
                      <w:rPr>
                        <w:spacing w:val="-5"/>
                      </w:rPr>
                      <w:t xml:space="preserve"> </w:t>
                    </w:r>
                    <w:r>
                      <w:t>14</w:t>
                    </w:r>
                  </w:hyperlink>
                  <w:r>
                    <w:t>)</w:t>
                  </w:r>
                  <w:r>
                    <w:rPr>
                      <w:spacing w:val="-6"/>
                    </w:rPr>
                    <w:t xml:space="preserve"> </w:t>
                  </w:r>
                  <w:r>
                    <w:rPr>
                      <w:spacing w:val="-2"/>
                    </w:rPr>
                    <w:t>substituted</w:t>
                  </w:r>
                </w:p>
                <w:p w14:paraId="11DA9F7A" w14:textId="77777777" w:rsidR="008512F3" w:rsidRDefault="00000000">
                  <w:pPr>
                    <w:pStyle w:val="BodyText"/>
                    <w:spacing w:before="142"/>
                    <w:ind w:left="103"/>
                  </w:pPr>
                  <w:r>
                    <w:t>(4.9.1996)</w:t>
                  </w:r>
                  <w:r>
                    <w:rPr>
                      <w:spacing w:val="-5"/>
                    </w:rPr>
                    <w:t xml:space="preserve"> </w:t>
                  </w:r>
                  <w:r>
                    <w:t>by</w:t>
                  </w:r>
                  <w:r>
                    <w:rPr>
                      <w:spacing w:val="-3"/>
                    </w:rPr>
                    <w:t xml:space="preserve"> </w:t>
                  </w:r>
                  <w:hyperlink r:id="rId46">
                    <w:r>
                      <w:t>1996</w:t>
                    </w:r>
                    <w:r>
                      <w:rPr>
                        <w:spacing w:val="-4"/>
                      </w:rPr>
                      <w:t xml:space="preserve"> </w:t>
                    </w:r>
                    <w:r>
                      <w:t>c.</w:t>
                    </w:r>
                    <w:r>
                      <w:rPr>
                        <w:spacing w:val="-5"/>
                      </w:rPr>
                      <w:t xml:space="preserve"> </w:t>
                    </w:r>
                    <w:r>
                      <w:t>31,</w:t>
                    </w:r>
                  </w:hyperlink>
                  <w:r>
                    <w:rPr>
                      <w:spacing w:val="-4"/>
                    </w:rPr>
                    <w:t xml:space="preserve"> </w:t>
                  </w:r>
                  <w:hyperlink r:id="rId47">
                    <w:r>
                      <w:t>ss.</w:t>
                    </w:r>
                    <w:r>
                      <w:rPr>
                        <w:spacing w:val="-6"/>
                      </w:rPr>
                      <w:t xml:space="preserve"> </w:t>
                    </w:r>
                    <w:r>
                      <w:t>5(3)(6),</w:t>
                    </w:r>
                  </w:hyperlink>
                  <w:r>
                    <w:rPr>
                      <w:spacing w:val="-4"/>
                    </w:rPr>
                    <w:t xml:space="preserve"> </w:t>
                  </w:r>
                  <w:hyperlink r:id="rId48">
                    <w:r>
                      <w:t>19</w:t>
                    </w:r>
                  </w:hyperlink>
                  <w:r>
                    <w:rPr>
                      <w:spacing w:val="-4"/>
                    </w:rPr>
                    <w:t xml:space="preserve"> </w:t>
                  </w:r>
                  <w:r>
                    <w:t>(with</w:t>
                  </w:r>
                  <w:r>
                    <w:rPr>
                      <w:spacing w:val="-4"/>
                    </w:rPr>
                    <w:t xml:space="preserve"> </w:t>
                  </w:r>
                  <w:hyperlink r:id="rId49">
                    <w:r>
                      <w:t>s.</w:t>
                    </w:r>
                    <w:r>
                      <w:rPr>
                        <w:spacing w:val="-5"/>
                      </w:rPr>
                      <w:t xml:space="preserve"> </w:t>
                    </w:r>
                    <w:r>
                      <w:rPr>
                        <w:spacing w:val="-2"/>
                      </w:rPr>
                      <w:t>20(2)</w:t>
                    </w:r>
                  </w:hyperlink>
                  <w:r>
                    <w:rPr>
                      <w:spacing w:val="-2"/>
                    </w:rPr>
                    <w:t>)</w:t>
                  </w:r>
                </w:p>
                <w:p w14:paraId="0B24C911" w14:textId="77777777" w:rsidR="008512F3" w:rsidRDefault="00000000">
                  <w:pPr>
                    <w:pStyle w:val="BodyText"/>
                    <w:spacing w:before="141"/>
                    <w:ind w:left="103"/>
                  </w:pPr>
                  <w:hyperlink r:id="rId50" w:anchor="reference-c809001">
                    <w:r>
                      <w:rPr>
                        <w:b/>
                      </w:rPr>
                      <w:t>F41</w:t>
                    </w:r>
                  </w:hyperlink>
                  <w:r>
                    <w:rPr>
                      <w:b/>
                      <w:spacing w:val="-6"/>
                    </w:rPr>
                    <w:t xml:space="preserve"> </w:t>
                  </w:r>
                  <w:r>
                    <w:t>S.</w:t>
                  </w:r>
                  <w:r>
                    <w:rPr>
                      <w:spacing w:val="-5"/>
                    </w:rPr>
                    <w:t xml:space="preserve"> </w:t>
                  </w:r>
                  <w:r>
                    <w:t>28(7)</w:t>
                  </w:r>
                  <w:r>
                    <w:rPr>
                      <w:spacing w:val="-6"/>
                    </w:rPr>
                    <w:t xml:space="preserve"> </w:t>
                  </w:r>
                  <w:r>
                    <w:t>inserted</w:t>
                  </w:r>
                  <w:r>
                    <w:rPr>
                      <w:spacing w:val="-6"/>
                    </w:rPr>
                    <w:t xml:space="preserve"> </w:t>
                  </w:r>
                  <w:r>
                    <w:t>(1.3.1988)</w:t>
                  </w:r>
                  <w:r>
                    <w:rPr>
                      <w:spacing w:val="-6"/>
                    </w:rPr>
                    <w:t xml:space="preserve"> </w:t>
                  </w:r>
                  <w:r>
                    <w:t>by</w:t>
                  </w:r>
                  <w:r>
                    <w:rPr>
                      <w:spacing w:val="-4"/>
                    </w:rPr>
                    <w:t xml:space="preserve"> </w:t>
                  </w:r>
                  <w:hyperlink r:id="rId51">
                    <w:r>
                      <w:t>Consumer</w:t>
                    </w:r>
                    <w:r>
                      <w:rPr>
                        <w:spacing w:val="-6"/>
                      </w:rPr>
                      <w:t xml:space="preserve"> </w:t>
                    </w:r>
                    <w:r>
                      <w:t>Protection</w:t>
                    </w:r>
                    <w:r>
                      <w:rPr>
                        <w:spacing w:val="-5"/>
                      </w:rPr>
                      <w:t xml:space="preserve"> </w:t>
                    </w:r>
                    <w:r>
                      <w:t>Act</w:t>
                    </w:r>
                    <w:r>
                      <w:rPr>
                        <w:spacing w:val="-6"/>
                      </w:rPr>
                      <w:t xml:space="preserve"> </w:t>
                    </w:r>
                    <w:r>
                      <w:t>1987</w:t>
                    </w:r>
                    <w:r>
                      <w:rPr>
                        <w:spacing w:val="-6"/>
                      </w:rPr>
                      <w:t xml:space="preserve"> </w:t>
                    </w:r>
                    <w:r>
                      <w:t>(c.</w:t>
                    </w:r>
                    <w:r>
                      <w:rPr>
                        <w:spacing w:val="-6"/>
                      </w:rPr>
                      <w:t xml:space="preserve"> </w:t>
                    </w:r>
                    <w:r>
                      <w:t>43,</w:t>
                    </w:r>
                    <w:r>
                      <w:rPr>
                        <w:spacing w:val="-5"/>
                      </w:rPr>
                      <w:t xml:space="preserve"> </w:t>
                    </w:r>
                    <w:r>
                      <w:t>SIF</w:t>
                    </w:r>
                    <w:r>
                      <w:rPr>
                        <w:spacing w:val="-6"/>
                      </w:rPr>
                      <w:t xml:space="preserve"> </w:t>
                    </w:r>
                    <w:r>
                      <w:t>109:1),</w:t>
                    </w:r>
                  </w:hyperlink>
                  <w:r>
                    <w:rPr>
                      <w:spacing w:val="-5"/>
                    </w:rPr>
                    <w:t xml:space="preserve"> </w:t>
                  </w:r>
                  <w:hyperlink r:id="rId52">
                    <w:r>
                      <w:rPr>
                        <w:spacing w:val="-5"/>
                      </w:rPr>
                      <w:t>ss.</w:t>
                    </w:r>
                  </w:hyperlink>
                </w:p>
                <w:p w14:paraId="1D423811" w14:textId="77777777" w:rsidR="008512F3" w:rsidRDefault="00000000">
                  <w:pPr>
                    <w:pStyle w:val="BodyText"/>
                    <w:spacing w:before="142"/>
                    <w:ind w:left="103"/>
                  </w:pPr>
                  <w:hyperlink r:id="rId53">
                    <w:r>
                      <w:t>6(6),</w:t>
                    </w:r>
                  </w:hyperlink>
                  <w:r>
                    <w:rPr>
                      <w:spacing w:val="-5"/>
                    </w:rPr>
                    <w:t xml:space="preserve"> </w:t>
                  </w:r>
                  <w:hyperlink r:id="rId54">
                    <w:r>
                      <w:t>50(2),</w:t>
                    </w:r>
                  </w:hyperlink>
                  <w:r>
                    <w:rPr>
                      <w:spacing w:val="-5"/>
                    </w:rPr>
                    <w:t xml:space="preserve"> </w:t>
                  </w:r>
                  <w:hyperlink r:id="rId55">
                    <w:r>
                      <w:t>Sch.</w:t>
                    </w:r>
                    <w:r>
                      <w:rPr>
                        <w:spacing w:val="-6"/>
                      </w:rPr>
                      <w:t xml:space="preserve"> </w:t>
                    </w:r>
                    <w:r>
                      <w:t>1</w:t>
                    </w:r>
                    <w:r>
                      <w:rPr>
                        <w:spacing w:val="-5"/>
                      </w:rPr>
                      <w:t xml:space="preserve"> </w:t>
                    </w:r>
                    <w:r>
                      <w:t>para.</w:t>
                    </w:r>
                    <w:r>
                      <w:rPr>
                        <w:spacing w:val="-6"/>
                      </w:rPr>
                      <w:t xml:space="preserve"> </w:t>
                    </w:r>
                    <w:r>
                      <w:rPr>
                        <w:spacing w:val="-10"/>
                      </w:rPr>
                      <w:t>4</w:t>
                    </w:r>
                  </w:hyperlink>
                </w:p>
                <w:p w14:paraId="106DA212" w14:textId="77777777" w:rsidR="008512F3" w:rsidRDefault="00000000">
                  <w:pPr>
                    <w:spacing w:before="141"/>
                    <w:ind w:left="103"/>
                    <w:rPr>
                      <w:b/>
                      <w:sz w:val="19"/>
                    </w:rPr>
                  </w:pPr>
                  <w:r>
                    <w:rPr>
                      <w:b/>
                      <w:sz w:val="19"/>
                    </w:rPr>
                    <w:t>Modifications</w:t>
                  </w:r>
                  <w:r>
                    <w:rPr>
                      <w:b/>
                      <w:spacing w:val="-8"/>
                      <w:sz w:val="19"/>
                    </w:rPr>
                    <w:t xml:space="preserve"> </w:t>
                  </w:r>
                  <w:r>
                    <w:rPr>
                      <w:b/>
                      <w:sz w:val="19"/>
                    </w:rPr>
                    <w:t>etc.</w:t>
                  </w:r>
                  <w:r>
                    <w:rPr>
                      <w:b/>
                      <w:spacing w:val="-8"/>
                      <w:sz w:val="19"/>
                    </w:rPr>
                    <w:t xml:space="preserve"> </w:t>
                  </w:r>
                  <w:r>
                    <w:rPr>
                      <w:b/>
                      <w:sz w:val="19"/>
                    </w:rPr>
                    <w:t>(not</w:t>
                  </w:r>
                  <w:r>
                    <w:rPr>
                      <w:b/>
                      <w:spacing w:val="-8"/>
                      <w:sz w:val="19"/>
                    </w:rPr>
                    <w:t xml:space="preserve"> </w:t>
                  </w:r>
                  <w:r>
                    <w:rPr>
                      <w:b/>
                      <w:sz w:val="19"/>
                    </w:rPr>
                    <w:t>altering</w:t>
                  </w:r>
                  <w:r>
                    <w:rPr>
                      <w:b/>
                      <w:spacing w:val="-8"/>
                      <w:sz w:val="19"/>
                    </w:rPr>
                    <w:t xml:space="preserve"> </w:t>
                  </w:r>
                  <w:r>
                    <w:rPr>
                      <w:b/>
                      <w:spacing w:val="-2"/>
                      <w:sz w:val="19"/>
                    </w:rPr>
                    <w:t>text)</w:t>
                  </w:r>
                </w:p>
                <w:p w14:paraId="58EF415D" w14:textId="77777777" w:rsidR="008512F3" w:rsidRDefault="00000000">
                  <w:pPr>
                    <w:pStyle w:val="BodyText"/>
                    <w:spacing w:before="142"/>
                    <w:ind w:left="103"/>
                  </w:pPr>
                  <w:r>
                    <w:rPr>
                      <w:b/>
                    </w:rPr>
                    <w:t>C1</w:t>
                  </w:r>
                  <w:r>
                    <w:rPr>
                      <w:b/>
                      <w:spacing w:val="-4"/>
                    </w:rPr>
                    <w:t xml:space="preserve"> </w:t>
                  </w:r>
                  <w:r>
                    <w:t>S.</w:t>
                  </w:r>
                  <w:r>
                    <w:rPr>
                      <w:spacing w:val="-5"/>
                    </w:rPr>
                    <w:t xml:space="preserve"> </w:t>
                  </w:r>
                  <w:r>
                    <w:t>28</w:t>
                  </w:r>
                  <w:r>
                    <w:rPr>
                      <w:spacing w:val="-4"/>
                    </w:rPr>
                    <w:t xml:space="preserve"> </w:t>
                  </w:r>
                  <w:r>
                    <w:t>excluded</w:t>
                  </w:r>
                  <w:r>
                    <w:rPr>
                      <w:spacing w:val="-4"/>
                    </w:rPr>
                    <w:t xml:space="preserve"> </w:t>
                  </w:r>
                  <w:r>
                    <w:t>by</w:t>
                  </w:r>
                  <w:r>
                    <w:rPr>
                      <w:spacing w:val="-2"/>
                    </w:rPr>
                    <w:t xml:space="preserve"> </w:t>
                  </w:r>
                  <w:hyperlink r:id="rId56">
                    <w:r>
                      <w:t>Latent</w:t>
                    </w:r>
                    <w:r>
                      <w:rPr>
                        <w:spacing w:val="-7"/>
                      </w:rPr>
                      <w:t xml:space="preserve"> </w:t>
                    </w:r>
                    <w:r>
                      <w:t>Damage</w:t>
                    </w:r>
                    <w:r>
                      <w:rPr>
                        <w:spacing w:val="-5"/>
                      </w:rPr>
                      <w:t xml:space="preserve"> </w:t>
                    </w:r>
                    <w:r>
                      <w:t>Act</w:t>
                    </w:r>
                    <w:r>
                      <w:rPr>
                        <w:spacing w:val="-5"/>
                      </w:rPr>
                      <w:t xml:space="preserve"> </w:t>
                    </w:r>
                    <w:r>
                      <w:t>1986</w:t>
                    </w:r>
                    <w:r>
                      <w:rPr>
                        <w:spacing w:val="-5"/>
                      </w:rPr>
                      <w:t xml:space="preserve"> </w:t>
                    </w:r>
                    <w:r>
                      <w:t>(c.</w:t>
                    </w:r>
                    <w:r>
                      <w:rPr>
                        <w:spacing w:val="-5"/>
                      </w:rPr>
                      <w:t xml:space="preserve"> </w:t>
                    </w:r>
                    <w:r>
                      <w:t>37,</w:t>
                    </w:r>
                    <w:r>
                      <w:rPr>
                        <w:spacing w:val="-4"/>
                      </w:rPr>
                      <w:t xml:space="preserve"> </w:t>
                    </w:r>
                    <w:r>
                      <w:t>SIF</w:t>
                    </w:r>
                    <w:r>
                      <w:rPr>
                        <w:spacing w:val="-4"/>
                      </w:rPr>
                      <w:t xml:space="preserve"> </w:t>
                    </w:r>
                    <w:r>
                      <w:t>79),</w:t>
                    </w:r>
                  </w:hyperlink>
                  <w:r>
                    <w:rPr>
                      <w:spacing w:val="-4"/>
                    </w:rPr>
                    <w:t xml:space="preserve"> </w:t>
                  </w:r>
                  <w:hyperlink r:id="rId57">
                    <w:r>
                      <w:t>ss.</w:t>
                    </w:r>
                    <w:r>
                      <w:rPr>
                        <w:spacing w:val="-5"/>
                      </w:rPr>
                      <w:t xml:space="preserve"> </w:t>
                    </w:r>
                    <w:r>
                      <w:t>3(3),</w:t>
                    </w:r>
                  </w:hyperlink>
                  <w:r>
                    <w:rPr>
                      <w:spacing w:val="-4"/>
                    </w:rPr>
                    <w:t xml:space="preserve"> </w:t>
                  </w:r>
                  <w:hyperlink r:id="rId58">
                    <w:r>
                      <w:rPr>
                        <w:spacing w:val="-10"/>
                      </w:rPr>
                      <w:t>4</w:t>
                    </w:r>
                  </w:hyperlink>
                </w:p>
                <w:p w14:paraId="6DAB68CB" w14:textId="77777777" w:rsidR="008512F3" w:rsidRDefault="00000000">
                  <w:pPr>
                    <w:pStyle w:val="BodyText"/>
                    <w:spacing w:before="141" w:line="396" w:lineRule="auto"/>
                    <w:ind w:left="103"/>
                  </w:pPr>
                  <w:r>
                    <w:rPr>
                      <w:b/>
                    </w:rPr>
                    <w:t>C2</w:t>
                  </w:r>
                  <w:r>
                    <w:rPr>
                      <w:b/>
                      <w:spacing w:val="-3"/>
                    </w:rPr>
                    <w:t xml:space="preserve"> </w:t>
                  </w:r>
                  <w:r>
                    <w:t>S.</w:t>
                  </w:r>
                  <w:r>
                    <w:rPr>
                      <w:spacing w:val="-3"/>
                    </w:rPr>
                    <w:t xml:space="preserve"> </w:t>
                  </w:r>
                  <w:r>
                    <w:t>28(1)</w:t>
                  </w:r>
                  <w:r>
                    <w:rPr>
                      <w:spacing w:val="-4"/>
                    </w:rPr>
                    <w:t xml:space="preserve"> </w:t>
                  </w:r>
                  <w:r>
                    <w:t>extended</w:t>
                  </w:r>
                  <w:r>
                    <w:rPr>
                      <w:spacing w:val="-4"/>
                    </w:rPr>
                    <w:t xml:space="preserve"> </w:t>
                  </w:r>
                  <w:r>
                    <w:t>with</w:t>
                  </w:r>
                  <w:r>
                    <w:rPr>
                      <w:spacing w:val="-4"/>
                    </w:rPr>
                    <w:t xml:space="preserve"> </w:t>
                  </w:r>
                  <w:r>
                    <w:t>modification</w:t>
                  </w:r>
                  <w:r>
                    <w:rPr>
                      <w:spacing w:val="-4"/>
                    </w:rPr>
                    <w:t xml:space="preserve"> </w:t>
                  </w:r>
                  <w:r>
                    <w:t xml:space="preserve">by </w:t>
                  </w:r>
                  <w:hyperlink r:id="rId59">
                    <w:r>
                      <w:t>Merchant</w:t>
                    </w:r>
                    <w:r>
                      <w:rPr>
                        <w:spacing w:val="-3"/>
                      </w:rPr>
                      <w:t xml:space="preserve"> </w:t>
                    </w:r>
                    <w:r>
                      <w:t>Shipping</w:t>
                    </w:r>
                    <w:r>
                      <w:rPr>
                        <w:spacing w:val="-4"/>
                      </w:rPr>
                      <w:t xml:space="preserve"> </w:t>
                    </w:r>
                    <w:r>
                      <w:t>(Liner</w:t>
                    </w:r>
                    <w:r>
                      <w:rPr>
                        <w:spacing w:val="-4"/>
                      </w:rPr>
                      <w:t xml:space="preserve"> </w:t>
                    </w:r>
                    <w:r>
                      <w:t>Conferences)</w:t>
                    </w:r>
                    <w:r>
                      <w:rPr>
                        <w:spacing w:val="-4"/>
                      </w:rPr>
                      <w:t xml:space="preserve"> </w:t>
                    </w:r>
                    <w:r>
                      <w:t>Act</w:t>
                    </w:r>
                    <w:r>
                      <w:rPr>
                        <w:spacing w:val="-4"/>
                      </w:rPr>
                      <w:t xml:space="preserve"> </w:t>
                    </w:r>
                    <w:r>
                      <w:t>1982</w:t>
                    </w:r>
                    <w:r>
                      <w:rPr>
                        <w:spacing w:val="-4"/>
                      </w:rPr>
                      <w:t xml:space="preserve"> </w:t>
                    </w:r>
                    <w:r>
                      <w:t>(c.</w:t>
                    </w:r>
                    <w:r>
                      <w:rPr>
                        <w:spacing w:val="-4"/>
                      </w:rPr>
                      <w:t xml:space="preserve"> </w:t>
                    </w:r>
                    <w:r>
                      <w:t>37,</w:t>
                    </w:r>
                    <w:r>
                      <w:rPr>
                        <w:spacing w:val="-3"/>
                      </w:rPr>
                      <w:t xml:space="preserve"> </w:t>
                    </w:r>
                    <w:r>
                      <w:t>SIF</w:t>
                    </w:r>
                  </w:hyperlink>
                  <w:r>
                    <w:t xml:space="preserve"> </w:t>
                  </w:r>
                  <w:hyperlink r:id="rId60">
                    <w:r>
                      <w:t>111),</w:t>
                    </w:r>
                  </w:hyperlink>
                  <w:r>
                    <w:t xml:space="preserve"> </w:t>
                  </w:r>
                  <w:hyperlink r:id="rId61">
                    <w:r>
                      <w:t>s. 8(2)(a)</w:t>
                    </w:r>
                  </w:hyperlink>
                </w:p>
                <w:p w14:paraId="63E0360B" w14:textId="77777777" w:rsidR="008512F3" w:rsidRDefault="00000000">
                  <w:pPr>
                    <w:spacing w:line="218" w:lineRule="exact"/>
                    <w:ind w:left="103"/>
                    <w:rPr>
                      <w:b/>
                      <w:sz w:val="19"/>
                    </w:rPr>
                  </w:pPr>
                  <w:r>
                    <w:rPr>
                      <w:b/>
                      <w:sz w:val="19"/>
                    </w:rPr>
                    <w:t>Marginal</w:t>
                  </w:r>
                  <w:r>
                    <w:rPr>
                      <w:b/>
                      <w:spacing w:val="-10"/>
                      <w:sz w:val="19"/>
                    </w:rPr>
                    <w:t xml:space="preserve"> </w:t>
                  </w:r>
                  <w:r>
                    <w:rPr>
                      <w:b/>
                      <w:spacing w:val="-2"/>
                      <w:sz w:val="19"/>
                    </w:rPr>
                    <w:t>Citations</w:t>
                  </w:r>
                </w:p>
                <w:p w14:paraId="2B863F68" w14:textId="77777777" w:rsidR="008512F3" w:rsidRDefault="00000000">
                  <w:pPr>
                    <w:pStyle w:val="BodyText"/>
                    <w:spacing w:before="142"/>
                    <w:ind w:left="103"/>
                  </w:pPr>
                  <w:hyperlink r:id="rId62" w:anchor="reference-c809002">
                    <w:r>
                      <w:rPr>
                        <w:b/>
                      </w:rPr>
                      <w:t>M1</w:t>
                    </w:r>
                  </w:hyperlink>
                  <w:r>
                    <w:rPr>
                      <w:b/>
                    </w:rPr>
                    <w:t>0</w:t>
                  </w:r>
                  <w:r>
                    <w:rPr>
                      <w:b/>
                      <w:spacing w:val="-3"/>
                    </w:rPr>
                    <w:t xml:space="preserve"> </w:t>
                  </w:r>
                  <w:hyperlink r:id="rId63">
                    <w:r>
                      <w:t>1987</w:t>
                    </w:r>
                    <w:r>
                      <w:rPr>
                        <w:spacing w:val="-3"/>
                      </w:rPr>
                      <w:t xml:space="preserve"> </w:t>
                    </w:r>
                    <w:r>
                      <w:t>c.</w:t>
                    </w:r>
                    <w:r>
                      <w:rPr>
                        <w:spacing w:val="-4"/>
                      </w:rPr>
                      <w:t xml:space="preserve"> </w:t>
                    </w:r>
                    <w:r>
                      <w:rPr>
                        <w:spacing w:val="-2"/>
                      </w:rPr>
                      <w:t>43</w:t>
                    </w:r>
                  </w:hyperlink>
                  <w:r>
                    <w:rPr>
                      <w:spacing w:val="-2"/>
                    </w:rPr>
                    <w:t>(109:1)</w:t>
                  </w:r>
                </w:p>
              </w:txbxContent>
            </v:textbox>
            <w10:anchorlock/>
          </v:shape>
        </w:pict>
      </w:r>
    </w:p>
    <w:p w14:paraId="0D6558CE" w14:textId="77777777" w:rsidR="008512F3" w:rsidRDefault="008512F3">
      <w:pPr>
        <w:pStyle w:val="BodyText"/>
        <w:rPr>
          <w:b/>
          <w:sz w:val="20"/>
        </w:rPr>
      </w:pPr>
    </w:p>
    <w:p w14:paraId="040C8CCA" w14:textId="77777777" w:rsidR="008512F3" w:rsidRDefault="00000000">
      <w:pPr>
        <w:pStyle w:val="Heading6"/>
        <w:spacing w:before="213"/>
        <w:jc w:val="both"/>
      </w:pPr>
      <w:r>
        <w:rPr>
          <w:sz w:val="27"/>
        </w:rPr>
        <w:t>[</w:t>
      </w:r>
      <w:hyperlink r:id="rId64" w:anchor="commentary-c809003">
        <w:r>
          <w:rPr>
            <w:sz w:val="18"/>
          </w:rPr>
          <w:t>F42</w:t>
        </w:r>
      </w:hyperlink>
      <w:r>
        <w:rPr>
          <w:spacing w:val="-6"/>
          <w:sz w:val="18"/>
        </w:rPr>
        <w:t xml:space="preserve"> </w:t>
      </w:r>
      <w:r>
        <w:t>28A.</w:t>
      </w:r>
      <w:r>
        <w:rPr>
          <w:spacing w:val="-6"/>
        </w:rPr>
        <w:t xml:space="preserve"> </w:t>
      </w:r>
      <w:r>
        <w:t>Extension</w:t>
      </w:r>
      <w:r>
        <w:rPr>
          <w:spacing w:val="-9"/>
        </w:rPr>
        <w:t xml:space="preserve"> </w:t>
      </w:r>
      <w:r>
        <w:t>for</w:t>
      </w:r>
      <w:r>
        <w:rPr>
          <w:spacing w:val="-6"/>
        </w:rPr>
        <w:t xml:space="preserve"> </w:t>
      </w:r>
      <w:r>
        <w:t>cases</w:t>
      </w:r>
      <w:r>
        <w:rPr>
          <w:spacing w:val="-7"/>
        </w:rPr>
        <w:t xml:space="preserve"> </w:t>
      </w:r>
      <w:r>
        <w:t>where</w:t>
      </w:r>
      <w:r>
        <w:rPr>
          <w:spacing w:val="-7"/>
        </w:rPr>
        <w:t xml:space="preserve"> </w:t>
      </w:r>
      <w:r>
        <w:t>the</w:t>
      </w:r>
      <w:r>
        <w:rPr>
          <w:spacing w:val="-8"/>
        </w:rPr>
        <w:t xml:space="preserve"> </w:t>
      </w:r>
      <w:r>
        <w:t>limitation</w:t>
      </w:r>
      <w:r>
        <w:rPr>
          <w:spacing w:val="-7"/>
        </w:rPr>
        <w:t xml:space="preserve"> </w:t>
      </w:r>
      <w:r>
        <w:t>period</w:t>
      </w:r>
      <w:r>
        <w:rPr>
          <w:spacing w:val="-8"/>
        </w:rPr>
        <w:t xml:space="preserve"> </w:t>
      </w:r>
      <w:r>
        <w:t>is</w:t>
      </w:r>
      <w:r>
        <w:rPr>
          <w:spacing w:val="-8"/>
        </w:rPr>
        <w:t xml:space="preserve"> </w:t>
      </w:r>
      <w:r>
        <w:t>the</w:t>
      </w:r>
      <w:r>
        <w:rPr>
          <w:spacing w:val="-5"/>
        </w:rPr>
        <w:t xml:space="preserve"> </w:t>
      </w:r>
      <w:r>
        <w:t>period</w:t>
      </w:r>
      <w:r>
        <w:rPr>
          <w:spacing w:val="-5"/>
        </w:rPr>
        <w:t xml:space="preserve"> </w:t>
      </w:r>
      <w:r>
        <w:t>under</w:t>
      </w:r>
      <w:r>
        <w:rPr>
          <w:spacing w:val="-7"/>
        </w:rPr>
        <w:t xml:space="preserve"> </w:t>
      </w:r>
      <w:r>
        <w:t>section</w:t>
      </w:r>
      <w:r>
        <w:rPr>
          <w:spacing w:val="-7"/>
        </w:rPr>
        <w:t xml:space="preserve"> </w:t>
      </w:r>
      <w:r>
        <w:rPr>
          <w:spacing w:val="-2"/>
        </w:rPr>
        <w:t>14A(4)(b).</w:t>
      </w:r>
    </w:p>
    <w:p w14:paraId="7081CC77" w14:textId="77777777" w:rsidR="008512F3" w:rsidRDefault="00000000">
      <w:pPr>
        <w:pStyle w:val="ListParagraph"/>
        <w:numPr>
          <w:ilvl w:val="0"/>
          <w:numId w:val="15"/>
        </w:numPr>
        <w:tabs>
          <w:tab w:val="left" w:pos="744"/>
        </w:tabs>
        <w:spacing w:before="144" w:line="396" w:lineRule="auto"/>
        <w:ind w:right="224" w:firstLine="0"/>
        <w:rPr>
          <w:sz w:val="19"/>
        </w:rPr>
      </w:pPr>
      <w:r>
        <w:rPr>
          <w:sz w:val="19"/>
        </w:rPr>
        <w:t>Subject</w:t>
      </w:r>
      <w:r>
        <w:rPr>
          <w:spacing w:val="-3"/>
          <w:sz w:val="19"/>
        </w:rPr>
        <w:t xml:space="preserve"> </w:t>
      </w:r>
      <w:r>
        <w:rPr>
          <w:sz w:val="19"/>
        </w:rPr>
        <w:t>to</w:t>
      </w:r>
      <w:r>
        <w:rPr>
          <w:spacing w:val="-2"/>
          <w:sz w:val="19"/>
        </w:rPr>
        <w:t xml:space="preserve"> </w:t>
      </w:r>
      <w:r>
        <w:rPr>
          <w:sz w:val="19"/>
        </w:rPr>
        <w:t>subsection</w:t>
      </w:r>
      <w:r>
        <w:rPr>
          <w:spacing w:val="-3"/>
          <w:sz w:val="19"/>
        </w:rPr>
        <w:t xml:space="preserve"> </w:t>
      </w:r>
      <w:r>
        <w:rPr>
          <w:sz w:val="19"/>
        </w:rPr>
        <w:t>(2)</w:t>
      </w:r>
      <w:r>
        <w:rPr>
          <w:spacing w:val="-3"/>
          <w:sz w:val="19"/>
        </w:rPr>
        <w:t xml:space="preserve"> </w:t>
      </w:r>
      <w:r>
        <w:rPr>
          <w:sz w:val="19"/>
        </w:rPr>
        <w:t>below,</w:t>
      </w:r>
      <w:r>
        <w:rPr>
          <w:spacing w:val="-3"/>
          <w:sz w:val="19"/>
        </w:rPr>
        <w:t xml:space="preserve"> </w:t>
      </w:r>
      <w:r>
        <w:rPr>
          <w:sz w:val="19"/>
        </w:rPr>
        <w:t>if</w:t>
      </w:r>
      <w:r>
        <w:rPr>
          <w:spacing w:val="-3"/>
          <w:sz w:val="19"/>
        </w:rPr>
        <w:t xml:space="preserve"> </w:t>
      </w:r>
      <w:r>
        <w:rPr>
          <w:sz w:val="19"/>
        </w:rPr>
        <w:t>in</w:t>
      </w:r>
      <w:r>
        <w:rPr>
          <w:spacing w:val="-3"/>
          <w:sz w:val="19"/>
        </w:rPr>
        <w:t xml:space="preserve"> </w:t>
      </w:r>
      <w:r>
        <w:rPr>
          <w:sz w:val="19"/>
        </w:rPr>
        <w:t>the</w:t>
      </w:r>
      <w:r>
        <w:rPr>
          <w:spacing w:val="-2"/>
          <w:sz w:val="19"/>
        </w:rPr>
        <w:t xml:space="preserve"> </w:t>
      </w:r>
      <w:r>
        <w:rPr>
          <w:sz w:val="19"/>
        </w:rPr>
        <w:t>case</w:t>
      </w:r>
      <w:r>
        <w:rPr>
          <w:spacing w:val="-3"/>
          <w:sz w:val="19"/>
        </w:rPr>
        <w:t xml:space="preserve"> </w:t>
      </w:r>
      <w:r>
        <w:rPr>
          <w:sz w:val="19"/>
        </w:rPr>
        <w:t>of</w:t>
      </w:r>
      <w:r>
        <w:rPr>
          <w:spacing w:val="-2"/>
          <w:sz w:val="19"/>
        </w:rPr>
        <w:t xml:space="preserve"> </w:t>
      </w:r>
      <w:r>
        <w:rPr>
          <w:sz w:val="19"/>
        </w:rPr>
        <w:t>any</w:t>
      </w:r>
      <w:r>
        <w:rPr>
          <w:spacing w:val="-1"/>
          <w:sz w:val="19"/>
        </w:rPr>
        <w:t xml:space="preserve"> </w:t>
      </w:r>
      <w:r>
        <w:rPr>
          <w:sz w:val="19"/>
        </w:rPr>
        <w:t>action</w:t>
      </w:r>
      <w:r>
        <w:rPr>
          <w:spacing w:val="-3"/>
          <w:sz w:val="19"/>
        </w:rPr>
        <w:t xml:space="preserve"> </w:t>
      </w:r>
      <w:r>
        <w:rPr>
          <w:sz w:val="19"/>
        </w:rPr>
        <w:t>for</w:t>
      </w:r>
      <w:r>
        <w:rPr>
          <w:spacing w:val="-3"/>
          <w:sz w:val="19"/>
        </w:rPr>
        <w:t xml:space="preserve"> </w:t>
      </w:r>
      <w:r>
        <w:rPr>
          <w:sz w:val="19"/>
        </w:rPr>
        <w:t>which</w:t>
      </w:r>
      <w:r>
        <w:rPr>
          <w:spacing w:val="-3"/>
          <w:sz w:val="19"/>
        </w:rPr>
        <w:t xml:space="preserve"> </w:t>
      </w:r>
      <w:r>
        <w:rPr>
          <w:sz w:val="19"/>
        </w:rPr>
        <w:t>a</w:t>
      </w:r>
      <w:r>
        <w:rPr>
          <w:spacing w:val="-3"/>
          <w:sz w:val="19"/>
        </w:rPr>
        <w:t xml:space="preserve"> </w:t>
      </w:r>
      <w:r>
        <w:rPr>
          <w:sz w:val="19"/>
        </w:rPr>
        <w:t>period</w:t>
      </w:r>
      <w:r>
        <w:rPr>
          <w:spacing w:val="-3"/>
          <w:sz w:val="19"/>
        </w:rPr>
        <w:t xml:space="preserve"> </w:t>
      </w:r>
      <w:r>
        <w:rPr>
          <w:sz w:val="19"/>
        </w:rPr>
        <w:t>of</w:t>
      </w:r>
      <w:r>
        <w:rPr>
          <w:spacing w:val="-2"/>
          <w:sz w:val="19"/>
        </w:rPr>
        <w:t xml:space="preserve"> </w:t>
      </w:r>
      <w:r>
        <w:rPr>
          <w:sz w:val="19"/>
        </w:rPr>
        <w:t>limitation</w:t>
      </w:r>
      <w:r>
        <w:rPr>
          <w:spacing w:val="-3"/>
          <w:sz w:val="19"/>
        </w:rPr>
        <w:t xml:space="preserve"> </w:t>
      </w:r>
      <w:r>
        <w:rPr>
          <w:sz w:val="19"/>
        </w:rPr>
        <w:t>is</w:t>
      </w:r>
      <w:r>
        <w:rPr>
          <w:spacing w:val="-2"/>
          <w:sz w:val="19"/>
        </w:rPr>
        <w:t xml:space="preserve"> </w:t>
      </w:r>
      <w:r>
        <w:rPr>
          <w:sz w:val="19"/>
        </w:rPr>
        <w:t>prescribed by section 14A of this Act—</w:t>
      </w:r>
    </w:p>
    <w:p w14:paraId="3E8DDC14" w14:textId="77777777" w:rsidR="008512F3" w:rsidRDefault="00000000">
      <w:pPr>
        <w:pStyle w:val="ListParagraph"/>
        <w:numPr>
          <w:ilvl w:val="1"/>
          <w:numId w:val="15"/>
        </w:numPr>
        <w:tabs>
          <w:tab w:val="left" w:pos="744"/>
        </w:tabs>
        <w:spacing w:line="396" w:lineRule="auto"/>
        <w:ind w:right="771" w:firstLine="0"/>
        <w:rPr>
          <w:sz w:val="19"/>
        </w:rPr>
      </w:pPr>
      <w:r>
        <w:rPr>
          <w:sz w:val="19"/>
        </w:rPr>
        <w:t>the</w:t>
      </w:r>
      <w:r>
        <w:rPr>
          <w:spacing w:val="-3"/>
          <w:sz w:val="19"/>
        </w:rPr>
        <w:t xml:space="preserve"> </w:t>
      </w:r>
      <w:r>
        <w:rPr>
          <w:sz w:val="19"/>
        </w:rPr>
        <w:t>period</w:t>
      </w:r>
      <w:r>
        <w:rPr>
          <w:spacing w:val="-3"/>
          <w:sz w:val="19"/>
        </w:rPr>
        <w:t xml:space="preserve"> </w:t>
      </w:r>
      <w:r>
        <w:rPr>
          <w:sz w:val="19"/>
        </w:rPr>
        <w:t>applicable</w:t>
      </w:r>
      <w:r>
        <w:rPr>
          <w:spacing w:val="-3"/>
          <w:sz w:val="19"/>
        </w:rPr>
        <w:t xml:space="preserve"> </w:t>
      </w:r>
      <w:r>
        <w:rPr>
          <w:sz w:val="19"/>
        </w:rPr>
        <w:t>in</w:t>
      </w:r>
      <w:r>
        <w:rPr>
          <w:spacing w:val="-3"/>
          <w:sz w:val="19"/>
        </w:rPr>
        <w:t xml:space="preserve"> </w:t>
      </w:r>
      <w:r>
        <w:rPr>
          <w:sz w:val="19"/>
        </w:rPr>
        <w:t>accordance</w:t>
      </w:r>
      <w:r>
        <w:rPr>
          <w:spacing w:val="-3"/>
          <w:sz w:val="19"/>
        </w:rPr>
        <w:t xml:space="preserve"> </w:t>
      </w:r>
      <w:r>
        <w:rPr>
          <w:sz w:val="19"/>
        </w:rPr>
        <w:t>with</w:t>
      </w:r>
      <w:r>
        <w:rPr>
          <w:spacing w:val="-3"/>
          <w:sz w:val="19"/>
        </w:rPr>
        <w:t xml:space="preserve"> </w:t>
      </w:r>
      <w:r>
        <w:rPr>
          <w:sz w:val="19"/>
        </w:rPr>
        <w:t>subsection</w:t>
      </w:r>
      <w:r>
        <w:rPr>
          <w:spacing w:val="-3"/>
          <w:sz w:val="19"/>
        </w:rPr>
        <w:t xml:space="preserve"> </w:t>
      </w:r>
      <w:r>
        <w:rPr>
          <w:sz w:val="19"/>
        </w:rPr>
        <w:t>(4)</w:t>
      </w:r>
      <w:r>
        <w:rPr>
          <w:spacing w:val="-3"/>
          <w:sz w:val="19"/>
        </w:rPr>
        <w:t xml:space="preserve"> </w:t>
      </w:r>
      <w:r>
        <w:rPr>
          <w:sz w:val="19"/>
        </w:rPr>
        <w:t>of</w:t>
      </w:r>
      <w:r>
        <w:rPr>
          <w:spacing w:val="-3"/>
          <w:sz w:val="19"/>
        </w:rPr>
        <w:t xml:space="preserve"> </w:t>
      </w:r>
      <w:r>
        <w:rPr>
          <w:sz w:val="19"/>
        </w:rPr>
        <w:t>that</w:t>
      </w:r>
      <w:r>
        <w:rPr>
          <w:spacing w:val="-3"/>
          <w:sz w:val="19"/>
        </w:rPr>
        <w:t xml:space="preserve"> </w:t>
      </w:r>
      <w:r>
        <w:rPr>
          <w:sz w:val="19"/>
        </w:rPr>
        <w:t>section</w:t>
      </w:r>
      <w:r>
        <w:rPr>
          <w:spacing w:val="-3"/>
          <w:sz w:val="19"/>
        </w:rPr>
        <w:t xml:space="preserve"> </w:t>
      </w:r>
      <w:r>
        <w:rPr>
          <w:sz w:val="19"/>
        </w:rPr>
        <w:t>is</w:t>
      </w:r>
      <w:r>
        <w:rPr>
          <w:spacing w:val="-2"/>
          <w:sz w:val="19"/>
        </w:rPr>
        <w:t xml:space="preserve"> </w:t>
      </w:r>
      <w:r>
        <w:rPr>
          <w:sz w:val="19"/>
        </w:rPr>
        <w:t>the</w:t>
      </w:r>
      <w:r>
        <w:rPr>
          <w:spacing w:val="-2"/>
          <w:sz w:val="19"/>
        </w:rPr>
        <w:t xml:space="preserve"> </w:t>
      </w:r>
      <w:r>
        <w:rPr>
          <w:sz w:val="19"/>
        </w:rPr>
        <w:t>period</w:t>
      </w:r>
      <w:r>
        <w:rPr>
          <w:spacing w:val="-3"/>
          <w:sz w:val="19"/>
        </w:rPr>
        <w:t xml:space="preserve"> </w:t>
      </w:r>
      <w:r>
        <w:rPr>
          <w:sz w:val="19"/>
        </w:rPr>
        <w:t>mentioned</w:t>
      </w:r>
      <w:r>
        <w:rPr>
          <w:spacing w:val="-2"/>
          <w:sz w:val="19"/>
        </w:rPr>
        <w:t xml:space="preserve"> </w:t>
      </w:r>
      <w:r>
        <w:rPr>
          <w:sz w:val="19"/>
        </w:rPr>
        <w:t xml:space="preserve">in paragraph (b) of that </w:t>
      </w:r>
      <w:proofErr w:type="gramStart"/>
      <w:r>
        <w:rPr>
          <w:sz w:val="19"/>
        </w:rPr>
        <w:t>subsection;</w:t>
      </w:r>
      <w:proofErr w:type="gramEnd"/>
    </w:p>
    <w:p w14:paraId="6340C601" w14:textId="77777777" w:rsidR="008512F3" w:rsidRDefault="00000000">
      <w:pPr>
        <w:pStyle w:val="ListParagraph"/>
        <w:numPr>
          <w:ilvl w:val="1"/>
          <w:numId w:val="15"/>
        </w:numPr>
        <w:tabs>
          <w:tab w:val="left" w:pos="744"/>
        </w:tabs>
        <w:spacing w:line="396" w:lineRule="auto"/>
        <w:ind w:right="686" w:firstLine="0"/>
        <w:rPr>
          <w:sz w:val="19"/>
        </w:rPr>
      </w:pPr>
      <w:r>
        <w:rPr>
          <w:sz w:val="19"/>
        </w:rPr>
        <w:t>on</w:t>
      </w:r>
      <w:r>
        <w:rPr>
          <w:spacing w:val="-2"/>
          <w:sz w:val="19"/>
        </w:rPr>
        <w:t xml:space="preserve"> </w:t>
      </w:r>
      <w:r>
        <w:rPr>
          <w:sz w:val="19"/>
        </w:rPr>
        <w:t>the</w:t>
      </w:r>
      <w:r>
        <w:rPr>
          <w:spacing w:val="-2"/>
          <w:sz w:val="19"/>
        </w:rPr>
        <w:t xml:space="preserve"> </w:t>
      </w:r>
      <w:r>
        <w:rPr>
          <w:sz w:val="19"/>
        </w:rPr>
        <w:t>date</w:t>
      </w:r>
      <w:r>
        <w:rPr>
          <w:spacing w:val="-2"/>
          <w:sz w:val="19"/>
        </w:rPr>
        <w:t xml:space="preserve"> </w:t>
      </w:r>
      <w:r>
        <w:rPr>
          <w:sz w:val="19"/>
        </w:rPr>
        <w:t>which</w:t>
      </w:r>
      <w:r>
        <w:rPr>
          <w:spacing w:val="-2"/>
          <w:sz w:val="19"/>
        </w:rPr>
        <w:t xml:space="preserve"> </w:t>
      </w:r>
      <w:r>
        <w:rPr>
          <w:sz w:val="19"/>
        </w:rPr>
        <w:t>is</w:t>
      </w:r>
      <w:r>
        <w:rPr>
          <w:spacing w:val="-1"/>
          <w:sz w:val="19"/>
        </w:rPr>
        <w:t xml:space="preserve"> </w:t>
      </w:r>
      <w:r>
        <w:rPr>
          <w:sz w:val="19"/>
        </w:rPr>
        <w:t>for</w:t>
      </w:r>
      <w:r>
        <w:rPr>
          <w:spacing w:val="-3"/>
          <w:sz w:val="19"/>
        </w:rPr>
        <w:t xml:space="preserve"> </w:t>
      </w:r>
      <w:r>
        <w:rPr>
          <w:sz w:val="19"/>
        </w:rPr>
        <w:t>the</w:t>
      </w:r>
      <w:r>
        <w:rPr>
          <w:spacing w:val="-2"/>
          <w:sz w:val="19"/>
        </w:rPr>
        <w:t xml:space="preserve"> </w:t>
      </w:r>
      <w:r>
        <w:rPr>
          <w:sz w:val="19"/>
        </w:rPr>
        <w:t>purposes</w:t>
      </w:r>
      <w:r>
        <w:rPr>
          <w:spacing w:val="-1"/>
          <w:sz w:val="19"/>
        </w:rPr>
        <w:t xml:space="preserve"> </w:t>
      </w:r>
      <w:r>
        <w:rPr>
          <w:sz w:val="19"/>
        </w:rPr>
        <w:t>of</w:t>
      </w:r>
      <w:r>
        <w:rPr>
          <w:spacing w:val="-2"/>
          <w:sz w:val="19"/>
        </w:rPr>
        <w:t xml:space="preserve"> </w:t>
      </w:r>
      <w:r>
        <w:rPr>
          <w:sz w:val="19"/>
        </w:rPr>
        <w:t>that</w:t>
      </w:r>
      <w:r>
        <w:rPr>
          <w:spacing w:val="-2"/>
          <w:sz w:val="19"/>
        </w:rPr>
        <w:t xml:space="preserve"> </w:t>
      </w:r>
      <w:r>
        <w:rPr>
          <w:sz w:val="19"/>
        </w:rPr>
        <w:t>section</w:t>
      </w:r>
      <w:r>
        <w:rPr>
          <w:spacing w:val="-2"/>
          <w:sz w:val="19"/>
        </w:rPr>
        <w:t xml:space="preserve"> </w:t>
      </w:r>
      <w:r>
        <w:rPr>
          <w:sz w:val="19"/>
        </w:rPr>
        <w:t>the</w:t>
      </w:r>
      <w:r>
        <w:rPr>
          <w:spacing w:val="-2"/>
          <w:sz w:val="19"/>
        </w:rPr>
        <w:t xml:space="preserve"> </w:t>
      </w:r>
      <w:r>
        <w:rPr>
          <w:sz w:val="19"/>
        </w:rPr>
        <w:t>starting</w:t>
      </w:r>
      <w:r>
        <w:rPr>
          <w:spacing w:val="-2"/>
          <w:sz w:val="19"/>
        </w:rPr>
        <w:t xml:space="preserve"> </w:t>
      </w:r>
      <w:r>
        <w:rPr>
          <w:sz w:val="19"/>
        </w:rPr>
        <w:t>date</w:t>
      </w:r>
      <w:r>
        <w:rPr>
          <w:spacing w:val="-2"/>
          <w:sz w:val="19"/>
        </w:rPr>
        <w:t xml:space="preserve"> </w:t>
      </w:r>
      <w:r>
        <w:rPr>
          <w:sz w:val="19"/>
        </w:rPr>
        <w:t>for</w:t>
      </w:r>
      <w:r>
        <w:rPr>
          <w:spacing w:val="-3"/>
          <w:sz w:val="19"/>
        </w:rPr>
        <w:t xml:space="preserve"> </w:t>
      </w:r>
      <w:r>
        <w:rPr>
          <w:sz w:val="19"/>
        </w:rPr>
        <w:t>reckoning</w:t>
      </w:r>
      <w:r>
        <w:rPr>
          <w:spacing w:val="-5"/>
          <w:sz w:val="19"/>
        </w:rPr>
        <w:t xml:space="preserve"> </w:t>
      </w:r>
      <w:r>
        <w:rPr>
          <w:sz w:val="19"/>
        </w:rPr>
        <w:t>that</w:t>
      </w:r>
      <w:r>
        <w:rPr>
          <w:spacing w:val="-2"/>
          <w:sz w:val="19"/>
        </w:rPr>
        <w:t xml:space="preserve"> </w:t>
      </w:r>
      <w:r>
        <w:rPr>
          <w:sz w:val="19"/>
        </w:rPr>
        <w:t>period</w:t>
      </w:r>
      <w:r>
        <w:rPr>
          <w:spacing w:val="-2"/>
          <w:sz w:val="19"/>
        </w:rPr>
        <w:t xml:space="preserve"> </w:t>
      </w:r>
      <w:r>
        <w:rPr>
          <w:sz w:val="19"/>
        </w:rPr>
        <w:t>the person by reference to whose knowledge that date fell to be determined under subsection (5) of that section was under a disability; and</w:t>
      </w:r>
    </w:p>
    <w:p w14:paraId="46F8ECEE" w14:textId="77777777" w:rsidR="008512F3" w:rsidRDefault="00000000">
      <w:pPr>
        <w:pStyle w:val="ListParagraph"/>
        <w:numPr>
          <w:ilvl w:val="1"/>
          <w:numId w:val="15"/>
        </w:numPr>
        <w:tabs>
          <w:tab w:val="left" w:pos="735"/>
        </w:tabs>
        <w:spacing w:line="217" w:lineRule="exact"/>
        <w:ind w:left="734" w:hanging="275"/>
        <w:rPr>
          <w:sz w:val="19"/>
        </w:rPr>
      </w:pPr>
      <w:r>
        <w:rPr>
          <w:sz w:val="19"/>
        </w:rPr>
        <w:t>section</w:t>
      </w:r>
      <w:r>
        <w:rPr>
          <w:spacing w:val="-6"/>
          <w:sz w:val="19"/>
        </w:rPr>
        <w:t xml:space="preserve"> </w:t>
      </w:r>
      <w:r>
        <w:rPr>
          <w:sz w:val="19"/>
        </w:rPr>
        <w:t>28</w:t>
      </w:r>
      <w:r>
        <w:rPr>
          <w:spacing w:val="-5"/>
          <w:sz w:val="19"/>
        </w:rPr>
        <w:t xml:space="preserve"> </w:t>
      </w:r>
      <w:r>
        <w:rPr>
          <w:sz w:val="19"/>
        </w:rPr>
        <w:t>of</w:t>
      </w:r>
      <w:r>
        <w:rPr>
          <w:spacing w:val="-4"/>
          <w:sz w:val="19"/>
        </w:rPr>
        <w:t xml:space="preserve"> </w:t>
      </w:r>
      <w:r>
        <w:rPr>
          <w:sz w:val="19"/>
        </w:rPr>
        <w:t>this</w:t>
      </w:r>
      <w:r>
        <w:rPr>
          <w:spacing w:val="-4"/>
          <w:sz w:val="19"/>
        </w:rPr>
        <w:t xml:space="preserve"> </w:t>
      </w:r>
      <w:r>
        <w:rPr>
          <w:sz w:val="19"/>
        </w:rPr>
        <w:t>Act</w:t>
      </w:r>
      <w:r>
        <w:rPr>
          <w:spacing w:val="-5"/>
          <w:sz w:val="19"/>
        </w:rPr>
        <w:t xml:space="preserve"> </w:t>
      </w:r>
      <w:r>
        <w:rPr>
          <w:sz w:val="19"/>
        </w:rPr>
        <w:t>does</w:t>
      </w:r>
      <w:r>
        <w:rPr>
          <w:spacing w:val="-5"/>
          <w:sz w:val="19"/>
        </w:rPr>
        <w:t xml:space="preserve"> </w:t>
      </w:r>
      <w:r>
        <w:rPr>
          <w:sz w:val="19"/>
        </w:rPr>
        <w:t>not</w:t>
      </w:r>
      <w:r>
        <w:rPr>
          <w:spacing w:val="-4"/>
          <w:sz w:val="19"/>
        </w:rPr>
        <w:t xml:space="preserve"> </w:t>
      </w:r>
      <w:r>
        <w:rPr>
          <w:sz w:val="19"/>
        </w:rPr>
        <w:t>apply</w:t>
      </w:r>
      <w:r>
        <w:rPr>
          <w:spacing w:val="-4"/>
          <w:sz w:val="19"/>
        </w:rPr>
        <w:t xml:space="preserve"> </w:t>
      </w:r>
      <w:r>
        <w:rPr>
          <w:sz w:val="19"/>
        </w:rPr>
        <w:t>to</w:t>
      </w:r>
      <w:r>
        <w:rPr>
          <w:spacing w:val="-5"/>
          <w:sz w:val="19"/>
        </w:rPr>
        <w:t xml:space="preserve"> </w:t>
      </w:r>
      <w:r>
        <w:rPr>
          <w:sz w:val="19"/>
        </w:rPr>
        <w:t>the</w:t>
      </w:r>
      <w:r>
        <w:rPr>
          <w:spacing w:val="-5"/>
          <w:sz w:val="19"/>
        </w:rPr>
        <w:t xml:space="preserve"> </w:t>
      </w:r>
      <w:proofErr w:type="gramStart"/>
      <w:r>
        <w:rPr>
          <w:spacing w:val="-2"/>
          <w:sz w:val="19"/>
        </w:rPr>
        <w:t>action;</w:t>
      </w:r>
      <w:proofErr w:type="gramEnd"/>
    </w:p>
    <w:p w14:paraId="56A634C3" w14:textId="77777777" w:rsidR="008512F3" w:rsidRDefault="00000000">
      <w:pPr>
        <w:pStyle w:val="BodyText"/>
        <w:spacing w:before="139" w:line="396" w:lineRule="auto"/>
        <w:ind w:left="460" w:right="115"/>
        <w:jc w:val="both"/>
      </w:pPr>
      <w:r>
        <w:t>the action</w:t>
      </w:r>
      <w:r>
        <w:rPr>
          <w:spacing w:val="-2"/>
        </w:rPr>
        <w:t xml:space="preserve"> </w:t>
      </w:r>
      <w:r>
        <w:t>may be</w:t>
      </w:r>
      <w:r>
        <w:rPr>
          <w:spacing w:val="-2"/>
        </w:rPr>
        <w:t xml:space="preserve"> </w:t>
      </w:r>
      <w:r>
        <w:t>brought at</w:t>
      </w:r>
      <w:r>
        <w:rPr>
          <w:spacing w:val="-2"/>
        </w:rPr>
        <w:t xml:space="preserve"> </w:t>
      </w:r>
      <w:r>
        <w:t>any time before the expiration of three years</w:t>
      </w:r>
      <w:r>
        <w:rPr>
          <w:spacing w:val="-2"/>
        </w:rPr>
        <w:t xml:space="preserve"> </w:t>
      </w:r>
      <w:r>
        <w:t>from the date when he ceased to be</w:t>
      </w:r>
      <w:r>
        <w:rPr>
          <w:spacing w:val="-2"/>
        </w:rPr>
        <w:t xml:space="preserve"> </w:t>
      </w:r>
      <w:r>
        <w:t>under</w:t>
      </w:r>
      <w:r>
        <w:rPr>
          <w:spacing w:val="-3"/>
        </w:rPr>
        <w:t xml:space="preserve"> </w:t>
      </w:r>
      <w:r>
        <w:t>a</w:t>
      </w:r>
      <w:r>
        <w:rPr>
          <w:spacing w:val="-2"/>
        </w:rPr>
        <w:t xml:space="preserve"> </w:t>
      </w:r>
      <w:r>
        <w:t>disability</w:t>
      </w:r>
      <w:r>
        <w:rPr>
          <w:spacing w:val="-1"/>
        </w:rPr>
        <w:t xml:space="preserve"> </w:t>
      </w:r>
      <w:r>
        <w:t>or</w:t>
      </w:r>
      <w:r>
        <w:rPr>
          <w:spacing w:val="-3"/>
        </w:rPr>
        <w:t xml:space="preserve"> </w:t>
      </w:r>
      <w:r>
        <w:t>died</w:t>
      </w:r>
      <w:r>
        <w:rPr>
          <w:spacing w:val="-2"/>
        </w:rPr>
        <w:t xml:space="preserve"> </w:t>
      </w:r>
      <w:r>
        <w:t>(whichever</w:t>
      </w:r>
      <w:r>
        <w:rPr>
          <w:spacing w:val="-3"/>
        </w:rPr>
        <w:t xml:space="preserve"> </w:t>
      </w:r>
      <w:r>
        <w:t>first</w:t>
      </w:r>
      <w:r>
        <w:rPr>
          <w:spacing w:val="-2"/>
        </w:rPr>
        <w:t xml:space="preserve"> </w:t>
      </w:r>
      <w:r>
        <w:t>occurred)</w:t>
      </w:r>
      <w:r>
        <w:rPr>
          <w:spacing w:val="-3"/>
        </w:rPr>
        <w:t xml:space="preserve"> </w:t>
      </w:r>
      <w:r>
        <w:t>notwithstanding</w:t>
      </w:r>
      <w:r>
        <w:rPr>
          <w:spacing w:val="-2"/>
        </w:rPr>
        <w:t xml:space="preserve"> </w:t>
      </w:r>
      <w:r>
        <w:t>that</w:t>
      </w:r>
      <w:r>
        <w:rPr>
          <w:spacing w:val="-2"/>
        </w:rPr>
        <w:t xml:space="preserve"> </w:t>
      </w:r>
      <w:r>
        <w:t>the</w:t>
      </w:r>
      <w:r>
        <w:rPr>
          <w:spacing w:val="-2"/>
        </w:rPr>
        <w:t xml:space="preserve"> </w:t>
      </w:r>
      <w:r>
        <w:t>period</w:t>
      </w:r>
      <w:r>
        <w:rPr>
          <w:spacing w:val="-2"/>
        </w:rPr>
        <w:t xml:space="preserve"> </w:t>
      </w:r>
      <w:r>
        <w:t>mentioned above</w:t>
      </w:r>
      <w:r>
        <w:rPr>
          <w:spacing w:val="-3"/>
        </w:rPr>
        <w:t xml:space="preserve"> </w:t>
      </w:r>
      <w:r>
        <w:t xml:space="preserve">has </w:t>
      </w:r>
      <w:r>
        <w:rPr>
          <w:spacing w:val="-2"/>
        </w:rPr>
        <w:t>expired.</w:t>
      </w:r>
    </w:p>
    <w:p w14:paraId="4142EF90" w14:textId="77777777" w:rsidR="008512F3" w:rsidRDefault="00000000">
      <w:pPr>
        <w:pStyle w:val="ListParagraph"/>
        <w:numPr>
          <w:ilvl w:val="0"/>
          <w:numId w:val="15"/>
        </w:numPr>
        <w:tabs>
          <w:tab w:val="left" w:pos="744"/>
        </w:tabs>
        <w:spacing w:line="295" w:lineRule="auto"/>
        <w:ind w:right="339" w:firstLine="0"/>
        <w:rPr>
          <w:b/>
          <w:sz w:val="27"/>
        </w:rPr>
      </w:pPr>
      <w:r>
        <w:rPr>
          <w:sz w:val="19"/>
        </w:rPr>
        <w:t>An</w:t>
      </w:r>
      <w:r>
        <w:rPr>
          <w:spacing w:val="-3"/>
          <w:sz w:val="19"/>
        </w:rPr>
        <w:t xml:space="preserve"> </w:t>
      </w:r>
      <w:r>
        <w:rPr>
          <w:sz w:val="19"/>
        </w:rPr>
        <w:t>action</w:t>
      </w:r>
      <w:r>
        <w:rPr>
          <w:spacing w:val="-3"/>
          <w:sz w:val="19"/>
        </w:rPr>
        <w:t xml:space="preserve"> </w:t>
      </w:r>
      <w:r>
        <w:rPr>
          <w:sz w:val="19"/>
        </w:rPr>
        <w:t>may</w:t>
      </w:r>
      <w:r>
        <w:rPr>
          <w:spacing w:val="-1"/>
          <w:sz w:val="19"/>
        </w:rPr>
        <w:t xml:space="preserve"> </w:t>
      </w:r>
      <w:r>
        <w:rPr>
          <w:sz w:val="19"/>
        </w:rPr>
        <w:t>not</w:t>
      </w:r>
      <w:r>
        <w:rPr>
          <w:spacing w:val="-2"/>
          <w:sz w:val="19"/>
        </w:rPr>
        <w:t xml:space="preserve"> </w:t>
      </w:r>
      <w:r>
        <w:rPr>
          <w:sz w:val="19"/>
        </w:rPr>
        <w:t>be</w:t>
      </w:r>
      <w:r>
        <w:rPr>
          <w:spacing w:val="-3"/>
          <w:sz w:val="19"/>
        </w:rPr>
        <w:t xml:space="preserve"> </w:t>
      </w:r>
      <w:r>
        <w:rPr>
          <w:sz w:val="19"/>
        </w:rPr>
        <w:t>brought</w:t>
      </w:r>
      <w:r>
        <w:rPr>
          <w:spacing w:val="-3"/>
          <w:sz w:val="19"/>
        </w:rPr>
        <w:t xml:space="preserve"> </w:t>
      </w:r>
      <w:r>
        <w:rPr>
          <w:sz w:val="19"/>
        </w:rPr>
        <w:t>by</w:t>
      </w:r>
      <w:r>
        <w:rPr>
          <w:spacing w:val="-1"/>
          <w:sz w:val="19"/>
        </w:rPr>
        <w:t xml:space="preserve"> </w:t>
      </w:r>
      <w:r>
        <w:rPr>
          <w:sz w:val="19"/>
        </w:rPr>
        <w:t>virtue</w:t>
      </w:r>
      <w:r>
        <w:rPr>
          <w:spacing w:val="-3"/>
          <w:sz w:val="19"/>
        </w:rPr>
        <w:t xml:space="preserve"> </w:t>
      </w:r>
      <w:r>
        <w:rPr>
          <w:sz w:val="19"/>
        </w:rPr>
        <w:t>of</w:t>
      </w:r>
      <w:r>
        <w:rPr>
          <w:spacing w:val="-3"/>
          <w:sz w:val="19"/>
        </w:rPr>
        <w:t xml:space="preserve"> </w:t>
      </w:r>
      <w:r>
        <w:rPr>
          <w:sz w:val="19"/>
        </w:rPr>
        <w:t>subsection</w:t>
      </w:r>
      <w:r>
        <w:rPr>
          <w:spacing w:val="-3"/>
          <w:sz w:val="19"/>
        </w:rPr>
        <w:t xml:space="preserve"> </w:t>
      </w:r>
      <w:r>
        <w:rPr>
          <w:sz w:val="19"/>
        </w:rPr>
        <w:t>(1)</w:t>
      </w:r>
      <w:r>
        <w:rPr>
          <w:spacing w:val="-3"/>
          <w:sz w:val="19"/>
        </w:rPr>
        <w:t xml:space="preserve"> </w:t>
      </w:r>
      <w:r>
        <w:rPr>
          <w:sz w:val="19"/>
        </w:rPr>
        <w:t>above</w:t>
      </w:r>
      <w:r>
        <w:rPr>
          <w:spacing w:val="-3"/>
          <w:sz w:val="19"/>
        </w:rPr>
        <w:t xml:space="preserve"> </w:t>
      </w:r>
      <w:r>
        <w:rPr>
          <w:sz w:val="19"/>
        </w:rPr>
        <w:t>after</w:t>
      </w:r>
      <w:r>
        <w:rPr>
          <w:spacing w:val="-3"/>
          <w:sz w:val="19"/>
        </w:rPr>
        <w:t xml:space="preserve"> </w:t>
      </w:r>
      <w:r>
        <w:rPr>
          <w:sz w:val="19"/>
        </w:rPr>
        <w:t>the</w:t>
      </w:r>
      <w:r>
        <w:rPr>
          <w:spacing w:val="-3"/>
          <w:sz w:val="19"/>
        </w:rPr>
        <w:t xml:space="preserve"> </w:t>
      </w:r>
      <w:r>
        <w:rPr>
          <w:sz w:val="19"/>
        </w:rPr>
        <w:t>end</w:t>
      </w:r>
      <w:r>
        <w:rPr>
          <w:spacing w:val="-2"/>
          <w:sz w:val="19"/>
        </w:rPr>
        <w:t xml:space="preserve"> </w:t>
      </w:r>
      <w:r>
        <w:rPr>
          <w:sz w:val="19"/>
        </w:rPr>
        <w:t>of</w:t>
      </w:r>
      <w:r>
        <w:rPr>
          <w:spacing w:val="-3"/>
          <w:sz w:val="19"/>
        </w:rPr>
        <w:t xml:space="preserve"> </w:t>
      </w:r>
      <w:r>
        <w:rPr>
          <w:sz w:val="19"/>
        </w:rPr>
        <w:t>the period</w:t>
      </w:r>
      <w:r>
        <w:rPr>
          <w:spacing w:val="-3"/>
          <w:sz w:val="19"/>
        </w:rPr>
        <w:t xml:space="preserve"> </w:t>
      </w:r>
      <w:r>
        <w:rPr>
          <w:sz w:val="19"/>
        </w:rPr>
        <w:t>of</w:t>
      </w:r>
      <w:r>
        <w:rPr>
          <w:spacing w:val="-3"/>
          <w:sz w:val="19"/>
        </w:rPr>
        <w:t xml:space="preserve"> </w:t>
      </w:r>
      <w:r>
        <w:rPr>
          <w:sz w:val="19"/>
        </w:rPr>
        <w:t>limitation prescribed by section 14B of this Act.</w:t>
      </w:r>
      <w:r>
        <w:rPr>
          <w:b/>
          <w:sz w:val="27"/>
        </w:rPr>
        <w:t>]</w:t>
      </w:r>
    </w:p>
    <w:p w14:paraId="3FED2F2B" w14:textId="77777777" w:rsidR="008512F3" w:rsidRDefault="00000000">
      <w:pPr>
        <w:pStyle w:val="BodyText"/>
        <w:spacing w:before="10"/>
        <w:rPr>
          <w:b/>
          <w:sz w:val="22"/>
        </w:rPr>
      </w:pPr>
      <w:r>
        <w:pict w14:anchorId="37FDDE1E">
          <v:shape id="docshape7" o:spid="_x0000_s2056" type="#_x0000_t202" style="position:absolute;margin-left:72.25pt;margin-top:14.6pt;width:450.95pt;height:36.5pt;z-index:-15725568;mso-wrap-distance-left:0;mso-wrap-distance-right:0;mso-position-horizontal-relative:page" filled="f" strokeweight=".16936mm">
            <v:textbox inset="0,0,0,0">
              <w:txbxContent>
                <w:p w14:paraId="720C46E9" w14:textId="77777777" w:rsidR="008512F3" w:rsidRDefault="00000000">
                  <w:pPr>
                    <w:spacing w:before="141"/>
                    <w:ind w:left="103"/>
                    <w:rPr>
                      <w:b/>
                      <w:sz w:val="19"/>
                    </w:rPr>
                  </w:pPr>
                  <w:r>
                    <w:rPr>
                      <w:b/>
                      <w:sz w:val="19"/>
                    </w:rPr>
                    <w:t>Textual</w:t>
                  </w:r>
                  <w:r>
                    <w:rPr>
                      <w:b/>
                      <w:spacing w:val="-12"/>
                      <w:sz w:val="19"/>
                    </w:rPr>
                    <w:t xml:space="preserve"> </w:t>
                  </w:r>
                  <w:r>
                    <w:rPr>
                      <w:b/>
                      <w:spacing w:val="-2"/>
                      <w:sz w:val="19"/>
                    </w:rPr>
                    <w:t>Amendments</w:t>
                  </w:r>
                </w:p>
                <w:p w14:paraId="5C095B9E" w14:textId="77777777" w:rsidR="008512F3" w:rsidRDefault="00000000">
                  <w:pPr>
                    <w:pStyle w:val="BodyText"/>
                    <w:spacing w:before="141"/>
                    <w:ind w:left="103"/>
                  </w:pPr>
                  <w:hyperlink r:id="rId65" w:anchor="reference-c809003">
                    <w:r>
                      <w:rPr>
                        <w:b/>
                      </w:rPr>
                      <w:t>F42</w:t>
                    </w:r>
                  </w:hyperlink>
                  <w:r>
                    <w:rPr>
                      <w:b/>
                      <w:spacing w:val="-5"/>
                    </w:rPr>
                    <w:t xml:space="preserve"> </w:t>
                  </w:r>
                  <w:r>
                    <w:t>S.</w:t>
                  </w:r>
                  <w:r>
                    <w:rPr>
                      <w:spacing w:val="-5"/>
                    </w:rPr>
                    <w:t xml:space="preserve"> </w:t>
                  </w:r>
                  <w:r>
                    <w:t>28A</w:t>
                  </w:r>
                  <w:r>
                    <w:rPr>
                      <w:spacing w:val="-4"/>
                    </w:rPr>
                    <w:t xml:space="preserve"> </w:t>
                  </w:r>
                  <w:r>
                    <w:t>inserted</w:t>
                  </w:r>
                  <w:r>
                    <w:rPr>
                      <w:spacing w:val="-5"/>
                    </w:rPr>
                    <w:t xml:space="preserve"> </w:t>
                  </w:r>
                  <w:r>
                    <w:t>with</w:t>
                  </w:r>
                  <w:r>
                    <w:rPr>
                      <w:spacing w:val="-6"/>
                    </w:rPr>
                    <w:t xml:space="preserve"> </w:t>
                  </w:r>
                  <w:r>
                    <w:t>saving</w:t>
                  </w:r>
                  <w:r>
                    <w:rPr>
                      <w:spacing w:val="-5"/>
                    </w:rPr>
                    <w:t xml:space="preserve"> </w:t>
                  </w:r>
                  <w:r>
                    <w:t>by</w:t>
                  </w:r>
                  <w:r>
                    <w:rPr>
                      <w:spacing w:val="-2"/>
                    </w:rPr>
                    <w:t xml:space="preserve"> </w:t>
                  </w:r>
                  <w:hyperlink r:id="rId66">
                    <w:r>
                      <w:t>Latent</w:t>
                    </w:r>
                    <w:r>
                      <w:rPr>
                        <w:spacing w:val="-4"/>
                      </w:rPr>
                      <w:t xml:space="preserve"> </w:t>
                    </w:r>
                    <w:r>
                      <w:t>Damage</w:t>
                    </w:r>
                    <w:r>
                      <w:rPr>
                        <w:spacing w:val="-5"/>
                      </w:rPr>
                      <w:t xml:space="preserve"> </w:t>
                    </w:r>
                    <w:r>
                      <w:t>Act</w:t>
                    </w:r>
                    <w:r>
                      <w:rPr>
                        <w:spacing w:val="-4"/>
                      </w:rPr>
                      <w:t xml:space="preserve"> </w:t>
                    </w:r>
                    <w:r>
                      <w:t>1986</w:t>
                    </w:r>
                    <w:r>
                      <w:rPr>
                        <w:spacing w:val="-5"/>
                      </w:rPr>
                      <w:t xml:space="preserve"> </w:t>
                    </w:r>
                    <w:r>
                      <w:t>(c.</w:t>
                    </w:r>
                    <w:r>
                      <w:rPr>
                        <w:spacing w:val="-4"/>
                      </w:rPr>
                      <w:t xml:space="preserve"> </w:t>
                    </w:r>
                    <w:r>
                      <w:t>37,</w:t>
                    </w:r>
                    <w:r>
                      <w:rPr>
                        <w:spacing w:val="-5"/>
                      </w:rPr>
                      <w:t xml:space="preserve"> </w:t>
                    </w:r>
                    <w:r>
                      <w:t>SIF</w:t>
                    </w:r>
                    <w:r>
                      <w:rPr>
                        <w:spacing w:val="-5"/>
                      </w:rPr>
                      <w:t xml:space="preserve"> </w:t>
                    </w:r>
                    <w:r>
                      <w:t>79),</w:t>
                    </w:r>
                  </w:hyperlink>
                  <w:r>
                    <w:rPr>
                      <w:spacing w:val="-4"/>
                    </w:rPr>
                    <w:t xml:space="preserve"> </w:t>
                  </w:r>
                  <w:hyperlink r:id="rId67">
                    <w:r>
                      <w:t>ss.</w:t>
                    </w:r>
                    <w:r>
                      <w:rPr>
                        <w:spacing w:val="-6"/>
                      </w:rPr>
                      <w:t xml:space="preserve"> </w:t>
                    </w:r>
                    <w:r>
                      <w:t>2(1),</w:t>
                    </w:r>
                  </w:hyperlink>
                  <w:r>
                    <w:rPr>
                      <w:spacing w:val="-4"/>
                    </w:rPr>
                    <w:t xml:space="preserve"> </w:t>
                  </w:r>
                  <w:hyperlink r:id="rId68">
                    <w:r>
                      <w:rPr>
                        <w:spacing w:val="-2"/>
                      </w:rPr>
                      <w:t>4(1)(2)</w:t>
                    </w:r>
                  </w:hyperlink>
                </w:p>
              </w:txbxContent>
            </v:textbox>
            <w10:wrap type="topAndBottom" anchorx="page"/>
          </v:shape>
        </w:pict>
      </w:r>
    </w:p>
    <w:p w14:paraId="093765E2" w14:textId="77777777" w:rsidR="008512F3" w:rsidRDefault="008512F3">
      <w:pPr>
        <w:pStyle w:val="BodyText"/>
        <w:spacing w:before="4"/>
        <w:rPr>
          <w:b/>
          <w:sz w:val="23"/>
        </w:rPr>
      </w:pPr>
    </w:p>
    <w:p w14:paraId="2D4C39BD" w14:textId="77777777" w:rsidR="008512F3" w:rsidRDefault="00000000">
      <w:pPr>
        <w:spacing w:before="94"/>
        <w:ind w:left="460"/>
        <w:rPr>
          <w:b/>
          <w:sz w:val="19"/>
        </w:rPr>
      </w:pPr>
      <w:r>
        <w:rPr>
          <w:b/>
          <w:color w:val="FF0000"/>
          <w:sz w:val="19"/>
        </w:rPr>
        <w:t>[Sections</w:t>
      </w:r>
      <w:r>
        <w:rPr>
          <w:b/>
          <w:color w:val="FF0000"/>
          <w:spacing w:val="-6"/>
          <w:sz w:val="19"/>
        </w:rPr>
        <w:t xml:space="preserve"> </w:t>
      </w:r>
      <w:r>
        <w:rPr>
          <w:b/>
          <w:color w:val="FF0000"/>
          <w:sz w:val="19"/>
        </w:rPr>
        <w:t>29.-</w:t>
      </w:r>
      <w:r>
        <w:rPr>
          <w:b/>
          <w:color w:val="FF0000"/>
          <w:spacing w:val="-6"/>
          <w:sz w:val="19"/>
        </w:rPr>
        <w:t xml:space="preserve"> </w:t>
      </w:r>
      <w:r>
        <w:rPr>
          <w:b/>
          <w:color w:val="FF0000"/>
          <w:sz w:val="19"/>
        </w:rPr>
        <w:t>37.</w:t>
      </w:r>
      <w:r>
        <w:rPr>
          <w:b/>
          <w:color w:val="FF0000"/>
          <w:spacing w:val="-6"/>
          <w:sz w:val="19"/>
        </w:rPr>
        <w:t xml:space="preserve"> </w:t>
      </w:r>
      <w:r>
        <w:rPr>
          <w:b/>
          <w:color w:val="FF0000"/>
          <w:sz w:val="19"/>
        </w:rPr>
        <w:t>Not</w:t>
      </w:r>
      <w:r>
        <w:rPr>
          <w:b/>
          <w:color w:val="FF0000"/>
          <w:spacing w:val="-6"/>
          <w:sz w:val="19"/>
        </w:rPr>
        <w:t xml:space="preserve"> </w:t>
      </w:r>
      <w:r>
        <w:rPr>
          <w:b/>
          <w:color w:val="FF0000"/>
          <w:spacing w:val="-2"/>
          <w:sz w:val="19"/>
        </w:rPr>
        <w:t>Replicated]</w:t>
      </w:r>
    </w:p>
    <w:p w14:paraId="604FC8B2" w14:textId="77777777" w:rsidR="008512F3" w:rsidRDefault="008512F3">
      <w:pPr>
        <w:pStyle w:val="BodyText"/>
        <w:rPr>
          <w:b/>
          <w:sz w:val="20"/>
        </w:rPr>
      </w:pPr>
    </w:p>
    <w:p w14:paraId="6FD347FA" w14:textId="77777777" w:rsidR="008512F3" w:rsidRDefault="00000000">
      <w:pPr>
        <w:pStyle w:val="Heading6"/>
        <w:spacing w:before="127"/>
      </w:pPr>
      <w:r>
        <w:t>38.</w:t>
      </w:r>
      <w:r>
        <w:rPr>
          <w:spacing w:val="-3"/>
        </w:rPr>
        <w:t xml:space="preserve"> </w:t>
      </w:r>
      <w:r>
        <w:rPr>
          <w:spacing w:val="-2"/>
        </w:rPr>
        <w:t>Interpretation.</w:t>
      </w:r>
    </w:p>
    <w:p w14:paraId="177D3091" w14:textId="77777777" w:rsidR="008512F3" w:rsidRDefault="00000000">
      <w:pPr>
        <w:pStyle w:val="ListParagraph"/>
        <w:numPr>
          <w:ilvl w:val="0"/>
          <w:numId w:val="14"/>
        </w:numPr>
        <w:tabs>
          <w:tab w:val="left" w:pos="744"/>
        </w:tabs>
        <w:spacing w:before="142"/>
        <w:rPr>
          <w:sz w:val="19"/>
        </w:rPr>
      </w:pPr>
      <w:r>
        <w:rPr>
          <w:sz w:val="19"/>
        </w:rPr>
        <w:t>In</w:t>
      </w:r>
      <w:r>
        <w:rPr>
          <w:spacing w:val="-7"/>
          <w:sz w:val="19"/>
        </w:rPr>
        <w:t xml:space="preserve"> </w:t>
      </w:r>
      <w:r>
        <w:rPr>
          <w:sz w:val="19"/>
        </w:rPr>
        <w:t>this</w:t>
      </w:r>
      <w:r>
        <w:rPr>
          <w:spacing w:val="-6"/>
          <w:sz w:val="19"/>
        </w:rPr>
        <w:t xml:space="preserve"> </w:t>
      </w:r>
      <w:r>
        <w:rPr>
          <w:sz w:val="19"/>
        </w:rPr>
        <w:t>Act,</w:t>
      </w:r>
      <w:r>
        <w:rPr>
          <w:spacing w:val="-7"/>
          <w:sz w:val="19"/>
        </w:rPr>
        <w:t xml:space="preserve"> </w:t>
      </w:r>
      <w:r>
        <w:rPr>
          <w:sz w:val="19"/>
        </w:rPr>
        <w:t>unless</w:t>
      </w:r>
      <w:r>
        <w:rPr>
          <w:spacing w:val="-6"/>
          <w:sz w:val="19"/>
        </w:rPr>
        <w:t xml:space="preserve"> </w:t>
      </w:r>
      <w:r>
        <w:rPr>
          <w:sz w:val="19"/>
        </w:rPr>
        <w:t>the</w:t>
      </w:r>
      <w:r>
        <w:rPr>
          <w:spacing w:val="-6"/>
          <w:sz w:val="19"/>
        </w:rPr>
        <w:t xml:space="preserve"> </w:t>
      </w:r>
      <w:r>
        <w:rPr>
          <w:sz w:val="19"/>
        </w:rPr>
        <w:t>context</w:t>
      </w:r>
      <w:r>
        <w:rPr>
          <w:spacing w:val="-7"/>
          <w:sz w:val="19"/>
        </w:rPr>
        <w:t xml:space="preserve"> </w:t>
      </w:r>
      <w:r>
        <w:rPr>
          <w:sz w:val="19"/>
        </w:rPr>
        <w:t>otherwise</w:t>
      </w:r>
      <w:r>
        <w:rPr>
          <w:spacing w:val="-7"/>
          <w:sz w:val="19"/>
        </w:rPr>
        <w:t xml:space="preserve"> </w:t>
      </w:r>
      <w:r>
        <w:rPr>
          <w:spacing w:val="-2"/>
          <w:sz w:val="19"/>
        </w:rPr>
        <w:t>requires—</w:t>
      </w:r>
    </w:p>
    <w:p w14:paraId="38BCF023" w14:textId="77777777" w:rsidR="008512F3" w:rsidRDefault="00000000">
      <w:pPr>
        <w:pStyle w:val="ListParagraph"/>
        <w:numPr>
          <w:ilvl w:val="0"/>
          <w:numId w:val="13"/>
        </w:numPr>
        <w:tabs>
          <w:tab w:val="left" w:pos="460"/>
          <w:tab w:val="left" w:pos="461"/>
        </w:tabs>
        <w:spacing w:before="118" w:line="307" w:lineRule="auto"/>
        <w:ind w:right="116"/>
        <w:rPr>
          <w:sz w:val="18"/>
        </w:rPr>
      </w:pPr>
      <w:r>
        <w:rPr>
          <w:sz w:val="18"/>
        </w:rPr>
        <w:t>“action”</w:t>
      </w:r>
      <w:r>
        <w:rPr>
          <w:spacing w:val="-2"/>
          <w:sz w:val="18"/>
        </w:rPr>
        <w:t xml:space="preserve"> </w:t>
      </w:r>
      <w:r>
        <w:rPr>
          <w:sz w:val="18"/>
        </w:rPr>
        <w:t>includes</w:t>
      </w:r>
      <w:r>
        <w:rPr>
          <w:spacing w:val="-1"/>
          <w:sz w:val="18"/>
        </w:rPr>
        <w:t xml:space="preserve"> </w:t>
      </w:r>
      <w:r>
        <w:rPr>
          <w:sz w:val="18"/>
        </w:rPr>
        <w:t>any proceeding in a</w:t>
      </w:r>
      <w:r>
        <w:rPr>
          <w:spacing w:val="-2"/>
          <w:sz w:val="18"/>
        </w:rPr>
        <w:t xml:space="preserve"> </w:t>
      </w:r>
      <w:r>
        <w:rPr>
          <w:sz w:val="18"/>
        </w:rPr>
        <w:t>court</w:t>
      </w:r>
      <w:r>
        <w:rPr>
          <w:spacing w:val="-2"/>
          <w:sz w:val="18"/>
        </w:rPr>
        <w:t xml:space="preserve"> </w:t>
      </w:r>
      <w:r>
        <w:rPr>
          <w:sz w:val="18"/>
        </w:rPr>
        <w:t>of</w:t>
      </w:r>
      <w:r>
        <w:rPr>
          <w:spacing w:val="-2"/>
          <w:sz w:val="18"/>
        </w:rPr>
        <w:t xml:space="preserve"> </w:t>
      </w:r>
      <w:r>
        <w:rPr>
          <w:sz w:val="18"/>
        </w:rPr>
        <w:t>law,</w:t>
      </w:r>
      <w:r>
        <w:rPr>
          <w:spacing w:val="-3"/>
          <w:sz w:val="18"/>
        </w:rPr>
        <w:t xml:space="preserve"> </w:t>
      </w:r>
      <w:r>
        <w:rPr>
          <w:sz w:val="18"/>
        </w:rPr>
        <w:t>including</w:t>
      </w:r>
      <w:r>
        <w:rPr>
          <w:spacing w:val="-4"/>
          <w:sz w:val="18"/>
        </w:rPr>
        <w:t xml:space="preserve"> </w:t>
      </w:r>
      <w:r>
        <w:rPr>
          <w:sz w:val="18"/>
        </w:rPr>
        <w:t>an ecclesiastical</w:t>
      </w:r>
      <w:r>
        <w:rPr>
          <w:spacing w:val="-2"/>
          <w:sz w:val="18"/>
        </w:rPr>
        <w:t xml:space="preserve"> </w:t>
      </w:r>
      <w:r>
        <w:rPr>
          <w:sz w:val="18"/>
        </w:rPr>
        <w:t xml:space="preserve">court </w:t>
      </w:r>
      <w:r>
        <w:rPr>
          <w:b/>
          <w:sz w:val="19"/>
        </w:rPr>
        <w:t>[F61</w:t>
      </w:r>
      <w:r>
        <w:rPr>
          <w:b/>
          <w:spacing w:val="-2"/>
          <w:sz w:val="19"/>
        </w:rPr>
        <w:t xml:space="preserve"> </w:t>
      </w:r>
      <w:r>
        <w:rPr>
          <w:sz w:val="18"/>
        </w:rPr>
        <w:t>(and see</w:t>
      </w:r>
      <w:r>
        <w:rPr>
          <w:spacing w:val="-2"/>
          <w:sz w:val="18"/>
        </w:rPr>
        <w:t xml:space="preserve"> </w:t>
      </w:r>
      <w:r>
        <w:rPr>
          <w:sz w:val="18"/>
        </w:rPr>
        <w:t xml:space="preserve">subsection (11) </w:t>
      </w:r>
      <w:r>
        <w:rPr>
          <w:spacing w:val="-2"/>
          <w:sz w:val="18"/>
        </w:rPr>
        <w:t>below)</w:t>
      </w:r>
      <w:proofErr w:type="gramStart"/>
      <w:r>
        <w:rPr>
          <w:b/>
          <w:spacing w:val="-2"/>
          <w:sz w:val="25"/>
        </w:rPr>
        <w:t>]</w:t>
      </w:r>
      <w:r>
        <w:rPr>
          <w:spacing w:val="-2"/>
          <w:sz w:val="18"/>
        </w:rPr>
        <w:t>;</w:t>
      </w:r>
      <w:proofErr w:type="gramEnd"/>
    </w:p>
    <w:p w14:paraId="435530CD" w14:textId="77777777" w:rsidR="008512F3" w:rsidRDefault="00000000">
      <w:pPr>
        <w:pStyle w:val="ListParagraph"/>
        <w:numPr>
          <w:ilvl w:val="0"/>
          <w:numId w:val="13"/>
        </w:numPr>
        <w:tabs>
          <w:tab w:val="left" w:pos="460"/>
          <w:tab w:val="left" w:pos="461"/>
        </w:tabs>
        <w:spacing w:before="41"/>
        <w:rPr>
          <w:sz w:val="18"/>
        </w:rPr>
      </w:pPr>
      <w:r>
        <w:rPr>
          <w:spacing w:val="-2"/>
          <w:sz w:val="18"/>
        </w:rPr>
        <w:t>“land”</w:t>
      </w:r>
      <w:r>
        <w:rPr>
          <w:spacing w:val="-8"/>
          <w:sz w:val="18"/>
        </w:rPr>
        <w:t xml:space="preserve"> </w:t>
      </w:r>
      <w:r>
        <w:rPr>
          <w:spacing w:val="-2"/>
          <w:sz w:val="18"/>
        </w:rPr>
        <w:t>includes</w:t>
      </w:r>
      <w:r>
        <w:rPr>
          <w:spacing w:val="-3"/>
          <w:sz w:val="18"/>
        </w:rPr>
        <w:t xml:space="preserve"> </w:t>
      </w:r>
      <w:r>
        <w:rPr>
          <w:spacing w:val="-2"/>
          <w:sz w:val="18"/>
        </w:rPr>
        <w:t>corporeal</w:t>
      </w:r>
      <w:r>
        <w:rPr>
          <w:sz w:val="18"/>
        </w:rPr>
        <w:t xml:space="preserve"> </w:t>
      </w:r>
      <w:r>
        <w:rPr>
          <w:spacing w:val="-2"/>
          <w:sz w:val="18"/>
        </w:rPr>
        <w:t xml:space="preserve">hereditaments, </w:t>
      </w:r>
      <w:proofErr w:type="gramStart"/>
      <w:r>
        <w:rPr>
          <w:spacing w:val="-2"/>
          <w:sz w:val="18"/>
        </w:rPr>
        <w:t>tithes</w:t>
      </w:r>
      <w:proofErr w:type="gramEnd"/>
      <w:r>
        <w:rPr>
          <w:sz w:val="18"/>
        </w:rPr>
        <w:t xml:space="preserve"> </w:t>
      </w:r>
      <w:r>
        <w:rPr>
          <w:spacing w:val="-2"/>
          <w:sz w:val="18"/>
        </w:rPr>
        <w:t>and rent-charges</w:t>
      </w:r>
      <w:r>
        <w:rPr>
          <w:sz w:val="18"/>
        </w:rPr>
        <w:t xml:space="preserve"> </w:t>
      </w:r>
      <w:r>
        <w:rPr>
          <w:spacing w:val="-2"/>
          <w:sz w:val="18"/>
        </w:rPr>
        <w:t>and any</w:t>
      </w:r>
      <w:r>
        <w:rPr>
          <w:sz w:val="18"/>
        </w:rPr>
        <w:t xml:space="preserve"> </w:t>
      </w:r>
      <w:r>
        <w:rPr>
          <w:spacing w:val="-2"/>
          <w:sz w:val="18"/>
        </w:rPr>
        <w:t>legal</w:t>
      </w:r>
      <w:r>
        <w:rPr>
          <w:sz w:val="18"/>
        </w:rPr>
        <w:t xml:space="preserve"> </w:t>
      </w:r>
      <w:r>
        <w:rPr>
          <w:spacing w:val="-2"/>
          <w:sz w:val="18"/>
        </w:rPr>
        <w:t>or</w:t>
      </w:r>
      <w:r>
        <w:rPr>
          <w:spacing w:val="-6"/>
          <w:sz w:val="18"/>
        </w:rPr>
        <w:t xml:space="preserve"> </w:t>
      </w:r>
      <w:r>
        <w:rPr>
          <w:spacing w:val="-2"/>
          <w:sz w:val="18"/>
        </w:rPr>
        <w:t>equitable</w:t>
      </w:r>
      <w:r>
        <w:rPr>
          <w:spacing w:val="-1"/>
          <w:sz w:val="18"/>
        </w:rPr>
        <w:t xml:space="preserve"> </w:t>
      </w:r>
      <w:r>
        <w:rPr>
          <w:spacing w:val="-2"/>
          <w:sz w:val="18"/>
        </w:rPr>
        <w:t>estate</w:t>
      </w:r>
      <w:r>
        <w:rPr>
          <w:spacing w:val="-3"/>
          <w:sz w:val="18"/>
        </w:rPr>
        <w:t xml:space="preserve"> </w:t>
      </w:r>
      <w:r>
        <w:rPr>
          <w:spacing w:val="-2"/>
          <w:sz w:val="18"/>
        </w:rPr>
        <w:t>or interest</w:t>
      </w:r>
      <w:r>
        <w:rPr>
          <w:spacing w:val="-1"/>
          <w:sz w:val="18"/>
        </w:rPr>
        <w:t xml:space="preserve"> </w:t>
      </w:r>
      <w:r>
        <w:rPr>
          <w:spacing w:val="-2"/>
          <w:sz w:val="18"/>
        </w:rPr>
        <w:t>therein</w:t>
      </w:r>
    </w:p>
    <w:p w14:paraId="363E0A41" w14:textId="77777777" w:rsidR="008512F3" w:rsidRDefault="00000000">
      <w:pPr>
        <w:spacing w:before="147"/>
        <w:ind w:left="460"/>
        <w:rPr>
          <w:sz w:val="18"/>
        </w:rPr>
      </w:pPr>
      <w:r>
        <w:rPr>
          <w:b/>
          <w:sz w:val="18"/>
        </w:rPr>
        <w:t>F62</w:t>
      </w:r>
      <w:r>
        <w:rPr>
          <w:sz w:val="18"/>
        </w:rPr>
        <w:t>.</w:t>
      </w:r>
      <w:r>
        <w:rPr>
          <w:spacing w:val="-5"/>
          <w:sz w:val="18"/>
        </w:rPr>
        <w:t xml:space="preserve"> </w:t>
      </w:r>
      <w:r>
        <w:rPr>
          <w:sz w:val="18"/>
        </w:rPr>
        <w:t>.</w:t>
      </w:r>
      <w:r>
        <w:rPr>
          <w:spacing w:val="-4"/>
          <w:sz w:val="18"/>
        </w:rPr>
        <w:t xml:space="preserve"> </w:t>
      </w:r>
      <w:r>
        <w:rPr>
          <w:sz w:val="18"/>
        </w:rPr>
        <w:t>.</w:t>
      </w:r>
      <w:r>
        <w:rPr>
          <w:spacing w:val="-2"/>
          <w:sz w:val="18"/>
        </w:rPr>
        <w:t xml:space="preserve"> </w:t>
      </w:r>
      <w:r>
        <w:rPr>
          <w:sz w:val="18"/>
        </w:rPr>
        <w:t>but</w:t>
      </w:r>
      <w:r>
        <w:rPr>
          <w:spacing w:val="-4"/>
          <w:sz w:val="18"/>
        </w:rPr>
        <w:t xml:space="preserve"> </w:t>
      </w:r>
      <w:r>
        <w:rPr>
          <w:sz w:val="18"/>
        </w:rPr>
        <w:t>except</w:t>
      </w:r>
      <w:r>
        <w:rPr>
          <w:spacing w:val="-2"/>
          <w:sz w:val="18"/>
        </w:rPr>
        <w:t xml:space="preserve"> </w:t>
      </w:r>
      <w:r>
        <w:rPr>
          <w:sz w:val="18"/>
        </w:rPr>
        <w:t>as</w:t>
      </w:r>
      <w:r>
        <w:rPr>
          <w:spacing w:val="-1"/>
          <w:sz w:val="18"/>
        </w:rPr>
        <w:t xml:space="preserve"> </w:t>
      </w:r>
      <w:r>
        <w:rPr>
          <w:sz w:val="18"/>
        </w:rPr>
        <w:t>provided</w:t>
      </w:r>
      <w:r>
        <w:rPr>
          <w:spacing w:val="-4"/>
          <w:sz w:val="18"/>
        </w:rPr>
        <w:t xml:space="preserve"> </w:t>
      </w:r>
      <w:r>
        <w:rPr>
          <w:sz w:val="18"/>
        </w:rPr>
        <w:t>above</w:t>
      </w:r>
      <w:r>
        <w:rPr>
          <w:spacing w:val="-2"/>
          <w:sz w:val="18"/>
        </w:rPr>
        <w:t xml:space="preserve"> </w:t>
      </w:r>
      <w:r>
        <w:rPr>
          <w:sz w:val="18"/>
        </w:rPr>
        <w:t>in</w:t>
      </w:r>
      <w:r>
        <w:rPr>
          <w:spacing w:val="-3"/>
          <w:sz w:val="18"/>
        </w:rPr>
        <w:t xml:space="preserve"> </w:t>
      </w:r>
      <w:r>
        <w:rPr>
          <w:sz w:val="18"/>
        </w:rPr>
        <w:t>this</w:t>
      </w:r>
      <w:r>
        <w:rPr>
          <w:spacing w:val="-1"/>
          <w:sz w:val="18"/>
        </w:rPr>
        <w:t xml:space="preserve"> </w:t>
      </w:r>
      <w:r>
        <w:rPr>
          <w:sz w:val="18"/>
        </w:rPr>
        <w:t>definition</w:t>
      </w:r>
      <w:r>
        <w:rPr>
          <w:spacing w:val="-2"/>
          <w:sz w:val="18"/>
        </w:rPr>
        <w:t xml:space="preserve"> </w:t>
      </w:r>
      <w:r>
        <w:rPr>
          <w:sz w:val="18"/>
        </w:rPr>
        <w:t>does</w:t>
      </w:r>
      <w:r>
        <w:rPr>
          <w:spacing w:val="-4"/>
          <w:sz w:val="18"/>
        </w:rPr>
        <w:t xml:space="preserve"> </w:t>
      </w:r>
      <w:r>
        <w:rPr>
          <w:sz w:val="18"/>
        </w:rPr>
        <w:t>not</w:t>
      </w:r>
      <w:r>
        <w:rPr>
          <w:spacing w:val="-2"/>
          <w:sz w:val="18"/>
        </w:rPr>
        <w:t xml:space="preserve"> </w:t>
      </w:r>
      <w:r>
        <w:rPr>
          <w:sz w:val="18"/>
        </w:rPr>
        <w:t>include</w:t>
      </w:r>
      <w:r>
        <w:rPr>
          <w:spacing w:val="-2"/>
          <w:sz w:val="18"/>
        </w:rPr>
        <w:t xml:space="preserve"> </w:t>
      </w:r>
      <w:r>
        <w:rPr>
          <w:sz w:val="18"/>
        </w:rPr>
        <w:t>any</w:t>
      </w:r>
      <w:r>
        <w:rPr>
          <w:spacing w:val="-3"/>
          <w:sz w:val="18"/>
        </w:rPr>
        <w:t xml:space="preserve"> </w:t>
      </w:r>
      <w:r>
        <w:rPr>
          <w:sz w:val="18"/>
        </w:rPr>
        <w:t>incorporeal</w:t>
      </w:r>
      <w:r>
        <w:rPr>
          <w:spacing w:val="-4"/>
          <w:sz w:val="18"/>
        </w:rPr>
        <w:t xml:space="preserve"> </w:t>
      </w:r>
      <w:proofErr w:type="gramStart"/>
      <w:r>
        <w:rPr>
          <w:spacing w:val="-2"/>
          <w:sz w:val="18"/>
        </w:rPr>
        <w:t>hereditament;</w:t>
      </w:r>
      <w:proofErr w:type="gramEnd"/>
    </w:p>
    <w:p w14:paraId="051C3B08" w14:textId="77777777" w:rsidR="008512F3" w:rsidRDefault="008512F3">
      <w:pPr>
        <w:rPr>
          <w:sz w:val="18"/>
        </w:rPr>
        <w:sectPr w:rsidR="008512F3">
          <w:pgSz w:w="11910" w:h="16840"/>
          <w:pgMar w:top="1780" w:right="1320" w:bottom="1200" w:left="980" w:header="0" w:footer="1000" w:gutter="0"/>
          <w:cols w:space="720"/>
        </w:sectPr>
      </w:pPr>
    </w:p>
    <w:p w14:paraId="27114619" w14:textId="77777777" w:rsidR="008512F3" w:rsidRDefault="00000000">
      <w:pPr>
        <w:pStyle w:val="ListParagraph"/>
        <w:numPr>
          <w:ilvl w:val="0"/>
          <w:numId w:val="13"/>
        </w:numPr>
        <w:tabs>
          <w:tab w:val="left" w:pos="460"/>
          <w:tab w:val="left" w:pos="461"/>
        </w:tabs>
        <w:spacing w:before="82"/>
        <w:rPr>
          <w:sz w:val="18"/>
        </w:rPr>
      </w:pPr>
      <w:r>
        <w:rPr>
          <w:sz w:val="18"/>
        </w:rPr>
        <w:lastRenderedPageBreak/>
        <w:t>“</w:t>
      </w:r>
      <w:proofErr w:type="gramStart"/>
      <w:r>
        <w:rPr>
          <w:sz w:val="18"/>
        </w:rPr>
        <w:t>personal</w:t>
      </w:r>
      <w:proofErr w:type="gramEnd"/>
      <w:r>
        <w:rPr>
          <w:spacing w:val="-4"/>
          <w:sz w:val="18"/>
        </w:rPr>
        <w:t xml:space="preserve"> </w:t>
      </w:r>
      <w:r>
        <w:rPr>
          <w:sz w:val="18"/>
        </w:rPr>
        <w:t>estate”</w:t>
      </w:r>
      <w:r>
        <w:rPr>
          <w:spacing w:val="-4"/>
          <w:sz w:val="18"/>
        </w:rPr>
        <w:t xml:space="preserve"> </w:t>
      </w:r>
      <w:r>
        <w:rPr>
          <w:sz w:val="18"/>
        </w:rPr>
        <w:t>and</w:t>
      </w:r>
      <w:r>
        <w:rPr>
          <w:spacing w:val="-2"/>
          <w:sz w:val="18"/>
        </w:rPr>
        <w:t xml:space="preserve"> </w:t>
      </w:r>
      <w:r>
        <w:rPr>
          <w:sz w:val="18"/>
        </w:rPr>
        <w:t>“personal</w:t>
      </w:r>
      <w:r>
        <w:rPr>
          <w:spacing w:val="-2"/>
          <w:sz w:val="18"/>
        </w:rPr>
        <w:t xml:space="preserve"> </w:t>
      </w:r>
      <w:r>
        <w:rPr>
          <w:sz w:val="18"/>
        </w:rPr>
        <w:t>property”</w:t>
      </w:r>
      <w:r>
        <w:rPr>
          <w:spacing w:val="-2"/>
          <w:sz w:val="18"/>
        </w:rPr>
        <w:t xml:space="preserve"> </w:t>
      </w:r>
      <w:r>
        <w:rPr>
          <w:sz w:val="18"/>
        </w:rPr>
        <w:t>do</w:t>
      </w:r>
      <w:r>
        <w:rPr>
          <w:spacing w:val="-4"/>
          <w:sz w:val="18"/>
        </w:rPr>
        <w:t xml:space="preserve"> </w:t>
      </w:r>
      <w:r>
        <w:rPr>
          <w:sz w:val="18"/>
        </w:rPr>
        <w:t>not</w:t>
      </w:r>
      <w:r>
        <w:rPr>
          <w:spacing w:val="-4"/>
          <w:sz w:val="18"/>
        </w:rPr>
        <w:t xml:space="preserve"> </w:t>
      </w:r>
      <w:r>
        <w:rPr>
          <w:sz w:val="18"/>
        </w:rPr>
        <w:t>include</w:t>
      </w:r>
      <w:r>
        <w:rPr>
          <w:spacing w:val="-2"/>
          <w:sz w:val="18"/>
        </w:rPr>
        <w:t xml:space="preserve"> </w:t>
      </w:r>
      <w:r>
        <w:rPr>
          <w:sz w:val="18"/>
        </w:rPr>
        <w:t>chattels</w:t>
      </w:r>
      <w:r>
        <w:rPr>
          <w:spacing w:val="-3"/>
          <w:sz w:val="18"/>
        </w:rPr>
        <w:t xml:space="preserve"> </w:t>
      </w:r>
      <w:r>
        <w:rPr>
          <w:spacing w:val="-2"/>
          <w:sz w:val="18"/>
        </w:rPr>
        <w:t>real;</w:t>
      </w:r>
    </w:p>
    <w:p w14:paraId="5CBAFCA8" w14:textId="77777777" w:rsidR="008512F3" w:rsidRDefault="00000000">
      <w:pPr>
        <w:pStyle w:val="ListParagraph"/>
        <w:numPr>
          <w:ilvl w:val="0"/>
          <w:numId w:val="13"/>
        </w:numPr>
        <w:tabs>
          <w:tab w:val="left" w:pos="460"/>
          <w:tab w:val="left" w:pos="461"/>
        </w:tabs>
        <w:spacing w:before="115" w:line="384" w:lineRule="auto"/>
        <w:ind w:right="116"/>
        <w:rPr>
          <w:sz w:val="18"/>
        </w:rPr>
      </w:pPr>
      <w:r>
        <w:rPr>
          <w:sz w:val="18"/>
        </w:rPr>
        <w:t>“</w:t>
      </w:r>
      <w:proofErr w:type="gramStart"/>
      <w:r>
        <w:rPr>
          <w:sz w:val="18"/>
        </w:rPr>
        <w:t>personal</w:t>
      </w:r>
      <w:proofErr w:type="gramEnd"/>
      <w:r>
        <w:rPr>
          <w:spacing w:val="-11"/>
          <w:sz w:val="18"/>
        </w:rPr>
        <w:t xml:space="preserve"> </w:t>
      </w:r>
      <w:r>
        <w:rPr>
          <w:sz w:val="18"/>
        </w:rPr>
        <w:t>injuries”</w:t>
      </w:r>
      <w:r>
        <w:rPr>
          <w:spacing w:val="-9"/>
          <w:sz w:val="18"/>
        </w:rPr>
        <w:t xml:space="preserve"> </w:t>
      </w:r>
      <w:r>
        <w:rPr>
          <w:sz w:val="18"/>
        </w:rPr>
        <w:t>includes</w:t>
      </w:r>
      <w:r>
        <w:rPr>
          <w:spacing w:val="-11"/>
          <w:sz w:val="18"/>
        </w:rPr>
        <w:t xml:space="preserve"> </w:t>
      </w:r>
      <w:r>
        <w:rPr>
          <w:sz w:val="18"/>
        </w:rPr>
        <w:t>any</w:t>
      </w:r>
      <w:r>
        <w:rPr>
          <w:spacing w:val="-8"/>
          <w:sz w:val="18"/>
        </w:rPr>
        <w:t xml:space="preserve"> </w:t>
      </w:r>
      <w:r>
        <w:rPr>
          <w:sz w:val="18"/>
        </w:rPr>
        <w:t>disease</w:t>
      </w:r>
      <w:r>
        <w:rPr>
          <w:spacing w:val="-9"/>
          <w:sz w:val="18"/>
        </w:rPr>
        <w:t xml:space="preserve"> </w:t>
      </w:r>
      <w:r>
        <w:rPr>
          <w:sz w:val="18"/>
        </w:rPr>
        <w:t>and</w:t>
      </w:r>
      <w:r>
        <w:rPr>
          <w:spacing w:val="-9"/>
          <w:sz w:val="18"/>
        </w:rPr>
        <w:t xml:space="preserve"> </w:t>
      </w:r>
      <w:r>
        <w:rPr>
          <w:sz w:val="18"/>
        </w:rPr>
        <w:t>any</w:t>
      </w:r>
      <w:r>
        <w:rPr>
          <w:spacing w:val="-8"/>
          <w:sz w:val="18"/>
        </w:rPr>
        <w:t xml:space="preserve"> </w:t>
      </w:r>
      <w:r>
        <w:rPr>
          <w:sz w:val="18"/>
        </w:rPr>
        <w:t>impairment</w:t>
      </w:r>
      <w:r>
        <w:rPr>
          <w:spacing w:val="-11"/>
          <w:sz w:val="18"/>
        </w:rPr>
        <w:t xml:space="preserve"> </w:t>
      </w:r>
      <w:r>
        <w:rPr>
          <w:sz w:val="18"/>
        </w:rPr>
        <w:t>of</w:t>
      </w:r>
      <w:r>
        <w:rPr>
          <w:spacing w:val="-9"/>
          <w:sz w:val="18"/>
        </w:rPr>
        <w:t xml:space="preserve"> </w:t>
      </w:r>
      <w:r>
        <w:rPr>
          <w:sz w:val="18"/>
        </w:rPr>
        <w:t>a</w:t>
      </w:r>
      <w:r>
        <w:rPr>
          <w:spacing w:val="-9"/>
          <w:sz w:val="18"/>
        </w:rPr>
        <w:t xml:space="preserve"> </w:t>
      </w:r>
      <w:r>
        <w:rPr>
          <w:sz w:val="18"/>
        </w:rPr>
        <w:t>person’s</w:t>
      </w:r>
      <w:r>
        <w:rPr>
          <w:spacing w:val="-8"/>
          <w:sz w:val="18"/>
        </w:rPr>
        <w:t xml:space="preserve"> </w:t>
      </w:r>
      <w:r>
        <w:rPr>
          <w:sz w:val="18"/>
        </w:rPr>
        <w:t>physical</w:t>
      </w:r>
      <w:r>
        <w:rPr>
          <w:spacing w:val="-9"/>
          <w:sz w:val="18"/>
        </w:rPr>
        <w:t xml:space="preserve"> </w:t>
      </w:r>
      <w:r>
        <w:rPr>
          <w:sz w:val="18"/>
        </w:rPr>
        <w:t>or</w:t>
      </w:r>
      <w:r>
        <w:rPr>
          <w:spacing w:val="-9"/>
          <w:sz w:val="18"/>
        </w:rPr>
        <w:t xml:space="preserve"> </w:t>
      </w:r>
      <w:r>
        <w:rPr>
          <w:sz w:val="18"/>
        </w:rPr>
        <w:t>mental</w:t>
      </w:r>
      <w:r>
        <w:rPr>
          <w:spacing w:val="-9"/>
          <w:sz w:val="18"/>
        </w:rPr>
        <w:t xml:space="preserve"> </w:t>
      </w:r>
      <w:r>
        <w:rPr>
          <w:sz w:val="18"/>
        </w:rPr>
        <w:t>condition,</w:t>
      </w:r>
      <w:r>
        <w:rPr>
          <w:spacing w:val="-9"/>
          <w:sz w:val="18"/>
        </w:rPr>
        <w:t xml:space="preserve"> </w:t>
      </w:r>
      <w:r>
        <w:rPr>
          <w:sz w:val="18"/>
        </w:rPr>
        <w:t>and</w:t>
      </w:r>
      <w:r>
        <w:rPr>
          <w:spacing w:val="-9"/>
          <w:sz w:val="18"/>
        </w:rPr>
        <w:t xml:space="preserve"> </w:t>
      </w:r>
      <w:r>
        <w:rPr>
          <w:sz w:val="18"/>
        </w:rPr>
        <w:t>“injury” and cognate expressions shall be construed accordingly;</w:t>
      </w:r>
    </w:p>
    <w:p w14:paraId="0C7B8F21" w14:textId="77777777" w:rsidR="008512F3" w:rsidRDefault="00000000">
      <w:pPr>
        <w:pStyle w:val="ListParagraph"/>
        <w:numPr>
          <w:ilvl w:val="0"/>
          <w:numId w:val="13"/>
        </w:numPr>
        <w:tabs>
          <w:tab w:val="left" w:pos="460"/>
          <w:tab w:val="left" w:pos="461"/>
        </w:tabs>
        <w:spacing w:line="242" w:lineRule="exact"/>
        <w:rPr>
          <w:sz w:val="18"/>
        </w:rPr>
      </w:pPr>
      <w:r>
        <w:rPr>
          <w:sz w:val="18"/>
        </w:rPr>
        <w:t>“rent”</w:t>
      </w:r>
      <w:r>
        <w:rPr>
          <w:spacing w:val="-3"/>
          <w:sz w:val="18"/>
        </w:rPr>
        <w:t xml:space="preserve"> </w:t>
      </w:r>
      <w:r>
        <w:rPr>
          <w:sz w:val="18"/>
        </w:rPr>
        <w:t>includes</w:t>
      </w:r>
      <w:r>
        <w:rPr>
          <w:spacing w:val="-2"/>
          <w:sz w:val="18"/>
        </w:rPr>
        <w:t xml:space="preserve"> </w:t>
      </w:r>
      <w:r>
        <w:rPr>
          <w:sz w:val="18"/>
        </w:rPr>
        <w:t>a</w:t>
      </w:r>
      <w:r>
        <w:rPr>
          <w:spacing w:val="-2"/>
          <w:sz w:val="18"/>
        </w:rPr>
        <w:t xml:space="preserve"> </w:t>
      </w:r>
      <w:proofErr w:type="spellStart"/>
      <w:r>
        <w:rPr>
          <w:sz w:val="18"/>
        </w:rPr>
        <w:t>rentcharge</w:t>
      </w:r>
      <w:proofErr w:type="spellEnd"/>
      <w:r>
        <w:rPr>
          <w:spacing w:val="-3"/>
          <w:sz w:val="18"/>
        </w:rPr>
        <w:t xml:space="preserve"> </w:t>
      </w:r>
      <w:r>
        <w:rPr>
          <w:sz w:val="18"/>
        </w:rPr>
        <w:t>and</w:t>
      </w:r>
      <w:r>
        <w:rPr>
          <w:spacing w:val="-2"/>
          <w:sz w:val="18"/>
        </w:rPr>
        <w:t xml:space="preserve"> </w:t>
      </w:r>
      <w:r>
        <w:rPr>
          <w:sz w:val="18"/>
        </w:rPr>
        <w:t>a</w:t>
      </w:r>
      <w:r>
        <w:rPr>
          <w:spacing w:val="-2"/>
          <w:sz w:val="18"/>
        </w:rPr>
        <w:t xml:space="preserve"> </w:t>
      </w:r>
      <w:proofErr w:type="spellStart"/>
      <w:proofErr w:type="gramStart"/>
      <w:r>
        <w:rPr>
          <w:spacing w:val="-2"/>
          <w:sz w:val="18"/>
        </w:rPr>
        <w:t>rentservice</w:t>
      </w:r>
      <w:proofErr w:type="spellEnd"/>
      <w:r>
        <w:rPr>
          <w:spacing w:val="-2"/>
          <w:sz w:val="18"/>
        </w:rPr>
        <w:t>;</w:t>
      </w:r>
      <w:proofErr w:type="gramEnd"/>
    </w:p>
    <w:p w14:paraId="7B2E8D26" w14:textId="77777777" w:rsidR="008512F3" w:rsidRDefault="00000000">
      <w:pPr>
        <w:pStyle w:val="ListParagraph"/>
        <w:numPr>
          <w:ilvl w:val="0"/>
          <w:numId w:val="13"/>
        </w:numPr>
        <w:tabs>
          <w:tab w:val="left" w:pos="460"/>
          <w:tab w:val="left" w:pos="461"/>
        </w:tabs>
        <w:spacing w:before="115" w:line="384" w:lineRule="auto"/>
        <w:ind w:right="124"/>
        <w:rPr>
          <w:sz w:val="18"/>
        </w:rPr>
      </w:pPr>
      <w:r>
        <w:rPr>
          <w:sz w:val="18"/>
        </w:rPr>
        <w:t>“</w:t>
      </w:r>
      <w:proofErr w:type="spellStart"/>
      <w:r>
        <w:rPr>
          <w:sz w:val="18"/>
        </w:rPr>
        <w:t>rentcharge</w:t>
      </w:r>
      <w:proofErr w:type="spellEnd"/>
      <w:r>
        <w:rPr>
          <w:sz w:val="18"/>
        </w:rPr>
        <w:t xml:space="preserve">” means any annuity or periodical sum of money charged upon or payable out of land, except a rent service or interest on a mortgage on </w:t>
      </w:r>
      <w:proofErr w:type="gramStart"/>
      <w:r>
        <w:rPr>
          <w:sz w:val="18"/>
        </w:rPr>
        <w:t>land;</w:t>
      </w:r>
      <w:proofErr w:type="gramEnd"/>
    </w:p>
    <w:p w14:paraId="43E9D26E" w14:textId="77777777" w:rsidR="008512F3" w:rsidRDefault="00000000">
      <w:pPr>
        <w:pStyle w:val="ListParagraph"/>
        <w:numPr>
          <w:ilvl w:val="0"/>
          <w:numId w:val="13"/>
        </w:numPr>
        <w:tabs>
          <w:tab w:val="left" w:pos="460"/>
          <w:tab w:val="left" w:pos="461"/>
        </w:tabs>
        <w:spacing w:line="384" w:lineRule="auto"/>
        <w:ind w:right="114"/>
        <w:rPr>
          <w:sz w:val="18"/>
        </w:rPr>
      </w:pPr>
      <w:r>
        <w:rPr>
          <w:sz w:val="18"/>
        </w:rPr>
        <w:t>“</w:t>
      </w:r>
      <w:proofErr w:type="gramStart"/>
      <w:r>
        <w:rPr>
          <w:sz w:val="18"/>
        </w:rPr>
        <w:t>settled</w:t>
      </w:r>
      <w:proofErr w:type="gramEnd"/>
      <w:r>
        <w:rPr>
          <w:sz w:val="18"/>
        </w:rPr>
        <w:t xml:space="preserve"> land”, “statutory owner” and “tenant for life” have the same meanings respectively as in the </w:t>
      </w:r>
      <w:r>
        <w:rPr>
          <w:b/>
          <w:sz w:val="18"/>
        </w:rPr>
        <w:t>M20</w:t>
      </w:r>
      <w:r>
        <w:rPr>
          <w:sz w:val="18"/>
        </w:rPr>
        <w:t>Settled Land Act 1925;</w:t>
      </w:r>
    </w:p>
    <w:p w14:paraId="7C3AA7E4" w14:textId="77777777" w:rsidR="008512F3" w:rsidRDefault="00000000">
      <w:pPr>
        <w:pStyle w:val="ListParagraph"/>
        <w:numPr>
          <w:ilvl w:val="0"/>
          <w:numId w:val="13"/>
        </w:numPr>
        <w:tabs>
          <w:tab w:val="left" w:pos="460"/>
          <w:tab w:val="left" w:pos="461"/>
        </w:tabs>
        <w:spacing w:line="242" w:lineRule="exact"/>
        <w:rPr>
          <w:sz w:val="18"/>
        </w:rPr>
      </w:pPr>
      <w:r>
        <w:rPr>
          <w:sz w:val="18"/>
        </w:rPr>
        <w:t>“trust”</w:t>
      </w:r>
      <w:r>
        <w:rPr>
          <w:spacing w:val="-6"/>
          <w:sz w:val="18"/>
        </w:rPr>
        <w:t xml:space="preserve"> </w:t>
      </w:r>
      <w:r>
        <w:rPr>
          <w:sz w:val="18"/>
        </w:rPr>
        <w:t>and</w:t>
      </w:r>
      <w:r>
        <w:rPr>
          <w:spacing w:val="-2"/>
          <w:sz w:val="18"/>
        </w:rPr>
        <w:t xml:space="preserve"> </w:t>
      </w:r>
      <w:r>
        <w:rPr>
          <w:sz w:val="18"/>
        </w:rPr>
        <w:t>“trustee”</w:t>
      </w:r>
      <w:r>
        <w:rPr>
          <w:spacing w:val="-4"/>
          <w:sz w:val="18"/>
        </w:rPr>
        <w:t xml:space="preserve"> </w:t>
      </w:r>
      <w:r>
        <w:rPr>
          <w:sz w:val="18"/>
        </w:rPr>
        <w:t>have</w:t>
      </w:r>
      <w:r>
        <w:rPr>
          <w:spacing w:val="-1"/>
          <w:sz w:val="18"/>
        </w:rPr>
        <w:t xml:space="preserve"> </w:t>
      </w:r>
      <w:r>
        <w:rPr>
          <w:sz w:val="18"/>
        </w:rPr>
        <w:t>the</w:t>
      </w:r>
      <w:r>
        <w:rPr>
          <w:spacing w:val="-4"/>
          <w:sz w:val="18"/>
        </w:rPr>
        <w:t xml:space="preserve"> </w:t>
      </w:r>
      <w:r>
        <w:rPr>
          <w:sz w:val="18"/>
        </w:rPr>
        <w:t>same</w:t>
      </w:r>
      <w:r>
        <w:rPr>
          <w:spacing w:val="-4"/>
          <w:sz w:val="18"/>
        </w:rPr>
        <w:t xml:space="preserve"> </w:t>
      </w:r>
      <w:r>
        <w:rPr>
          <w:sz w:val="18"/>
        </w:rPr>
        <w:t>meanings respectively</w:t>
      </w:r>
      <w:r>
        <w:rPr>
          <w:spacing w:val="-3"/>
          <w:sz w:val="18"/>
        </w:rPr>
        <w:t xml:space="preserve"> </w:t>
      </w:r>
      <w:r>
        <w:rPr>
          <w:sz w:val="18"/>
        </w:rPr>
        <w:t>as</w:t>
      </w:r>
      <w:r>
        <w:rPr>
          <w:spacing w:val="-4"/>
          <w:sz w:val="18"/>
        </w:rPr>
        <w:t xml:space="preserve"> </w:t>
      </w:r>
      <w:r>
        <w:rPr>
          <w:sz w:val="18"/>
        </w:rPr>
        <w:t>in</w:t>
      </w:r>
      <w:r>
        <w:rPr>
          <w:spacing w:val="-1"/>
          <w:sz w:val="18"/>
        </w:rPr>
        <w:t xml:space="preserve"> </w:t>
      </w:r>
      <w:r>
        <w:rPr>
          <w:sz w:val="18"/>
        </w:rPr>
        <w:t>the</w:t>
      </w:r>
      <w:r>
        <w:rPr>
          <w:spacing w:val="4"/>
          <w:sz w:val="18"/>
        </w:rPr>
        <w:t xml:space="preserve"> </w:t>
      </w:r>
      <w:r>
        <w:rPr>
          <w:b/>
          <w:sz w:val="18"/>
        </w:rPr>
        <w:t>M21</w:t>
      </w:r>
      <w:r>
        <w:rPr>
          <w:sz w:val="18"/>
        </w:rPr>
        <w:t>Trustee</w:t>
      </w:r>
      <w:r>
        <w:rPr>
          <w:spacing w:val="-2"/>
          <w:sz w:val="18"/>
        </w:rPr>
        <w:t xml:space="preserve"> </w:t>
      </w:r>
      <w:r>
        <w:rPr>
          <w:sz w:val="18"/>
        </w:rPr>
        <w:t>Act</w:t>
      </w:r>
      <w:r>
        <w:rPr>
          <w:spacing w:val="-4"/>
          <w:sz w:val="18"/>
        </w:rPr>
        <w:t xml:space="preserve"> </w:t>
      </w:r>
      <w:r>
        <w:rPr>
          <w:sz w:val="18"/>
        </w:rPr>
        <w:t>1925;</w:t>
      </w:r>
      <w:r>
        <w:rPr>
          <w:spacing w:val="-3"/>
          <w:sz w:val="18"/>
        </w:rPr>
        <w:t xml:space="preserve"> </w:t>
      </w:r>
      <w:r>
        <w:rPr>
          <w:spacing w:val="-5"/>
          <w:sz w:val="18"/>
        </w:rPr>
        <w:t>and</w:t>
      </w:r>
    </w:p>
    <w:p w14:paraId="7147BF2D" w14:textId="77777777" w:rsidR="008512F3" w:rsidRDefault="00000000">
      <w:pPr>
        <w:pStyle w:val="ListParagraph"/>
        <w:numPr>
          <w:ilvl w:val="0"/>
          <w:numId w:val="13"/>
        </w:numPr>
        <w:tabs>
          <w:tab w:val="left" w:pos="460"/>
          <w:tab w:val="left" w:pos="461"/>
        </w:tabs>
        <w:spacing w:before="82"/>
        <w:rPr>
          <w:sz w:val="18"/>
        </w:rPr>
      </w:pPr>
      <w:r>
        <w:rPr>
          <w:rFonts w:ascii="Calibri" w:hAnsi="Calibri"/>
          <w:b/>
        </w:rPr>
        <w:t>F63</w:t>
      </w:r>
      <w:r>
        <w:rPr>
          <w:sz w:val="18"/>
        </w:rPr>
        <w:t>. .</w:t>
      </w:r>
      <w:r>
        <w:rPr>
          <w:spacing w:val="-1"/>
          <w:sz w:val="18"/>
        </w:rPr>
        <w:t xml:space="preserve"> </w:t>
      </w:r>
      <w:r>
        <w:rPr>
          <w:spacing w:val="-12"/>
          <w:sz w:val="18"/>
        </w:rPr>
        <w:t>.</w:t>
      </w:r>
    </w:p>
    <w:p w14:paraId="687E0A2C" w14:textId="77777777" w:rsidR="008512F3" w:rsidRDefault="00000000">
      <w:pPr>
        <w:pStyle w:val="ListParagraph"/>
        <w:numPr>
          <w:ilvl w:val="0"/>
          <w:numId w:val="14"/>
        </w:numPr>
        <w:tabs>
          <w:tab w:val="left" w:pos="744"/>
        </w:tabs>
        <w:spacing w:before="50"/>
        <w:rPr>
          <w:b/>
          <w:sz w:val="19"/>
        </w:rPr>
      </w:pPr>
      <w:r>
        <w:rPr>
          <w:sz w:val="19"/>
        </w:rPr>
        <w:t>For</w:t>
      </w:r>
      <w:r>
        <w:rPr>
          <w:spacing w:val="-6"/>
          <w:sz w:val="19"/>
        </w:rPr>
        <w:t xml:space="preserve"> </w:t>
      </w:r>
      <w:r>
        <w:rPr>
          <w:sz w:val="19"/>
        </w:rPr>
        <w:t>the</w:t>
      </w:r>
      <w:r>
        <w:rPr>
          <w:spacing w:val="-5"/>
          <w:sz w:val="19"/>
        </w:rPr>
        <w:t xml:space="preserve"> </w:t>
      </w:r>
      <w:r>
        <w:rPr>
          <w:sz w:val="19"/>
        </w:rPr>
        <w:t>purposes</w:t>
      </w:r>
      <w:r>
        <w:rPr>
          <w:spacing w:val="-4"/>
          <w:sz w:val="19"/>
        </w:rPr>
        <w:t xml:space="preserve"> </w:t>
      </w:r>
      <w:r>
        <w:rPr>
          <w:sz w:val="19"/>
        </w:rPr>
        <w:t>of</w:t>
      </w:r>
      <w:r>
        <w:rPr>
          <w:spacing w:val="-6"/>
          <w:sz w:val="19"/>
        </w:rPr>
        <w:t xml:space="preserve"> </w:t>
      </w:r>
      <w:r>
        <w:rPr>
          <w:sz w:val="19"/>
        </w:rPr>
        <w:t>this</w:t>
      </w:r>
      <w:r>
        <w:rPr>
          <w:spacing w:val="-7"/>
          <w:sz w:val="19"/>
        </w:rPr>
        <w:t xml:space="preserve"> </w:t>
      </w:r>
      <w:r>
        <w:rPr>
          <w:sz w:val="19"/>
        </w:rPr>
        <w:t>Act</w:t>
      </w:r>
      <w:r>
        <w:rPr>
          <w:spacing w:val="-6"/>
          <w:sz w:val="19"/>
        </w:rPr>
        <w:t xml:space="preserve"> </w:t>
      </w:r>
      <w:r>
        <w:rPr>
          <w:sz w:val="19"/>
        </w:rPr>
        <w:t>a</w:t>
      </w:r>
      <w:r>
        <w:rPr>
          <w:spacing w:val="-6"/>
          <w:sz w:val="19"/>
        </w:rPr>
        <w:t xml:space="preserve"> </w:t>
      </w:r>
      <w:r>
        <w:rPr>
          <w:sz w:val="19"/>
        </w:rPr>
        <w:t>person</w:t>
      </w:r>
      <w:r>
        <w:rPr>
          <w:spacing w:val="-6"/>
          <w:sz w:val="19"/>
        </w:rPr>
        <w:t xml:space="preserve"> </w:t>
      </w:r>
      <w:r>
        <w:rPr>
          <w:sz w:val="19"/>
        </w:rPr>
        <w:t>shall</w:t>
      </w:r>
      <w:r>
        <w:rPr>
          <w:spacing w:val="-5"/>
          <w:sz w:val="19"/>
        </w:rPr>
        <w:t xml:space="preserve"> </w:t>
      </w:r>
      <w:r>
        <w:rPr>
          <w:sz w:val="19"/>
        </w:rPr>
        <w:t>be</w:t>
      </w:r>
      <w:r>
        <w:rPr>
          <w:spacing w:val="-6"/>
          <w:sz w:val="19"/>
        </w:rPr>
        <w:t xml:space="preserve"> </w:t>
      </w:r>
      <w:r>
        <w:rPr>
          <w:sz w:val="19"/>
        </w:rPr>
        <w:t>treated</w:t>
      </w:r>
      <w:r>
        <w:rPr>
          <w:spacing w:val="-6"/>
          <w:sz w:val="19"/>
        </w:rPr>
        <w:t xml:space="preserve"> </w:t>
      </w:r>
      <w:r>
        <w:rPr>
          <w:sz w:val="19"/>
        </w:rPr>
        <w:t>as</w:t>
      </w:r>
      <w:r>
        <w:rPr>
          <w:spacing w:val="-4"/>
          <w:sz w:val="19"/>
        </w:rPr>
        <w:t xml:space="preserve"> </w:t>
      </w:r>
      <w:r>
        <w:rPr>
          <w:sz w:val="19"/>
        </w:rPr>
        <w:t>under</w:t>
      </w:r>
      <w:r>
        <w:rPr>
          <w:spacing w:val="-6"/>
          <w:sz w:val="19"/>
        </w:rPr>
        <w:t xml:space="preserve"> </w:t>
      </w:r>
      <w:r>
        <w:rPr>
          <w:sz w:val="19"/>
        </w:rPr>
        <w:t>a</w:t>
      </w:r>
      <w:r>
        <w:rPr>
          <w:spacing w:val="-6"/>
          <w:sz w:val="19"/>
        </w:rPr>
        <w:t xml:space="preserve"> </w:t>
      </w:r>
      <w:r>
        <w:rPr>
          <w:sz w:val="19"/>
        </w:rPr>
        <w:t>disability</w:t>
      </w:r>
      <w:r>
        <w:rPr>
          <w:spacing w:val="-4"/>
          <w:sz w:val="19"/>
        </w:rPr>
        <w:t xml:space="preserve"> </w:t>
      </w:r>
      <w:r>
        <w:rPr>
          <w:sz w:val="19"/>
        </w:rPr>
        <w:t>while</w:t>
      </w:r>
      <w:r>
        <w:rPr>
          <w:spacing w:val="-6"/>
          <w:sz w:val="19"/>
        </w:rPr>
        <w:t xml:space="preserve"> </w:t>
      </w:r>
      <w:r>
        <w:rPr>
          <w:sz w:val="19"/>
        </w:rPr>
        <w:t>he</w:t>
      </w:r>
      <w:r>
        <w:rPr>
          <w:spacing w:val="-5"/>
          <w:sz w:val="19"/>
        </w:rPr>
        <w:t xml:space="preserve"> </w:t>
      </w:r>
      <w:r>
        <w:rPr>
          <w:sz w:val="19"/>
        </w:rPr>
        <w:t>is</w:t>
      </w:r>
      <w:r>
        <w:rPr>
          <w:spacing w:val="-5"/>
          <w:sz w:val="19"/>
        </w:rPr>
        <w:t xml:space="preserve"> </w:t>
      </w:r>
      <w:r>
        <w:rPr>
          <w:sz w:val="19"/>
        </w:rPr>
        <w:t>an</w:t>
      </w:r>
      <w:r>
        <w:rPr>
          <w:spacing w:val="-6"/>
          <w:sz w:val="19"/>
        </w:rPr>
        <w:t xml:space="preserve"> </w:t>
      </w:r>
      <w:r>
        <w:rPr>
          <w:sz w:val="19"/>
        </w:rPr>
        <w:t>infant,</w:t>
      </w:r>
      <w:r>
        <w:rPr>
          <w:spacing w:val="-6"/>
          <w:sz w:val="19"/>
        </w:rPr>
        <w:t xml:space="preserve"> </w:t>
      </w:r>
      <w:r>
        <w:rPr>
          <w:sz w:val="19"/>
        </w:rPr>
        <w:t>or</w:t>
      </w:r>
      <w:r>
        <w:rPr>
          <w:spacing w:val="1"/>
          <w:sz w:val="19"/>
        </w:rPr>
        <w:t xml:space="preserve"> </w:t>
      </w:r>
      <w:r>
        <w:rPr>
          <w:b/>
          <w:spacing w:val="-4"/>
          <w:sz w:val="27"/>
        </w:rPr>
        <w:t>[</w:t>
      </w:r>
      <w:r>
        <w:rPr>
          <w:b/>
          <w:spacing w:val="-4"/>
          <w:sz w:val="19"/>
        </w:rPr>
        <w:t>F64</w:t>
      </w:r>
    </w:p>
    <w:p w14:paraId="46591852" w14:textId="77777777" w:rsidR="008512F3" w:rsidRDefault="00000000">
      <w:pPr>
        <w:pStyle w:val="BodyText"/>
        <w:spacing w:before="50"/>
        <w:ind w:left="460"/>
      </w:pPr>
      <w:r>
        <w:t>lacks</w:t>
      </w:r>
      <w:r>
        <w:rPr>
          <w:spacing w:val="-7"/>
        </w:rPr>
        <w:t xml:space="preserve"> </w:t>
      </w:r>
      <w:r>
        <w:t>capacity</w:t>
      </w:r>
      <w:r>
        <w:rPr>
          <w:spacing w:val="-5"/>
        </w:rPr>
        <w:t xml:space="preserve"> </w:t>
      </w:r>
      <w:r>
        <w:t>(within</w:t>
      </w:r>
      <w:r>
        <w:rPr>
          <w:spacing w:val="-7"/>
        </w:rPr>
        <w:t xml:space="preserve"> </w:t>
      </w:r>
      <w:r>
        <w:t>the</w:t>
      </w:r>
      <w:r>
        <w:rPr>
          <w:spacing w:val="-6"/>
        </w:rPr>
        <w:t xml:space="preserve"> </w:t>
      </w:r>
      <w:r>
        <w:t>meaning</w:t>
      </w:r>
      <w:r>
        <w:rPr>
          <w:spacing w:val="-7"/>
        </w:rPr>
        <w:t xml:space="preserve"> </w:t>
      </w:r>
      <w:r>
        <w:t>of</w:t>
      </w:r>
      <w:r>
        <w:rPr>
          <w:spacing w:val="-7"/>
        </w:rPr>
        <w:t xml:space="preserve"> </w:t>
      </w:r>
      <w:r>
        <w:t>the</w:t>
      </w:r>
      <w:r>
        <w:rPr>
          <w:spacing w:val="-6"/>
        </w:rPr>
        <w:t xml:space="preserve"> </w:t>
      </w:r>
      <w:r>
        <w:t>Mental</w:t>
      </w:r>
      <w:r>
        <w:rPr>
          <w:spacing w:val="-5"/>
        </w:rPr>
        <w:t xml:space="preserve"> </w:t>
      </w:r>
      <w:r>
        <w:t>Capacity</w:t>
      </w:r>
      <w:r>
        <w:rPr>
          <w:spacing w:val="-8"/>
        </w:rPr>
        <w:t xml:space="preserve"> </w:t>
      </w:r>
      <w:r>
        <w:t>Act</w:t>
      </w:r>
      <w:r>
        <w:rPr>
          <w:spacing w:val="-7"/>
        </w:rPr>
        <w:t xml:space="preserve"> </w:t>
      </w:r>
      <w:r>
        <w:t>2005)</w:t>
      </w:r>
      <w:r>
        <w:rPr>
          <w:spacing w:val="-7"/>
        </w:rPr>
        <w:t xml:space="preserve"> </w:t>
      </w:r>
      <w:r>
        <w:t>to</w:t>
      </w:r>
      <w:r>
        <w:rPr>
          <w:spacing w:val="-7"/>
        </w:rPr>
        <w:t xml:space="preserve"> </w:t>
      </w:r>
      <w:r>
        <w:t>conduct</w:t>
      </w:r>
      <w:r>
        <w:rPr>
          <w:spacing w:val="-7"/>
        </w:rPr>
        <w:t xml:space="preserve"> </w:t>
      </w:r>
      <w:r>
        <w:t>legal</w:t>
      </w:r>
      <w:r>
        <w:rPr>
          <w:spacing w:val="-6"/>
        </w:rPr>
        <w:t xml:space="preserve"> </w:t>
      </w:r>
      <w:r>
        <w:rPr>
          <w:spacing w:val="-2"/>
        </w:rPr>
        <w:t>proceedings</w:t>
      </w:r>
      <w:r>
        <w:rPr>
          <w:b/>
          <w:spacing w:val="-2"/>
          <w:sz w:val="27"/>
        </w:rPr>
        <w:t>]</w:t>
      </w:r>
      <w:r>
        <w:rPr>
          <w:spacing w:val="-2"/>
        </w:rPr>
        <w:t>.</w:t>
      </w:r>
    </w:p>
    <w:p w14:paraId="6306CF90" w14:textId="77777777" w:rsidR="008512F3" w:rsidRDefault="00000000">
      <w:pPr>
        <w:pStyle w:val="ListParagraph"/>
        <w:numPr>
          <w:ilvl w:val="0"/>
          <w:numId w:val="14"/>
        </w:numPr>
        <w:tabs>
          <w:tab w:val="left" w:pos="744"/>
        </w:tabs>
        <w:spacing w:before="142"/>
        <w:rPr>
          <w:sz w:val="19"/>
        </w:rPr>
      </w:pPr>
      <w:r>
        <w:rPr>
          <w:b/>
          <w:sz w:val="19"/>
        </w:rPr>
        <w:t>F65</w:t>
      </w:r>
      <w:r>
        <w:rPr>
          <w:sz w:val="19"/>
        </w:rPr>
        <w:t>.</w:t>
      </w:r>
      <w:r>
        <w:rPr>
          <w:spacing w:val="-1"/>
          <w:sz w:val="19"/>
        </w:rPr>
        <w:t xml:space="preserve"> </w:t>
      </w:r>
      <w:r>
        <w:rPr>
          <w:sz w:val="19"/>
        </w:rPr>
        <w:t>.</w:t>
      </w:r>
      <w:r>
        <w:rPr>
          <w:spacing w:val="-1"/>
          <w:sz w:val="19"/>
        </w:rPr>
        <w:t xml:space="preserve"> </w:t>
      </w:r>
      <w:r>
        <w:rPr>
          <w:sz w:val="19"/>
        </w:rPr>
        <w:t>. .</w:t>
      </w:r>
      <w:r>
        <w:rPr>
          <w:spacing w:val="-1"/>
          <w:sz w:val="19"/>
        </w:rPr>
        <w:t xml:space="preserve"> </w:t>
      </w:r>
      <w:r>
        <w:rPr>
          <w:sz w:val="19"/>
        </w:rPr>
        <w:t>.</w:t>
      </w:r>
      <w:r>
        <w:rPr>
          <w:spacing w:val="-1"/>
          <w:sz w:val="19"/>
        </w:rPr>
        <w:t xml:space="preserve"> </w:t>
      </w:r>
      <w:r>
        <w:rPr>
          <w:sz w:val="19"/>
        </w:rPr>
        <w:t>.</w:t>
      </w:r>
      <w:r>
        <w:rPr>
          <w:spacing w:val="-1"/>
          <w:sz w:val="19"/>
        </w:rPr>
        <w:t xml:space="preserve"> </w:t>
      </w:r>
      <w:r>
        <w:rPr>
          <w:sz w:val="19"/>
        </w:rPr>
        <w:t>. .</w:t>
      </w:r>
      <w:r>
        <w:rPr>
          <w:spacing w:val="-1"/>
          <w:sz w:val="19"/>
        </w:rPr>
        <w:t xml:space="preserve"> </w:t>
      </w:r>
      <w:r>
        <w:rPr>
          <w:sz w:val="19"/>
        </w:rPr>
        <w:t>.</w:t>
      </w:r>
      <w:r>
        <w:rPr>
          <w:spacing w:val="-1"/>
          <w:sz w:val="19"/>
        </w:rPr>
        <w:t xml:space="preserve"> </w:t>
      </w:r>
      <w:r>
        <w:rPr>
          <w:sz w:val="19"/>
        </w:rPr>
        <w:t>. .</w:t>
      </w:r>
      <w:r>
        <w:rPr>
          <w:spacing w:val="-1"/>
          <w:sz w:val="19"/>
        </w:rPr>
        <w:t xml:space="preserve"> </w:t>
      </w:r>
      <w:r>
        <w:rPr>
          <w:sz w:val="19"/>
        </w:rPr>
        <w:t>.</w:t>
      </w:r>
      <w:r>
        <w:rPr>
          <w:spacing w:val="-1"/>
          <w:sz w:val="19"/>
        </w:rPr>
        <w:t xml:space="preserve"> </w:t>
      </w:r>
      <w:r>
        <w:rPr>
          <w:sz w:val="19"/>
        </w:rPr>
        <w:t>. .</w:t>
      </w:r>
      <w:r>
        <w:rPr>
          <w:spacing w:val="-1"/>
          <w:sz w:val="19"/>
        </w:rPr>
        <w:t xml:space="preserve"> </w:t>
      </w:r>
      <w:r>
        <w:rPr>
          <w:sz w:val="19"/>
        </w:rPr>
        <w:t>.</w:t>
      </w:r>
      <w:r>
        <w:rPr>
          <w:spacing w:val="-1"/>
          <w:sz w:val="19"/>
        </w:rPr>
        <w:t xml:space="preserve"> </w:t>
      </w:r>
      <w:r>
        <w:rPr>
          <w:sz w:val="19"/>
        </w:rPr>
        <w:t>. .</w:t>
      </w:r>
      <w:r>
        <w:rPr>
          <w:spacing w:val="1"/>
          <w:sz w:val="19"/>
        </w:rPr>
        <w:t xml:space="preserve"> </w:t>
      </w:r>
      <w:r>
        <w:rPr>
          <w:sz w:val="19"/>
        </w:rPr>
        <w:t>.</w:t>
      </w:r>
      <w:r>
        <w:rPr>
          <w:spacing w:val="-2"/>
          <w:sz w:val="19"/>
        </w:rPr>
        <w:t xml:space="preserve"> </w:t>
      </w:r>
      <w:r>
        <w:rPr>
          <w:sz w:val="19"/>
        </w:rPr>
        <w:t>.</w:t>
      </w:r>
      <w:r>
        <w:rPr>
          <w:spacing w:val="-1"/>
          <w:sz w:val="19"/>
        </w:rPr>
        <w:t xml:space="preserve"> </w:t>
      </w:r>
      <w:r>
        <w:rPr>
          <w:sz w:val="19"/>
        </w:rPr>
        <w:t>.</w:t>
      </w:r>
      <w:r>
        <w:rPr>
          <w:spacing w:val="-2"/>
          <w:sz w:val="19"/>
        </w:rPr>
        <w:t xml:space="preserve"> </w:t>
      </w:r>
      <w:r>
        <w:rPr>
          <w:sz w:val="19"/>
        </w:rPr>
        <w:t>.</w:t>
      </w:r>
      <w:r>
        <w:rPr>
          <w:spacing w:val="-1"/>
          <w:sz w:val="19"/>
        </w:rPr>
        <w:t xml:space="preserve"> </w:t>
      </w:r>
      <w:r>
        <w:rPr>
          <w:sz w:val="19"/>
        </w:rPr>
        <w:t>.</w:t>
      </w:r>
      <w:r>
        <w:rPr>
          <w:spacing w:val="-1"/>
          <w:sz w:val="19"/>
        </w:rPr>
        <w:t xml:space="preserve"> </w:t>
      </w:r>
      <w:r>
        <w:rPr>
          <w:sz w:val="19"/>
        </w:rPr>
        <w:t>.</w:t>
      </w:r>
      <w:r>
        <w:rPr>
          <w:spacing w:val="-2"/>
          <w:sz w:val="19"/>
        </w:rPr>
        <w:t xml:space="preserve"> </w:t>
      </w:r>
      <w:r>
        <w:rPr>
          <w:sz w:val="19"/>
        </w:rPr>
        <w:t>.</w:t>
      </w:r>
      <w:r>
        <w:rPr>
          <w:spacing w:val="-1"/>
          <w:sz w:val="19"/>
        </w:rPr>
        <w:t xml:space="preserve"> </w:t>
      </w:r>
      <w:r>
        <w:rPr>
          <w:sz w:val="19"/>
        </w:rPr>
        <w:t>.</w:t>
      </w:r>
      <w:r>
        <w:rPr>
          <w:spacing w:val="-1"/>
          <w:sz w:val="19"/>
        </w:rPr>
        <w:t xml:space="preserve"> </w:t>
      </w:r>
      <w:r>
        <w:rPr>
          <w:sz w:val="19"/>
        </w:rPr>
        <w:t>.</w:t>
      </w:r>
      <w:r>
        <w:rPr>
          <w:spacing w:val="-2"/>
          <w:sz w:val="19"/>
        </w:rPr>
        <w:t xml:space="preserve"> </w:t>
      </w:r>
      <w:r>
        <w:rPr>
          <w:sz w:val="19"/>
        </w:rPr>
        <w:t>.</w:t>
      </w:r>
      <w:r>
        <w:rPr>
          <w:spacing w:val="-1"/>
          <w:sz w:val="19"/>
        </w:rPr>
        <w:t xml:space="preserve"> </w:t>
      </w:r>
      <w:proofErr w:type="gramStart"/>
      <w:r>
        <w:rPr>
          <w:sz w:val="19"/>
        </w:rPr>
        <w:t>.</w:t>
      </w:r>
      <w:r>
        <w:rPr>
          <w:spacing w:val="-1"/>
          <w:sz w:val="19"/>
        </w:rPr>
        <w:t xml:space="preserve"> </w:t>
      </w:r>
      <w:r>
        <w:rPr>
          <w:sz w:val="19"/>
        </w:rPr>
        <w:t>.</w:t>
      </w:r>
      <w:r>
        <w:rPr>
          <w:spacing w:val="-2"/>
          <w:sz w:val="19"/>
        </w:rPr>
        <w:t xml:space="preserve"> </w:t>
      </w:r>
      <w:r>
        <w:rPr>
          <w:sz w:val="19"/>
        </w:rPr>
        <w:t>.</w:t>
      </w:r>
      <w:r>
        <w:rPr>
          <w:spacing w:val="-1"/>
          <w:sz w:val="19"/>
        </w:rPr>
        <w:t xml:space="preserve"> </w:t>
      </w:r>
      <w:r>
        <w:rPr>
          <w:sz w:val="19"/>
        </w:rPr>
        <w:t>.</w:t>
      </w:r>
      <w:proofErr w:type="gramEnd"/>
      <w:r>
        <w:rPr>
          <w:spacing w:val="-1"/>
          <w:sz w:val="19"/>
        </w:rPr>
        <w:t xml:space="preserve"> </w:t>
      </w:r>
      <w:r>
        <w:rPr>
          <w:spacing w:val="-10"/>
          <w:sz w:val="19"/>
        </w:rPr>
        <w:t>.</w:t>
      </w:r>
    </w:p>
    <w:p w14:paraId="1755B5FC" w14:textId="77777777" w:rsidR="008512F3" w:rsidRDefault="00000000">
      <w:pPr>
        <w:pStyle w:val="ListParagraph"/>
        <w:numPr>
          <w:ilvl w:val="0"/>
          <w:numId w:val="14"/>
        </w:numPr>
        <w:tabs>
          <w:tab w:val="left" w:pos="744"/>
        </w:tabs>
        <w:spacing w:before="141"/>
        <w:rPr>
          <w:sz w:val="19"/>
        </w:rPr>
      </w:pPr>
      <w:r>
        <w:rPr>
          <w:b/>
          <w:sz w:val="19"/>
        </w:rPr>
        <w:t>F65</w:t>
      </w:r>
      <w:r>
        <w:rPr>
          <w:sz w:val="19"/>
        </w:rPr>
        <w:t>.</w:t>
      </w:r>
      <w:r>
        <w:rPr>
          <w:spacing w:val="-1"/>
          <w:sz w:val="19"/>
        </w:rPr>
        <w:t xml:space="preserve"> </w:t>
      </w:r>
      <w:r>
        <w:rPr>
          <w:sz w:val="19"/>
        </w:rPr>
        <w:t>.</w:t>
      </w:r>
      <w:r>
        <w:rPr>
          <w:spacing w:val="-1"/>
          <w:sz w:val="19"/>
        </w:rPr>
        <w:t xml:space="preserve"> </w:t>
      </w:r>
      <w:r>
        <w:rPr>
          <w:sz w:val="19"/>
        </w:rPr>
        <w:t>. .</w:t>
      </w:r>
      <w:r>
        <w:rPr>
          <w:spacing w:val="-1"/>
          <w:sz w:val="19"/>
        </w:rPr>
        <w:t xml:space="preserve"> </w:t>
      </w:r>
      <w:r>
        <w:rPr>
          <w:sz w:val="19"/>
        </w:rPr>
        <w:t>.</w:t>
      </w:r>
      <w:r>
        <w:rPr>
          <w:spacing w:val="-1"/>
          <w:sz w:val="19"/>
        </w:rPr>
        <w:t xml:space="preserve"> </w:t>
      </w:r>
      <w:r>
        <w:rPr>
          <w:sz w:val="19"/>
        </w:rPr>
        <w:t>. .</w:t>
      </w:r>
      <w:r>
        <w:rPr>
          <w:spacing w:val="-1"/>
          <w:sz w:val="19"/>
        </w:rPr>
        <w:t xml:space="preserve"> </w:t>
      </w:r>
      <w:r>
        <w:rPr>
          <w:sz w:val="19"/>
        </w:rPr>
        <w:t>.</w:t>
      </w:r>
      <w:r>
        <w:rPr>
          <w:spacing w:val="-1"/>
          <w:sz w:val="19"/>
        </w:rPr>
        <w:t xml:space="preserve"> </w:t>
      </w:r>
      <w:r>
        <w:rPr>
          <w:sz w:val="19"/>
        </w:rPr>
        <w:t>. .</w:t>
      </w:r>
      <w:r>
        <w:rPr>
          <w:spacing w:val="-1"/>
          <w:sz w:val="19"/>
        </w:rPr>
        <w:t xml:space="preserve"> </w:t>
      </w:r>
      <w:r>
        <w:rPr>
          <w:sz w:val="19"/>
        </w:rPr>
        <w:t>.</w:t>
      </w:r>
      <w:r>
        <w:rPr>
          <w:spacing w:val="-1"/>
          <w:sz w:val="19"/>
        </w:rPr>
        <w:t xml:space="preserve"> </w:t>
      </w:r>
      <w:r>
        <w:rPr>
          <w:sz w:val="19"/>
        </w:rPr>
        <w:t>. .</w:t>
      </w:r>
      <w:r>
        <w:rPr>
          <w:spacing w:val="-1"/>
          <w:sz w:val="19"/>
        </w:rPr>
        <w:t xml:space="preserve"> </w:t>
      </w:r>
      <w:r>
        <w:rPr>
          <w:sz w:val="19"/>
        </w:rPr>
        <w:t>.</w:t>
      </w:r>
      <w:r>
        <w:rPr>
          <w:spacing w:val="-1"/>
          <w:sz w:val="19"/>
        </w:rPr>
        <w:t xml:space="preserve"> </w:t>
      </w:r>
      <w:r>
        <w:rPr>
          <w:sz w:val="19"/>
        </w:rPr>
        <w:t>. .</w:t>
      </w:r>
      <w:r>
        <w:rPr>
          <w:spacing w:val="-1"/>
          <w:sz w:val="19"/>
        </w:rPr>
        <w:t xml:space="preserve"> </w:t>
      </w:r>
      <w:r>
        <w:rPr>
          <w:sz w:val="19"/>
        </w:rPr>
        <w:t>.</w:t>
      </w:r>
      <w:r>
        <w:rPr>
          <w:spacing w:val="1"/>
          <w:sz w:val="19"/>
        </w:rPr>
        <w:t xml:space="preserve"> </w:t>
      </w:r>
      <w:r>
        <w:rPr>
          <w:sz w:val="19"/>
        </w:rPr>
        <w:t>. .</w:t>
      </w:r>
      <w:r>
        <w:rPr>
          <w:spacing w:val="-1"/>
          <w:sz w:val="19"/>
        </w:rPr>
        <w:t xml:space="preserve"> </w:t>
      </w:r>
      <w:r>
        <w:rPr>
          <w:sz w:val="19"/>
        </w:rPr>
        <w:t>.</w:t>
      </w:r>
      <w:r>
        <w:rPr>
          <w:spacing w:val="-1"/>
          <w:sz w:val="19"/>
        </w:rPr>
        <w:t xml:space="preserve"> </w:t>
      </w:r>
      <w:r>
        <w:rPr>
          <w:sz w:val="19"/>
        </w:rPr>
        <w:t>. .</w:t>
      </w:r>
      <w:r>
        <w:rPr>
          <w:spacing w:val="-1"/>
          <w:sz w:val="19"/>
        </w:rPr>
        <w:t xml:space="preserve"> </w:t>
      </w:r>
      <w:r>
        <w:rPr>
          <w:sz w:val="19"/>
        </w:rPr>
        <w:t>.</w:t>
      </w:r>
      <w:r>
        <w:rPr>
          <w:spacing w:val="-1"/>
          <w:sz w:val="19"/>
        </w:rPr>
        <w:t xml:space="preserve"> </w:t>
      </w:r>
      <w:r>
        <w:rPr>
          <w:sz w:val="19"/>
        </w:rPr>
        <w:t>. .</w:t>
      </w:r>
      <w:r>
        <w:rPr>
          <w:spacing w:val="-1"/>
          <w:sz w:val="19"/>
        </w:rPr>
        <w:t xml:space="preserve"> </w:t>
      </w:r>
      <w:r>
        <w:rPr>
          <w:sz w:val="19"/>
        </w:rPr>
        <w:t>.</w:t>
      </w:r>
      <w:r>
        <w:rPr>
          <w:spacing w:val="-1"/>
          <w:sz w:val="19"/>
        </w:rPr>
        <w:t xml:space="preserve"> </w:t>
      </w:r>
      <w:r>
        <w:rPr>
          <w:sz w:val="19"/>
        </w:rPr>
        <w:t xml:space="preserve">. </w:t>
      </w:r>
      <w:proofErr w:type="gramStart"/>
      <w:r>
        <w:rPr>
          <w:sz w:val="19"/>
        </w:rPr>
        <w:t>.</w:t>
      </w:r>
      <w:r>
        <w:rPr>
          <w:spacing w:val="-1"/>
          <w:sz w:val="19"/>
        </w:rPr>
        <w:t xml:space="preserve"> </w:t>
      </w:r>
      <w:r>
        <w:rPr>
          <w:sz w:val="19"/>
        </w:rPr>
        <w:t>.</w:t>
      </w:r>
      <w:r>
        <w:rPr>
          <w:spacing w:val="-1"/>
          <w:sz w:val="19"/>
        </w:rPr>
        <w:t xml:space="preserve"> </w:t>
      </w:r>
      <w:r>
        <w:rPr>
          <w:sz w:val="19"/>
        </w:rPr>
        <w:t>. .</w:t>
      </w:r>
      <w:proofErr w:type="gramEnd"/>
      <w:r>
        <w:rPr>
          <w:spacing w:val="-1"/>
          <w:sz w:val="19"/>
        </w:rPr>
        <w:t xml:space="preserve"> </w:t>
      </w:r>
      <w:r>
        <w:rPr>
          <w:spacing w:val="-10"/>
          <w:sz w:val="19"/>
        </w:rPr>
        <w:t>.</w:t>
      </w:r>
    </w:p>
    <w:p w14:paraId="4E3342E3" w14:textId="77777777" w:rsidR="008512F3" w:rsidRDefault="00000000">
      <w:pPr>
        <w:pStyle w:val="ListParagraph"/>
        <w:numPr>
          <w:ilvl w:val="0"/>
          <w:numId w:val="14"/>
        </w:numPr>
        <w:tabs>
          <w:tab w:val="left" w:pos="744"/>
        </w:tabs>
        <w:spacing w:before="142" w:line="396" w:lineRule="auto"/>
        <w:ind w:left="460" w:right="284" w:firstLine="0"/>
        <w:rPr>
          <w:sz w:val="19"/>
        </w:rPr>
      </w:pPr>
      <w:r>
        <w:rPr>
          <w:sz w:val="19"/>
        </w:rPr>
        <w:t>Subject to subsection (6) below, a person shall be treated as claiming through another person if he became</w:t>
      </w:r>
      <w:r>
        <w:rPr>
          <w:spacing w:val="-3"/>
          <w:sz w:val="19"/>
        </w:rPr>
        <w:t xml:space="preserve"> </w:t>
      </w:r>
      <w:r>
        <w:rPr>
          <w:sz w:val="19"/>
        </w:rPr>
        <w:t>entitled</w:t>
      </w:r>
      <w:r>
        <w:rPr>
          <w:spacing w:val="-3"/>
          <w:sz w:val="19"/>
        </w:rPr>
        <w:t xml:space="preserve"> </w:t>
      </w:r>
      <w:r>
        <w:rPr>
          <w:sz w:val="19"/>
        </w:rPr>
        <w:t>by,</w:t>
      </w:r>
      <w:r>
        <w:rPr>
          <w:spacing w:val="-3"/>
          <w:sz w:val="19"/>
        </w:rPr>
        <w:t xml:space="preserve"> </w:t>
      </w:r>
      <w:proofErr w:type="spellStart"/>
      <w:r>
        <w:rPr>
          <w:sz w:val="19"/>
        </w:rPr>
        <w:t>through</w:t>
      </w:r>
      <w:proofErr w:type="spellEnd"/>
      <w:r>
        <w:rPr>
          <w:sz w:val="19"/>
        </w:rPr>
        <w:t>,</w:t>
      </w:r>
      <w:r>
        <w:rPr>
          <w:spacing w:val="-4"/>
          <w:sz w:val="19"/>
        </w:rPr>
        <w:t xml:space="preserve"> </w:t>
      </w:r>
      <w:r>
        <w:rPr>
          <w:sz w:val="19"/>
        </w:rPr>
        <w:t>under,</w:t>
      </w:r>
      <w:r>
        <w:rPr>
          <w:spacing w:val="-3"/>
          <w:sz w:val="19"/>
        </w:rPr>
        <w:t xml:space="preserve"> </w:t>
      </w:r>
      <w:r>
        <w:rPr>
          <w:sz w:val="19"/>
        </w:rPr>
        <w:t>or</w:t>
      </w:r>
      <w:r>
        <w:rPr>
          <w:spacing w:val="-3"/>
          <w:sz w:val="19"/>
        </w:rPr>
        <w:t xml:space="preserve"> </w:t>
      </w:r>
      <w:r>
        <w:rPr>
          <w:sz w:val="19"/>
        </w:rPr>
        <w:t>by</w:t>
      </w:r>
      <w:r>
        <w:rPr>
          <w:spacing w:val="-2"/>
          <w:sz w:val="19"/>
        </w:rPr>
        <w:t xml:space="preserve"> </w:t>
      </w:r>
      <w:r>
        <w:rPr>
          <w:sz w:val="19"/>
        </w:rPr>
        <w:t>the</w:t>
      </w:r>
      <w:r>
        <w:rPr>
          <w:spacing w:val="-2"/>
          <w:sz w:val="19"/>
        </w:rPr>
        <w:t xml:space="preserve"> </w:t>
      </w:r>
      <w:r>
        <w:rPr>
          <w:sz w:val="19"/>
        </w:rPr>
        <w:t>act</w:t>
      </w:r>
      <w:r>
        <w:rPr>
          <w:spacing w:val="-2"/>
          <w:sz w:val="19"/>
        </w:rPr>
        <w:t xml:space="preserve"> </w:t>
      </w:r>
      <w:r>
        <w:rPr>
          <w:sz w:val="19"/>
        </w:rPr>
        <w:t>of</w:t>
      </w:r>
      <w:r>
        <w:rPr>
          <w:spacing w:val="-2"/>
          <w:sz w:val="19"/>
        </w:rPr>
        <w:t xml:space="preserve"> </w:t>
      </w:r>
      <w:r>
        <w:rPr>
          <w:sz w:val="19"/>
        </w:rPr>
        <w:t>that</w:t>
      </w:r>
      <w:r>
        <w:rPr>
          <w:spacing w:val="-2"/>
          <w:sz w:val="19"/>
        </w:rPr>
        <w:t xml:space="preserve"> </w:t>
      </w:r>
      <w:r>
        <w:rPr>
          <w:sz w:val="19"/>
        </w:rPr>
        <w:t>other</w:t>
      </w:r>
      <w:r>
        <w:rPr>
          <w:spacing w:val="-2"/>
          <w:sz w:val="19"/>
        </w:rPr>
        <w:t xml:space="preserve"> </w:t>
      </w:r>
      <w:r>
        <w:rPr>
          <w:sz w:val="19"/>
        </w:rPr>
        <w:t>person</w:t>
      </w:r>
      <w:r>
        <w:rPr>
          <w:spacing w:val="-2"/>
          <w:sz w:val="19"/>
        </w:rPr>
        <w:t xml:space="preserve"> </w:t>
      </w:r>
      <w:r>
        <w:rPr>
          <w:sz w:val="19"/>
        </w:rPr>
        <w:t>to</w:t>
      </w:r>
      <w:r>
        <w:rPr>
          <w:spacing w:val="-2"/>
          <w:sz w:val="19"/>
        </w:rPr>
        <w:t xml:space="preserve"> </w:t>
      </w:r>
      <w:r>
        <w:rPr>
          <w:sz w:val="19"/>
        </w:rPr>
        <w:t>the</w:t>
      </w:r>
      <w:r>
        <w:rPr>
          <w:spacing w:val="-2"/>
          <w:sz w:val="19"/>
        </w:rPr>
        <w:t xml:space="preserve"> </w:t>
      </w:r>
      <w:r>
        <w:rPr>
          <w:sz w:val="19"/>
        </w:rPr>
        <w:t>right</w:t>
      </w:r>
      <w:r>
        <w:rPr>
          <w:spacing w:val="-2"/>
          <w:sz w:val="19"/>
        </w:rPr>
        <w:t xml:space="preserve"> </w:t>
      </w:r>
      <w:r>
        <w:rPr>
          <w:sz w:val="19"/>
        </w:rPr>
        <w:t>claimed,</w:t>
      </w:r>
      <w:r>
        <w:rPr>
          <w:spacing w:val="-2"/>
          <w:sz w:val="19"/>
        </w:rPr>
        <w:t xml:space="preserve"> </w:t>
      </w:r>
      <w:r>
        <w:rPr>
          <w:sz w:val="19"/>
        </w:rPr>
        <w:t>and</w:t>
      </w:r>
      <w:r>
        <w:rPr>
          <w:spacing w:val="-2"/>
          <w:sz w:val="19"/>
        </w:rPr>
        <w:t xml:space="preserve"> </w:t>
      </w:r>
      <w:r>
        <w:rPr>
          <w:sz w:val="19"/>
        </w:rPr>
        <w:t>any</w:t>
      </w:r>
      <w:r>
        <w:rPr>
          <w:spacing w:val="-1"/>
          <w:sz w:val="19"/>
        </w:rPr>
        <w:t xml:space="preserve"> </w:t>
      </w:r>
      <w:r>
        <w:rPr>
          <w:sz w:val="19"/>
        </w:rPr>
        <w:t>person whose</w:t>
      </w:r>
      <w:r>
        <w:rPr>
          <w:spacing w:val="-3"/>
          <w:sz w:val="19"/>
        </w:rPr>
        <w:t xml:space="preserve"> </w:t>
      </w:r>
      <w:r>
        <w:rPr>
          <w:sz w:val="19"/>
        </w:rPr>
        <w:t>estate</w:t>
      </w:r>
      <w:r>
        <w:rPr>
          <w:spacing w:val="-2"/>
          <w:sz w:val="19"/>
        </w:rPr>
        <w:t xml:space="preserve"> </w:t>
      </w:r>
      <w:r>
        <w:rPr>
          <w:sz w:val="19"/>
        </w:rPr>
        <w:t>or</w:t>
      </w:r>
      <w:r>
        <w:rPr>
          <w:spacing w:val="-3"/>
          <w:sz w:val="19"/>
        </w:rPr>
        <w:t xml:space="preserve"> </w:t>
      </w:r>
      <w:r>
        <w:rPr>
          <w:sz w:val="19"/>
        </w:rPr>
        <w:t>interest</w:t>
      </w:r>
      <w:r>
        <w:rPr>
          <w:spacing w:val="-3"/>
          <w:sz w:val="19"/>
        </w:rPr>
        <w:t xml:space="preserve"> </w:t>
      </w:r>
      <w:r>
        <w:rPr>
          <w:sz w:val="19"/>
        </w:rPr>
        <w:t>might</w:t>
      </w:r>
      <w:r>
        <w:rPr>
          <w:spacing w:val="-3"/>
          <w:sz w:val="19"/>
        </w:rPr>
        <w:t xml:space="preserve"> </w:t>
      </w:r>
      <w:r>
        <w:rPr>
          <w:sz w:val="19"/>
        </w:rPr>
        <w:t>have</w:t>
      </w:r>
      <w:r>
        <w:rPr>
          <w:spacing w:val="-3"/>
          <w:sz w:val="19"/>
        </w:rPr>
        <w:t xml:space="preserve"> </w:t>
      </w:r>
      <w:r>
        <w:rPr>
          <w:sz w:val="19"/>
        </w:rPr>
        <w:t>been</w:t>
      </w:r>
      <w:r>
        <w:rPr>
          <w:spacing w:val="-3"/>
          <w:sz w:val="19"/>
        </w:rPr>
        <w:t xml:space="preserve"> </w:t>
      </w:r>
      <w:r>
        <w:rPr>
          <w:sz w:val="19"/>
        </w:rPr>
        <w:t>barred</w:t>
      </w:r>
      <w:r>
        <w:rPr>
          <w:spacing w:val="-3"/>
          <w:sz w:val="19"/>
        </w:rPr>
        <w:t xml:space="preserve"> </w:t>
      </w:r>
      <w:r>
        <w:rPr>
          <w:sz w:val="19"/>
        </w:rPr>
        <w:t>by</w:t>
      </w:r>
      <w:r>
        <w:rPr>
          <w:spacing w:val="-2"/>
          <w:sz w:val="19"/>
        </w:rPr>
        <w:t xml:space="preserve"> </w:t>
      </w:r>
      <w:r>
        <w:rPr>
          <w:sz w:val="19"/>
        </w:rPr>
        <w:t>a</w:t>
      </w:r>
      <w:r>
        <w:rPr>
          <w:spacing w:val="-3"/>
          <w:sz w:val="19"/>
        </w:rPr>
        <w:t xml:space="preserve"> </w:t>
      </w:r>
      <w:r>
        <w:rPr>
          <w:sz w:val="19"/>
        </w:rPr>
        <w:t>person</w:t>
      </w:r>
      <w:r>
        <w:rPr>
          <w:spacing w:val="-3"/>
          <w:sz w:val="19"/>
        </w:rPr>
        <w:t xml:space="preserve"> </w:t>
      </w:r>
      <w:r>
        <w:rPr>
          <w:sz w:val="19"/>
        </w:rPr>
        <w:t>entitled</w:t>
      </w:r>
      <w:r>
        <w:rPr>
          <w:spacing w:val="-3"/>
          <w:sz w:val="19"/>
        </w:rPr>
        <w:t xml:space="preserve"> </w:t>
      </w:r>
      <w:r>
        <w:rPr>
          <w:sz w:val="19"/>
        </w:rPr>
        <w:t>to</w:t>
      </w:r>
      <w:r>
        <w:rPr>
          <w:spacing w:val="-2"/>
          <w:sz w:val="19"/>
        </w:rPr>
        <w:t xml:space="preserve"> </w:t>
      </w:r>
      <w:r>
        <w:rPr>
          <w:sz w:val="19"/>
        </w:rPr>
        <w:t>an</w:t>
      </w:r>
      <w:r>
        <w:rPr>
          <w:spacing w:val="-3"/>
          <w:sz w:val="19"/>
        </w:rPr>
        <w:t xml:space="preserve"> </w:t>
      </w:r>
      <w:r>
        <w:rPr>
          <w:sz w:val="19"/>
        </w:rPr>
        <w:t>entailed</w:t>
      </w:r>
      <w:r>
        <w:rPr>
          <w:spacing w:val="-3"/>
          <w:sz w:val="19"/>
        </w:rPr>
        <w:t xml:space="preserve"> </w:t>
      </w:r>
      <w:r>
        <w:rPr>
          <w:sz w:val="19"/>
        </w:rPr>
        <w:t>interest</w:t>
      </w:r>
      <w:r>
        <w:rPr>
          <w:spacing w:val="-3"/>
          <w:sz w:val="19"/>
        </w:rPr>
        <w:t xml:space="preserve"> </w:t>
      </w:r>
      <w:r>
        <w:rPr>
          <w:sz w:val="19"/>
        </w:rPr>
        <w:t>in</w:t>
      </w:r>
      <w:r>
        <w:rPr>
          <w:spacing w:val="-3"/>
          <w:sz w:val="19"/>
        </w:rPr>
        <w:t xml:space="preserve"> </w:t>
      </w:r>
      <w:r>
        <w:rPr>
          <w:sz w:val="19"/>
        </w:rPr>
        <w:t>possession shall be treated as claiming through the person so entitled.</w:t>
      </w:r>
    </w:p>
    <w:p w14:paraId="1F99DD1A" w14:textId="77777777" w:rsidR="008512F3" w:rsidRDefault="00000000">
      <w:pPr>
        <w:pStyle w:val="ListParagraph"/>
        <w:numPr>
          <w:ilvl w:val="0"/>
          <w:numId w:val="14"/>
        </w:numPr>
        <w:tabs>
          <w:tab w:val="left" w:pos="744"/>
        </w:tabs>
        <w:spacing w:line="396" w:lineRule="auto"/>
        <w:ind w:left="460" w:right="411" w:firstLine="0"/>
        <w:rPr>
          <w:sz w:val="19"/>
        </w:rPr>
      </w:pPr>
      <w:r>
        <w:rPr>
          <w:sz w:val="19"/>
        </w:rPr>
        <w:t>A</w:t>
      </w:r>
      <w:r>
        <w:rPr>
          <w:spacing w:val="-2"/>
          <w:sz w:val="19"/>
        </w:rPr>
        <w:t xml:space="preserve"> </w:t>
      </w:r>
      <w:r>
        <w:rPr>
          <w:sz w:val="19"/>
        </w:rPr>
        <w:t>person</w:t>
      </w:r>
      <w:r>
        <w:rPr>
          <w:spacing w:val="-3"/>
          <w:sz w:val="19"/>
        </w:rPr>
        <w:t xml:space="preserve"> </w:t>
      </w:r>
      <w:r>
        <w:rPr>
          <w:sz w:val="19"/>
        </w:rPr>
        <w:t>becoming</w:t>
      </w:r>
      <w:r>
        <w:rPr>
          <w:spacing w:val="-3"/>
          <w:sz w:val="19"/>
        </w:rPr>
        <w:t xml:space="preserve"> </w:t>
      </w:r>
      <w:r>
        <w:rPr>
          <w:sz w:val="19"/>
        </w:rPr>
        <w:t>entitled</w:t>
      </w:r>
      <w:r>
        <w:rPr>
          <w:spacing w:val="-2"/>
          <w:sz w:val="19"/>
        </w:rPr>
        <w:t xml:space="preserve"> </w:t>
      </w:r>
      <w:r>
        <w:rPr>
          <w:sz w:val="19"/>
        </w:rPr>
        <w:t>to</w:t>
      </w:r>
      <w:r>
        <w:rPr>
          <w:spacing w:val="-2"/>
          <w:sz w:val="19"/>
        </w:rPr>
        <w:t xml:space="preserve"> </w:t>
      </w:r>
      <w:r>
        <w:rPr>
          <w:sz w:val="19"/>
        </w:rPr>
        <w:t>any</w:t>
      </w:r>
      <w:r>
        <w:rPr>
          <w:spacing w:val="-2"/>
          <w:sz w:val="19"/>
        </w:rPr>
        <w:t xml:space="preserve"> </w:t>
      </w:r>
      <w:r>
        <w:rPr>
          <w:sz w:val="19"/>
        </w:rPr>
        <w:t>estate</w:t>
      </w:r>
      <w:r>
        <w:rPr>
          <w:spacing w:val="-2"/>
          <w:sz w:val="19"/>
        </w:rPr>
        <w:t xml:space="preserve"> </w:t>
      </w:r>
      <w:r>
        <w:rPr>
          <w:sz w:val="19"/>
        </w:rPr>
        <w:t>or</w:t>
      </w:r>
      <w:r>
        <w:rPr>
          <w:spacing w:val="-3"/>
          <w:sz w:val="19"/>
        </w:rPr>
        <w:t xml:space="preserve"> </w:t>
      </w:r>
      <w:r>
        <w:rPr>
          <w:sz w:val="19"/>
        </w:rPr>
        <w:t>interest</w:t>
      </w:r>
      <w:r>
        <w:rPr>
          <w:spacing w:val="-2"/>
          <w:sz w:val="19"/>
        </w:rPr>
        <w:t xml:space="preserve"> </w:t>
      </w:r>
      <w:r>
        <w:rPr>
          <w:sz w:val="19"/>
        </w:rPr>
        <w:t>by</w:t>
      </w:r>
      <w:r>
        <w:rPr>
          <w:spacing w:val="-1"/>
          <w:sz w:val="19"/>
        </w:rPr>
        <w:t xml:space="preserve"> </w:t>
      </w:r>
      <w:r>
        <w:rPr>
          <w:sz w:val="19"/>
        </w:rPr>
        <w:t>virtue</w:t>
      </w:r>
      <w:r>
        <w:rPr>
          <w:spacing w:val="-2"/>
          <w:sz w:val="19"/>
        </w:rPr>
        <w:t xml:space="preserve"> </w:t>
      </w:r>
      <w:r>
        <w:rPr>
          <w:sz w:val="19"/>
        </w:rPr>
        <w:t>of</w:t>
      </w:r>
      <w:r>
        <w:rPr>
          <w:spacing w:val="-2"/>
          <w:sz w:val="19"/>
        </w:rPr>
        <w:t xml:space="preserve"> </w:t>
      </w:r>
      <w:r>
        <w:rPr>
          <w:sz w:val="19"/>
        </w:rPr>
        <w:t>a</w:t>
      </w:r>
      <w:r>
        <w:rPr>
          <w:spacing w:val="-2"/>
          <w:sz w:val="19"/>
        </w:rPr>
        <w:t xml:space="preserve"> </w:t>
      </w:r>
      <w:r>
        <w:rPr>
          <w:sz w:val="19"/>
        </w:rPr>
        <w:t>special</w:t>
      </w:r>
      <w:r>
        <w:rPr>
          <w:spacing w:val="-1"/>
          <w:sz w:val="19"/>
        </w:rPr>
        <w:t xml:space="preserve"> </w:t>
      </w:r>
      <w:r>
        <w:rPr>
          <w:sz w:val="19"/>
        </w:rPr>
        <w:t>power</w:t>
      </w:r>
      <w:r>
        <w:rPr>
          <w:spacing w:val="-4"/>
          <w:sz w:val="19"/>
        </w:rPr>
        <w:t xml:space="preserve"> </w:t>
      </w:r>
      <w:r>
        <w:rPr>
          <w:sz w:val="19"/>
        </w:rPr>
        <w:t>of</w:t>
      </w:r>
      <w:r>
        <w:rPr>
          <w:spacing w:val="-5"/>
          <w:sz w:val="19"/>
        </w:rPr>
        <w:t xml:space="preserve"> </w:t>
      </w:r>
      <w:r>
        <w:rPr>
          <w:sz w:val="19"/>
        </w:rPr>
        <w:t>appointment</w:t>
      </w:r>
      <w:r>
        <w:rPr>
          <w:spacing w:val="-2"/>
          <w:sz w:val="19"/>
        </w:rPr>
        <w:t xml:space="preserve"> </w:t>
      </w:r>
      <w:r>
        <w:rPr>
          <w:sz w:val="19"/>
        </w:rPr>
        <w:t>shall not be treated as claiming through the appointor.</w:t>
      </w:r>
    </w:p>
    <w:p w14:paraId="6CC3F1BA" w14:textId="77777777" w:rsidR="008512F3" w:rsidRDefault="00000000">
      <w:pPr>
        <w:pStyle w:val="ListParagraph"/>
        <w:numPr>
          <w:ilvl w:val="0"/>
          <w:numId w:val="14"/>
        </w:numPr>
        <w:tabs>
          <w:tab w:val="left" w:pos="744"/>
        </w:tabs>
        <w:spacing w:line="396" w:lineRule="auto"/>
        <w:ind w:left="460" w:right="144" w:firstLine="0"/>
        <w:rPr>
          <w:sz w:val="19"/>
        </w:rPr>
      </w:pPr>
      <w:r>
        <w:rPr>
          <w:sz w:val="19"/>
        </w:rPr>
        <w:t xml:space="preserve">References in this Act to a right of action to recover land shall include references to a right to </w:t>
      </w:r>
      <w:proofErr w:type="gramStart"/>
      <w:r>
        <w:rPr>
          <w:sz w:val="19"/>
        </w:rPr>
        <w:t>enter into</w:t>
      </w:r>
      <w:proofErr w:type="gramEnd"/>
      <w:r>
        <w:rPr>
          <w:sz w:val="19"/>
        </w:rPr>
        <w:t xml:space="preserve"> possession</w:t>
      </w:r>
      <w:r>
        <w:rPr>
          <w:spacing w:val="-3"/>
          <w:sz w:val="19"/>
        </w:rPr>
        <w:t xml:space="preserve"> </w:t>
      </w:r>
      <w:r>
        <w:rPr>
          <w:sz w:val="19"/>
        </w:rPr>
        <w:t>of</w:t>
      </w:r>
      <w:r>
        <w:rPr>
          <w:spacing w:val="-1"/>
          <w:sz w:val="19"/>
        </w:rPr>
        <w:t xml:space="preserve"> </w:t>
      </w:r>
      <w:r>
        <w:rPr>
          <w:sz w:val="19"/>
        </w:rPr>
        <w:t>the</w:t>
      </w:r>
      <w:r>
        <w:rPr>
          <w:spacing w:val="-3"/>
          <w:sz w:val="19"/>
        </w:rPr>
        <w:t xml:space="preserve"> </w:t>
      </w:r>
      <w:r>
        <w:rPr>
          <w:sz w:val="19"/>
        </w:rPr>
        <w:t>land</w:t>
      </w:r>
      <w:r>
        <w:rPr>
          <w:spacing w:val="-2"/>
          <w:sz w:val="19"/>
        </w:rPr>
        <w:t xml:space="preserve"> </w:t>
      </w:r>
      <w:r>
        <w:rPr>
          <w:sz w:val="19"/>
        </w:rPr>
        <w:t>or,</w:t>
      </w:r>
      <w:r>
        <w:rPr>
          <w:spacing w:val="-3"/>
          <w:sz w:val="19"/>
        </w:rPr>
        <w:t xml:space="preserve"> </w:t>
      </w:r>
      <w:r>
        <w:rPr>
          <w:sz w:val="19"/>
        </w:rPr>
        <w:t>in</w:t>
      </w:r>
      <w:r>
        <w:rPr>
          <w:spacing w:val="-5"/>
          <w:sz w:val="19"/>
        </w:rPr>
        <w:t xml:space="preserve"> </w:t>
      </w:r>
      <w:r>
        <w:rPr>
          <w:sz w:val="19"/>
        </w:rPr>
        <w:t>the</w:t>
      </w:r>
      <w:r>
        <w:rPr>
          <w:spacing w:val="-3"/>
          <w:sz w:val="19"/>
        </w:rPr>
        <w:t xml:space="preserve"> </w:t>
      </w:r>
      <w:r>
        <w:rPr>
          <w:sz w:val="19"/>
        </w:rPr>
        <w:t>case</w:t>
      </w:r>
      <w:r>
        <w:rPr>
          <w:spacing w:val="-3"/>
          <w:sz w:val="19"/>
        </w:rPr>
        <w:t xml:space="preserve"> </w:t>
      </w:r>
      <w:r>
        <w:rPr>
          <w:sz w:val="19"/>
        </w:rPr>
        <w:t xml:space="preserve">of </w:t>
      </w:r>
      <w:r>
        <w:rPr>
          <w:b/>
          <w:sz w:val="19"/>
        </w:rPr>
        <w:t>F66</w:t>
      </w:r>
      <w:r>
        <w:rPr>
          <w:sz w:val="19"/>
        </w:rPr>
        <w:t>...</w:t>
      </w:r>
      <w:r>
        <w:rPr>
          <w:spacing w:val="-3"/>
          <w:sz w:val="19"/>
        </w:rPr>
        <w:t xml:space="preserve"> </w:t>
      </w:r>
      <w:r>
        <w:rPr>
          <w:sz w:val="19"/>
        </w:rPr>
        <w:t>tithes,</w:t>
      </w:r>
      <w:r>
        <w:rPr>
          <w:spacing w:val="-3"/>
          <w:sz w:val="19"/>
        </w:rPr>
        <w:t xml:space="preserve"> </w:t>
      </w:r>
      <w:r>
        <w:rPr>
          <w:sz w:val="19"/>
        </w:rPr>
        <w:t>to</w:t>
      </w:r>
      <w:r>
        <w:rPr>
          <w:spacing w:val="-3"/>
          <w:sz w:val="19"/>
        </w:rPr>
        <w:t xml:space="preserve"> </w:t>
      </w:r>
      <w:r>
        <w:rPr>
          <w:sz w:val="19"/>
        </w:rPr>
        <w:t>distrain</w:t>
      </w:r>
      <w:r>
        <w:rPr>
          <w:spacing w:val="-3"/>
          <w:sz w:val="19"/>
        </w:rPr>
        <w:t xml:space="preserve"> </w:t>
      </w:r>
      <w:r>
        <w:rPr>
          <w:sz w:val="19"/>
        </w:rPr>
        <w:t>for</w:t>
      </w:r>
      <w:r>
        <w:rPr>
          <w:spacing w:val="-3"/>
          <w:sz w:val="19"/>
        </w:rPr>
        <w:t xml:space="preserve"> </w:t>
      </w:r>
      <w:r>
        <w:rPr>
          <w:sz w:val="19"/>
        </w:rPr>
        <w:t>arrears</w:t>
      </w:r>
      <w:r>
        <w:rPr>
          <w:spacing w:val="-2"/>
          <w:sz w:val="19"/>
        </w:rPr>
        <w:t xml:space="preserve"> </w:t>
      </w:r>
      <w:r>
        <w:rPr>
          <w:sz w:val="19"/>
        </w:rPr>
        <w:t>of</w:t>
      </w:r>
      <w:r>
        <w:rPr>
          <w:spacing w:val="-1"/>
          <w:sz w:val="19"/>
        </w:rPr>
        <w:t xml:space="preserve"> </w:t>
      </w:r>
      <w:r>
        <w:rPr>
          <w:b/>
          <w:sz w:val="19"/>
        </w:rPr>
        <w:t>F66</w:t>
      </w:r>
      <w:r>
        <w:rPr>
          <w:sz w:val="19"/>
        </w:rPr>
        <w:t>...</w:t>
      </w:r>
      <w:r>
        <w:rPr>
          <w:spacing w:val="-3"/>
          <w:sz w:val="19"/>
        </w:rPr>
        <w:t xml:space="preserve"> </w:t>
      </w:r>
      <w:r>
        <w:rPr>
          <w:sz w:val="19"/>
        </w:rPr>
        <w:t>tithe,</w:t>
      </w:r>
      <w:r>
        <w:rPr>
          <w:spacing w:val="-3"/>
          <w:sz w:val="19"/>
        </w:rPr>
        <w:t xml:space="preserve"> </w:t>
      </w:r>
      <w:r>
        <w:rPr>
          <w:sz w:val="19"/>
        </w:rPr>
        <w:t>and</w:t>
      </w:r>
      <w:r>
        <w:rPr>
          <w:spacing w:val="-3"/>
          <w:sz w:val="19"/>
        </w:rPr>
        <w:t xml:space="preserve"> </w:t>
      </w:r>
      <w:r>
        <w:rPr>
          <w:sz w:val="19"/>
        </w:rPr>
        <w:t>references</w:t>
      </w:r>
      <w:r>
        <w:rPr>
          <w:spacing w:val="-1"/>
          <w:sz w:val="19"/>
        </w:rPr>
        <w:t xml:space="preserve"> </w:t>
      </w:r>
      <w:r>
        <w:rPr>
          <w:sz w:val="19"/>
        </w:rPr>
        <w:t>to the bringing of such an action shall include references to the making of such an entry or distress.</w:t>
      </w:r>
    </w:p>
    <w:p w14:paraId="341D711F" w14:textId="77777777" w:rsidR="008512F3" w:rsidRDefault="00000000">
      <w:pPr>
        <w:pStyle w:val="ListParagraph"/>
        <w:numPr>
          <w:ilvl w:val="0"/>
          <w:numId w:val="14"/>
        </w:numPr>
        <w:tabs>
          <w:tab w:val="left" w:pos="744"/>
        </w:tabs>
        <w:spacing w:line="396" w:lineRule="auto"/>
        <w:ind w:left="460" w:right="315" w:firstLine="0"/>
        <w:rPr>
          <w:sz w:val="19"/>
        </w:rPr>
      </w:pPr>
      <w:r>
        <w:rPr>
          <w:sz w:val="19"/>
        </w:rPr>
        <w:t xml:space="preserve">References in this Act to the possession of land shall, in the case of tithes and </w:t>
      </w:r>
      <w:proofErr w:type="spellStart"/>
      <w:r>
        <w:rPr>
          <w:sz w:val="19"/>
        </w:rPr>
        <w:t>rentcharges</w:t>
      </w:r>
      <w:proofErr w:type="spellEnd"/>
      <w:r>
        <w:rPr>
          <w:sz w:val="19"/>
        </w:rPr>
        <w:t>, be construed as references to the receipt of the tithe or rent, and references to the date of dispossession or discontinuance</w:t>
      </w:r>
      <w:r>
        <w:rPr>
          <w:spacing w:val="-3"/>
          <w:sz w:val="19"/>
        </w:rPr>
        <w:t xml:space="preserve"> </w:t>
      </w:r>
      <w:r>
        <w:rPr>
          <w:sz w:val="19"/>
        </w:rPr>
        <w:t>of</w:t>
      </w:r>
      <w:r>
        <w:rPr>
          <w:spacing w:val="-2"/>
          <w:sz w:val="19"/>
        </w:rPr>
        <w:t xml:space="preserve"> </w:t>
      </w:r>
      <w:r>
        <w:rPr>
          <w:sz w:val="19"/>
        </w:rPr>
        <w:t>possession</w:t>
      </w:r>
      <w:r>
        <w:rPr>
          <w:spacing w:val="-3"/>
          <w:sz w:val="19"/>
        </w:rPr>
        <w:t xml:space="preserve"> </w:t>
      </w:r>
      <w:r>
        <w:rPr>
          <w:sz w:val="19"/>
        </w:rPr>
        <w:t>of</w:t>
      </w:r>
      <w:r>
        <w:rPr>
          <w:spacing w:val="-2"/>
          <w:sz w:val="19"/>
        </w:rPr>
        <w:t xml:space="preserve"> </w:t>
      </w:r>
      <w:r>
        <w:rPr>
          <w:sz w:val="19"/>
        </w:rPr>
        <w:t>land</w:t>
      </w:r>
      <w:r>
        <w:rPr>
          <w:spacing w:val="-2"/>
          <w:sz w:val="19"/>
        </w:rPr>
        <w:t xml:space="preserve"> </w:t>
      </w:r>
      <w:r>
        <w:rPr>
          <w:sz w:val="19"/>
        </w:rPr>
        <w:t>shall,</w:t>
      </w:r>
      <w:r>
        <w:rPr>
          <w:spacing w:val="-5"/>
          <w:sz w:val="19"/>
        </w:rPr>
        <w:t xml:space="preserve"> </w:t>
      </w:r>
      <w:r>
        <w:rPr>
          <w:sz w:val="19"/>
        </w:rPr>
        <w:t>in</w:t>
      </w:r>
      <w:r>
        <w:rPr>
          <w:spacing w:val="-3"/>
          <w:sz w:val="19"/>
        </w:rPr>
        <w:t xml:space="preserve"> </w:t>
      </w:r>
      <w:r>
        <w:rPr>
          <w:sz w:val="19"/>
        </w:rPr>
        <w:t>the case</w:t>
      </w:r>
      <w:r>
        <w:rPr>
          <w:spacing w:val="-3"/>
          <w:sz w:val="19"/>
        </w:rPr>
        <w:t xml:space="preserve"> </w:t>
      </w:r>
      <w:r>
        <w:rPr>
          <w:sz w:val="19"/>
        </w:rPr>
        <w:t>of</w:t>
      </w:r>
      <w:r>
        <w:rPr>
          <w:spacing w:val="-2"/>
          <w:sz w:val="19"/>
        </w:rPr>
        <w:t xml:space="preserve"> </w:t>
      </w:r>
      <w:r>
        <w:rPr>
          <w:sz w:val="19"/>
        </w:rPr>
        <w:t>rent</w:t>
      </w:r>
      <w:r>
        <w:rPr>
          <w:spacing w:val="-3"/>
          <w:sz w:val="19"/>
        </w:rPr>
        <w:t xml:space="preserve"> </w:t>
      </w:r>
      <w:r>
        <w:rPr>
          <w:sz w:val="19"/>
        </w:rPr>
        <w:t>charges,</w:t>
      </w:r>
      <w:r>
        <w:rPr>
          <w:spacing w:val="-3"/>
          <w:sz w:val="19"/>
        </w:rPr>
        <w:t xml:space="preserve"> </w:t>
      </w:r>
      <w:r>
        <w:rPr>
          <w:sz w:val="19"/>
        </w:rPr>
        <w:t>be</w:t>
      </w:r>
      <w:r>
        <w:rPr>
          <w:spacing w:val="-2"/>
          <w:sz w:val="19"/>
        </w:rPr>
        <w:t xml:space="preserve"> </w:t>
      </w:r>
      <w:r>
        <w:rPr>
          <w:sz w:val="19"/>
        </w:rPr>
        <w:t>construed</w:t>
      </w:r>
      <w:r>
        <w:rPr>
          <w:spacing w:val="-2"/>
          <w:sz w:val="19"/>
        </w:rPr>
        <w:t xml:space="preserve"> </w:t>
      </w:r>
      <w:r>
        <w:rPr>
          <w:sz w:val="19"/>
        </w:rPr>
        <w:t>as</w:t>
      </w:r>
      <w:r>
        <w:rPr>
          <w:spacing w:val="-1"/>
          <w:sz w:val="19"/>
        </w:rPr>
        <w:t xml:space="preserve"> </w:t>
      </w:r>
      <w:r>
        <w:rPr>
          <w:sz w:val="19"/>
        </w:rPr>
        <w:t>references</w:t>
      </w:r>
      <w:r>
        <w:rPr>
          <w:spacing w:val="-1"/>
          <w:sz w:val="19"/>
        </w:rPr>
        <w:t xml:space="preserve"> </w:t>
      </w:r>
      <w:r>
        <w:rPr>
          <w:sz w:val="19"/>
        </w:rPr>
        <w:t>to</w:t>
      </w:r>
      <w:r>
        <w:rPr>
          <w:spacing w:val="-3"/>
          <w:sz w:val="19"/>
        </w:rPr>
        <w:t xml:space="preserve"> </w:t>
      </w:r>
      <w:r>
        <w:rPr>
          <w:sz w:val="19"/>
        </w:rPr>
        <w:t>the date of the last receipt of rent.</w:t>
      </w:r>
    </w:p>
    <w:p w14:paraId="6889722C" w14:textId="77777777" w:rsidR="008512F3" w:rsidRDefault="00000000">
      <w:pPr>
        <w:pStyle w:val="ListParagraph"/>
        <w:numPr>
          <w:ilvl w:val="0"/>
          <w:numId w:val="14"/>
        </w:numPr>
        <w:tabs>
          <w:tab w:val="left" w:pos="744"/>
        </w:tabs>
        <w:spacing w:line="217" w:lineRule="exact"/>
        <w:rPr>
          <w:sz w:val="19"/>
        </w:rPr>
      </w:pPr>
      <w:r>
        <w:rPr>
          <w:sz w:val="19"/>
        </w:rPr>
        <w:t>References</w:t>
      </w:r>
      <w:r>
        <w:rPr>
          <w:spacing w:val="-5"/>
          <w:sz w:val="19"/>
        </w:rPr>
        <w:t xml:space="preserve"> </w:t>
      </w:r>
      <w:r>
        <w:rPr>
          <w:sz w:val="19"/>
        </w:rPr>
        <w:t>in</w:t>
      </w:r>
      <w:r>
        <w:rPr>
          <w:spacing w:val="-6"/>
          <w:sz w:val="19"/>
        </w:rPr>
        <w:t xml:space="preserve"> </w:t>
      </w:r>
      <w:r>
        <w:rPr>
          <w:sz w:val="19"/>
        </w:rPr>
        <w:t>Part</w:t>
      </w:r>
      <w:r>
        <w:rPr>
          <w:spacing w:val="-7"/>
          <w:sz w:val="19"/>
        </w:rPr>
        <w:t xml:space="preserve"> </w:t>
      </w:r>
      <w:r>
        <w:rPr>
          <w:sz w:val="19"/>
        </w:rPr>
        <w:t>II</w:t>
      </w:r>
      <w:r>
        <w:rPr>
          <w:spacing w:val="-6"/>
          <w:sz w:val="19"/>
        </w:rPr>
        <w:t xml:space="preserve"> </w:t>
      </w:r>
      <w:r>
        <w:rPr>
          <w:sz w:val="19"/>
        </w:rPr>
        <w:t>of</w:t>
      </w:r>
      <w:r>
        <w:rPr>
          <w:spacing w:val="-6"/>
          <w:sz w:val="19"/>
        </w:rPr>
        <w:t xml:space="preserve"> </w:t>
      </w:r>
      <w:r>
        <w:rPr>
          <w:sz w:val="19"/>
        </w:rPr>
        <w:t>this</w:t>
      </w:r>
      <w:r>
        <w:rPr>
          <w:spacing w:val="-6"/>
          <w:sz w:val="19"/>
        </w:rPr>
        <w:t xml:space="preserve"> </w:t>
      </w:r>
      <w:r>
        <w:rPr>
          <w:sz w:val="19"/>
        </w:rPr>
        <w:t>Act</w:t>
      </w:r>
      <w:r>
        <w:rPr>
          <w:spacing w:val="-6"/>
          <w:sz w:val="19"/>
        </w:rPr>
        <w:t xml:space="preserve"> </w:t>
      </w:r>
      <w:r>
        <w:rPr>
          <w:sz w:val="19"/>
        </w:rPr>
        <w:t>to</w:t>
      </w:r>
      <w:r>
        <w:rPr>
          <w:spacing w:val="-7"/>
          <w:sz w:val="19"/>
        </w:rPr>
        <w:t xml:space="preserve"> </w:t>
      </w:r>
      <w:r>
        <w:rPr>
          <w:sz w:val="19"/>
        </w:rPr>
        <w:t>a</w:t>
      </w:r>
      <w:r>
        <w:rPr>
          <w:spacing w:val="-5"/>
          <w:sz w:val="19"/>
        </w:rPr>
        <w:t xml:space="preserve"> </w:t>
      </w:r>
      <w:r>
        <w:rPr>
          <w:sz w:val="19"/>
        </w:rPr>
        <w:t>right</w:t>
      </w:r>
      <w:r>
        <w:rPr>
          <w:spacing w:val="-6"/>
          <w:sz w:val="19"/>
        </w:rPr>
        <w:t xml:space="preserve"> </w:t>
      </w:r>
      <w:r>
        <w:rPr>
          <w:sz w:val="19"/>
        </w:rPr>
        <w:t>of</w:t>
      </w:r>
      <w:r>
        <w:rPr>
          <w:spacing w:val="-7"/>
          <w:sz w:val="19"/>
        </w:rPr>
        <w:t xml:space="preserve"> </w:t>
      </w:r>
      <w:r>
        <w:rPr>
          <w:sz w:val="19"/>
        </w:rPr>
        <w:t>action</w:t>
      </w:r>
      <w:r>
        <w:rPr>
          <w:spacing w:val="-6"/>
          <w:sz w:val="19"/>
        </w:rPr>
        <w:t xml:space="preserve"> </w:t>
      </w:r>
      <w:r>
        <w:rPr>
          <w:sz w:val="19"/>
        </w:rPr>
        <w:t>shall</w:t>
      </w:r>
      <w:r>
        <w:rPr>
          <w:spacing w:val="-5"/>
          <w:sz w:val="19"/>
        </w:rPr>
        <w:t xml:space="preserve"> </w:t>
      </w:r>
      <w:r>
        <w:rPr>
          <w:sz w:val="19"/>
        </w:rPr>
        <w:t>include</w:t>
      </w:r>
      <w:r>
        <w:rPr>
          <w:spacing w:val="-6"/>
          <w:sz w:val="19"/>
        </w:rPr>
        <w:t xml:space="preserve"> </w:t>
      </w:r>
      <w:r>
        <w:rPr>
          <w:sz w:val="19"/>
        </w:rPr>
        <w:t>references</w:t>
      </w:r>
      <w:r>
        <w:rPr>
          <w:spacing w:val="-4"/>
          <w:sz w:val="19"/>
        </w:rPr>
        <w:t xml:space="preserve"> </w:t>
      </w:r>
      <w:r>
        <w:rPr>
          <w:spacing w:val="-5"/>
          <w:sz w:val="19"/>
        </w:rPr>
        <w:t>to—</w:t>
      </w:r>
    </w:p>
    <w:p w14:paraId="7BEDFFDC" w14:textId="77777777" w:rsidR="008512F3" w:rsidRDefault="00000000">
      <w:pPr>
        <w:pStyle w:val="ListParagraph"/>
        <w:numPr>
          <w:ilvl w:val="1"/>
          <w:numId w:val="14"/>
        </w:numPr>
        <w:tabs>
          <w:tab w:val="left" w:pos="744"/>
        </w:tabs>
        <w:spacing w:before="137"/>
        <w:rPr>
          <w:sz w:val="19"/>
        </w:rPr>
      </w:pPr>
      <w:r>
        <w:rPr>
          <w:sz w:val="19"/>
        </w:rPr>
        <w:t>a</w:t>
      </w:r>
      <w:r>
        <w:rPr>
          <w:spacing w:val="-4"/>
          <w:sz w:val="19"/>
        </w:rPr>
        <w:t xml:space="preserve"> </w:t>
      </w:r>
      <w:r>
        <w:rPr>
          <w:sz w:val="19"/>
        </w:rPr>
        <w:t>cause</w:t>
      </w:r>
      <w:r>
        <w:rPr>
          <w:spacing w:val="-4"/>
          <w:sz w:val="19"/>
        </w:rPr>
        <w:t xml:space="preserve"> </w:t>
      </w:r>
      <w:r>
        <w:rPr>
          <w:sz w:val="19"/>
        </w:rPr>
        <w:t>of</w:t>
      </w:r>
      <w:r>
        <w:rPr>
          <w:spacing w:val="-3"/>
          <w:sz w:val="19"/>
        </w:rPr>
        <w:t xml:space="preserve"> </w:t>
      </w:r>
      <w:proofErr w:type="gramStart"/>
      <w:r>
        <w:rPr>
          <w:spacing w:val="-2"/>
          <w:sz w:val="19"/>
        </w:rPr>
        <w:t>action;</w:t>
      </w:r>
      <w:proofErr w:type="gramEnd"/>
    </w:p>
    <w:p w14:paraId="747DA11E" w14:textId="77777777" w:rsidR="008512F3" w:rsidRDefault="00000000">
      <w:pPr>
        <w:pStyle w:val="ListParagraph"/>
        <w:numPr>
          <w:ilvl w:val="1"/>
          <w:numId w:val="14"/>
        </w:numPr>
        <w:tabs>
          <w:tab w:val="left" w:pos="744"/>
        </w:tabs>
        <w:spacing w:before="142"/>
        <w:rPr>
          <w:sz w:val="19"/>
        </w:rPr>
      </w:pPr>
      <w:r>
        <w:rPr>
          <w:sz w:val="19"/>
        </w:rPr>
        <w:t>a</w:t>
      </w:r>
      <w:r>
        <w:rPr>
          <w:spacing w:val="-7"/>
          <w:sz w:val="19"/>
        </w:rPr>
        <w:t xml:space="preserve"> </w:t>
      </w:r>
      <w:r>
        <w:rPr>
          <w:sz w:val="19"/>
        </w:rPr>
        <w:t>right</w:t>
      </w:r>
      <w:r>
        <w:rPr>
          <w:spacing w:val="-6"/>
          <w:sz w:val="19"/>
        </w:rPr>
        <w:t xml:space="preserve"> </w:t>
      </w:r>
      <w:r>
        <w:rPr>
          <w:sz w:val="19"/>
        </w:rPr>
        <w:t>to</w:t>
      </w:r>
      <w:r>
        <w:rPr>
          <w:spacing w:val="-6"/>
          <w:sz w:val="19"/>
        </w:rPr>
        <w:t xml:space="preserve"> </w:t>
      </w:r>
      <w:r>
        <w:rPr>
          <w:sz w:val="19"/>
        </w:rPr>
        <w:t>receive</w:t>
      </w:r>
      <w:r>
        <w:rPr>
          <w:spacing w:val="-7"/>
          <w:sz w:val="19"/>
        </w:rPr>
        <w:t xml:space="preserve"> </w:t>
      </w:r>
      <w:r>
        <w:rPr>
          <w:sz w:val="19"/>
        </w:rPr>
        <w:t>money</w:t>
      </w:r>
      <w:r>
        <w:rPr>
          <w:spacing w:val="-4"/>
          <w:sz w:val="19"/>
        </w:rPr>
        <w:t xml:space="preserve"> </w:t>
      </w:r>
      <w:r>
        <w:rPr>
          <w:sz w:val="19"/>
        </w:rPr>
        <w:t>secured</w:t>
      </w:r>
      <w:r>
        <w:rPr>
          <w:spacing w:val="-6"/>
          <w:sz w:val="19"/>
        </w:rPr>
        <w:t xml:space="preserve"> </w:t>
      </w:r>
      <w:r>
        <w:rPr>
          <w:sz w:val="19"/>
        </w:rPr>
        <w:t>by</w:t>
      </w:r>
      <w:r>
        <w:rPr>
          <w:spacing w:val="-5"/>
          <w:sz w:val="19"/>
        </w:rPr>
        <w:t xml:space="preserve"> </w:t>
      </w:r>
      <w:r>
        <w:rPr>
          <w:sz w:val="19"/>
        </w:rPr>
        <w:t>a</w:t>
      </w:r>
      <w:r>
        <w:rPr>
          <w:spacing w:val="-6"/>
          <w:sz w:val="19"/>
        </w:rPr>
        <w:t xml:space="preserve"> </w:t>
      </w:r>
      <w:r>
        <w:rPr>
          <w:sz w:val="19"/>
        </w:rPr>
        <w:t>mortgage</w:t>
      </w:r>
      <w:r>
        <w:rPr>
          <w:spacing w:val="-6"/>
          <w:sz w:val="19"/>
        </w:rPr>
        <w:t xml:space="preserve"> </w:t>
      </w:r>
      <w:r>
        <w:rPr>
          <w:sz w:val="19"/>
        </w:rPr>
        <w:t>or</w:t>
      </w:r>
      <w:r>
        <w:rPr>
          <w:spacing w:val="-3"/>
          <w:sz w:val="19"/>
        </w:rPr>
        <w:t xml:space="preserve"> </w:t>
      </w:r>
      <w:r>
        <w:rPr>
          <w:sz w:val="19"/>
        </w:rPr>
        <w:t>charge</w:t>
      </w:r>
      <w:r>
        <w:rPr>
          <w:spacing w:val="-6"/>
          <w:sz w:val="19"/>
        </w:rPr>
        <w:t xml:space="preserve"> </w:t>
      </w:r>
      <w:r>
        <w:rPr>
          <w:sz w:val="19"/>
        </w:rPr>
        <w:t>on</w:t>
      </w:r>
      <w:r>
        <w:rPr>
          <w:spacing w:val="-7"/>
          <w:sz w:val="19"/>
        </w:rPr>
        <w:t xml:space="preserve"> </w:t>
      </w:r>
      <w:r>
        <w:rPr>
          <w:sz w:val="19"/>
        </w:rPr>
        <w:t>any</w:t>
      </w:r>
      <w:r>
        <w:rPr>
          <w:spacing w:val="-4"/>
          <w:sz w:val="19"/>
        </w:rPr>
        <w:t xml:space="preserve"> </w:t>
      </w:r>
      <w:proofErr w:type="gramStart"/>
      <w:r>
        <w:rPr>
          <w:spacing w:val="-2"/>
          <w:sz w:val="19"/>
        </w:rPr>
        <w:t>property;</w:t>
      </w:r>
      <w:proofErr w:type="gramEnd"/>
    </w:p>
    <w:p w14:paraId="129AE207" w14:textId="77777777" w:rsidR="008512F3" w:rsidRDefault="00000000">
      <w:pPr>
        <w:pStyle w:val="ListParagraph"/>
        <w:numPr>
          <w:ilvl w:val="1"/>
          <w:numId w:val="14"/>
        </w:numPr>
        <w:tabs>
          <w:tab w:val="left" w:pos="735"/>
        </w:tabs>
        <w:spacing w:before="142"/>
        <w:ind w:left="734" w:hanging="275"/>
        <w:rPr>
          <w:sz w:val="19"/>
        </w:rPr>
      </w:pPr>
      <w:r>
        <w:rPr>
          <w:sz w:val="19"/>
        </w:rPr>
        <w:t>a</w:t>
      </w:r>
      <w:r>
        <w:rPr>
          <w:spacing w:val="-6"/>
          <w:sz w:val="19"/>
        </w:rPr>
        <w:t xml:space="preserve"> </w:t>
      </w:r>
      <w:r>
        <w:rPr>
          <w:sz w:val="19"/>
        </w:rPr>
        <w:t>right</w:t>
      </w:r>
      <w:r>
        <w:rPr>
          <w:spacing w:val="-6"/>
          <w:sz w:val="19"/>
        </w:rPr>
        <w:t xml:space="preserve"> </w:t>
      </w:r>
      <w:r>
        <w:rPr>
          <w:sz w:val="19"/>
        </w:rPr>
        <w:t>to</w:t>
      </w:r>
      <w:r>
        <w:rPr>
          <w:spacing w:val="-5"/>
          <w:sz w:val="19"/>
        </w:rPr>
        <w:t xml:space="preserve"> </w:t>
      </w:r>
      <w:r>
        <w:rPr>
          <w:sz w:val="19"/>
        </w:rPr>
        <w:t>recover</w:t>
      </w:r>
      <w:r>
        <w:rPr>
          <w:spacing w:val="-6"/>
          <w:sz w:val="19"/>
        </w:rPr>
        <w:t xml:space="preserve"> </w:t>
      </w:r>
      <w:r>
        <w:rPr>
          <w:sz w:val="19"/>
        </w:rPr>
        <w:t>proceeds</w:t>
      </w:r>
      <w:r>
        <w:rPr>
          <w:spacing w:val="-3"/>
          <w:sz w:val="19"/>
        </w:rPr>
        <w:t xml:space="preserve"> </w:t>
      </w:r>
      <w:r>
        <w:rPr>
          <w:sz w:val="19"/>
        </w:rPr>
        <w:t>of</w:t>
      </w:r>
      <w:r>
        <w:rPr>
          <w:spacing w:val="-6"/>
          <w:sz w:val="19"/>
        </w:rPr>
        <w:t xml:space="preserve"> </w:t>
      </w:r>
      <w:r>
        <w:rPr>
          <w:sz w:val="19"/>
        </w:rPr>
        <w:t>the</w:t>
      </w:r>
      <w:r>
        <w:rPr>
          <w:spacing w:val="-6"/>
          <w:sz w:val="19"/>
        </w:rPr>
        <w:t xml:space="preserve"> </w:t>
      </w:r>
      <w:r>
        <w:rPr>
          <w:sz w:val="19"/>
        </w:rPr>
        <w:t>sale</w:t>
      </w:r>
      <w:r>
        <w:rPr>
          <w:spacing w:val="-5"/>
          <w:sz w:val="19"/>
        </w:rPr>
        <w:t xml:space="preserve"> </w:t>
      </w:r>
      <w:r>
        <w:rPr>
          <w:sz w:val="19"/>
        </w:rPr>
        <w:t>of</w:t>
      </w:r>
      <w:r>
        <w:rPr>
          <w:spacing w:val="-5"/>
          <w:sz w:val="19"/>
        </w:rPr>
        <w:t xml:space="preserve"> </w:t>
      </w:r>
      <w:r>
        <w:rPr>
          <w:sz w:val="19"/>
        </w:rPr>
        <w:t>land;</w:t>
      </w:r>
      <w:r>
        <w:rPr>
          <w:spacing w:val="-4"/>
          <w:sz w:val="19"/>
        </w:rPr>
        <w:t xml:space="preserve"> </w:t>
      </w:r>
      <w:r>
        <w:rPr>
          <w:spacing w:val="-5"/>
          <w:sz w:val="19"/>
        </w:rPr>
        <w:t>and</w:t>
      </w:r>
    </w:p>
    <w:p w14:paraId="5ADDF032" w14:textId="77777777" w:rsidR="008512F3" w:rsidRDefault="00000000">
      <w:pPr>
        <w:pStyle w:val="ListParagraph"/>
        <w:numPr>
          <w:ilvl w:val="1"/>
          <w:numId w:val="14"/>
        </w:numPr>
        <w:tabs>
          <w:tab w:val="left" w:pos="744"/>
        </w:tabs>
        <w:spacing w:before="141"/>
        <w:rPr>
          <w:sz w:val="19"/>
        </w:rPr>
      </w:pPr>
      <w:r>
        <w:rPr>
          <w:sz w:val="19"/>
        </w:rPr>
        <w:t>a</w:t>
      </w:r>
      <w:r>
        <w:rPr>
          <w:spacing w:val="-7"/>
          <w:sz w:val="19"/>
        </w:rPr>
        <w:t xml:space="preserve"> </w:t>
      </w:r>
      <w:r>
        <w:rPr>
          <w:sz w:val="19"/>
        </w:rPr>
        <w:t>right</w:t>
      </w:r>
      <w:r>
        <w:rPr>
          <w:spacing w:val="-6"/>
          <w:sz w:val="19"/>
        </w:rPr>
        <w:t xml:space="preserve"> </w:t>
      </w:r>
      <w:r>
        <w:rPr>
          <w:sz w:val="19"/>
        </w:rPr>
        <w:t>to</w:t>
      </w:r>
      <w:r>
        <w:rPr>
          <w:spacing w:val="-6"/>
          <w:sz w:val="19"/>
        </w:rPr>
        <w:t xml:space="preserve"> </w:t>
      </w:r>
      <w:r>
        <w:rPr>
          <w:sz w:val="19"/>
        </w:rPr>
        <w:t>receive</w:t>
      </w:r>
      <w:r>
        <w:rPr>
          <w:spacing w:val="-6"/>
          <w:sz w:val="19"/>
        </w:rPr>
        <w:t xml:space="preserve"> </w:t>
      </w:r>
      <w:r>
        <w:rPr>
          <w:sz w:val="19"/>
        </w:rPr>
        <w:t>a</w:t>
      </w:r>
      <w:r>
        <w:rPr>
          <w:spacing w:val="-6"/>
          <w:sz w:val="19"/>
        </w:rPr>
        <w:t xml:space="preserve"> </w:t>
      </w:r>
      <w:r>
        <w:rPr>
          <w:sz w:val="19"/>
        </w:rPr>
        <w:t>share</w:t>
      </w:r>
      <w:r>
        <w:rPr>
          <w:spacing w:val="-6"/>
          <w:sz w:val="19"/>
        </w:rPr>
        <w:t xml:space="preserve"> </w:t>
      </w:r>
      <w:r>
        <w:rPr>
          <w:sz w:val="19"/>
        </w:rPr>
        <w:t>or</w:t>
      </w:r>
      <w:r>
        <w:rPr>
          <w:spacing w:val="-6"/>
          <w:sz w:val="19"/>
        </w:rPr>
        <w:t xml:space="preserve"> </w:t>
      </w:r>
      <w:r>
        <w:rPr>
          <w:sz w:val="19"/>
        </w:rPr>
        <w:t>interest</w:t>
      </w:r>
      <w:r>
        <w:rPr>
          <w:spacing w:val="-6"/>
          <w:sz w:val="19"/>
        </w:rPr>
        <w:t xml:space="preserve"> </w:t>
      </w:r>
      <w:r>
        <w:rPr>
          <w:sz w:val="19"/>
        </w:rPr>
        <w:t>in</w:t>
      </w:r>
      <w:r>
        <w:rPr>
          <w:spacing w:val="-6"/>
          <w:sz w:val="19"/>
        </w:rPr>
        <w:t xml:space="preserve"> </w:t>
      </w:r>
      <w:r>
        <w:rPr>
          <w:sz w:val="19"/>
        </w:rPr>
        <w:t>the</w:t>
      </w:r>
      <w:r>
        <w:rPr>
          <w:spacing w:val="-5"/>
          <w:sz w:val="19"/>
        </w:rPr>
        <w:t xml:space="preserve"> </w:t>
      </w:r>
      <w:r>
        <w:rPr>
          <w:sz w:val="19"/>
        </w:rPr>
        <w:t>personal</w:t>
      </w:r>
      <w:r>
        <w:rPr>
          <w:spacing w:val="-4"/>
          <w:sz w:val="19"/>
        </w:rPr>
        <w:t xml:space="preserve"> </w:t>
      </w:r>
      <w:r>
        <w:rPr>
          <w:sz w:val="19"/>
        </w:rPr>
        <w:t>estate</w:t>
      </w:r>
      <w:r>
        <w:rPr>
          <w:spacing w:val="-6"/>
          <w:sz w:val="19"/>
        </w:rPr>
        <w:t xml:space="preserve"> </w:t>
      </w:r>
      <w:r>
        <w:rPr>
          <w:sz w:val="19"/>
        </w:rPr>
        <w:t>of</w:t>
      </w:r>
      <w:r>
        <w:rPr>
          <w:spacing w:val="-6"/>
          <w:sz w:val="19"/>
        </w:rPr>
        <w:t xml:space="preserve"> </w:t>
      </w:r>
      <w:r>
        <w:rPr>
          <w:sz w:val="19"/>
        </w:rPr>
        <w:t>a</w:t>
      </w:r>
      <w:r>
        <w:rPr>
          <w:spacing w:val="-6"/>
          <w:sz w:val="19"/>
        </w:rPr>
        <w:t xml:space="preserve"> </w:t>
      </w:r>
      <w:r>
        <w:rPr>
          <w:sz w:val="19"/>
        </w:rPr>
        <w:t>deceased</w:t>
      </w:r>
      <w:r>
        <w:rPr>
          <w:spacing w:val="-6"/>
          <w:sz w:val="19"/>
        </w:rPr>
        <w:t xml:space="preserve"> </w:t>
      </w:r>
      <w:r>
        <w:rPr>
          <w:spacing w:val="-2"/>
          <w:sz w:val="19"/>
        </w:rPr>
        <w:t>person.</w:t>
      </w:r>
    </w:p>
    <w:p w14:paraId="0F549D36" w14:textId="77777777" w:rsidR="008512F3" w:rsidRDefault="00000000">
      <w:pPr>
        <w:pStyle w:val="ListParagraph"/>
        <w:numPr>
          <w:ilvl w:val="0"/>
          <w:numId w:val="14"/>
        </w:numPr>
        <w:tabs>
          <w:tab w:val="left" w:pos="850"/>
        </w:tabs>
        <w:spacing w:before="142"/>
        <w:ind w:left="849" w:hanging="390"/>
        <w:rPr>
          <w:sz w:val="19"/>
        </w:rPr>
      </w:pPr>
      <w:r>
        <w:rPr>
          <w:sz w:val="19"/>
        </w:rPr>
        <w:t>References</w:t>
      </w:r>
      <w:r>
        <w:rPr>
          <w:spacing w:val="-4"/>
          <w:sz w:val="19"/>
        </w:rPr>
        <w:t xml:space="preserve"> </w:t>
      </w:r>
      <w:r>
        <w:rPr>
          <w:sz w:val="19"/>
        </w:rPr>
        <w:t>in</w:t>
      </w:r>
      <w:r>
        <w:rPr>
          <w:spacing w:val="-5"/>
          <w:sz w:val="19"/>
        </w:rPr>
        <w:t xml:space="preserve"> </w:t>
      </w:r>
      <w:r>
        <w:rPr>
          <w:sz w:val="19"/>
        </w:rPr>
        <w:t>Part</w:t>
      </w:r>
      <w:r>
        <w:rPr>
          <w:spacing w:val="-5"/>
          <w:sz w:val="19"/>
        </w:rPr>
        <w:t xml:space="preserve"> </w:t>
      </w:r>
      <w:r>
        <w:rPr>
          <w:sz w:val="19"/>
        </w:rPr>
        <w:t>II</w:t>
      </w:r>
      <w:r>
        <w:rPr>
          <w:spacing w:val="-6"/>
          <w:sz w:val="19"/>
        </w:rPr>
        <w:t xml:space="preserve"> </w:t>
      </w:r>
      <w:r>
        <w:rPr>
          <w:sz w:val="19"/>
        </w:rPr>
        <w:t>to</w:t>
      </w:r>
      <w:r>
        <w:rPr>
          <w:spacing w:val="-5"/>
          <w:sz w:val="19"/>
        </w:rPr>
        <w:t xml:space="preserve"> </w:t>
      </w:r>
      <w:r>
        <w:rPr>
          <w:sz w:val="19"/>
        </w:rPr>
        <w:t>the</w:t>
      </w:r>
      <w:r>
        <w:rPr>
          <w:spacing w:val="-4"/>
          <w:sz w:val="19"/>
        </w:rPr>
        <w:t xml:space="preserve"> </w:t>
      </w:r>
      <w:r>
        <w:rPr>
          <w:sz w:val="19"/>
        </w:rPr>
        <w:t>date</w:t>
      </w:r>
      <w:r>
        <w:rPr>
          <w:spacing w:val="-5"/>
          <w:sz w:val="19"/>
        </w:rPr>
        <w:t xml:space="preserve"> </w:t>
      </w:r>
      <w:r>
        <w:rPr>
          <w:sz w:val="19"/>
        </w:rPr>
        <w:t>of</w:t>
      </w:r>
      <w:r>
        <w:rPr>
          <w:spacing w:val="-5"/>
          <w:sz w:val="19"/>
        </w:rPr>
        <w:t xml:space="preserve"> </w:t>
      </w:r>
      <w:r>
        <w:rPr>
          <w:sz w:val="19"/>
        </w:rPr>
        <w:t>the</w:t>
      </w:r>
      <w:r>
        <w:rPr>
          <w:spacing w:val="-5"/>
          <w:sz w:val="19"/>
        </w:rPr>
        <w:t xml:space="preserve"> </w:t>
      </w:r>
      <w:r>
        <w:rPr>
          <w:sz w:val="19"/>
        </w:rPr>
        <w:t>accrual</w:t>
      </w:r>
      <w:r>
        <w:rPr>
          <w:spacing w:val="-4"/>
          <w:sz w:val="19"/>
        </w:rPr>
        <w:t xml:space="preserve"> </w:t>
      </w:r>
      <w:r>
        <w:rPr>
          <w:sz w:val="19"/>
        </w:rPr>
        <w:t>of</w:t>
      </w:r>
      <w:r>
        <w:rPr>
          <w:spacing w:val="-5"/>
          <w:sz w:val="19"/>
        </w:rPr>
        <w:t xml:space="preserve"> </w:t>
      </w:r>
      <w:r>
        <w:rPr>
          <w:sz w:val="19"/>
        </w:rPr>
        <w:t>a</w:t>
      </w:r>
      <w:r>
        <w:rPr>
          <w:spacing w:val="-4"/>
          <w:sz w:val="19"/>
        </w:rPr>
        <w:t xml:space="preserve"> </w:t>
      </w:r>
      <w:r>
        <w:rPr>
          <w:sz w:val="19"/>
        </w:rPr>
        <w:t>right</w:t>
      </w:r>
      <w:r>
        <w:rPr>
          <w:spacing w:val="-5"/>
          <w:sz w:val="19"/>
        </w:rPr>
        <w:t xml:space="preserve"> </w:t>
      </w:r>
      <w:r>
        <w:rPr>
          <w:sz w:val="19"/>
        </w:rPr>
        <w:t>of</w:t>
      </w:r>
      <w:r>
        <w:rPr>
          <w:spacing w:val="-6"/>
          <w:sz w:val="19"/>
        </w:rPr>
        <w:t xml:space="preserve"> </w:t>
      </w:r>
      <w:r>
        <w:rPr>
          <w:sz w:val="19"/>
        </w:rPr>
        <w:t>action</w:t>
      </w:r>
      <w:r>
        <w:rPr>
          <w:spacing w:val="-5"/>
          <w:sz w:val="19"/>
        </w:rPr>
        <w:t xml:space="preserve"> </w:t>
      </w:r>
      <w:r>
        <w:rPr>
          <w:sz w:val="19"/>
        </w:rPr>
        <w:t>shall</w:t>
      </w:r>
      <w:r>
        <w:rPr>
          <w:spacing w:val="-4"/>
          <w:sz w:val="19"/>
        </w:rPr>
        <w:t xml:space="preserve"> </w:t>
      </w:r>
      <w:r>
        <w:rPr>
          <w:sz w:val="19"/>
        </w:rPr>
        <w:t>be</w:t>
      </w:r>
      <w:r>
        <w:rPr>
          <w:spacing w:val="-6"/>
          <w:sz w:val="19"/>
        </w:rPr>
        <w:t xml:space="preserve"> </w:t>
      </w:r>
      <w:r>
        <w:rPr>
          <w:spacing w:val="-2"/>
          <w:sz w:val="19"/>
        </w:rPr>
        <w:t>construed—</w:t>
      </w:r>
    </w:p>
    <w:p w14:paraId="3C1FDB70" w14:textId="77777777" w:rsidR="008512F3" w:rsidRDefault="00000000">
      <w:pPr>
        <w:pStyle w:val="ListParagraph"/>
        <w:numPr>
          <w:ilvl w:val="1"/>
          <w:numId w:val="14"/>
        </w:numPr>
        <w:tabs>
          <w:tab w:val="left" w:pos="744"/>
        </w:tabs>
        <w:spacing w:before="141" w:line="396" w:lineRule="auto"/>
        <w:ind w:left="460" w:right="550" w:firstLine="0"/>
        <w:rPr>
          <w:sz w:val="19"/>
        </w:rPr>
      </w:pPr>
      <w:r>
        <w:rPr>
          <w:sz w:val="19"/>
        </w:rPr>
        <w:t>in</w:t>
      </w:r>
      <w:r>
        <w:rPr>
          <w:spacing w:val="-3"/>
          <w:sz w:val="19"/>
        </w:rPr>
        <w:t xml:space="preserve"> </w:t>
      </w:r>
      <w:r>
        <w:rPr>
          <w:sz w:val="19"/>
        </w:rPr>
        <w:t>the</w:t>
      </w:r>
      <w:r>
        <w:rPr>
          <w:spacing w:val="-2"/>
          <w:sz w:val="19"/>
        </w:rPr>
        <w:t xml:space="preserve"> </w:t>
      </w:r>
      <w:r>
        <w:rPr>
          <w:sz w:val="19"/>
        </w:rPr>
        <w:t>case</w:t>
      </w:r>
      <w:r>
        <w:rPr>
          <w:spacing w:val="-3"/>
          <w:sz w:val="19"/>
        </w:rPr>
        <w:t xml:space="preserve"> </w:t>
      </w:r>
      <w:r>
        <w:rPr>
          <w:sz w:val="19"/>
        </w:rPr>
        <w:t>of</w:t>
      </w:r>
      <w:r>
        <w:rPr>
          <w:spacing w:val="-2"/>
          <w:sz w:val="19"/>
        </w:rPr>
        <w:t xml:space="preserve"> </w:t>
      </w:r>
      <w:r>
        <w:rPr>
          <w:sz w:val="19"/>
        </w:rPr>
        <w:t>an</w:t>
      </w:r>
      <w:r>
        <w:rPr>
          <w:spacing w:val="-3"/>
          <w:sz w:val="19"/>
        </w:rPr>
        <w:t xml:space="preserve"> </w:t>
      </w:r>
      <w:r>
        <w:rPr>
          <w:sz w:val="19"/>
        </w:rPr>
        <w:t>action</w:t>
      </w:r>
      <w:r>
        <w:rPr>
          <w:spacing w:val="-3"/>
          <w:sz w:val="19"/>
        </w:rPr>
        <w:t xml:space="preserve"> </w:t>
      </w:r>
      <w:r>
        <w:rPr>
          <w:sz w:val="19"/>
        </w:rPr>
        <w:t>upon</w:t>
      </w:r>
      <w:r>
        <w:rPr>
          <w:spacing w:val="-2"/>
          <w:sz w:val="19"/>
        </w:rPr>
        <w:t xml:space="preserve"> </w:t>
      </w:r>
      <w:r>
        <w:rPr>
          <w:sz w:val="19"/>
        </w:rPr>
        <w:t>a</w:t>
      </w:r>
      <w:r>
        <w:rPr>
          <w:spacing w:val="-3"/>
          <w:sz w:val="19"/>
        </w:rPr>
        <w:t xml:space="preserve"> </w:t>
      </w:r>
      <w:r>
        <w:rPr>
          <w:sz w:val="19"/>
        </w:rPr>
        <w:t>judgment,</w:t>
      </w:r>
      <w:r>
        <w:rPr>
          <w:spacing w:val="-2"/>
          <w:sz w:val="19"/>
        </w:rPr>
        <w:t xml:space="preserve"> </w:t>
      </w:r>
      <w:r>
        <w:rPr>
          <w:sz w:val="19"/>
        </w:rPr>
        <w:t>as</w:t>
      </w:r>
      <w:r>
        <w:rPr>
          <w:spacing w:val="-1"/>
          <w:sz w:val="19"/>
        </w:rPr>
        <w:t xml:space="preserve"> </w:t>
      </w:r>
      <w:r>
        <w:rPr>
          <w:sz w:val="19"/>
        </w:rPr>
        <w:t>references</w:t>
      </w:r>
      <w:r>
        <w:rPr>
          <w:spacing w:val="-1"/>
          <w:sz w:val="19"/>
        </w:rPr>
        <w:t xml:space="preserve"> </w:t>
      </w:r>
      <w:r>
        <w:rPr>
          <w:sz w:val="19"/>
        </w:rPr>
        <w:t>to</w:t>
      </w:r>
      <w:r>
        <w:rPr>
          <w:spacing w:val="-3"/>
          <w:sz w:val="19"/>
        </w:rPr>
        <w:t xml:space="preserve"> </w:t>
      </w:r>
      <w:r>
        <w:rPr>
          <w:sz w:val="19"/>
        </w:rPr>
        <w:t>the</w:t>
      </w:r>
      <w:r>
        <w:rPr>
          <w:spacing w:val="-3"/>
          <w:sz w:val="19"/>
        </w:rPr>
        <w:t xml:space="preserve"> </w:t>
      </w:r>
      <w:r>
        <w:rPr>
          <w:sz w:val="19"/>
        </w:rPr>
        <w:t>date</w:t>
      </w:r>
      <w:r>
        <w:rPr>
          <w:spacing w:val="-3"/>
          <w:sz w:val="19"/>
        </w:rPr>
        <w:t xml:space="preserve"> </w:t>
      </w:r>
      <w:r>
        <w:rPr>
          <w:sz w:val="19"/>
        </w:rPr>
        <w:t>on</w:t>
      </w:r>
      <w:r>
        <w:rPr>
          <w:spacing w:val="-2"/>
          <w:sz w:val="19"/>
        </w:rPr>
        <w:t xml:space="preserve"> </w:t>
      </w:r>
      <w:r>
        <w:rPr>
          <w:sz w:val="19"/>
        </w:rPr>
        <w:t>which</w:t>
      </w:r>
      <w:r>
        <w:rPr>
          <w:spacing w:val="-3"/>
          <w:sz w:val="19"/>
        </w:rPr>
        <w:t xml:space="preserve"> </w:t>
      </w:r>
      <w:r>
        <w:rPr>
          <w:sz w:val="19"/>
        </w:rPr>
        <w:t>the</w:t>
      </w:r>
      <w:r>
        <w:rPr>
          <w:spacing w:val="-2"/>
          <w:sz w:val="19"/>
        </w:rPr>
        <w:t xml:space="preserve"> </w:t>
      </w:r>
      <w:r>
        <w:rPr>
          <w:sz w:val="19"/>
        </w:rPr>
        <w:t>judgment</w:t>
      </w:r>
      <w:r>
        <w:rPr>
          <w:spacing w:val="-3"/>
          <w:sz w:val="19"/>
        </w:rPr>
        <w:t xml:space="preserve"> </w:t>
      </w:r>
      <w:r>
        <w:rPr>
          <w:sz w:val="19"/>
        </w:rPr>
        <w:t>became enforceable; and</w:t>
      </w:r>
    </w:p>
    <w:p w14:paraId="2D3221B8" w14:textId="77777777" w:rsidR="008512F3" w:rsidRDefault="00000000">
      <w:pPr>
        <w:pStyle w:val="ListParagraph"/>
        <w:numPr>
          <w:ilvl w:val="1"/>
          <w:numId w:val="14"/>
        </w:numPr>
        <w:tabs>
          <w:tab w:val="left" w:pos="744"/>
        </w:tabs>
        <w:spacing w:line="396" w:lineRule="auto"/>
        <w:ind w:left="460" w:right="327" w:firstLine="0"/>
        <w:rPr>
          <w:sz w:val="19"/>
        </w:rPr>
      </w:pPr>
      <w:r>
        <w:rPr>
          <w:sz w:val="19"/>
        </w:rPr>
        <w:t>in</w:t>
      </w:r>
      <w:r>
        <w:rPr>
          <w:spacing w:val="-3"/>
          <w:sz w:val="19"/>
        </w:rPr>
        <w:t xml:space="preserve"> </w:t>
      </w:r>
      <w:r>
        <w:rPr>
          <w:sz w:val="19"/>
        </w:rPr>
        <w:t>the</w:t>
      </w:r>
      <w:r>
        <w:rPr>
          <w:spacing w:val="-2"/>
          <w:sz w:val="19"/>
        </w:rPr>
        <w:t xml:space="preserve"> </w:t>
      </w:r>
      <w:r>
        <w:rPr>
          <w:sz w:val="19"/>
        </w:rPr>
        <w:t>case</w:t>
      </w:r>
      <w:r>
        <w:rPr>
          <w:spacing w:val="-3"/>
          <w:sz w:val="19"/>
        </w:rPr>
        <w:t xml:space="preserve"> </w:t>
      </w:r>
      <w:r>
        <w:rPr>
          <w:sz w:val="19"/>
        </w:rPr>
        <w:t>of</w:t>
      </w:r>
      <w:r>
        <w:rPr>
          <w:spacing w:val="-2"/>
          <w:sz w:val="19"/>
        </w:rPr>
        <w:t xml:space="preserve"> </w:t>
      </w:r>
      <w:r>
        <w:rPr>
          <w:sz w:val="19"/>
        </w:rPr>
        <w:t>an</w:t>
      </w:r>
      <w:r>
        <w:rPr>
          <w:spacing w:val="-3"/>
          <w:sz w:val="19"/>
        </w:rPr>
        <w:t xml:space="preserve"> </w:t>
      </w:r>
      <w:r>
        <w:rPr>
          <w:sz w:val="19"/>
        </w:rPr>
        <w:t>action</w:t>
      </w:r>
      <w:r>
        <w:rPr>
          <w:spacing w:val="-3"/>
          <w:sz w:val="19"/>
        </w:rPr>
        <w:t xml:space="preserve"> </w:t>
      </w:r>
      <w:r>
        <w:rPr>
          <w:sz w:val="19"/>
        </w:rPr>
        <w:t>to</w:t>
      </w:r>
      <w:r>
        <w:rPr>
          <w:spacing w:val="-4"/>
          <w:sz w:val="19"/>
        </w:rPr>
        <w:t xml:space="preserve"> </w:t>
      </w:r>
      <w:r>
        <w:rPr>
          <w:sz w:val="19"/>
        </w:rPr>
        <w:t>recover</w:t>
      </w:r>
      <w:r>
        <w:rPr>
          <w:spacing w:val="-3"/>
          <w:sz w:val="19"/>
        </w:rPr>
        <w:t xml:space="preserve"> </w:t>
      </w:r>
      <w:r>
        <w:rPr>
          <w:sz w:val="19"/>
        </w:rPr>
        <w:t>arrears</w:t>
      </w:r>
      <w:r>
        <w:rPr>
          <w:spacing w:val="-2"/>
          <w:sz w:val="19"/>
        </w:rPr>
        <w:t xml:space="preserve"> </w:t>
      </w:r>
      <w:r>
        <w:rPr>
          <w:sz w:val="19"/>
        </w:rPr>
        <w:t xml:space="preserve">of </w:t>
      </w:r>
      <w:r>
        <w:rPr>
          <w:b/>
          <w:sz w:val="19"/>
        </w:rPr>
        <w:t>F66</w:t>
      </w:r>
      <w:r>
        <w:rPr>
          <w:sz w:val="19"/>
        </w:rPr>
        <w:t>...</w:t>
      </w:r>
      <w:r>
        <w:rPr>
          <w:spacing w:val="-3"/>
          <w:sz w:val="19"/>
        </w:rPr>
        <w:t xml:space="preserve"> </w:t>
      </w:r>
      <w:r>
        <w:rPr>
          <w:sz w:val="19"/>
        </w:rPr>
        <w:t>interest,</w:t>
      </w:r>
      <w:r>
        <w:rPr>
          <w:spacing w:val="-3"/>
          <w:sz w:val="19"/>
        </w:rPr>
        <w:t xml:space="preserve"> </w:t>
      </w:r>
      <w:r>
        <w:rPr>
          <w:sz w:val="19"/>
        </w:rPr>
        <w:t>or</w:t>
      </w:r>
      <w:r>
        <w:rPr>
          <w:spacing w:val="-3"/>
          <w:sz w:val="19"/>
        </w:rPr>
        <w:t xml:space="preserve"> </w:t>
      </w:r>
      <w:r>
        <w:rPr>
          <w:sz w:val="19"/>
        </w:rPr>
        <w:t>damages</w:t>
      </w:r>
      <w:r>
        <w:rPr>
          <w:spacing w:val="-1"/>
          <w:sz w:val="19"/>
        </w:rPr>
        <w:t xml:space="preserve"> </w:t>
      </w:r>
      <w:r>
        <w:rPr>
          <w:sz w:val="19"/>
        </w:rPr>
        <w:t>in</w:t>
      </w:r>
      <w:r>
        <w:rPr>
          <w:spacing w:val="-3"/>
          <w:sz w:val="19"/>
        </w:rPr>
        <w:t xml:space="preserve"> </w:t>
      </w:r>
      <w:r>
        <w:rPr>
          <w:sz w:val="19"/>
        </w:rPr>
        <w:t>respect</w:t>
      </w:r>
      <w:r>
        <w:rPr>
          <w:spacing w:val="-5"/>
          <w:sz w:val="19"/>
        </w:rPr>
        <w:t xml:space="preserve"> </w:t>
      </w:r>
      <w:r>
        <w:rPr>
          <w:sz w:val="19"/>
        </w:rPr>
        <w:t>of</w:t>
      </w:r>
      <w:r>
        <w:rPr>
          <w:spacing w:val="-3"/>
          <w:sz w:val="19"/>
        </w:rPr>
        <w:t xml:space="preserve"> </w:t>
      </w:r>
      <w:r>
        <w:rPr>
          <w:sz w:val="19"/>
        </w:rPr>
        <w:t>arrears</w:t>
      </w:r>
      <w:r>
        <w:rPr>
          <w:spacing w:val="-2"/>
          <w:sz w:val="19"/>
        </w:rPr>
        <w:t xml:space="preserve"> </w:t>
      </w:r>
      <w:r>
        <w:rPr>
          <w:sz w:val="19"/>
        </w:rPr>
        <w:t xml:space="preserve">of </w:t>
      </w:r>
      <w:r>
        <w:rPr>
          <w:b/>
          <w:sz w:val="19"/>
        </w:rPr>
        <w:t>F66</w:t>
      </w:r>
      <w:r>
        <w:rPr>
          <w:sz w:val="19"/>
        </w:rPr>
        <w:t xml:space="preserve">... interest, as references to the date on which the </w:t>
      </w:r>
      <w:r>
        <w:rPr>
          <w:b/>
          <w:sz w:val="19"/>
        </w:rPr>
        <w:t>F66</w:t>
      </w:r>
      <w:r>
        <w:rPr>
          <w:sz w:val="19"/>
        </w:rPr>
        <w:t>... interest became due.</w:t>
      </w:r>
    </w:p>
    <w:p w14:paraId="77445500" w14:textId="77777777" w:rsidR="008512F3" w:rsidRDefault="008512F3">
      <w:pPr>
        <w:spacing w:line="396" w:lineRule="auto"/>
        <w:rPr>
          <w:sz w:val="19"/>
        </w:rPr>
        <w:sectPr w:rsidR="008512F3">
          <w:pgSz w:w="11910" w:h="16840"/>
          <w:pgMar w:top="1460" w:right="1320" w:bottom="1200" w:left="980" w:header="0" w:footer="1000" w:gutter="0"/>
          <w:cols w:space="720"/>
        </w:sectPr>
      </w:pPr>
    </w:p>
    <w:p w14:paraId="137DD3F1" w14:textId="77777777" w:rsidR="008512F3" w:rsidRDefault="00000000">
      <w:pPr>
        <w:pStyle w:val="BodyText"/>
        <w:spacing w:before="70" w:line="350" w:lineRule="auto"/>
        <w:ind w:left="460"/>
      </w:pPr>
      <w:r>
        <w:rPr>
          <w:b/>
          <w:sz w:val="27"/>
        </w:rPr>
        <w:lastRenderedPageBreak/>
        <w:t>[</w:t>
      </w:r>
      <w:r>
        <w:rPr>
          <w:b/>
        </w:rPr>
        <w:t>F67</w:t>
      </w:r>
      <w:r>
        <w:rPr>
          <w:b/>
          <w:spacing w:val="-2"/>
        </w:rPr>
        <w:t xml:space="preserve"> </w:t>
      </w:r>
      <w:r>
        <w:t>(11)</w:t>
      </w:r>
      <w:r>
        <w:rPr>
          <w:spacing w:val="-3"/>
        </w:rPr>
        <w:t xml:space="preserve"> </w:t>
      </w:r>
      <w:r>
        <w:t>References</w:t>
      </w:r>
      <w:r>
        <w:rPr>
          <w:spacing w:val="-1"/>
        </w:rPr>
        <w:t xml:space="preserve"> </w:t>
      </w:r>
      <w:r>
        <w:t>in</w:t>
      </w:r>
      <w:r>
        <w:rPr>
          <w:spacing w:val="-3"/>
        </w:rPr>
        <w:t xml:space="preserve"> </w:t>
      </w:r>
      <w:r>
        <w:t>this</w:t>
      </w:r>
      <w:r>
        <w:rPr>
          <w:spacing w:val="-4"/>
        </w:rPr>
        <w:t xml:space="preserve"> </w:t>
      </w:r>
      <w:r>
        <w:t>Act</w:t>
      </w:r>
      <w:r>
        <w:rPr>
          <w:spacing w:val="-3"/>
        </w:rPr>
        <w:t xml:space="preserve"> </w:t>
      </w:r>
      <w:r>
        <w:t>to</w:t>
      </w:r>
      <w:r>
        <w:rPr>
          <w:spacing w:val="-3"/>
        </w:rPr>
        <w:t xml:space="preserve"> </w:t>
      </w:r>
      <w:r>
        <w:t>an</w:t>
      </w:r>
      <w:r>
        <w:rPr>
          <w:spacing w:val="-3"/>
        </w:rPr>
        <w:t xml:space="preserve"> </w:t>
      </w:r>
      <w:r>
        <w:t>action</w:t>
      </w:r>
      <w:r>
        <w:rPr>
          <w:spacing w:val="-3"/>
        </w:rPr>
        <w:t xml:space="preserve"> </w:t>
      </w:r>
      <w:r>
        <w:t>do</w:t>
      </w:r>
      <w:r>
        <w:rPr>
          <w:spacing w:val="-3"/>
        </w:rPr>
        <w:t xml:space="preserve"> </w:t>
      </w:r>
      <w:r>
        <w:t>not</w:t>
      </w:r>
      <w:r>
        <w:rPr>
          <w:spacing w:val="-5"/>
        </w:rPr>
        <w:t xml:space="preserve"> </w:t>
      </w:r>
      <w:r>
        <w:t>include</w:t>
      </w:r>
      <w:r>
        <w:rPr>
          <w:spacing w:val="-3"/>
        </w:rPr>
        <w:t xml:space="preserve"> </w:t>
      </w:r>
      <w:r>
        <w:t>any</w:t>
      </w:r>
      <w:r>
        <w:rPr>
          <w:spacing w:val="-2"/>
        </w:rPr>
        <w:t xml:space="preserve"> </w:t>
      </w:r>
      <w:r>
        <w:t>method</w:t>
      </w:r>
      <w:r>
        <w:rPr>
          <w:spacing w:val="-2"/>
        </w:rPr>
        <w:t xml:space="preserve"> </w:t>
      </w:r>
      <w:r>
        <w:t>of</w:t>
      </w:r>
      <w:r>
        <w:rPr>
          <w:spacing w:val="-3"/>
        </w:rPr>
        <w:t xml:space="preserve"> </w:t>
      </w:r>
      <w:r>
        <w:t>recovery</w:t>
      </w:r>
      <w:r>
        <w:rPr>
          <w:spacing w:val="-2"/>
        </w:rPr>
        <w:t xml:space="preserve"> </w:t>
      </w:r>
      <w:r>
        <w:t>of</w:t>
      </w:r>
      <w:r>
        <w:rPr>
          <w:spacing w:val="-5"/>
        </w:rPr>
        <w:t xml:space="preserve"> </w:t>
      </w:r>
      <w:r>
        <w:t>a</w:t>
      </w:r>
      <w:r>
        <w:rPr>
          <w:spacing w:val="-3"/>
        </w:rPr>
        <w:t xml:space="preserve"> </w:t>
      </w:r>
      <w:r>
        <w:t>sum</w:t>
      </w:r>
      <w:r>
        <w:rPr>
          <w:spacing w:val="-2"/>
        </w:rPr>
        <w:t xml:space="preserve"> </w:t>
      </w:r>
      <w:r>
        <w:t xml:space="preserve">recoverable </w:t>
      </w:r>
      <w:r>
        <w:rPr>
          <w:spacing w:val="-2"/>
        </w:rPr>
        <w:t>under—</w:t>
      </w:r>
    </w:p>
    <w:p w14:paraId="5D38909A" w14:textId="77777777" w:rsidR="008512F3" w:rsidRDefault="00000000">
      <w:pPr>
        <w:pStyle w:val="ListParagraph"/>
        <w:numPr>
          <w:ilvl w:val="0"/>
          <w:numId w:val="12"/>
        </w:numPr>
        <w:tabs>
          <w:tab w:val="left" w:pos="744"/>
        </w:tabs>
        <w:spacing w:before="40"/>
        <w:rPr>
          <w:sz w:val="19"/>
        </w:rPr>
      </w:pPr>
      <w:r>
        <w:rPr>
          <w:sz w:val="19"/>
        </w:rPr>
        <w:t>Part</w:t>
      </w:r>
      <w:r>
        <w:rPr>
          <w:spacing w:val="-8"/>
          <w:sz w:val="19"/>
        </w:rPr>
        <w:t xml:space="preserve"> </w:t>
      </w:r>
      <w:r>
        <w:rPr>
          <w:sz w:val="19"/>
        </w:rPr>
        <w:t>3</w:t>
      </w:r>
      <w:r>
        <w:rPr>
          <w:spacing w:val="-7"/>
          <w:sz w:val="19"/>
        </w:rPr>
        <w:t xml:space="preserve"> </w:t>
      </w:r>
      <w:r>
        <w:rPr>
          <w:sz w:val="19"/>
        </w:rPr>
        <w:t>of</w:t>
      </w:r>
      <w:r>
        <w:rPr>
          <w:spacing w:val="-8"/>
          <w:sz w:val="19"/>
        </w:rPr>
        <w:t xml:space="preserve"> </w:t>
      </w:r>
      <w:r>
        <w:rPr>
          <w:sz w:val="19"/>
        </w:rPr>
        <w:t>the</w:t>
      </w:r>
      <w:r>
        <w:rPr>
          <w:spacing w:val="-6"/>
          <w:sz w:val="19"/>
        </w:rPr>
        <w:t xml:space="preserve"> </w:t>
      </w:r>
      <w:r>
        <w:rPr>
          <w:sz w:val="19"/>
        </w:rPr>
        <w:t>Social</w:t>
      </w:r>
      <w:r>
        <w:rPr>
          <w:spacing w:val="-6"/>
          <w:sz w:val="19"/>
        </w:rPr>
        <w:t xml:space="preserve"> </w:t>
      </w:r>
      <w:r>
        <w:rPr>
          <w:sz w:val="19"/>
        </w:rPr>
        <w:t>Security</w:t>
      </w:r>
      <w:r>
        <w:rPr>
          <w:spacing w:val="-6"/>
          <w:sz w:val="19"/>
        </w:rPr>
        <w:t xml:space="preserve"> </w:t>
      </w:r>
      <w:r>
        <w:rPr>
          <w:sz w:val="19"/>
        </w:rPr>
        <w:t>Administration</w:t>
      </w:r>
      <w:r>
        <w:rPr>
          <w:spacing w:val="-8"/>
          <w:sz w:val="19"/>
        </w:rPr>
        <w:t xml:space="preserve"> </w:t>
      </w:r>
      <w:r>
        <w:rPr>
          <w:sz w:val="19"/>
        </w:rPr>
        <w:t>Act</w:t>
      </w:r>
      <w:r>
        <w:rPr>
          <w:spacing w:val="-7"/>
          <w:sz w:val="19"/>
        </w:rPr>
        <w:t xml:space="preserve"> </w:t>
      </w:r>
      <w:r>
        <w:rPr>
          <w:spacing w:val="-2"/>
          <w:sz w:val="19"/>
        </w:rPr>
        <w:t>1992,</w:t>
      </w:r>
    </w:p>
    <w:p w14:paraId="5E104BCB" w14:textId="77777777" w:rsidR="008512F3" w:rsidRDefault="00000000">
      <w:pPr>
        <w:pStyle w:val="ListParagraph"/>
        <w:numPr>
          <w:ilvl w:val="0"/>
          <w:numId w:val="12"/>
        </w:numPr>
        <w:tabs>
          <w:tab w:val="left" w:pos="744"/>
        </w:tabs>
        <w:spacing w:before="142"/>
        <w:rPr>
          <w:sz w:val="19"/>
        </w:rPr>
      </w:pPr>
      <w:r>
        <w:rPr>
          <w:sz w:val="19"/>
        </w:rPr>
        <w:t>section</w:t>
      </w:r>
      <w:r>
        <w:rPr>
          <w:spacing w:val="-8"/>
          <w:sz w:val="19"/>
        </w:rPr>
        <w:t xml:space="preserve"> </w:t>
      </w:r>
      <w:r>
        <w:rPr>
          <w:sz w:val="19"/>
        </w:rPr>
        <w:t>127(c)</w:t>
      </w:r>
      <w:r>
        <w:rPr>
          <w:spacing w:val="-8"/>
          <w:sz w:val="19"/>
        </w:rPr>
        <w:t xml:space="preserve"> </w:t>
      </w:r>
      <w:r>
        <w:rPr>
          <w:sz w:val="19"/>
        </w:rPr>
        <w:t>of</w:t>
      </w:r>
      <w:r>
        <w:rPr>
          <w:spacing w:val="-6"/>
          <w:sz w:val="19"/>
        </w:rPr>
        <w:t xml:space="preserve"> </w:t>
      </w:r>
      <w:r>
        <w:rPr>
          <w:sz w:val="19"/>
        </w:rPr>
        <w:t>the</w:t>
      </w:r>
      <w:r>
        <w:rPr>
          <w:spacing w:val="-8"/>
          <w:sz w:val="19"/>
        </w:rPr>
        <w:t xml:space="preserve"> </w:t>
      </w:r>
      <w:r>
        <w:rPr>
          <w:sz w:val="19"/>
        </w:rPr>
        <w:t>Social</w:t>
      </w:r>
      <w:r>
        <w:rPr>
          <w:spacing w:val="-6"/>
          <w:sz w:val="19"/>
        </w:rPr>
        <w:t xml:space="preserve"> </w:t>
      </w:r>
      <w:r>
        <w:rPr>
          <w:sz w:val="19"/>
        </w:rPr>
        <w:t>Security</w:t>
      </w:r>
      <w:r>
        <w:rPr>
          <w:spacing w:val="-7"/>
          <w:sz w:val="19"/>
        </w:rPr>
        <w:t xml:space="preserve"> </w:t>
      </w:r>
      <w:r>
        <w:rPr>
          <w:sz w:val="19"/>
        </w:rPr>
        <w:t>Contributions</w:t>
      </w:r>
      <w:r>
        <w:rPr>
          <w:spacing w:val="-6"/>
          <w:sz w:val="19"/>
        </w:rPr>
        <w:t xml:space="preserve"> </w:t>
      </w:r>
      <w:r>
        <w:rPr>
          <w:sz w:val="19"/>
        </w:rPr>
        <w:t>and</w:t>
      </w:r>
      <w:r>
        <w:rPr>
          <w:spacing w:val="-9"/>
          <w:sz w:val="19"/>
        </w:rPr>
        <w:t xml:space="preserve"> </w:t>
      </w:r>
      <w:r>
        <w:rPr>
          <w:sz w:val="19"/>
        </w:rPr>
        <w:t>Benefits</w:t>
      </w:r>
      <w:r>
        <w:rPr>
          <w:spacing w:val="-6"/>
          <w:sz w:val="19"/>
        </w:rPr>
        <w:t xml:space="preserve"> </w:t>
      </w:r>
      <w:r>
        <w:rPr>
          <w:sz w:val="19"/>
        </w:rPr>
        <w:t>Act</w:t>
      </w:r>
      <w:r>
        <w:rPr>
          <w:spacing w:val="-8"/>
          <w:sz w:val="19"/>
        </w:rPr>
        <w:t xml:space="preserve"> </w:t>
      </w:r>
      <w:r>
        <w:rPr>
          <w:sz w:val="19"/>
        </w:rPr>
        <w:t>1992,</w:t>
      </w:r>
      <w:r>
        <w:rPr>
          <w:spacing w:val="-8"/>
          <w:sz w:val="19"/>
        </w:rPr>
        <w:t xml:space="preserve"> </w:t>
      </w:r>
      <w:r>
        <w:rPr>
          <w:spacing w:val="-5"/>
          <w:sz w:val="19"/>
        </w:rPr>
        <w:t>or</w:t>
      </w:r>
    </w:p>
    <w:p w14:paraId="3238A182" w14:textId="77777777" w:rsidR="008512F3" w:rsidRDefault="00000000">
      <w:pPr>
        <w:pStyle w:val="ListParagraph"/>
        <w:numPr>
          <w:ilvl w:val="0"/>
          <w:numId w:val="12"/>
        </w:numPr>
        <w:tabs>
          <w:tab w:val="left" w:pos="735"/>
        </w:tabs>
        <w:spacing w:before="141" w:line="295" w:lineRule="auto"/>
        <w:ind w:left="460" w:right="5609" w:firstLine="0"/>
        <w:rPr>
          <w:b/>
          <w:sz w:val="27"/>
        </w:rPr>
      </w:pPr>
      <w:r>
        <w:rPr>
          <w:sz w:val="19"/>
        </w:rPr>
        <w:t>Part 1 of the Tax Credits Act 2002, other</w:t>
      </w:r>
      <w:r>
        <w:rPr>
          <w:spacing w:val="-5"/>
          <w:sz w:val="19"/>
        </w:rPr>
        <w:t xml:space="preserve"> </w:t>
      </w:r>
      <w:r>
        <w:rPr>
          <w:sz w:val="19"/>
        </w:rPr>
        <w:t>than</w:t>
      </w:r>
      <w:r>
        <w:rPr>
          <w:spacing w:val="-4"/>
          <w:sz w:val="19"/>
        </w:rPr>
        <w:t xml:space="preserve"> </w:t>
      </w:r>
      <w:r>
        <w:rPr>
          <w:sz w:val="19"/>
        </w:rPr>
        <w:t>a</w:t>
      </w:r>
      <w:r>
        <w:rPr>
          <w:spacing w:val="-5"/>
          <w:sz w:val="19"/>
        </w:rPr>
        <w:t xml:space="preserve"> </w:t>
      </w:r>
      <w:r>
        <w:rPr>
          <w:sz w:val="19"/>
        </w:rPr>
        <w:t>proceeding</w:t>
      </w:r>
      <w:r>
        <w:rPr>
          <w:spacing w:val="-5"/>
          <w:sz w:val="19"/>
        </w:rPr>
        <w:t xml:space="preserve"> </w:t>
      </w:r>
      <w:r>
        <w:rPr>
          <w:sz w:val="19"/>
        </w:rPr>
        <w:t>in</w:t>
      </w:r>
      <w:r>
        <w:rPr>
          <w:spacing w:val="-5"/>
          <w:sz w:val="19"/>
        </w:rPr>
        <w:t xml:space="preserve"> </w:t>
      </w:r>
      <w:r>
        <w:rPr>
          <w:sz w:val="19"/>
        </w:rPr>
        <w:t>a</w:t>
      </w:r>
      <w:r>
        <w:rPr>
          <w:spacing w:val="-5"/>
          <w:sz w:val="19"/>
        </w:rPr>
        <w:t xml:space="preserve"> </w:t>
      </w:r>
      <w:r>
        <w:rPr>
          <w:sz w:val="19"/>
        </w:rPr>
        <w:t>court</w:t>
      </w:r>
      <w:r>
        <w:rPr>
          <w:spacing w:val="-5"/>
          <w:sz w:val="19"/>
        </w:rPr>
        <w:t xml:space="preserve"> </w:t>
      </w:r>
      <w:r>
        <w:rPr>
          <w:sz w:val="19"/>
        </w:rPr>
        <w:t>of</w:t>
      </w:r>
      <w:r>
        <w:rPr>
          <w:spacing w:val="-5"/>
          <w:sz w:val="19"/>
        </w:rPr>
        <w:t xml:space="preserve"> </w:t>
      </w:r>
      <w:r>
        <w:rPr>
          <w:sz w:val="19"/>
        </w:rPr>
        <w:t>law.</w:t>
      </w:r>
      <w:r>
        <w:rPr>
          <w:b/>
          <w:sz w:val="27"/>
        </w:rPr>
        <w:t>]</w:t>
      </w:r>
    </w:p>
    <w:p w14:paraId="4198CE3F" w14:textId="77777777" w:rsidR="008512F3" w:rsidRDefault="00000000">
      <w:pPr>
        <w:pStyle w:val="BodyText"/>
        <w:rPr>
          <w:b/>
          <w:sz w:val="23"/>
        </w:rPr>
      </w:pPr>
      <w:r>
        <w:pict w14:anchorId="213EEBEF">
          <v:shape id="docshape8" o:spid="_x0000_s2055" type="#_x0000_t202" style="position:absolute;margin-left:72.25pt;margin-top:14.7pt;width:450.95pt;height:324.55pt;z-index:-15725056;mso-wrap-distance-left:0;mso-wrap-distance-right:0;mso-position-horizontal-relative:page" filled="f" strokeweight=".16936mm">
            <v:textbox inset="0,0,0,0">
              <w:txbxContent>
                <w:p w14:paraId="76D7D234" w14:textId="77777777" w:rsidR="008512F3" w:rsidRDefault="00000000">
                  <w:pPr>
                    <w:spacing w:before="141"/>
                    <w:ind w:left="103"/>
                    <w:rPr>
                      <w:b/>
                      <w:sz w:val="19"/>
                    </w:rPr>
                  </w:pPr>
                  <w:r>
                    <w:rPr>
                      <w:b/>
                      <w:color w:val="333333"/>
                      <w:sz w:val="19"/>
                    </w:rPr>
                    <w:t>Textual</w:t>
                  </w:r>
                  <w:r>
                    <w:rPr>
                      <w:b/>
                      <w:color w:val="333333"/>
                      <w:spacing w:val="-12"/>
                      <w:sz w:val="19"/>
                    </w:rPr>
                    <w:t xml:space="preserve"> </w:t>
                  </w:r>
                  <w:r>
                    <w:rPr>
                      <w:b/>
                      <w:color w:val="333333"/>
                      <w:spacing w:val="-2"/>
                      <w:sz w:val="19"/>
                    </w:rPr>
                    <w:t>Amendments</w:t>
                  </w:r>
                </w:p>
                <w:p w14:paraId="50A8177D" w14:textId="77777777" w:rsidR="008512F3" w:rsidRDefault="00000000">
                  <w:pPr>
                    <w:pStyle w:val="BodyText"/>
                    <w:spacing w:before="141" w:line="396" w:lineRule="auto"/>
                    <w:ind w:left="103" w:right="806"/>
                  </w:pPr>
                  <w:hyperlink r:id="rId69" w:anchor="reference-key-0b5bdc3ec8332256f11492ac6a1397bc">
                    <w:r>
                      <w:rPr>
                        <w:b/>
                      </w:rPr>
                      <w:t>F</w:t>
                    </w:r>
                  </w:hyperlink>
                  <w:r>
                    <w:rPr>
                      <w:b/>
                    </w:rPr>
                    <w:t>61</w:t>
                  </w:r>
                  <w:r>
                    <w:rPr>
                      <w:b/>
                      <w:spacing w:val="-2"/>
                    </w:rPr>
                    <w:t xml:space="preserve"> </w:t>
                  </w:r>
                  <w:r>
                    <w:t>Words</w:t>
                  </w:r>
                  <w:r>
                    <w:rPr>
                      <w:spacing w:val="-2"/>
                    </w:rPr>
                    <w:t xml:space="preserve"> </w:t>
                  </w:r>
                  <w:r>
                    <w:t>in</w:t>
                  </w:r>
                  <w:r>
                    <w:rPr>
                      <w:spacing w:val="-3"/>
                    </w:rPr>
                    <w:t xml:space="preserve"> </w:t>
                  </w:r>
                  <w:r>
                    <w:t>s.</w:t>
                  </w:r>
                  <w:r>
                    <w:rPr>
                      <w:spacing w:val="-3"/>
                    </w:rPr>
                    <w:t xml:space="preserve"> </w:t>
                  </w:r>
                  <w:r>
                    <w:t>38(1)</w:t>
                  </w:r>
                  <w:r>
                    <w:rPr>
                      <w:spacing w:val="-3"/>
                    </w:rPr>
                    <w:t xml:space="preserve"> </w:t>
                  </w:r>
                  <w:r>
                    <w:t>inserted</w:t>
                  </w:r>
                  <w:r>
                    <w:rPr>
                      <w:spacing w:val="-3"/>
                    </w:rPr>
                    <w:t xml:space="preserve"> </w:t>
                  </w:r>
                  <w:r>
                    <w:t>(with</w:t>
                  </w:r>
                  <w:r>
                    <w:rPr>
                      <w:spacing w:val="-3"/>
                    </w:rPr>
                    <w:t xml:space="preserve"> </w:t>
                  </w:r>
                  <w:r>
                    <w:t>effect</w:t>
                  </w:r>
                  <w:r>
                    <w:rPr>
                      <w:spacing w:val="-3"/>
                    </w:rPr>
                    <w:t xml:space="preserve"> </w:t>
                  </w:r>
                  <w:r>
                    <w:t>in</w:t>
                  </w:r>
                  <w:r>
                    <w:rPr>
                      <w:spacing w:val="-3"/>
                    </w:rPr>
                    <w:t xml:space="preserve"> </w:t>
                  </w:r>
                  <w:r>
                    <w:t>accordance</w:t>
                  </w:r>
                  <w:r>
                    <w:rPr>
                      <w:spacing w:val="-4"/>
                    </w:rPr>
                    <w:t xml:space="preserve"> </w:t>
                  </w:r>
                  <w:r>
                    <w:t>with</w:t>
                  </w:r>
                  <w:r>
                    <w:rPr>
                      <w:spacing w:val="-3"/>
                    </w:rPr>
                    <w:t xml:space="preserve"> </w:t>
                  </w:r>
                  <w:r>
                    <w:t>s.</w:t>
                  </w:r>
                  <w:r>
                    <w:rPr>
                      <w:spacing w:val="-3"/>
                    </w:rPr>
                    <w:t xml:space="preserve"> </w:t>
                  </w:r>
                  <w:r>
                    <w:t>108(4)</w:t>
                  </w:r>
                  <w:r>
                    <w:rPr>
                      <w:spacing w:val="-3"/>
                    </w:rPr>
                    <w:t xml:space="preserve"> </w:t>
                  </w:r>
                  <w:r>
                    <w:t>of</w:t>
                  </w:r>
                  <w:r>
                    <w:rPr>
                      <w:spacing w:val="-3"/>
                    </w:rPr>
                    <w:t xml:space="preserve"> </w:t>
                  </w:r>
                  <w:r>
                    <w:t>the</w:t>
                  </w:r>
                  <w:r>
                    <w:rPr>
                      <w:spacing w:val="-3"/>
                    </w:rPr>
                    <w:t xml:space="preserve"> </w:t>
                  </w:r>
                  <w:r>
                    <w:t>commencing</w:t>
                  </w:r>
                  <w:r>
                    <w:rPr>
                      <w:spacing w:val="-3"/>
                    </w:rPr>
                    <w:t xml:space="preserve"> </w:t>
                  </w:r>
                  <w:r>
                    <w:t xml:space="preserve">Act) by </w:t>
                  </w:r>
                  <w:hyperlink r:id="rId70">
                    <w:r>
                      <w:t>Welfare Reform Act 2012 (c. 5),</w:t>
                    </w:r>
                  </w:hyperlink>
                  <w:r>
                    <w:t xml:space="preserve"> </w:t>
                  </w:r>
                  <w:hyperlink r:id="rId71">
                    <w:r>
                      <w:t>ss. 108(2),</w:t>
                    </w:r>
                  </w:hyperlink>
                  <w:r>
                    <w:t xml:space="preserve"> </w:t>
                  </w:r>
                  <w:hyperlink r:id="rId72">
                    <w:r>
                      <w:t>150(1)(c)</w:t>
                    </w:r>
                  </w:hyperlink>
                </w:p>
                <w:p w14:paraId="5B9A0753" w14:textId="77777777" w:rsidR="008512F3" w:rsidRDefault="00000000">
                  <w:pPr>
                    <w:pStyle w:val="BodyText"/>
                    <w:spacing w:line="396" w:lineRule="auto"/>
                    <w:ind w:left="103" w:right="500"/>
                  </w:pPr>
                  <w:hyperlink r:id="rId73" w:anchor="reference-c809058">
                    <w:r>
                      <w:rPr>
                        <w:b/>
                      </w:rPr>
                      <w:t>F62</w:t>
                    </w:r>
                  </w:hyperlink>
                  <w:r>
                    <w:rPr>
                      <w:b/>
                      <w:spacing w:val="-2"/>
                    </w:rPr>
                    <w:t xml:space="preserve"> </w:t>
                  </w:r>
                  <w:r>
                    <w:t>Words</w:t>
                  </w:r>
                  <w:r>
                    <w:rPr>
                      <w:spacing w:val="-2"/>
                    </w:rPr>
                    <w:t xml:space="preserve"> </w:t>
                  </w:r>
                  <w:r>
                    <w:t>in</w:t>
                  </w:r>
                  <w:r>
                    <w:rPr>
                      <w:spacing w:val="-3"/>
                    </w:rPr>
                    <w:t xml:space="preserve"> </w:t>
                  </w:r>
                  <w:r>
                    <w:t>the</w:t>
                  </w:r>
                  <w:r>
                    <w:rPr>
                      <w:spacing w:val="-2"/>
                    </w:rPr>
                    <w:t xml:space="preserve"> </w:t>
                  </w:r>
                  <w:r>
                    <w:t>definition</w:t>
                  </w:r>
                  <w:r>
                    <w:rPr>
                      <w:spacing w:val="-3"/>
                    </w:rPr>
                    <w:t xml:space="preserve"> </w:t>
                  </w:r>
                  <w:r>
                    <w:t>of</w:t>
                  </w:r>
                  <w:r>
                    <w:rPr>
                      <w:spacing w:val="-3"/>
                    </w:rPr>
                    <w:t xml:space="preserve"> </w:t>
                  </w:r>
                  <w:r>
                    <w:t>"land"</w:t>
                  </w:r>
                  <w:r>
                    <w:rPr>
                      <w:spacing w:val="-3"/>
                    </w:rPr>
                    <w:t xml:space="preserve"> </w:t>
                  </w:r>
                  <w:r>
                    <w:t>repealed</w:t>
                  </w:r>
                  <w:r>
                    <w:rPr>
                      <w:spacing w:val="-3"/>
                    </w:rPr>
                    <w:t xml:space="preserve"> </w:t>
                  </w:r>
                  <w:r>
                    <w:t>(1.1.1997)</w:t>
                  </w:r>
                  <w:r>
                    <w:rPr>
                      <w:spacing w:val="-1"/>
                    </w:rPr>
                    <w:t xml:space="preserve"> </w:t>
                  </w:r>
                  <w:r>
                    <w:t xml:space="preserve">by </w:t>
                  </w:r>
                  <w:hyperlink r:id="rId74">
                    <w:r>
                      <w:t>1996</w:t>
                    </w:r>
                    <w:r>
                      <w:rPr>
                        <w:spacing w:val="-2"/>
                      </w:rPr>
                      <w:t xml:space="preserve"> </w:t>
                    </w:r>
                    <w:r>
                      <w:t>c.</w:t>
                    </w:r>
                    <w:r>
                      <w:rPr>
                        <w:spacing w:val="-3"/>
                      </w:rPr>
                      <w:t xml:space="preserve"> </w:t>
                    </w:r>
                    <w:r>
                      <w:t>47,</w:t>
                    </w:r>
                  </w:hyperlink>
                  <w:r>
                    <w:rPr>
                      <w:spacing w:val="-2"/>
                    </w:rPr>
                    <w:t xml:space="preserve"> </w:t>
                  </w:r>
                  <w:hyperlink r:id="rId75">
                    <w:r>
                      <w:t>s.</w:t>
                    </w:r>
                    <w:r>
                      <w:rPr>
                        <w:spacing w:val="-3"/>
                      </w:rPr>
                      <w:t xml:space="preserve"> </w:t>
                    </w:r>
                    <w:r>
                      <w:t>25(2),</w:t>
                    </w:r>
                  </w:hyperlink>
                  <w:r>
                    <w:rPr>
                      <w:spacing w:val="-2"/>
                    </w:rPr>
                    <w:t xml:space="preserve"> </w:t>
                  </w:r>
                  <w:hyperlink r:id="rId76">
                    <w:r>
                      <w:t>Sch.</w:t>
                    </w:r>
                    <w:r>
                      <w:rPr>
                        <w:spacing w:val="-5"/>
                      </w:rPr>
                      <w:t xml:space="preserve"> </w:t>
                    </w:r>
                    <w:r>
                      <w:t>4</w:t>
                    </w:r>
                  </w:hyperlink>
                  <w:r>
                    <w:rPr>
                      <w:spacing w:val="-1"/>
                    </w:rPr>
                    <w:t xml:space="preserve"> </w:t>
                  </w:r>
                  <w:r>
                    <w:t>(with</w:t>
                  </w:r>
                  <w:r>
                    <w:rPr>
                      <w:spacing w:val="-2"/>
                    </w:rPr>
                    <w:t xml:space="preserve"> </w:t>
                  </w:r>
                  <w:hyperlink r:id="rId77">
                    <w:r>
                      <w:t>ss.</w:t>
                    </w:r>
                  </w:hyperlink>
                  <w:r>
                    <w:t xml:space="preserve"> </w:t>
                  </w:r>
                  <w:hyperlink r:id="rId78">
                    <w:r>
                      <w:t>24(2),</w:t>
                    </w:r>
                  </w:hyperlink>
                  <w:r>
                    <w:t xml:space="preserve"> </w:t>
                  </w:r>
                  <w:hyperlink r:id="rId79">
                    <w:r>
                      <w:t>25(4)(5)</w:t>
                    </w:r>
                  </w:hyperlink>
                  <w:r>
                    <w:t xml:space="preserve">); </w:t>
                  </w:r>
                  <w:hyperlink r:id="rId80">
                    <w:r>
                      <w:t>S.I. 1996/2974,</w:t>
                    </w:r>
                  </w:hyperlink>
                  <w:r>
                    <w:t xml:space="preserve"> </w:t>
                  </w:r>
                  <w:hyperlink r:id="rId81">
                    <w:r>
                      <w:t>art. 2</w:t>
                    </w:r>
                  </w:hyperlink>
                </w:p>
                <w:p w14:paraId="3F17F117" w14:textId="77777777" w:rsidR="008512F3" w:rsidRDefault="00000000">
                  <w:pPr>
                    <w:pStyle w:val="BodyText"/>
                    <w:spacing w:line="396" w:lineRule="auto"/>
                    <w:ind w:left="103" w:right="806"/>
                  </w:pPr>
                  <w:hyperlink r:id="rId82" w:anchor="reference-c809061">
                    <w:r>
                      <w:rPr>
                        <w:b/>
                      </w:rPr>
                      <w:t>F63</w:t>
                    </w:r>
                  </w:hyperlink>
                  <w:r>
                    <w:rPr>
                      <w:b/>
                      <w:spacing w:val="-2"/>
                    </w:rPr>
                    <w:t xml:space="preserve"> </w:t>
                  </w:r>
                  <w:r>
                    <w:t>Definition</w:t>
                  </w:r>
                  <w:r>
                    <w:rPr>
                      <w:spacing w:val="-3"/>
                    </w:rPr>
                    <w:t xml:space="preserve"> </w:t>
                  </w:r>
                  <w:r>
                    <w:t>of</w:t>
                  </w:r>
                  <w:r>
                    <w:rPr>
                      <w:spacing w:val="-3"/>
                    </w:rPr>
                    <w:t xml:space="preserve"> </w:t>
                  </w:r>
                  <w:r>
                    <w:t>"trust</w:t>
                  </w:r>
                  <w:r>
                    <w:rPr>
                      <w:spacing w:val="-3"/>
                    </w:rPr>
                    <w:t xml:space="preserve"> </w:t>
                  </w:r>
                  <w:r>
                    <w:t>for</w:t>
                  </w:r>
                  <w:r>
                    <w:rPr>
                      <w:spacing w:val="-3"/>
                    </w:rPr>
                    <w:t xml:space="preserve"> </w:t>
                  </w:r>
                  <w:r>
                    <w:t>sale"</w:t>
                  </w:r>
                  <w:r>
                    <w:rPr>
                      <w:spacing w:val="-3"/>
                    </w:rPr>
                    <w:t xml:space="preserve"> </w:t>
                  </w:r>
                  <w:r>
                    <w:t>repealed</w:t>
                  </w:r>
                  <w:r>
                    <w:rPr>
                      <w:spacing w:val="-3"/>
                    </w:rPr>
                    <w:t xml:space="preserve"> </w:t>
                  </w:r>
                  <w:r>
                    <w:t>(1.1.1997)</w:t>
                  </w:r>
                  <w:r>
                    <w:rPr>
                      <w:spacing w:val="-3"/>
                    </w:rPr>
                    <w:t xml:space="preserve"> </w:t>
                  </w:r>
                  <w:r>
                    <w:t xml:space="preserve">by </w:t>
                  </w:r>
                  <w:hyperlink r:id="rId83">
                    <w:r>
                      <w:t>1996</w:t>
                    </w:r>
                    <w:r>
                      <w:rPr>
                        <w:spacing w:val="-3"/>
                      </w:rPr>
                      <w:t xml:space="preserve"> </w:t>
                    </w:r>
                    <w:r>
                      <w:t>c.</w:t>
                    </w:r>
                    <w:r>
                      <w:rPr>
                        <w:spacing w:val="-3"/>
                      </w:rPr>
                      <w:t xml:space="preserve"> </w:t>
                    </w:r>
                    <w:r>
                      <w:t>47,</w:t>
                    </w:r>
                  </w:hyperlink>
                  <w:r>
                    <w:rPr>
                      <w:spacing w:val="-2"/>
                    </w:rPr>
                    <w:t xml:space="preserve"> </w:t>
                  </w:r>
                  <w:hyperlink r:id="rId84">
                    <w:r>
                      <w:t>s.</w:t>
                    </w:r>
                    <w:r>
                      <w:rPr>
                        <w:spacing w:val="-3"/>
                      </w:rPr>
                      <w:t xml:space="preserve"> </w:t>
                    </w:r>
                    <w:r>
                      <w:t>25(2),</w:t>
                    </w:r>
                  </w:hyperlink>
                  <w:r>
                    <w:rPr>
                      <w:spacing w:val="-2"/>
                    </w:rPr>
                    <w:t xml:space="preserve"> </w:t>
                  </w:r>
                  <w:hyperlink r:id="rId85">
                    <w:r>
                      <w:t>Sch.</w:t>
                    </w:r>
                    <w:r>
                      <w:rPr>
                        <w:spacing w:val="-3"/>
                      </w:rPr>
                      <w:t xml:space="preserve"> </w:t>
                    </w:r>
                    <w:r>
                      <w:t>4</w:t>
                    </w:r>
                  </w:hyperlink>
                  <w:r>
                    <w:rPr>
                      <w:spacing w:val="-1"/>
                    </w:rPr>
                    <w:t xml:space="preserve"> </w:t>
                  </w:r>
                  <w:r>
                    <w:t>(with</w:t>
                  </w:r>
                  <w:r>
                    <w:rPr>
                      <w:spacing w:val="-1"/>
                    </w:rPr>
                    <w:t xml:space="preserve"> </w:t>
                  </w:r>
                  <w:hyperlink r:id="rId86">
                    <w:r>
                      <w:t>ss.</w:t>
                    </w:r>
                  </w:hyperlink>
                  <w:r>
                    <w:t xml:space="preserve"> </w:t>
                  </w:r>
                  <w:hyperlink r:id="rId87">
                    <w:r>
                      <w:t>24(2),</w:t>
                    </w:r>
                  </w:hyperlink>
                  <w:r>
                    <w:t xml:space="preserve"> </w:t>
                  </w:r>
                  <w:hyperlink r:id="rId88">
                    <w:r>
                      <w:t>25(4)(5)</w:t>
                    </w:r>
                  </w:hyperlink>
                  <w:r>
                    <w:t xml:space="preserve">); </w:t>
                  </w:r>
                  <w:hyperlink r:id="rId89">
                    <w:r>
                      <w:t>S.I. 1996/2974,</w:t>
                    </w:r>
                  </w:hyperlink>
                  <w:r>
                    <w:t xml:space="preserve"> </w:t>
                  </w:r>
                  <w:hyperlink r:id="rId90">
                    <w:r>
                      <w:t>art. 2</w:t>
                    </w:r>
                  </w:hyperlink>
                </w:p>
                <w:p w14:paraId="1488D573" w14:textId="77777777" w:rsidR="008512F3" w:rsidRDefault="00000000">
                  <w:pPr>
                    <w:pStyle w:val="BodyText"/>
                    <w:spacing w:line="217" w:lineRule="exact"/>
                    <w:ind w:left="103"/>
                  </w:pPr>
                  <w:hyperlink r:id="rId91" w:anchor="reference-c1857941">
                    <w:r>
                      <w:rPr>
                        <w:b/>
                      </w:rPr>
                      <w:t>F64</w:t>
                    </w:r>
                  </w:hyperlink>
                  <w:r>
                    <w:rPr>
                      <w:b/>
                      <w:spacing w:val="-6"/>
                    </w:rPr>
                    <w:t xml:space="preserve"> </w:t>
                  </w:r>
                  <w:r>
                    <w:t>Words</w:t>
                  </w:r>
                  <w:r>
                    <w:rPr>
                      <w:spacing w:val="-5"/>
                    </w:rPr>
                    <w:t xml:space="preserve"> </w:t>
                  </w:r>
                  <w:r>
                    <w:t>in</w:t>
                  </w:r>
                  <w:r>
                    <w:rPr>
                      <w:spacing w:val="-6"/>
                    </w:rPr>
                    <w:t xml:space="preserve"> </w:t>
                  </w:r>
                  <w:r>
                    <w:t>s.</w:t>
                  </w:r>
                  <w:r>
                    <w:rPr>
                      <w:spacing w:val="-6"/>
                    </w:rPr>
                    <w:t xml:space="preserve"> </w:t>
                  </w:r>
                  <w:r>
                    <w:t>38(2)</w:t>
                  </w:r>
                  <w:r>
                    <w:rPr>
                      <w:spacing w:val="-6"/>
                    </w:rPr>
                    <w:t xml:space="preserve"> </w:t>
                  </w:r>
                  <w:r>
                    <w:t>substituted</w:t>
                  </w:r>
                  <w:r>
                    <w:rPr>
                      <w:spacing w:val="-5"/>
                    </w:rPr>
                    <w:t xml:space="preserve"> </w:t>
                  </w:r>
                  <w:r>
                    <w:t>(1.10.2007)</w:t>
                  </w:r>
                  <w:r>
                    <w:rPr>
                      <w:spacing w:val="-6"/>
                    </w:rPr>
                    <w:t xml:space="preserve"> </w:t>
                  </w:r>
                  <w:r>
                    <w:t>by</w:t>
                  </w:r>
                  <w:r>
                    <w:rPr>
                      <w:spacing w:val="-2"/>
                    </w:rPr>
                    <w:t xml:space="preserve"> </w:t>
                  </w:r>
                  <w:hyperlink r:id="rId92">
                    <w:r>
                      <w:t>Mental</w:t>
                    </w:r>
                    <w:r>
                      <w:rPr>
                        <w:spacing w:val="-5"/>
                      </w:rPr>
                      <w:t xml:space="preserve"> </w:t>
                    </w:r>
                    <w:r>
                      <w:t>Capacity</w:t>
                    </w:r>
                    <w:r>
                      <w:rPr>
                        <w:spacing w:val="-4"/>
                      </w:rPr>
                      <w:t xml:space="preserve"> </w:t>
                    </w:r>
                    <w:r>
                      <w:t>Act</w:t>
                    </w:r>
                    <w:r>
                      <w:rPr>
                        <w:spacing w:val="-6"/>
                      </w:rPr>
                      <w:t xml:space="preserve"> </w:t>
                    </w:r>
                    <w:r>
                      <w:t>2005</w:t>
                    </w:r>
                    <w:r>
                      <w:rPr>
                        <w:spacing w:val="-6"/>
                      </w:rPr>
                      <w:t xml:space="preserve"> </w:t>
                    </w:r>
                    <w:r>
                      <w:t>(c.</w:t>
                    </w:r>
                    <w:r>
                      <w:rPr>
                        <w:spacing w:val="-6"/>
                      </w:rPr>
                      <w:t xml:space="preserve"> </w:t>
                    </w:r>
                    <w:r>
                      <w:t>9),</w:t>
                    </w:r>
                  </w:hyperlink>
                  <w:r>
                    <w:rPr>
                      <w:spacing w:val="-5"/>
                    </w:rPr>
                    <w:t xml:space="preserve"> </w:t>
                  </w:r>
                  <w:hyperlink r:id="rId93">
                    <w:r>
                      <w:t>ss.</w:t>
                    </w:r>
                    <w:r>
                      <w:rPr>
                        <w:spacing w:val="-8"/>
                      </w:rPr>
                      <w:t xml:space="preserve"> </w:t>
                    </w:r>
                    <w:r>
                      <w:t>67(1),</w:t>
                    </w:r>
                  </w:hyperlink>
                  <w:r>
                    <w:rPr>
                      <w:spacing w:val="-5"/>
                    </w:rPr>
                    <w:t xml:space="preserve"> </w:t>
                  </w:r>
                  <w:hyperlink r:id="rId94">
                    <w:r>
                      <w:t>68(1),</w:t>
                    </w:r>
                  </w:hyperlink>
                  <w:r>
                    <w:rPr>
                      <w:spacing w:val="-5"/>
                    </w:rPr>
                    <w:t xml:space="preserve"> </w:t>
                  </w:r>
                  <w:hyperlink r:id="rId95">
                    <w:r>
                      <w:rPr>
                        <w:spacing w:val="-4"/>
                      </w:rPr>
                      <w:t>Sch.</w:t>
                    </w:r>
                  </w:hyperlink>
                </w:p>
                <w:p w14:paraId="60716B4D" w14:textId="77777777" w:rsidR="008512F3" w:rsidRDefault="00000000">
                  <w:pPr>
                    <w:pStyle w:val="BodyText"/>
                    <w:spacing w:before="140"/>
                    <w:ind w:left="103"/>
                  </w:pPr>
                  <w:hyperlink r:id="rId96">
                    <w:r>
                      <w:t>6</w:t>
                    </w:r>
                    <w:r>
                      <w:rPr>
                        <w:spacing w:val="-6"/>
                      </w:rPr>
                      <w:t xml:space="preserve"> </w:t>
                    </w:r>
                    <w:proofErr w:type="gramStart"/>
                    <w:r>
                      <w:t>para</w:t>
                    </w:r>
                    <w:proofErr w:type="gramEnd"/>
                    <w:r>
                      <w:t>.</w:t>
                    </w:r>
                    <w:r>
                      <w:rPr>
                        <w:spacing w:val="-6"/>
                      </w:rPr>
                      <w:t xml:space="preserve"> </w:t>
                    </w:r>
                    <w:r>
                      <w:t>25(a)</w:t>
                    </w:r>
                  </w:hyperlink>
                  <w:r>
                    <w:rPr>
                      <w:spacing w:val="-4"/>
                    </w:rPr>
                    <w:t xml:space="preserve"> </w:t>
                  </w:r>
                  <w:r>
                    <w:t>(with</w:t>
                  </w:r>
                  <w:r>
                    <w:rPr>
                      <w:spacing w:val="-5"/>
                    </w:rPr>
                    <w:t xml:space="preserve"> </w:t>
                  </w:r>
                  <w:hyperlink r:id="rId97">
                    <w:r>
                      <w:t>ss.</w:t>
                    </w:r>
                    <w:r>
                      <w:rPr>
                        <w:spacing w:val="-6"/>
                      </w:rPr>
                      <w:t xml:space="preserve"> </w:t>
                    </w:r>
                    <w:r>
                      <w:t>27-29,</w:t>
                    </w:r>
                  </w:hyperlink>
                  <w:r>
                    <w:rPr>
                      <w:spacing w:val="-5"/>
                    </w:rPr>
                    <w:t xml:space="preserve"> </w:t>
                  </w:r>
                  <w:hyperlink r:id="rId98">
                    <w:r>
                      <w:t>62</w:t>
                    </w:r>
                  </w:hyperlink>
                  <w:r>
                    <w:t>);</w:t>
                  </w:r>
                  <w:r>
                    <w:rPr>
                      <w:spacing w:val="-5"/>
                    </w:rPr>
                    <w:t xml:space="preserve"> </w:t>
                  </w:r>
                  <w:hyperlink r:id="rId99">
                    <w:r>
                      <w:t>S.I.</w:t>
                    </w:r>
                    <w:r>
                      <w:rPr>
                        <w:spacing w:val="-6"/>
                      </w:rPr>
                      <w:t xml:space="preserve"> </w:t>
                    </w:r>
                    <w:r>
                      <w:t>2007/1897,</w:t>
                    </w:r>
                  </w:hyperlink>
                  <w:r>
                    <w:rPr>
                      <w:spacing w:val="-5"/>
                    </w:rPr>
                    <w:t xml:space="preserve"> </w:t>
                  </w:r>
                  <w:hyperlink r:id="rId100">
                    <w:r>
                      <w:t>art.</w:t>
                    </w:r>
                    <w:r>
                      <w:rPr>
                        <w:spacing w:val="-6"/>
                      </w:rPr>
                      <w:t xml:space="preserve"> </w:t>
                    </w:r>
                    <w:r>
                      <w:rPr>
                        <w:spacing w:val="-4"/>
                      </w:rPr>
                      <w:t>2(1)</w:t>
                    </w:r>
                  </w:hyperlink>
                </w:p>
                <w:p w14:paraId="7A2E5098" w14:textId="77777777" w:rsidR="008512F3" w:rsidRDefault="00000000">
                  <w:pPr>
                    <w:pStyle w:val="BodyText"/>
                    <w:spacing w:before="142"/>
                    <w:ind w:left="103"/>
                  </w:pPr>
                  <w:hyperlink r:id="rId101" w:anchor="reference-c1857984">
                    <w:r>
                      <w:rPr>
                        <w:b/>
                      </w:rPr>
                      <w:t>F65</w:t>
                    </w:r>
                  </w:hyperlink>
                  <w:r>
                    <w:rPr>
                      <w:b/>
                      <w:spacing w:val="-6"/>
                    </w:rPr>
                    <w:t xml:space="preserve"> </w:t>
                  </w:r>
                  <w:r>
                    <w:t>S.</w:t>
                  </w:r>
                  <w:r>
                    <w:rPr>
                      <w:spacing w:val="-6"/>
                    </w:rPr>
                    <w:t xml:space="preserve"> </w:t>
                  </w:r>
                  <w:r>
                    <w:t>38(3)(4)</w:t>
                  </w:r>
                  <w:r>
                    <w:rPr>
                      <w:spacing w:val="-7"/>
                    </w:rPr>
                    <w:t xml:space="preserve"> </w:t>
                  </w:r>
                  <w:r>
                    <w:t>repealed</w:t>
                  </w:r>
                  <w:r>
                    <w:rPr>
                      <w:spacing w:val="-6"/>
                    </w:rPr>
                    <w:t xml:space="preserve"> </w:t>
                  </w:r>
                  <w:r>
                    <w:t>(1.10.2007)</w:t>
                  </w:r>
                  <w:r>
                    <w:rPr>
                      <w:spacing w:val="-7"/>
                    </w:rPr>
                    <w:t xml:space="preserve"> </w:t>
                  </w:r>
                  <w:r>
                    <w:t>by</w:t>
                  </w:r>
                  <w:r>
                    <w:rPr>
                      <w:spacing w:val="-3"/>
                    </w:rPr>
                    <w:t xml:space="preserve"> </w:t>
                  </w:r>
                  <w:hyperlink r:id="rId102">
                    <w:r>
                      <w:t>The</w:t>
                    </w:r>
                    <w:r>
                      <w:rPr>
                        <w:spacing w:val="-7"/>
                      </w:rPr>
                      <w:t xml:space="preserve"> </w:t>
                    </w:r>
                    <w:r>
                      <w:t>Mental</w:t>
                    </w:r>
                    <w:r>
                      <w:rPr>
                        <w:spacing w:val="-5"/>
                      </w:rPr>
                      <w:t xml:space="preserve"> </w:t>
                    </w:r>
                    <w:r>
                      <w:t>Capacity</w:t>
                    </w:r>
                    <w:r>
                      <w:rPr>
                        <w:spacing w:val="-5"/>
                      </w:rPr>
                      <w:t xml:space="preserve"> </w:t>
                    </w:r>
                    <w:r>
                      <w:t>Act</w:t>
                    </w:r>
                    <w:r>
                      <w:rPr>
                        <w:spacing w:val="-6"/>
                      </w:rPr>
                      <w:t xml:space="preserve"> </w:t>
                    </w:r>
                    <w:r>
                      <w:t>2005</w:t>
                    </w:r>
                    <w:r>
                      <w:rPr>
                        <w:spacing w:val="-7"/>
                      </w:rPr>
                      <w:t xml:space="preserve"> </w:t>
                    </w:r>
                    <w:r>
                      <w:t>(c.</w:t>
                    </w:r>
                    <w:r>
                      <w:rPr>
                        <w:spacing w:val="-6"/>
                      </w:rPr>
                      <w:t xml:space="preserve"> </w:t>
                    </w:r>
                    <w:r>
                      <w:t>9),</w:t>
                    </w:r>
                  </w:hyperlink>
                  <w:r>
                    <w:rPr>
                      <w:spacing w:val="-6"/>
                    </w:rPr>
                    <w:t xml:space="preserve"> </w:t>
                  </w:r>
                  <w:hyperlink r:id="rId103">
                    <w:r>
                      <w:t>ss.</w:t>
                    </w:r>
                    <w:r>
                      <w:rPr>
                        <w:spacing w:val="-6"/>
                      </w:rPr>
                      <w:t xml:space="preserve"> </w:t>
                    </w:r>
                    <w:r>
                      <w:t>67(1)(2),</w:t>
                    </w:r>
                  </w:hyperlink>
                  <w:r>
                    <w:rPr>
                      <w:spacing w:val="-6"/>
                    </w:rPr>
                    <w:t xml:space="preserve"> </w:t>
                  </w:r>
                  <w:hyperlink r:id="rId104">
                    <w:r>
                      <w:t>68(1),</w:t>
                    </w:r>
                  </w:hyperlink>
                  <w:r>
                    <w:rPr>
                      <w:spacing w:val="-5"/>
                    </w:rPr>
                    <w:t xml:space="preserve"> </w:t>
                  </w:r>
                  <w:hyperlink r:id="rId105">
                    <w:r>
                      <w:t>Sch.</w:t>
                    </w:r>
                    <w:r>
                      <w:rPr>
                        <w:spacing w:val="-7"/>
                      </w:rPr>
                      <w:t xml:space="preserve"> </w:t>
                    </w:r>
                    <w:r>
                      <w:rPr>
                        <w:spacing w:val="-10"/>
                      </w:rPr>
                      <w:t>6</w:t>
                    </w:r>
                  </w:hyperlink>
                </w:p>
                <w:p w14:paraId="5DD6DF70" w14:textId="77777777" w:rsidR="008512F3" w:rsidRDefault="00000000">
                  <w:pPr>
                    <w:pStyle w:val="BodyText"/>
                    <w:spacing w:before="141"/>
                    <w:ind w:left="103"/>
                  </w:pPr>
                  <w:hyperlink r:id="rId106">
                    <w:r>
                      <w:t>para.</w:t>
                    </w:r>
                    <w:r>
                      <w:rPr>
                        <w:spacing w:val="-6"/>
                      </w:rPr>
                      <w:t xml:space="preserve"> </w:t>
                    </w:r>
                    <w:r>
                      <w:t>25(b),</w:t>
                    </w:r>
                  </w:hyperlink>
                  <w:r>
                    <w:rPr>
                      <w:spacing w:val="-5"/>
                    </w:rPr>
                    <w:t xml:space="preserve"> </w:t>
                  </w:r>
                  <w:hyperlink r:id="rId107">
                    <w:r>
                      <w:t>Sch.</w:t>
                    </w:r>
                    <w:r>
                      <w:rPr>
                        <w:spacing w:val="-5"/>
                      </w:rPr>
                      <w:t xml:space="preserve"> </w:t>
                    </w:r>
                    <w:r>
                      <w:t>7</w:t>
                    </w:r>
                  </w:hyperlink>
                  <w:r>
                    <w:rPr>
                      <w:spacing w:val="-4"/>
                    </w:rPr>
                    <w:t xml:space="preserve"> </w:t>
                  </w:r>
                  <w:r>
                    <w:t>(with</w:t>
                  </w:r>
                  <w:r>
                    <w:rPr>
                      <w:spacing w:val="-5"/>
                    </w:rPr>
                    <w:t xml:space="preserve"> </w:t>
                  </w:r>
                  <w:hyperlink r:id="rId108">
                    <w:r>
                      <w:t>ss.</w:t>
                    </w:r>
                    <w:r>
                      <w:rPr>
                        <w:spacing w:val="-6"/>
                      </w:rPr>
                      <w:t xml:space="preserve"> </w:t>
                    </w:r>
                    <w:r>
                      <w:t>27-29,</w:t>
                    </w:r>
                  </w:hyperlink>
                  <w:r>
                    <w:rPr>
                      <w:spacing w:val="-4"/>
                    </w:rPr>
                    <w:t xml:space="preserve"> </w:t>
                  </w:r>
                  <w:hyperlink r:id="rId109">
                    <w:r>
                      <w:t>62</w:t>
                    </w:r>
                  </w:hyperlink>
                  <w:r>
                    <w:t>);</w:t>
                  </w:r>
                  <w:r>
                    <w:rPr>
                      <w:spacing w:val="-5"/>
                    </w:rPr>
                    <w:t xml:space="preserve"> </w:t>
                  </w:r>
                  <w:hyperlink r:id="rId110">
                    <w:r>
                      <w:t>S.I.</w:t>
                    </w:r>
                    <w:r>
                      <w:rPr>
                        <w:spacing w:val="-6"/>
                      </w:rPr>
                      <w:t xml:space="preserve"> </w:t>
                    </w:r>
                    <w:r>
                      <w:t>2007/1897,</w:t>
                    </w:r>
                  </w:hyperlink>
                  <w:r>
                    <w:rPr>
                      <w:spacing w:val="-4"/>
                    </w:rPr>
                    <w:t xml:space="preserve"> </w:t>
                  </w:r>
                  <w:hyperlink r:id="rId111">
                    <w:r>
                      <w:t>art.</w:t>
                    </w:r>
                    <w:r>
                      <w:rPr>
                        <w:spacing w:val="-6"/>
                      </w:rPr>
                      <w:t xml:space="preserve"> </w:t>
                    </w:r>
                    <w:r>
                      <w:rPr>
                        <w:spacing w:val="-4"/>
                      </w:rPr>
                      <w:t>2(1)</w:t>
                    </w:r>
                  </w:hyperlink>
                </w:p>
                <w:p w14:paraId="1746AE39" w14:textId="77777777" w:rsidR="008512F3" w:rsidRDefault="00000000">
                  <w:pPr>
                    <w:pStyle w:val="BodyText"/>
                    <w:spacing w:before="142" w:line="396" w:lineRule="auto"/>
                    <w:ind w:left="103" w:right="321"/>
                  </w:pPr>
                  <w:hyperlink r:id="rId112" w:anchor="reference-key-9e89125b2aaff8c11aa9cf10c7c325f8">
                    <w:r>
                      <w:rPr>
                        <w:b/>
                      </w:rPr>
                      <w:t>F6</w:t>
                    </w:r>
                  </w:hyperlink>
                  <w:r>
                    <w:rPr>
                      <w:b/>
                    </w:rPr>
                    <w:t xml:space="preserve">6 </w:t>
                  </w:r>
                  <w:r>
                    <w:t xml:space="preserve">Words in s. 38 omitted (6.4.2014) by virtue of </w:t>
                  </w:r>
                  <w:hyperlink r:id="rId113">
                    <w:r>
                      <w:t>Tribunals, Courts and Enforcement Act 2007 (c.</w:t>
                    </w:r>
                  </w:hyperlink>
                  <w:r>
                    <w:rPr>
                      <w:spacing w:val="40"/>
                    </w:rPr>
                    <w:t xml:space="preserve"> </w:t>
                  </w:r>
                  <w:hyperlink r:id="rId114">
                    <w:r>
                      <w:t>15),</w:t>
                    </w:r>
                  </w:hyperlink>
                  <w:r>
                    <w:rPr>
                      <w:spacing w:val="-2"/>
                    </w:rPr>
                    <w:t xml:space="preserve"> </w:t>
                  </w:r>
                  <w:hyperlink r:id="rId115">
                    <w:r>
                      <w:t>s.</w:t>
                    </w:r>
                    <w:r>
                      <w:rPr>
                        <w:spacing w:val="-3"/>
                      </w:rPr>
                      <w:t xml:space="preserve"> </w:t>
                    </w:r>
                    <w:r>
                      <w:t>148,</w:t>
                    </w:r>
                  </w:hyperlink>
                  <w:r>
                    <w:rPr>
                      <w:spacing w:val="-2"/>
                    </w:rPr>
                    <w:t xml:space="preserve"> </w:t>
                  </w:r>
                  <w:hyperlink r:id="rId116">
                    <w:r>
                      <w:t>Sch.</w:t>
                    </w:r>
                    <w:r>
                      <w:rPr>
                        <w:spacing w:val="-3"/>
                      </w:rPr>
                      <w:t xml:space="preserve"> </w:t>
                    </w:r>
                    <w:r>
                      <w:t>14</w:t>
                    </w:r>
                    <w:r>
                      <w:rPr>
                        <w:spacing w:val="-2"/>
                      </w:rPr>
                      <w:t xml:space="preserve"> </w:t>
                    </w:r>
                    <w:r>
                      <w:t>para.</w:t>
                    </w:r>
                    <w:r>
                      <w:rPr>
                        <w:spacing w:val="-3"/>
                      </w:rPr>
                      <w:t xml:space="preserve"> </w:t>
                    </w:r>
                    <w:r>
                      <w:t>37,</w:t>
                    </w:r>
                  </w:hyperlink>
                  <w:r>
                    <w:rPr>
                      <w:spacing w:val="-2"/>
                    </w:rPr>
                    <w:t xml:space="preserve"> </w:t>
                  </w:r>
                  <w:hyperlink r:id="rId117">
                    <w:r>
                      <w:t>Sch.</w:t>
                    </w:r>
                    <w:r>
                      <w:rPr>
                        <w:spacing w:val="-3"/>
                      </w:rPr>
                      <w:t xml:space="preserve"> </w:t>
                    </w:r>
                    <w:r>
                      <w:t>23</w:t>
                    </w:r>
                    <w:r>
                      <w:rPr>
                        <w:spacing w:val="-2"/>
                      </w:rPr>
                      <w:t xml:space="preserve"> </w:t>
                    </w:r>
                    <w:r>
                      <w:t>Pt.</w:t>
                    </w:r>
                    <w:r>
                      <w:rPr>
                        <w:spacing w:val="-3"/>
                      </w:rPr>
                      <w:t xml:space="preserve"> </w:t>
                    </w:r>
                    <w:r>
                      <w:t>4</w:t>
                    </w:r>
                  </w:hyperlink>
                  <w:r>
                    <w:rPr>
                      <w:spacing w:val="-1"/>
                    </w:rPr>
                    <w:t xml:space="preserve"> </w:t>
                  </w:r>
                  <w:r>
                    <w:t>(with</w:t>
                  </w:r>
                  <w:r>
                    <w:rPr>
                      <w:spacing w:val="-2"/>
                    </w:rPr>
                    <w:t xml:space="preserve"> </w:t>
                  </w:r>
                  <w:hyperlink r:id="rId118">
                    <w:r>
                      <w:t>s.</w:t>
                    </w:r>
                    <w:r>
                      <w:rPr>
                        <w:spacing w:val="-3"/>
                      </w:rPr>
                      <w:t xml:space="preserve"> </w:t>
                    </w:r>
                    <w:r>
                      <w:t>89</w:t>
                    </w:r>
                  </w:hyperlink>
                  <w:r>
                    <w:t>);</w:t>
                  </w:r>
                  <w:r>
                    <w:rPr>
                      <w:spacing w:val="-2"/>
                    </w:rPr>
                    <w:t xml:space="preserve"> </w:t>
                  </w:r>
                  <w:hyperlink r:id="rId119">
                    <w:r>
                      <w:t>S.I.</w:t>
                    </w:r>
                    <w:r>
                      <w:rPr>
                        <w:spacing w:val="-3"/>
                      </w:rPr>
                      <w:t xml:space="preserve"> </w:t>
                    </w:r>
                    <w:r>
                      <w:t>2014/768,</w:t>
                    </w:r>
                  </w:hyperlink>
                  <w:r>
                    <w:rPr>
                      <w:spacing w:val="-2"/>
                    </w:rPr>
                    <w:t xml:space="preserve"> </w:t>
                  </w:r>
                  <w:hyperlink r:id="rId120">
                    <w:r>
                      <w:t>art.</w:t>
                    </w:r>
                    <w:r>
                      <w:rPr>
                        <w:spacing w:val="-3"/>
                      </w:rPr>
                      <w:t xml:space="preserve"> </w:t>
                    </w:r>
                    <w:r>
                      <w:t>2(1)(b)</w:t>
                    </w:r>
                  </w:hyperlink>
                  <w:r>
                    <w:t xml:space="preserve"> </w:t>
                  </w:r>
                  <w:hyperlink r:id="rId121" w:anchor="reference-key-75827f46c93eadc75932cf6d1a0eb085">
                    <w:r>
                      <w:t>F7</w:t>
                    </w:r>
                  </w:hyperlink>
                  <w:r>
                    <w:t>S.</w:t>
                  </w:r>
                  <w:r>
                    <w:rPr>
                      <w:spacing w:val="-3"/>
                    </w:rPr>
                    <w:t xml:space="preserve"> </w:t>
                  </w:r>
                  <w:r>
                    <w:t>38(11)</w:t>
                  </w:r>
                  <w:r>
                    <w:rPr>
                      <w:spacing w:val="-3"/>
                    </w:rPr>
                    <w:t xml:space="preserve"> </w:t>
                  </w:r>
                  <w:r>
                    <w:t>inserted</w:t>
                  </w:r>
                </w:p>
                <w:p w14:paraId="0D966EB7" w14:textId="77777777" w:rsidR="008512F3" w:rsidRDefault="00000000">
                  <w:pPr>
                    <w:pStyle w:val="BodyText"/>
                    <w:spacing w:line="396" w:lineRule="auto"/>
                    <w:ind w:left="103"/>
                  </w:pPr>
                  <w:r>
                    <w:t>(with</w:t>
                  </w:r>
                  <w:r>
                    <w:rPr>
                      <w:spacing w:val="-3"/>
                    </w:rPr>
                    <w:t xml:space="preserve"> </w:t>
                  </w:r>
                  <w:r>
                    <w:t>effect</w:t>
                  </w:r>
                  <w:r>
                    <w:rPr>
                      <w:spacing w:val="-3"/>
                    </w:rPr>
                    <w:t xml:space="preserve"> </w:t>
                  </w:r>
                  <w:r>
                    <w:t>in</w:t>
                  </w:r>
                  <w:r>
                    <w:rPr>
                      <w:spacing w:val="-3"/>
                    </w:rPr>
                    <w:t xml:space="preserve"> </w:t>
                  </w:r>
                  <w:r>
                    <w:t>accordance</w:t>
                  </w:r>
                  <w:r>
                    <w:rPr>
                      <w:spacing w:val="-3"/>
                    </w:rPr>
                    <w:t xml:space="preserve"> </w:t>
                  </w:r>
                  <w:r>
                    <w:t>with</w:t>
                  </w:r>
                  <w:r>
                    <w:rPr>
                      <w:spacing w:val="-3"/>
                    </w:rPr>
                    <w:t xml:space="preserve"> </w:t>
                  </w:r>
                  <w:r>
                    <w:t>s.</w:t>
                  </w:r>
                  <w:r>
                    <w:rPr>
                      <w:spacing w:val="-3"/>
                    </w:rPr>
                    <w:t xml:space="preserve"> </w:t>
                  </w:r>
                  <w:r>
                    <w:t>108(4)</w:t>
                  </w:r>
                  <w:r>
                    <w:rPr>
                      <w:spacing w:val="-3"/>
                    </w:rPr>
                    <w:t xml:space="preserve"> </w:t>
                  </w:r>
                  <w:r>
                    <w:t>of</w:t>
                  </w:r>
                  <w:r>
                    <w:rPr>
                      <w:spacing w:val="-3"/>
                    </w:rPr>
                    <w:t xml:space="preserve"> </w:t>
                  </w:r>
                  <w:r>
                    <w:t>the</w:t>
                  </w:r>
                  <w:r>
                    <w:rPr>
                      <w:spacing w:val="-3"/>
                    </w:rPr>
                    <w:t xml:space="preserve"> </w:t>
                  </w:r>
                  <w:r>
                    <w:t>commencing</w:t>
                  </w:r>
                  <w:r>
                    <w:rPr>
                      <w:spacing w:val="-3"/>
                    </w:rPr>
                    <w:t xml:space="preserve"> </w:t>
                  </w:r>
                  <w:r>
                    <w:t>Act)</w:t>
                  </w:r>
                  <w:r>
                    <w:rPr>
                      <w:spacing w:val="-3"/>
                    </w:rPr>
                    <w:t xml:space="preserve"> </w:t>
                  </w:r>
                  <w:r>
                    <w:t xml:space="preserve">by </w:t>
                  </w:r>
                  <w:hyperlink r:id="rId122">
                    <w:r>
                      <w:t>Welfare</w:t>
                    </w:r>
                    <w:r>
                      <w:rPr>
                        <w:spacing w:val="-3"/>
                      </w:rPr>
                      <w:t xml:space="preserve"> </w:t>
                    </w:r>
                    <w:r>
                      <w:t>Reform</w:t>
                    </w:r>
                    <w:r>
                      <w:rPr>
                        <w:spacing w:val="-3"/>
                      </w:rPr>
                      <w:t xml:space="preserve"> </w:t>
                    </w:r>
                    <w:r>
                      <w:t>Act</w:t>
                    </w:r>
                    <w:r>
                      <w:rPr>
                        <w:spacing w:val="-3"/>
                      </w:rPr>
                      <w:t xml:space="preserve"> </w:t>
                    </w:r>
                    <w:r>
                      <w:t>2012</w:t>
                    </w:r>
                    <w:r>
                      <w:rPr>
                        <w:spacing w:val="-3"/>
                      </w:rPr>
                      <w:t xml:space="preserve"> </w:t>
                    </w:r>
                    <w:r>
                      <w:t>(c.</w:t>
                    </w:r>
                    <w:r>
                      <w:rPr>
                        <w:spacing w:val="-3"/>
                      </w:rPr>
                      <w:t xml:space="preserve"> </w:t>
                    </w:r>
                    <w:r>
                      <w:t>5),</w:t>
                    </w:r>
                  </w:hyperlink>
                  <w:r>
                    <w:rPr>
                      <w:spacing w:val="-2"/>
                    </w:rPr>
                    <w:t xml:space="preserve"> </w:t>
                  </w:r>
                  <w:hyperlink r:id="rId123">
                    <w:r>
                      <w:t>ss.</w:t>
                    </w:r>
                  </w:hyperlink>
                  <w:r>
                    <w:t xml:space="preserve"> </w:t>
                  </w:r>
                  <w:hyperlink r:id="rId124">
                    <w:r>
                      <w:t>108(3),</w:t>
                    </w:r>
                  </w:hyperlink>
                  <w:r>
                    <w:t xml:space="preserve"> </w:t>
                  </w:r>
                  <w:hyperlink r:id="rId125">
                    <w:r>
                      <w:t>150(1)(c)</w:t>
                    </w:r>
                  </w:hyperlink>
                </w:p>
                <w:p w14:paraId="5F222A2F" w14:textId="77777777" w:rsidR="008512F3" w:rsidRDefault="00000000">
                  <w:pPr>
                    <w:spacing w:line="396" w:lineRule="auto"/>
                    <w:ind w:left="103" w:right="7015"/>
                    <w:rPr>
                      <w:sz w:val="19"/>
                    </w:rPr>
                  </w:pPr>
                  <w:r>
                    <w:rPr>
                      <w:b/>
                      <w:sz w:val="19"/>
                    </w:rPr>
                    <w:t xml:space="preserve">Marginal Citations </w:t>
                  </w:r>
                  <w:hyperlink r:id="rId126" w:anchor="reference-c809059">
                    <w:r>
                      <w:rPr>
                        <w:b/>
                        <w:sz w:val="19"/>
                      </w:rPr>
                      <w:t>M</w:t>
                    </w:r>
                  </w:hyperlink>
                  <w:r>
                    <w:rPr>
                      <w:b/>
                      <w:sz w:val="19"/>
                    </w:rPr>
                    <w:t>20</w:t>
                  </w:r>
                  <w:r>
                    <w:rPr>
                      <w:b/>
                      <w:spacing w:val="-3"/>
                      <w:sz w:val="19"/>
                    </w:rPr>
                    <w:t xml:space="preserve"> </w:t>
                  </w:r>
                  <w:hyperlink r:id="rId127">
                    <w:r>
                      <w:rPr>
                        <w:sz w:val="19"/>
                      </w:rPr>
                      <w:t>1925</w:t>
                    </w:r>
                    <w:r>
                      <w:rPr>
                        <w:spacing w:val="-3"/>
                        <w:sz w:val="19"/>
                      </w:rPr>
                      <w:t xml:space="preserve"> </w:t>
                    </w:r>
                    <w:r>
                      <w:rPr>
                        <w:sz w:val="19"/>
                      </w:rPr>
                      <w:t>c.</w:t>
                    </w:r>
                    <w:r>
                      <w:rPr>
                        <w:spacing w:val="-4"/>
                        <w:sz w:val="19"/>
                      </w:rPr>
                      <w:t xml:space="preserve"> </w:t>
                    </w:r>
                    <w:r>
                      <w:rPr>
                        <w:spacing w:val="-2"/>
                        <w:sz w:val="19"/>
                      </w:rPr>
                      <w:t>18</w:t>
                    </w:r>
                  </w:hyperlink>
                  <w:r>
                    <w:rPr>
                      <w:spacing w:val="-2"/>
                      <w:sz w:val="19"/>
                    </w:rPr>
                    <w:t>(98:3)</w:t>
                  </w:r>
                </w:p>
                <w:p w14:paraId="3CB946C2" w14:textId="77777777" w:rsidR="008512F3" w:rsidRDefault="00000000">
                  <w:pPr>
                    <w:pStyle w:val="BodyText"/>
                    <w:spacing w:line="217" w:lineRule="exact"/>
                    <w:ind w:left="103"/>
                  </w:pPr>
                  <w:hyperlink r:id="rId128" w:anchor="reference-c809060">
                    <w:r>
                      <w:rPr>
                        <w:b/>
                      </w:rPr>
                      <w:t>M2</w:t>
                    </w:r>
                  </w:hyperlink>
                  <w:r>
                    <w:rPr>
                      <w:b/>
                    </w:rPr>
                    <w:t>1</w:t>
                  </w:r>
                  <w:r>
                    <w:rPr>
                      <w:b/>
                      <w:spacing w:val="-3"/>
                    </w:rPr>
                    <w:t xml:space="preserve"> </w:t>
                  </w:r>
                  <w:hyperlink r:id="rId129">
                    <w:r>
                      <w:t>1925</w:t>
                    </w:r>
                    <w:r>
                      <w:rPr>
                        <w:spacing w:val="-3"/>
                      </w:rPr>
                      <w:t xml:space="preserve"> </w:t>
                    </w:r>
                    <w:r>
                      <w:t>c.</w:t>
                    </w:r>
                    <w:r>
                      <w:rPr>
                        <w:spacing w:val="-4"/>
                      </w:rPr>
                      <w:t xml:space="preserve"> </w:t>
                    </w:r>
                    <w:r>
                      <w:rPr>
                        <w:spacing w:val="-2"/>
                      </w:rPr>
                      <w:t>19</w:t>
                    </w:r>
                  </w:hyperlink>
                  <w:r>
                    <w:rPr>
                      <w:spacing w:val="-2"/>
                    </w:rPr>
                    <w:t>(98:4)</w:t>
                  </w:r>
                </w:p>
              </w:txbxContent>
            </v:textbox>
            <w10:wrap type="topAndBottom" anchorx="page"/>
          </v:shape>
        </w:pict>
      </w:r>
    </w:p>
    <w:p w14:paraId="1E2D0E72" w14:textId="77777777" w:rsidR="008512F3" w:rsidRDefault="008512F3">
      <w:pPr>
        <w:pStyle w:val="BodyText"/>
        <w:rPr>
          <w:b/>
          <w:sz w:val="20"/>
        </w:rPr>
      </w:pPr>
    </w:p>
    <w:p w14:paraId="418FF0CC" w14:textId="77777777" w:rsidR="008512F3" w:rsidRDefault="008512F3">
      <w:pPr>
        <w:pStyle w:val="BodyText"/>
        <w:rPr>
          <w:b/>
          <w:sz w:val="20"/>
        </w:rPr>
      </w:pPr>
    </w:p>
    <w:p w14:paraId="4A15A397" w14:textId="77777777" w:rsidR="008512F3" w:rsidRDefault="00000000">
      <w:pPr>
        <w:pStyle w:val="Heading6"/>
        <w:spacing w:before="94"/>
      </w:pPr>
      <w:r>
        <w:t>41.</w:t>
      </w:r>
      <w:r>
        <w:rPr>
          <w:spacing w:val="-8"/>
        </w:rPr>
        <w:t xml:space="preserve"> </w:t>
      </w:r>
      <w:r>
        <w:t>Short</w:t>
      </w:r>
      <w:r>
        <w:rPr>
          <w:spacing w:val="-9"/>
        </w:rPr>
        <w:t xml:space="preserve"> </w:t>
      </w:r>
      <w:r>
        <w:t>title,</w:t>
      </w:r>
      <w:r>
        <w:rPr>
          <w:spacing w:val="-8"/>
        </w:rPr>
        <w:t xml:space="preserve"> </w:t>
      </w:r>
      <w:proofErr w:type="gramStart"/>
      <w:r>
        <w:t>commencement</w:t>
      </w:r>
      <w:proofErr w:type="gramEnd"/>
      <w:r>
        <w:rPr>
          <w:spacing w:val="-8"/>
        </w:rPr>
        <w:t xml:space="preserve"> </w:t>
      </w:r>
      <w:r>
        <w:t>and</w:t>
      </w:r>
      <w:r>
        <w:rPr>
          <w:spacing w:val="-9"/>
        </w:rPr>
        <w:t xml:space="preserve"> </w:t>
      </w:r>
      <w:r>
        <w:rPr>
          <w:spacing w:val="-2"/>
        </w:rPr>
        <w:t>extent.</w:t>
      </w:r>
    </w:p>
    <w:p w14:paraId="3B31BDC2" w14:textId="77777777" w:rsidR="008512F3" w:rsidRDefault="00000000">
      <w:pPr>
        <w:pStyle w:val="ListParagraph"/>
        <w:numPr>
          <w:ilvl w:val="0"/>
          <w:numId w:val="11"/>
        </w:numPr>
        <w:tabs>
          <w:tab w:val="left" w:pos="744"/>
        </w:tabs>
        <w:spacing w:before="141"/>
        <w:rPr>
          <w:sz w:val="19"/>
        </w:rPr>
      </w:pPr>
      <w:r>
        <w:rPr>
          <w:sz w:val="19"/>
        </w:rPr>
        <w:t>This</w:t>
      </w:r>
      <w:r>
        <w:rPr>
          <w:spacing w:val="-5"/>
          <w:sz w:val="19"/>
        </w:rPr>
        <w:t xml:space="preserve"> </w:t>
      </w:r>
      <w:r>
        <w:rPr>
          <w:sz w:val="19"/>
        </w:rPr>
        <w:t>Act</w:t>
      </w:r>
      <w:r>
        <w:rPr>
          <w:spacing w:val="-5"/>
          <w:sz w:val="19"/>
        </w:rPr>
        <w:t xml:space="preserve"> </w:t>
      </w:r>
      <w:r>
        <w:rPr>
          <w:sz w:val="19"/>
        </w:rPr>
        <w:t>may</w:t>
      </w:r>
      <w:r>
        <w:rPr>
          <w:spacing w:val="-3"/>
          <w:sz w:val="19"/>
        </w:rPr>
        <w:t xml:space="preserve"> </w:t>
      </w:r>
      <w:r>
        <w:rPr>
          <w:sz w:val="19"/>
        </w:rPr>
        <w:t>be</w:t>
      </w:r>
      <w:r>
        <w:rPr>
          <w:spacing w:val="-5"/>
          <w:sz w:val="19"/>
        </w:rPr>
        <w:t xml:space="preserve"> </w:t>
      </w:r>
      <w:r>
        <w:rPr>
          <w:sz w:val="19"/>
        </w:rPr>
        <w:t>cited</w:t>
      </w:r>
      <w:r>
        <w:rPr>
          <w:spacing w:val="-5"/>
          <w:sz w:val="19"/>
        </w:rPr>
        <w:t xml:space="preserve"> </w:t>
      </w:r>
      <w:r>
        <w:rPr>
          <w:sz w:val="19"/>
        </w:rPr>
        <w:t>as</w:t>
      </w:r>
      <w:r>
        <w:rPr>
          <w:spacing w:val="-6"/>
          <w:sz w:val="19"/>
        </w:rPr>
        <w:t xml:space="preserve"> </w:t>
      </w:r>
      <w:r>
        <w:rPr>
          <w:sz w:val="19"/>
        </w:rPr>
        <w:t>the</w:t>
      </w:r>
      <w:r>
        <w:rPr>
          <w:spacing w:val="-5"/>
          <w:sz w:val="19"/>
        </w:rPr>
        <w:t xml:space="preserve"> </w:t>
      </w:r>
      <w:r>
        <w:rPr>
          <w:sz w:val="19"/>
        </w:rPr>
        <w:t>Limitation</w:t>
      </w:r>
      <w:r>
        <w:rPr>
          <w:spacing w:val="-5"/>
          <w:sz w:val="19"/>
        </w:rPr>
        <w:t xml:space="preserve"> </w:t>
      </w:r>
      <w:r>
        <w:rPr>
          <w:sz w:val="19"/>
        </w:rPr>
        <w:t>Act</w:t>
      </w:r>
      <w:r>
        <w:rPr>
          <w:spacing w:val="-5"/>
          <w:sz w:val="19"/>
        </w:rPr>
        <w:t xml:space="preserve"> </w:t>
      </w:r>
      <w:r>
        <w:rPr>
          <w:spacing w:val="-2"/>
          <w:sz w:val="19"/>
        </w:rPr>
        <w:t>1980.</w:t>
      </w:r>
    </w:p>
    <w:p w14:paraId="7E499683" w14:textId="77777777" w:rsidR="008512F3" w:rsidRDefault="00000000">
      <w:pPr>
        <w:pStyle w:val="ListParagraph"/>
        <w:numPr>
          <w:ilvl w:val="0"/>
          <w:numId w:val="11"/>
        </w:numPr>
        <w:tabs>
          <w:tab w:val="left" w:pos="744"/>
        </w:tabs>
        <w:spacing w:before="142"/>
        <w:rPr>
          <w:sz w:val="19"/>
        </w:rPr>
      </w:pPr>
      <w:r>
        <w:rPr>
          <w:sz w:val="19"/>
        </w:rPr>
        <w:t>This</w:t>
      </w:r>
      <w:r>
        <w:rPr>
          <w:spacing w:val="-6"/>
          <w:sz w:val="19"/>
        </w:rPr>
        <w:t xml:space="preserve"> </w:t>
      </w:r>
      <w:r>
        <w:rPr>
          <w:sz w:val="19"/>
        </w:rPr>
        <w:t>Act,</w:t>
      </w:r>
      <w:r>
        <w:rPr>
          <w:spacing w:val="-6"/>
          <w:sz w:val="19"/>
        </w:rPr>
        <w:t xml:space="preserve"> </w:t>
      </w:r>
      <w:r>
        <w:rPr>
          <w:sz w:val="19"/>
        </w:rPr>
        <w:t>except</w:t>
      </w:r>
      <w:r>
        <w:rPr>
          <w:spacing w:val="-6"/>
          <w:sz w:val="19"/>
        </w:rPr>
        <w:t xml:space="preserve"> </w:t>
      </w:r>
      <w:r>
        <w:rPr>
          <w:sz w:val="19"/>
        </w:rPr>
        <w:t>section</w:t>
      </w:r>
      <w:r>
        <w:rPr>
          <w:spacing w:val="-6"/>
          <w:sz w:val="19"/>
        </w:rPr>
        <w:t xml:space="preserve"> </w:t>
      </w:r>
      <w:r>
        <w:rPr>
          <w:sz w:val="19"/>
        </w:rPr>
        <w:t>35,</w:t>
      </w:r>
      <w:r>
        <w:rPr>
          <w:spacing w:val="-6"/>
          <w:sz w:val="19"/>
        </w:rPr>
        <w:t xml:space="preserve"> </w:t>
      </w:r>
      <w:r>
        <w:rPr>
          <w:sz w:val="19"/>
        </w:rPr>
        <w:t>shall</w:t>
      </w:r>
      <w:r>
        <w:rPr>
          <w:spacing w:val="-7"/>
          <w:sz w:val="19"/>
        </w:rPr>
        <w:t xml:space="preserve"> </w:t>
      </w:r>
      <w:r>
        <w:rPr>
          <w:sz w:val="19"/>
        </w:rPr>
        <w:t>come</w:t>
      </w:r>
      <w:r>
        <w:rPr>
          <w:spacing w:val="-7"/>
          <w:sz w:val="19"/>
        </w:rPr>
        <w:t xml:space="preserve"> </w:t>
      </w:r>
      <w:r>
        <w:rPr>
          <w:sz w:val="19"/>
        </w:rPr>
        <w:t>into</w:t>
      </w:r>
      <w:r>
        <w:rPr>
          <w:spacing w:val="-6"/>
          <w:sz w:val="19"/>
        </w:rPr>
        <w:t xml:space="preserve"> </w:t>
      </w:r>
      <w:r>
        <w:rPr>
          <w:sz w:val="19"/>
        </w:rPr>
        <w:t>force</w:t>
      </w:r>
      <w:r>
        <w:rPr>
          <w:spacing w:val="-6"/>
          <w:sz w:val="19"/>
        </w:rPr>
        <w:t xml:space="preserve"> </w:t>
      </w:r>
      <w:r>
        <w:rPr>
          <w:sz w:val="19"/>
        </w:rPr>
        <w:t>on</w:t>
      </w:r>
      <w:r>
        <w:rPr>
          <w:spacing w:val="-5"/>
          <w:sz w:val="19"/>
        </w:rPr>
        <w:t xml:space="preserve"> </w:t>
      </w:r>
      <w:r>
        <w:rPr>
          <w:sz w:val="19"/>
        </w:rPr>
        <w:t>1st</w:t>
      </w:r>
      <w:r>
        <w:rPr>
          <w:spacing w:val="-6"/>
          <w:sz w:val="19"/>
        </w:rPr>
        <w:t xml:space="preserve"> </w:t>
      </w:r>
      <w:r>
        <w:rPr>
          <w:sz w:val="19"/>
        </w:rPr>
        <w:t>May</w:t>
      </w:r>
      <w:r>
        <w:rPr>
          <w:spacing w:val="-5"/>
          <w:sz w:val="19"/>
        </w:rPr>
        <w:t xml:space="preserve"> </w:t>
      </w:r>
      <w:r>
        <w:rPr>
          <w:spacing w:val="-2"/>
          <w:sz w:val="19"/>
        </w:rPr>
        <w:t>1981.</w:t>
      </w:r>
    </w:p>
    <w:p w14:paraId="68201407" w14:textId="77777777" w:rsidR="008512F3" w:rsidRDefault="00000000">
      <w:pPr>
        <w:pStyle w:val="ListParagraph"/>
        <w:numPr>
          <w:ilvl w:val="0"/>
          <w:numId w:val="11"/>
        </w:numPr>
        <w:tabs>
          <w:tab w:val="left" w:pos="744"/>
        </w:tabs>
        <w:spacing w:before="141" w:line="396" w:lineRule="auto"/>
        <w:ind w:left="460" w:right="127" w:firstLine="0"/>
        <w:rPr>
          <w:sz w:val="19"/>
        </w:rPr>
      </w:pPr>
      <w:r>
        <w:rPr>
          <w:sz w:val="19"/>
        </w:rPr>
        <w:t xml:space="preserve">Section 35 of this Act shall come into force on 1st May 1981 to the extent (if any) that the section substituted for section 28 of the </w:t>
      </w:r>
      <w:r>
        <w:rPr>
          <w:b/>
          <w:sz w:val="19"/>
        </w:rPr>
        <w:t>M23</w:t>
      </w:r>
      <w:r>
        <w:rPr>
          <w:sz w:val="19"/>
        </w:rPr>
        <w:t xml:space="preserve">Limitation Act 1939 by section 8 of the </w:t>
      </w:r>
      <w:r>
        <w:rPr>
          <w:b/>
          <w:sz w:val="19"/>
        </w:rPr>
        <w:t>M24</w:t>
      </w:r>
      <w:r>
        <w:rPr>
          <w:sz w:val="19"/>
        </w:rPr>
        <w:t>Limitation Amendment Act 1980</w:t>
      </w:r>
      <w:r>
        <w:rPr>
          <w:spacing w:val="-2"/>
          <w:sz w:val="19"/>
        </w:rPr>
        <w:t xml:space="preserve"> </w:t>
      </w:r>
      <w:r>
        <w:rPr>
          <w:sz w:val="19"/>
        </w:rPr>
        <w:t>is</w:t>
      </w:r>
      <w:r>
        <w:rPr>
          <w:spacing w:val="-2"/>
          <w:sz w:val="19"/>
        </w:rPr>
        <w:t xml:space="preserve"> </w:t>
      </w:r>
      <w:r>
        <w:rPr>
          <w:sz w:val="19"/>
        </w:rPr>
        <w:t>in</w:t>
      </w:r>
      <w:r>
        <w:rPr>
          <w:spacing w:val="-3"/>
          <w:sz w:val="19"/>
        </w:rPr>
        <w:t xml:space="preserve"> </w:t>
      </w:r>
      <w:r>
        <w:rPr>
          <w:sz w:val="19"/>
        </w:rPr>
        <w:t>force</w:t>
      </w:r>
      <w:r>
        <w:rPr>
          <w:spacing w:val="-3"/>
          <w:sz w:val="19"/>
        </w:rPr>
        <w:t xml:space="preserve"> </w:t>
      </w:r>
      <w:r>
        <w:rPr>
          <w:sz w:val="19"/>
        </w:rPr>
        <w:t>immediately</w:t>
      </w:r>
      <w:r>
        <w:rPr>
          <w:spacing w:val="-4"/>
          <w:sz w:val="19"/>
        </w:rPr>
        <w:t xml:space="preserve"> </w:t>
      </w:r>
      <w:r>
        <w:rPr>
          <w:sz w:val="19"/>
        </w:rPr>
        <w:t>before</w:t>
      </w:r>
      <w:r>
        <w:rPr>
          <w:spacing w:val="-3"/>
          <w:sz w:val="19"/>
        </w:rPr>
        <w:t xml:space="preserve"> </w:t>
      </w:r>
      <w:r>
        <w:rPr>
          <w:sz w:val="19"/>
        </w:rPr>
        <w:t>that</w:t>
      </w:r>
      <w:r>
        <w:rPr>
          <w:spacing w:val="-3"/>
          <w:sz w:val="19"/>
        </w:rPr>
        <w:t xml:space="preserve"> </w:t>
      </w:r>
      <w:r>
        <w:rPr>
          <w:sz w:val="19"/>
        </w:rPr>
        <w:t>date;</w:t>
      </w:r>
      <w:r>
        <w:rPr>
          <w:spacing w:val="-3"/>
          <w:sz w:val="19"/>
        </w:rPr>
        <w:t xml:space="preserve"> </w:t>
      </w:r>
      <w:r>
        <w:rPr>
          <w:sz w:val="19"/>
        </w:rPr>
        <w:t>but</w:t>
      </w:r>
      <w:r>
        <w:rPr>
          <w:spacing w:val="-3"/>
          <w:sz w:val="19"/>
        </w:rPr>
        <w:t xml:space="preserve"> </w:t>
      </w:r>
      <w:r>
        <w:rPr>
          <w:sz w:val="19"/>
        </w:rPr>
        <w:t>otherwise</w:t>
      </w:r>
      <w:r>
        <w:rPr>
          <w:spacing w:val="-3"/>
          <w:sz w:val="19"/>
        </w:rPr>
        <w:t xml:space="preserve"> </w:t>
      </w:r>
      <w:r>
        <w:rPr>
          <w:sz w:val="19"/>
        </w:rPr>
        <w:t>section</w:t>
      </w:r>
      <w:r>
        <w:rPr>
          <w:spacing w:val="-3"/>
          <w:sz w:val="19"/>
        </w:rPr>
        <w:t xml:space="preserve"> </w:t>
      </w:r>
      <w:r>
        <w:rPr>
          <w:sz w:val="19"/>
        </w:rPr>
        <w:t>35</w:t>
      </w:r>
      <w:r>
        <w:rPr>
          <w:spacing w:val="-3"/>
          <w:sz w:val="19"/>
        </w:rPr>
        <w:t xml:space="preserve"> </w:t>
      </w:r>
      <w:r>
        <w:rPr>
          <w:sz w:val="19"/>
        </w:rPr>
        <w:t>shall</w:t>
      </w:r>
      <w:r>
        <w:rPr>
          <w:spacing w:val="-2"/>
          <w:sz w:val="19"/>
        </w:rPr>
        <w:t xml:space="preserve"> </w:t>
      </w:r>
      <w:r>
        <w:rPr>
          <w:sz w:val="19"/>
        </w:rPr>
        <w:t>come</w:t>
      </w:r>
      <w:r>
        <w:rPr>
          <w:spacing w:val="-3"/>
          <w:sz w:val="19"/>
        </w:rPr>
        <w:t xml:space="preserve"> </w:t>
      </w:r>
      <w:r>
        <w:rPr>
          <w:sz w:val="19"/>
        </w:rPr>
        <w:t>into</w:t>
      </w:r>
      <w:r>
        <w:rPr>
          <w:spacing w:val="-4"/>
          <w:sz w:val="19"/>
        </w:rPr>
        <w:t xml:space="preserve"> </w:t>
      </w:r>
      <w:r>
        <w:rPr>
          <w:sz w:val="19"/>
        </w:rPr>
        <w:t>force</w:t>
      </w:r>
      <w:r>
        <w:rPr>
          <w:spacing w:val="-3"/>
          <w:sz w:val="19"/>
        </w:rPr>
        <w:t xml:space="preserve"> </w:t>
      </w:r>
      <w:r>
        <w:rPr>
          <w:sz w:val="19"/>
        </w:rPr>
        <w:t>on</w:t>
      </w:r>
      <w:r>
        <w:rPr>
          <w:spacing w:val="-2"/>
          <w:sz w:val="19"/>
        </w:rPr>
        <w:t xml:space="preserve"> </w:t>
      </w:r>
      <w:r>
        <w:rPr>
          <w:sz w:val="19"/>
        </w:rPr>
        <w:t>such</w:t>
      </w:r>
      <w:r>
        <w:rPr>
          <w:spacing w:val="-3"/>
          <w:sz w:val="19"/>
        </w:rPr>
        <w:t xml:space="preserve"> </w:t>
      </w:r>
      <w:r>
        <w:rPr>
          <w:sz w:val="19"/>
        </w:rPr>
        <w:t>day</w:t>
      </w:r>
      <w:r>
        <w:rPr>
          <w:spacing w:val="-2"/>
          <w:sz w:val="19"/>
        </w:rPr>
        <w:t xml:space="preserve"> </w:t>
      </w:r>
      <w:r>
        <w:rPr>
          <w:sz w:val="19"/>
        </w:rPr>
        <w:t xml:space="preserve">as the Lord Chancellor may by order made by statutory instrument appoint, and different days may be appointed for different purposes of that section (including its application in relation to different courts or </w:t>
      </w:r>
      <w:r>
        <w:rPr>
          <w:spacing w:val="-2"/>
          <w:sz w:val="19"/>
        </w:rPr>
        <w:t>proceedings).</w:t>
      </w:r>
    </w:p>
    <w:p w14:paraId="31AD34E0" w14:textId="77777777" w:rsidR="008512F3" w:rsidRDefault="00000000">
      <w:pPr>
        <w:pStyle w:val="ListParagraph"/>
        <w:numPr>
          <w:ilvl w:val="0"/>
          <w:numId w:val="11"/>
        </w:numPr>
        <w:tabs>
          <w:tab w:val="left" w:pos="744"/>
        </w:tabs>
        <w:spacing w:line="396" w:lineRule="auto"/>
        <w:ind w:left="460" w:right="345" w:firstLine="0"/>
        <w:rPr>
          <w:sz w:val="19"/>
        </w:rPr>
      </w:pPr>
      <w:r>
        <w:rPr>
          <w:sz w:val="19"/>
        </w:rPr>
        <w:t>The repeal</w:t>
      </w:r>
      <w:r>
        <w:rPr>
          <w:spacing w:val="-2"/>
          <w:sz w:val="19"/>
        </w:rPr>
        <w:t xml:space="preserve"> </w:t>
      </w:r>
      <w:r>
        <w:rPr>
          <w:sz w:val="19"/>
        </w:rPr>
        <w:t>by</w:t>
      </w:r>
      <w:r>
        <w:rPr>
          <w:spacing w:val="-1"/>
          <w:sz w:val="19"/>
        </w:rPr>
        <w:t xml:space="preserve"> </w:t>
      </w:r>
      <w:r>
        <w:rPr>
          <w:sz w:val="19"/>
        </w:rPr>
        <w:t>this</w:t>
      </w:r>
      <w:r>
        <w:rPr>
          <w:spacing w:val="-2"/>
          <w:sz w:val="19"/>
        </w:rPr>
        <w:t xml:space="preserve"> </w:t>
      </w:r>
      <w:r>
        <w:rPr>
          <w:sz w:val="19"/>
        </w:rPr>
        <w:t>Act</w:t>
      </w:r>
      <w:r>
        <w:rPr>
          <w:spacing w:val="-3"/>
          <w:sz w:val="19"/>
        </w:rPr>
        <w:t xml:space="preserve"> </w:t>
      </w:r>
      <w:r>
        <w:rPr>
          <w:sz w:val="19"/>
        </w:rPr>
        <w:t>of</w:t>
      </w:r>
      <w:r>
        <w:rPr>
          <w:spacing w:val="-5"/>
          <w:sz w:val="19"/>
        </w:rPr>
        <w:t xml:space="preserve"> </w:t>
      </w:r>
      <w:r>
        <w:rPr>
          <w:sz w:val="19"/>
        </w:rPr>
        <w:t>section</w:t>
      </w:r>
      <w:r>
        <w:rPr>
          <w:spacing w:val="-3"/>
          <w:sz w:val="19"/>
        </w:rPr>
        <w:t xml:space="preserve"> </w:t>
      </w:r>
      <w:r>
        <w:rPr>
          <w:sz w:val="19"/>
        </w:rPr>
        <w:t>14(1)</w:t>
      </w:r>
      <w:r>
        <w:rPr>
          <w:spacing w:val="-1"/>
          <w:sz w:val="19"/>
        </w:rPr>
        <w:t xml:space="preserve"> </w:t>
      </w:r>
      <w:r>
        <w:rPr>
          <w:sz w:val="19"/>
        </w:rPr>
        <w:t>of</w:t>
      </w:r>
      <w:r>
        <w:rPr>
          <w:spacing w:val="-2"/>
          <w:sz w:val="19"/>
        </w:rPr>
        <w:t xml:space="preserve"> </w:t>
      </w:r>
      <w:r>
        <w:rPr>
          <w:sz w:val="19"/>
        </w:rPr>
        <w:t>the</w:t>
      </w:r>
      <w:r>
        <w:rPr>
          <w:spacing w:val="-3"/>
          <w:sz w:val="19"/>
        </w:rPr>
        <w:t xml:space="preserve"> </w:t>
      </w:r>
      <w:r>
        <w:rPr>
          <w:b/>
          <w:sz w:val="19"/>
        </w:rPr>
        <w:t>M25</w:t>
      </w:r>
      <w:r>
        <w:rPr>
          <w:sz w:val="19"/>
        </w:rPr>
        <w:t>Limitation</w:t>
      </w:r>
      <w:r>
        <w:rPr>
          <w:spacing w:val="-3"/>
          <w:sz w:val="19"/>
        </w:rPr>
        <w:t xml:space="preserve"> </w:t>
      </w:r>
      <w:r>
        <w:rPr>
          <w:sz w:val="19"/>
        </w:rPr>
        <w:t>Act</w:t>
      </w:r>
      <w:r>
        <w:rPr>
          <w:spacing w:val="-3"/>
          <w:sz w:val="19"/>
        </w:rPr>
        <w:t xml:space="preserve"> </w:t>
      </w:r>
      <w:r>
        <w:rPr>
          <w:sz w:val="19"/>
        </w:rPr>
        <w:t>1963</w:t>
      </w:r>
      <w:r>
        <w:rPr>
          <w:spacing w:val="-3"/>
          <w:sz w:val="19"/>
        </w:rPr>
        <w:t xml:space="preserve"> </w:t>
      </w:r>
      <w:r>
        <w:rPr>
          <w:sz w:val="19"/>
        </w:rPr>
        <w:t>and</w:t>
      </w:r>
      <w:r>
        <w:rPr>
          <w:spacing w:val="-3"/>
          <w:sz w:val="19"/>
        </w:rPr>
        <w:t xml:space="preserve"> </w:t>
      </w:r>
      <w:r>
        <w:rPr>
          <w:sz w:val="19"/>
        </w:rPr>
        <w:t>the</w:t>
      </w:r>
      <w:r>
        <w:rPr>
          <w:spacing w:val="-2"/>
          <w:sz w:val="19"/>
        </w:rPr>
        <w:t xml:space="preserve"> </w:t>
      </w:r>
      <w:r>
        <w:rPr>
          <w:sz w:val="19"/>
        </w:rPr>
        <w:t>corresponding</w:t>
      </w:r>
      <w:r>
        <w:rPr>
          <w:spacing w:val="-3"/>
          <w:sz w:val="19"/>
        </w:rPr>
        <w:t xml:space="preserve"> </w:t>
      </w:r>
      <w:r>
        <w:rPr>
          <w:sz w:val="19"/>
        </w:rPr>
        <w:t>saving</w:t>
      </w:r>
      <w:r>
        <w:rPr>
          <w:spacing w:val="-3"/>
          <w:sz w:val="19"/>
        </w:rPr>
        <w:t xml:space="preserve"> </w:t>
      </w:r>
      <w:r>
        <w:rPr>
          <w:sz w:val="19"/>
        </w:rPr>
        <w:t>in paragraph 2 of Schedule 2 to this Act shall extend to Northern Ireland, but otherwise this Act does not extend to Scotland or to Northern Ireland.</w:t>
      </w:r>
    </w:p>
    <w:p w14:paraId="5CD2312B" w14:textId="77777777" w:rsidR="008512F3" w:rsidRDefault="008512F3">
      <w:pPr>
        <w:spacing w:line="396" w:lineRule="auto"/>
        <w:rPr>
          <w:sz w:val="19"/>
        </w:rPr>
        <w:sectPr w:rsidR="008512F3">
          <w:pgSz w:w="11910" w:h="16840"/>
          <w:pgMar w:top="1400" w:right="1320" w:bottom="1200" w:left="980" w:header="0" w:footer="1000" w:gutter="0"/>
          <w:cols w:space="720"/>
        </w:sectPr>
      </w:pPr>
    </w:p>
    <w:p w14:paraId="06B51684" w14:textId="77777777" w:rsidR="008512F3" w:rsidRDefault="00000000">
      <w:pPr>
        <w:pStyle w:val="BodyText"/>
        <w:ind w:left="460"/>
        <w:rPr>
          <w:sz w:val="20"/>
        </w:rPr>
      </w:pPr>
      <w:r>
        <w:rPr>
          <w:sz w:val="20"/>
        </w:rPr>
      </w:r>
      <w:r>
        <w:rPr>
          <w:sz w:val="20"/>
        </w:rPr>
        <w:pict w14:anchorId="135545B7">
          <v:shape id="docshape9" o:spid="_x0000_s2054" type="#_x0000_t202" style="width:450.95pt;height:108.5pt;mso-left-percent:-10001;mso-top-percent:-10001;mso-position-horizontal:absolute;mso-position-horizontal-relative:char;mso-position-vertical:absolute;mso-position-vertical-relative:line;mso-left-percent:-10001;mso-top-percent:-10001" filled="f" strokeweight=".16936mm">
            <v:textbox inset="0,0,0,0">
              <w:txbxContent>
                <w:p w14:paraId="626AA821" w14:textId="77777777" w:rsidR="008512F3" w:rsidRDefault="00000000">
                  <w:pPr>
                    <w:spacing w:before="141"/>
                    <w:ind w:left="103"/>
                    <w:rPr>
                      <w:b/>
                      <w:sz w:val="19"/>
                    </w:rPr>
                  </w:pPr>
                  <w:r>
                    <w:rPr>
                      <w:b/>
                      <w:sz w:val="19"/>
                    </w:rPr>
                    <w:t>Modifications</w:t>
                  </w:r>
                  <w:r>
                    <w:rPr>
                      <w:b/>
                      <w:spacing w:val="-8"/>
                      <w:sz w:val="19"/>
                    </w:rPr>
                    <w:t xml:space="preserve"> </w:t>
                  </w:r>
                  <w:r>
                    <w:rPr>
                      <w:b/>
                      <w:sz w:val="19"/>
                    </w:rPr>
                    <w:t>etc.</w:t>
                  </w:r>
                  <w:r>
                    <w:rPr>
                      <w:b/>
                      <w:spacing w:val="-8"/>
                      <w:sz w:val="19"/>
                    </w:rPr>
                    <w:t xml:space="preserve"> </w:t>
                  </w:r>
                  <w:r>
                    <w:rPr>
                      <w:b/>
                      <w:sz w:val="19"/>
                    </w:rPr>
                    <w:t>(not</w:t>
                  </w:r>
                  <w:r>
                    <w:rPr>
                      <w:b/>
                      <w:spacing w:val="-8"/>
                      <w:sz w:val="19"/>
                    </w:rPr>
                    <w:t xml:space="preserve"> </w:t>
                  </w:r>
                  <w:r>
                    <w:rPr>
                      <w:b/>
                      <w:sz w:val="19"/>
                    </w:rPr>
                    <w:t>altering</w:t>
                  </w:r>
                  <w:r>
                    <w:rPr>
                      <w:b/>
                      <w:spacing w:val="-8"/>
                      <w:sz w:val="19"/>
                    </w:rPr>
                    <w:t xml:space="preserve"> </w:t>
                  </w:r>
                  <w:r>
                    <w:rPr>
                      <w:b/>
                      <w:spacing w:val="-2"/>
                      <w:sz w:val="19"/>
                    </w:rPr>
                    <w:t>text)</w:t>
                  </w:r>
                </w:p>
                <w:p w14:paraId="30C0F459" w14:textId="77777777" w:rsidR="008512F3" w:rsidRDefault="00000000">
                  <w:pPr>
                    <w:pStyle w:val="BodyText"/>
                    <w:spacing w:before="141"/>
                    <w:ind w:left="103"/>
                  </w:pPr>
                  <w:r>
                    <w:rPr>
                      <w:b/>
                    </w:rPr>
                    <w:t>C1</w:t>
                  </w:r>
                  <w:r>
                    <w:rPr>
                      <w:b/>
                      <w:spacing w:val="-9"/>
                    </w:rPr>
                    <w:t xml:space="preserve"> </w:t>
                  </w:r>
                  <w:r>
                    <w:t>Power</w:t>
                  </w:r>
                  <w:r>
                    <w:rPr>
                      <w:spacing w:val="-9"/>
                    </w:rPr>
                    <w:t xml:space="preserve"> </w:t>
                  </w:r>
                  <w:r>
                    <w:t>of</w:t>
                  </w:r>
                  <w:r>
                    <w:rPr>
                      <w:spacing w:val="-9"/>
                    </w:rPr>
                    <w:t xml:space="preserve"> </w:t>
                  </w:r>
                  <w:r>
                    <w:t>appointment</w:t>
                  </w:r>
                  <w:r>
                    <w:rPr>
                      <w:spacing w:val="-9"/>
                    </w:rPr>
                    <w:t xml:space="preserve"> </w:t>
                  </w:r>
                  <w:r>
                    <w:t>conferred</w:t>
                  </w:r>
                  <w:r>
                    <w:rPr>
                      <w:spacing w:val="-9"/>
                    </w:rPr>
                    <w:t xml:space="preserve"> </w:t>
                  </w:r>
                  <w:r>
                    <w:t>by</w:t>
                  </w:r>
                  <w:r>
                    <w:rPr>
                      <w:spacing w:val="-8"/>
                    </w:rPr>
                    <w:t xml:space="preserve"> </w:t>
                  </w:r>
                  <w:r>
                    <w:t>s.41(3)</w:t>
                  </w:r>
                  <w:r>
                    <w:rPr>
                      <w:spacing w:val="-9"/>
                    </w:rPr>
                    <w:t xml:space="preserve"> </w:t>
                  </w:r>
                  <w:r>
                    <w:t>fully</w:t>
                  </w:r>
                  <w:r>
                    <w:rPr>
                      <w:spacing w:val="-8"/>
                    </w:rPr>
                    <w:t xml:space="preserve"> </w:t>
                  </w:r>
                  <w:r>
                    <w:t>exercised:1.5.1981</w:t>
                  </w:r>
                  <w:r>
                    <w:rPr>
                      <w:spacing w:val="-9"/>
                    </w:rPr>
                    <w:t xml:space="preserve"> </w:t>
                  </w:r>
                  <w:r>
                    <w:t>appointed</w:t>
                  </w:r>
                  <w:r>
                    <w:rPr>
                      <w:spacing w:val="-8"/>
                    </w:rPr>
                    <w:t xml:space="preserve"> </w:t>
                  </w:r>
                  <w:r>
                    <w:t>by</w:t>
                  </w:r>
                  <w:r>
                    <w:rPr>
                      <w:spacing w:val="-2"/>
                    </w:rPr>
                    <w:t xml:space="preserve"> </w:t>
                  </w:r>
                  <w:hyperlink r:id="rId130">
                    <w:r>
                      <w:t>S.I.</w:t>
                    </w:r>
                    <w:r>
                      <w:rPr>
                        <w:spacing w:val="-9"/>
                      </w:rPr>
                      <w:t xml:space="preserve"> </w:t>
                    </w:r>
                    <w:r>
                      <w:t>1981/588,</w:t>
                    </w:r>
                  </w:hyperlink>
                  <w:r>
                    <w:rPr>
                      <w:spacing w:val="-8"/>
                    </w:rPr>
                    <w:t xml:space="preserve"> </w:t>
                  </w:r>
                  <w:hyperlink r:id="rId131">
                    <w:r>
                      <w:rPr>
                        <w:spacing w:val="-2"/>
                      </w:rPr>
                      <w:t>art.2</w:t>
                    </w:r>
                  </w:hyperlink>
                </w:p>
                <w:p w14:paraId="756AC58F" w14:textId="77777777" w:rsidR="008512F3" w:rsidRDefault="00000000">
                  <w:pPr>
                    <w:spacing w:before="142" w:line="396" w:lineRule="auto"/>
                    <w:ind w:left="103" w:right="7253"/>
                    <w:rPr>
                      <w:sz w:val="19"/>
                    </w:rPr>
                  </w:pPr>
                  <w:r>
                    <w:rPr>
                      <w:b/>
                      <w:sz w:val="19"/>
                    </w:rPr>
                    <w:t>Marginal</w:t>
                  </w:r>
                  <w:r>
                    <w:rPr>
                      <w:b/>
                      <w:spacing w:val="-14"/>
                      <w:sz w:val="19"/>
                    </w:rPr>
                    <w:t xml:space="preserve"> </w:t>
                  </w:r>
                  <w:r>
                    <w:rPr>
                      <w:b/>
                      <w:sz w:val="19"/>
                    </w:rPr>
                    <w:t xml:space="preserve">Citations </w:t>
                  </w:r>
                  <w:hyperlink r:id="rId132" w:anchor="reference-c809072">
                    <w:r>
                      <w:rPr>
                        <w:b/>
                        <w:sz w:val="19"/>
                      </w:rPr>
                      <w:t>M23</w:t>
                    </w:r>
                  </w:hyperlink>
                  <w:r>
                    <w:rPr>
                      <w:b/>
                      <w:sz w:val="19"/>
                    </w:rPr>
                    <w:t xml:space="preserve"> </w:t>
                  </w:r>
                  <w:hyperlink r:id="rId133">
                    <w:r>
                      <w:rPr>
                        <w:sz w:val="19"/>
                      </w:rPr>
                      <w:t>1939 c. 21</w:t>
                    </w:r>
                  </w:hyperlink>
                </w:p>
                <w:p w14:paraId="1C29E6E1" w14:textId="77777777" w:rsidR="008512F3" w:rsidRDefault="00000000">
                  <w:pPr>
                    <w:spacing w:line="217" w:lineRule="exact"/>
                    <w:ind w:left="103"/>
                    <w:rPr>
                      <w:sz w:val="19"/>
                    </w:rPr>
                  </w:pPr>
                  <w:hyperlink r:id="rId134" w:anchor="reference-c809073">
                    <w:r>
                      <w:rPr>
                        <w:b/>
                        <w:sz w:val="19"/>
                      </w:rPr>
                      <w:t>M2</w:t>
                    </w:r>
                  </w:hyperlink>
                  <w:r>
                    <w:rPr>
                      <w:b/>
                      <w:sz w:val="19"/>
                    </w:rPr>
                    <w:t>4</w:t>
                  </w:r>
                  <w:r>
                    <w:rPr>
                      <w:b/>
                      <w:spacing w:val="-3"/>
                      <w:sz w:val="19"/>
                    </w:rPr>
                    <w:t xml:space="preserve"> </w:t>
                  </w:r>
                  <w:hyperlink r:id="rId135">
                    <w:r>
                      <w:rPr>
                        <w:sz w:val="19"/>
                      </w:rPr>
                      <w:t>1980</w:t>
                    </w:r>
                    <w:r>
                      <w:rPr>
                        <w:spacing w:val="-3"/>
                        <w:sz w:val="19"/>
                      </w:rPr>
                      <w:t xml:space="preserve"> </w:t>
                    </w:r>
                    <w:r>
                      <w:rPr>
                        <w:sz w:val="19"/>
                      </w:rPr>
                      <w:t>c.</w:t>
                    </w:r>
                    <w:r>
                      <w:rPr>
                        <w:spacing w:val="-4"/>
                        <w:sz w:val="19"/>
                      </w:rPr>
                      <w:t xml:space="preserve"> </w:t>
                    </w:r>
                    <w:r>
                      <w:rPr>
                        <w:spacing w:val="-2"/>
                        <w:sz w:val="19"/>
                      </w:rPr>
                      <w:t>24</w:t>
                    </w:r>
                  </w:hyperlink>
                  <w:r>
                    <w:rPr>
                      <w:spacing w:val="-2"/>
                      <w:sz w:val="19"/>
                    </w:rPr>
                    <w:t>(79)</w:t>
                  </w:r>
                </w:p>
                <w:p w14:paraId="0E8AF6D2" w14:textId="77777777" w:rsidR="008512F3" w:rsidRDefault="00000000">
                  <w:pPr>
                    <w:spacing w:before="141"/>
                    <w:ind w:left="103"/>
                    <w:rPr>
                      <w:sz w:val="19"/>
                    </w:rPr>
                  </w:pPr>
                  <w:r>
                    <w:rPr>
                      <w:b/>
                      <w:sz w:val="19"/>
                    </w:rPr>
                    <w:t>M25</w:t>
                  </w:r>
                  <w:r>
                    <w:rPr>
                      <w:b/>
                      <w:spacing w:val="-3"/>
                      <w:sz w:val="19"/>
                    </w:rPr>
                    <w:t xml:space="preserve"> </w:t>
                  </w:r>
                  <w:hyperlink r:id="rId136">
                    <w:r>
                      <w:rPr>
                        <w:sz w:val="19"/>
                      </w:rPr>
                      <w:t>1963</w:t>
                    </w:r>
                    <w:r>
                      <w:rPr>
                        <w:spacing w:val="-3"/>
                        <w:sz w:val="19"/>
                      </w:rPr>
                      <w:t xml:space="preserve"> </w:t>
                    </w:r>
                    <w:r>
                      <w:rPr>
                        <w:sz w:val="19"/>
                      </w:rPr>
                      <w:t>c.</w:t>
                    </w:r>
                    <w:r>
                      <w:rPr>
                        <w:spacing w:val="-4"/>
                        <w:sz w:val="19"/>
                      </w:rPr>
                      <w:t xml:space="preserve"> </w:t>
                    </w:r>
                    <w:r>
                      <w:rPr>
                        <w:spacing w:val="-5"/>
                        <w:sz w:val="19"/>
                      </w:rPr>
                      <w:t>47</w:t>
                    </w:r>
                  </w:hyperlink>
                </w:p>
              </w:txbxContent>
            </v:textbox>
            <w10:anchorlock/>
          </v:shape>
        </w:pict>
      </w:r>
    </w:p>
    <w:p w14:paraId="6C2D7BE6" w14:textId="77777777" w:rsidR="008512F3" w:rsidRDefault="008512F3">
      <w:pPr>
        <w:rPr>
          <w:sz w:val="20"/>
        </w:rPr>
        <w:sectPr w:rsidR="008512F3">
          <w:pgSz w:w="11910" w:h="16840"/>
          <w:pgMar w:top="1780" w:right="1320" w:bottom="1200" w:left="980" w:header="0" w:footer="1000" w:gutter="0"/>
          <w:cols w:space="720"/>
        </w:sectPr>
      </w:pPr>
    </w:p>
    <w:p w14:paraId="27F71E5E" w14:textId="77777777" w:rsidR="008512F3" w:rsidRDefault="00000000">
      <w:pPr>
        <w:spacing w:before="41"/>
        <w:ind w:left="460"/>
        <w:jc w:val="both"/>
        <w:rPr>
          <w:rFonts w:ascii="Calibri"/>
          <w:b/>
        </w:rPr>
      </w:pPr>
      <w:r>
        <w:rPr>
          <w:rFonts w:ascii="Calibri"/>
          <w:b/>
        </w:rPr>
        <w:lastRenderedPageBreak/>
        <w:t>OCCUPIERS</w:t>
      </w:r>
      <w:r>
        <w:rPr>
          <w:rFonts w:ascii="Calibri"/>
          <w:b/>
          <w:spacing w:val="-10"/>
        </w:rPr>
        <w:t xml:space="preserve"> </w:t>
      </w:r>
      <w:r>
        <w:rPr>
          <w:rFonts w:ascii="Calibri"/>
          <w:b/>
        </w:rPr>
        <w:t>LIABILITY</w:t>
      </w:r>
      <w:r>
        <w:rPr>
          <w:rFonts w:ascii="Calibri"/>
          <w:b/>
          <w:spacing w:val="-6"/>
        </w:rPr>
        <w:t xml:space="preserve"> </w:t>
      </w:r>
      <w:r>
        <w:rPr>
          <w:rFonts w:ascii="Calibri"/>
          <w:b/>
        </w:rPr>
        <w:t>ACT</w:t>
      </w:r>
      <w:r>
        <w:rPr>
          <w:rFonts w:ascii="Calibri"/>
          <w:b/>
          <w:spacing w:val="-7"/>
        </w:rPr>
        <w:t xml:space="preserve"> </w:t>
      </w:r>
      <w:r>
        <w:rPr>
          <w:rFonts w:ascii="Calibri"/>
          <w:b/>
          <w:spacing w:val="-4"/>
        </w:rPr>
        <w:t>1957</w:t>
      </w:r>
    </w:p>
    <w:p w14:paraId="4E54C0B5" w14:textId="77777777" w:rsidR="008512F3" w:rsidRDefault="008512F3">
      <w:pPr>
        <w:pStyle w:val="BodyText"/>
        <w:rPr>
          <w:rFonts w:ascii="Calibri"/>
          <w:b/>
          <w:sz w:val="20"/>
        </w:rPr>
      </w:pPr>
    </w:p>
    <w:p w14:paraId="2471C150" w14:textId="77777777" w:rsidR="008512F3" w:rsidRDefault="008512F3">
      <w:pPr>
        <w:pStyle w:val="BodyText"/>
        <w:rPr>
          <w:rFonts w:ascii="Calibri"/>
          <w:b/>
          <w:sz w:val="20"/>
        </w:rPr>
      </w:pPr>
    </w:p>
    <w:p w14:paraId="3B11E092" w14:textId="77777777" w:rsidR="008512F3" w:rsidRDefault="008512F3">
      <w:pPr>
        <w:pStyle w:val="BodyText"/>
        <w:rPr>
          <w:rFonts w:ascii="Calibri"/>
          <w:b/>
          <w:sz w:val="20"/>
        </w:rPr>
      </w:pPr>
    </w:p>
    <w:p w14:paraId="37E117F5" w14:textId="77777777" w:rsidR="008512F3" w:rsidRDefault="008512F3">
      <w:pPr>
        <w:pStyle w:val="BodyText"/>
        <w:rPr>
          <w:rFonts w:ascii="Calibri"/>
          <w:b/>
          <w:sz w:val="20"/>
        </w:rPr>
      </w:pPr>
    </w:p>
    <w:p w14:paraId="5160E074" w14:textId="77777777" w:rsidR="008512F3" w:rsidRDefault="00000000">
      <w:pPr>
        <w:pStyle w:val="BodyText"/>
        <w:spacing w:before="6"/>
        <w:rPr>
          <w:rFonts w:ascii="Calibri"/>
          <w:b/>
          <w:sz w:val="11"/>
        </w:rPr>
      </w:pPr>
      <w:r>
        <w:rPr>
          <w:noProof/>
        </w:rPr>
        <w:drawing>
          <wp:anchor distT="0" distB="0" distL="0" distR="0" simplePos="0" relativeHeight="9" behindDoc="0" locked="0" layoutInCell="1" allowOverlap="1" wp14:anchorId="49603A66" wp14:editId="0BAD2862">
            <wp:simplePos x="0" y="0"/>
            <wp:positionH relativeFrom="page">
              <wp:posOffset>3102752</wp:posOffset>
            </wp:positionH>
            <wp:positionV relativeFrom="paragraph">
              <wp:posOffset>104810</wp:posOffset>
            </wp:positionV>
            <wp:extent cx="1369943" cy="1200150"/>
            <wp:effectExtent l="0" t="0" r="0" b="0"/>
            <wp:wrapTopAndBottom/>
            <wp:docPr id="3" name="image1.png">
              <a:hlinkClick xmlns:a="http://schemas.openxmlformats.org/drawingml/2006/main" r:id="rId13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1.png"/>
                    <pic:cNvPicPr/>
                  </pic:nvPicPr>
                  <pic:blipFill>
                    <a:blip r:embed="rId11" cstate="print"/>
                    <a:stretch>
                      <a:fillRect/>
                    </a:stretch>
                  </pic:blipFill>
                  <pic:spPr>
                    <a:xfrm>
                      <a:off x="0" y="0"/>
                      <a:ext cx="1369943" cy="1200150"/>
                    </a:xfrm>
                    <a:prstGeom prst="rect">
                      <a:avLst/>
                    </a:prstGeom>
                  </pic:spPr>
                </pic:pic>
              </a:graphicData>
            </a:graphic>
          </wp:anchor>
        </w:drawing>
      </w:r>
    </w:p>
    <w:p w14:paraId="0C8FA2CD" w14:textId="77777777" w:rsidR="008512F3" w:rsidRDefault="008512F3">
      <w:pPr>
        <w:pStyle w:val="BodyText"/>
        <w:rPr>
          <w:rFonts w:ascii="Calibri"/>
          <w:b/>
          <w:sz w:val="32"/>
        </w:rPr>
      </w:pPr>
    </w:p>
    <w:p w14:paraId="7D655215" w14:textId="77777777" w:rsidR="008512F3" w:rsidRDefault="00000000">
      <w:pPr>
        <w:pStyle w:val="Heading1"/>
        <w:ind w:left="1342"/>
      </w:pPr>
      <w:r>
        <w:t>Occupiers’</w:t>
      </w:r>
      <w:r>
        <w:rPr>
          <w:spacing w:val="-4"/>
        </w:rPr>
        <w:t xml:space="preserve"> </w:t>
      </w:r>
      <w:r>
        <w:t>Liability</w:t>
      </w:r>
      <w:r>
        <w:rPr>
          <w:spacing w:val="-2"/>
        </w:rPr>
        <w:t xml:space="preserve"> </w:t>
      </w:r>
      <w:r>
        <w:t>Act</w:t>
      </w:r>
      <w:r>
        <w:rPr>
          <w:spacing w:val="-3"/>
        </w:rPr>
        <w:t xml:space="preserve"> </w:t>
      </w:r>
      <w:r>
        <w:rPr>
          <w:spacing w:val="-4"/>
        </w:rPr>
        <w:t>1957</w:t>
      </w:r>
    </w:p>
    <w:p w14:paraId="330AF800" w14:textId="77777777" w:rsidR="008512F3" w:rsidRDefault="00000000">
      <w:pPr>
        <w:pStyle w:val="Heading5"/>
        <w:ind w:left="1343"/>
      </w:pPr>
      <w:r>
        <w:t>1957</w:t>
      </w:r>
      <w:r>
        <w:rPr>
          <w:spacing w:val="-3"/>
        </w:rPr>
        <w:t xml:space="preserve"> </w:t>
      </w:r>
      <w:r>
        <w:t>CHAPTER</w:t>
      </w:r>
      <w:r>
        <w:rPr>
          <w:spacing w:val="-2"/>
        </w:rPr>
        <w:t xml:space="preserve"> </w:t>
      </w:r>
      <w:r>
        <w:t>31</w:t>
      </w:r>
      <w:r>
        <w:rPr>
          <w:spacing w:val="-2"/>
        </w:rPr>
        <w:t xml:space="preserve"> </w:t>
      </w:r>
      <w:r>
        <w:t>5</w:t>
      </w:r>
      <w:r>
        <w:rPr>
          <w:spacing w:val="-3"/>
        </w:rPr>
        <w:t xml:space="preserve"> </w:t>
      </w:r>
      <w:r>
        <w:t>and 6</w:t>
      </w:r>
      <w:r>
        <w:rPr>
          <w:spacing w:val="-2"/>
        </w:rPr>
        <w:t xml:space="preserve"> </w:t>
      </w:r>
      <w:r>
        <w:t>Eliz</w:t>
      </w:r>
      <w:r>
        <w:rPr>
          <w:spacing w:val="-3"/>
        </w:rPr>
        <w:t xml:space="preserve"> </w:t>
      </w:r>
      <w:r>
        <w:rPr>
          <w:spacing w:val="-10"/>
        </w:rPr>
        <w:t>2</w:t>
      </w:r>
    </w:p>
    <w:p w14:paraId="46D8E1F4" w14:textId="77777777" w:rsidR="008512F3" w:rsidRDefault="008512F3">
      <w:pPr>
        <w:pStyle w:val="BodyText"/>
        <w:spacing w:before="7"/>
        <w:rPr>
          <w:b/>
          <w:sz w:val="37"/>
        </w:rPr>
      </w:pPr>
    </w:p>
    <w:p w14:paraId="09613233" w14:textId="77777777" w:rsidR="008512F3" w:rsidRDefault="00000000">
      <w:pPr>
        <w:spacing w:before="1" w:line="417" w:lineRule="auto"/>
        <w:ind w:left="460" w:right="117"/>
        <w:jc w:val="both"/>
        <w:rPr>
          <w:sz w:val="18"/>
        </w:rPr>
      </w:pPr>
      <w:r>
        <w:rPr>
          <w:sz w:val="18"/>
        </w:rPr>
        <w:t>An Act to amend the law of England and Wales as to the liability of occupiers and others for injury or damage resulting to persons or goods lawfully on any land or other property from dangers due to the state of the property or</w:t>
      </w:r>
      <w:r>
        <w:rPr>
          <w:spacing w:val="-7"/>
          <w:sz w:val="18"/>
        </w:rPr>
        <w:t xml:space="preserve"> </w:t>
      </w:r>
      <w:r>
        <w:rPr>
          <w:sz w:val="18"/>
        </w:rPr>
        <w:t>to</w:t>
      </w:r>
      <w:r>
        <w:rPr>
          <w:spacing w:val="-6"/>
          <w:sz w:val="18"/>
        </w:rPr>
        <w:t xml:space="preserve"> </w:t>
      </w:r>
      <w:r>
        <w:rPr>
          <w:sz w:val="18"/>
        </w:rPr>
        <w:t>things</w:t>
      </w:r>
      <w:r>
        <w:rPr>
          <w:spacing w:val="-6"/>
          <w:sz w:val="18"/>
        </w:rPr>
        <w:t xml:space="preserve"> </w:t>
      </w:r>
      <w:r>
        <w:rPr>
          <w:sz w:val="18"/>
        </w:rPr>
        <w:t>done</w:t>
      </w:r>
      <w:r>
        <w:rPr>
          <w:spacing w:val="-6"/>
          <w:sz w:val="18"/>
        </w:rPr>
        <w:t xml:space="preserve"> </w:t>
      </w:r>
      <w:r>
        <w:rPr>
          <w:sz w:val="18"/>
        </w:rPr>
        <w:t>or</w:t>
      </w:r>
      <w:r>
        <w:rPr>
          <w:spacing w:val="-7"/>
          <w:sz w:val="18"/>
        </w:rPr>
        <w:t xml:space="preserve"> </w:t>
      </w:r>
      <w:r>
        <w:rPr>
          <w:sz w:val="18"/>
        </w:rPr>
        <w:t>omitted</w:t>
      </w:r>
      <w:r>
        <w:rPr>
          <w:spacing w:val="-6"/>
          <w:sz w:val="18"/>
        </w:rPr>
        <w:t xml:space="preserve"> </w:t>
      </w:r>
      <w:r>
        <w:rPr>
          <w:sz w:val="18"/>
        </w:rPr>
        <w:t>to</w:t>
      </w:r>
      <w:r>
        <w:rPr>
          <w:spacing w:val="-8"/>
          <w:sz w:val="18"/>
        </w:rPr>
        <w:t xml:space="preserve"> </w:t>
      </w:r>
      <w:r>
        <w:rPr>
          <w:sz w:val="18"/>
        </w:rPr>
        <w:t>be</w:t>
      </w:r>
      <w:r>
        <w:rPr>
          <w:spacing w:val="-6"/>
          <w:sz w:val="18"/>
        </w:rPr>
        <w:t xml:space="preserve"> </w:t>
      </w:r>
      <w:r>
        <w:rPr>
          <w:sz w:val="18"/>
        </w:rPr>
        <w:t>done</w:t>
      </w:r>
      <w:r>
        <w:rPr>
          <w:spacing w:val="-6"/>
          <w:sz w:val="18"/>
        </w:rPr>
        <w:t xml:space="preserve"> </w:t>
      </w:r>
      <w:r>
        <w:rPr>
          <w:sz w:val="18"/>
        </w:rPr>
        <w:t>there,</w:t>
      </w:r>
      <w:r>
        <w:rPr>
          <w:spacing w:val="-7"/>
          <w:sz w:val="18"/>
        </w:rPr>
        <w:t xml:space="preserve"> </w:t>
      </w:r>
      <w:r>
        <w:rPr>
          <w:sz w:val="18"/>
        </w:rPr>
        <w:t>to</w:t>
      </w:r>
      <w:r>
        <w:rPr>
          <w:spacing w:val="-6"/>
          <w:sz w:val="18"/>
        </w:rPr>
        <w:t xml:space="preserve"> </w:t>
      </w:r>
      <w:r>
        <w:rPr>
          <w:sz w:val="18"/>
        </w:rPr>
        <w:t>make</w:t>
      </w:r>
      <w:r>
        <w:rPr>
          <w:spacing w:val="-6"/>
          <w:sz w:val="18"/>
        </w:rPr>
        <w:t xml:space="preserve"> </w:t>
      </w:r>
      <w:r>
        <w:rPr>
          <w:sz w:val="18"/>
        </w:rPr>
        <w:t>provision</w:t>
      </w:r>
      <w:r>
        <w:rPr>
          <w:spacing w:val="-6"/>
          <w:sz w:val="18"/>
        </w:rPr>
        <w:t xml:space="preserve"> </w:t>
      </w:r>
      <w:r>
        <w:rPr>
          <w:sz w:val="18"/>
        </w:rPr>
        <w:t>as</w:t>
      </w:r>
      <w:r>
        <w:rPr>
          <w:spacing w:val="-6"/>
          <w:sz w:val="18"/>
        </w:rPr>
        <w:t xml:space="preserve"> </w:t>
      </w:r>
      <w:r>
        <w:rPr>
          <w:sz w:val="18"/>
        </w:rPr>
        <w:t>to</w:t>
      </w:r>
      <w:r>
        <w:rPr>
          <w:spacing w:val="-6"/>
          <w:sz w:val="18"/>
        </w:rPr>
        <w:t xml:space="preserve"> </w:t>
      </w:r>
      <w:r>
        <w:rPr>
          <w:sz w:val="18"/>
        </w:rPr>
        <w:t>the</w:t>
      </w:r>
      <w:r>
        <w:rPr>
          <w:spacing w:val="-6"/>
          <w:sz w:val="18"/>
        </w:rPr>
        <w:t xml:space="preserve"> </w:t>
      </w:r>
      <w:r>
        <w:rPr>
          <w:sz w:val="18"/>
        </w:rPr>
        <w:t>operation</w:t>
      </w:r>
      <w:r>
        <w:rPr>
          <w:spacing w:val="-6"/>
          <w:sz w:val="18"/>
        </w:rPr>
        <w:t xml:space="preserve"> </w:t>
      </w:r>
      <w:r>
        <w:rPr>
          <w:sz w:val="18"/>
        </w:rPr>
        <w:t>in</w:t>
      </w:r>
      <w:r>
        <w:rPr>
          <w:spacing w:val="-6"/>
          <w:sz w:val="18"/>
        </w:rPr>
        <w:t xml:space="preserve"> </w:t>
      </w:r>
      <w:r>
        <w:rPr>
          <w:sz w:val="18"/>
        </w:rPr>
        <w:t>relation</w:t>
      </w:r>
      <w:r>
        <w:rPr>
          <w:spacing w:val="-6"/>
          <w:sz w:val="18"/>
        </w:rPr>
        <w:t xml:space="preserve"> </w:t>
      </w:r>
      <w:r>
        <w:rPr>
          <w:sz w:val="18"/>
        </w:rPr>
        <w:t>to</w:t>
      </w:r>
      <w:r>
        <w:rPr>
          <w:spacing w:val="-6"/>
          <w:sz w:val="18"/>
        </w:rPr>
        <w:t xml:space="preserve"> </w:t>
      </w:r>
      <w:r>
        <w:rPr>
          <w:sz w:val="18"/>
        </w:rPr>
        <w:t>the</w:t>
      </w:r>
      <w:r>
        <w:rPr>
          <w:spacing w:val="-6"/>
          <w:sz w:val="18"/>
        </w:rPr>
        <w:t xml:space="preserve"> </w:t>
      </w:r>
      <w:r>
        <w:rPr>
          <w:sz w:val="18"/>
        </w:rPr>
        <w:t>Crown</w:t>
      </w:r>
      <w:r>
        <w:rPr>
          <w:spacing w:val="-6"/>
          <w:sz w:val="18"/>
        </w:rPr>
        <w:t xml:space="preserve"> </w:t>
      </w:r>
      <w:r>
        <w:rPr>
          <w:sz w:val="18"/>
        </w:rPr>
        <w:t>of</w:t>
      </w:r>
      <w:r>
        <w:rPr>
          <w:spacing w:val="-7"/>
          <w:sz w:val="18"/>
        </w:rPr>
        <w:t xml:space="preserve"> </w:t>
      </w:r>
      <w:r>
        <w:rPr>
          <w:sz w:val="18"/>
        </w:rPr>
        <w:t>laws made by the Parliament of Northern Ireland for similar purposes or otherwise amending the law of tort, and for purposes connected therewith.</w:t>
      </w:r>
    </w:p>
    <w:p w14:paraId="70CF78DC" w14:textId="77777777" w:rsidR="008512F3" w:rsidRDefault="00000000">
      <w:pPr>
        <w:spacing w:line="206" w:lineRule="exact"/>
        <w:ind w:right="115"/>
        <w:jc w:val="right"/>
        <w:rPr>
          <w:sz w:val="18"/>
        </w:rPr>
      </w:pPr>
      <w:r>
        <w:rPr>
          <w:sz w:val="18"/>
        </w:rPr>
        <w:t>[6th</w:t>
      </w:r>
      <w:r>
        <w:rPr>
          <w:spacing w:val="-4"/>
          <w:sz w:val="18"/>
        </w:rPr>
        <w:t xml:space="preserve"> </w:t>
      </w:r>
      <w:r>
        <w:rPr>
          <w:sz w:val="18"/>
        </w:rPr>
        <w:t>June</w:t>
      </w:r>
      <w:r>
        <w:rPr>
          <w:spacing w:val="-1"/>
          <w:sz w:val="18"/>
        </w:rPr>
        <w:t xml:space="preserve"> </w:t>
      </w:r>
      <w:r>
        <w:rPr>
          <w:spacing w:val="-2"/>
          <w:sz w:val="18"/>
        </w:rPr>
        <w:t>1957]</w:t>
      </w:r>
    </w:p>
    <w:p w14:paraId="625C81D0" w14:textId="77777777" w:rsidR="008512F3" w:rsidRDefault="008512F3">
      <w:pPr>
        <w:pStyle w:val="BodyText"/>
        <w:rPr>
          <w:sz w:val="20"/>
        </w:rPr>
      </w:pPr>
    </w:p>
    <w:p w14:paraId="11ECE600" w14:textId="77777777" w:rsidR="008512F3" w:rsidRDefault="008512F3">
      <w:pPr>
        <w:pStyle w:val="BodyText"/>
        <w:spacing w:before="6"/>
        <w:rPr>
          <w:sz w:val="24"/>
        </w:rPr>
      </w:pPr>
    </w:p>
    <w:p w14:paraId="484054E2" w14:textId="77777777" w:rsidR="008512F3" w:rsidRDefault="00000000">
      <w:pPr>
        <w:spacing w:before="57"/>
        <w:ind w:left="460"/>
        <w:rPr>
          <w:rFonts w:ascii="Calibri"/>
          <w:b/>
        </w:rPr>
      </w:pPr>
      <w:r>
        <w:rPr>
          <w:rFonts w:ascii="Calibri"/>
          <w:b/>
        </w:rPr>
        <w:t>Table</w:t>
      </w:r>
      <w:r>
        <w:rPr>
          <w:rFonts w:ascii="Calibri"/>
          <w:b/>
          <w:spacing w:val="-3"/>
        </w:rPr>
        <w:t xml:space="preserve"> </w:t>
      </w:r>
      <w:r>
        <w:rPr>
          <w:rFonts w:ascii="Calibri"/>
          <w:b/>
        </w:rPr>
        <w:t>of</w:t>
      </w:r>
      <w:r>
        <w:rPr>
          <w:rFonts w:ascii="Calibri"/>
          <w:b/>
          <w:spacing w:val="-3"/>
        </w:rPr>
        <w:t xml:space="preserve"> </w:t>
      </w:r>
      <w:r>
        <w:rPr>
          <w:rFonts w:ascii="Calibri"/>
          <w:b/>
          <w:spacing w:val="-2"/>
        </w:rPr>
        <w:t>contents</w:t>
      </w:r>
    </w:p>
    <w:p w14:paraId="6705357F" w14:textId="77777777" w:rsidR="008512F3" w:rsidRDefault="00000000">
      <w:pPr>
        <w:pStyle w:val="ListParagraph"/>
        <w:numPr>
          <w:ilvl w:val="0"/>
          <w:numId w:val="10"/>
        </w:numPr>
        <w:tabs>
          <w:tab w:val="left" w:pos="681"/>
        </w:tabs>
        <w:spacing w:before="180"/>
        <w:rPr>
          <w:rFonts w:ascii="Calibri"/>
          <w:b/>
        </w:rPr>
      </w:pPr>
      <w:r>
        <w:rPr>
          <w:rFonts w:ascii="Calibri"/>
          <w:b/>
          <w:spacing w:val="-2"/>
        </w:rPr>
        <w:t>Preliminary</w:t>
      </w:r>
    </w:p>
    <w:p w14:paraId="4DE22958" w14:textId="77777777" w:rsidR="008512F3" w:rsidRDefault="00000000">
      <w:pPr>
        <w:pStyle w:val="ListParagraph"/>
        <w:numPr>
          <w:ilvl w:val="0"/>
          <w:numId w:val="10"/>
        </w:numPr>
        <w:tabs>
          <w:tab w:val="left" w:pos="681"/>
        </w:tabs>
        <w:spacing w:before="182"/>
        <w:rPr>
          <w:rFonts w:ascii="Calibri" w:hAnsi="Calibri"/>
          <w:b/>
        </w:rPr>
      </w:pPr>
      <w:r>
        <w:rPr>
          <w:rFonts w:ascii="Calibri" w:hAnsi="Calibri"/>
          <w:b/>
        </w:rPr>
        <w:t>Extent</w:t>
      </w:r>
      <w:r>
        <w:rPr>
          <w:rFonts w:ascii="Calibri" w:hAnsi="Calibri"/>
          <w:b/>
          <w:spacing w:val="-5"/>
        </w:rPr>
        <w:t xml:space="preserve"> </w:t>
      </w:r>
      <w:r>
        <w:rPr>
          <w:rFonts w:ascii="Calibri" w:hAnsi="Calibri"/>
          <w:b/>
        </w:rPr>
        <w:t>of</w:t>
      </w:r>
      <w:r>
        <w:rPr>
          <w:rFonts w:ascii="Calibri" w:hAnsi="Calibri"/>
          <w:b/>
          <w:spacing w:val="-6"/>
        </w:rPr>
        <w:t xml:space="preserve"> </w:t>
      </w:r>
      <w:r>
        <w:rPr>
          <w:rFonts w:ascii="Calibri" w:hAnsi="Calibri"/>
          <w:b/>
        </w:rPr>
        <w:t>occupier’s</w:t>
      </w:r>
      <w:r>
        <w:rPr>
          <w:rFonts w:ascii="Calibri" w:hAnsi="Calibri"/>
          <w:b/>
          <w:spacing w:val="-4"/>
        </w:rPr>
        <w:t xml:space="preserve"> </w:t>
      </w:r>
      <w:r>
        <w:rPr>
          <w:rFonts w:ascii="Calibri" w:hAnsi="Calibri"/>
          <w:b/>
        </w:rPr>
        <w:t>ordinary</w:t>
      </w:r>
      <w:r>
        <w:rPr>
          <w:rFonts w:ascii="Calibri" w:hAnsi="Calibri"/>
          <w:b/>
          <w:spacing w:val="-5"/>
        </w:rPr>
        <w:t xml:space="preserve"> </w:t>
      </w:r>
      <w:r>
        <w:rPr>
          <w:rFonts w:ascii="Calibri" w:hAnsi="Calibri"/>
          <w:b/>
          <w:spacing w:val="-4"/>
        </w:rPr>
        <w:t>duty</w:t>
      </w:r>
    </w:p>
    <w:p w14:paraId="7858F77F" w14:textId="77777777" w:rsidR="008512F3" w:rsidRDefault="00000000">
      <w:pPr>
        <w:pStyle w:val="ListParagraph"/>
        <w:numPr>
          <w:ilvl w:val="0"/>
          <w:numId w:val="10"/>
        </w:numPr>
        <w:tabs>
          <w:tab w:val="left" w:pos="681"/>
        </w:tabs>
        <w:spacing w:before="181"/>
        <w:rPr>
          <w:rFonts w:ascii="Calibri" w:hAnsi="Calibri"/>
          <w:b/>
        </w:rPr>
      </w:pPr>
      <w:r>
        <w:rPr>
          <w:rFonts w:ascii="Calibri" w:hAnsi="Calibri"/>
          <w:b/>
        </w:rPr>
        <w:t>Effect</w:t>
      </w:r>
      <w:r>
        <w:rPr>
          <w:rFonts w:ascii="Calibri" w:hAnsi="Calibri"/>
          <w:b/>
          <w:spacing w:val="-8"/>
        </w:rPr>
        <w:t xml:space="preserve"> </w:t>
      </w:r>
      <w:r>
        <w:rPr>
          <w:rFonts w:ascii="Calibri" w:hAnsi="Calibri"/>
          <w:b/>
        </w:rPr>
        <w:t>of</w:t>
      </w:r>
      <w:r>
        <w:rPr>
          <w:rFonts w:ascii="Calibri" w:hAnsi="Calibri"/>
          <w:b/>
          <w:spacing w:val="-4"/>
        </w:rPr>
        <w:t xml:space="preserve"> </w:t>
      </w:r>
      <w:r>
        <w:rPr>
          <w:rFonts w:ascii="Calibri" w:hAnsi="Calibri"/>
          <w:b/>
        </w:rPr>
        <w:t>contract</w:t>
      </w:r>
      <w:r>
        <w:rPr>
          <w:rFonts w:ascii="Calibri" w:hAnsi="Calibri"/>
          <w:b/>
          <w:spacing w:val="-3"/>
        </w:rPr>
        <w:t xml:space="preserve"> </w:t>
      </w:r>
      <w:r>
        <w:rPr>
          <w:rFonts w:ascii="Calibri" w:hAnsi="Calibri"/>
          <w:b/>
        </w:rPr>
        <w:t>on</w:t>
      </w:r>
      <w:r>
        <w:rPr>
          <w:rFonts w:ascii="Calibri" w:hAnsi="Calibri"/>
          <w:b/>
          <w:spacing w:val="-4"/>
        </w:rPr>
        <w:t xml:space="preserve"> </w:t>
      </w:r>
      <w:r>
        <w:rPr>
          <w:rFonts w:ascii="Calibri" w:hAnsi="Calibri"/>
          <w:b/>
        </w:rPr>
        <w:t>occupier’s</w:t>
      </w:r>
      <w:r>
        <w:rPr>
          <w:rFonts w:ascii="Calibri" w:hAnsi="Calibri"/>
          <w:b/>
          <w:spacing w:val="-5"/>
        </w:rPr>
        <w:t xml:space="preserve"> </w:t>
      </w:r>
      <w:r>
        <w:rPr>
          <w:rFonts w:ascii="Calibri" w:hAnsi="Calibri"/>
          <w:b/>
        </w:rPr>
        <w:t>liability</w:t>
      </w:r>
      <w:r>
        <w:rPr>
          <w:rFonts w:ascii="Calibri" w:hAnsi="Calibri"/>
          <w:b/>
          <w:spacing w:val="-4"/>
        </w:rPr>
        <w:t xml:space="preserve"> </w:t>
      </w:r>
      <w:r>
        <w:rPr>
          <w:rFonts w:ascii="Calibri" w:hAnsi="Calibri"/>
          <w:b/>
        </w:rPr>
        <w:t>to</w:t>
      </w:r>
      <w:r>
        <w:rPr>
          <w:rFonts w:ascii="Calibri" w:hAnsi="Calibri"/>
          <w:b/>
          <w:spacing w:val="-4"/>
        </w:rPr>
        <w:t xml:space="preserve"> </w:t>
      </w:r>
      <w:r>
        <w:rPr>
          <w:rFonts w:ascii="Calibri" w:hAnsi="Calibri"/>
          <w:b/>
        </w:rPr>
        <w:t>third</w:t>
      </w:r>
      <w:r>
        <w:rPr>
          <w:rFonts w:ascii="Calibri" w:hAnsi="Calibri"/>
          <w:b/>
          <w:spacing w:val="-4"/>
        </w:rPr>
        <w:t xml:space="preserve"> </w:t>
      </w:r>
      <w:r>
        <w:rPr>
          <w:rFonts w:ascii="Calibri" w:hAnsi="Calibri"/>
          <w:b/>
          <w:spacing w:val="-2"/>
        </w:rPr>
        <w:t>party.</w:t>
      </w:r>
    </w:p>
    <w:p w14:paraId="081BBDDF" w14:textId="77777777" w:rsidR="008512F3" w:rsidRDefault="00000000">
      <w:pPr>
        <w:pStyle w:val="ListParagraph"/>
        <w:numPr>
          <w:ilvl w:val="0"/>
          <w:numId w:val="10"/>
        </w:numPr>
        <w:tabs>
          <w:tab w:val="left" w:pos="634"/>
        </w:tabs>
        <w:spacing w:before="182"/>
        <w:ind w:left="633" w:hanging="174"/>
        <w:rPr>
          <w:rFonts w:ascii="Calibri"/>
          <w:b/>
        </w:rPr>
      </w:pPr>
      <w:r>
        <w:rPr>
          <w:rFonts w:ascii="Calibri"/>
          <w:b/>
        </w:rPr>
        <w:t>.</w:t>
      </w:r>
      <w:r>
        <w:rPr>
          <w:rFonts w:ascii="Calibri"/>
          <w:b/>
          <w:spacing w:val="1"/>
        </w:rPr>
        <w:t xml:space="preserve"> </w:t>
      </w:r>
      <w:r>
        <w:rPr>
          <w:rFonts w:ascii="Calibri"/>
          <w:b/>
        </w:rPr>
        <w:t>.</w:t>
      </w:r>
      <w:r>
        <w:rPr>
          <w:rFonts w:ascii="Calibri"/>
          <w:b/>
          <w:spacing w:val="-1"/>
        </w:rPr>
        <w:t xml:space="preserve"> </w:t>
      </w:r>
      <w:r>
        <w:rPr>
          <w:rFonts w:ascii="Calibri"/>
          <w:b/>
        </w:rPr>
        <w:t>.</w:t>
      </w:r>
      <w:r>
        <w:rPr>
          <w:rFonts w:ascii="Calibri"/>
          <w:b/>
          <w:spacing w:val="-1"/>
        </w:rPr>
        <w:t xml:space="preserve"> </w:t>
      </w:r>
      <w:r>
        <w:rPr>
          <w:rFonts w:ascii="Calibri"/>
          <w:b/>
        </w:rPr>
        <w:t>.</w:t>
      </w:r>
      <w:r>
        <w:rPr>
          <w:rFonts w:ascii="Calibri"/>
          <w:b/>
          <w:spacing w:val="-1"/>
        </w:rPr>
        <w:t xml:space="preserve"> </w:t>
      </w:r>
      <w:r>
        <w:rPr>
          <w:rFonts w:ascii="Calibri"/>
          <w:b/>
        </w:rPr>
        <w:t>.</w:t>
      </w:r>
      <w:r>
        <w:rPr>
          <w:rFonts w:ascii="Calibri"/>
          <w:b/>
          <w:spacing w:val="-1"/>
        </w:rPr>
        <w:t xml:space="preserve"> </w:t>
      </w:r>
      <w:r>
        <w:rPr>
          <w:rFonts w:ascii="Calibri"/>
          <w:b/>
        </w:rPr>
        <w:t>.</w:t>
      </w:r>
      <w:r>
        <w:rPr>
          <w:rFonts w:ascii="Calibri"/>
          <w:b/>
          <w:spacing w:val="1"/>
        </w:rPr>
        <w:t xml:space="preserve"> </w:t>
      </w:r>
      <w:r>
        <w:rPr>
          <w:rFonts w:ascii="Calibri"/>
          <w:b/>
        </w:rPr>
        <w:t>.</w:t>
      </w:r>
      <w:r>
        <w:rPr>
          <w:rFonts w:ascii="Calibri"/>
          <w:b/>
          <w:spacing w:val="-1"/>
        </w:rPr>
        <w:t xml:space="preserve"> </w:t>
      </w:r>
      <w:r>
        <w:rPr>
          <w:rFonts w:ascii="Calibri"/>
          <w:b/>
        </w:rPr>
        <w:t>.</w:t>
      </w:r>
      <w:r>
        <w:rPr>
          <w:rFonts w:ascii="Calibri"/>
          <w:b/>
          <w:spacing w:val="-1"/>
        </w:rPr>
        <w:t xml:space="preserve"> </w:t>
      </w:r>
      <w:r>
        <w:rPr>
          <w:rFonts w:ascii="Calibri"/>
          <w:b/>
        </w:rPr>
        <w:t>.</w:t>
      </w:r>
      <w:r>
        <w:rPr>
          <w:rFonts w:ascii="Calibri"/>
          <w:b/>
          <w:spacing w:val="-1"/>
        </w:rPr>
        <w:t xml:space="preserve"> </w:t>
      </w:r>
      <w:r>
        <w:rPr>
          <w:rFonts w:ascii="Calibri"/>
          <w:b/>
        </w:rPr>
        <w:t>.</w:t>
      </w:r>
      <w:r>
        <w:rPr>
          <w:rFonts w:ascii="Calibri"/>
          <w:b/>
          <w:spacing w:val="1"/>
        </w:rPr>
        <w:t xml:space="preserve"> </w:t>
      </w:r>
      <w:r>
        <w:rPr>
          <w:rFonts w:ascii="Calibri"/>
          <w:b/>
        </w:rPr>
        <w:t>.</w:t>
      </w:r>
      <w:r>
        <w:rPr>
          <w:rFonts w:ascii="Calibri"/>
          <w:b/>
          <w:spacing w:val="-1"/>
        </w:rPr>
        <w:t xml:space="preserve"> </w:t>
      </w:r>
      <w:r>
        <w:rPr>
          <w:rFonts w:ascii="Calibri"/>
          <w:b/>
        </w:rPr>
        <w:t>.</w:t>
      </w:r>
      <w:r>
        <w:rPr>
          <w:rFonts w:ascii="Calibri"/>
          <w:b/>
          <w:spacing w:val="-1"/>
        </w:rPr>
        <w:t xml:space="preserve"> </w:t>
      </w:r>
      <w:r>
        <w:rPr>
          <w:rFonts w:ascii="Calibri"/>
          <w:b/>
        </w:rPr>
        <w:t>.</w:t>
      </w:r>
      <w:r>
        <w:rPr>
          <w:rFonts w:ascii="Calibri"/>
          <w:b/>
          <w:spacing w:val="-1"/>
        </w:rPr>
        <w:t xml:space="preserve"> </w:t>
      </w:r>
      <w:r>
        <w:rPr>
          <w:rFonts w:ascii="Calibri"/>
          <w:b/>
        </w:rPr>
        <w:t>.</w:t>
      </w:r>
      <w:r>
        <w:rPr>
          <w:rFonts w:ascii="Calibri"/>
          <w:b/>
          <w:spacing w:val="-1"/>
        </w:rPr>
        <w:t xml:space="preserve"> </w:t>
      </w:r>
      <w:r>
        <w:rPr>
          <w:rFonts w:ascii="Calibri"/>
          <w:b/>
        </w:rPr>
        <w:t>.</w:t>
      </w:r>
      <w:r>
        <w:rPr>
          <w:rFonts w:ascii="Calibri"/>
          <w:b/>
          <w:spacing w:val="1"/>
        </w:rPr>
        <w:t xml:space="preserve"> </w:t>
      </w:r>
      <w:r>
        <w:rPr>
          <w:rFonts w:ascii="Calibri"/>
          <w:b/>
        </w:rPr>
        <w:t>.</w:t>
      </w:r>
      <w:r>
        <w:rPr>
          <w:rFonts w:ascii="Calibri"/>
          <w:b/>
          <w:spacing w:val="-1"/>
        </w:rPr>
        <w:t xml:space="preserve"> </w:t>
      </w:r>
      <w:r>
        <w:rPr>
          <w:rFonts w:ascii="Calibri"/>
          <w:b/>
        </w:rPr>
        <w:t>.</w:t>
      </w:r>
      <w:r>
        <w:rPr>
          <w:rFonts w:ascii="Calibri"/>
          <w:b/>
          <w:spacing w:val="-1"/>
        </w:rPr>
        <w:t xml:space="preserve"> </w:t>
      </w:r>
      <w:r>
        <w:rPr>
          <w:rFonts w:ascii="Calibri"/>
          <w:b/>
        </w:rPr>
        <w:t>.</w:t>
      </w:r>
      <w:r>
        <w:rPr>
          <w:rFonts w:ascii="Calibri"/>
          <w:b/>
          <w:spacing w:val="-1"/>
        </w:rPr>
        <w:t xml:space="preserve"> </w:t>
      </w:r>
      <w:r>
        <w:rPr>
          <w:rFonts w:ascii="Calibri"/>
          <w:b/>
        </w:rPr>
        <w:t>.</w:t>
      </w:r>
      <w:r>
        <w:rPr>
          <w:rFonts w:ascii="Calibri"/>
          <w:b/>
          <w:spacing w:val="-1"/>
        </w:rPr>
        <w:t xml:space="preserve"> </w:t>
      </w:r>
      <w:r>
        <w:rPr>
          <w:rFonts w:ascii="Calibri"/>
          <w:b/>
        </w:rPr>
        <w:t>.</w:t>
      </w:r>
      <w:r>
        <w:rPr>
          <w:rFonts w:ascii="Calibri"/>
          <w:b/>
          <w:spacing w:val="1"/>
        </w:rPr>
        <w:t xml:space="preserve"> </w:t>
      </w:r>
      <w:r>
        <w:rPr>
          <w:rFonts w:ascii="Calibri"/>
          <w:b/>
        </w:rPr>
        <w:t>.</w:t>
      </w:r>
      <w:r>
        <w:rPr>
          <w:rFonts w:ascii="Calibri"/>
          <w:b/>
          <w:spacing w:val="-3"/>
        </w:rPr>
        <w:t xml:space="preserve"> </w:t>
      </w:r>
      <w:r>
        <w:rPr>
          <w:rFonts w:ascii="Calibri"/>
          <w:b/>
        </w:rPr>
        <w:t>.</w:t>
      </w:r>
      <w:r>
        <w:rPr>
          <w:rFonts w:ascii="Calibri"/>
          <w:b/>
          <w:spacing w:val="1"/>
        </w:rPr>
        <w:t xml:space="preserve"> </w:t>
      </w:r>
      <w:r>
        <w:rPr>
          <w:rFonts w:ascii="Calibri"/>
          <w:b/>
        </w:rPr>
        <w:t>.</w:t>
      </w:r>
      <w:r>
        <w:rPr>
          <w:rFonts w:ascii="Calibri"/>
          <w:b/>
          <w:spacing w:val="-1"/>
        </w:rPr>
        <w:t xml:space="preserve"> </w:t>
      </w:r>
      <w:r>
        <w:rPr>
          <w:rFonts w:ascii="Calibri"/>
          <w:b/>
        </w:rPr>
        <w:t>.</w:t>
      </w:r>
      <w:r>
        <w:rPr>
          <w:rFonts w:ascii="Calibri"/>
          <w:b/>
          <w:spacing w:val="-1"/>
        </w:rPr>
        <w:t xml:space="preserve"> </w:t>
      </w:r>
      <w:r>
        <w:rPr>
          <w:rFonts w:ascii="Calibri"/>
          <w:b/>
        </w:rPr>
        <w:t>.</w:t>
      </w:r>
      <w:r>
        <w:rPr>
          <w:rFonts w:ascii="Calibri"/>
          <w:b/>
          <w:spacing w:val="-1"/>
        </w:rPr>
        <w:t xml:space="preserve"> </w:t>
      </w:r>
      <w:r>
        <w:rPr>
          <w:rFonts w:ascii="Calibri"/>
          <w:b/>
        </w:rPr>
        <w:t>.</w:t>
      </w:r>
      <w:r>
        <w:rPr>
          <w:rFonts w:ascii="Calibri"/>
          <w:b/>
          <w:spacing w:val="1"/>
        </w:rPr>
        <w:t xml:space="preserve"> </w:t>
      </w:r>
      <w:r>
        <w:rPr>
          <w:rFonts w:ascii="Calibri"/>
          <w:b/>
        </w:rPr>
        <w:t>.</w:t>
      </w:r>
      <w:r>
        <w:rPr>
          <w:rFonts w:ascii="Calibri"/>
          <w:b/>
          <w:spacing w:val="-1"/>
        </w:rPr>
        <w:t xml:space="preserve"> </w:t>
      </w:r>
      <w:r>
        <w:rPr>
          <w:rFonts w:ascii="Calibri"/>
          <w:b/>
        </w:rPr>
        <w:t>.</w:t>
      </w:r>
      <w:r>
        <w:rPr>
          <w:rFonts w:ascii="Calibri"/>
          <w:b/>
          <w:spacing w:val="-1"/>
        </w:rPr>
        <w:t xml:space="preserve"> </w:t>
      </w:r>
      <w:r>
        <w:rPr>
          <w:rFonts w:ascii="Calibri"/>
          <w:b/>
        </w:rPr>
        <w:t>.</w:t>
      </w:r>
      <w:r>
        <w:rPr>
          <w:rFonts w:ascii="Calibri"/>
          <w:b/>
          <w:spacing w:val="-1"/>
        </w:rPr>
        <w:t xml:space="preserve"> </w:t>
      </w:r>
      <w:r>
        <w:rPr>
          <w:rFonts w:ascii="Calibri"/>
          <w:b/>
        </w:rPr>
        <w:t>.</w:t>
      </w:r>
      <w:r>
        <w:rPr>
          <w:rFonts w:ascii="Calibri"/>
          <w:b/>
          <w:spacing w:val="-1"/>
        </w:rPr>
        <w:t xml:space="preserve"> </w:t>
      </w:r>
      <w:r>
        <w:rPr>
          <w:rFonts w:ascii="Calibri"/>
          <w:b/>
        </w:rPr>
        <w:t>.</w:t>
      </w:r>
      <w:r>
        <w:rPr>
          <w:rFonts w:ascii="Calibri"/>
          <w:b/>
          <w:spacing w:val="1"/>
        </w:rPr>
        <w:t xml:space="preserve"> </w:t>
      </w:r>
      <w:r>
        <w:rPr>
          <w:rFonts w:ascii="Calibri"/>
          <w:b/>
          <w:spacing w:val="-10"/>
        </w:rPr>
        <w:t>.</w:t>
      </w:r>
    </w:p>
    <w:p w14:paraId="2B4FDBDF" w14:textId="77777777" w:rsidR="008512F3" w:rsidRDefault="00000000">
      <w:pPr>
        <w:pStyle w:val="ListParagraph"/>
        <w:numPr>
          <w:ilvl w:val="0"/>
          <w:numId w:val="10"/>
        </w:numPr>
        <w:tabs>
          <w:tab w:val="left" w:pos="681"/>
        </w:tabs>
        <w:spacing w:before="181"/>
        <w:rPr>
          <w:rFonts w:ascii="Calibri"/>
          <w:b/>
        </w:rPr>
      </w:pPr>
      <w:r>
        <w:rPr>
          <w:rFonts w:ascii="Calibri"/>
          <w:b/>
        </w:rPr>
        <w:t>Implied</w:t>
      </w:r>
      <w:r>
        <w:rPr>
          <w:rFonts w:ascii="Calibri"/>
          <w:b/>
          <w:spacing w:val="-4"/>
        </w:rPr>
        <w:t xml:space="preserve"> </w:t>
      </w:r>
      <w:r>
        <w:rPr>
          <w:rFonts w:ascii="Calibri"/>
          <w:b/>
        </w:rPr>
        <w:t>term</w:t>
      </w:r>
      <w:r>
        <w:rPr>
          <w:rFonts w:ascii="Calibri"/>
          <w:b/>
          <w:spacing w:val="-5"/>
        </w:rPr>
        <w:t xml:space="preserve"> </w:t>
      </w:r>
      <w:r>
        <w:rPr>
          <w:rFonts w:ascii="Calibri"/>
          <w:b/>
        </w:rPr>
        <w:t>in</w:t>
      </w:r>
      <w:r>
        <w:rPr>
          <w:rFonts w:ascii="Calibri"/>
          <w:b/>
          <w:spacing w:val="-3"/>
        </w:rPr>
        <w:t xml:space="preserve"> </w:t>
      </w:r>
      <w:r>
        <w:rPr>
          <w:rFonts w:ascii="Calibri"/>
          <w:b/>
          <w:spacing w:val="-2"/>
        </w:rPr>
        <w:t>contracts.</w:t>
      </w:r>
    </w:p>
    <w:p w14:paraId="31B2B4E8" w14:textId="77777777" w:rsidR="008512F3" w:rsidRDefault="00000000">
      <w:pPr>
        <w:pStyle w:val="ListParagraph"/>
        <w:numPr>
          <w:ilvl w:val="0"/>
          <w:numId w:val="10"/>
        </w:numPr>
        <w:tabs>
          <w:tab w:val="left" w:pos="681"/>
        </w:tabs>
        <w:spacing w:before="182"/>
        <w:rPr>
          <w:rFonts w:ascii="Calibri"/>
          <w:b/>
        </w:rPr>
      </w:pPr>
      <w:r>
        <w:rPr>
          <w:rFonts w:ascii="Calibri"/>
          <w:b/>
        </w:rPr>
        <w:t>Application</w:t>
      </w:r>
      <w:r>
        <w:rPr>
          <w:rFonts w:ascii="Calibri"/>
          <w:b/>
          <w:spacing w:val="-5"/>
        </w:rPr>
        <w:t xml:space="preserve"> </w:t>
      </w:r>
      <w:r>
        <w:rPr>
          <w:rFonts w:ascii="Calibri"/>
          <w:b/>
        </w:rPr>
        <w:t>to</w:t>
      </w:r>
      <w:r>
        <w:rPr>
          <w:rFonts w:ascii="Calibri"/>
          <w:b/>
          <w:spacing w:val="-6"/>
        </w:rPr>
        <w:t xml:space="preserve"> </w:t>
      </w:r>
      <w:r>
        <w:rPr>
          <w:rFonts w:ascii="Calibri"/>
          <w:b/>
          <w:spacing w:val="-2"/>
        </w:rPr>
        <w:t>Crown.</w:t>
      </w:r>
    </w:p>
    <w:p w14:paraId="2FD2F948" w14:textId="77777777" w:rsidR="008512F3" w:rsidRDefault="00000000">
      <w:pPr>
        <w:pStyle w:val="ListParagraph"/>
        <w:numPr>
          <w:ilvl w:val="0"/>
          <w:numId w:val="10"/>
        </w:numPr>
        <w:tabs>
          <w:tab w:val="left" w:pos="681"/>
        </w:tabs>
        <w:spacing w:before="180"/>
        <w:rPr>
          <w:rFonts w:ascii="Calibri"/>
          <w:b/>
        </w:rPr>
      </w:pPr>
      <w:r>
        <w:rPr>
          <w:rFonts w:ascii="Calibri"/>
          <w:b/>
        </w:rPr>
        <w:t>Powers</w:t>
      </w:r>
      <w:r>
        <w:rPr>
          <w:rFonts w:ascii="Calibri"/>
          <w:b/>
          <w:spacing w:val="-5"/>
        </w:rPr>
        <w:t xml:space="preserve"> </w:t>
      </w:r>
      <w:r>
        <w:rPr>
          <w:rFonts w:ascii="Calibri"/>
          <w:b/>
        </w:rPr>
        <w:t>of</w:t>
      </w:r>
      <w:r>
        <w:rPr>
          <w:rFonts w:ascii="Calibri"/>
          <w:b/>
          <w:spacing w:val="-5"/>
        </w:rPr>
        <w:t xml:space="preserve"> </w:t>
      </w:r>
      <w:r>
        <w:rPr>
          <w:rFonts w:ascii="Calibri"/>
          <w:b/>
        </w:rPr>
        <w:t>Parliament</w:t>
      </w:r>
      <w:r>
        <w:rPr>
          <w:rFonts w:ascii="Calibri"/>
          <w:b/>
          <w:spacing w:val="-7"/>
        </w:rPr>
        <w:t xml:space="preserve"> </w:t>
      </w:r>
      <w:r>
        <w:rPr>
          <w:rFonts w:ascii="Calibri"/>
          <w:b/>
        </w:rPr>
        <w:t>of</w:t>
      </w:r>
      <w:r>
        <w:rPr>
          <w:rFonts w:ascii="Calibri"/>
          <w:b/>
          <w:spacing w:val="-5"/>
        </w:rPr>
        <w:t xml:space="preserve"> </w:t>
      </w:r>
      <w:r>
        <w:rPr>
          <w:rFonts w:ascii="Calibri"/>
          <w:b/>
        </w:rPr>
        <w:t>Northern</w:t>
      </w:r>
      <w:r>
        <w:rPr>
          <w:rFonts w:ascii="Calibri"/>
          <w:b/>
          <w:spacing w:val="-7"/>
        </w:rPr>
        <w:t xml:space="preserve"> </w:t>
      </w:r>
      <w:r>
        <w:rPr>
          <w:rFonts w:ascii="Calibri"/>
          <w:b/>
          <w:spacing w:val="-2"/>
        </w:rPr>
        <w:t>Ireland.</w:t>
      </w:r>
    </w:p>
    <w:p w14:paraId="4BB20032" w14:textId="77777777" w:rsidR="008512F3" w:rsidRDefault="00000000">
      <w:pPr>
        <w:pStyle w:val="ListParagraph"/>
        <w:numPr>
          <w:ilvl w:val="0"/>
          <w:numId w:val="10"/>
        </w:numPr>
        <w:tabs>
          <w:tab w:val="left" w:pos="681"/>
        </w:tabs>
        <w:spacing w:before="181"/>
        <w:rPr>
          <w:rFonts w:ascii="Calibri"/>
          <w:b/>
        </w:rPr>
      </w:pPr>
      <w:r>
        <w:rPr>
          <w:rFonts w:ascii="Calibri"/>
          <w:b/>
        </w:rPr>
        <w:t>Short</w:t>
      </w:r>
      <w:r>
        <w:rPr>
          <w:rFonts w:ascii="Calibri"/>
          <w:b/>
          <w:spacing w:val="-5"/>
        </w:rPr>
        <w:t xml:space="preserve"> </w:t>
      </w:r>
      <w:r>
        <w:rPr>
          <w:rFonts w:ascii="Calibri"/>
          <w:b/>
        </w:rPr>
        <w:t>title,</w:t>
      </w:r>
      <w:r>
        <w:rPr>
          <w:rFonts w:ascii="Calibri"/>
          <w:b/>
          <w:spacing w:val="-2"/>
        </w:rPr>
        <w:t xml:space="preserve"> </w:t>
      </w:r>
      <w:r>
        <w:rPr>
          <w:rFonts w:ascii="Calibri"/>
          <w:b/>
          <w:spacing w:val="-4"/>
        </w:rPr>
        <w:t>etc.</w:t>
      </w:r>
    </w:p>
    <w:p w14:paraId="06BE4B1F" w14:textId="77777777" w:rsidR="008512F3" w:rsidRDefault="008512F3">
      <w:pPr>
        <w:rPr>
          <w:rFonts w:ascii="Calibri"/>
        </w:rPr>
        <w:sectPr w:rsidR="008512F3">
          <w:pgSz w:w="11910" w:h="16840"/>
          <w:pgMar w:top="1380" w:right="1320" w:bottom="1200" w:left="980" w:header="0" w:footer="1000" w:gutter="0"/>
          <w:cols w:space="720"/>
        </w:sectPr>
      </w:pPr>
    </w:p>
    <w:p w14:paraId="4D548647" w14:textId="77777777" w:rsidR="008512F3" w:rsidRDefault="00000000">
      <w:pPr>
        <w:pStyle w:val="Heading6"/>
        <w:numPr>
          <w:ilvl w:val="0"/>
          <w:numId w:val="9"/>
        </w:numPr>
        <w:tabs>
          <w:tab w:val="left" w:pos="672"/>
        </w:tabs>
        <w:spacing w:before="70"/>
      </w:pPr>
      <w:r>
        <w:rPr>
          <w:spacing w:val="-2"/>
        </w:rPr>
        <w:lastRenderedPageBreak/>
        <w:t>Preliminary</w:t>
      </w:r>
    </w:p>
    <w:p w14:paraId="3EB03D77" w14:textId="77777777" w:rsidR="008512F3" w:rsidRDefault="008512F3">
      <w:pPr>
        <w:pStyle w:val="BodyText"/>
        <w:spacing w:before="9"/>
        <w:rPr>
          <w:b/>
          <w:sz w:val="22"/>
        </w:rPr>
      </w:pPr>
    </w:p>
    <w:p w14:paraId="0A32D8BF" w14:textId="77777777" w:rsidR="008512F3" w:rsidRDefault="00000000">
      <w:pPr>
        <w:pStyle w:val="ListParagraph"/>
        <w:numPr>
          <w:ilvl w:val="0"/>
          <w:numId w:val="8"/>
        </w:numPr>
        <w:tabs>
          <w:tab w:val="left" w:pos="744"/>
        </w:tabs>
        <w:spacing w:line="396" w:lineRule="auto"/>
        <w:ind w:right="267" w:firstLine="0"/>
        <w:rPr>
          <w:sz w:val="19"/>
        </w:rPr>
      </w:pPr>
      <w:r>
        <w:rPr>
          <w:sz w:val="19"/>
        </w:rPr>
        <w:t>The rules enacted by the two next following sections shall have effect, in place of the rules of the common</w:t>
      </w:r>
      <w:r>
        <w:rPr>
          <w:spacing w:val="-3"/>
          <w:sz w:val="19"/>
        </w:rPr>
        <w:t xml:space="preserve"> </w:t>
      </w:r>
      <w:r>
        <w:rPr>
          <w:sz w:val="19"/>
        </w:rPr>
        <w:t>law,</w:t>
      </w:r>
      <w:r>
        <w:rPr>
          <w:spacing w:val="-3"/>
          <w:sz w:val="19"/>
        </w:rPr>
        <w:t xml:space="preserve"> </w:t>
      </w:r>
      <w:r>
        <w:rPr>
          <w:sz w:val="19"/>
        </w:rPr>
        <w:t>to</w:t>
      </w:r>
      <w:r>
        <w:rPr>
          <w:spacing w:val="-2"/>
          <w:sz w:val="19"/>
        </w:rPr>
        <w:t xml:space="preserve"> </w:t>
      </w:r>
      <w:r>
        <w:rPr>
          <w:sz w:val="19"/>
        </w:rPr>
        <w:t>regulate</w:t>
      </w:r>
      <w:r>
        <w:rPr>
          <w:spacing w:val="-3"/>
          <w:sz w:val="19"/>
        </w:rPr>
        <w:t xml:space="preserve"> </w:t>
      </w:r>
      <w:r>
        <w:rPr>
          <w:sz w:val="19"/>
        </w:rPr>
        <w:t>the</w:t>
      </w:r>
      <w:r>
        <w:rPr>
          <w:spacing w:val="-3"/>
          <w:sz w:val="19"/>
        </w:rPr>
        <w:t xml:space="preserve"> </w:t>
      </w:r>
      <w:r>
        <w:rPr>
          <w:sz w:val="19"/>
        </w:rPr>
        <w:t>duty</w:t>
      </w:r>
      <w:r>
        <w:rPr>
          <w:spacing w:val="-1"/>
          <w:sz w:val="19"/>
        </w:rPr>
        <w:t xml:space="preserve"> </w:t>
      </w:r>
      <w:r>
        <w:rPr>
          <w:sz w:val="19"/>
        </w:rPr>
        <w:t>which</w:t>
      </w:r>
      <w:r>
        <w:rPr>
          <w:spacing w:val="-3"/>
          <w:sz w:val="19"/>
        </w:rPr>
        <w:t xml:space="preserve"> </w:t>
      </w:r>
      <w:r>
        <w:rPr>
          <w:sz w:val="19"/>
        </w:rPr>
        <w:t>an</w:t>
      </w:r>
      <w:r>
        <w:rPr>
          <w:spacing w:val="-2"/>
          <w:sz w:val="19"/>
        </w:rPr>
        <w:t xml:space="preserve"> </w:t>
      </w:r>
      <w:r>
        <w:rPr>
          <w:sz w:val="19"/>
        </w:rPr>
        <w:t>occupier</w:t>
      </w:r>
      <w:r>
        <w:rPr>
          <w:spacing w:val="-3"/>
          <w:sz w:val="19"/>
        </w:rPr>
        <w:t xml:space="preserve"> </w:t>
      </w:r>
      <w:r>
        <w:rPr>
          <w:sz w:val="19"/>
        </w:rPr>
        <w:t>of</w:t>
      </w:r>
      <w:r>
        <w:rPr>
          <w:spacing w:val="-3"/>
          <w:sz w:val="19"/>
        </w:rPr>
        <w:t xml:space="preserve"> </w:t>
      </w:r>
      <w:r>
        <w:rPr>
          <w:sz w:val="19"/>
        </w:rPr>
        <w:t>premises</w:t>
      </w:r>
      <w:r>
        <w:rPr>
          <w:spacing w:val="-1"/>
          <w:sz w:val="19"/>
        </w:rPr>
        <w:t xml:space="preserve"> </w:t>
      </w:r>
      <w:r>
        <w:rPr>
          <w:sz w:val="19"/>
        </w:rPr>
        <w:t>owes</w:t>
      </w:r>
      <w:r>
        <w:rPr>
          <w:spacing w:val="-1"/>
          <w:sz w:val="19"/>
        </w:rPr>
        <w:t xml:space="preserve"> </w:t>
      </w:r>
      <w:r>
        <w:rPr>
          <w:sz w:val="19"/>
        </w:rPr>
        <w:t>to</w:t>
      </w:r>
      <w:r>
        <w:rPr>
          <w:spacing w:val="-3"/>
          <w:sz w:val="19"/>
        </w:rPr>
        <w:t xml:space="preserve"> </w:t>
      </w:r>
      <w:r>
        <w:rPr>
          <w:sz w:val="19"/>
        </w:rPr>
        <w:t>his</w:t>
      </w:r>
      <w:r>
        <w:rPr>
          <w:spacing w:val="-4"/>
          <w:sz w:val="19"/>
        </w:rPr>
        <w:t xml:space="preserve"> </w:t>
      </w:r>
      <w:r>
        <w:rPr>
          <w:sz w:val="19"/>
        </w:rPr>
        <w:t>visitors</w:t>
      </w:r>
      <w:r>
        <w:rPr>
          <w:spacing w:val="-2"/>
          <w:sz w:val="19"/>
        </w:rPr>
        <w:t xml:space="preserve"> </w:t>
      </w:r>
      <w:r>
        <w:rPr>
          <w:sz w:val="19"/>
        </w:rPr>
        <w:t>in</w:t>
      </w:r>
      <w:r>
        <w:rPr>
          <w:spacing w:val="-5"/>
          <w:sz w:val="19"/>
        </w:rPr>
        <w:t xml:space="preserve"> </w:t>
      </w:r>
      <w:r>
        <w:rPr>
          <w:sz w:val="19"/>
        </w:rPr>
        <w:t>respect</w:t>
      </w:r>
      <w:r>
        <w:rPr>
          <w:spacing w:val="-3"/>
          <w:sz w:val="19"/>
        </w:rPr>
        <w:t xml:space="preserve"> </w:t>
      </w:r>
      <w:r>
        <w:rPr>
          <w:sz w:val="19"/>
        </w:rPr>
        <w:t>of</w:t>
      </w:r>
      <w:r>
        <w:rPr>
          <w:spacing w:val="-3"/>
          <w:sz w:val="19"/>
        </w:rPr>
        <w:t xml:space="preserve"> </w:t>
      </w:r>
      <w:r>
        <w:rPr>
          <w:sz w:val="19"/>
        </w:rPr>
        <w:t>dangers due to the state of the premises or to things done or omitted to be done on them.</w:t>
      </w:r>
    </w:p>
    <w:p w14:paraId="5BB1DB0C" w14:textId="77777777" w:rsidR="008512F3" w:rsidRDefault="00000000">
      <w:pPr>
        <w:pStyle w:val="ListParagraph"/>
        <w:numPr>
          <w:ilvl w:val="0"/>
          <w:numId w:val="8"/>
        </w:numPr>
        <w:tabs>
          <w:tab w:val="left" w:pos="744"/>
        </w:tabs>
        <w:spacing w:before="119" w:line="396" w:lineRule="auto"/>
        <w:ind w:right="171" w:firstLine="0"/>
        <w:rPr>
          <w:sz w:val="19"/>
        </w:rPr>
      </w:pPr>
      <w:r>
        <w:rPr>
          <w:sz w:val="19"/>
        </w:rPr>
        <w:t>The rules</w:t>
      </w:r>
      <w:r>
        <w:rPr>
          <w:spacing w:val="-1"/>
          <w:sz w:val="19"/>
        </w:rPr>
        <w:t xml:space="preserve"> </w:t>
      </w:r>
      <w:r>
        <w:rPr>
          <w:sz w:val="19"/>
        </w:rPr>
        <w:t>so</w:t>
      </w:r>
      <w:r>
        <w:rPr>
          <w:spacing w:val="-3"/>
          <w:sz w:val="19"/>
        </w:rPr>
        <w:t xml:space="preserve"> </w:t>
      </w:r>
      <w:r>
        <w:rPr>
          <w:sz w:val="19"/>
        </w:rPr>
        <w:t>enacted</w:t>
      </w:r>
      <w:r>
        <w:rPr>
          <w:spacing w:val="-3"/>
          <w:sz w:val="19"/>
        </w:rPr>
        <w:t xml:space="preserve"> </w:t>
      </w:r>
      <w:r>
        <w:rPr>
          <w:sz w:val="19"/>
        </w:rPr>
        <w:t>shall</w:t>
      </w:r>
      <w:r>
        <w:rPr>
          <w:spacing w:val="-2"/>
          <w:sz w:val="19"/>
        </w:rPr>
        <w:t xml:space="preserve"> </w:t>
      </w:r>
      <w:r>
        <w:rPr>
          <w:sz w:val="19"/>
        </w:rPr>
        <w:t>regulate</w:t>
      </w:r>
      <w:r>
        <w:rPr>
          <w:spacing w:val="-3"/>
          <w:sz w:val="19"/>
        </w:rPr>
        <w:t xml:space="preserve"> </w:t>
      </w:r>
      <w:r>
        <w:rPr>
          <w:sz w:val="19"/>
        </w:rPr>
        <w:t>the</w:t>
      </w:r>
      <w:r>
        <w:rPr>
          <w:spacing w:val="-3"/>
          <w:sz w:val="19"/>
        </w:rPr>
        <w:t xml:space="preserve"> </w:t>
      </w:r>
      <w:r>
        <w:rPr>
          <w:sz w:val="19"/>
        </w:rPr>
        <w:t>nature</w:t>
      </w:r>
      <w:r>
        <w:rPr>
          <w:spacing w:val="-3"/>
          <w:sz w:val="19"/>
        </w:rPr>
        <w:t xml:space="preserve"> </w:t>
      </w:r>
      <w:r>
        <w:rPr>
          <w:sz w:val="19"/>
        </w:rPr>
        <w:t>of</w:t>
      </w:r>
      <w:r>
        <w:rPr>
          <w:spacing w:val="-3"/>
          <w:sz w:val="19"/>
        </w:rPr>
        <w:t xml:space="preserve"> </w:t>
      </w:r>
      <w:r>
        <w:rPr>
          <w:sz w:val="19"/>
        </w:rPr>
        <w:t>the</w:t>
      </w:r>
      <w:r>
        <w:rPr>
          <w:spacing w:val="-3"/>
          <w:sz w:val="19"/>
        </w:rPr>
        <w:t xml:space="preserve"> </w:t>
      </w:r>
      <w:r>
        <w:rPr>
          <w:sz w:val="19"/>
        </w:rPr>
        <w:t>duty</w:t>
      </w:r>
      <w:r>
        <w:rPr>
          <w:spacing w:val="-1"/>
          <w:sz w:val="19"/>
        </w:rPr>
        <w:t xml:space="preserve"> </w:t>
      </w:r>
      <w:r>
        <w:rPr>
          <w:sz w:val="19"/>
        </w:rPr>
        <w:t>imposed</w:t>
      </w:r>
      <w:r>
        <w:rPr>
          <w:spacing w:val="-3"/>
          <w:sz w:val="19"/>
        </w:rPr>
        <w:t xml:space="preserve"> </w:t>
      </w:r>
      <w:r>
        <w:rPr>
          <w:sz w:val="19"/>
        </w:rPr>
        <w:t>by</w:t>
      </w:r>
      <w:r>
        <w:rPr>
          <w:spacing w:val="-2"/>
          <w:sz w:val="19"/>
        </w:rPr>
        <w:t xml:space="preserve"> </w:t>
      </w:r>
      <w:r>
        <w:rPr>
          <w:sz w:val="19"/>
        </w:rPr>
        <w:t>law</w:t>
      </w:r>
      <w:r>
        <w:rPr>
          <w:spacing w:val="-3"/>
          <w:sz w:val="19"/>
        </w:rPr>
        <w:t xml:space="preserve"> </w:t>
      </w:r>
      <w:r>
        <w:rPr>
          <w:sz w:val="19"/>
        </w:rPr>
        <w:t>in</w:t>
      </w:r>
      <w:r>
        <w:rPr>
          <w:spacing w:val="-5"/>
          <w:sz w:val="19"/>
        </w:rPr>
        <w:t xml:space="preserve"> </w:t>
      </w:r>
      <w:r>
        <w:rPr>
          <w:sz w:val="19"/>
        </w:rPr>
        <w:t>consequence</w:t>
      </w:r>
      <w:r>
        <w:rPr>
          <w:spacing w:val="-3"/>
          <w:sz w:val="19"/>
        </w:rPr>
        <w:t xml:space="preserve"> </w:t>
      </w:r>
      <w:r>
        <w:rPr>
          <w:sz w:val="19"/>
        </w:rPr>
        <w:t>of</w:t>
      </w:r>
      <w:r>
        <w:rPr>
          <w:spacing w:val="-2"/>
          <w:sz w:val="19"/>
        </w:rPr>
        <w:t xml:space="preserve"> </w:t>
      </w:r>
      <w:r>
        <w:rPr>
          <w:sz w:val="19"/>
        </w:rPr>
        <w:t>a</w:t>
      </w:r>
      <w:r>
        <w:rPr>
          <w:spacing w:val="-3"/>
          <w:sz w:val="19"/>
        </w:rPr>
        <w:t xml:space="preserve"> </w:t>
      </w:r>
      <w:r>
        <w:rPr>
          <w:sz w:val="19"/>
        </w:rPr>
        <w:t>person’s occupation</w:t>
      </w:r>
      <w:r>
        <w:rPr>
          <w:spacing w:val="-2"/>
          <w:sz w:val="19"/>
        </w:rPr>
        <w:t xml:space="preserve"> </w:t>
      </w:r>
      <w:r>
        <w:rPr>
          <w:sz w:val="19"/>
        </w:rPr>
        <w:t>or</w:t>
      </w:r>
      <w:r>
        <w:rPr>
          <w:spacing w:val="-2"/>
          <w:sz w:val="19"/>
        </w:rPr>
        <w:t xml:space="preserve"> </w:t>
      </w:r>
      <w:r>
        <w:rPr>
          <w:sz w:val="19"/>
        </w:rPr>
        <w:t>control</w:t>
      </w:r>
      <w:r>
        <w:rPr>
          <w:spacing w:val="-1"/>
          <w:sz w:val="19"/>
        </w:rPr>
        <w:t xml:space="preserve"> </w:t>
      </w:r>
      <w:r>
        <w:rPr>
          <w:sz w:val="19"/>
        </w:rPr>
        <w:t>of</w:t>
      </w:r>
      <w:r>
        <w:rPr>
          <w:spacing w:val="-2"/>
          <w:sz w:val="19"/>
        </w:rPr>
        <w:t xml:space="preserve"> </w:t>
      </w:r>
      <w:r>
        <w:rPr>
          <w:sz w:val="19"/>
        </w:rPr>
        <w:t>premises and</w:t>
      </w:r>
      <w:r>
        <w:rPr>
          <w:spacing w:val="-1"/>
          <w:sz w:val="19"/>
        </w:rPr>
        <w:t xml:space="preserve"> </w:t>
      </w:r>
      <w:r>
        <w:rPr>
          <w:sz w:val="19"/>
        </w:rPr>
        <w:t>of</w:t>
      </w:r>
      <w:r>
        <w:rPr>
          <w:spacing w:val="-2"/>
          <w:sz w:val="19"/>
        </w:rPr>
        <w:t xml:space="preserve"> </w:t>
      </w:r>
      <w:r>
        <w:rPr>
          <w:sz w:val="19"/>
        </w:rPr>
        <w:t>any</w:t>
      </w:r>
      <w:r>
        <w:rPr>
          <w:spacing w:val="-3"/>
          <w:sz w:val="19"/>
        </w:rPr>
        <w:t xml:space="preserve"> </w:t>
      </w:r>
      <w:r>
        <w:rPr>
          <w:sz w:val="19"/>
        </w:rPr>
        <w:t>invitation</w:t>
      </w:r>
      <w:r>
        <w:rPr>
          <w:spacing w:val="-2"/>
          <w:sz w:val="19"/>
        </w:rPr>
        <w:t xml:space="preserve"> </w:t>
      </w:r>
      <w:r>
        <w:rPr>
          <w:sz w:val="19"/>
        </w:rPr>
        <w:t>or</w:t>
      </w:r>
      <w:r>
        <w:rPr>
          <w:spacing w:val="-2"/>
          <w:sz w:val="19"/>
        </w:rPr>
        <w:t xml:space="preserve"> </w:t>
      </w:r>
      <w:r>
        <w:rPr>
          <w:sz w:val="19"/>
        </w:rPr>
        <w:t>permission</w:t>
      </w:r>
      <w:r>
        <w:rPr>
          <w:spacing w:val="-2"/>
          <w:sz w:val="19"/>
        </w:rPr>
        <w:t xml:space="preserve"> </w:t>
      </w:r>
      <w:r>
        <w:rPr>
          <w:sz w:val="19"/>
        </w:rPr>
        <w:t>he</w:t>
      </w:r>
      <w:r>
        <w:rPr>
          <w:spacing w:val="-2"/>
          <w:sz w:val="19"/>
        </w:rPr>
        <w:t xml:space="preserve"> </w:t>
      </w:r>
      <w:r>
        <w:rPr>
          <w:sz w:val="19"/>
        </w:rPr>
        <w:t>gives (or</w:t>
      </w:r>
      <w:r>
        <w:rPr>
          <w:spacing w:val="-2"/>
          <w:sz w:val="19"/>
        </w:rPr>
        <w:t xml:space="preserve"> </w:t>
      </w:r>
      <w:r>
        <w:rPr>
          <w:sz w:val="19"/>
        </w:rPr>
        <w:t>is</w:t>
      </w:r>
      <w:r>
        <w:rPr>
          <w:spacing w:val="-1"/>
          <w:sz w:val="19"/>
        </w:rPr>
        <w:t xml:space="preserve"> </w:t>
      </w:r>
      <w:r>
        <w:rPr>
          <w:sz w:val="19"/>
        </w:rPr>
        <w:t>to</w:t>
      </w:r>
      <w:r>
        <w:rPr>
          <w:spacing w:val="-2"/>
          <w:sz w:val="19"/>
        </w:rPr>
        <w:t xml:space="preserve"> </w:t>
      </w:r>
      <w:r>
        <w:rPr>
          <w:sz w:val="19"/>
        </w:rPr>
        <w:t>be</w:t>
      </w:r>
      <w:r>
        <w:rPr>
          <w:spacing w:val="-1"/>
          <w:sz w:val="19"/>
        </w:rPr>
        <w:t xml:space="preserve"> </w:t>
      </w:r>
      <w:r>
        <w:rPr>
          <w:sz w:val="19"/>
        </w:rPr>
        <w:t>treated</w:t>
      </w:r>
      <w:r>
        <w:rPr>
          <w:spacing w:val="-2"/>
          <w:sz w:val="19"/>
        </w:rPr>
        <w:t xml:space="preserve"> </w:t>
      </w:r>
      <w:r>
        <w:rPr>
          <w:sz w:val="19"/>
        </w:rPr>
        <w:t>as giving) to another to enter or use the premises, but they shall not alter the rules of the common law as to the persons on whom a duty is so imposed or to whom it is owed; and accordingly for the purpose of the rules so enacted the persons who are to be treated as an occupier and as his visitors are the same (subject to subsection (4) of this section) as the persons who would at common law be treated as an occupier and as his invitees or licensees.</w:t>
      </w:r>
    </w:p>
    <w:p w14:paraId="512D3606" w14:textId="77777777" w:rsidR="008512F3" w:rsidRDefault="00000000">
      <w:pPr>
        <w:pStyle w:val="ListParagraph"/>
        <w:numPr>
          <w:ilvl w:val="0"/>
          <w:numId w:val="8"/>
        </w:numPr>
        <w:tabs>
          <w:tab w:val="left" w:pos="744"/>
        </w:tabs>
        <w:spacing w:before="117" w:line="396" w:lineRule="auto"/>
        <w:ind w:right="384" w:firstLine="0"/>
        <w:rPr>
          <w:sz w:val="19"/>
        </w:rPr>
      </w:pPr>
      <w:r>
        <w:rPr>
          <w:sz w:val="19"/>
        </w:rPr>
        <w:t>The rules so enacted in relation to an occupier of premises and his visitors shall also apply, in like manner</w:t>
      </w:r>
      <w:r>
        <w:rPr>
          <w:spacing w:val="-3"/>
          <w:sz w:val="19"/>
        </w:rPr>
        <w:t xml:space="preserve"> </w:t>
      </w:r>
      <w:r>
        <w:rPr>
          <w:sz w:val="19"/>
        </w:rPr>
        <w:t>and</w:t>
      </w:r>
      <w:r>
        <w:rPr>
          <w:spacing w:val="-3"/>
          <w:sz w:val="19"/>
        </w:rPr>
        <w:t xml:space="preserve"> </w:t>
      </w:r>
      <w:r>
        <w:rPr>
          <w:sz w:val="19"/>
        </w:rPr>
        <w:t>to</w:t>
      </w:r>
      <w:r>
        <w:rPr>
          <w:spacing w:val="-3"/>
          <w:sz w:val="19"/>
        </w:rPr>
        <w:t xml:space="preserve"> </w:t>
      </w:r>
      <w:r>
        <w:rPr>
          <w:sz w:val="19"/>
        </w:rPr>
        <w:t>the</w:t>
      </w:r>
      <w:r>
        <w:rPr>
          <w:spacing w:val="-2"/>
          <w:sz w:val="19"/>
        </w:rPr>
        <w:t xml:space="preserve"> </w:t>
      </w:r>
      <w:r>
        <w:rPr>
          <w:sz w:val="19"/>
        </w:rPr>
        <w:t>like</w:t>
      </w:r>
      <w:r>
        <w:rPr>
          <w:spacing w:val="-3"/>
          <w:sz w:val="19"/>
        </w:rPr>
        <w:t xml:space="preserve"> </w:t>
      </w:r>
      <w:r>
        <w:rPr>
          <w:sz w:val="19"/>
        </w:rPr>
        <w:t>extent</w:t>
      </w:r>
      <w:r>
        <w:rPr>
          <w:spacing w:val="-4"/>
          <w:sz w:val="19"/>
        </w:rPr>
        <w:t xml:space="preserve"> </w:t>
      </w:r>
      <w:r>
        <w:rPr>
          <w:sz w:val="19"/>
        </w:rPr>
        <w:t>as</w:t>
      </w:r>
      <w:r>
        <w:rPr>
          <w:spacing w:val="-1"/>
          <w:sz w:val="19"/>
        </w:rPr>
        <w:t xml:space="preserve"> </w:t>
      </w:r>
      <w:r>
        <w:rPr>
          <w:sz w:val="19"/>
        </w:rPr>
        <w:t>the</w:t>
      </w:r>
      <w:r>
        <w:rPr>
          <w:spacing w:val="-2"/>
          <w:sz w:val="19"/>
        </w:rPr>
        <w:t xml:space="preserve"> </w:t>
      </w:r>
      <w:r>
        <w:rPr>
          <w:sz w:val="19"/>
        </w:rPr>
        <w:t>principles</w:t>
      </w:r>
      <w:r>
        <w:rPr>
          <w:spacing w:val="-1"/>
          <w:sz w:val="19"/>
        </w:rPr>
        <w:t xml:space="preserve"> </w:t>
      </w:r>
      <w:r>
        <w:rPr>
          <w:sz w:val="19"/>
        </w:rPr>
        <w:t>applicable</w:t>
      </w:r>
      <w:r>
        <w:rPr>
          <w:spacing w:val="-5"/>
          <w:sz w:val="19"/>
        </w:rPr>
        <w:t xml:space="preserve"> </w:t>
      </w:r>
      <w:r>
        <w:rPr>
          <w:sz w:val="19"/>
        </w:rPr>
        <w:t>at</w:t>
      </w:r>
      <w:r>
        <w:rPr>
          <w:spacing w:val="-3"/>
          <w:sz w:val="19"/>
        </w:rPr>
        <w:t xml:space="preserve"> </w:t>
      </w:r>
      <w:r>
        <w:rPr>
          <w:sz w:val="19"/>
        </w:rPr>
        <w:t>common</w:t>
      </w:r>
      <w:r>
        <w:rPr>
          <w:spacing w:val="-3"/>
          <w:sz w:val="19"/>
        </w:rPr>
        <w:t xml:space="preserve"> </w:t>
      </w:r>
      <w:r>
        <w:rPr>
          <w:sz w:val="19"/>
        </w:rPr>
        <w:t>law</w:t>
      </w:r>
      <w:r>
        <w:rPr>
          <w:spacing w:val="-3"/>
          <w:sz w:val="19"/>
        </w:rPr>
        <w:t xml:space="preserve"> </w:t>
      </w:r>
      <w:r>
        <w:rPr>
          <w:sz w:val="19"/>
        </w:rPr>
        <w:t>to</w:t>
      </w:r>
      <w:r>
        <w:rPr>
          <w:spacing w:val="-3"/>
          <w:sz w:val="19"/>
        </w:rPr>
        <w:t xml:space="preserve"> </w:t>
      </w:r>
      <w:r>
        <w:rPr>
          <w:sz w:val="19"/>
        </w:rPr>
        <w:t>an</w:t>
      </w:r>
      <w:r>
        <w:rPr>
          <w:spacing w:val="-3"/>
          <w:sz w:val="19"/>
        </w:rPr>
        <w:t xml:space="preserve"> </w:t>
      </w:r>
      <w:r>
        <w:rPr>
          <w:sz w:val="19"/>
        </w:rPr>
        <w:t>occupier</w:t>
      </w:r>
      <w:r>
        <w:rPr>
          <w:spacing w:val="-3"/>
          <w:sz w:val="19"/>
        </w:rPr>
        <w:t xml:space="preserve"> </w:t>
      </w:r>
      <w:r>
        <w:rPr>
          <w:sz w:val="19"/>
        </w:rPr>
        <w:t>of</w:t>
      </w:r>
      <w:r>
        <w:rPr>
          <w:spacing w:val="-3"/>
          <w:sz w:val="19"/>
        </w:rPr>
        <w:t xml:space="preserve"> </w:t>
      </w:r>
      <w:r>
        <w:rPr>
          <w:sz w:val="19"/>
        </w:rPr>
        <w:t>premises</w:t>
      </w:r>
      <w:r>
        <w:rPr>
          <w:spacing w:val="-1"/>
          <w:sz w:val="19"/>
        </w:rPr>
        <w:t xml:space="preserve"> </w:t>
      </w:r>
      <w:r>
        <w:rPr>
          <w:sz w:val="19"/>
        </w:rPr>
        <w:t>and his invitees or licensees would apply, to regulate—</w:t>
      </w:r>
    </w:p>
    <w:p w14:paraId="4E7E55C7" w14:textId="77777777" w:rsidR="008512F3" w:rsidRDefault="00000000">
      <w:pPr>
        <w:pStyle w:val="ListParagraph"/>
        <w:numPr>
          <w:ilvl w:val="1"/>
          <w:numId w:val="8"/>
        </w:numPr>
        <w:tabs>
          <w:tab w:val="left" w:pos="744"/>
        </w:tabs>
        <w:spacing w:before="118" w:line="396" w:lineRule="auto"/>
        <w:ind w:right="288" w:firstLine="0"/>
        <w:rPr>
          <w:sz w:val="19"/>
        </w:rPr>
      </w:pPr>
      <w:r>
        <w:rPr>
          <w:sz w:val="19"/>
        </w:rPr>
        <w:t>the</w:t>
      </w:r>
      <w:r>
        <w:rPr>
          <w:spacing w:val="-3"/>
          <w:sz w:val="19"/>
        </w:rPr>
        <w:t xml:space="preserve"> </w:t>
      </w:r>
      <w:r>
        <w:rPr>
          <w:sz w:val="19"/>
        </w:rPr>
        <w:t>obligations</w:t>
      </w:r>
      <w:r>
        <w:rPr>
          <w:spacing w:val="-1"/>
          <w:sz w:val="19"/>
        </w:rPr>
        <w:t xml:space="preserve"> </w:t>
      </w:r>
      <w:r>
        <w:rPr>
          <w:sz w:val="19"/>
        </w:rPr>
        <w:t>of</w:t>
      </w:r>
      <w:r>
        <w:rPr>
          <w:spacing w:val="-3"/>
          <w:sz w:val="19"/>
        </w:rPr>
        <w:t xml:space="preserve"> </w:t>
      </w:r>
      <w:r>
        <w:rPr>
          <w:sz w:val="19"/>
        </w:rPr>
        <w:t>a</w:t>
      </w:r>
      <w:r>
        <w:rPr>
          <w:spacing w:val="-2"/>
          <w:sz w:val="19"/>
        </w:rPr>
        <w:t xml:space="preserve"> </w:t>
      </w:r>
      <w:r>
        <w:rPr>
          <w:sz w:val="19"/>
        </w:rPr>
        <w:t>person</w:t>
      </w:r>
      <w:r>
        <w:rPr>
          <w:spacing w:val="-3"/>
          <w:sz w:val="19"/>
        </w:rPr>
        <w:t xml:space="preserve"> </w:t>
      </w:r>
      <w:r>
        <w:rPr>
          <w:sz w:val="19"/>
        </w:rPr>
        <w:t>occupying</w:t>
      </w:r>
      <w:r>
        <w:rPr>
          <w:spacing w:val="-3"/>
          <w:sz w:val="19"/>
        </w:rPr>
        <w:t xml:space="preserve"> </w:t>
      </w:r>
      <w:r>
        <w:rPr>
          <w:sz w:val="19"/>
        </w:rPr>
        <w:t>or</w:t>
      </w:r>
      <w:r>
        <w:rPr>
          <w:spacing w:val="-3"/>
          <w:sz w:val="19"/>
        </w:rPr>
        <w:t xml:space="preserve"> </w:t>
      </w:r>
      <w:r>
        <w:rPr>
          <w:sz w:val="19"/>
        </w:rPr>
        <w:t>having</w:t>
      </w:r>
      <w:r>
        <w:rPr>
          <w:spacing w:val="-3"/>
          <w:sz w:val="19"/>
        </w:rPr>
        <w:t xml:space="preserve"> </w:t>
      </w:r>
      <w:r>
        <w:rPr>
          <w:sz w:val="19"/>
        </w:rPr>
        <w:t>control</w:t>
      </w:r>
      <w:r>
        <w:rPr>
          <w:spacing w:val="-2"/>
          <w:sz w:val="19"/>
        </w:rPr>
        <w:t xml:space="preserve"> </w:t>
      </w:r>
      <w:r>
        <w:rPr>
          <w:sz w:val="19"/>
        </w:rPr>
        <w:t>over</w:t>
      </w:r>
      <w:r>
        <w:rPr>
          <w:spacing w:val="-3"/>
          <w:sz w:val="19"/>
        </w:rPr>
        <w:t xml:space="preserve"> </w:t>
      </w:r>
      <w:r>
        <w:rPr>
          <w:sz w:val="19"/>
        </w:rPr>
        <w:t>any</w:t>
      </w:r>
      <w:r>
        <w:rPr>
          <w:spacing w:val="-2"/>
          <w:sz w:val="19"/>
        </w:rPr>
        <w:t xml:space="preserve"> </w:t>
      </w:r>
      <w:r>
        <w:rPr>
          <w:sz w:val="19"/>
        </w:rPr>
        <w:t>fixed</w:t>
      </w:r>
      <w:r>
        <w:rPr>
          <w:spacing w:val="-3"/>
          <w:sz w:val="19"/>
        </w:rPr>
        <w:t xml:space="preserve"> </w:t>
      </w:r>
      <w:r>
        <w:rPr>
          <w:sz w:val="19"/>
        </w:rPr>
        <w:t>or</w:t>
      </w:r>
      <w:r>
        <w:rPr>
          <w:spacing w:val="-3"/>
          <w:sz w:val="19"/>
        </w:rPr>
        <w:t xml:space="preserve"> </w:t>
      </w:r>
      <w:r>
        <w:rPr>
          <w:sz w:val="19"/>
        </w:rPr>
        <w:t>moveable</w:t>
      </w:r>
      <w:r>
        <w:rPr>
          <w:spacing w:val="-5"/>
          <w:sz w:val="19"/>
        </w:rPr>
        <w:t xml:space="preserve"> </w:t>
      </w:r>
      <w:r>
        <w:rPr>
          <w:sz w:val="19"/>
        </w:rPr>
        <w:t>structure,</w:t>
      </w:r>
      <w:r>
        <w:rPr>
          <w:spacing w:val="-3"/>
          <w:sz w:val="19"/>
        </w:rPr>
        <w:t xml:space="preserve"> </w:t>
      </w:r>
      <w:r>
        <w:rPr>
          <w:sz w:val="19"/>
        </w:rPr>
        <w:t xml:space="preserve">including any vessel, </w:t>
      </w:r>
      <w:proofErr w:type="gramStart"/>
      <w:r>
        <w:rPr>
          <w:sz w:val="19"/>
        </w:rPr>
        <w:t>vehicle</w:t>
      </w:r>
      <w:proofErr w:type="gramEnd"/>
      <w:r>
        <w:rPr>
          <w:sz w:val="19"/>
        </w:rPr>
        <w:t xml:space="preserve"> or aircraft; and</w:t>
      </w:r>
    </w:p>
    <w:p w14:paraId="5FAD85B6" w14:textId="77777777" w:rsidR="008512F3" w:rsidRDefault="00000000">
      <w:pPr>
        <w:pStyle w:val="ListParagraph"/>
        <w:numPr>
          <w:ilvl w:val="1"/>
          <w:numId w:val="8"/>
        </w:numPr>
        <w:tabs>
          <w:tab w:val="left" w:pos="744"/>
        </w:tabs>
        <w:spacing w:before="119" w:line="396" w:lineRule="auto"/>
        <w:ind w:right="565" w:firstLine="0"/>
        <w:rPr>
          <w:sz w:val="19"/>
        </w:rPr>
      </w:pPr>
      <w:r>
        <w:rPr>
          <w:sz w:val="19"/>
        </w:rPr>
        <w:t>the</w:t>
      </w:r>
      <w:r>
        <w:rPr>
          <w:spacing w:val="-3"/>
          <w:sz w:val="19"/>
        </w:rPr>
        <w:t xml:space="preserve"> </w:t>
      </w:r>
      <w:r>
        <w:rPr>
          <w:sz w:val="19"/>
        </w:rPr>
        <w:t>obligations</w:t>
      </w:r>
      <w:r>
        <w:rPr>
          <w:spacing w:val="-1"/>
          <w:sz w:val="19"/>
        </w:rPr>
        <w:t xml:space="preserve"> </w:t>
      </w:r>
      <w:r>
        <w:rPr>
          <w:sz w:val="19"/>
        </w:rPr>
        <w:t>of</w:t>
      </w:r>
      <w:r>
        <w:rPr>
          <w:spacing w:val="-3"/>
          <w:sz w:val="19"/>
        </w:rPr>
        <w:t xml:space="preserve"> </w:t>
      </w:r>
      <w:r>
        <w:rPr>
          <w:sz w:val="19"/>
        </w:rPr>
        <w:t>a</w:t>
      </w:r>
      <w:r>
        <w:rPr>
          <w:spacing w:val="-2"/>
          <w:sz w:val="19"/>
        </w:rPr>
        <w:t xml:space="preserve"> </w:t>
      </w:r>
      <w:r>
        <w:rPr>
          <w:sz w:val="19"/>
        </w:rPr>
        <w:t>person</w:t>
      </w:r>
      <w:r>
        <w:rPr>
          <w:spacing w:val="-3"/>
          <w:sz w:val="19"/>
        </w:rPr>
        <w:t xml:space="preserve"> </w:t>
      </w:r>
      <w:r>
        <w:rPr>
          <w:sz w:val="19"/>
        </w:rPr>
        <w:t>occupying</w:t>
      </w:r>
      <w:r>
        <w:rPr>
          <w:spacing w:val="-3"/>
          <w:sz w:val="19"/>
        </w:rPr>
        <w:t xml:space="preserve"> </w:t>
      </w:r>
      <w:r>
        <w:rPr>
          <w:sz w:val="19"/>
        </w:rPr>
        <w:t>or</w:t>
      </w:r>
      <w:r>
        <w:rPr>
          <w:spacing w:val="-3"/>
          <w:sz w:val="19"/>
        </w:rPr>
        <w:t xml:space="preserve"> </w:t>
      </w:r>
      <w:r>
        <w:rPr>
          <w:sz w:val="19"/>
        </w:rPr>
        <w:t>having</w:t>
      </w:r>
      <w:r>
        <w:rPr>
          <w:spacing w:val="-3"/>
          <w:sz w:val="19"/>
        </w:rPr>
        <w:t xml:space="preserve"> </w:t>
      </w:r>
      <w:r>
        <w:rPr>
          <w:sz w:val="19"/>
        </w:rPr>
        <w:t>control</w:t>
      </w:r>
      <w:r>
        <w:rPr>
          <w:spacing w:val="-2"/>
          <w:sz w:val="19"/>
        </w:rPr>
        <w:t xml:space="preserve"> </w:t>
      </w:r>
      <w:r>
        <w:rPr>
          <w:sz w:val="19"/>
        </w:rPr>
        <w:t>over</w:t>
      </w:r>
      <w:r>
        <w:rPr>
          <w:spacing w:val="-3"/>
          <w:sz w:val="19"/>
        </w:rPr>
        <w:t xml:space="preserve"> </w:t>
      </w:r>
      <w:r>
        <w:rPr>
          <w:sz w:val="19"/>
        </w:rPr>
        <w:t>any</w:t>
      </w:r>
      <w:r>
        <w:rPr>
          <w:spacing w:val="-2"/>
          <w:sz w:val="19"/>
        </w:rPr>
        <w:t xml:space="preserve"> </w:t>
      </w:r>
      <w:r>
        <w:rPr>
          <w:sz w:val="19"/>
        </w:rPr>
        <w:t>premises</w:t>
      </w:r>
      <w:r>
        <w:rPr>
          <w:spacing w:val="-2"/>
          <w:sz w:val="19"/>
        </w:rPr>
        <w:t xml:space="preserve"> </w:t>
      </w:r>
      <w:r>
        <w:rPr>
          <w:sz w:val="19"/>
        </w:rPr>
        <w:t>or</w:t>
      </w:r>
      <w:r>
        <w:rPr>
          <w:spacing w:val="-3"/>
          <w:sz w:val="19"/>
        </w:rPr>
        <w:t xml:space="preserve"> </w:t>
      </w:r>
      <w:r>
        <w:rPr>
          <w:sz w:val="19"/>
        </w:rPr>
        <w:t>structure</w:t>
      </w:r>
      <w:r>
        <w:rPr>
          <w:spacing w:val="-3"/>
          <w:sz w:val="19"/>
        </w:rPr>
        <w:t xml:space="preserve"> </w:t>
      </w:r>
      <w:r>
        <w:rPr>
          <w:sz w:val="19"/>
        </w:rPr>
        <w:t>in</w:t>
      </w:r>
      <w:r>
        <w:rPr>
          <w:spacing w:val="-3"/>
          <w:sz w:val="19"/>
        </w:rPr>
        <w:t xml:space="preserve"> </w:t>
      </w:r>
      <w:r>
        <w:rPr>
          <w:sz w:val="19"/>
        </w:rPr>
        <w:t>respect</w:t>
      </w:r>
      <w:r>
        <w:rPr>
          <w:spacing w:val="-3"/>
          <w:sz w:val="19"/>
        </w:rPr>
        <w:t xml:space="preserve"> </w:t>
      </w:r>
      <w:r>
        <w:rPr>
          <w:sz w:val="19"/>
        </w:rPr>
        <w:t>of damage to property, including the property of persons who are not themselves his visitors.</w:t>
      </w:r>
    </w:p>
    <w:p w14:paraId="1EEF8FD4" w14:textId="77777777" w:rsidR="008512F3" w:rsidRDefault="00000000">
      <w:pPr>
        <w:pStyle w:val="BodyText"/>
        <w:spacing w:before="30"/>
        <w:ind w:left="460"/>
      </w:pPr>
      <w:r>
        <w:rPr>
          <w:b/>
          <w:sz w:val="27"/>
        </w:rPr>
        <w:t>[</w:t>
      </w:r>
      <w:hyperlink r:id="rId138" w:anchor="commentary-key-bb9c2e59f75409b9f80ce6fa429d9456">
        <w:r>
          <w:rPr>
            <w:b/>
            <w:sz w:val="18"/>
          </w:rPr>
          <w:t>F1</w:t>
        </w:r>
      </w:hyperlink>
      <w:r>
        <w:t>(4)</w:t>
      </w:r>
      <w:r>
        <w:rPr>
          <w:spacing w:val="-8"/>
        </w:rPr>
        <w:t xml:space="preserve"> </w:t>
      </w:r>
      <w:r>
        <w:t>A</w:t>
      </w:r>
      <w:r>
        <w:rPr>
          <w:spacing w:val="-7"/>
        </w:rPr>
        <w:t xml:space="preserve"> </w:t>
      </w:r>
      <w:r>
        <w:t>person</w:t>
      </w:r>
      <w:r>
        <w:rPr>
          <w:spacing w:val="-7"/>
        </w:rPr>
        <w:t xml:space="preserve"> </w:t>
      </w:r>
      <w:r>
        <w:t>entering</w:t>
      </w:r>
      <w:r>
        <w:rPr>
          <w:spacing w:val="-8"/>
        </w:rPr>
        <w:t xml:space="preserve"> </w:t>
      </w:r>
      <w:r>
        <w:t>any</w:t>
      </w:r>
      <w:r>
        <w:rPr>
          <w:spacing w:val="-9"/>
        </w:rPr>
        <w:t xml:space="preserve"> </w:t>
      </w:r>
      <w:r>
        <w:t>premises</w:t>
      </w:r>
      <w:r>
        <w:rPr>
          <w:spacing w:val="-5"/>
        </w:rPr>
        <w:t xml:space="preserve"> </w:t>
      </w:r>
      <w:r>
        <w:t>in</w:t>
      </w:r>
      <w:r>
        <w:rPr>
          <w:spacing w:val="-8"/>
        </w:rPr>
        <w:t xml:space="preserve"> </w:t>
      </w:r>
      <w:r>
        <w:t>exercise</w:t>
      </w:r>
      <w:r>
        <w:rPr>
          <w:spacing w:val="-8"/>
        </w:rPr>
        <w:t xml:space="preserve"> </w:t>
      </w:r>
      <w:r>
        <w:t>of</w:t>
      </w:r>
      <w:r>
        <w:rPr>
          <w:spacing w:val="-6"/>
        </w:rPr>
        <w:t xml:space="preserve"> </w:t>
      </w:r>
      <w:r>
        <w:t>rights</w:t>
      </w:r>
      <w:r>
        <w:rPr>
          <w:spacing w:val="-7"/>
        </w:rPr>
        <w:t xml:space="preserve"> </w:t>
      </w:r>
      <w:r>
        <w:t>conferred</w:t>
      </w:r>
      <w:r>
        <w:rPr>
          <w:spacing w:val="-8"/>
        </w:rPr>
        <w:t xml:space="preserve"> </w:t>
      </w:r>
      <w:r>
        <w:t>by</w:t>
      </w:r>
      <w:r>
        <w:rPr>
          <w:spacing w:val="-6"/>
        </w:rPr>
        <w:t xml:space="preserve"> </w:t>
      </w:r>
      <w:r>
        <w:t>virtue</w:t>
      </w:r>
      <w:r>
        <w:rPr>
          <w:spacing w:val="-8"/>
        </w:rPr>
        <w:t xml:space="preserve"> </w:t>
      </w:r>
      <w:r>
        <w:rPr>
          <w:spacing w:val="-5"/>
        </w:rPr>
        <w:t>of—</w:t>
      </w:r>
    </w:p>
    <w:p w14:paraId="676D8364" w14:textId="77777777" w:rsidR="008512F3" w:rsidRDefault="00000000">
      <w:pPr>
        <w:pStyle w:val="ListParagraph"/>
        <w:numPr>
          <w:ilvl w:val="0"/>
          <w:numId w:val="7"/>
        </w:numPr>
        <w:tabs>
          <w:tab w:val="left" w:pos="744"/>
        </w:tabs>
        <w:spacing w:before="259"/>
        <w:rPr>
          <w:sz w:val="19"/>
        </w:rPr>
      </w:pPr>
      <w:r>
        <w:rPr>
          <w:sz w:val="19"/>
        </w:rPr>
        <w:t>section</w:t>
      </w:r>
      <w:r>
        <w:rPr>
          <w:spacing w:val="-7"/>
          <w:sz w:val="19"/>
        </w:rPr>
        <w:t xml:space="preserve"> </w:t>
      </w:r>
      <w:r>
        <w:rPr>
          <w:sz w:val="19"/>
        </w:rPr>
        <w:t>2(1)</w:t>
      </w:r>
      <w:r>
        <w:rPr>
          <w:spacing w:val="-6"/>
          <w:sz w:val="19"/>
        </w:rPr>
        <w:t xml:space="preserve"> </w:t>
      </w:r>
      <w:r>
        <w:rPr>
          <w:sz w:val="19"/>
        </w:rPr>
        <w:t>of</w:t>
      </w:r>
      <w:r>
        <w:rPr>
          <w:spacing w:val="-6"/>
          <w:sz w:val="19"/>
        </w:rPr>
        <w:t xml:space="preserve"> </w:t>
      </w:r>
      <w:r>
        <w:rPr>
          <w:sz w:val="19"/>
        </w:rPr>
        <w:t>the</w:t>
      </w:r>
      <w:r>
        <w:rPr>
          <w:spacing w:val="-6"/>
          <w:sz w:val="19"/>
        </w:rPr>
        <w:t xml:space="preserve"> </w:t>
      </w:r>
      <w:r>
        <w:rPr>
          <w:sz w:val="19"/>
        </w:rPr>
        <w:t>Countryside</w:t>
      </w:r>
      <w:r>
        <w:rPr>
          <w:spacing w:val="-6"/>
          <w:sz w:val="19"/>
        </w:rPr>
        <w:t xml:space="preserve"> </w:t>
      </w:r>
      <w:r>
        <w:rPr>
          <w:sz w:val="19"/>
        </w:rPr>
        <w:t>and</w:t>
      </w:r>
      <w:r>
        <w:rPr>
          <w:spacing w:val="-7"/>
          <w:sz w:val="19"/>
        </w:rPr>
        <w:t xml:space="preserve"> </w:t>
      </w:r>
      <w:r>
        <w:rPr>
          <w:sz w:val="19"/>
        </w:rPr>
        <w:t>Rights</w:t>
      </w:r>
      <w:r>
        <w:rPr>
          <w:spacing w:val="-5"/>
          <w:sz w:val="19"/>
        </w:rPr>
        <w:t xml:space="preserve"> </w:t>
      </w:r>
      <w:r>
        <w:rPr>
          <w:sz w:val="19"/>
        </w:rPr>
        <w:t>of</w:t>
      </w:r>
      <w:r>
        <w:rPr>
          <w:spacing w:val="-6"/>
          <w:sz w:val="19"/>
        </w:rPr>
        <w:t xml:space="preserve"> </w:t>
      </w:r>
      <w:r>
        <w:rPr>
          <w:sz w:val="19"/>
        </w:rPr>
        <w:t>Way</w:t>
      </w:r>
      <w:r>
        <w:rPr>
          <w:spacing w:val="-5"/>
          <w:sz w:val="19"/>
        </w:rPr>
        <w:t xml:space="preserve"> </w:t>
      </w:r>
      <w:r>
        <w:rPr>
          <w:sz w:val="19"/>
        </w:rPr>
        <w:t>Act</w:t>
      </w:r>
      <w:r>
        <w:rPr>
          <w:spacing w:val="-8"/>
          <w:sz w:val="19"/>
        </w:rPr>
        <w:t xml:space="preserve"> </w:t>
      </w:r>
      <w:r>
        <w:rPr>
          <w:sz w:val="19"/>
        </w:rPr>
        <w:t>2000,</w:t>
      </w:r>
      <w:r>
        <w:rPr>
          <w:spacing w:val="-6"/>
          <w:sz w:val="19"/>
        </w:rPr>
        <w:t xml:space="preserve"> </w:t>
      </w:r>
      <w:r>
        <w:rPr>
          <w:spacing w:val="-5"/>
          <w:sz w:val="19"/>
        </w:rPr>
        <w:t>or</w:t>
      </w:r>
    </w:p>
    <w:p w14:paraId="6F568930" w14:textId="77777777" w:rsidR="008512F3" w:rsidRDefault="008512F3">
      <w:pPr>
        <w:pStyle w:val="BodyText"/>
        <w:spacing w:before="9"/>
        <w:rPr>
          <w:sz w:val="22"/>
        </w:rPr>
      </w:pPr>
    </w:p>
    <w:p w14:paraId="65D9EBEC" w14:textId="77777777" w:rsidR="008512F3" w:rsidRDefault="00000000">
      <w:pPr>
        <w:pStyle w:val="ListParagraph"/>
        <w:numPr>
          <w:ilvl w:val="0"/>
          <w:numId w:val="7"/>
        </w:numPr>
        <w:tabs>
          <w:tab w:val="left" w:pos="744"/>
        </w:tabs>
        <w:spacing w:line="429" w:lineRule="auto"/>
        <w:ind w:left="460" w:right="698" w:firstLine="0"/>
        <w:rPr>
          <w:b/>
          <w:sz w:val="27"/>
        </w:rPr>
      </w:pPr>
      <w:r>
        <w:rPr>
          <w:sz w:val="19"/>
        </w:rPr>
        <w:t>an</w:t>
      </w:r>
      <w:r>
        <w:rPr>
          <w:spacing w:val="-3"/>
          <w:sz w:val="19"/>
        </w:rPr>
        <w:t xml:space="preserve"> </w:t>
      </w:r>
      <w:r>
        <w:rPr>
          <w:sz w:val="19"/>
        </w:rPr>
        <w:t>access</w:t>
      </w:r>
      <w:r>
        <w:rPr>
          <w:spacing w:val="-3"/>
          <w:sz w:val="19"/>
        </w:rPr>
        <w:t xml:space="preserve"> </w:t>
      </w:r>
      <w:r>
        <w:rPr>
          <w:sz w:val="19"/>
        </w:rPr>
        <w:t>agreement</w:t>
      </w:r>
      <w:r>
        <w:rPr>
          <w:spacing w:val="-3"/>
          <w:sz w:val="19"/>
        </w:rPr>
        <w:t xml:space="preserve"> </w:t>
      </w:r>
      <w:r>
        <w:rPr>
          <w:sz w:val="19"/>
        </w:rPr>
        <w:t>or</w:t>
      </w:r>
      <w:r>
        <w:rPr>
          <w:spacing w:val="-3"/>
          <w:sz w:val="19"/>
        </w:rPr>
        <w:t xml:space="preserve"> </w:t>
      </w:r>
      <w:r>
        <w:rPr>
          <w:sz w:val="19"/>
        </w:rPr>
        <w:t>order</w:t>
      </w:r>
      <w:r>
        <w:rPr>
          <w:spacing w:val="-3"/>
          <w:sz w:val="19"/>
        </w:rPr>
        <w:t xml:space="preserve"> </w:t>
      </w:r>
      <w:r>
        <w:rPr>
          <w:sz w:val="19"/>
        </w:rPr>
        <w:t>under</w:t>
      </w:r>
      <w:r>
        <w:rPr>
          <w:spacing w:val="-3"/>
          <w:sz w:val="19"/>
        </w:rPr>
        <w:t xml:space="preserve"> </w:t>
      </w:r>
      <w:r>
        <w:rPr>
          <w:sz w:val="19"/>
        </w:rPr>
        <w:t>the</w:t>
      </w:r>
      <w:r>
        <w:rPr>
          <w:spacing w:val="-1"/>
          <w:sz w:val="19"/>
        </w:rPr>
        <w:t xml:space="preserve"> </w:t>
      </w:r>
      <w:r>
        <w:rPr>
          <w:sz w:val="19"/>
        </w:rPr>
        <w:t>National</w:t>
      </w:r>
      <w:r>
        <w:rPr>
          <w:spacing w:val="-2"/>
          <w:sz w:val="19"/>
        </w:rPr>
        <w:t xml:space="preserve"> </w:t>
      </w:r>
      <w:r>
        <w:rPr>
          <w:sz w:val="19"/>
        </w:rPr>
        <w:t>Parks</w:t>
      </w:r>
      <w:r>
        <w:rPr>
          <w:spacing w:val="-3"/>
          <w:sz w:val="19"/>
        </w:rPr>
        <w:t xml:space="preserve"> </w:t>
      </w:r>
      <w:r>
        <w:rPr>
          <w:sz w:val="19"/>
        </w:rPr>
        <w:t>and</w:t>
      </w:r>
      <w:r>
        <w:rPr>
          <w:spacing w:val="-3"/>
          <w:sz w:val="19"/>
        </w:rPr>
        <w:t xml:space="preserve"> </w:t>
      </w:r>
      <w:r>
        <w:rPr>
          <w:sz w:val="19"/>
        </w:rPr>
        <w:t>Access</w:t>
      </w:r>
      <w:r>
        <w:rPr>
          <w:spacing w:val="-3"/>
          <w:sz w:val="19"/>
        </w:rPr>
        <w:t xml:space="preserve"> </w:t>
      </w:r>
      <w:r>
        <w:rPr>
          <w:sz w:val="19"/>
        </w:rPr>
        <w:t>to</w:t>
      </w:r>
      <w:r>
        <w:rPr>
          <w:spacing w:val="-3"/>
          <w:sz w:val="19"/>
        </w:rPr>
        <w:t xml:space="preserve"> </w:t>
      </w:r>
      <w:r>
        <w:rPr>
          <w:sz w:val="19"/>
        </w:rPr>
        <w:t>the</w:t>
      </w:r>
      <w:r>
        <w:rPr>
          <w:spacing w:val="-3"/>
          <w:sz w:val="19"/>
        </w:rPr>
        <w:t xml:space="preserve"> </w:t>
      </w:r>
      <w:r>
        <w:rPr>
          <w:sz w:val="19"/>
        </w:rPr>
        <w:t>Countryside</w:t>
      </w:r>
      <w:r>
        <w:rPr>
          <w:spacing w:val="-3"/>
          <w:sz w:val="19"/>
        </w:rPr>
        <w:t xml:space="preserve"> </w:t>
      </w:r>
      <w:r>
        <w:rPr>
          <w:sz w:val="19"/>
        </w:rPr>
        <w:t>Act</w:t>
      </w:r>
      <w:r>
        <w:rPr>
          <w:spacing w:val="-3"/>
          <w:sz w:val="19"/>
        </w:rPr>
        <w:t xml:space="preserve"> </w:t>
      </w:r>
      <w:r>
        <w:rPr>
          <w:sz w:val="19"/>
        </w:rPr>
        <w:t>1949, is not, for the purposes of this Act, a visitor of the occupier of the premises.</w:t>
      </w:r>
      <w:r>
        <w:rPr>
          <w:b/>
          <w:sz w:val="27"/>
        </w:rPr>
        <w:t>]’</w:t>
      </w:r>
    </w:p>
    <w:p w14:paraId="743CB5BE" w14:textId="77777777" w:rsidR="008512F3" w:rsidRDefault="00000000">
      <w:pPr>
        <w:pStyle w:val="BodyText"/>
        <w:spacing w:before="6"/>
        <w:rPr>
          <w:b/>
          <w:sz w:val="28"/>
        </w:rPr>
      </w:pPr>
      <w:r>
        <w:pict w14:anchorId="0CF2FC77">
          <v:shape id="docshape10" o:spid="_x0000_s2053" type="#_x0000_t202" style="position:absolute;margin-left:72.25pt;margin-top:17.85pt;width:450.95pt;height:84.55pt;z-index:-15723520;mso-wrap-distance-left:0;mso-wrap-distance-right:0;mso-position-horizontal-relative:page" filled="f" strokeweight=".16936mm">
            <v:textbox inset="0,0,0,0">
              <w:txbxContent>
                <w:p w14:paraId="152B978F" w14:textId="77777777" w:rsidR="008512F3" w:rsidRDefault="008512F3">
                  <w:pPr>
                    <w:pStyle w:val="BodyText"/>
                    <w:spacing w:before="8"/>
                    <w:rPr>
                      <w:b/>
                      <w:sz w:val="23"/>
                    </w:rPr>
                  </w:pPr>
                </w:p>
                <w:p w14:paraId="44620B30" w14:textId="77777777" w:rsidR="008512F3" w:rsidRDefault="00000000">
                  <w:pPr>
                    <w:ind w:left="103"/>
                    <w:rPr>
                      <w:b/>
                      <w:sz w:val="18"/>
                    </w:rPr>
                  </w:pPr>
                  <w:r>
                    <w:rPr>
                      <w:b/>
                      <w:color w:val="333333"/>
                      <w:sz w:val="18"/>
                    </w:rPr>
                    <w:t>Textual</w:t>
                  </w:r>
                  <w:r>
                    <w:rPr>
                      <w:b/>
                      <w:color w:val="333333"/>
                      <w:spacing w:val="-1"/>
                      <w:sz w:val="18"/>
                    </w:rPr>
                    <w:t xml:space="preserve"> </w:t>
                  </w:r>
                  <w:r>
                    <w:rPr>
                      <w:b/>
                      <w:color w:val="333333"/>
                      <w:spacing w:val="-2"/>
                      <w:sz w:val="18"/>
                    </w:rPr>
                    <w:t>Amendments</w:t>
                  </w:r>
                </w:p>
                <w:p w14:paraId="0053F9CC" w14:textId="77777777" w:rsidR="008512F3" w:rsidRDefault="00000000">
                  <w:pPr>
                    <w:spacing w:before="177" w:line="470" w:lineRule="auto"/>
                    <w:ind w:left="103" w:right="806"/>
                    <w:rPr>
                      <w:sz w:val="16"/>
                    </w:rPr>
                  </w:pPr>
                  <w:hyperlink r:id="rId139" w:anchor="reference-key-bb9c2e59f75409b9f80ce6fa429d9456">
                    <w:r>
                      <w:rPr>
                        <w:b/>
                        <w:sz w:val="16"/>
                      </w:rPr>
                      <w:t>F1</w:t>
                    </w:r>
                  </w:hyperlink>
                  <w:r>
                    <w:rPr>
                      <w:b/>
                      <w:spacing w:val="-2"/>
                      <w:sz w:val="16"/>
                    </w:rPr>
                    <w:t xml:space="preserve"> </w:t>
                  </w:r>
                  <w:hyperlink r:id="rId140">
                    <w:r>
                      <w:rPr>
                        <w:sz w:val="16"/>
                      </w:rPr>
                      <w:t>S.1(4)</w:t>
                    </w:r>
                  </w:hyperlink>
                  <w:r>
                    <w:rPr>
                      <w:spacing w:val="-2"/>
                      <w:sz w:val="16"/>
                    </w:rPr>
                    <w:t xml:space="preserve"> </w:t>
                  </w:r>
                  <w:r>
                    <w:rPr>
                      <w:sz w:val="16"/>
                    </w:rPr>
                    <w:t>substituted</w:t>
                  </w:r>
                  <w:r>
                    <w:rPr>
                      <w:spacing w:val="-5"/>
                      <w:sz w:val="16"/>
                    </w:rPr>
                    <w:t xml:space="preserve"> </w:t>
                  </w:r>
                  <w:r>
                    <w:rPr>
                      <w:sz w:val="16"/>
                    </w:rPr>
                    <w:t>(19.9.2004</w:t>
                  </w:r>
                  <w:r>
                    <w:rPr>
                      <w:spacing w:val="-4"/>
                      <w:sz w:val="16"/>
                    </w:rPr>
                    <w:t xml:space="preserve"> </w:t>
                  </w:r>
                  <w:r>
                    <w:rPr>
                      <w:sz w:val="16"/>
                    </w:rPr>
                    <w:t>for</w:t>
                  </w:r>
                  <w:r>
                    <w:rPr>
                      <w:spacing w:val="-2"/>
                      <w:sz w:val="16"/>
                    </w:rPr>
                    <w:t xml:space="preserve"> </w:t>
                  </w:r>
                  <w:r>
                    <w:rPr>
                      <w:sz w:val="16"/>
                    </w:rPr>
                    <w:t>E.,</w:t>
                  </w:r>
                  <w:r>
                    <w:rPr>
                      <w:spacing w:val="-1"/>
                      <w:sz w:val="16"/>
                    </w:rPr>
                    <w:t xml:space="preserve"> </w:t>
                  </w:r>
                  <w:r>
                    <w:rPr>
                      <w:sz w:val="16"/>
                    </w:rPr>
                    <w:t>28.5.2005</w:t>
                  </w:r>
                  <w:r>
                    <w:rPr>
                      <w:spacing w:val="-4"/>
                      <w:sz w:val="16"/>
                    </w:rPr>
                    <w:t xml:space="preserve"> </w:t>
                  </w:r>
                  <w:r>
                    <w:rPr>
                      <w:sz w:val="16"/>
                    </w:rPr>
                    <w:t>for</w:t>
                  </w:r>
                  <w:r>
                    <w:rPr>
                      <w:spacing w:val="-2"/>
                      <w:sz w:val="16"/>
                    </w:rPr>
                    <w:t xml:space="preserve"> </w:t>
                  </w:r>
                  <w:r>
                    <w:rPr>
                      <w:sz w:val="16"/>
                    </w:rPr>
                    <w:t>W.)</w:t>
                  </w:r>
                  <w:r>
                    <w:rPr>
                      <w:spacing w:val="-5"/>
                      <w:sz w:val="16"/>
                    </w:rPr>
                    <w:t xml:space="preserve"> </w:t>
                  </w:r>
                  <w:r>
                    <w:rPr>
                      <w:sz w:val="16"/>
                    </w:rPr>
                    <w:t xml:space="preserve">by </w:t>
                  </w:r>
                  <w:hyperlink r:id="rId141">
                    <w:r>
                      <w:rPr>
                        <w:sz w:val="16"/>
                      </w:rPr>
                      <w:t>Countryside</w:t>
                    </w:r>
                    <w:r>
                      <w:rPr>
                        <w:spacing w:val="-2"/>
                        <w:sz w:val="16"/>
                      </w:rPr>
                      <w:t xml:space="preserve"> </w:t>
                    </w:r>
                    <w:r>
                      <w:rPr>
                        <w:sz w:val="16"/>
                      </w:rPr>
                      <w:t>and</w:t>
                    </w:r>
                    <w:r>
                      <w:rPr>
                        <w:spacing w:val="-2"/>
                        <w:sz w:val="16"/>
                      </w:rPr>
                      <w:t xml:space="preserve"> </w:t>
                    </w:r>
                    <w:r>
                      <w:rPr>
                        <w:sz w:val="16"/>
                      </w:rPr>
                      <w:t>Rights</w:t>
                    </w:r>
                    <w:r>
                      <w:rPr>
                        <w:spacing w:val="-3"/>
                        <w:sz w:val="16"/>
                      </w:rPr>
                      <w:t xml:space="preserve"> </w:t>
                    </w:r>
                    <w:r>
                      <w:rPr>
                        <w:sz w:val="16"/>
                      </w:rPr>
                      <w:t>of</w:t>
                    </w:r>
                    <w:r>
                      <w:rPr>
                        <w:spacing w:val="-3"/>
                        <w:sz w:val="16"/>
                      </w:rPr>
                      <w:t xml:space="preserve"> </w:t>
                    </w:r>
                    <w:r>
                      <w:rPr>
                        <w:sz w:val="16"/>
                      </w:rPr>
                      <w:t>Way</w:t>
                    </w:r>
                    <w:r>
                      <w:rPr>
                        <w:spacing w:val="-3"/>
                        <w:sz w:val="16"/>
                      </w:rPr>
                      <w:t xml:space="preserve"> </w:t>
                    </w:r>
                    <w:r>
                      <w:rPr>
                        <w:sz w:val="16"/>
                      </w:rPr>
                      <w:t>Act</w:t>
                    </w:r>
                    <w:r>
                      <w:rPr>
                        <w:spacing w:val="-3"/>
                        <w:sz w:val="16"/>
                      </w:rPr>
                      <w:t xml:space="preserve"> </w:t>
                    </w:r>
                    <w:r>
                      <w:rPr>
                        <w:sz w:val="16"/>
                      </w:rPr>
                      <w:t>2000</w:t>
                    </w:r>
                    <w:r>
                      <w:rPr>
                        <w:spacing w:val="-4"/>
                        <w:sz w:val="16"/>
                      </w:rPr>
                      <w:t xml:space="preserve"> </w:t>
                    </w:r>
                    <w:r>
                      <w:rPr>
                        <w:sz w:val="16"/>
                      </w:rPr>
                      <w:t>(c.</w:t>
                    </w:r>
                    <w:r>
                      <w:rPr>
                        <w:spacing w:val="-1"/>
                        <w:sz w:val="16"/>
                      </w:rPr>
                      <w:t xml:space="preserve"> </w:t>
                    </w:r>
                    <w:r>
                      <w:rPr>
                        <w:sz w:val="16"/>
                      </w:rPr>
                      <w:t>37),</w:t>
                    </w:r>
                  </w:hyperlink>
                  <w:r>
                    <w:rPr>
                      <w:spacing w:val="-3"/>
                      <w:sz w:val="16"/>
                    </w:rPr>
                    <w:t xml:space="preserve"> </w:t>
                  </w:r>
                  <w:hyperlink r:id="rId142">
                    <w:r>
                      <w:rPr>
                        <w:sz w:val="16"/>
                      </w:rPr>
                      <w:t>ss.</w:t>
                    </w:r>
                  </w:hyperlink>
                  <w:r>
                    <w:rPr>
                      <w:sz w:val="16"/>
                    </w:rPr>
                    <w:t xml:space="preserve"> </w:t>
                  </w:r>
                  <w:hyperlink r:id="rId143">
                    <w:r>
                      <w:rPr>
                        <w:sz w:val="16"/>
                      </w:rPr>
                      <w:t>13(1),</w:t>
                    </w:r>
                  </w:hyperlink>
                  <w:r>
                    <w:rPr>
                      <w:sz w:val="16"/>
                    </w:rPr>
                    <w:t xml:space="preserve"> </w:t>
                  </w:r>
                  <w:hyperlink r:id="rId144">
                    <w:r>
                      <w:rPr>
                        <w:sz w:val="16"/>
                      </w:rPr>
                      <w:t>103(3)</w:t>
                    </w:r>
                  </w:hyperlink>
                  <w:r>
                    <w:rPr>
                      <w:sz w:val="16"/>
                    </w:rPr>
                    <w:t xml:space="preserve"> (with </w:t>
                  </w:r>
                  <w:hyperlink r:id="rId145">
                    <w:r>
                      <w:rPr>
                        <w:sz w:val="16"/>
                      </w:rPr>
                      <w:t>s. 43</w:t>
                    </w:r>
                  </w:hyperlink>
                  <w:r>
                    <w:rPr>
                      <w:sz w:val="16"/>
                    </w:rPr>
                    <w:t xml:space="preserve">); </w:t>
                  </w:r>
                  <w:hyperlink r:id="rId146">
                    <w:r>
                      <w:rPr>
                        <w:sz w:val="16"/>
                      </w:rPr>
                      <w:t>S.I. 2004/2173,</w:t>
                    </w:r>
                  </w:hyperlink>
                  <w:r>
                    <w:rPr>
                      <w:sz w:val="16"/>
                    </w:rPr>
                    <w:t xml:space="preserve"> </w:t>
                  </w:r>
                  <w:hyperlink r:id="rId147">
                    <w:r>
                      <w:rPr>
                        <w:sz w:val="16"/>
                      </w:rPr>
                      <w:t>art. 2(1)(c);</w:t>
                    </w:r>
                  </w:hyperlink>
                  <w:r>
                    <w:rPr>
                      <w:sz w:val="16"/>
                    </w:rPr>
                    <w:t xml:space="preserve"> </w:t>
                  </w:r>
                  <w:hyperlink r:id="rId148">
                    <w:r>
                      <w:rPr>
                        <w:sz w:val="16"/>
                      </w:rPr>
                      <w:t>S.I. 2005/423,</w:t>
                    </w:r>
                  </w:hyperlink>
                  <w:r>
                    <w:rPr>
                      <w:sz w:val="16"/>
                    </w:rPr>
                    <w:t xml:space="preserve"> </w:t>
                  </w:r>
                  <w:hyperlink r:id="rId149">
                    <w:r>
                      <w:rPr>
                        <w:sz w:val="16"/>
                      </w:rPr>
                      <w:t>art. 2(c)</w:t>
                    </w:r>
                  </w:hyperlink>
                </w:p>
              </w:txbxContent>
            </v:textbox>
            <w10:wrap type="topAndBottom" anchorx="page"/>
          </v:shape>
        </w:pict>
      </w:r>
    </w:p>
    <w:p w14:paraId="58152146" w14:textId="77777777" w:rsidR="008512F3" w:rsidRDefault="008512F3">
      <w:pPr>
        <w:pStyle w:val="BodyText"/>
        <w:rPr>
          <w:b/>
          <w:sz w:val="20"/>
        </w:rPr>
      </w:pPr>
    </w:p>
    <w:p w14:paraId="3DAA5FF5" w14:textId="77777777" w:rsidR="008512F3" w:rsidRDefault="008512F3">
      <w:pPr>
        <w:pStyle w:val="BodyText"/>
        <w:rPr>
          <w:b/>
          <w:sz w:val="20"/>
        </w:rPr>
      </w:pPr>
    </w:p>
    <w:p w14:paraId="4C301890" w14:textId="77777777" w:rsidR="008512F3" w:rsidRDefault="00000000">
      <w:pPr>
        <w:pStyle w:val="Heading6"/>
        <w:numPr>
          <w:ilvl w:val="0"/>
          <w:numId w:val="9"/>
        </w:numPr>
        <w:tabs>
          <w:tab w:val="left" w:pos="672"/>
        </w:tabs>
        <w:spacing w:before="94"/>
      </w:pPr>
      <w:r>
        <w:t>Extent</w:t>
      </w:r>
      <w:r>
        <w:rPr>
          <w:spacing w:val="-8"/>
        </w:rPr>
        <w:t xml:space="preserve"> </w:t>
      </w:r>
      <w:r>
        <w:t>of</w:t>
      </w:r>
      <w:r>
        <w:rPr>
          <w:spacing w:val="-8"/>
        </w:rPr>
        <w:t xml:space="preserve"> </w:t>
      </w:r>
      <w:r>
        <w:t>occupier’s</w:t>
      </w:r>
      <w:r>
        <w:rPr>
          <w:spacing w:val="-8"/>
        </w:rPr>
        <w:t xml:space="preserve"> </w:t>
      </w:r>
      <w:r>
        <w:t>ordinary</w:t>
      </w:r>
      <w:r>
        <w:rPr>
          <w:spacing w:val="-8"/>
        </w:rPr>
        <w:t xml:space="preserve"> </w:t>
      </w:r>
      <w:r>
        <w:rPr>
          <w:spacing w:val="-4"/>
        </w:rPr>
        <w:t>duty</w:t>
      </w:r>
    </w:p>
    <w:p w14:paraId="6C2B2EFE" w14:textId="77777777" w:rsidR="008512F3" w:rsidRDefault="008512F3">
      <w:pPr>
        <w:pStyle w:val="BodyText"/>
        <w:spacing w:before="8"/>
        <w:rPr>
          <w:b/>
          <w:sz w:val="22"/>
        </w:rPr>
      </w:pPr>
    </w:p>
    <w:p w14:paraId="4FB6A894" w14:textId="77777777" w:rsidR="008512F3" w:rsidRDefault="00000000">
      <w:pPr>
        <w:pStyle w:val="ListParagraph"/>
        <w:numPr>
          <w:ilvl w:val="0"/>
          <w:numId w:val="6"/>
        </w:numPr>
        <w:tabs>
          <w:tab w:val="left" w:pos="744"/>
        </w:tabs>
        <w:spacing w:line="396" w:lineRule="auto"/>
        <w:ind w:right="187" w:firstLine="0"/>
        <w:rPr>
          <w:sz w:val="19"/>
        </w:rPr>
      </w:pPr>
      <w:r>
        <w:rPr>
          <w:sz w:val="19"/>
        </w:rPr>
        <w:t>An</w:t>
      </w:r>
      <w:r>
        <w:rPr>
          <w:spacing w:val="-3"/>
          <w:sz w:val="19"/>
        </w:rPr>
        <w:t xml:space="preserve"> </w:t>
      </w:r>
      <w:r>
        <w:rPr>
          <w:sz w:val="19"/>
        </w:rPr>
        <w:t>occupier</w:t>
      </w:r>
      <w:r>
        <w:rPr>
          <w:spacing w:val="-3"/>
          <w:sz w:val="19"/>
        </w:rPr>
        <w:t xml:space="preserve"> </w:t>
      </w:r>
      <w:r>
        <w:rPr>
          <w:sz w:val="19"/>
        </w:rPr>
        <w:t>of</w:t>
      </w:r>
      <w:r>
        <w:rPr>
          <w:spacing w:val="-3"/>
          <w:sz w:val="19"/>
        </w:rPr>
        <w:t xml:space="preserve"> </w:t>
      </w:r>
      <w:r>
        <w:rPr>
          <w:sz w:val="19"/>
        </w:rPr>
        <w:t>premises</w:t>
      </w:r>
      <w:r>
        <w:rPr>
          <w:spacing w:val="-4"/>
          <w:sz w:val="19"/>
        </w:rPr>
        <w:t xml:space="preserve"> </w:t>
      </w:r>
      <w:r>
        <w:rPr>
          <w:sz w:val="19"/>
        </w:rPr>
        <w:t>owes</w:t>
      </w:r>
      <w:r>
        <w:rPr>
          <w:spacing w:val="-1"/>
          <w:sz w:val="19"/>
        </w:rPr>
        <w:t xml:space="preserve"> </w:t>
      </w:r>
      <w:r>
        <w:rPr>
          <w:sz w:val="19"/>
        </w:rPr>
        <w:t>the</w:t>
      </w:r>
      <w:r>
        <w:rPr>
          <w:spacing w:val="-2"/>
          <w:sz w:val="19"/>
        </w:rPr>
        <w:t xml:space="preserve"> </w:t>
      </w:r>
      <w:r>
        <w:rPr>
          <w:sz w:val="19"/>
        </w:rPr>
        <w:t>same</w:t>
      </w:r>
      <w:r>
        <w:rPr>
          <w:spacing w:val="-3"/>
          <w:sz w:val="19"/>
        </w:rPr>
        <w:t xml:space="preserve"> </w:t>
      </w:r>
      <w:r>
        <w:rPr>
          <w:sz w:val="19"/>
        </w:rPr>
        <w:t>duty,</w:t>
      </w:r>
      <w:r>
        <w:rPr>
          <w:spacing w:val="-3"/>
          <w:sz w:val="19"/>
        </w:rPr>
        <w:t xml:space="preserve"> </w:t>
      </w:r>
      <w:r>
        <w:rPr>
          <w:sz w:val="19"/>
        </w:rPr>
        <w:t>the</w:t>
      </w:r>
      <w:r>
        <w:rPr>
          <w:spacing w:val="-2"/>
          <w:sz w:val="19"/>
        </w:rPr>
        <w:t xml:space="preserve"> </w:t>
      </w:r>
      <w:r>
        <w:rPr>
          <w:sz w:val="19"/>
        </w:rPr>
        <w:t>“common</w:t>
      </w:r>
      <w:r>
        <w:rPr>
          <w:spacing w:val="-3"/>
          <w:sz w:val="19"/>
        </w:rPr>
        <w:t xml:space="preserve"> </w:t>
      </w:r>
      <w:r>
        <w:rPr>
          <w:sz w:val="19"/>
        </w:rPr>
        <w:t>duty</w:t>
      </w:r>
      <w:r>
        <w:rPr>
          <w:spacing w:val="-1"/>
          <w:sz w:val="19"/>
        </w:rPr>
        <w:t xml:space="preserve"> </w:t>
      </w:r>
      <w:r>
        <w:rPr>
          <w:sz w:val="19"/>
        </w:rPr>
        <w:t>of</w:t>
      </w:r>
      <w:r>
        <w:rPr>
          <w:spacing w:val="-3"/>
          <w:sz w:val="19"/>
        </w:rPr>
        <w:t xml:space="preserve"> </w:t>
      </w:r>
      <w:r>
        <w:rPr>
          <w:sz w:val="19"/>
        </w:rPr>
        <w:t>care”,</w:t>
      </w:r>
      <w:r>
        <w:rPr>
          <w:spacing w:val="-3"/>
          <w:sz w:val="19"/>
        </w:rPr>
        <w:t xml:space="preserve"> </w:t>
      </w:r>
      <w:r>
        <w:rPr>
          <w:sz w:val="19"/>
        </w:rPr>
        <w:t>to</w:t>
      </w:r>
      <w:r>
        <w:rPr>
          <w:spacing w:val="-3"/>
          <w:sz w:val="19"/>
        </w:rPr>
        <w:t xml:space="preserve"> </w:t>
      </w:r>
      <w:r>
        <w:rPr>
          <w:sz w:val="19"/>
        </w:rPr>
        <w:t>all</w:t>
      </w:r>
      <w:r>
        <w:rPr>
          <w:spacing w:val="-2"/>
          <w:sz w:val="19"/>
        </w:rPr>
        <w:t xml:space="preserve"> </w:t>
      </w:r>
      <w:r>
        <w:rPr>
          <w:sz w:val="19"/>
        </w:rPr>
        <w:t>his visitors,</w:t>
      </w:r>
      <w:r>
        <w:rPr>
          <w:spacing w:val="-3"/>
          <w:sz w:val="19"/>
        </w:rPr>
        <w:t xml:space="preserve"> </w:t>
      </w:r>
      <w:r>
        <w:rPr>
          <w:sz w:val="19"/>
        </w:rPr>
        <w:t>except</w:t>
      </w:r>
      <w:r>
        <w:rPr>
          <w:spacing w:val="-5"/>
          <w:sz w:val="19"/>
        </w:rPr>
        <w:t xml:space="preserve"> </w:t>
      </w:r>
      <w:r>
        <w:rPr>
          <w:sz w:val="19"/>
        </w:rPr>
        <w:t>in</w:t>
      </w:r>
      <w:r>
        <w:rPr>
          <w:spacing w:val="-3"/>
          <w:sz w:val="19"/>
        </w:rPr>
        <w:t xml:space="preserve"> </w:t>
      </w:r>
      <w:r>
        <w:rPr>
          <w:sz w:val="19"/>
        </w:rPr>
        <w:t xml:space="preserve">so far as he is free to and does extend, restrict, </w:t>
      </w:r>
      <w:proofErr w:type="gramStart"/>
      <w:r>
        <w:rPr>
          <w:sz w:val="19"/>
        </w:rPr>
        <w:t>modify</w:t>
      </w:r>
      <w:proofErr w:type="gramEnd"/>
      <w:r>
        <w:rPr>
          <w:sz w:val="19"/>
        </w:rPr>
        <w:t xml:space="preserve"> or exclude his duty to any visitor or visitors by agreement or otherwise.</w:t>
      </w:r>
    </w:p>
    <w:p w14:paraId="2D6E1B98" w14:textId="77777777" w:rsidR="008512F3" w:rsidRDefault="008512F3">
      <w:pPr>
        <w:spacing w:line="396" w:lineRule="auto"/>
        <w:rPr>
          <w:sz w:val="19"/>
        </w:rPr>
        <w:sectPr w:rsidR="008512F3">
          <w:pgSz w:w="11910" w:h="16840"/>
          <w:pgMar w:top="1420" w:right="1320" w:bottom="1200" w:left="980" w:header="0" w:footer="1000" w:gutter="0"/>
          <w:cols w:space="720"/>
        </w:sectPr>
      </w:pPr>
    </w:p>
    <w:p w14:paraId="74256A49" w14:textId="77777777" w:rsidR="008512F3" w:rsidRDefault="00000000">
      <w:pPr>
        <w:pStyle w:val="ListParagraph"/>
        <w:numPr>
          <w:ilvl w:val="0"/>
          <w:numId w:val="6"/>
        </w:numPr>
        <w:tabs>
          <w:tab w:val="left" w:pos="744"/>
        </w:tabs>
        <w:spacing w:before="82" w:line="396" w:lineRule="auto"/>
        <w:ind w:right="338" w:firstLine="0"/>
        <w:rPr>
          <w:sz w:val="19"/>
        </w:rPr>
      </w:pPr>
      <w:r>
        <w:rPr>
          <w:sz w:val="19"/>
        </w:rPr>
        <w:lastRenderedPageBreak/>
        <w:t>The common duty of care is a duty to take such care as in all the circumstances of the case is reasonable</w:t>
      </w:r>
      <w:r>
        <w:rPr>
          <w:spacing w:val="-3"/>
          <w:sz w:val="19"/>
        </w:rPr>
        <w:t xml:space="preserve"> </w:t>
      </w:r>
      <w:r>
        <w:rPr>
          <w:sz w:val="19"/>
        </w:rPr>
        <w:t>to</w:t>
      </w:r>
      <w:r>
        <w:rPr>
          <w:spacing w:val="-2"/>
          <w:sz w:val="19"/>
        </w:rPr>
        <w:t xml:space="preserve"> </w:t>
      </w:r>
      <w:r>
        <w:rPr>
          <w:sz w:val="19"/>
        </w:rPr>
        <w:t>see</w:t>
      </w:r>
      <w:r>
        <w:rPr>
          <w:spacing w:val="-3"/>
          <w:sz w:val="19"/>
        </w:rPr>
        <w:t xml:space="preserve"> </w:t>
      </w:r>
      <w:r>
        <w:rPr>
          <w:sz w:val="19"/>
        </w:rPr>
        <w:t>that</w:t>
      </w:r>
      <w:r>
        <w:rPr>
          <w:spacing w:val="-3"/>
          <w:sz w:val="19"/>
        </w:rPr>
        <w:t xml:space="preserve"> </w:t>
      </w:r>
      <w:r>
        <w:rPr>
          <w:sz w:val="19"/>
        </w:rPr>
        <w:t>the</w:t>
      </w:r>
      <w:r>
        <w:rPr>
          <w:spacing w:val="-3"/>
          <w:sz w:val="19"/>
        </w:rPr>
        <w:t xml:space="preserve"> </w:t>
      </w:r>
      <w:r>
        <w:rPr>
          <w:sz w:val="19"/>
        </w:rPr>
        <w:t>visitor</w:t>
      </w:r>
      <w:r>
        <w:rPr>
          <w:spacing w:val="-3"/>
          <w:sz w:val="19"/>
        </w:rPr>
        <w:t xml:space="preserve"> </w:t>
      </w:r>
      <w:r>
        <w:rPr>
          <w:sz w:val="19"/>
        </w:rPr>
        <w:t>will</w:t>
      </w:r>
      <w:r>
        <w:rPr>
          <w:spacing w:val="-2"/>
          <w:sz w:val="19"/>
        </w:rPr>
        <w:t xml:space="preserve"> </w:t>
      </w:r>
      <w:r>
        <w:rPr>
          <w:sz w:val="19"/>
        </w:rPr>
        <w:t>be</w:t>
      </w:r>
      <w:r>
        <w:rPr>
          <w:spacing w:val="-3"/>
          <w:sz w:val="19"/>
        </w:rPr>
        <w:t xml:space="preserve"> </w:t>
      </w:r>
      <w:r>
        <w:rPr>
          <w:sz w:val="19"/>
        </w:rPr>
        <w:t>reasonably</w:t>
      </w:r>
      <w:r>
        <w:rPr>
          <w:spacing w:val="-4"/>
          <w:sz w:val="19"/>
        </w:rPr>
        <w:t xml:space="preserve"> </w:t>
      </w:r>
      <w:r>
        <w:rPr>
          <w:sz w:val="19"/>
        </w:rPr>
        <w:t>safe</w:t>
      </w:r>
      <w:r>
        <w:rPr>
          <w:spacing w:val="-3"/>
          <w:sz w:val="19"/>
        </w:rPr>
        <w:t xml:space="preserve"> </w:t>
      </w:r>
      <w:r>
        <w:rPr>
          <w:sz w:val="19"/>
        </w:rPr>
        <w:t>in</w:t>
      </w:r>
      <w:r>
        <w:rPr>
          <w:spacing w:val="-3"/>
          <w:sz w:val="19"/>
        </w:rPr>
        <w:t xml:space="preserve"> </w:t>
      </w:r>
      <w:r>
        <w:rPr>
          <w:sz w:val="19"/>
        </w:rPr>
        <w:t>using</w:t>
      </w:r>
      <w:r>
        <w:rPr>
          <w:spacing w:val="-3"/>
          <w:sz w:val="19"/>
        </w:rPr>
        <w:t xml:space="preserve"> </w:t>
      </w:r>
      <w:r>
        <w:rPr>
          <w:sz w:val="19"/>
        </w:rPr>
        <w:t>the</w:t>
      </w:r>
      <w:r>
        <w:rPr>
          <w:spacing w:val="-3"/>
          <w:sz w:val="19"/>
        </w:rPr>
        <w:t xml:space="preserve"> </w:t>
      </w:r>
      <w:r>
        <w:rPr>
          <w:sz w:val="19"/>
        </w:rPr>
        <w:t>premises</w:t>
      </w:r>
      <w:r>
        <w:rPr>
          <w:spacing w:val="-1"/>
          <w:sz w:val="19"/>
        </w:rPr>
        <w:t xml:space="preserve"> </w:t>
      </w:r>
      <w:r>
        <w:rPr>
          <w:sz w:val="19"/>
        </w:rPr>
        <w:t>for</w:t>
      </w:r>
      <w:r>
        <w:rPr>
          <w:spacing w:val="-3"/>
          <w:sz w:val="19"/>
        </w:rPr>
        <w:t xml:space="preserve"> </w:t>
      </w:r>
      <w:r>
        <w:rPr>
          <w:sz w:val="19"/>
        </w:rPr>
        <w:t>the</w:t>
      </w:r>
      <w:r>
        <w:rPr>
          <w:spacing w:val="-5"/>
          <w:sz w:val="19"/>
        </w:rPr>
        <w:t xml:space="preserve"> </w:t>
      </w:r>
      <w:r>
        <w:rPr>
          <w:sz w:val="19"/>
        </w:rPr>
        <w:t>purposes</w:t>
      </w:r>
      <w:r>
        <w:rPr>
          <w:spacing w:val="-1"/>
          <w:sz w:val="19"/>
        </w:rPr>
        <w:t xml:space="preserve"> </w:t>
      </w:r>
      <w:r>
        <w:rPr>
          <w:sz w:val="19"/>
        </w:rPr>
        <w:t>for</w:t>
      </w:r>
      <w:r>
        <w:rPr>
          <w:spacing w:val="-3"/>
          <w:sz w:val="19"/>
        </w:rPr>
        <w:t xml:space="preserve"> </w:t>
      </w:r>
      <w:r>
        <w:rPr>
          <w:sz w:val="19"/>
        </w:rPr>
        <w:t>which he is invited or permitted by the occupier to be there.</w:t>
      </w:r>
    </w:p>
    <w:p w14:paraId="5A6B6B14" w14:textId="77777777" w:rsidR="008512F3" w:rsidRDefault="00000000">
      <w:pPr>
        <w:pStyle w:val="ListParagraph"/>
        <w:numPr>
          <w:ilvl w:val="0"/>
          <w:numId w:val="6"/>
        </w:numPr>
        <w:tabs>
          <w:tab w:val="left" w:pos="744"/>
        </w:tabs>
        <w:spacing w:before="119" w:line="396" w:lineRule="auto"/>
        <w:ind w:right="492" w:firstLine="0"/>
        <w:rPr>
          <w:sz w:val="19"/>
        </w:rPr>
      </w:pPr>
      <w:r>
        <w:rPr>
          <w:sz w:val="19"/>
        </w:rPr>
        <w:t>The</w:t>
      </w:r>
      <w:r>
        <w:rPr>
          <w:spacing w:val="-3"/>
          <w:sz w:val="19"/>
        </w:rPr>
        <w:t xml:space="preserve"> </w:t>
      </w:r>
      <w:r>
        <w:rPr>
          <w:sz w:val="19"/>
        </w:rPr>
        <w:t>circumstances</w:t>
      </w:r>
      <w:r>
        <w:rPr>
          <w:spacing w:val="-1"/>
          <w:sz w:val="19"/>
        </w:rPr>
        <w:t xml:space="preserve"> </w:t>
      </w:r>
      <w:r>
        <w:rPr>
          <w:sz w:val="19"/>
        </w:rPr>
        <w:t>relevant</w:t>
      </w:r>
      <w:r>
        <w:rPr>
          <w:spacing w:val="-3"/>
          <w:sz w:val="19"/>
        </w:rPr>
        <w:t xml:space="preserve"> </w:t>
      </w:r>
      <w:r>
        <w:rPr>
          <w:sz w:val="19"/>
        </w:rPr>
        <w:t>for</w:t>
      </w:r>
      <w:r>
        <w:rPr>
          <w:spacing w:val="-3"/>
          <w:sz w:val="19"/>
        </w:rPr>
        <w:t xml:space="preserve"> </w:t>
      </w:r>
      <w:r>
        <w:rPr>
          <w:sz w:val="19"/>
        </w:rPr>
        <w:t>the</w:t>
      </w:r>
      <w:r>
        <w:rPr>
          <w:spacing w:val="-2"/>
          <w:sz w:val="19"/>
        </w:rPr>
        <w:t xml:space="preserve"> </w:t>
      </w:r>
      <w:r>
        <w:rPr>
          <w:sz w:val="19"/>
        </w:rPr>
        <w:t>present</w:t>
      </w:r>
      <w:r>
        <w:rPr>
          <w:spacing w:val="-3"/>
          <w:sz w:val="19"/>
        </w:rPr>
        <w:t xml:space="preserve"> </w:t>
      </w:r>
      <w:r>
        <w:rPr>
          <w:sz w:val="19"/>
        </w:rPr>
        <w:t>purpose</w:t>
      </w:r>
      <w:r>
        <w:rPr>
          <w:spacing w:val="-3"/>
          <w:sz w:val="19"/>
        </w:rPr>
        <w:t xml:space="preserve"> </w:t>
      </w:r>
      <w:r>
        <w:rPr>
          <w:sz w:val="19"/>
        </w:rPr>
        <w:t>include</w:t>
      </w:r>
      <w:r>
        <w:rPr>
          <w:spacing w:val="-2"/>
          <w:sz w:val="19"/>
        </w:rPr>
        <w:t xml:space="preserve"> </w:t>
      </w:r>
      <w:r>
        <w:rPr>
          <w:sz w:val="19"/>
        </w:rPr>
        <w:t>the</w:t>
      </w:r>
      <w:r>
        <w:rPr>
          <w:spacing w:val="-3"/>
          <w:sz w:val="19"/>
        </w:rPr>
        <w:t xml:space="preserve"> </w:t>
      </w:r>
      <w:r>
        <w:rPr>
          <w:sz w:val="19"/>
        </w:rPr>
        <w:t>degree</w:t>
      </w:r>
      <w:r>
        <w:rPr>
          <w:spacing w:val="-3"/>
          <w:sz w:val="19"/>
        </w:rPr>
        <w:t xml:space="preserve"> </w:t>
      </w:r>
      <w:r>
        <w:rPr>
          <w:sz w:val="19"/>
        </w:rPr>
        <w:t>of</w:t>
      </w:r>
      <w:r>
        <w:rPr>
          <w:spacing w:val="-3"/>
          <w:sz w:val="19"/>
        </w:rPr>
        <w:t xml:space="preserve"> </w:t>
      </w:r>
      <w:r>
        <w:rPr>
          <w:sz w:val="19"/>
        </w:rPr>
        <w:t>care,</w:t>
      </w:r>
      <w:r>
        <w:rPr>
          <w:spacing w:val="-3"/>
          <w:sz w:val="19"/>
        </w:rPr>
        <w:t xml:space="preserve"> </w:t>
      </w:r>
      <w:r>
        <w:rPr>
          <w:sz w:val="19"/>
        </w:rPr>
        <w:t>and</w:t>
      </w:r>
      <w:r>
        <w:rPr>
          <w:spacing w:val="-3"/>
          <w:sz w:val="19"/>
        </w:rPr>
        <w:t xml:space="preserve"> </w:t>
      </w:r>
      <w:r>
        <w:rPr>
          <w:sz w:val="19"/>
        </w:rPr>
        <w:t>of</w:t>
      </w:r>
      <w:r>
        <w:rPr>
          <w:spacing w:val="-3"/>
          <w:sz w:val="19"/>
        </w:rPr>
        <w:t xml:space="preserve"> </w:t>
      </w:r>
      <w:r>
        <w:rPr>
          <w:sz w:val="19"/>
        </w:rPr>
        <w:t>want</w:t>
      </w:r>
      <w:r>
        <w:rPr>
          <w:spacing w:val="-2"/>
          <w:sz w:val="19"/>
        </w:rPr>
        <w:t xml:space="preserve"> </w:t>
      </w:r>
      <w:r>
        <w:rPr>
          <w:sz w:val="19"/>
        </w:rPr>
        <w:t>of care, which would ordinarily be looked for in such a visitor, so that (for example) in proper cases—</w:t>
      </w:r>
    </w:p>
    <w:p w14:paraId="65F7C225" w14:textId="77777777" w:rsidR="008512F3" w:rsidRDefault="00000000">
      <w:pPr>
        <w:pStyle w:val="ListParagraph"/>
        <w:numPr>
          <w:ilvl w:val="1"/>
          <w:numId w:val="6"/>
        </w:numPr>
        <w:tabs>
          <w:tab w:val="left" w:pos="744"/>
        </w:tabs>
        <w:spacing w:before="119"/>
        <w:rPr>
          <w:sz w:val="19"/>
        </w:rPr>
      </w:pPr>
      <w:r>
        <w:rPr>
          <w:sz w:val="19"/>
        </w:rPr>
        <w:t>an</w:t>
      </w:r>
      <w:r>
        <w:rPr>
          <w:spacing w:val="-7"/>
          <w:sz w:val="19"/>
        </w:rPr>
        <w:t xml:space="preserve"> </w:t>
      </w:r>
      <w:r>
        <w:rPr>
          <w:sz w:val="19"/>
        </w:rPr>
        <w:t>occupier</w:t>
      </w:r>
      <w:r>
        <w:rPr>
          <w:spacing w:val="-7"/>
          <w:sz w:val="19"/>
        </w:rPr>
        <w:t xml:space="preserve"> </w:t>
      </w:r>
      <w:r>
        <w:rPr>
          <w:sz w:val="19"/>
        </w:rPr>
        <w:t>must</w:t>
      </w:r>
      <w:r>
        <w:rPr>
          <w:spacing w:val="-7"/>
          <w:sz w:val="19"/>
        </w:rPr>
        <w:t xml:space="preserve"> </w:t>
      </w:r>
      <w:r>
        <w:rPr>
          <w:sz w:val="19"/>
        </w:rPr>
        <w:t>be</w:t>
      </w:r>
      <w:r>
        <w:rPr>
          <w:spacing w:val="-6"/>
          <w:sz w:val="19"/>
        </w:rPr>
        <w:t xml:space="preserve"> </w:t>
      </w:r>
      <w:r>
        <w:rPr>
          <w:sz w:val="19"/>
        </w:rPr>
        <w:t>prepared</w:t>
      </w:r>
      <w:r>
        <w:rPr>
          <w:spacing w:val="-6"/>
          <w:sz w:val="19"/>
        </w:rPr>
        <w:t xml:space="preserve"> </w:t>
      </w:r>
      <w:r>
        <w:rPr>
          <w:sz w:val="19"/>
        </w:rPr>
        <w:t>for</w:t>
      </w:r>
      <w:r>
        <w:rPr>
          <w:spacing w:val="-7"/>
          <w:sz w:val="19"/>
        </w:rPr>
        <w:t xml:space="preserve"> </w:t>
      </w:r>
      <w:r>
        <w:rPr>
          <w:sz w:val="19"/>
        </w:rPr>
        <w:t>children</w:t>
      </w:r>
      <w:r>
        <w:rPr>
          <w:spacing w:val="-7"/>
          <w:sz w:val="19"/>
        </w:rPr>
        <w:t xml:space="preserve"> </w:t>
      </w:r>
      <w:r>
        <w:rPr>
          <w:sz w:val="19"/>
        </w:rPr>
        <w:t>to</w:t>
      </w:r>
      <w:r>
        <w:rPr>
          <w:spacing w:val="-6"/>
          <w:sz w:val="19"/>
        </w:rPr>
        <w:t xml:space="preserve"> </w:t>
      </w:r>
      <w:r>
        <w:rPr>
          <w:sz w:val="19"/>
        </w:rPr>
        <w:t>be</w:t>
      </w:r>
      <w:r>
        <w:rPr>
          <w:spacing w:val="-6"/>
          <w:sz w:val="19"/>
        </w:rPr>
        <w:t xml:space="preserve"> </w:t>
      </w:r>
      <w:r>
        <w:rPr>
          <w:sz w:val="19"/>
        </w:rPr>
        <w:t>less</w:t>
      </w:r>
      <w:r>
        <w:rPr>
          <w:spacing w:val="-6"/>
          <w:sz w:val="19"/>
        </w:rPr>
        <w:t xml:space="preserve"> </w:t>
      </w:r>
      <w:r>
        <w:rPr>
          <w:sz w:val="19"/>
        </w:rPr>
        <w:t>careful</w:t>
      </w:r>
      <w:r>
        <w:rPr>
          <w:spacing w:val="-6"/>
          <w:sz w:val="19"/>
        </w:rPr>
        <w:t xml:space="preserve"> </w:t>
      </w:r>
      <w:r>
        <w:rPr>
          <w:sz w:val="19"/>
        </w:rPr>
        <w:t>than</w:t>
      </w:r>
      <w:r>
        <w:rPr>
          <w:spacing w:val="-6"/>
          <w:sz w:val="19"/>
        </w:rPr>
        <w:t xml:space="preserve"> </w:t>
      </w:r>
      <w:r>
        <w:rPr>
          <w:sz w:val="19"/>
        </w:rPr>
        <w:t>adults;</w:t>
      </w:r>
      <w:r>
        <w:rPr>
          <w:spacing w:val="-7"/>
          <w:sz w:val="19"/>
        </w:rPr>
        <w:t xml:space="preserve"> </w:t>
      </w:r>
      <w:r>
        <w:rPr>
          <w:spacing w:val="-5"/>
          <w:sz w:val="19"/>
        </w:rPr>
        <w:t>and</w:t>
      </w:r>
    </w:p>
    <w:p w14:paraId="6CDFE426" w14:textId="77777777" w:rsidR="008512F3" w:rsidRDefault="008512F3">
      <w:pPr>
        <w:pStyle w:val="BodyText"/>
        <w:spacing w:before="9"/>
        <w:rPr>
          <w:sz w:val="22"/>
        </w:rPr>
      </w:pPr>
    </w:p>
    <w:p w14:paraId="6440766C" w14:textId="77777777" w:rsidR="008512F3" w:rsidRDefault="00000000">
      <w:pPr>
        <w:pStyle w:val="ListParagraph"/>
        <w:numPr>
          <w:ilvl w:val="1"/>
          <w:numId w:val="6"/>
        </w:numPr>
        <w:tabs>
          <w:tab w:val="left" w:pos="744"/>
        </w:tabs>
        <w:spacing w:line="396" w:lineRule="auto"/>
        <w:ind w:left="460" w:right="378" w:firstLine="0"/>
        <w:rPr>
          <w:sz w:val="19"/>
        </w:rPr>
      </w:pPr>
      <w:r>
        <w:rPr>
          <w:sz w:val="19"/>
        </w:rPr>
        <w:t>an</w:t>
      </w:r>
      <w:r>
        <w:rPr>
          <w:spacing w:val="-3"/>
          <w:sz w:val="19"/>
        </w:rPr>
        <w:t xml:space="preserve"> </w:t>
      </w:r>
      <w:r>
        <w:rPr>
          <w:sz w:val="19"/>
        </w:rPr>
        <w:t>occupier</w:t>
      </w:r>
      <w:r>
        <w:rPr>
          <w:spacing w:val="-3"/>
          <w:sz w:val="19"/>
        </w:rPr>
        <w:t xml:space="preserve"> </w:t>
      </w:r>
      <w:r>
        <w:rPr>
          <w:sz w:val="19"/>
        </w:rPr>
        <w:t>may</w:t>
      </w:r>
      <w:r>
        <w:rPr>
          <w:spacing w:val="-1"/>
          <w:sz w:val="19"/>
        </w:rPr>
        <w:t xml:space="preserve"> </w:t>
      </w:r>
      <w:r>
        <w:rPr>
          <w:sz w:val="19"/>
        </w:rPr>
        <w:t>expect</w:t>
      </w:r>
      <w:r>
        <w:rPr>
          <w:spacing w:val="-3"/>
          <w:sz w:val="19"/>
        </w:rPr>
        <w:t xml:space="preserve"> </w:t>
      </w:r>
      <w:r>
        <w:rPr>
          <w:sz w:val="19"/>
        </w:rPr>
        <w:t>that</w:t>
      </w:r>
      <w:r>
        <w:rPr>
          <w:spacing w:val="-3"/>
          <w:sz w:val="19"/>
        </w:rPr>
        <w:t xml:space="preserve"> </w:t>
      </w:r>
      <w:r>
        <w:rPr>
          <w:sz w:val="19"/>
        </w:rPr>
        <w:t>a</w:t>
      </w:r>
      <w:r>
        <w:rPr>
          <w:spacing w:val="-2"/>
          <w:sz w:val="19"/>
        </w:rPr>
        <w:t xml:space="preserve"> </w:t>
      </w:r>
      <w:r>
        <w:rPr>
          <w:sz w:val="19"/>
        </w:rPr>
        <w:t>person,</w:t>
      </w:r>
      <w:r>
        <w:rPr>
          <w:spacing w:val="-3"/>
          <w:sz w:val="19"/>
        </w:rPr>
        <w:t xml:space="preserve"> </w:t>
      </w:r>
      <w:r>
        <w:rPr>
          <w:sz w:val="19"/>
        </w:rPr>
        <w:t>in</w:t>
      </w:r>
      <w:r>
        <w:rPr>
          <w:spacing w:val="-3"/>
          <w:sz w:val="19"/>
        </w:rPr>
        <w:t xml:space="preserve"> </w:t>
      </w:r>
      <w:r>
        <w:rPr>
          <w:sz w:val="19"/>
        </w:rPr>
        <w:t>the</w:t>
      </w:r>
      <w:r>
        <w:rPr>
          <w:spacing w:val="-2"/>
          <w:sz w:val="19"/>
        </w:rPr>
        <w:t xml:space="preserve"> </w:t>
      </w:r>
      <w:r>
        <w:rPr>
          <w:sz w:val="19"/>
        </w:rPr>
        <w:t>exercise</w:t>
      </w:r>
      <w:r>
        <w:rPr>
          <w:spacing w:val="-5"/>
          <w:sz w:val="19"/>
        </w:rPr>
        <w:t xml:space="preserve"> </w:t>
      </w:r>
      <w:r>
        <w:rPr>
          <w:sz w:val="19"/>
        </w:rPr>
        <w:t>of</w:t>
      </w:r>
      <w:r>
        <w:rPr>
          <w:spacing w:val="-3"/>
          <w:sz w:val="19"/>
        </w:rPr>
        <w:t xml:space="preserve"> </w:t>
      </w:r>
      <w:r>
        <w:rPr>
          <w:sz w:val="19"/>
        </w:rPr>
        <w:t>his</w:t>
      </w:r>
      <w:r>
        <w:rPr>
          <w:spacing w:val="-2"/>
          <w:sz w:val="19"/>
        </w:rPr>
        <w:t xml:space="preserve"> </w:t>
      </w:r>
      <w:r>
        <w:rPr>
          <w:sz w:val="19"/>
        </w:rPr>
        <w:t>calling,</w:t>
      </w:r>
      <w:r>
        <w:rPr>
          <w:spacing w:val="-3"/>
          <w:sz w:val="19"/>
        </w:rPr>
        <w:t xml:space="preserve"> </w:t>
      </w:r>
      <w:r>
        <w:rPr>
          <w:sz w:val="19"/>
        </w:rPr>
        <w:t>will</w:t>
      </w:r>
      <w:r>
        <w:rPr>
          <w:spacing w:val="-2"/>
          <w:sz w:val="19"/>
        </w:rPr>
        <w:t xml:space="preserve"> </w:t>
      </w:r>
      <w:r>
        <w:rPr>
          <w:sz w:val="19"/>
        </w:rPr>
        <w:t>appreciate</w:t>
      </w:r>
      <w:r>
        <w:rPr>
          <w:spacing w:val="-5"/>
          <w:sz w:val="19"/>
        </w:rPr>
        <w:t xml:space="preserve"> </w:t>
      </w:r>
      <w:r>
        <w:rPr>
          <w:sz w:val="19"/>
        </w:rPr>
        <w:t>and</w:t>
      </w:r>
      <w:r>
        <w:rPr>
          <w:spacing w:val="-2"/>
          <w:sz w:val="19"/>
        </w:rPr>
        <w:t xml:space="preserve"> </w:t>
      </w:r>
      <w:r>
        <w:rPr>
          <w:sz w:val="19"/>
        </w:rPr>
        <w:t>guard</w:t>
      </w:r>
      <w:r>
        <w:rPr>
          <w:spacing w:val="-3"/>
          <w:sz w:val="19"/>
        </w:rPr>
        <w:t xml:space="preserve"> </w:t>
      </w:r>
      <w:r>
        <w:rPr>
          <w:sz w:val="19"/>
        </w:rPr>
        <w:t>against any special risks ordinarily incident to it, so far as the occupier leaves him free to do so.</w:t>
      </w:r>
    </w:p>
    <w:p w14:paraId="180BE760" w14:textId="77777777" w:rsidR="008512F3" w:rsidRDefault="00000000">
      <w:pPr>
        <w:pStyle w:val="ListParagraph"/>
        <w:numPr>
          <w:ilvl w:val="0"/>
          <w:numId w:val="6"/>
        </w:numPr>
        <w:tabs>
          <w:tab w:val="left" w:pos="744"/>
        </w:tabs>
        <w:spacing w:before="119" w:line="396" w:lineRule="auto"/>
        <w:ind w:right="350" w:firstLine="0"/>
        <w:rPr>
          <w:sz w:val="19"/>
        </w:rPr>
      </w:pPr>
      <w:r>
        <w:rPr>
          <w:sz w:val="19"/>
        </w:rPr>
        <w:t>In</w:t>
      </w:r>
      <w:r>
        <w:rPr>
          <w:spacing w:val="-3"/>
          <w:sz w:val="19"/>
        </w:rPr>
        <w:t xml:space="preserve"> </w:t>
      </w:r>
      <w:r>
        <w:rPr>
          <w:sz w:val="19"/>
        </w:rPr>
        <w:t>determining</w:t>
      </w:r>
      <w:r>
        <w:rPr>
          <w:spacing w:val="-3"/>
          <w:sz w:val="19"/>
        </w:rPr>
        <w:t xml:space="preserve"> </w:t>
      </w:r>
      <w:r>
        <w:rPr>
          <w:sz w:val="19"/>
        </w:rPr>
        <w:t>whether</w:t>
      </w:r>
      <w:r>
        <w:rPr>
          <w:spacing w:val="-3"/>
          <w:sz w:val="19"/>
        </w:rPr>
        <w:t xml:space="preserve"> </w:t>
      </w:r>
      <w:r>
        <w:rPr>
          <w:sz w:val="19"/>
        </w:rPr>
        <w:t>the</w:t>
      </w:r>
      <w:r>
        <w:rPr>
          <w:spacing w:val="-3"/>
          <w:sz w:val="19"/>
        </w:rPr>
        <w:t xml:space="preserve"> </w:t>
      </w:r>
      <w:r>
        <w:rPr>
          <w:sz w:val="19"/>
        </w:rPr>
        <w:t>occupier</w:t>
      </w:r>
      <w:r>
        <w:rPr>
          <w:spacing w:val="-4"/>
          <w:sz w:val="19"/>
        </w:rPr>
        <w:t xml:space="preserve"> </w:t>
      </w:r>
      <w:r>
        <w:rPr>
          <w:sz w:val="19"/>
        </w:rPr>
        <w:t>of</w:t>
      </w:r>
      <w:r>
        <w:rPr>
          <w:spacing w:val="-3"/>
          <w:sz w:val="19"/>
        </w:rPr>
        <w:t xml:space="preserve"> </w:t>
      </w:r>
      <w:r>
        <w:rPr>
          <w:sz w:val="19"/>
        </w:rPr>
        <w:t>premises</w:t>
      </w:r>
      <w:r>
        <w:rPr>
          <w:spacing w:val="-2"/>
          <w:sz w:val="19"/>
        </w:rPr>
        <w:t xml:space="preserve"> </w:t>
      </w:r>
      <w:r>
        <w:rPr>
          <w:sz w:val="19"/>
        </w:rPr>
        <w:t>has</w:t>
      </w:r>
      <w:r>
        <w:rPr>
          <w:spacing w:val="-2"/>
          <w:sz w:val="19"/>
        </w:rPr>
        <w:t xml:space="preserve"> </w:t>
      </w:r>
      <w:r>
        <w:rPr>
          <w:sz w:val="19"/>
        </w:rPr>
        <w:t>discharged</w:t>
      </w:r>
      <w:r>
        <w:rPr>
          <w:spacing w:val="-3"/>
          <w:sz w:val="19"/>
        </w:rPr>
        <w:t xml:space="preserve"> </w:t>
      </w:r>
      <w:r>
        <w:rPr>
          <w:sz w:val="19"/>
        </w:rPr>
        <w:t>the</w:t>
      </w:r>
      <w:r>
        <w:rPr>
          <w:spacing w:val="-3"/>
          <w:sz w:val="19"/>
        </w:rPr>
        <w:t xml:space="preserve"> </w:t>
      </w:r>
      <w:r>
        <w:rPr>
          <w:sz w:val="19"/>
        </w:rPr>
        <w:t>common</w:t>
      </w:r>
      <w:r>
        <w:rPr>
          <w:spacing w:val="-3"/>
          <w:sz w:val="19"/>
        </w:rPr>
        <w:t xml:space="preserve"> </w:t>
      </w:r>
      <w:r>
        <w:rPr>
          <w:sz w:val="19"/>
        </w:rPr>
        <w:t>duty</w:t>
      </w:r>
      <w:r>
        <w:rPr>
          <w:spacing w:val="-5"/>
          <w:sz w:val="19"/>
        </w:rPr>
        <w:t xml:space="preserve"> </w:t>
      </w:r>
      <w:r>
        <w:rPr>
          <w:sz w:val="19"/>
        </w:rPr>
        <w:t>of</w:t>
      </w:r>
      <w:r>
        <w:rPr>
          <w:spacing w:val="-3"/>
          <w:sz w:val="19"/>
        </w:rPr>
        <w:t xml:space="preserve"> </w:t>
      </w:r>
      <w:r>
        <w:rPr>
          <w:sz w:val="19"/>
        </w:rPr>
        <w:t>care</w:t>
      </w:r>
      <w:r>
        <w:rPr>
          <w:spacing w:val="-3"/>
          <w:sz w:val="19"/>
        </w:rPr>
        <w:t xml:space="preserve"> </w:t>
      </w:r>
      <w:r>
        <w:rPr>
          <w:sz w:val="19"/>
        </w:rPr>
        <w:t>to</w:t>
      </w:r>
      <w:r>
        <w:rPr>
          <w:spacing w:val="-3"/>
          <w:sz w:val="19"/>
        </w:rPr>
        <w:t xml:space="preserve"> </w:t>
      </w:r>
      <w:r>
        <w:rPr>
          <w:sz w:val="19"/>
        </w:rPr>
        <w:t>a</w:t>
      </w:r>
      <w:r>
        <w:rPr>
          <w:spacing w:val="-3"/>
          <w:sz w:val="19"/>
        </w:rPr>
        <w:t xml:space="preserve"> </w:t>
      </w:r>
      <w:r>
        <w:rPr>
          <w:sz w:val="19"/>
        </w:rPr>
        <w:t>visitor, regard is to be had to all the circumstances, so that (for example)—</w:t>
      </w:r>
    </w:p>
    <w:p w14:paraId="1BB8150F" w14:textId="77777777" w:rsidR="008512F3" w:rsidRDefault="00000000">
      <w:pPr>
        <w:pStyle w:val="ListParagraph"/>
        <w:numPr>
          <w:ilvl w:val="1"/>
          <w:numId w:val="6"/>
        </w:numPr>
        <w:tabs>
          <w:tab w:val="left" w:pos="744"/>
        </w:tabs>
        <w:spacing w:before="119" w:line="396" w:lineRule="auto"/>
        <w:ind w:left="460" w:right="528" w:firstLine="0"/>
        <w:rPr>
          <w:sz w:val="19"/>
        </w:rPr>
      </w:pPr>
      <w:r>
        <w:rPr>
          <w:sz w:val="19"/>
        </w:rPr>
        <w:t>where</w:t>
      </w:r>
      <w:r>
        <w:rPr>
          <w:spacing w:val="-3"/>
          <w:sz w:val="19"/>
        </w:rPr>
        <w:t xml:space="preserve"> </w:t>
      </w:r>
      <w:r>
        <w:rPr>
          <w:sz w:val="19"/>
        </w:rPr>
        <w:t>damage</w:t>
      </w:r>
      <w:r>
        <w:rPr>
          <w:spacing w:val="-3"/>
          <w:sz w:val="19"/>
        </w:rPr>
        <w:t xml:space="preserve"> </w:t>
      </w:r>
      <w:r>
        <w:rPr>
          <w:sz w:val="19"/>
        </w:rPr>
        <w:t>is</w:t>
      </w:r>
      <w:r>
        <w:rPr>
          <w:spacing w:val="-2"/>
          <w:sz w:val="19"/>
        </w:rPr>
        <w:t xml:space="preserve"> </w:t>
      </w:r>
      <w:r>
        <w:rPr>
          <w:sz w:val="19"/>
        </w:rPr>
        <w:t>caused</w:t>
      </w:r>
      <w:r>
        <w:rPr>
          <w:spacing w:val="-5"/>
          <w:sz w:val="19"/>
        </w:rPr>
        <w:t xml:space="preserve"> </w:t>
      </w:r>
      <w:r>
        <w:rPr>
          <w:sz w:val="19"/>
        </w:rPr>
        <w:t>to</w:t>
      </w:r>
      <w:r>
        <w:rPr>
          <w:spacing w:val="-3"/>
          <w:sz w:val="19"/>
        </w:rPr>
        <w:t xml:space="preserve"> </w:t>
      </w:r>
      <w:r>
        <w:rPr>
          <w:sz w:val="19"/>
        </w:rPr>
        <w:t>a</w:t>
      </w:r>
      <w:r>
        <w:rPr>
          <w:spacing w:val="-2"/>
          <w:sz w:val="19"/>
        </w:rPr>
        <w:t xml:space="preserve"> </w:t>
      </w:r>
      <w:r>
        <w:rPr>
          <w:sz w:val="19"/>
        </w:rPr>
        <w:t>visitor</w:t>
      </w:r>
      <w:r>
        <w:rPr>
          <w:spacing w:val="-3"/>
          <w:sz w:val="19"/>
        </w:rPr>
        <w:t xml:space="preserve"> </w:t>
      </w:r>
      <w:r>
        <w:rPr>
          <w:sz w:val="19"/>
        </w:rPr>
        <w:t>by</w:t>
      </w:r>
      <w:r>
        <w:rPr>
          <w:spacing w:val="-2"/>
          <w:sz w:val="19"/>
        </w:rPr>
        <w:t xml:space="preserve"> </w:t>
      </w:r>
      <w:r>
        <w:rPr>
          <w:sz w:val="19"/>
        </w:rPr>
        <w:t>a</w:t>
      </w:r>
      <w:r>
        <w:rPr>
          <w:spacing w:val="-3"/>
          <w:sz w:val="19"/>
        </w:rPr>
        <w:t xml:space="preserve"> </w:t>
      </w:r>
      <w:r>
        <w:rPr>
          <w:sz w:val="19"/>
        </w:rPr>
        <w:t>danger</w:t>
      </w:r>
      <w:r>
        <w:rPr>
          <w:spacing w:val="-3"/>
          <w:sz w:val="19"/>
        </w:rPr>
        <w:t xml:space="preserve"> </w:t>
      </w:r>
      <w:r>
        <w:rPr>
          <w:sz w:val="19"/>
        </w:rPr>
        <w:t>of</w:t>
      </w:r>
      <w:r>
        <w:rPr>
          <w:spacing w:val="-3"/>
          <w:sz w:val="19"/>
        </w:rPr>
        <w:t xml:space="preserve"> </w:t>
      </w:r>
      <w:r>
        <w:rPr>
          <w:sz w:val="19"/>
        </w:rPr>
        <w:t>which</w:t>
      </w:r>
      <w:r>
        <w:rPr>
          <w:spacing w:val="-3"/>
          <w:sz w:val="19"/>
        </w:rPr>
        <w:t xml:space="preserve"> </w:t>
      </w:r>
      <w:r>
        <w:rPr>
          <w:sz w:val="19"/>
        </w:rPr>
        <w:t>he</w:t>
      </w:r>
      <w:r>
        <w:rPr>
          <w:spacing w:val="-2"/>
          <w:sz w:val="19"/>
        </w:rPr>
        <w:t xml:space="preserve"> </w:t>
      </w:r>
      <w:r>
        <w:rPr>
          <w:sz w:val="19"/>
        </w:rPr>
        <w:t>had</w:t>
      </w:r>
      <w:r>
        <w:rPr>
          <w:spacing w:val="-2"/>
          <w:sz w:val="19"/>
        </w:rPr>
        <w:t xml:space="preserve"> </w:t>
      </w:r>
      <w:r>
        <w:rPr>
          <w:sz w:val="19"/>
        </w:rPr>
        <w:t>been</w:t>
      </w:r>
      <w:r>
        <w:rPr>
          <w:spacing w:val="-3"/>
          <w:sz w:val="19"/>
        </w:rPr>
        <w:t xml:space="preserve"> </w:t>
      </w:r>
      <w:r>
        <w:rPr>
          <w:sz w:val="19"/>
        </w:rPr>
        <w:t>warned</w:t>
      </w:r>
      <w:r>
        <w:rPr>
          <w:spacing w:val="-3"/>
          <w:sz w:val="19"/>
        </w:rPr>
        <w:t xml:space="preserve"> </w:t>
      </w:r>
      <w:r>
        <w:rPr>
          <w:sz w:val="19"/>
        </w:rPr>
        <w:t>by</w:t>
      </w:r>
      <w:r>
        <w:rPr>
          <w:spacing w:val="-1"/>
          <w:sz w:val="19"/>
        </w:rPr>
        <w:t xml:space="preserve"> </w:t>
      </w:r>
      <w:r>
        <w:rPr>
          <w:sz w:val="19"/>
        </w:rPr>
        <w:t>the</w:t>
      </w:r>
      <w:r>
        <w:rPr>
          <w:spacing w:val="-2"/>
          <w:sz w:val="19"/>
        </w:rPr>
        <w:t xml:space="preserve"> </w:t>
      </w:r>
      <w:r>
        <w:rPr>
          <w:sz w:val="19"/>
        </w:rPr>
        <w:t>occupier,</w:t>
      </w:r>
      <w:r>
        <w:rPr>
          <w:spacing w:val="-3"/>
          <w:sz w:val="19"/>
        </w:rPr>
        <w:t xml:space="preserve"> </w:t>
      </w:r>
      <w:r>
        <w:rPr>
          <w:sz w:val="19"/>
        </w:rPr>
        <w:t>the warning is not to be treated without more as absolving the occupier from liability, unless in all the circumstances it was enough to enable the visitor to be reasonably safe; and</w:t>
      </w:r>
    </w:p>
    <w:p w14:paraId="000CA95C" w14:textId="77777777" w:rsidR="008512F3" w:rsidRDefault="00000000">
      <w:pPr>
        <w:pStyle w:val="ListParagraph"/>
        <w:numPr>
          <w:ilvl w:val="1"/>
          <w:numId w:val="6"/>
        </w:numPr>
        <w:tabs>
          <w:tab w:val="left" w:pos="744"/>
        </w:tabs>
        <w:spacing w:before="119" w:line="396" w:lineRule="auto"/>
        <w:ind w:left="460" w:right="137" w:firstLine="0"/>
        <w:rPr>
          <w:sz w:val="19"/>
        </w:rPr>
      </w:pPr>
      <w:r>
        <w:rPr>
          <w:sz w:val="19"/>
        </w:rPr>
        <w:t>where</w:t>
      </w:r>
      <w:r>
        <w:rPr>
          <w:spacing w:val="-3"/>
          <w:sz w:val="19"/>
        </w:rPr>
        <w:t xml:space="preserve"> </w:t>
      </w:r>
      <w:r>
        <w:rPr>
          <w:sz w:val="19"/>
        </w:rPr>
        <w:t>damage</w:t>
      </w:r>
      <w:r>
        <w:rPr>
          <w:spacing w:val="-3"/>
          <w:sz w:val="19"/>
        </w:rPr>
        <w:t xml:space="preserve"> </w:t>
      </w:r>
      <w:r>
        <w:rPr>
          <w:sz w:val="19"/>
        </w:rPr>
        <w:t>is</w:t>
      </w:r>
      <w:r>
        <w:rPr>
          <w:spacing w:val="-2"/>
          <w:sz w:val="19"/>
        </w:rPr>
        <w:t xml:space="preserve"> </w:t>
      </w:r>
      <w:r>
        <w:rPr>
          <w:sz w:val="19"/>
        </w:rPr>
        <w:t>caused</w:t>
      </w:r>
      <w:r>
        <w:rPr>
          <w:spacing w:val="-5"/>
          <w:sz w:val="19"/>
        </w:rPr>
        <w:t xml:space="preserve"> </w:t>
      </w:r>
      <w:r>
        <w:rPr>
          <w:sz w:val="19"/>
        </w:rPr>
        <w:t>to</w:t>
      </w:r>
      <w:r>
        <w:rPr>
          <w:spacing w:val="-3"/>
          <w:sz w:val="19"/>
        </w:rPr>
        <w:t xml:space="preserve"> </w:t>
      </w:r>
      <w:r>
        <w:rPr>
          <w:sz w:val="19"/>
        </w:rPr>
        <w:t>a</w:t>
      </w:r>
      <w:r>
        <w:rPr>
          <w:spacing w:val="-2"/>
          <w:sz w:val="19"/>
        </w:rPr>
        <w:t xml:space="preserve"> </w:t>
      </w:r>
      <w:r>
        <w:rPr>
          <w:sz w:val="19"/>
        </w:rPr>
        <w:t>visitor</w:t>
      </w:r>
      <w:r>
        <w:rPr>
          <w:spacing w:val="-3"/>
          <w:sz w:val="19"/>
        </w:rPr>
        <w:t xml:space="preserve"> </w:t>
      </w:r>
      <w:r>
        <w:rPr>
          <w:sz w:val="19"/>
        </w:rPr>
        <w:t>by</w:t>
      </w:r>
      <w:r>
        <w:rPr>
          <w:spacing w:val="-2"/>
          <w:sz w:val="19"/>
        </w:rPr>
        <w:t xml:space="preserve"> </w:t>
      </w:r>
      <w:r>
        <w:rPr>
          <w:sz w:val="19"/>
        </w:rPr>
        <w:t>a</w:t>
      </w:r>
      <w:r>
        <w:rPr>
          <w:spacing w:val="-3"/>
          <w:sz w:val="19"/>
        </w:rPr>
        <w:t xml:space="preserve"> </w:t>
      </w:r>
      <w:r>
        <w:rPr>
          <w:sz w:val="19"/>
        </w:rPr>
        <w:t>danger</w:t>
      </w:r>
      <w:r>
        <w:rPr>
          <w:spacing w:val="-3"/>
          <w:sz w:val="19"/>
        </w:rPr>
        <w:t xml:space="preserve"> </w:t>
      </w:r>
      <w:r>
        <w:rPr>
          <w:sz w:val="19"/>
        </w:rPr>
        <w:t>due</w:t>
      </w:r>
      <w:r>
        <w:rPr>
          <w:spacing w:val="-3"/>
          <w:sz w:val="19"/>
        </w:rPr>
        <w:t xml:space="preserve"> </w:t>
      </w:r>
      <w:r>
        <w:rPr>
          <w:sz w:val="19"/>
        </w:rPr>
        <w:t>to</w:t>
      </w:r>
      <w:r>
        <w:rPr>
          <w:spacing w:val="-3"/>
          <w:sz w:val="19"/>
        </w:rPr>
        <w:t xml:space="preserve"> </w:t>
      </w:r>
      <w:r>
        <w:rPr>
          <w:sz w:val="19"/>
        </w:rPr>
        <w:t>the</w:t>
      </w:r>
      <w:r>
        <w:rPr>
          <w:spacing w:val="-2"/>
          <w:sz w:val="19"/>
        </w:rPr>
        <w:t xml:space="preserve"> </w:t>
      </w:r>
      <w:r>
        <w:rPr>
          <w:sz w:val="19"/>
        </w:rPr>
        <w:t>faulty</w:t>
      </w:r>
      <w:r>
        <w:rPr>
          <w:spacing w:val="-1"/>
          <w:sz w:val="19"/>
        </w:rPr>
        <w:t xml:space="preserve"> </w:t>
      </w:r>
      <w:r>
        <w:rPr>
          <w:sz w:val="19"/>
        </w:rPr>
        <w:t>execution</w:t>
      </w:r>
      <w:r>
        <w:rPr>
          <w:spacing w:val="-3"/>
          <w:sz w:val="19"/>
        </w:rPr>
        <w:t xml:space="preserve"> </w:t>
      </w:r>
      <w:r>
        <w:rPr>
          <w:sz w:val="19"/>
        </w:rPr>
        <w:t>of</w:t>
      </w:r>
      <w:r>
        <w:rPr>
          <w:spacing w:val="-3"/>
          <w:sz w:val="19"/>
        </w:rPr>
        <w:t xml:space="preserve"> </w:t>
      </w:r>
      <w:r>
        <w:rPr>
          <w:sz w:val="19"/>
        </w:rPr>
        <w:t>any</w:t>
      </w:r>
      <w:r>
        <w:rPr>
          <w:spacing w:val="-3"/>
          <w:sz w:val="19"/>
        </w:rPr>
        <w:t xml:space="preserve"> </w:t>
      </w:r>
      <w:r>
        <w:rPr>
          <w:sz w:val="19"/>
        </w:rPr>
        <w:t>work</w:t>
      </w:r>
      <w:r>
        <w:rPr>
          <w:spacing w:val="-2"/>
          <w:sz w:val="19"/>
        </w:rPr>
        <w:t xml:space="preserve"> </w:t>
      </w:r>
      <w:r>
        <w:rPr>
          <w:sz w:val="19"/>
        </w:rPr>
        <w:t>of</w:t>
      </w:r>
      <w:r>
        <w:rPr>
          <w:spacing w:val="-3"/>
          <w:sz w:val="19"/>
        </w:rPr>
        <w:t xml:space="preserve"> </w:t>
      </w:r>
      <w:r>
        <w:rPr>
          <w:sz w:val="19"/>
        </w:rPr>
        <w:t>construction, maintenance or repair by an independent contractor employed by the occupier, the occupier is not to be treated without more as answerable for the danger if in all the circumstances he had acted reasonably in entrusting the work to an independent contractor and had taken such</w:t>
      </w:r>
      <w:r>
        <w:rPr>
          <w:spacing w:val="-2"/>
          <w:sz w:val="19"/>
        </w:rPr>
        <w:t xml:space="preserve"> </w:t>
      </w:r>
      <w:r>
        <w:rPr>
          <w:sz w:val="19"/>
        </w:rPr>
        <w:t>steps (if any) as</w:t>
      </w:r>
      <w:r>
        <w:rPr>
          <w:spacing w:val="-1"/>
          <w:sz w:val="19"/>
        </w:rPr>
        <w:t xml:space="preserve"> </w:t>
      </w:r>
      <w:r>
        <w:rPr>
          <w:sz w:val="19"/>
        </w:rPr>
        <w:t>he reasonably ought in order to satisfy himself that the contractor was competent and that the work had been properly done.</w:t>
      </w:r>
    </w:p>
    <w:p w14:paraId="00C9D7C9" w14:textId="77777777" w:rsidR="008512F3" w:rsidRDefault="00000000">
      <w:pPr>
        <w:pStyle w:val="ListParagraph"/>
        <w:numPr>
          <w:ilvl w:val="0"/>
          <w:numId w:val="6"/>
        </w:numPr>
        <w:tabs>
          <w:tab w:val="left" w:pos="744"/>
        </w:tabs>
        <w:spacing w:before="118" w:line="396" w:lineRule="auto"/>
        <w:ind w:right="290" w:firstLine="0"/>
        <w:rPr>
          <w:sz w:val="19"/>
        </w:rPr>
      </w:pPr>
      <w:r>
        <w:rPr>
          <w:sz w:val="19"/>
        </w:rPr>
        <w:t>The</w:t>
      </w:r>
      <w:r>
        <w:rPr>
          <w:spacing w:val="-3"/>
          <w:sz w:val="19"/>
        </w:rPr>
        <w:t xml:space="preserve"> </w:t>
      </w:r>
      <w:r>
        <w:rPr>
          <w:sz w:val="19"/>
        </w:rPr>
        <w:t>common</w:t>
      </w:r>
      <w:r>
        <w:rPr>
          <w:spacing w:val="-3"/>
          <w:sz w:val="19"/>
        </w:rPr>
        <w:t xml:space="preserve"> </w:t>
      </w:r>
      <w:r>
        <w:rPr>
          <w:sz w:val="19"/>
        </w:rPr>
        <w:t>duty</w:t>
      </w:r>
      <w:r>
        <w:rPr>
          <w:spacing w:val="-1"/>
          <w:sz w:val="19"/>
        </w:rPr>
        <w:t xml:space="preserve"> </w:t>
      </w:r>
      <w:r>
        <w:rPr>
          <w:sz w:val="19"/>
        </w:rPr>
        <w:t>of</w:t>
      </w:r>
      <w:r>
        <w:rPr>
          <w:spacing w:val="-3"/>
          <w:sz w:val="19"/>
        </w:rPr>
        <w:t xml:space="preserve"> </w:t>
      </w:r>
      <w:r>
        <w:rPr>
          <w:sz w:val="19"/>
        </w:rPr>
        <w:t>care</w:t>
      </w:r>
      <w:r>
        <w:rPr>
          <w:spacing w:val="-3"/>
          <w:sz w:val="19"/>
        </w:rPr>
        <w:t xml:space="preserve"> </w:t>
      </w:r>
      <w:r>
        <w:rPr>
          <w:sz w:val="19"/>
        </w:rPr>
        <w:t>does</w:t>
      </w:r>
      <w:r>
        <w:rPr>
          <w:spacing w:val="-1"/>
          <w:sz w:val="19"/>
        </w:rPr>
        <w:t xml:space="preserve"> </w:t>
      </w:r>
      <w:r>
        <w:rPr>
          <w:sz w:val="19"/>
        </w:rPr>
        <w:t>not</w:t>
      </w:r>
      <w:r>
        <w:rPr>
          <w:spacing w:val="-2"/>
          <w:sz w:val="19"/>
        </w:rPr>
        <w:t xml:space="preserve"> </w:t>
      </w:r>
      <w:r>
        <w:rPr>
          <w:sz w:val="19"/>
        </w:rPr>
        <w:t>impose</w:t>
      </w:r>
      <w:r>
        <w:rPr>
          <w:spacing w:val="-3"/>
          <w:sz w:val="19"/>
        </w:rPr>
        <w:t xml:space="preserve"> </w:t>
      </w:r>
      <w:r>
        <w:rPr>
          <w:sz w:val="19"/>
        </w:rPr>
        <w:t>on</w:t>
      </w:r>
      <w:r>
        <w:rPr>
          <w:spacing w:val="-2"/>
          <w:sz w:val="19"/>
        </w:rPr>
        <w:t xml:space="preserve"> </w:t>
      </w:r>
      <w:r>
        <w:rPr>
          <w:sz w:val="19"/>
        </w:rPr>
        <w:t>an</w:t>
      </w:r>
      <w:r>
        <w:rPr>
          <w:spacing w:val="-3"/>
          <w:sz w:val="19"/>
        </w:rPr>
        <w:t xml:space="preserve"> </w:t>
      </w:r>
      <w:r>
        <w:rPr>
          <w:sz w:val="19"/>
        </w:rPr>
        <w:t>occupier</w:t>
      </w:r>
      <w:r>
        <w:rPr>
          <w:spacing w:val="-3"/>
          <w:sz w:val="19"/>
        </w:rPr>
        <w:t xml:space="preserve"> </w:t>
      </w:r>
      <w:r>
        <w:rPr>
          <w:sz w:val="19"/>
        </w:rPr>
        <w:t>any</w:t>
      </w:r>
      <w:r>
        <w:rPr>
          <w:spacing w:val="-2"/>
          <w:sz w:val="19"/>
        </w:rPr>
        <w:t xml:space="preserve"> </w:t>
      </w:r>
      <w:r>
        <w:rPr>
          <w:sz w:val="19"/>
        </w:rPr>
        <w:t>obligation</w:t>
      </w:r>
      <w:r>
        <w:rPr>
          <w:spacing w:val="-3"/>
          <w:sz w:val="19"/>
        </w:rPr>
        <w:t xml:space="preserve"> </w:t>
      </w:r>
      <w:r>
        <w:rPr>
          <w:sz w:val="19"/>
        </w:rPr>
        <w:t>to</w:t>
      </w:r>
      <w:r>
        <w:rPr>
          <w:spacing w:val="-2"/>
          <w:sz w:val="19"/>
        </w:rPr>
        <w:t xml:space="preserve"> </w:t>
      </w:r>
      <w:r>
        <w:rPr>
          <w:sz w:val="19"/>
        </w:rPr>
        <w:t>a</w:t>
      </w:r>
      <w:r>
        <w:rPr>
          <w:spacing w:val="-5"/>
          <w:sz w:val="19"/>
        </w:rPr>
        <w:t xml:space="preserve"> </w:t>
      </w:r>
      <w:r>
        <w:rPr>
          <w:sz w:val="19"/>
        </w:rPr>
        <w:t>visitor</w:t>
      </w:r>
      <w:r>
        <w:rPr>
          <w:spacing w:val="-3"/>
          <w:sz w:val="19"/>
        </w:rPr>
        <w:t xml:space="preserve"> </w:t>
      </w:r>
      <w:r>
        <w:rPr>
          <w:sz w:val="19"/>
        </w:rPr>
        <w:t>in</w:t>
      </w:r>
      <w:r>
        <w:rPr>
          <w:spacing w:val="-3"/>
          <w:sz w:val="19"/>
        </w:rPr>
        <w:t xml:space="preserve"> </w:t>
      </w:r>
      <w:r>
        <w:rPr>
          <w:sz w:val="19"/>
        </w:rPr>
        <w:t>respect</w:t>
      </w:r>
      <w:r>
        <w:rPr>
          <w:spacing w:val="-3"/>
          <w:sz w:val="19"/>
        </w:rPr>
        <w:t xml:space="preserve"> </w:t>
      </w:r>
      <w:r>
        <w:rPr>
          <w:sz w:val="19"/>
        </w:rPr>
        <w:t>of</w:t>
      </w:r>
      <w:r>
        <w:rPr>
          <w:spacing w:val="-3"/>
          <w:sz w:val="19"/>
        </w:rPr>
        <w:t xml:space="preserve"> </w:t>
      </w:r>
      <w:r>
        <w:rPr>
          <w:sz w:val="19"/>
        </w:rPr>
        <w:t>risks willingly accepted as his by the visitor (the question whether a risk was so accepted to be decided on the same principles as in other cases in which one person owes a duty of care to another).</w:t>
      </w:r>
    </w:p>
    <w:p w14:paraId="5A67F7B0" w14:textId="77777777" w:rsidR="008512F3" w:rsidRDefault="00000000">
      <w:pPr>
        <w:pStyle w:val="ListParagraph"/>
        <w:numPr>
          <w:ilvl w:val="0"/>
          <w:numId w:val="6"/>
        </w:numPr>
        <w:tabs>
          <w:tab w:val="left" w:pos="744"/>
        </w:tabs>
        <w:spacing w:before="118" w:line="396" w:lineRule="auto"/>
        <w:ind w:right="126" w:firstLine="0"/>
        <w:rPr>
          <w:sz w:val="19"/>
        </w:rPr>
      </w:pPr>
      <w:r>
        <w:rPr>
          <w:sz w:val="19"/>
        </w:rPr>
        <w:t>For the purposes of this section, persons who enter premises for any purpose in the exercise of a right conferred</w:t>
      </w:r>
      <w:r>
        <w:rPr>
          <w:spacing w:val="-3"/>
          <w:sz w:val="19"/>
        </w:rPr>
        <w:t xml:space="preserve"> </w:t>
      </w:r>
      <w:r>
        <w:rPr>
          <w:sz w:val="19"/>
        </w:rPr>
        <w:t>by</w:t>
      </w:r>
      <w:r>
        <w:rPr>
          <w:spacing w:val="-2"/>
          <w:sz w:val="19"/>
        </w:rPr>
        <w:t xml:space="preserve"> </w:t>
      </w:r>
      <w:r>
        <w:rPr>
          <w:sz w:val="19"/>
        </w:rPr>
        <w:t>law</w:t>
      </w:r>
      <w:r>
        <w:rPr>
          <w:spacing w:val="-3"/>
          <w:sz w:val="19"/>
        </w:rPr>
        <w:t xml:space="preserve"> </w:t>
      </w:r>
      <w:r>
        <w:rPr>
          <w:sz w:val="19"/>
        </w:rPr>
        <w:t>are</w:t>
      </w:r>
      <w:r>
        <w:rPr>
          <w:spacing w:val="-3"/>
          <w:sz w:val="19"/>
        </w:rPr>
        <w:t xml:space="preserve"> </w:t>
      </w:r>
      <w:r>
        <w:rPr>
          <w:sz w:val="19"/>
        </w:rPr>
        <w:t>to</w:t>
      </w:r>
      <w:r>
        <w:rPr>
          <w:spacing w:val="-3"/>
          <w:sz w:val="19"/>
        </w:rPr>
        <w:t xml:space="preserve"> </w:t>
      </w:r>
      <w:r>
        <w:rPr>
          <w:sz w:val="19"/>
        </w:rPr>
        <w:t>be</w:t>
      </w:r>
      <w:r>
        <w:rPr>
          <w:spacing w:val="-2"/>
          <w:sz w:val="19"/>
        </w:rPr>
        <w:t xml:space="preserve"> </w:t>
      </w:r>
      <w:r>
        <w:rPr>
          <w:sz w:val="19"/>
        </w:rPr>
        <w:t>treated</w:t>
      </w:r>
      <w:r>
        <w:rPr>
          <w:spacing w:val="-3"/>
          <w:sz w:val="19"/>
        </w:rPr>
        <w:t xml:space="preserve"> </w:t>
      </w:r>
      <w:r>
        <w:rPr>
          <w:sz w:val="19"/>
        </w:rPr>
        <w:t>as</w:t>
      </w:r>
      <w:r>
        <w:rPr>
          <w:spacing w:val="-1"/>
          <w:sz w:val="19"/>
        </w:rPr>
        <w:t xml:space="preserve"> </w:t>
      </w:r>
      <w:r>
        <w:rPr>
          <w:sz w:val="19"/>
        </w:rPr>
        <w:t>permitted</w:t>
      </w:r>
      <w:r>
        <w:rPr>
          <w:spacing w:val="-2"/>
          <w:sz w:val="19"/>
        </w:rPr>
        <w:t xml:space="preserve"> </w:t>
      </w:r>
      <w:r>
        <w:rPr>
          <w:sz w:val="19"/>
        </w:rPr>
        <w:t>by</w:t>
      </w:r>
      <w:r>
        <w:rPr>
          <w:spacing w:val="-1"/>
          <w:sz w:val="19"/>
        </w:rPr>
        <w:t xml:space="preserve"> </w:t>
      </w:r>
      <w:r>
        <w:rPr>
          <w:sz w:val="19"/>
        </w:rPr>
        <w:t>the</w:t>
      </w:r>
      <w:r>
        <w:rPr>
          <w:spacing w:val="-2"/>
          <w:sz w:val="19"/>
        </w:rPr>
        <w:t xml:space="preserve"> </w:t>
      </w:r>
      <w:r>
        <w:rPr>
          <w:sz w:val="19"/>
        </w:rPr>
        <w:t>occupier</w:t>
      </w:r>
      <w:r>
        <w:rPr>
          <w:spacing w:val="-3"/>
          <w:sz w:val="19"/>
        </w:rPr>
        <w:t xml:space="preserve"> </w:t>
      </w:r>
      <w:r>
        <w:rPr>
          <w:sz w:val="19"/>
        </w:rPr>
        <w:t>to</w:t>
      </w:r>
      <w:r>
        <w:rPr>
          <w:spacing w:val="-3"/>
          <w:sz w:val="19"/>
        </w:rPr>
        <w:t xml:space="preserve"> </w:t>
      </w:r>
      <w:r>
        <w:rPr>
          <w:sz w:val="19"/>
        </w:rPr>
        <w:t>be</w:t>
      </w:r>
      <w:r>
        <w:rPr>
          <w:spacing w:val="-3"/>
          <w:sz w:val="19"/>
        </w:rPr>
        <w:t xml:space="preserve"> </w:t>
      </w:r>
      <w:r>
        <w:rPr>
          <w:sz w:val="19"/>
        </w:rPr>
        <w:t>there</w:t>
      </w:r>
      <w:r>
        <w:rPr>
          <w:spacing w:val="-3"/>
          <w:sz w:val="19"/>
        </w:rPr>
        <w:t xml:space="preserve"> </w:t>
      </w:r>
      <w:r>
        <w:rPr>
          <w:sz w:val="19"/>
        </w:rPr>
        <w:t>for</w:t>
      </w:r>
      <w:r>
        <w:rPr>
          <w:spacing w:val="-3"/>
          <w:sz w:val="19"/>
        </w:rPr>
        <w:t xml:space="preserve"> </w:t>
      </w:r>
      <w:r>
        <w:rPr>
          <w:sz w:val="19"/>
        </w:rPr>
        <w:t>that</w:t>
      </w:r>
      <w:r>
        <w:rPr>
          <w:spacing w:val="-2"/>
          <w:sz w:val="19"/>
        </w:rPr>
        <w:t xml:space="preserve"> </w:t>
      </w:r>
      <w:r>
        <w:rPr>
          <w:sz w:val="19"/>
        </w:rPr>
        <w:t>purpose,</w:t>
      </w:r>
      <w:r>
        <w:rPr>
          <w:spacing w:val="-3"/>
          <w:sz w:val="19"/>
        </w:rPr>
        <w:t xml:space="preserve"> </w:t>
      </w:r>
      <w:r>
        <w:rPr>
          <w:sz w:val="19"/>
        </w:rPr>
        <w:t>whether</w:t>
      </w:r>
      <w:r>
        <w:rPr>
          <w:spacing w:val="-3"/>
          <w:sz w:val="19"/>
        </w:rPr>
        <w:t xml:space="preserve"> </w:t>
      </w:r>
      <w:r>
        <w:rPr>
          <w:sz w:val="19"/>
        </w:rPr>
        <w:t>they</w:t>
      </w:r>
      <w:r>
        <w:rPr>
          <w:spacing w:val="-1"/>
          <w:sz w:val="19"/>
        </w:rPr>
        <w:t xml:space="preserve"> </w:t>
      </w:r>
      <w:r>
        <w:rPr>
          <w:sz w:val="19"/>
        </w:rPr>
        <w:t>in fact have his permission or not.</w:t>
      </w:r>
    </w:p>
    <w:p w14:paraId="6195EEE0" w14:textId="77777777" w:rsidR="008512F3" w:rsidRDefault="008512F3">
      <w:pPr>
        <w:pStyle w:val="BodyText"/>
        <w:rPr>
          <w:sz w:val="20"/>
        </w:rPr>
      </w:pPr>
    </w:p>
    <w:p w14:paraId="4FF9E46F" w14:textId="77777777" w:rsidR="008512F3" w:rsidRDefault="008512F3">
      <w:pPr>
        <w:pStyle w:val="BodyText"/>
        <w:spacing w:before="6"/>
      </w:pPr>
    </w:p>
    <w:p w14:paraId="40BD6717" w14:textId="77777777" w:rsidR="008512F3" w:rsidRDefault="00000000">
      <w:pPr>
        <w:pStyle w:val="Heading6"/>
        <w:numPr>
          <w:ilvl w:val="0"/>
          <w:numId w:val="9"/>
        </w:numPr>
        <w:tabs>
          <w:tab w:val="left" w:pos="672"/>
        </w:tabs>
      </w:pPr>
      <w:r>
        <w:t>Effect</w:t>
      </w:r>
      <w:r>
        <w:rPr>
          <w:spacing w:val="-7"/>
        </w:rPr>
        <w:t xml:space="preserve"> </w:t>
      </w:r>
      <w:r>
        <w:t>of</w:t>
      </w:r>
      <w:r>
        <w:rPr>
          <w:spacing w:val="-7"/>
        </w:rPr>
        <w:t xml:space="preserve"> </w:t>
      </w:r>
      <w:r>
        <w:t>contract</w:t>
      </w:r>
      <w:r>
        <w:rPr>
          <w:spacing w:val="-7"/>
        </w:rPr>
        <w:t xml:space="preserve"> </w:t>
      </w:r>
      <w:r>
        <w:t>on</w:t>
      </w:r>
      <w:r>
        <w:rPr>
          <w:spacing w:val="-7"/>
        </w:rPr>
        <w:t xml:space="preserve"> </w:t>
      </w:r>
      <w:r>
        <w:t>occupier’s</w:t>
      </w:r>
      <w:r>
        <w:rPr>
          <w:spacing w:val="-7"/>
        </w:rPr>
        <w:t xml:space="preserve"> </w:t>
      </w:r>
      <w:r>
        <w:t>liability</w:t>
      </w:r>
      <w:r>
        <w:rPr>
          <w:spacing w:val="-4"/>
        </w:rPr>
        <w:t xml:space="preserve"> </w:t>
      </w:r>
      <w:r>
        <w:t>to</w:t>
      </w:r>
      <w:r>
        <w:rPr>
          <w:spacing w:val="-7"/>
        </w:rPr>
        <w:t xml:space="preserve"> </w:t>
      </w:r>
      <w:r>
        <w:t>third</w:t>
      </w:r>
      <w:r>
        <w:rPr>
          <w:spacing w:val="-6"/>
        </w:rPr>
        <w:t xml:space="preserve"> </w:t>
      </w:r>
      <w:r>
        <w:rPr>
          <w:spacing w:val="-2"/>
        </w:rPr>
        <w:t>party.</w:t>
      </w:r>
    </w:p>
    <w:p w14:paraId="3D28C55B" w14:textId="77777777" w:rsidR="008512F3" w:rsidRDefault="008512F3">
      <w:pPr>
        <w:pStyle w:val="BodyText"/>
        <w:spacing w:before="9"/>
        <w:rPr>
          <w:b/>
          <w:sz w:val="22"/>
        </w:rPr>
      </w:pPr>
    </w:p>
    <w:p w14:paraId="60281264" w14:textId="77777777" w:rsidR="008512F3" w:rsidRDefault="00000000">
      <w:pPr>
        <w:pStyle w:val="ListParagraph"/>
        <w:numPr>
          <w:ilvl w:val="0"/>
          <w:numId w:val="5"/>
        </w:numPr>
        <w:tabs>
          <w:tab w:val="left" w:pos="744"/>
        </w:tabs>
        <w:spacing w:line="396" w:lineRule="auto"/>
        <w:ind w:right="127" w:firstLine="0"/>
        <w:rPr>
          <w:sz w:val="19"/>
        </w:rPr>
      </w:pPr>
      <w:r>
        <w:rPr>
          <w:sz w:val="19"/>
        </w:rPr>
        <w:t>Where</w:t>
      </w:r>
      <w:r>
        <w:rPr>
          <w:spacing w:val="-3"/>
          <w:sz w:val="19"/>
        </w:rPr>
        <w:t xml:space="preserve"> </w:t>
      </w:r>
      <w:r>
        <w:rPr>
          <w:sz w:val="19"/>
        </w:rPr>
        <w:t>an</w:t>
      </w:r>
      <w:r>
        <w:rPr>
          <w:spacing w:val="-3"/>
          <w:sz w:val="19"/>
        </w:rPr>
        <w:t xml:space="preserve"> </w:t>
      </w:r>
      <w:r>
        <w:rPr>
          <w:sz w:val="19"/>
        </w:rPr>
        <w:t>occupier</w:t>
      </w:r>
      <w:r>
        <w:rPr>
          <w:spacing w:val="-3"/>
          <w:sz w:val="19"/>
        </w:rPr>
        <w:t xml:space="preserve"> </w:t>
      </w:r>
      <w:r>
        <w:rPr>
          <w:sz w:val="19"/>
        </w:rPr>
        <w:t>of</w:t>
      </w:r>
      <w:r>
        <w:rPr>
          <w:spacing w:val="-3"/>
          <w:sz w:val="19"/>
        </w:rPr>
        <w:t xml:space="preserve"> </w:t>
      </w:r>
      <w:r>
        <w:rPr>
          <w:sz w:val="19"/>
        </w:rPr>
        <w:t>premises</w:t>
      </w:r>
      <w:r>
        <w:rPr>
          <w:spacing w:val="-4"/>
          <w:sz w:val="19"/>
        </w:rPr>
        <w:t xml:space="preserve"> </w:t>
      </w:r>
      <w:r>
        <w:rPr>
          <w:sz w:val="19"/>
        </w:rPr>
        <w:t>is</w:t>
      </w:r>
      <w:r>
        <w:rPr>
          <w:spacing w:val="-2"/>
          <w:sz w:val="19"/>
        </w:rPr>
        <w:t xml:space="preserve"> </w:t>
      </w:r>
      <w:r>
        <w:rPr>
          <w:sz w:val="19"/>
        </w:rPr>
        <w:t>bound</w:t>
      </w:r>
      <w:r>
        <w:rPr>
          <w:spacing w:val="-3"/>
          <w:sz w:val="19"/>
        </w:rPr>
        <w:t xml:space="preserve"> </w:t>
      </w:r>
      <w:r>
        <w:rPr>
          <w:sz w:val="19"/>
        </w:rPr>
        <w:t>by contract</w:t>
      </w:r>
      <w:r>
        <w:rPr>
          <w:spacing w:val="-3"/>
          <w:sz w:val="19"/>
        </w:rPr>
        <w:t xml:space="preserve"> </w:t>
      </w:r>
      <w:r>
        <w:rPr>
          <w:sz w:val="19"/>
        </w:rPr>
        <w:t>to</w:t>
      </w:r>
      <w:r>
        <w:rPr>
          <w:spacing w:val="-3"/>
          <w:sz w:val="19"/>
        </w:rPr>
        <w:t xml:space="preserve"> </w:t>
      </w:r>
      <w:r>
        <w:rPr>
          <w:sz w:val="19"/>
        </w:rPr>
        <w:t>permit</w:t>
      </w:r>
      <w:r>
        <w:rPr>
          <w:spacing w:val="-3"/>
          <w:sz w:val="19"/>
        </w:rPr>
        <w:t xml:space="preserve"> </w:t>
      </w:r>
      <w:r>
        <w:rPr>
          <w:sz w:val="19"/>
        </w:rPr>
        <w:t>persons</w:t>
      </w:r>
      <w:r>
        <w:rPr>
          <w:spacing w:val="-1"/>
          <w:sz w:val="19"/>
        </w:rPr>
        <w:t xml:space="preserve"> </w:t>
      </w:r>
      <w:r>
        <w:rPr>
          <w:sz w:val="19"/>
        </w:rPr>
        <w:t>who</w:t>
      </w:r>
      <w:r>
        <w:rPr>
          <w:spacing w:val="-3"/>
          <w:sz w:val="19"/>
        </w:rPr>
        <w:t xml:space="preserve"> </w:t>
      </w:r>
      <w:r>
        <w:rPr>
          <w:sz w:val="19"/>
        </w:rPr>
        <w:t>are</w:t>
      </w:r>
      <w:r>
        <w:rPr>
          <w:spacing w:val="-3"/>
          <w:sz w:val="19"/>
        </w:rPr>
        <w:t xml:space="preserve"> </w:t>
      </w:r>
      <w:r>
        <w:rPr>
          <w:sz w:val="19"/>
        </w:rPr>
        <w:t>strangers</w:t>
      </w:r>
      <w:r>
        <w:rPr>
          <w:spacing w:val="-2"/>
          <w:sz w:val="19"/>
        </w:rPr>
        <w:t xml:space="preserve"> </w:t>
      </w:r>
      <w:r>
        <w:rPr>
          <w:sz w:val="19"/>
        </w:rPr>
        <w:t>to</w:t>
      </w:r>
      <w:r>
        <w:rPr>
          <w:spacing w:val="-3"/>
          <w:sz w:val="19"/>
        </w:rPr>
        <w:t xml:space="preserve"> </w:t>
      </w:r>
      <w:r>
        <w:rPr>
          <w:sz w:val="19"/>
        </w:rPr>
        <w:t>the</w:t>
      </w:r>
      <w:r>
        <w:rPr>
          <w:spacing w:val="-3"/>
          <w:sz w:val="19"/>
        </w:rPr>
        <w:t xml:space="preserve"> </w:t>
      </w:r>
      <w:r>
        <w:rPr>
          <w:sz w:val="19"/>
        </w:rPr>
        <w:t>contract to enter or use the premises, the duty of care which he owes to them as his visitors cannot be restricted or excluded by that</w:t>
      </w:r>
      <w:r>
        <w:rPr>
          <w:spacing w:val="-2"/>
          <w:sz w:val="19"/>
        </w:rPr>
        <w:t xml:space="preserve"> </w:t>
      </w:r>
      <w:r>
        <w:rPr>
          <w:sz w:val="19"/>
        </w:rPr>
        <w:t>contract,</w:t>
      </w:r>
      <w:r>
        <w:rPr>
          <w:spacing w:val="-1"/>
          <w:sz w:val="19"/>
        </w:rPr>
        <w:t xml:space="preserve"> </w:t>
      </w:r>
      <w:r>
        <w:rPr>
          <w:sz w:val="19"/>
        </w:rPr>
        <w:t>but</w:t>
      </w:r>
      <w:r>
        <w:rPr>
          <w:spacing w:val="-1"/>
          <w:sz w:val="19"/>
        </w:rPr>
        <w:t xml:space="preserve"> </w:t>
      </w:r>
      <w:r>
        <w:rPr>
          <w:sz w:val="19"/>
        </w:rPr>
        <w:t>(subject</w:t>
      </w:r>
      <w:r>
        <w:rPr>
          <w:spacing w:val="-1"/>
          <w:sz w:val="19"/>
        </w:rPr>
        <w:t xml:space="preserve"> </w:t>
      </w:r>
      <w:r>
        <w:rPr>
          <w:sz w:val="19"/>
        </w:rPr>
        <w:t>to</w:t>
      </w:r>
      <w:r>
        <w:rPr>
          <w:spacing w:val="-1"/>
          <w:sz w:val="19"/>
        </w:rPr>
        <w:t xml:space="preserve"> </w:t>
      </w:r>
      <w:r>
        <w:rPr>
          <w:sz w:val="19"/>
        </w:rPr>
        <w:t>any provision</w:t>
      </w:r>
      <w:r>
        <w:rPr>
          <w:spacing w:val="-1"/>
          <w:sz w:val="19"/>
        </w:rPr>
        <w:t xml:space="preserve"> </w:t>
      </w:r>
      <w:r>
        <w:rPr>
          <w:sz w:val="19"/>
        </w:rPr>
        <w:t>of</w:t>
      </w:r>
      <w:r>
        <w:rPr>
          <w:spacing w:val="-3"/>
          <w:sz w:val="19"/>
        </w:rPr>
        <w:t xml:space="preserve"> </w:t>
      </w:r>
      <w:r>
        <w:rPr>
          <w:sz w:val="19"/>
        </w:rPr>
        <w:t>the</w:t>
      </w:r>
      <w:r>
        <w:rPr>
          <w:spacing w:val="-1"/>
          <w:sz w:val="19"/>
        </w:rPr>
        <w:t xml:space="preserve"> </w:t>
      </w:r>
      <w:r>
        <w:rPr>
          <w:sz w:val="19"/>
        </w:rPr>
        <w:t>contract</w:t>
      </w:r>
      <w:r>
        <w:rPr>
          <w:spacing w:val="-1"/>
          <w:sz w:val="19"/>
        </w:rPr>
        <w:t xml:space="preserve"> </w:t>
      </w:r>
      <w:r>
        <w:rPr>
          <w:sz w:val="19"/>
        </w:rPr>
        <w:t>to</w:t>
      </w:r>
      <w:r>
        <w:rPr>
          <w:spacing w:val="-1"/>
          <w:sz w:val="19"/>
        </w:rPr>
        <w:t xml:space="preserve"> </w:t>
      </w:r>
      <w:r>
        <w:rPr>
          <w:sz w:val="19"/>
        </w:rPr>
        <w:t>the</w:t>
      </w:r>
      <w:r>
        <w:rPr>
          <w:spacing w:val="-1"/>
          <w:sz w:val="19"/>
        </w:rPr>
        <w:t xml:space="preserve"> </w:t>
      </w:r>
      <w:r>
        <w:rPr>
          <w:sz w:val="19"/>
        </w:rPr>
        <w:t>contrary)</w:t>
      </w:r>
      <w:r>
        <w:rPr>
          <w:spacing w:val="-1"/>
          <w:sz w:val="19"/>
        </w:rPr>
        <w:t xml:space="preserve"> </w:t>
      </w:r>
      <w:r>
        <w:rPr>
          <w:sz w:val="19"/>
        </w:rPr>
        <w:t>shall</w:t>
      </w:r>
      <w:r>
        <w:rPr>
          <w:spacing w:val="-2"/>
          <w:sz w:val="19"/>
        </w:rPr>
        <w:t xml:space="preserve"> </w:t>
      </w:r>
      <w:r>
        <w:rPr>
          <w:sz w:val="19"/>
        </w:rPr>
        <w:t>include the</w:t>
      </w:r>
      <w:r>
        <w:rPr>
          <w:spacing w:val="-1"/>
          <w:sz w:val="19"/>
        </w:rPr>
        <w:t xml:space="preserve"> </w:t>
      </w:r>
      <w:r>
        <w:rPr>
          <w:sz w:val="19"/>
        </w:rPr>
        <w:t>duty to perform his obligations under the contract, whether undertaken for their protection or not, in so far as those obligations go beyond the obligations otherwise involved in that duty.</w:t>
      </w:r>
    </w:p>
    <w:p w14:paraId="7C567A77" w14:textId="77777777" w:rsidR="008512F3" w:rsidRDefault="00000000">
      <w:pPr>
        <w:pStyle w:val="ListParagraph"/>
        <w:numPr>
          <w:ilvl w:val="0"/>
          <w:numId w:val="5"/>
        </w:numPr>
        <w:tabs>
          <w:tab w:val="left" w:pos="744"/>
        </w:tabs>
        <w:spacing w:before="118" w:line="396" w:lineRule="auto"/>
        <w:ind w:right="297" w:firstLine="0"/>
        <w:rPr>
          <w:sz w:val="19"/>
        </w:rPr>
      </w:pPr>
      <w:r>
        <w:rPr>
          <w:sz w:val="19"/>
        </w:rPr>
        <w:t>A contract shall not by</w:t>
      </w:r>
      <w:r>
        <w:rPr>
          <w:spacing w:val="-1"/>
          <w:sz w:val="19"/>
        </w:rPr>
        <w:t xml:space="preserve"> </w:t>
      </w:r>
      <w:r>
        <w:rPr>
          <w:sz w:val="19"/>
        </w:rPr>
        <w:t>virtue of this section have the effect, unless it expressly so provides, of making an</w:t>
      </w:r>
      <w:r>
        <w:rPr>
          <w:spacing w:val="-3"/>
          <w:sz w:val="19"/>
        </w:rPr>
        <w:t xml:space="preserve"> </w:t>
      </w:r>
      <w:r>
        <w:rPr>
          <w:sz w:val="19"/>
        </w:rPr>
        <w:t>occupier</w:t>
      </w:r>
      <w:r>
        <w:rPr>
          <w:spacing w:val="-3"/>
          <w:sz w:val="19"/>
        </w:rPr>
        <w:t xml:space="preserve"> </w:t>
      </w:r>
      <w:r>
        <w:rPr>
          <w:sz w:val="19"/>
        </w:rPr>
        <w:t>who</w:t>
      </w:r>
      <w:r>
        <w:rPr>
          <w:spacing w:val="-3"/>
          <w:sz w:val="19"/>
        </w:rPr>
        <w:t xml:space="preserve"> </w:t>
      </w:r>
      <w:r>
        <w:rPr>
          <w:sz w:val="19"/>
        </w:rPr>
        <w:t>has</w:t>
      </w:r>
      <w:r>
        <w:rPr>
          <w:spacing w:val="-1"/>
          <w:sz w:val="19"/>
        </w:rPr>
        <w:t xml:space="preserve"> </w:t>
      </w:r>
      <w:r>
        <w:rPr>
          <w:sz w:val="19"/>
        </w:rPr>
        <w:t>taken</w:t>
      </w:r>
      <w:r>
        <w:rPr>
          <w:spacing w:val="-3"/>
          <w:sz w:val="19"/>
        </w:rPr>
        <w:t xml:space="preserve"> </w:t>
      </w:r>
      <w:r>
        <w:rPr>
          <w:sz w:val="19"/>
        </w:rPr>
        <w:t>all</w:t>
      </w:r>
      <w:r>
        <w:rPr>
          <w:spacing w:val="-2"/>
          <w:sz w:val="19"/>
        </w:rPr>
        <w:t xml:space="preserve"> </w:t>
      </w:r>
      <w:r>
        <w:rPr>
          <w:sz w:val="19"/>
        </w:rPr>
        <w:t>reasonable</w:t>
      </w:r>
      <w:r>
        <w:rPr>
          <w:spacing w:val="-3"/>
          <w:sz w:val="19"/>
        </w:rPr>
        <w:t xml:space="preserve"> </w:t>
      </w:r>
      <w:r>
        <w:rPr>
          <w:sz w:val="19"/>
        </w:rPr>
        <w:t>care</w:t>
      </w:r>
      <w:r>
        <w:rPr>
          <w:spacing w:val="-3"/>
          <w:sz w:val="19"/>
        </w:rPr>
        <w:t xml:space="preserve"> </w:t>
      </w:r>
      <w:r>
        <w:rPr>
          <w:sz w:val="19"/>
        </w:rPr>
        <w:t>answerable</w:t>
      </w:r>
      <w:r>
        <w:rPr>
          <w:spacing w:val="-3"/>
          <w:sz w:val="19"/>
        </w:rPr>
        <w:t xml:space="preserve"> </w:t>
      </w:r>
      <w:r>
        <w:rPr>
          <w:sz w:val="19"/>
        </w:rPr>
        <w:t>to</w:t>
      </w:r>
      <w:r>
        <w:rPr>
          <w:spacing w:val="-2"/>
          <w:sz w:val="19"/>
        </w:rPr>
        <w:t xml:space="preserve"> </w:t>
      </w:r>
      <w:r>
        <w:rPr>
          <w:sz w:val="19"/>
        </w:rPr>
        <w:t>strangers</w:t>
      </w:r>
      <w:r>
        <w:rPr>
          <w:spacing w:val="-2"/>
          <w:sz w:val="19"/>
        </w:rPr>
        <w:t xml:space="preserve"> </w:t>
      </w:r>
      <w:r>
        <w:rPr>
          <w:sz w:val="19"/>
        </w:rPr>
        <w:t>to</w:t>
      </w:r>
      <w:r>
        <w:rPr>
          <w:spacing w:val="-3"/>
          <w:sz w:val="19"/>
        </w:rPr>
        <w:t xml:space="preserve"> </w:t>
      </w:r>
      <w:r>
        <w:rPr>
          <w:sz w:val="19"/>
        </w:rPr>
        <w:t>the</w:t>
      </w:r>
      <w:r>
        <w:rPr>
          <w:spacing w:val="-3"/>
          <w:sz w:val="19"/>
        </w:rPr>
        <w:t xml:space="preserve"> </w:t>
      </w:r>
      <w:r>
        <w:rPr>
          <w:sz w:val="19"/>
        </w:rPr>
        <w:t>contract</w:t>
      </w:r>
      <w:r>
        <w:rPr>
          <w:spacing w:val="-3"/>
          <w:sz w:val="19"/>
        </w:rPr>
        <w:t xml:space="preserve"> </w:t>
      </w:r>
      <w:r>
        <w:rPr>
          <w:sz w:val="19"/>
        </w:rPr>
        <w:t>for</w:t>
      </w:r>
      <w:r>
        <w:rPr>
          <w:spacing w:val="-3"/>
          <w:sz w:val="19"/>
        </w:rPr>
        <w:t xml:space="preserve"> </w:t>
      </w:r>
      <w:r>
        <w:rPr>
          <w:sz w:val="19"/>
        </w:rPr>
        <w:t>dangers</w:t>
      </w:r>
      <w:r>
        <w:rPr>
          <w:spacing w:val="-2"/>
          <w:sz w:val="19"/>
        </w:rPr>
        <w:t xml:space="preserve"> </w:t>
      </w:r>
      <w:r>
        <w:rPr>
          <w:sz w:val="19"/>
        </w:rPr>
        <w:t>due</w:t>
      </w:r>
      <w:r>
        <w:rPr>
          <w:spacing w:val="-2"/>
          <w:sz w:val="19"/>
        </w:rPr>
        <w:t xml:space="preserve"> </w:t>
      </w:r>
      <w:r>
        <w:rPr>
          <w:sz w:val="19"/>
        </w:rPr>
        <w:t>to the faulty execution of any work of construction, maintenance or repair or other like operation by persons other than himself, his servants and persons acting under his direction and control.</w:t>
      </w:r>
    </w:p>
    <w:p w14:paraId="1CA515E7" w14:textId="77777777" w:rsidR="008512F3" w:rsidRDefault="008512F3">
      <w:pPr>
        <w:spacing w:line="396" w:lineRule="auto"/>
        <w:rPr>
          <w:sz w:val="19"/>
        </w:rPr>
        <w:sectPr w:rsidR="008512F3">
          <w:pgSz w:w="11910" w:h="16840"/>
          <w:pgMar w:top="1480" w:right="1320" w:bottom="1200" w:left="980" w:header="0" w:footer="1000" w:gutter="0"/>
          <w:cols w:space="720"/>
        </w:sectPr>
      </w:pPr>
    </w:p>
    <w:p w14:paraId="0445FD56" w14:textId="77777777" w:rsidR="008512F3" w:rsidRDefault="00000000">
      <w:pPr>
        <w:pStyle w:val="ListParagraph"/>
        <w:numPr>
          <w:ilvl w:val="0"/>
          <w:numId w:val="5"/>
        </w:numPr>
        <w:tabs>
          <w:tab w:val="left" w:pos="744"/>
        </w:tabs>
        <w:spacing w:before="82" w:line="396" w:lineRule="auto"/>
        <w:ind w:right="203" w:firstLine="0"/>
        <w:rPr>
          <w:sz w:val="19"/>
        </w:rPr>
      </w:pPr>
      <w:r>
        <w:rPr>
          <w:sz w:val="19"/>
        </w:rPr>
        <w:lastRenderedPageBreak/>
        <w:t>In this section “stranger to the contract” means a person not for the time being entitled to the benefit of the</w:t>
      </w:r>
      <w:r>
        <w:rPr>
          <w:spacing w:val="-3"/>
          <w:sz w:val="19"/>
        </w:rPr>
        <w:t xml:space="preserve"> </w:t>
      </w:r>
      <w:r>
        <w:rPr>
          <w:sz w:val="19"/>
        </w:rPr>
        <w:t>contract</w:t>
      </w:r>
      <w:r>
        <w:rPr>
          <w:spacing w:val="-3"/>
          <w:sz w:val="19"/>
        </w:rPr>
        <w:t xml:space="preserve"> </w:t>
      </w:r>
      <w:r>
        <w:rPr>
          <w:sz w:val="19"/>
        </w:rPr>
        <w:t>as</w:t>
      </w:r>
      <w:r>
        <w:rPr>
          <w:spacing w:val="-1"/>
          <w:sz w:val="19"/>
        </w:rPr>
        <w:t xml:space="preserve"> </w:t>
      </w:r>
      <w:r>
        <w:rPr>
          <w:sz w:val="19"/>
        </w:rPr>
        <w:t>a</w:t>
      </w:r>
      <w:r>
        <w:rPr>
          <w:spacing w:val="-3"/>
          <w:sz w:val="19"/>
        </w:rPr>
        <w:t xml:space="preserve"> </w:t>
      </w:r>
      <w:r>
        <w:rPr>
          <w:sz w:val="19"/>
        </w:rPr>
        <w:t>party</w:t>
      </w:r>
      <w:r>
        <w:rPr>
          <w:spacing w:val="-1"/>
          <w:sz w:val="19"/>
        </w:rPr>
        <w:t xml:space="preserve"> </w:t>
      </w:r>
      <w:r>
        <w:rPr>
          <w:sz w:val="19"/>
        </w:rPr>
        <w:t>to</w:t>
      </w:r>
      <w:r>
        <w:rPr>
          <w:spacing w:val="-3"/>
          <w:sz w:val="19"/>
        </w:rPr>
        <w:t xml:space="preserve"> </w:t>
      </w:r>
      <w:r>
        <w:rPr>
          <w:sz w:val="19"/>
        </w:rPr>
        <w:t>it</w:t>
      </w:r>
      <w:r>
        <w:rPr>
          <w:spacing w:val="-1"/>
          <w:sz w:val="19"/>
        </w:rPr>
        <w:t xml:space="preserve"> </w:t>
      </w:r>
      <w:r>
        <w:rPr>
          <w:sz w:val="19"/>
        </w:rPr>
        <w:t>or</w:t>
      </w:r>
      <w:r>
        <w:rPr>
          <w:spacing w:val="-3"/>
          <w:sz w:val="19"/>
        </w:rPr>
        <w:t xml:space="preserve"> </w:t>
      </w:r>
      <w:r>
        <w:rPr>
          <w:sz w:val="19"/>
        </w:rPr>
        <w:t>as</w:t>
      </w:r>
      <w:r>
        <w:rPr>
          <w:spacing w:val="-1"/>
          <w:sz w:val="19"/>
        </w:rPr>
        <w:t xml:space="preserve"> </w:t>
      </w:r>
      <w:r>
        <w:rPr>
          <w:sz w:val="19"/>
        </w:rPr>
        <w:t>the</w:t>
      </w:r>
      <w:r>
        <w:rPr>
          <w:spacing w:val="-2"/>
          <w:sz w:val="19"/>
        </w:rPr>
        <w:t xml:space="preserve"> </w:t>
      </w:r>
      <w:r>
        <w:rPr>
          <w:sz w:val="19"/>
        </w:rPr>
        <w:t>successor</w:t>
      </w:r>
      <w:r>
        <w:rPr>
          <w:spacing w:val="-3"/>
          <w:sz w:val="19"/>
        </w:rPr>
        <w:t xml:space="preserve"> </w:t>
      </w:r>
      <w:r>
        <w:rPr>
          <w:sz w:val="19"/>
        </w:rPr>
        <w:t>by</w:t>
      </w:r>
      <w:r>
        <w:rPr>
          <w:spacing w:val="-2"/>
          <w:sz w:val="19"/>
        </w:rPr>
        <w:t xml:space="preserve"> </w:t>
      </w:r>
      <w:r>
        <w:rPr>
          <w:sz w:val="19"/>
        </w:rPr>
        <w:t>assignment</w:t>
      </w:r>
      <w:r>
        <w:rPr>
          <w:spacing w:val="-3"/>
          <w:sz w:val="19"/>
        </w:rPr>
        <w:t xml:space="preserve"> </w:t>
      </w:r>
      <w:r>
        <w:rPr>
          <w:sz w:val="19"/>
        </w:rPr>
        <w:t>or</w:t>
      </w:r>
      <w:r>
        <w:rPr>
          <w:spacing w:val="-3"/>
          <w:sz w:val="19"/>
        </w:rPr>
        <w:t xml:space="preserve"> </w:t>
      </w:r>
      <w:r>
        <w:rPr>
          <w:sz w:val="19"/>
        </w:rPr>
        <w:t>otherwise</w:t>
      </w:r>
      <w:r>
        <w:rPr>
          <w:spacing w:val="-3"/>
          <w:sz w:val="19"/>
        </w:rPr>
        <w:t xml:space="preserve"> </w:t>
      </w:r>
      <w:r>
        <w:rPr>
          <w:sz w:val="19"/>
        </w:rPr>
        <w:t>of</w:t>
      </w:r>
      <w:r>
        <w:rPr>
          <w:spacing w:val="-2"/>
          <w:sz w:val="19"/>
        </w:rPr>
        <w:t xml:space="preserve"> </w:t>
      </w:r>
      <w:r>
        <w:rPr>
          <w:sz w:val="19"/>
        </w:rPr>
        <w:t>a</w:t>
      </w:r>
      <w:r>
        <w:rPr>
          <w:spacing w:val="-3"/>
          <w:sz w:val="19"/>
        </w:rPr>
        <w:t xml:space="preserve"> </w:t>
      </w:r>
      <w:r>
        <w:rPr>
          <w:sz w:val="19"/>
        </w:rPr>
        <w:t>party</w:t>
      </w:r>
      <w:r>
        <w:rPr>
          <w:spacing w:val="-1"/>
          <w:sz w:val="19"/>
        </w:rPr>
        <w:t xml:space="preserve"> </w:t>
      </w:r>
      <w:r>
        <w:rPr>
          <w:sz w:val="19"/>
        </w:rPr>
        <w:t>to</w:t>
      </w:r>
      <w:r>
        <w:rPr>
          <w:spacing w:val="-3"/>
          <w:sz w:val="19"/>
        </w:rPr>
        <w:t xml:space="preserve"> </w:t>
      </w:r>
      <w:r>
        <w:rPr>
          <w:sz w:val="19"/>
        </w:rPr>
        <w:t>it,</w:t>
      </w:r>
      <w:r>
        <w:rPr>
          <w:spacing w:val="-3"/>
          <w:sz w:val="19"/>
        </w:rPr>
        <w:t xml:space="preserve"> </w:t>
      </w:r>
      <w:r>
        <w:rPr>
          <w:sz w:val="19"/>
        </w:rPr>
        <w:t>and</w:t>
      </w:r>
      <w:r>
        <w:rPr>
          <w:spacing w:val="-3"/>
          <w:sz w:val="19"/>
        </w:rPr>
        <w:t xml:space="preserve"> </w:t>
      </w:r>
      <w:r>
        <w:rPr>
          <w:sz w:val="19"/>
        </w:rPr>
        <w:t>accordingly includes a party to the contract who has ceased to be so entitled.</w:t>
      </w:r>
    </w:p>
    <w:p w14:paraId="0C148B7C" w14:textId="77777777" w:rsidR="008512F3" w:rsidRDefault="00000000">
      <w:pPr>
        <w:pStyle w:val="ListParagraph"/>
        <w:numPr>
          <w:ilvl w:val="0"/>
          <w:numId w:val="5"/>
        </w:numPr>
        <w:tabs>
          <w:tab w:val="left" w:pos="744"/>
        </w:tabs>
        <w:spacing w:before="119" w:line="396" w:lineRule="auto"/>
        <w:ind w:right="169" w:firstLine="0"/>
        <w:rPr>
          <w:sz w:val="19"/>
        </w:rPr>
      </w:pPr>
      <w:proofErr w:type="gramStart"/>
      <w:r>
        <w:rPr>
          <w:sz w:val="19"/>
        </w:rPr>
        <w:t>Where by</w:t>
      </w:r>
      <w:proofErr w:type="gramEnd"/>
      <w:r>
        <w:rPr>
          <w:sz w:val="19"/>
        </w:rPr>
        <w:t xml:space="preserve"> the terms or conditions governing any tenancy (including a statutory tenancy which does not in law amount to a tenancy) either the landlord or the tenant is bound, though not by contract, to permit persons</w:t>
      </w:r>
      <w:r>
        <w:rPr>
          <w:spacing w:val="-1"/>
          <w:sz w:val="19"/>
        </w:rPr>
        <w:t xml:space="preserve"> </w:t>
      </w:r>
      <w:r>
        <w:rPr>
          <w:sz w:val="19"/>
        </w:rPr>
        <w:t>to</w:t>
      </w:r>
      <w:r>
        <w:rPr>
          <w:spacing w:val="-3"/>
          <w:sz w:val="19"/>
        </w:rPr>
        <w:t xml:space="preserve"> </w:t>
      </w:r>
      <w:r>
        <w:rPr>
          <w:sz w:val="19"/>
        </w:rPr>
        <w:t>enter</w:t>
      </w:r>
      <w:r>
        <w:rPr>
          <w:spacing w:val="-3"/>
          <w:sz w:val="19"/>
        </w:rPr>
        <w:t xml:space="preserve"> </w:t>
      </w:r>
      <w:r>
        <w:rPr>
          <w:sz w:val="19"/>
        </w:rPr>
        <w:t>or</w:t>
      </w:r>
      <w:r>
        <w:rPr>
          <w:spacing w:val="-3"/>
          <w:sz w:val="19"/>
        </w:rPr>
        <w:t xml:space="preserve"> </w:t>
      </w:r>
      <w:r>
        <w:rPr>
          <w:sz w:val="19"/>
        </w:rPr>
        <w:t>use</w:t>
      </w:r>
      <w:r>
        <w:rPr>
          <w:spacing w:val="-3"/>
          <w:sz w:val="19"/>
        </w:rPr>
        <w:t xml:space="preserve"> </w:t>
      </w:r>
      <w:r>
        <w:rPr>
          <w:sz w:val="19"/>
        </w:rPr>
        <w:t>premises</w:t>
      </w:r>
      <w:r>
        <w:rPr>
          <w:spacing w:val="-1"/>
          <w:sz w:val="19"/>
        </w:rPr>
        <w:t xml:space="preserve"> </w:t>
      </w:r>
      <w:r>
        <w:rPr>
          <w:sz w:val="19"/>
        </w:rPr>
        <w:t>of</w:t>
      </w:r>
      <w:r>
        <w:rPr>
          <w:spacing w:val="-3"/>
          <w:sz w:val="19"/>
        </w:rPr>
        <w:t xml:space="preserve"> </w:t>
      </w:r>
      <w:r>
        <w:rPr>
          <w:sz w:val="19"/>
        </w:rPr>
        <w:t>which</w:t>
      </w:r>
      <w:r>
        <w:rPr>
          <w:spacing w:val="-3"/>
          <w:sz w:val="19"/>
        </w:rPr>
        <w:t xml:space="preserve"> </w:t>
      </w:r>
      <w:r>
        <w:rPr>
          <w:sz w:val="19"/>
        </w:rPr>
        <w:t>he</w:t>
      </w:r>
      <w:r>
        <w:rPr>
          <w:spacing w:val="-2"/>
          <w:sz w:val="19"/>
        </w:rPr>
        <w:t xml:space="preserve"> </w:t>
      </w:r>
      <w:r>
        <w:rPr>
          <w:sz w:val="19"/>
        </w:rPr>
        <w:t>is</w:t>
      </w:r>
      <w:r>
        <w:rPr>
          <w:spacing w:val="-2"/>
          <w:sz w:val="19"/>
        </w:rPr>
        <w:t xml:space="preserve"> </w:t>
      </w:r>
      <w:r>
        <w:rPr>
          <w:sz w:val="19"/>
        </w:rPr>
        <w:t>the</w:t>
      </w:r>
      <w:r>
        <w:rPr>
          <w:spacing w:val="-2"/>
          <w:sz w:val="19"/>
        </w:rPr>
        <w:t xml:space="preserve"> </w:t>
      </w:r>
      <w:r>
        <w:rPr>
          <w:sz w:val="19"/>
        </w:rPr>
        <w:t>occupier,</w:t>
      </w:r>
      <w:r>
        <w:rPr>
          <w:spacing w:val="-3"/>
          <w:sz w:val="19"/>
        </w:rPr>
        <w:t xml:space="preserve"> </w:t>
      </w:r>
      <w:r>
        <w:rPr>
          <w:sz w:val="19"/>
        </w:rPr>
        <w:t>this</w:t>
      </w:r>
      <w:r>
        <w:rPr>
          <w:spacing w:val="-2"/>
          <w:sz w:val="19"/>
        </w:rPr>
        <w:t xml:space="preserve"> </w:t>
      </w:r>
      <w:r>
        <w:rPr>
          <w:sz w:val="19"/>
        </w:rPr>
        <w:t>section</w:t>
      </w:r>
      <w:r>
        <w:rPr>
          <w:spacing w:val="-3"/>
          <w:sz w:val="19"/>
        </w:rPr>
        <w:t xml:space="preserve"> </w:t>
      </w:r>
      <w:r>
        <w:rPr>
          <w:sz w:val="19"/>
        </w:rPr>
        <w:t>shall</w:t>
      </w:r>
      <w:r>
        <w:rPr>
          <w:spacing w:val="-2"/>
          <w:sz w:val="19"/>
        </w:rPr>
        <w:t xml:space="preserve"> </w:t>
      </w:r>
      <w:r>
        <w:rPr>
          <w:sz w:val="19"/>
        </w:rPr>
        <w:t>apply</w:t>
      </w:r>
      <w:r>
        <w:rPr>
          <w:spacing w:val="-2"/>
          <w:sz w:val="19"/>
        </w:rPr>
        <w:t xml:space="preserve"> </w:t>
      </w:r>
      <w:r>
        <w:rPr>
          <w:sz w:val="19"/>
        </w:rPr>
        <w:t>as</w:t>
      </w:r>
      <w:r>
        <w:rPr>
          <w:spacing w:val="-2"/>
          <w:sz w:val="19"/>
        </w:rPr>
        <w:t xml:space="preserve"> </w:t>
      </w:r>
      <w:r>
        <w:rPr>
          <w:sz w:val="19"/>
        </w:rPr>
        <w:t>if</w:t>
      </w:r>
      <w:r>
        <w:rPr>
          <w:spacing w:val="-3"/>
          <w:sz w:val="19"/>
        </w:rPr>
        <w:t xml:space="preserve"> </w:t>
      </w:r>
      <w:r>
        <w:rPr>
          <w:sz w:val="19"/>
        </w:rPr>
        <w:t>the</w:t>
      </w:r>
      <w:r>
        <w:rPr>
          <w:spacing w:val="-2"/>
          <w:sz w:val="19"/>
        </w:rPr>
        <w:t xml:space="preserve"> </w:t>
      </w:r>
      <w:r>
        <w:rPr>
          <w:sz w:val="19"/>
        </w:rPr>
        <w:t>tenancy</w:t>
      </w:r>
      <w:r>
        <w:rPr>
          <w:spacing w:val="-2"/>
          <w:sz w:val="19"/>
        </w:rPr>
        <w:t xml:space="preserve"> </w:t>
      </w:r>
      <w:r>
        <w:rPr>
          <w:sz w:val="19"/>
        </w:rPr>
        <w:t>were a contract between the landlord and the tenant.</w:t>
      </w:r>
    </w:p>
    <w:p w14:paraId="0B37D337" w14:textId="77777777" w:rsidR="008512F3" w:rsidRDefault="00000000">
      <w:pPr>
        <w:pStyle w:val="ListParagraph"/>
        <w:numPr>
          <w:ilvl w:val="0"/>
          <w:numId w:val="5"/>
        </w:numPr>
        <w:tabs>
          <w:tab w:val="left" w:pos="744"/>
        </w:tabs>
        <w:spacing w:before="118" w:line="396" w:lineRule="auto"/>
        <w:ind w:right="213" w:firstLine="0"/>
        <w:rPr>
          <w:sz w:val="19"/>
        </w:rPr>
      </w:pPr>
      <w:r>
        <w:rPr>
          <w:sz w:val="19"/>
        </w:rPr>
        <w:t>This</w:t>
      </w:r>
      <w:r>
        <w:rPr>
          <w:spacing w:val="-2"/>
          <w:sz w:val="19"/>
        </w:rPr>
        <w:t xml:space="preserve"> </w:t>
      </w:r>
      <w:r>
        <w:rPr>
          <w:sz w:val="19"/>
        </w:rPr>
        <w:t>section,</w:t>
      </w:r>
      <w:r>
        <w:rPr>
          <w:spacing w:val="-3"/>
          <w:sz w:val="19"/>
        </w:rPr>
        <w:t xml:space="preserve"> </w:t>
      </w:r>
      <w:r>
        <w:rPr>
          <w:sz w:val="19"/>
        </w:rPr>
        <w:t>in</w:t>
      </w:r>
      <w:r>
        <w:rPr>
          <w:spacing w:val="-5"/>
          <w:sz w:val="19"/>
        </w:rPr>
        <w:t xml:space="preserve"> </w:t>
      </w:r>
      <w:r>
        <w:rPr>
          <w:sz w:val="19"/>
        </w:rPr>
        <w:t>so</w:t>
      </w:r>
      <w:r>
        <w:rPr>
          <w:spacing w:val="-3"/>
          <w:sz w:val="19"/>
        </w:rPr>
        <w:t xml:space="preserve"> </w:t>
      </w:r>
      <w:r>
        <w:rPr>
          <w:sz w:val="19"/>
        </w:rPr>
        <w:t>far</w:t>
      </w:r>
      <w:r>
        <w:rPr>
          <w:spacing w:val="-3"/>
          <w:sz w:val="19"/>
        </w:rPr>
        <w:t xml:space="preserve"> </w:t>
      </w:r>
      <w:r>
        <w:rPr>
          <w:sz w:val="19"/>
        </w:rPr>
        <w:t>as</w:t>
      </w:r>
      <w:r>
        <w:rPr>
          <w:spacing w:val="-1"/>
          <w:sz w:val="19"/>
        </w:rPr>
        <w:t xml:space="preserve"> </w:t>
      </w:r>
      <w:r>
        <w:rPr>
          <w:sz w:val="19"/>
        </w:rPr>
        <w:t>it</w:t>
      </w:r>
      <w:r>
        <w:rPr>
          <w:spacing w:val="-3"/>
          <w:sz w:val="19"/>
        </w:rPr>
        <w:t xml:space="preserve"> </w:t>
      </w:r>
      <w:r>
        <w:rPr>
          <w:sz w:val="19"/>
        </w:rPr>
        <w:t>prevents</w:t>
      </w:r>
      <w:r>
        <w:rPr>
          <w:spacing w:val="-1"/>
          <w:sz w:val="19"/>
        </w:rPr>
        <w:t xml:space="preserve"> </w:t>
      </w:r>
      <w:r>
        <w:rPr>
          <w:sz w:val="19"/>
        </w:rPr>
        <w:t>the</w:t>
      </w:r>
      <w:r>
        <w:rPr>
          <w:spacing w:val="-2"/>
          <w:sz w:val="19"/>
        </w:rPr>
        <w:t xml:space="preserve"> </w:t>
      </w:r>
      <w:r>
        <w:rPr>
          <w:sz w:val="19"/>
        </w:rPr>
        <w:t>common</w:t>
      </w:r>
      <w:r>
        <w:rPr>
          <w:spacing w:val="-3"/>
          <w:sz w:val="19"/>
        </w:rPr>
        <w:t xml:space="preserve"> </w:t>
      </w:r>
      <w:r>
        <w:rPr>
          <w:sz w:val="19"/>
        </w:rPr>
        <w:t>duty</w:t>
      </w:r>
      <w:r>
        <w:rPr>
          <w:spacing w:val="-4"/>
          <w:sz w:val="19"/>
        </w:rPr>
        <w:t xml:space="preserve"> </w:t>
      </w:r>
      <w:r>
        <w:rPr>
          <w:sz w:val="19"/>
        </w:rPr>
        <w:t>of</w:t>
      </w:r>
      <w:r>
        <w:rPr>
          <w:spacing w:val="-3"/>
          <w:sz w:val="19"/>
        </w:rPr>
        <w:t xml:space="preserve"> </w:t>
      </w:r>
      <w:r>
        <w:rPr>
          <w:sz w:val="19"/>
        </w:rPr>
        <w:t>care</w:t>
      </w:r>
      <w:r>
        <w:rPr>
          <w:spacing w:val="-3"/>
          <w:sz w:val="19"/>
        </w:rPr>
        <w:t xml:space="preserve"> </w:t>
      </w:r>
      <w:r>
        <w:rPr>
          <w:sz w:val="19"/>
        </w:rPr>
        <w:t>from</w:t>
      </w:r>
      <w:r>
        <w:rPr>
          <w:spacing w:val="-2"/>
          <w:sz w:val="19"/>
        </w:rPr>
        <w:t xml:space="preserve"> </w:t>
      </w:r>
      <w:r>
        <w:rPr>
          <w:sz w:val="19"/>
        </w:rPr>
        <w:t>being</w:t>
      </w:r>
      <w:r>
        <w:rPr>
          <w:spacing w:val="-3"/>
          <w:sz w:val="19"/>
        </w:rPr>
        <w:t xml:space="preserve"> </w:t>
      </w:r>
      <w:r>
        <w:rPr>
          <w:sz w:val="19"/>
        </w:rPr>
        <w:t>restricted</w:t>
      </w:r>
      <w:r>
        <w:rPr>
          <w:spacing w:val="-3"/>
          <w:sz w:val="19"/>
        </w:rPr>
        <w:t xml:space="preserve"> </w:t>
      </w:r>
      <w:r>
        <w:rPr>
          <w:sz w:val="19"/>
        </w:rPr>
        <w:t>or</w:t>
      </w:r>
      <w:r>
        <w:rPr>
          <w:spacing w:val="-3"/>
          <w:sz w:val="19"/>
        </w:rPr>
        <w:t xml:space="preserve"> </w:t>
      </w:r>
      <w:r>
        <w:rPr>
          <w:sz w:val="19"/>
        </w:rPr>
        <w:t>excluded,</w:t>
      </w:r>
      <w:r>
        <w:rPr>
          <w:spacing w:val="-3"/>
          <w:sz w:val="19"/>
        </w:rPr>
        <w:t xml:space="preserve"> </w:t>
      </w:r>
      <w:r>
        <w:rPr>
          <w:sz w:val="19"/>
        </w:rPr>
        <w:t>applies to contracts entered into and tenancies created before the commencement of this Act, as well as to those entered into or created after its commencement; but, in so</w:t>
      </w:r>
      <w:r>
        <w:rPr>
          <w:spacing w:val="-1"/>
          <w:sz w:val="19"/>
        </w:rPr>
        <w:t xml:space="preserve"> </w:t>
      </w:r>
      <w:r>
        <w:rPr>
          <w:sz w:val="19"/>
        </w:rPr>
        <w:t xml:space="preserve">far as it enlarges the duty owed by an occupier beyond the common duty of care, it shall have effect only in relation to obligations which are undertaken after that commencement or which are renewed by agreement (whether express or implied) after that </w:t>
      </w:r>
      <w:r>
        <w:rPr>
          <w:spacing w:val="-2"/>
          <w:sz w:val="19"/>
        </w:rPr>
        <w:t>commencement.</w:t>
      </w:r>
    </w:p>
    <w:p w14:paraId="77AE9D2C" w14:textId="77777777" w:rsidR="008512F3" w:rsidRDefault="00000000">
      <w:pPr>
        <w:tabs>
          <w:tab w:val="left" w:leader="dot" w:pos="3945"/>
        </w:tabs>
        <w:spacing w:before="46"/>
        <w:ind w:left="460"/>
        <w:rPr>
          <w:b/>
          <w:sz w:val="18"/>
        </w:rPr>
      </w:pPr>
      <w:r>
        <w:rPr>
          <w:b/>
          <w:spacing w:val="-10"/>
          <w:sz w:val="19"/>
        </w:rPr>
        <w:t>4</w:t>
      </w:r>
      <w:r>
        <w:rPr>
          <w:b/>
          <w:sz w:val="19"/>
        </w:rPr>
        <w:tab/>
      </w:r>
      <w:hyperlink r:id="rId150" w:anchor="commentary-c647903">
        <w:r>
          <w:rPr>
            <w:b/>
            <w:spacing w:val="-5"/>
            <w:sz w:val="18"/>
            <w:u w:val="single"/>
          </w:rPr>
          <w:t>F2</w:t>
        </w:r>
      </w:hyperlink>
    </w:p>
    <w:p w14:paraId="00D0AA08" w14:textId="77777777" w:rsidR="008512F3" w:rsidRDefault="008512F3">
      <w:pPr>
        <w:pStyle w:val="BodyText"/>
        <w:rPr>
          <w:b/>
          <w:sz w:val="20"/>
        </w:rPr>
      </w:pPr>
    </w:p>
    <w:p w14:paraId="6017B0EC" w14:textId="77777777" w:rsidR="008512F3" w:rsidRDefault="00000000">
      <w:pPr>
        <w:pStyle w:val="BodyText"/>
        <w:spacing w:before="10"/>
        <w:rPr>
          <w:b/>
          <w:sz w:val="23"/>
        </w:rPr>
      </w:pPr>
      <w:r>
        <w:pict w14:anchorId="60CC11EF">
          <v:shape id="docshape11" o:spid="_x0000_s2052" type="#_x0000_t202" style="position:absolute;margin-left:72.25pt;margin-top:15.2pt;width:450.95pt;height:66.5pt;z-index:-15723008;mso-wrap-distance-left:0;mso-wrap-distance-right:0;mso-position-horizontal-relative:page" filled="f" strokeweight=".16936mm">
            <v:textbox inset="0,0,0,0">
              <w:txbxContent>
                <w:p w14:paraId="6CDD09AC" w14:textId="77777777" w:rsidR="008512F3" w:rsidRDefault="008512F3">
                  <w:pPr>
                    <w:pStyle w:val="BodyText"/>
                    <w:spacing w:before="8"/>
                    <w:rPr>
                      <w:b/>
                      <w:sz w:val="23"/>
                    </w:rPr>
                  </w:pPr>
                </w:p>
                <w:p w14:paraId="76C908C3" w14:textId="77777777" w:rsidR="008512F3" w:rsidRDefault="00000000">
                  <w:pPr>
                    <w:ind w:left="103"/>
                    <w:rPr>
                      <w:b/>
                      <w:sz w:val="18"/>
                    </w:rPr>
                  </w:pPr>
                  <w:r>
                    <w:rPr>
                      <w:b/>
                      <w:color w:val="333333"/>
                      <w:sz w:val="18"/>
                    </w:rPr>
                    <w:t>Textual</w:t>
                  </w:r>
                  <w:r>
                    <w:rPr>
                      <w:b/>
                      <w:color w:val="333333"/>
                      <w:spacing w:val="-1"/>
                      <w:sz w:val="18"/>
                    </w:rPr>
                    <w:t xml:space="preserve"> </w:t>
                  </w:r>
                  <w:r>
                    <w:rPr>
                      <w:b/>
                      <w:color w:val="333333"/>
                      <w:spacing w:val="-2"/>
                      <w:sz w:val="18"/>
                    </w:rPr>
                    <w:t>Amendments</w:t>
                  </w:r>
                </w:p>
                <w:p w14:paraId="196215A8" w14:textId="77777777" w:rsidR="008512F3" w:rsidRDefault="00000000">
                  <w:pPr>
                    <w:spacing w:before="177"/>
                    <w:ind w:left="103"/>
                    <w:rPr>
                      <w:sz w:val="16"/>
                    </w:rPr>
                  </w:pPr>
                  <w:hyperlink r:id="rId151" w:anchor="reference-c647903">
                    <w:r>
                      <w:rPr>
                        <w:b/>
                        <w:sz w:val="16"/>
                      </w:rPr>
                      <w:t>F2</w:t>
                    </w:r>
                  </w:hyperlink>
                  <w:r>
                    <w:rPr>
                      <w:b/>
                      <w:spacing w:val="-7"/>
                      <w:sz w:val="16"/>
                    </w:rPr>
                    <w:t xml:space="preserve"> </w:t>
                  </w:r>
                  <w:hyperlink r:id="rId152">
                    <w:r>
                      <w:rPr>
                        <w:sz w:val="16"/>
                      </w:rPr>
                      <w:t>s.4</w:t>
                    </w:r>
                  </w:hyperlink>
                  <w:r>
                    <w:rPr>
                      <w:spacing w:val="-4"/>
                      <w:sz w:val="16"/>
                    </w:rPr>
                    <w:t xml:space="preserve"> </w:t>
                  </w:r>
                  <w:r>
                    <w:rPr>
                      <w:sz w:val="16"/>
                    </w:rPr>
                    <w:t>repealed</w:t>
                  </w:r>
                  <w:r>
                    <w:rPr>
                      <w:spacing w:val="-4"/>
                      <w:sz w:val="16"/>
                    </w:rPr>
                    <w:t xml:space="preserve"> </w:t>
                  </w:r>
                  <w:r>
                    <w:rPr>
                      <w:sz w:val="16"/>
                    </w:rPr>
                    <w:t>by</w:t>
                  </w:r>
                  <w:r>
                    <w:rPr>
                      <w:spacing w:val="-2"/>
                      <w:sz w:val="16"/>
                    </w:rPr>
                    <w:t xml:space="preserve"> </w:t>
                  </w:r>
                  <w:hyperlink r:id="rId153">
                    <w:r>
                      <w:rPr>
                        <w:sz w:val="16"/>
                      </w:rPr>
                      <w:t>Defective</w:t>
                    </w:r>
                    <w:r>
                      <w:rPr>
                        <w:spacing w:val="-7"/>
                        <w:sz w:val="16"/>
                      </w:rPr>
                      <w:t xml:space="preserve"> </w:t>
                    </w:r>
                    <w:r>
                      <w:rPr>
                        <w:sz w:val="16"/>
                      </w:rPr>
                      <w:t>Premises</w:t>
                    </w:r>
                    <w:r>
                      <w:rPr>
                        <w:spacing w:val="-4"/>
                        <w:sz w:val="16"/>
                      </w:rPr>
                      <w:t xml:space="preserve"> </w:t>
                    </w:r>
                    <w:r>
                      <w:rPr>
                        <w:sz w:val="16"/>
                      </w:rPr>
                      <w:t>Act</w:t>
                    </w:r>
                    <w:r>
                      <w:rPr>
                        <w:spacing w:val="-5"/>
                        <w:sz w:val="16"/>
                      </w:rPr>
                      <w:t xml:space="preserve"> </w:t>
                    </w:r>
                    <w:r>
                      <w:rPr>
                        <w:sz w:val="16"/>
                      </w:rPr>
                      <w:t>1972</w:t>
                    </w:r>
                    <w:r>
                      <w:rPr>
                        <w:spacing w:val="-4"/>
                        <w:sz w:val="16"/>
                      </w:rPr>
                      <w:t xml:space="preserve"> </w:t>
                    </w:r>
                    <w:r>
                      <w:rPr>
                        <w:sz w:val="16"/>
                      </w:rPr>
                      <w:t>(c.</w:t>
                    </w:r>
                    <w:r>
                      <w:rPr>
                        <w:spacing w:val="-4"/>
                        <w:sz w:val="16"/>
                      </w:rPr>
                      <w:t xml:space="preserve"> </w:t>
                    </w:r>
                    <w:r>
                      <w:rPr>
                        <w:sz w:val="16"/>
                      </w:rPr>
                      <w:t>35),</w:t>
                    </w:r>
                  </w:hyperlink>
                  <w:r>
                    <w:rPr>
                      <w:sz w:val="16"/>
                    </w:rPr>
                    <w:t>s.</w:t>
                  </w:r>
                  <w:r>
                    <w:rPr>
                      <w:spacing w:val="-4"/>
                      <w:sz w:val="16"/>
                    </w:rPr>
                    <w:t xml:space="preserve"> 6(4)</w:t>
                  </w:r>
                </w:p>
              </w:txbxContent>
            </v:textbox>
            <w10:wrap type="topAndBottom" anchorx="page"/>
          </v:shape>
        </w:pict>
      </w:r>
    </w:p>
    <w:p w14:paraId="07EB3A89" w14:textId="77777777" w:rsidR="008512F3" w:rsidRDefault="008512F3">
      <w:pPr>
        <w:pStyle w:val="BodyText"/>
        <w:rPr>
          <w:b/>
          <w:sz w:val="20"/>
        </w:rPr>
      </w:pPr>
    </w:p>
    <w:p w14:paraId="66314ED1" w14:textId="77777777" w:rsidR="008512F3" w:rsidRDefault="008512F3">
      <w:pPr>
        <w:pStyle w:val="BodyText"/>
        <w:rPr>
          <w:b/>
          <w:sz w:val="20"/>
        </w:rPr>
      </w:pPr>
    </w:p>
    <w:p w14:paraId="0CA998D9" w14:textId="77777777" w:rsidR="008512F3" w:rsidRDefault="00000000">
      <w:pPr>
        <w:pStyle w:val="Heading6"/>
        <w:numPr>
          <w:ilvl w:val="0"/>
          <w:numId w:val="4"/>
        </w:numPr>
        <w:tabs>
          <w:tab w:val="left" w:pos="672"/>
        </w:tabs>
        <w:spacing w:before="94"/>
      </w:pPr>
      <w:r>
        <w:t>Implied</w:t>
      </w:r>
      <w:r>
        <w:rPr>
          <w:spacing w:val="-4"/>
        </w:rPr>
        <w:t xml:space="preserve"> </w:t>
      </w:r>
      <w:r>
        <w:t>term</w:t>
      </w:r>
      <w:r>
        <w:rPr>
          <w:spacing w:val="-7"/>
        </w:rPr>
        <w:t xml:space="preserve"> </w:t>
      </w:r>
      <w:r>
        <w:t>in</w:t>
      </w:r>
      <w:r>
        <w:rPr>
          <w:spacing w:val="-6"/>
        </w:rPr>
        <w:t xml:space="preserve"> </w:t>
      </w:r>
      <w:r>
        <w:rPr>
          <w:spacing w:val="-2"/>
        </w:rPr>
        <w:t>contracts.</w:t>
      </w:r>
    </w:p>
    <w:p w14:paraId="6159660A" w14:textId="77777777" w:rsidR="008512F3" w:rsidRDefault="008512F3">
      <w:pPr>
        <w:pStyle w:val="BodyText"/>
        <w:spacing w:before="8"/>
        <w:rPr>
          <w:b/>
          <w:sz w:val="22"/>
        </w:rPr>
      </w:pPr>
    </w:p>
    <w:p w14:paraId="3DAC8A17" w14:textId="77777777" w:rsidR="008512F3" w:rsidRDefault="00000000">
      <w:pPr>
        <w:pStyle w:val="ListParagraph"/>
        <w:numPr>
          <w:ilvl w:val="0"/>
          <w:numId w:val="3"/>
        </w:numPr>
        <w:tabs>
          <w:tab w:val="left" w:pos="744"/>
        </w:tabs>
        <w:spacing w:line="396" w:lineRule="auto"/>
        <w:ind w:right="193" w:firstLine="0"/>
        <w:rPr>
          <w:sz w:val="19"/>
        </w:rPr>
      </w:pPr>
      <w:r>
        <w:rPr>
          <w:sz w:val="19"/>
        </w:rPr>
        <w:t>Where</w:t>
      </w:r>
      <w:r>
        <w:rPr>
          <w:spacing w:val="-3"/>
          <w:sz w:val="19"/>
        </w:rPr>
        <w:t xml:space="preserve"> </w:t>
      </w:r>
      <w:r>
        <w:rPr>
          <w:sz w:val="19"/>
        </w:rPr>
        <w:t>persons</w:t>
      </w:r>
      <w:r>
        <w:rPr>
          <w:spacing w:val="-1"/>
          <w:sz w:val="19"/>
        </w:rPr>
        <w:t xml:space="preserve"> </w:t>
      </w:r>
      <w:r>
        <w:rPr>
          <w:sz w:val="19"/>
        </w:rPr>
        <w:t>enter</w:t>
      </w:r>
      <w:r>
        <w:rPr>
          <w:spacing w:val="-3"/>
          <w:sz w:val="19"/>
        </w:rPr>
        <w:t xml:space="preserve"> </w:t>
      </w:r>
      <w:r>
        <w:rPr>
          <w:sz w:val="19"/>
        </w:rPr>
        <w:t>or</w:t>
      </w:r>
      <w:r>
        <w:rPr>
          <w:spacing w:val="-3"/>
          <w:sz w:val="19"/>
        </w:rPr>
        <w:t xml:space="preserve"> </w:t>
      </w:r>
      <w:r>
        <w:rPr>
          <w:sz w:val="19"/>
        </w:rPr>
        <w:t>use,</w:t>
      </w:r>
      <w:r>
        <w:rPr>
          <w:spacing w:val="-3"/>
          <w:sz w:val="19"/>
        </w:rPr>
        <w:t xml:space="preserve"> </w:t>
      </w:r>
      <w:r>
        <w:rPr>
          <w:sz w:val="19"/>
        </w:rPr>
        <w:t>or</w:t>
      </w:r>
      <w:r>
        <w:rPr>
          <w:spacing w:val="-3"/>
          <w:sz w:val="19"/>
        </w:rPr>
        <w:t xml:space="preserve"> </w:t>
      </w:r>
      <w:r>
        <w:rPr>
          <w:sz w:val="19"/>
        </w:rPr>
        <w:t>bring</w:t>
      </w:r>
      <w:r>
        <w:rPr>
          <w:spacing w:val="-3"/>
          <w:sz w:val="19"/>
        </w:rPr>
        <w:t xml:space="preserve"> </w:t>
      </w:r>
      <w:r>
        <w:rPr>
          <w:sz w:val="19"/>
        </w:rPr>
        <w:t>or</w:t>
      </w:r>
      <w:r>
        <w:rPr>
          <w:spacing w:val="-3"/>
          <w:sz w:val="19"/>
        </w:rPr>
        <w:t xml:space="preserve"> </w:t>
      </w:r>
      <w:r>
        <w:rPr>
          <w:sz w:val="19"/>
        </w:rPr>
        <w:t>send goods</w:t>
      </w:r>
      <w:r>
        <w:rPr>
          <w:spacing w:val="-2"/>
          <w:sz w:val="19"/>
        </w:rPr>
        <w:t xml:space="preserve"> </w:t>
      </w:r>
      <w:r>
        <w:rPr>
          <w:sz w:val="19"/>
        </w:rPr>
        <w:t>to,</w:t>
      </w:r>
      <w:r>
        <w:rPr>
          <w:spacing w:val="-3"/>
          <w:sz w:val="19"/>
        </w:rPr>
        <w:t xml:space="preserve"> </w:t>
      </w:r>
      <w:r>
        <w:rPr>
          <w:sz w:val="19"/>
        </w:rPr>
        <w:t>any</w:t>
      </w:r>
      <w:r>
        <w:rPr>
          <w:spacing w:val="-1"/>
          <w:sz w:val="19"/>
        </w:rPr>
        <w:t xml:space="preserve"> </w:t>
      </w:r>
      <w:r>
        <w:rPr>
          <w:sz w:val="19"/>
        </w:rPr>
        <w:t>premises</w:t>
      </w:r>
      <w:r>
        <w:rPr>
          <w:spacing w:val="-4"/>
          <w:sz w:val="19"/>
        </w:rPr>
        <w:t xml:space="preserve"> </w:t>
      </w:r>
      <w:r>
        <w:rPr>
          <w:sz w:val="19"/>
        </w:rPr>
        <w:t>in</w:t>
      </w:r>
      <w:r>
        <w:rPr>
          <w:spacing w:val="-3"/>
          <w:sz w:val="19"/>
        </w:rPr>
        <w:t xml:space="preserve"> </w:t>
      </w:r>
      <w:r>
        <w:rPr>
          <w:sz w:val="19"/>
        </w:rPr>
        <w:t>exercise</w:t>
      </w:r>
      <w:r>
        <w:rPr>
          <w:spacing w:val="-3"/>
          <w:sz w:val="19"/>
        </w:rPr>
        <w:t xml:space="preserve"> </w:t>
      </w:r>
      <w:r>
        <w:rPr>
          <w:sz w:val="19"/>
        </w:rPr>
        <w:t>of</w:t>
      </w:r>
      <w:r>
        <w:rPr>
          <w:spacing w:val="-4"/>
          <w:sz w:val="19"/>
        </w:rPr>
        <w:t xml:space="preserve"> </w:t>
      </w:r>
      <w:r>
        <w:rPr>
          <w:sz w:val="19"/>
        </w:rPr>
        <w:t>a</w:t>
      </w:r>
      <w:r>
        <w:rPr>
          <w:spacing w:val="-3"/>
          <w:sz w:val="19"/>
        </w:rPr>
        <w:t xml:space="preserve"> </w:t>
      </w:r>
      <w:r>
        <w:rPr>
          <w:sz w:val="19"/>
        </w:rPr>
        <w:t>right</w:t>
      </w:r>
      <w:r>
        <w:rPr>
          <w:spacing w:val="-3"/>
          <w:sz w:val="19"/>
        </w:rPr>
        <w:t xml:space="preserve"> </w:t>
      </w:r>
      <w:r>
        <w:rPr>
          <w:sz w:val="19"/>
        </w:rPr>
        <w:t>conferred</w:t>
      </w:r>
      <w:r>
        <w:rPr>
          <w:spacing w:val="-3"/>
          <w:sz w:val="19"/>
        </w:rPr>
        <w:t xml:space="preserve"> </w:t>
      </w:r>
      <w:r>
        <w:rPr>
          <w:sz w:val="19"/>
        </w:rPr>
        <w:t>by contract with a person occupying or having control of the premises, the duty he owes them in respect of dangers due to the state of the premises or to things done or omitted to be done on them, in so far as the duty depends on a term to be implied in the contract by reason of its conferring that right, shall be the common duty of care.</w:t>
      </w:r>
    </w:p>
    <w:p w14:paraId="1F3A62E2" w14:textId="77777777" w:rsidR="008512F3" w:rsidRDefault="00000000">
      <w:pPr>
        <w:pStyle w:val="ListParagraph"/>
        <w:numPr>
          <w:ilvl w:val="0"/>
          <w:numId w:val="3"/>
        </w:numPr>
        <w:tabs>
          <w:tab w:val="left" w:pos="744"/>
        </w:tabs>
        <w:spacing w:before="118"/>
        <w:ind w:left="743"/>
        <w:rPr>
          <w:sz w:val="19"/>
        </w:rPr>
      </w:pPr>
      <w:r>
        <w:rPr>
          <w:sz w:val="19"/>
        </w:rPr>
        <w:t>The</w:t>
      </w:r>
      <w:r>
        <w:rPr>
          <w:spacing w:val="-8"/>
          <w:sz w:val="19"/>
        </w:rPr>
        <w:t xml:space="preserve"> </w:t>
      </w:r>
      <w:r>
        <w:rPr>
          <w:sz w:val="19"/>
        </w:rPr>
        <w:t>foregoing</w:t>
      </w:r>
      <w:r>
        <w:rPr>
          <w:spacing w:val="-7"/>
          <w:sz w:val="19"/>
        </w:rPr>
        <w:t xml:space="preserve"> </w:t>
      </w:r>
      <w:r>
        <w:rPr>
          <w:sz w:val="19"/>
        </w:rPr>
        <w:t>subsection</w:t>
      </w:r>
      <w:r>
        <w:rPr>
          <w:spacing w:val="-9"/>
          <w:sz w:val="19"/>
        </w:rPr>
        <w:t xml:space="preserve"> </w:t>
      </w:r>
      <w:r>
        <w:rPr>
          <w:sz w:val="19"/>
        </w:rPr>
        <w:t>shall</w:t>
      </w:r>
      <w:r>
        <w:rPr>
          <w:spacing w:val="-6"/>
          <w:sz w:val="19"/>
        </w:rPr>
        <w:t xml:space="preserve"> </w:t>
      </w:r>
      <w:r>
        <w:rPr>
          <w:sz w:val="19"/>
        </w:rPr>
        <w:t>apply</w:t>
      </w:r>
      <w:r>
        <w:rPr>
          <w:spacing w:val="-6"/>
          <w:sz w:val="19"/>
        </w:rPr>
        <w:t xml:space="preserve"> </w:t>
      </w:r>
      <w:r>
        <w:rPr>
          <w:sz w:val="19"/>
        </w:rPr>
        <w:t>to</w:t>
      </w:r>
      <w:r>
        <w:rPr>
          <w:spacing w:val="-7"/>
          <w:sz w:val="19"/>
        </w:rPr>
        <w:t xml:space="preserve"> </w:t>
      </w:r>
      <w:r>
        <w:rPr>
          <w:sz w:val="19"/>
        </w:rPr>
        <w:t>fixed</w:t>
      </w:r>
      <w:r>
        <w:rPr>
          <w:spacing w:val="-7"/>
          <w:sz w:val="19"/>
        </w:rPr>
        <w:t xml:space="preserve"> </w:t>
      </w:r>
      <w:r>
        <w:rPr>
          <w:sz w:val="19"/>
        </w:rPr>
        <w:t>and</w:t>
      </w:r>
      <w:r>
        <w:rPr>
          <w:spacing w:val="-7"/>
          <w:sz w:val="19"/>
        </w:rPr>
        <w:t xml:space="preserve"> </w:t>
      </w:r>
      <w:r>
        <w:rPr>
          <w:sz w:val="19"/>
        </w:rPr>
        <w:t>moveable</w:t>
      </w:r>
      <w:r>
        <w:rPr>
          <w:spacing w:val="-8"/>
          <w:sz w:val="19"/>
        </w:rPr>
        <w:t xml:space="preserve"> </w:t>
      </w:r>
      <w:r>
        <w:rPr>
          <w:sz w:val="19"/>
        </w:rPr>
        <w:t>structures</w:t>
      </w:r>
      <w:r>
        <w:rPr>
          <w:spacing w:val="-6"/>
          <w:sz w:val="19"/>
        </w:rPr>
        <w:t xml:space="preserve"> </w:t>
      </w:r>
      <w:r>
        <w:rPr>
          <w:sz w:val="19"/>
        </w:rPr>
        <w:t>as</w:t>
      </w:r>
      <w:r>
        <w:rPr>
          <w:spacing w:val="-8"/>
          <w:sz w:val="19"/>
        </w:rPr>
        <w:t xml:space="preserve"> </w:t>
      </w:r>
      <w:r>
        <w:rPr>
          <w:sz w:val="19"/>
        </w:rPr>
        <w:t>it</w:t>
      </w:r>
      <w:r>
        <w:rPr>
          <w:spacing w:val="-7"/>
          <w:sz w:val="19"/>
        </w:rPr>
        <w:t xml:space="preserve"> </w:t>
      </w:r>
      <w:r>
        <w:rPr>
          <w:sz w:val="19"/>
        </w:rPr>
        <w:t>applies</w:t>
      </w:r>
      <w:r>
        <w:rPr>
          <w:spacing w:val="-8"/>
          <w:sz w:val="19"/>
        </w:rPr>
        <w:t xml:space="preserve"> </w:t>
      </w:r>
      <w:r>
        <w:rPr>
          <w:sz w:val="19"/>
        </w:rPr>
        <w:t>to</w:t>
      </w:r>
      <w:r>
        <w:rPr>
          <w:spacing w:val="-7"/>
          <w:sz w:val="19"/>
        </w:rPr>
        <w:t xml:space="preserve"> </w:t>
      </w:r>
      <w:r>
        <w:rPr>
          <w:spacing w:val="-2"/>
          <w:sz w:val="19"/>
        </w:rPr>
        <w:t>premises.</w:t>
      </w:r>
    </w:p>
    <w:p w14:paraId="1DF0395E" w14:textId="77777777" w:rsidR="008512F3" w:rsidRDefault="008512F3">
      <w:pPr>
        <w:pStyle w:val="BodyText"/>
        <w:spacing w:before="8"/>
        <w:rPr>
          <w:sz w:val="22"/>
        </w:rPr>
      </w:pPr>
    </w:p>
    <w:p w14:paraId="23D586A5" w14:textId="77777777" w:rsidR="008512F3" w:rsidRDefault="00000000">
      <w:pPr>
        <w:pStyle w:val="ListParagraph"/>
        <w:numPr>
          <w:ilvl w:val="0"/>
          <w:numId w:val="3"/>
        </w:numPr>
        <w:tabs>
          <w:tab w:val="left" w:pos="744"/>
        </w:tabs>
        <w:spacing w:before="1" w:line="396" w:lineRule="auto"/>
        <w:ind w:right="248" w:firstLine="0"/>
        <w:rPr>
          <w:sz w:val="19"/>
        </w:rPr>
      </w:pPr>
      <w:r>
        <w:rPr>
          <w:sz w:val="19"/>
        </w:rPr>
        <w:t>This section does not affect the obligations imposed on a person by or by virtue of</w:t>
      </w:r>
      <w:r>
        <w:rPr>
          <w:spacing w:val="-2"/>
          <w:sz w:val="19"/>
        </w:rPr>
        <w:t xml:space="preserve"> </w:t>
      </w:r>
      <w:r>
        <w:rPr>
          <w:sz w:val="19"/>
        </w:rPr>
        <w:t>any contract for the hire</w:t>
      </w:r>
      <w:r>
        <w:rPr>
          <w:spacing w:val="-3"/>
          <w:sz w:val="19"/>
        </w:rPr>
        <w:t xml:space="preserve"> </w:t>
      </w:r>
      <w:r>
        <w:rPr>
          <w:sz w:val="19"/>
        </w:rPr>
        <w:t>of,</w:t>
      </w:r>
      <w:r>
        <w:rPr>
          <w:spacing w:val="-2"/>
          <w:sz w:val="19"/>
        </w:rPr>
        <w:t xml:space="preserve"> </w:t>
      </w:r>
      <w:r>
        <w:rPr>
          <w:sz w:val="19"/>
        </w:rPr>
        <w:t>or</w:t>
      </w:r>
      <w:r>
        <w:rPr>
          <w:spacing w:val="-3"/>
          <w:sz w:val="19"/>
        </w:rPr>
        <w:t xml:space="preserve"> </w:t>
      </w:r>
      <w:r>
        <w:rPr>
          <w:sz w:val="19"/>
        </w:rPr>
        <w:t>for</w:t>
      </w:r>
      <w:r>
        <w:rPr>
          <w:spacing w:val="-3"/>
          <w:sz w:val="19"/>
        </w:rPr>
        <w:t xml:space="preserve"> </w:t>
      </w:r>
      <w:r>
        <w:rPr>
          <w:sz w:val="19"/>
        </w:rPr>
        <w:t>the</w:t>
      </w:r>
      <w:r>
        <w:rPr>
          <w:spacing w:val="-2"/>
          <w:sz w:val="19"/>
        </w:rPr>
        <w:t xml:space="preserve"> </w:t>
      </w:r>
      <w:r>
        <w:rPr>
          <w:sz w:val="19"/>
        </w:rPr>
        <w:t>carriage</w:t>
      </w:r>
      <w:r>
        <w:rPr>
          <w:spacing w:val="-2"/>
          <w:sz w:val="19"/>
        </w:rPr>
        <w:t xml:space="preserve"> </w:t>
      </w:r>
      <w:r>
        <w:rPr>
          <w:sz w:val="19"/>
        </w:rPr>
        <w:t>for</w:t>
      </w:r>
      <w:r>
        <w:rPr>
          <w:spacing w:val="-1"/>
          <w:sz w:val="19"/>
        </w:rPr>
        <w:t xml:space="preserve"> </w:t>
      </w:r>
      <w:r>
        <w:rPr>
          <w:sz w:val="19"/>
        </w:rPr>
        <w:t>reward</w:t>
      </w:r>
      <w:r>
        <w:rPr>
          <w:spacing w:val="-3"/>
          <w:sz w:val="19"/>
        </w:rPr>
        <w:t xml:space="preserve"> </w:t>
      </w:r>
      <w:r>
        <w:rPr>
          <w:sz w:val="19"/>
        </w:rPr>
        <w:t>of</w:t>
      </w:r>
      <w:r>
        <w:rPr>
          <w:spacing w:val="-3"/>
          <w:sz w:val="19"/>
        </w:rPr>
        <w:t xml:space="preserve"> </w:t>
      </w:r>
      <w:r>
        <w:rPr>
          <w:sz w:val="19"/>
        </w:rPr>
        <w:t>persons</w:t>
      </w:r>
      <w:r>
        <w:rPr>
          <w:spacing w:val="-1"/>
          <w:sz w:val="19"/>
        </w:rPr>
        <w:t xml:space="preserve"> </w:t>
      </w:r>
      <w:r>
        <w:rPr>
          <w:sz w:val="19"/>
        </w:rPr>
        <w:t>or</w:t>
      </w:r>
      <w:r>
        <w:rPr>
          <w:spacing w:val="-3"/>
          <w:sz w:val="19"/>
        </w:rPr>
        <w:t xml:space="preserve"> </w:t>
      </w:r>
      <w:r>
        <w:rPr>
          <w:sz w:val="19"/>
        </w:rPr>
        <w:t>goods in,</w:t>
      </w:r>
      <w:r>
        <w:rPr>
          <w:spacing w:val="-3"/>
          <w:sz w:val="19"/>
        </w:rPr>
        <w:t xml:space="preserve"> </w:t>
      </w:r>
      <w:r>
        <w:rPr>
          <w:sz w:val="19"/>
        </w:rPr>
        <w:t>any</w:t>
      </w:r>
      <w:r>
        <w:rPr>
          <w:spacing w:val="-2"/>
          <w:sz w:val="19"/>
        </w:rPr>
        <w:t xml:space="preserve"> </w:t>
      </w:r>
      <w:r>
        <w:rPr>
          <w:sz w:val="19"/>
        </w:rPr>
        <w:t>vehicle,</w:t>
      </w:r>
      <w:r>
        <w:rPr>
          <w:spacing w:val="-5"/>
          <w:sz w:val="19"/>
        </w:rPr>
        <w:t xml:space="preserve"> </w:t>
      </w:r>
      <w:r>
        <w:rPr>
          <w:sz w:val="19"/>
        </w:rPr>
        <w:t>vessel,</w:t>
      </w:r>
      <w:r>
        <w:rPr>
          <w:spacing w:val="-3"/>
          <w:sz w:val="19"/>
        </w:rPr>
        <w:t xml:space="preserve"> </w:t>
      </w:r>
      <w:proofErr w:type="gramStart"/>
      <w:r>
        <w:rPr>
          <w:sz w:val="19"/>
        </w:rPr>
        <w:t>aircraft</w:t>
      </w:r>
      <w:proofErr w:type="gramEnd"/>
      <w:r>
        <w:rPr>
          <w:spacing w:val="-3"/>
          <w:sz w:val="19"/>
        </w:rPr>
        <w:t xml:space="preserve"> </w:t>
      </w:r>
      <w:r>
        <w:rPr>
          <w:sz w:val="19"/>
        </w:rPr>
        <w:t>or</w:t>
      </w:r>
      <w:r>
        <w:rPr>
          <w:spacing w:val="-3"/>
          <w:sz w:val="19"/>
        </w:rPr>
        <w:t xml:space="preserve"> </w:t>
      </w:r>
      <w:r>
        <w:rPr>
          <w:sz w:val="19"/>
        </w:rPr>
        <w:t>other</w:t>
      </w:r>
      <w:r>
        <w:rPr>
          <w:spacing w:val="-3"/>
          <w:sz w:val="19"/>
        </w:rPr>
        <w:t xml:space="preserve"> </w:t>
      </w:r>
      <w:r>
        <w:rPr>
          <w:sz w:val="19"/>
        </w:rPr>
        <w:t>means</w:t>
      </w:r>
      <w:r>
        <w:rPr>
          <w:spacing w:val="-1"/>
          <w:sz w:val="19"/>
        </w:rPr>
        <w:t xml:space="preserve"> </w:t>
      </w:r>
      <w:r>
        <w:rPr>
          <w:sz w:val="19"/>
        </w:rPr>
        <w:t>of transport, or by or by virtue of any contract of bailment.</w:t>
      </w:r>
    </w:p>
    <w:p w14:paraId="519B23F5" w14:textId="77777777" w:rsidR="008512F3" w:rsidRDefault="00000000">
      <w:pPr>
        <w:pStyle w:val="ListParagraph"/>
        <w:numPr>
          <w:ilvl w:val="0"/>
          <w:numId w:val="3"/>
        </w:numPr>
        <w:tabs>
          <w:tab w:val="left" w:pos="744"/>
        </w:tabs>
        <w:spacing w:before="119"/>
        <w:ind w:left="743"/>
        <w:rPr>
          <w:sz w:val="19"/>
        </w:rPr>
      </w:pPr>
      <w:r>
        <w:rPr>
          <w:sz w:val="19"/>
        </w:rPr>
        <w:t>This</w:t>
      </w:r>
      <w:r>
        <w:rPr>
          <w:spacing w:val="-7"/>
          <w:sz w:val="19"/>
        </w:rPr>
        <w:t xml:space="preserve"> </w:t>
      </w:r>
      <w:r>
        <w:rPr>
          <w:sz w:val="19"/>
        </w:rPr>
        <w:t>section</w:t>
      </w:r>
      <w:r>
        <w:rPr>
          <w:spacing w:val="-8"/>
          <w:sz w:val="19"/>
        </w:rPr>
        <w:t xml:space="preserve"> </w:t>
      </w:r>
      <w:r>
        <w:rPr>
          <w:sz w:val="19"/>
        </w:rPr>
        <w:t>does</w:t>
      </w:r>
      <w:r>
        <w:rPr>
          <w:spacing w:val="-6"/>
          <w:sz w:val="19"/>
        </w:rPr>
        <w:t xml:space="preserve"> </w:t>
      </w:r>
      <w:r>
        <w:rPr>
          <w:sz w:val="19"/>
        </w:rPr>
        <w:t>not</w:t>
      </w:r>
      <w:r>
        <w:rPr>
          <w:spacing w:val="-7"/>
          <w:sz w:val="19"/>
        </w:rPr>
        <w:t xml:space="preserve"> </w:t>
      </w:r>
      <w:r>
        <w:rPr>
          <w:sz w:val="19"/>
        </w:rPr>
        <w:t>apply</w:t>
      </w:r>
      <w:r>
        <w:rPr>
          <w:spacing w:val="-6"/>
          <w:sz w:val="19"/>
        </w:rPr>
        <w:t xml:space="preserve"> </w:t>
      </w:r>
      <w:r>
        <w:rPr>
          <w:sz w:val="19"/>
        </w:rPr>
        <w:t>to</w:t>
      </w:r>
      <w:r>
        <w:rPr>
          <w:spacing w:val="-8"/>
          <w:sz w:val="19"/>
        </w:rPr>
        <w:t xml:space="preserve"> </w:t>
      </w:r>
      <w:r>
        <w:rPr>
          <w:sz w:val="19"/>
        </w:rPr>
        <w:t>contracts</w:t>
      </w:r>
      <w:r>
        <w:rPr>
          <w:spacing w:val="-7"/>
          <w:sz w:val="19"/>
        </w:rPr>
        <w:t xml:space="preserve"> </w:t>
      </w:r>
      <w:proofErr w:type="gramStart"/>
      <w:r>
        <w:rPr>
          <w:sz w:val="19"/>
        </w:rPr>
        <w:t>entered</w:t>
      </w:r>
      <w:r>
        <w:rPr>
          <w:spacing w:val="-7"/>
          <w:sz w:val="19"/>
        </w:rPr>
        <w:t xml:space="preserve"> </w:t>
      </w:r>
      <w:r>
        <w:rPr>
          <w:sz w:val="19"/>
        </w:rPr>
        <w:t>into</w:t>
      </w:r>
      <w:proofErr w:type="gramEnd"/>
      <w:r>
        <w:rPr>
          <w:spacing w:val="-8"/>
          <w:sz w:val="19"/>
        </w:rPr>
        <w:t xml:space="preserve"> </w:t>
      </w:r>
      <w:r>
        <w:rPr>
          <w:sz w:val="19"/>
        </w:rPr>
        <w:t>before</w:t>
      </w:r>
      <w:r>
        <w:rPr>
          <w:spacing w:val="-8"/>
          <w:sz w:val="19"/>
        </w:rPr>
        <w:t xml:space="preserve"> </w:t>
      </w:r>
      <w:r>
        <w:rPr>
          <w:sz w:val="19"/>
        </w:rPr>
        <w:t>the</w:t>
      </w:r>
      <w:r>
        <w:rPr>
          <w:spacing w:val="-7"/>
          <w:sz w:val="19"/>
        </w:rPr>
        <w:t xml:space="preserve"> </w:t>
      </w:r>
      <w:r>
        <w:rPr>
          <w:sz w:val="19"/>
        </w:rPr>
        <w:t>commencement</w:t>
      </w:r>
      <w:r>
        <w:rPr>
          <w:spacing w:val="-8"/>
          <w:sz w:val="19"/>
        </w:rPr>
        <w:t xml:space="preserve"> </w:t>
      </w:r>
      <w:r>
        <w:rPr>
          <w:sz w:val="19"/>
        </w:rPr>
        <w:t>of</w:t>
      </w:r>
      <w:r>
        <w:rPr>
          <w:spacing w:val="-8"/>
          <w:sz w:val="19"/>
        </w:rPr>
        <w:t xml:space="preserve"> </w:t>
      </w:r>
      <w:r>
        <w:rPr>
          <w:sz w:val="19"/>
        </w:rPr>
        <w:t>this</w:t>
      </w:r>
      <w:r>
        <w:rPr>
          <w:spacing w:val="-6"/>
          <w:sz w:val="19"/>
        </w:rPr>
        <w:t xml:space="preserve"> </w:t>
      </w:r>
      <w:r>
        <w:rPr>
          <w:spacing w:val="-4"/>
          <w:sz w:val="19"/>
        </w:rPr>
        <w:t>Act.</w:t>
      </w:r>
    </w:p>
    <w:p w14:paraId="47BF5ACD" w14:textId="77777777" w:rsidR="008512F3" w:rsidRDefault="008512F3">
      <w:pPr>
        <w:rPr>
          <w:sz w:val="19"/>
        </w:rPr>
        <w:sectPr w:rsidR="008512F3">
          <w:pgSz w:w="11910" w:h="16840"/>
          <w:pgMar w:top="1480" w:right="1320" w:bottom="1200" w:left="980" w:header="0" w:footer="1000" w:gutter="0"/>
          <w:cols w:space="720"/>
        </w:sectPr>
      </w:pPr>
    </w:p>
    <w:p w14:paraId="130B3A6D" w14:textId="77777777" w:rsidR="008512F3" w:rsidRDefault="00000000">
      <w:pPr>
        <w:pStyle w:val="Heading6"/>
        <w:numPr>
          <w:ilvl w:val="0"/>
          <w:numId w:val="4"/>
        </w:numPr>
        <w:tabs>
          <w:tab w:val="left" w:pos="672"/>
        </w:tabs>
        <w:spacing w:before="70"/>
      </w:pPr>
      <w:r>
        <w:lastRenderedPageBreak/>
        <w:t>Application</w:t>
      </w:r>
      <w:r>
        <w:rPr>
          <w:spacing w:val="-8"/>
        </w:rPr>
        <w:t xml:space="preserve"> </w:t>
      </w:r>
      <w:r>
        <w:t>to</w:t>
      </w:r>
      <w:r>
        <w:rPr>
          <w:spacing w:val="-7"/>
        </w:rPr>
        <w:t xml:space="preserve"> </w:t>
      </w:r>
      <w:r>
        <w:rPr>
          <w:spacing w:val="-2"/>
        </w:rPr>
        <w:t>Crown.</w:t>
      </w:r>
    </w:p>
    <w:p w14:paraId="30CD13CE" w14:textId="77777777" w:rsidR="008512F3" w:rsidRDefault="008512F3">
      <w:pPr>
        <w:pStyle w:val="BodyText"/>
        <w:spacing w:before="9"/>
        <w:rPr>
          <w:b/>
          <w:sz w:val="22"/>
        </w:rPr>
      </w:pPr>
    </w:p>
    <w:p w14:paraId="467DA61E" w14:textId="77777777" w:rsidR="008512F3" w:rsidRDefault="00000000">
      <w:pPr>
        <w:pStyle w:val="BodyText"/>
        <w:spacing w:line="396" w:lineRule="auto"/>
        <w:ind w:left="460" w:right="116"/>
        <w:jc w:val="both"/>
      </w:pPr>
      <w:r>
        <w:t>This</w:t>
      </w:r>
      <w:r>
        <w:rPr>
          <w:spacing w:val="-5"/>
        </w:rPr>
        <w:t xml:space="preserve"> </w:t>
      </w:r>
      <w:r>
        <w:t>Act</w:t>
      </w:r>
      <w:r>
        <w:rPr>
          <w:spacing w:val="-6"/>
        </w:rPr>
        <w:t xml:space="preserve"> </w:t>
      </w:r>
      <w:r>
        <w:t>shall</w:t>
      </w:r>
      <w:r>
        <w:rPr>
          <w:spacing w:val="-5"/>
        </w:rPr>
        <w:t xml:space="preserve"> </w:t>
      </w:r>
      <w:r>
        <w:t>bind</w:t>
      </w:r>
      <w:r>
        <w:rPr>
          <w:spacing w:val="-6"/>
        </w:rPr>
        <w:t xml:space="preserve"> </w:t>
      </w:r>
      <w:r>
        <w:t>the</w:t>
      </w:r>
      <w:r>
        <w:rPr>
          <w:spacing w:val="-6"/>
        </w:rPr>
        <w:t xml:space="preserve"> </w:t>
      </w:r>
      <w:r>
        <w:t>Crown,</w:t>
      </w:r>
      <w:r>
        <w:rPr>
          <w:spacing w:val="-6"/>
        </w:rPr>
        <w:t xml:space="preserve"> </w:t>
      </w:r>
      <w:r>
        <w:t>but</w:t>
      </w:r>
      <w:r>
        <w:rPr>
          <w:spacing w:val="-6"/>
        </w:rPr>
        <w:t xml:space="preserve"> </w:t>
      </w:r>
      <w:r>
        <w:t>as</w:t>
      </w:r>
      <w:r>
        <w:rPr>
          <w:spacing w:val="-5"/>
        </w:rPr>
        <w:t xml:space="preserve"> </w:t>
      </w:r>
      <w:r>
        <w:t>regards</w:t>
      </w:r>
      <w:r>
        <w:rPr>
          <w:spacing w:val="-5"/>
        </w:rPr>
        <w:t xml:space="preserve"> </w:t>
      </w:r>
      <w:r>
        <w:t>the</w:t>
      </w:r>
      <w:r>
        <w:rPr>
          <w:spacing w:val="-6"/>
        </w:rPr>
        <w:t xml:space="preserve"> </w:t>
      </w:r>
      <w:r>
        <w:t>Crown’s</w:t>
      </w:r>
      <w:r>
        <w:rPr>
          <w:spacing w:val="-5"/>
        </w:rPr>
        <w:t xml:space="preserve"> </w:t>
      </w:r>
      <w:r>
        <w:t>liability</w:t>
      </w:r>
      <w:r>
        <w:rPr>
          <w:spacing w:val="-5"/>
        </w:rPr>
        <w:t xml:space="preserve"> </w:t>
      </w:r>
      <w:r>
        <w:t>in</w:t>
      </w:r>
      <w:r>
        <w:rPr>
          <w:spacing w:val="-6"/>
        </w:rPr>
        <w:t xml:space="preserve"> </w:t>
      </w:r>
      <w:r>
        <w:t>tort</w:t>
      </w:r>
      <w:r>
        <w:rPr>
          <w:spacing w:val="-7"/>
        </w:rPr>
        <w:t xml:space="preserve"> </w:t>
      </w:r>
      <w:r>
        <w:t>shall</w:t>
      </w:r>
      <w:r>
        <w:rPr>
          <w:spacing w:val="-5"/>
        </w:rPr>
        <w:t xml:space="preserve"> </w:t>
      </w:r>
      <w:r>
        <w:t>not</w:t>
      </w:r>
      <w:r>
        <w:rPr>
          <w:spacing w:val="-6"/>
        </w:rPr>
        <w:t xml:space="preserve"> </w:t>
      </w:r>
      <w:r>
        <w:t>bind</w:t>
      </w:r>
      <w:r>
        <w:rPr>
          <w:spacing w:val="-6"/>
        </w:rPr>
        <w:t xml:space="preserve"> </w:t>
      </w:r>
      <w:r>
        <w:t>the</w:t>
      </w:r>
      <w:r>
        <w:rPr>
          <w:spacing w:val="-6"/>
        </w:rPr>
        <w:t xml:space="preserve"> </w:t>
      </w:r>
      <w:r>
        <w:t>Crown</w:t>
      </w:r>
      <w:r>
        <w:rPr>
          <w:spacing w:val="-4"/>
        </w:rPr>
        <w:t xml:space="preserve"> </w:t>
      </w:r>
      <w:r>
        <w:t>further</w:t>
      </w:r>
      <w:r>
        <w:rPr>
          <w:spacing w:val="-5"/>
        </w:rPr>
        <w:t xml:space="preserve"> </w:t>
      </w:r>
      <w:r>
        <w:t>than the</w:t>
      </w:r>
      <w:r>
        <w:rPr>
          <w:spacing w:val="-7"/>
        </w:rPr>
        <w:t xml:space="preserve"> </w:t>
      </w:r>
      <w:r>
        <w:t>Crown</w:t>
      </w:r>
      <w:r>
        <w:rPr>
          <w:spacing w:val="-7"/>
        </w:rPr>
        <w:t xml:space="preserve"> </w:t>
      </w:r>
      <w:r>
        <w:t>is</w:t>
      </w:r>
      <w:r>
        <w:rPr>
          <w:spacing w:val="-6"/>
        </w:rPr>
        <w:t xml:space="preserve"> </w:t>
      </w:r>
      <w:r>
        <w:t>made</w:t>
      </w:r>
      <w:r>
        <w:rPr>
          <w:spacing w:val="-7"/>
        </w:rPr>
        <w:t xml:space="preserve"> </w:t>
      </w:r>
      <w:r>
        <w:t>liable</w:t>
      </w:r>
      <w:r>
        <w:rPr>
          <w:spacing w:val="-10"/>
        </w:rPr>
        <w:t xml:space="preserve"> </w:t>
      </w:r>
      <w:r>
        <w:t>in</w:t>
      </w:r>
      <w:r>
        <w:rPr>
          <w:spacing w:val="-7"/>
        </w:rPr>
        <w:t xml:space="preserve"> </w:t>
      </w:r>
      <w:r>
        <w:t>tort</w:t>
      </w:r>
      <w:r>
        <w:rPr>
          <w:spacing w:val="-8"/>
        </w:rPr>
        <w:t xml:space="preserve"> </w:t>
      </w:r>
      <w:r>
        <w:t>by</w:t>
      </w:r>
      <w:r>
        <w:rPr>
          <w:spacing w:val="-6"/>
        </w:rPr>
        <w:t xml:space="preserve"> </w:t>
      </w:r>
      <w:r>
        <w:t xml:space="preserve">the </w:t>
      </w:r>
      <w:hyperlink r:id="rId154" w:anchor="commentary-c647904">
        <w:r>
          <w:rPr>
            <w:b/>
            <w:sz w:val="18"/>
          </w:rPr>
          <w:t>M1</w:t>
        </w:r>
      </w:hyperlink>
      <w:r>
        <w:t>Crown</w:t>
      </w:r>
      <w:r>
        <w:rPr>
          <w:spacing w:val="-7"/>
        </w:rPr>
        <w:t xml:space="preserve"> </w:t>
      </w:r>
      <w:r>
        <w:t>Proceedings</w:t>
      </w:r>
      <w:r>
        <w:rPr>
          <w:spacing w:val="-6"/>
        </w:rPr>
        <w:t xml:space="preserve"> </w:t>
      </w:r>
      <w:r>
        <w:t>Act</w:t>
      </w:r>
      <w:r>
        <w:rPr>
          <w:spacing w:val="-7"/>
        </w:rPr>
        <w:t xml:space="preserve"> </w:t>
      </w:r>
      <w:r>
        <w:t>1947,</w:t>
      </w:r>
      <w:r>
        <w:rPr>
          <w:spacing w:val="-7"/>
        </w:rPr>
        <w:t xml:space="preserve"> </w:t>
      </w:r>
      <w:r>
        <w:t>and</w:t>
      </w:r>
      <w:r>
        <w:rPr>
          <w:spacing w:val="-9"/>
        </w:rPr>
        <w:t xml:space="preserve"> </w:t>
      </w:r>
      <w:r>
        <w:t>that</w:t>
      </w:r>
      <w:r>
        <w:rPr>
          <w:spacing w:val="-7"/>
        </w:rPr>
        <w:t xml:space="preserve"> </w:t>
      </w:r>
      <w:r>
        <w:t>Act</w:t>
      </w:r>
      <w:r>
        <w:rPr>
          <w:spacing w:val="-10"/>
        </w:rPr>
        <w:t xml:space="preserve"> </w:t>
      </w:r>
      <w:r>
        <w:t>and</w:t>
      </w:r>
      <w:r>
        <w:rPr>
          <w:spacing w:val="-7"/>
        </w:rPr>
        <w:t xml:space="preserve"> </w:t>
      </w:r>
      <w:r>
        <w:t>in</w:t>
      </w:r>
      <w:r>
        <w:rPr>
          <w:spacing w:val="-7"/>
        </w:rPr>
        <w:t xml:space="preserve"> </w:t>
      </w:r>
      <w:r>
        <w:t>particular</w:t>
      </w:r>
      <w:r>
        <w:rPr>
          <w:spacing w:val="-8"/>
        </w:rPr>
        <w:t xml:space="preserve"> </w:t>
      </w:r>
      <w:r>
        <w:t>section two of it shall apply in relation to duties under sections two to four of this Act as statutory duties.</w:t>
      </w:r>
    </w:p>
    <w:p w14:paraId="5D5AB665" w14:textId="77777777" w:rsidR="008512F3" w:rsidRDefault="008512F3">
      <w:pPr>
        <w:pStyle w:val="BodyText"/>
        <w:rPr>
          <w:sz w:val="20"/>
        </w:rPr>
      </w:pPr>
    </w:p>
    <w:p w14:paraId="7C14374D" w14:textId="77777777" w:rsidR="008512F3" w:rsidRDefault="00000000">
      <w:pPr>
        <w:pStyle w:val="BodyText"/>
        <w:spacing w:before="8"/>
        <w:rPr>
          <w:sz w:val="17"/>
        </w:rPr>
      </w:pPr>
      <w:r>
        <w:pict w14:anchorId="0FD8DA37">
          <v:shape id="docshape12" o:spid="_x0000_s2051" type="#_x0000_t202" style="position:absolute;margin-left:72.25pt;margin-top:11.65pt;width:450.95pt;height:66.5pt;z-index:-15722496;mso-wrap-distance-left:0;mso-wrap-distance-right:0;mso-position-horizontal-relative:page" filled="f" strokeweight=".16936mm">
            <v:textbox inset="0,0,0,0">
              <w:txbxContent>
                <w:p w14:paraId="1AAE9E01" w14:textId="77777777" w:rsidR="008512F3" w:rsidRDefault="008512F3">
                  <w:pPr>
                    <w:pStyle w:val="BodyText"/>
                    <w:spacing w:before="8"/>
                    <w:rPr>
                      <w:sz w:val="23"/>
                    </w:rPr>
                  </w:pPr>
                </w:p>
                <w:p w14:paraId="37F043E3" w14:textId="77777777" w:rsidR="008512F3" w:rsidRDefault="00000000">
                  <w:pPr>
                    <w:ind w:left="103"/>
                    <w:rPr>
                      <w:b/>
                      <w:sz w:val="18"/>
                    </w:rPr>
                  </w:pPr>
                  <w:r>
                    <w:rPr>
                      <w:b/>
                      <w:color w:val="333333"/>
                      <w:sz w:val="18"/>
                    </w:rPr>
                    <w:t>Marginal</w:t>
                  </w:r>
                  <w:r>
                    <w:rPr>
                      <w:b/>
                      <w:color w:val="333333"/>
                      <w:spacing w:val="-12"/>
                      <w:sz w:val="18"/>
                    </w:rPr>
                    <w:t xml:space="preserve"> </w:t>
                  </w:r>
                  <w:r>
                    <w:rPr>
                      <w:b/>
                      <w:color w:val="333333"/>
                      <w:spacing w:val="-2"/>
                      <w:sz w:val="18"/>
                    </w:rPr>
                    <w:t>Citations</w:t>
                  </w:r>
                </w:p>
                <w:p w14:paraId="176925CC" w14:textId="77777777" w:rsidR="008512F3" w:rsidRDefault="00000000">
                  <w:pPr>
                    <w:spacing w:before="177"/>
                    <w:ind w:left="103"/>
                    <w:rPr>
                      <w:sz w:val="16"/>
                    </w:rPr>
                  </w:pPr>
                  <w:hyperlink r:id="rId155" w:anchor="reference-c647904">
                    <w:r>
                      <w:rPr>
                        <w:b/>
                        <w:sz w:val="16"/>
                      </w:rPr>
                      <w:t>M1</w:t>
                    </w:r>
                  </w:hyperlink>
                  <w:r>
                    <w:rPr>
                      <w:b/>
                      <w:spacing w:val="-2"/>
                      <w:sz w:val="16"/>
                    </w:rPr>
                    <w:t xml:space="preserve"> </w:t>
                  </w:r>
                  <w:hyperlink r:id="rId156">
                    <w:r>
                      <w:rPr>
                        <w:sz w:val="16"/>
                      </w:rPr>
                      <w:t>1947</w:t>
                    </w:r>
                    <w:r>
                      <w:rPr>
                        <w:spacing w:val="-2"/>
                        <w:sz w:val="16"/>
                      </w:rPr>
                      <w:t xml:space="preserve"> </w:t>
                    </w:r>
                    <w:r>
                      <w:rPr>
                        <w:sz w:val="16"/>
                      </w:rPr>
                      <w:t>c.</w:t>
                    </w:r>
                    <w:r>
                      <w:rPr>
                        <w:spacing w:val="-2"/>
                        <w:sz w:val="16"/>
                      </w:rPr>
                      <w:t xml:space="preserve"> </w:t>
                    </w:r>
                    <w:r>
                      <w:rPr>
                        <w:spacing w:val="-5"/>
                        <w:sz w:val="16"/>
                      </w:rPr>
                      <w:t>44.</w:t>
                    </w:r>
                  </w:hyperlink>
                </w:p>
              </w:txbxContent>
            </v:textbox>
            <w10:wrap type="topAndBottom" anchorx="page"/>
          </v:shape>
        </w:pict>
      </w:r>
    </w:p>
    <w:p w14:paraId="2E9A736B" w14:textId="77777777" w:rsidR="008512F3" w:rsidRDefault="008512F3">
      <w:pPr>
        <w:pStyle w:val="BodyText"/>
        <w:rPr>
          <w:sz w:val="20"/>
        </w:rPr>
      </w:pPr>
    </w:p>
    <w:p w14:paraId="764A9FD1" w14:textId="77777777" w:rsidR="008512F3" w:rsidRDefault="008512F3">
      <w:pPr>
        <w:pStyle w:val="BodyText"/>
        <w:spacing w:before="1"/>
        <w:rPr>
          <w:sz w:val="20"/>
        </w:rPr>
      </w:pPr>
    </w:p>
    <w:p w14:paraId="27E20DDD" w14:textId="77777777" w:rsidR="008512F3" w:rsidRDefault="00000000">
      <w:pPr>
        <w:pStyle w:val="Heading6"/>
        <w:numPr>
          <w:ilvl w:val="0"/>
          <w:numId w:val="4"/>
        </w:numPr>
        <w:tabs>
          <w:tab w:val="left" w:pos="672"/>
        </w:tabs>
        <w:spacing w:before="93"/>
      </w:pPr>
      <w:r>
        <w:t>Powers</w:t>
      </w:r>
      <w:r>
        <w:rPr>
          <w:spacing w:val="-9"/>
        </w:rPr>
        <w:t xml:space="preserve"> </w:t>
      </w:r>
      <w:r>
        <w:t>of</w:t>
      </w:r>
      <w:r>
        <w:rPr>
          <w:spacing w:val="-9"/>
        </w:rPr>
        <w:t xml:space="preserve"> </w:t>
      </w:r>
      <w:r>
        <w:t>Parliament</w:t>
      </w:r>
      <w:r>
        <w:rPr>
          <w:spacing w:val="-6"/>
        </w:rPr>
        <w:t xml:space="preserve"> </w:t>
      </w:r>
      <w:r>
        <w:t>of</w:t>
      </w:r>
      <w:r>
        <w:rPr>
          <w:spacing w:val="-6"/>
        </w:rPr>
        <w:t xml:space="preserve"> </w:t>
      </w:r>
      <w:r>
        <w:t>Northern</w:t>
      </w:r>
      <w:r>
        <w:rPr>
          <w:spacing w:val="-9"/>
        </w:rPr>
        <w:t xml:space="preserve"> </w:t>
      </w:r>
      <w:r>
        <w:rPr>
          <w:spacing w:val="-2"/>
        </w:rPr>
        <w:t>Ireland.</w:t>
      </w:r>
    </w:p>
    <w:p w14:paraId="263A915B" w14:textId="77777777" w:rsidR="008512F3" w:rsidRDefault="008512F3">
      <w:pPr>
        <w:pStyle w:val="BodyText"/>
        <w:spacing w:before="8"/>
        <w:rPr>
          <w:b/>
          <w:sz w:val="22"/>
        </w:rPr>
      </w:pPr>
    </w:p>
    <w:p w14:paraId="2FE72122" w14:textId="77777777" w:rsidR="008512F3" w:rsidRDefault="00000000">
      <w:pPr>
        <w:pStyle w:val="BodyText"/>
        <w:spacing w:before="1" w:line="396" w:lineRule="auto"/>
        <w:ind w:left="460" w:right="112"/>
        <w:jc w:val="both"/>
      </w:pPr>
      <w:r>
        <w:t>The</w:t>
      </w:r>
      <w:r>
        <w:rPr>
          <w:spacing w:val="-8"/>
        </w:rPr>
        <w:t xml:space="preserve"> </w:t>
      </w:r>
      <w:r>
        <w:t>limitation</w:t>
      </w:r>
      <w:r>
        <w:rPr>
          <w:spacing w:val="-8"/>
        </w:rPr>
        <w:t xml:space="preserve"> </w:t>
      </w:r>
      <w:r>
        <w:t>imposed</w:t>
      </w:r>
      <w:r>
        <w:rPr>
          <w:spacing w:val="-8"/>
        </w:rPr>
        <w:t xml:space="preserve"> </w:t>
      </w:r>
      <w:r>
        <w:t>by</w:t>
      </w:r>
      <w:r>
        <w:rPr>
          <w:spacing w:val="-8"/>
        </w:rPr>
        <w:t xml:space="preserve"> </w:t>
      </w:r>
      <w:r>
        <w:t>paragraph</w:t>
      </w:r>
      <w:r>
        <w:rPr>
          <w:spacing w:val="-8"/>
        </w:rPr>
        <w:t xml:space="preserve"> </w:t>
      </w:r>
      <w:r>
        <w:t>(1)</w:t>
      </w:r>
      <w:r>
        <w:rPr>
          <w:spacing w:val="-8"/>
        </w:rPr>
        <w:t xml:space="preserve"> </w:t>
      </w:r>
      <w:r>
        <w:t>of</w:t>
      </w:r>
      <w:r>
        <w:rPr>
          <w:spacing w:val="-8"/>
        </w:rPr>
        <w:t xml:space="preserve"> </w:t>
      </w:r>
      <w:r>
        <w:t>section</w:t>
      </w:r>
      <w:r>
        <w:rPr>
          <w:spacing w:val="-8"/>
        </w:rPr>
        <w:t xml:space="preserve"> </w:t>
      </w:r>
      <w:r>
        <w:t>four</w:t>
      </w:r>
      <w:r>
        <w:rPr>
          <w:spacing w:val="-8"/>
        </w:rPr>
        <w:t xml:space="preserve"> </w:t>
      </w:r>
      <w:r>
        <w:t>of</w:t>
      </w:r>
      <w:r>
        <w:rPr>
          <w:spacing w:val="-9"/>
        </w:rPr>
        <w:t xml:space="preserve"> </w:t>
      </w:r>
      <w:r>
        <w:t xml:space="preserve">the </w:t>
      </w:r>
      <w:hyperlink r:id="rId157" w:anchor="commentary-c647905">
        <w:r>
          <w:rPr>
            <w:b/>
            <w:sz w:val="18"/>
          </w:rPr>
          <w:t>M2</w:t>
        </w:r>
      </w:hyperlink>
      <w:r>
        <w:t>Government</w:t>
      </w:r>
      <w:r>
        <w:rPr>
          <w:spacing w:val="-8"/>
        </w:rPr>
        <w:t xml:space="preserve"> </w:t>
      </w:r>
      <w:r>
        <w:t>of</w:t>
      </w:r>
      <w:r>
        <w:rPr>
          <w:spacing w:val="-8"/>
        </w:rPr>
        <w:t xml:space="preserve"> </w:t>
      </w:r>
      <w:r>
        <w:t>Ireland</w:t>
      </w:r>
      <w:r>
        <w:rPr>
          <w:spacing w:val="-9"/>
        </w:rPr>
        <w:t xml:space="preserve"> </w:t>
      </w:r>
      <w:r>
        <w:t>Act</w:t>
      </w:r>
      <w:r>
        <w:rPr>
          <w:spacing w:val="-8"/>
        </w:rPr>
        <w:t xml:space="preserve"> </w:t>
      </w:r>
      <w:r>
        <w:t>1920,</w:t>
      </w:r>
      <w:r>
        <w:rPr>
          <w:spacing w:val="-10"/>
        </w:rPr>
        <w:t xml:space="preserve"> </w:t>
      </w:r>
      <w:r>
        <w:t>precluding the Parliament of Northern Ireland from making laws in respect of the Crown or property of the Crown (including</w:t>
      </w:r>
      <w:r>
        <w:rPr>
          <w:spacing w:val="-4"/>
        </w:rPr>
        <w:t xml:space="preserve"> </w:t>
      </w:r>
      <w:r>
        <w:t>foreshore</w:t>
      </w:r>
      <w:r>
        <w:rPr>
          <w:spacing w:val="-4"/>
        </w:rPr>
        <w:t xml:space="preserve"> </w:t>
      </w:r>
      <w:r>
        <w:t>vested</w:t>
      </w:r>
      <w:r>
        <w:rPr>
          <w:spacing w:val="-3"/>
        </w:rPr>
        <w:t xml:space="preserve"> </w:t>
      </w:r>
      <w:r>
        <w:t>in</w:t>
      </w:r>
      <w:r>
        <w:rPr>
          <w:spacing w:val="-4"/>
        </w:rPr>
        <w:t xml:space="preserve"> </w:t>
      </w:r>
      <w:r>
        <w:t>the</w:t>
      </w:r>
      <w:r>
        <w:rPr>
          <w:spacing w:val="-3"/>
        </w:rPr>
        <w:t xml:space="preserve"> </w:t>
      </w:r>
      <w:r>
        <w:t>Crown)</w:t>
      </w:r>
      <w:r>
        <w:rPr>
          <w:spacing w:val="-4"/>
        </w:rPr>
        <w:t xml:space="preserve"> </w:t>
      </w:r>
      <w:r>
        <w:t>shall</w:t>
      </w:r>
      <w:r>
        <w:rPr>
          <w:spacing w:val="-3"/>
        </w:rPr>
        <w:t xml:space="preserve"> </w:t>
      </w:r>
      <w:r>
        <w:t>not</w:t>
      </w:r>
      <w:r>
        <w:rPr>
          <w:spacing w:val="-4"/>
        </w:rPr>
        <w:t xml:space="preserve"> </w:t>
      </w:r>
      <w:r>
        <w:t>extend</w:t>
      </w:r>
      <w:r>
        <w:rPr>
          <w:spacing w:val="-4"/>
        </w:rPr>
        <w:t xml:space="preserve"> </w:t>
      </w:r>
      <w:r>
        <w:t>to</w:t>
      </w:r>
      <w:r>
        <w:rPr>
          <w:spacing w:val="-4"/>
        </w:rPr>
        <w:t xml:space="preserve"> </w:t>
      </w:r>
      <w:r>
        <w:t>prevent</w:t>
      </w:r>
      <w:r>
        <w:rPr>
          <w:spacing w:val="-4"/>
        </w:rPr>
        <w:t xml:space="preserve"> </w:t>
      </w:r>
      <w:r>
        <w:t>that</w:t>
      </w:r>
      <w:r>
        <w:rPr>
          <w:spacing w:val="-1"/>
        </w:rPr>
        <w:t xml:space="preserve"> </w:t>
      </w:r>
      <w:r>
        <w:t>Parliament</w:t>
      </w:r>
      <w:r>
        <w:rPr>
          <w:spacing w:val="-4"/>
        </w:rPr>
        <w:t xml:space="preserve"> </w:t>
      </w:r>
      <w:r>
        <w:t>from</w:t>
      </w:r>
      <w:r>
        <w:rPr>
          <w:spacing w:val="-3"/>
        </w:rPr>
        <w:t xml:space="preserve"> </w:t>
      </w:r>
      <w:r>
        <w:t>amending</w:t>
      </w:r>
      <w:r>
        <w:rPr>
          <w:spacing w:val="-4"/>
        </w:rPr>
        <w:t xml:space="preserve"> </w:t>
      </w:r>
      <w:r>
        <w:t>the</w:t>
      </w:r>
      <w:r>
        <w:rPr>
          <w:spacing w:val="-3"/>
        </w:rPr>
        <w:t xml:space="preserve"> </w:t>
      </w:r>
      <w:r>
        <w:t>law of</w:t>
      </w:r>
      <w:r>
        <w:rPr>
          <w:spacing w:val="-13"/>
        </w:rPr>
        <w:t xml:space="preserve"> </w:t>
      </w:r>
      <w:r>
        <w:t>tort,</w:t>
      </w:r>
      <w:r>
        <w:rPr>
          <w:spacing w:val="-12"/>
        </w:rPr>
        <w:t xml:space="preserve"> </w:t>
      </w:r>
      <w:r>
        <w:t>or</w:t>
      </w:r>
      <w:r>
        <w:rPr>
          <w:spacing w:val="-13"/>
        </w:rPr>
        <w:t xml:space="preserve"> </w:t>
      </w:r>
      <w:r>
        <w:t>enacting</w:t>
      </w:r>
      <w:r>
        <w:rPr>
          <w:spacing w:val="-12"/>
        </w:rPr>
        <w:t xml:space="preserve"> </w:t>
      </w:r>
      <w:r>
        <w:t>provisions</w:t>
      </w:r>
      <w:r>
        <w:rPr>
          <w:spacing w:val="-14"/>
        </w:rPr>
        <w:t xml:space="preserve"> </w:t>
      </w:r>
      <w:r>
        <w:t>similar</w:t>
      </w:r>
      <w:r>
        <w:rPr>
          <w:spacing w:val="-12"/>
        </w:rPr>
        <w:t xml:space="preserve"> </w:t>
      </w:r>
      <w:r>
        <w:t>to</w:t>
      </w:r>
      <w:r>
        <w:rPr>
          <w:spacing w:val="-12"/>
        </w:rPr>
        <w:t xml:space="preserve"> </w:t>
      </w:r>
      <w:r>
        <w:t>section</w:t>
      </w:r>
      <w:r>
        <w:rPr>
          <w:spacing w:val="-12"/>
        </w:rPr>
        <w:t xml:space="preserve"> </w:t>
      </w:r>
      <w:r>
        <w:t>five</w:t>
      </w:r>
      <w:r>
        <w:rPr>
          <w:spacing w:val="-12"/>
        </w:rPr>
        <w:t xml:space="preserve"> </w:t>
      </w:r>
      <w:r>
        <w:t>of</w:t>
      </w:r>
      <w:r>
        <w:rPr>
          <w:spacing w:val="-12"/>
        </w:rPr>
        <w:t xml:space="preserve"> </w:t>
      </w:r>
      <w:r>
        <w:t>this</w:t>
      </w:r>
      <w:r>
        <w:rPr>
          <w:spacing w:val="-14"/>
        </w:rPr>
        <w:t xml:space="preserve"> </w:t>
      </w:r>
      <w:r>
        <w:t>Act,</w:t>
      </w:r>
      <w:r>
        <w:rPr>
          <w:spacing w:val="-11"/>
        </w:rPr>
        <w:t xml:space="preserve"> </w:t>
      </w:r>
      <w:r>
        <w:t>so</w:t>
      </w:r>
      <w:r>
        <w:rPr>
          <w:spacing w:val="-12"/>
        </w:rPr>
        <w:t xml:space="preserve"> </w:t>
      </w:r>
      <w:r>
        <w:t>as</w:t>
      </w:r>
      <w:r>
        <w:rPr>
          <w:spacing w:val="-11"/>
        </w:rPr>
        <w:t xml:space="preserve"> </w:t>
      </w:r>
      <w:r>
        <w:t>to</w:t>
      </w:r>
      <w:r>
        <w:rPr>
          <w:spacing w:val="-12"/>
        </w:rPr>
        <w:t xml:space="preserve"> </w:t>
      </w:r>
      <w:r>
        <w:t>bind</w:t>
      </w:r>
      <w:r>
        <w:rPr>
          <w:spacing w:val="-12"/>
        </w:rPr>
        <w:t xml:space="preserve"> </w:t>
      </w:r>
      <w:r>
        <w:t>the</w:t>
      </w:r>
      <w:r>
        <w:rPr>
          <w:spacing w:val="-12"/>
        </w:rPr>
        <w:t xml:space="preserve"> </w:t>
      </w:r>
      <w:r>
        <w:t>Crown</w:t>
      </w:r>
      <w:r>
        <w:rPr>
          <w:spacing w:val="-12"/>
        </w:rPr>
        <w:t xml:space="preserve"> </w:t>
      </w:r>
      <w:r>
        <w:t>in</w:t>
      </w:r>
      <w:r>
        <w:rPr>
          <w:spacing w:val="-14"/>
        </w:rPr>
        <w:t xml:space="preserve"> </w:t>
      </w:r>
      <w:r>
        <w:t>common</w:t>
      </w:r>
      <w:r>
        <w:rPr>
          <w:spacing w:val="-11"/>
        </w:rPr>
        <w:t xml:space="preserve"> </w:t>
      </w:r>
      <w:r>
        <w:t>with</w:t>
      </w:r>
      <w:r>
        <w:rPr>
          <w:spacing w:val="-12"/>
        </w:rPr>
        <w:t xml:space="preserve"> </w:t>
      </w:r>
      <w:r>
        <w:t xml:space="preserve">private persons; but as regards the Crown’s liability in tort, no such amendments shall bind the Crown further than the Crown is made liable in tort under the law of Northern Ireland by Orders in Council under section fifty- three of the </w:t>
      </w:r>
      <w:hyperlink r:id="rId158" w:anchor="commentary-c647906">
        <w:r>
          <w:rPr>
            <w:b/>
            <w:sz w:val="18"/>
          </w:rPr>
          <w:t>M3</w:t>
        </w:r>
      </w:hyperlink>
      <w:r>
        <w:t>Crown Proceedings Act 1947.</w:t>
      </w:r>
    </w:p>
    <w:p w14:paraId="50EEDD5B" w14:textId="77777777" w:rsidR="008512F3" w:rsidRDefault="008512F3">
      <w:pPr>
        <w:pStyle w:val="BodyText"/>
        <w:rPr>
          <w:sz w:val="20"/>
        </w:rPr>
      </w:pPr>
    </w:p>
    <w:p w14:paraId="76AEDB40" w14:textId="77777777" w:rsidR="008512F3" w:rsidRDefault="00000000">
      <w:pPr>
        <w:pStyle w:val="BodyText"/>
        <w:spacing w:before="5"/>
        <w:rPr>
          <w:sz w:val="17"/>
        </w:rPr>
      </w:pPr>
      <w:r>
        <w:pict w14:anchorId="0D382209">
          <v:shape id="docshape13" o:spid="_x0000_s2050" type="#_x0000_t202" style="position:absolute;margin-left:72.25pt;margin-top:11.5pt;width:450.95pt;height:84.65pt;z-index:-15721984;mso-wrap-distance-left:0;mso-wrap-distance-right:0;mso-position-horizontal-relative:page" filled="f" strokeweight=".16936mm">
            <v:textbox inset="0,0,0,0">
              <w:txbxContent>
                <w:p w14:paraId="040C5DC1" w14:textId="77777777" w:rsidR="008512F3" w:rsidRDefault="008512F3">
                  <w:pPr>
                    <w:pStyle w:val="BodyText"/>
                    <w:spacing w:before="8"/>
                    <w:rPr>
                      <w:sz w:val="23"/>
                    </w:rPr>
                  </w:pPr>
                </w:p>
                <w:p w14:paraId="69755C26" w14:textId="77777777" w:rsidR="008512F3" w:rsidRDefault="00000000">
                  <w:pPr>
                    <w:ind w:left="103"/>
                    <w:rPr>
                      <w:b/>
                      <w:sz w:val="18"/>
                    </w:rPr>
                  </w:pPr>
                  <w:r>
                    <w:rPr>
                      <w:b/>
                      <w:color w:val="333333"/>
                      <w:sz w:val="18"/>
                    </w:rPr>
                    <w:t>Marginal</w:t>
                  </w:r>
                  <w:r>
                    <w:rPr>
                      <w:b/>
                      <w:color w:val="333333"/>
                      <w:spacing w:val="-12"/>
                      <w:sz w:val="18"/>
                    </w:rPr>
                    <w:t xml:space="preserve"> </w:t>
                  </w:r>
                  <w:r>
                    <w:rPr>
                      <w:b/>
                      <w:color w:val="333333"/>
                      <w:spacing w:val="-2"/>
                      <w:sz w:val="18"/>
                    </w:rPr>
                    <w:t>Citations</w:t>
                  </w:r>
                </w:p>
                <w:p w14:paraId="565D0FFF" w14:textId="77777777" w:rsidR="008512F3" w:rsidRDefault="00000000">
                  <w:pPr>
                    <w:spacing w:before="177"/>
                    <w:ind w:left="103"/>
                    <w:rPr>
                      <w:sz w:val="16"/>
                    </w:rPr>
                  </w:pPr>
                  <w:hyperlink r:id="rId159" w:anchor="reference-c647905">
                    <w:r>
                      <w:rPr>
                        <w:b/>
                        <w:sz w:val="16"/>
                      </w:rPr>
                      <w:t>M2</w:t>
                    </w:r>
                  </w:hyperlink>
                  <w:r>
                    <w:rPr>
                      <w:b/>
                      <w:spacing w:val="-2"/>
                      <w:sz w:val="16"/>
                    </w:rPr>
                    <w:t xml:space="preserve"> </w:t>
                  </w:r>
                  <w:hyperlink r:id="rId160">
                    <w:r>
                      <w:rPr>
                        <w:sz w:val="16"/>
                      </w:rPr>
                      <w:t>1920</w:t>
                    </w:r>
                    <w:r>
                      <w:rPr>
                        <w:spacing w:val="-2"/>
                        <w:sz w:val="16"/>
                      </w:rPr>
                      <w:t xml:space="preserve"> </w:t>
                    </w:r>
                    <w:r>
                      <w:rPr>
                        <w:sz w:val="16"/>
                      </w:rPr>
                      <w:t>c.</w:t>
                    </w:r>
                    <w:r>
                      <w:rPr>
                        <w:spacing w:val="-2"/>
                        <w:sz w:val="16"/>
                      </w:rPr>
                      <w:t xml:space="preserve"> </w:t>
                    </w:r>
                    <w:r>
                      <w:rPr>
                        <w:spacing w:val="-5"/>
                        <w:sz w:val="16"/>
                      </w:rPr>
                      <w:t>67.</w:t>
                    </w:r>
                  </w:hyperlink>
                </w:p>
                <w:p w14:paraId="4B3B7C95" w14:textId="77777777" w:rsidR="008512F3" w:rsidRDefault="008512F3">
                  <w:pPr>
                    <w:pStyle w:val="BodyText"/>
                    <w:spacing w:before="3"/>
                    <w:rPr>
                      <w:sz w:val="15"/>
                    </w:rPr>
                  </w:pPr>
                </w:p>
                <w:p w14:paraId="44273CE4" w14:textId="77777777" w:rsidR="008512F3" w:rsidRDefault="00000000">
                  <w:pPr>
                    <w:ind w:left="103"/>
                    <w:rPr>
                      <w:sz w:val="16"/>
                    </w:rPr>
                  </w:pPr>
                  <w:hyperlink r:id="rId161" w:anchor="reference-c647906">
                    <w:r>
                      <w:rPr>
                        <w:b/>
                        <w:sz w:val="16"/>
                      </w:rPr>
                      <w:t>M3</w:t>
                    </w:r>
                  </w:hyperlink>
                  <w:r>
                    <w:rPr>
                      <w:b/>
                      <w:spacing w:val="-2"/>
                      <w:sz w:val="16"/>
                    </w:rPr>
                    <w:t xml:space="preserve"> </w:t>
                  </w:r>
                  <w:hyperlink r:id="rId162">
                    <w:r>
                      <w:rPr>
                        <w:sz w:val="16"/>
                      </w:rPr>
                      <w:t>1947</w:t>
                    </w:r>
                    <w:r>
                      <w:rPr>
                        <w:spacing w:val="-2"/>
                        <w:sz w:val="16"/>
                      </w:rPr>
                      <w:t xml:space="preserve"> </w:t>
                    </w:r>
                    <w:r>
                      <w:rPr>
                        <w:sz w:val="16"/>
                      </w:rPr>
                      <w:t>c.</w:t>
                    </w:r>
                    <w:r>
                      <w:rPr>
                        <w:spacing w:val="-2"/>
                        <w:sz w:val="16"/>
                      </w:rPr>
                      <w:t xml:space="preserve"> </w:t>
                    </w:r>
                    <w:r>
                      <w:rPr>
                        <w:spacing w:val="-5"/>
                        <w:sz w:val="16"/>
                      </w:rPr>
                      <w:t>44.</w:t>
                    </w:r>
                  </w:hyperlink>
                </w:p>
              </w:txbxContent>
            </v:textbox>
            <w10:wrap type="topAndBottom" anchorx="page"/>
          </v:shape>
        </w:pict>
      </w:r>
    </w:p>
    <w:p w14:paraId="2D1E155F" w14:textId="77777777" w:rsidR="008512F3" w:rsidRDefault="008512F3">
      <w:pPr>
        <w:pStyle w:val="BodyText"/>
        <w:rPr>
          <w:sz w:val="20"/>
        </w:rPr>
      </w:pPr>
    </w:p>
    <w:p w14:paraId="76269F5F" w14:textId="77777777" w:rsidR="008512F3" w:rsidRDefault="008512F3">
      <w:pPr>
        <w:pStyle w:val="BodyText"/>
        <w:spacing w:before="10"/>
        <w:rPr>
          <w:sz w:val="21"/>
        </w:rPr>
      </w:pPr>
    </w:p>
    <w:p w14:paraId="42BCF2C0" w14:textId="77777777" w:rsidR="008512F3" w:rsidRDefault="00000000">
      <w:pPr>
        <w:pStyle w:val="Heading6"/>
      </w:pPr>
      <w:r>
        <w:t>8,</w:t>
      </w:r>
      <w:r>
        <w:rPr>
          <w:spacing w:val="-5"/>
        </w:rPr>
        <w:t xml:space="preserve"> </w:t>
      </w:r>
      <w:r>
        <w:t>Short</w:t>
      </w:r>
      <w:r>
        <w:rPr>
          <w:spacing w:val="-6"/>
        </w:rPr>
        <w:t xml:space="preserve"> </w:t>
      </w:r>
      <w:r>
        <w:t>title,</w:t>
      </w:r>
      <w:r>
        <w:rPr>
          <w:spacing w:val="-3"/>
        </w:rPr>
        <w:t xml:space="preserve"> </w:t>
      </w:r>
      <w:r>
        <w:rPr>
          <w:spacing w:val="-4"/>
        </w:rPr>
        <w:t>etc.</w:t>
      </w:r>
    </w:p>
    <w:p w14:paraId="65B997AC" w14:textId="77777777" w:rsidR="008512F3" w:rsidRDefault="008512F3">
      <w:pPr>
        <w:pStyle w:val="BodyText"/>
        <w:spacing w:before="8"/>
        <w:rPr>
          <w:b/>
          <w:sz w:val="22"/>
        </w:rPr>
      </w:pPr>
    </w:p>
    <w:p w14:paraId="1BFC9F37" w14:textId="77777777" w:rsidR="008512F3" w:rsidRDefault="00000000">
      <w:pPr>
        <w:pStyle w:val="ListParagraph"/>
        <w:numPr>
          <w:ilvl w:val="0"/>
          <w:numId w:val="2"/>
        </w:numPr>
        <w:tabs>
          <w:tab w:val="left" w:pos="744"/>
        </w:tabs>
        <w:spacing w:before="1"/>
        <w:rPr>
          <w:sz w:val="19"/>
        </w:rPr>
      </w:pPr>
      <w:r>
        <w:rPr>
          <w:sz w:val="19"/>
        </w:rPr>
        <w:t>This</w:t>
      </w:r>
      <w:r>
        <w:rPr>
          <w:spacing w:val="-6"/>
          <w:sz w:val="19"/>
        </w:rPr>
        <w:t xml:space="preserve"> </w:t>
      </w:r>
      <w:r>
        <w:rPr>
          <w:sz w:val="19"/>
        </w:rPr>
        <w:t>Act</w:t>
      </w:r>
      <w:r>
        <w:rPr>
          <w:spacing w:val="-6"/>
          <w:sz w:val="19"/>
        </w:rPr>
        <w:t xml:space="preserve"> </w:t>
      </w:r>
      <w:r>
        <w:rPr>
          <w:sz w:val="19"/>
        </w:rPr>
        <w:t>may</w:t>
      </w:r>
      <w:r>
        <w:rPr>
          <w:spacing w:val="-5"/>
          <w:sz w:val="19"/>
        </w:rPr>
        <w:t xml:space="preserve"> </w:t>
      </w:r>
      <w:r>
        <w:rPr>
          <w:sz w:val="19"/>
        </w:rPr>
        <w:t>be</w:t>
      </w:r>
      <w:r>
        <w:rPr>
          <w:spacing w:val="-6"/>
          <w:sz w:val="19"/>
        </w:rPr>
        <w:t xml:space="preserve"> </w:t>
      </w:r>
      <w:r>
        <w:rPr>
          <w:sz w:val="19"/>
        </w:rPr>
        <w:t>cited</w:t>
      </w:r>
      <w:r>
        <w:rPr>
          <w:spacing w:val="-6"/>
          <w:sz w:val="19"/>
        </w:rPr>
        <w:t xml:space="preserve"> </w:t>
      </w:r>
      <w:r>
        <w:rPr>
          <w:sz w:val="19"/>
        </w:rPr>
        <w:t>as</w:t>
      </w:r>
      <w:r>
        <w:rPr>
          <w:spacing w:val="-8"/>
          <w:sz w:val="19"/>
        </w:rPr>
        <w:t xml:space="preserve"> </w:t>
      </w:r>
      <w:r>
        <w:rPr>
          <w:sz w:val="19"/>
        </w:rPr>
        <w:t>the</w:t>
      </w:r>
      <w:r>
        <w:rPr>
          <w:spacing w:val="-6"/>
          <w:sz w:val="19"/>
        </w:rPr>
        <w:t xml:space="preserve"> </w:t>
      </w:r>
      <w:r>
        <w:rPr>
          <w:sz w:val="19"/>
        </w:rPr>
        <w:t>Occupiers’</w:t>
      </w:r>
      <w:r>
        <w:rPr>
          <w:spacing w:val="-5"/>
          <w:sz w:val="19"/>
        </w:rPr>
        <w:t xml:space="preserve"> </w:t>
      </w:r>
      <w:r>
        <w:rPr>
          <w:sz w:val="19"/>
        </w:rPr>
        <w:t>Liability</w:t>
      </w:r>
      <w:r>
        <w:rPr>
          <w:spacing w:val="-5"/>
          <w:sz w:val="19"/>
        </w:rPr>
        <w:t xml:space="preserve"> </w:t>
      </w:r>
      <w:r>
        <w:rPr>
          <w:sz w:val="19"/>
        </w:rPr>
        <w:t>Act</w:t>
      </w:r>
      <w:r>
        <w:rPr>
          <w:spacing w:val="-6"/>
          <w:sz w:val="19"/>
        </w:rPr>
        <w:t xml:space="preserve"> </w:t>
      </w:r>
      <w:r>
        <w:rPr>
          <w:spacing w:val="-4"/>
          <w:sz w:val="19"/>
        </w:rPr>
        <w:t>1957.</w:t>
      </w:r>
    </w:p>
    <w:p w14:paraId="4574D2E1" w14:textId="77777777" w:rsidR="008512F3" w:rsidRDefault="008512F3">
      <w:pPr>
        <w:pStyle w:val="BodyText"/>
        <w:spacing w:before="8"/>
        <w:rPr>
          <w:sz w:val="22"/>
        </w:rPr>
      </w:pPr>
    </w:p>
    <w:p w14:paraId="2DCAC9AC" w14:textId="77777777" w:rsidR="008512F3" w:rsidRDefault="00000000">
      <w:pPr>
        <w:pStyle w:val="ListParagraph"/>
        <w:numPr>
          <w:ilvl w:val="0"/>
          <w:numId w:val="2"/>
        </w:numPr>
        <w:tabs>
          <w:tab w:val="left" w:pos="744"/>
        </w:tabs>
        <w:spacing w:line="396" w:lineRule="auto"/>
        <w:ind w:left="460" w:right="330" w:firstLine="0"/>
        <w:rPr>
          <w:sz w:val="19"/>
        </w:rPr>
      </w:pPr>
      <w:r>
        <w:rPr>
          <w:sz w:val="19"/>
        </w:rPr>
        <w:t>This</w:t>
      </w:r>
      <w:r>
        <w:rPr>
          <w:spacing w:val="-2"/>
          <w:sz w:val="19"/>
        </w:rPr>
        <w:t xml:space="preserve"> </w:t>
      </w:r>
      <w:r>
        <w:rPr>
          <w:sz w:val="19"/>
        </w:rPr>
        <w:t>Act</w:t>
      </w:r>
      <w:r>
        <w:rPr>
          <w:spacing w:val="-3"/>
          <w:sz w:val="19"/>
        </w:rPr>
        <w:t xml:space="preserve"> </w:t>
      </w:r>
      <w:r>
        <w:rPr>
          <w:sz w:val="19"/>
        </w:rPr>
        <w:t>shall</w:t>
      </w:r>
      <w:r>
        <w:rPr>
          <w:spacing w:val="-2"/>
          <w:sz w:val="19"/>
        </w:rPr>
        <w:t xml:space="preserve"> </w:t>
      </w:r>
      <w:r>
        <w:rPr>
          <w:sz w:val="19"/>
        </w:rPr>
        <w:t>not</w:t>
      </w:r>
      <w:r>
        <w:rPr>
          <w:spacing w:val="-2"/>
          <w:sz w:val="19"/>
        </w:rPr>
        <w:t xml:space="preserve"> </w:t>
      </w:r>
      <w:r>
        <w:rPr>
          <w:sz w:val="19"/>
        </w:rPr>
        <w:t>extend</w:t>
      </w:r>
      <w:r>
        <w:rPr>
          <w:spacing w:val="-4"/>
          <w:sz w:val="19"/>
        </w:rPr>
        <w:t xml:space="preserve"> </w:t>
      </w:r>
      <w:r>
        <w:rPr>
          <w:sz w:val="19"/>
        </w:rPr>
        <w:t>to</w:t>
      </w:r>
      <w:r>
        <w:rPr>
          <w:spacing w:val="-3"/>
          <w:sz w:val="19"/>
        </w:rPr>
        <w:t xml:space="preserve"> </w:t>
      </w:r>
      <w:r>
        <w:rPr>
          <w:sz w:val="19"/>
        </w:rPr>
        <w:t>Scotland,</w:t>
      </w:r>
      <w:r>
        <w:rPr>
          <w:spacing w:val="-2"/>
          <w:sz w:val="19"/>
        </w:rPr>
        <w:t xml:space="preserve"> </w:t>
      </w:r>
      <w:r>
        <w:rPr>
          <w:sz w:val="19"/>
        </w:rPr>
        <w:t>nor</w:t>
      </w:r>
      <w:r>
        <w:rPr>
          <w:spacing w:val="-3"/>
          <w:sz w:val="19"/>
        </w:rPr>
        <w:t xml:space="preserve"> </w:t>
      </w:r>
      <w:r>
        <w:rPr>
          <w:sz w:val="19"/>
        </w:rPr>
        <w:t>to</w:t>
      </w:r>
      <w:r>
        <w:rPr>
          <w:spacing w:val="-3"/>
          <w:sz w:val="19"/>
        </w:rPr>
        <w:t xml:space="preserve"> </w:t>
      </w:r>
      <w:r>
        <w:rPr>
          <w:sz w:val="19"/>
        </w:rPr>
        <w:t>Northern</w:t>
      </w:r>
      <w:r>
        <w:rPr>
          <w:spacing w:val="-3"/>
          <w:sz w:val="19"/>
        </w:rPr>
        <w:t xml:space="preserve"> </w:t>
      </w:r>
      <w:r>
        <w:rPr>
          <w:sz w:val="19"/>
        </w:rPr>
        <w:t>Ireland</w:t>
      </w:r>
      <w:r>
        <w:rPr>
          <w:spacing w:val="-2"/>
          <w:sz w:val="19"/>
        </w:rPr>
        <w:t xml:space="preserve"> </w:t>
      </w:r>
      <w:r>
        <w:rPr>
          <w:sz w:val="19"/>
        </w:rPr>
        <w:t>except</w:t>
      </w:r>
      <w:r>
        <w:rPr>
          <w:spacing w:val="-3"/>
          <w:sz w:val="19"/>
        </w:rPr>
        <w:t xml:space="preserve"> </w:t>
      </w:r>
      <w:r>
        <w:rPr>
          <w:sz w:val="19"/>
        </w:rPr>
        <w:t>in</w:t>
      </w:r>
      <w:r>
        <w:rPr>
          <w:spacing w:val="-3"/>
          <w:sz w:val="19"/>
        </w:rPr>
        <w:t xml:space="preserve"> </w:t>
      </w:r>
      <w:r>
        <w:rPr>
          <w:sz w:val="19"/>
        </w:rPr>
        <w:t>so</w:t>
      </w:r>
      <w:r>
        <w:rPr>
          <w:spacing w:val="-3"/>
          <w:sz w:val="19"/>
        </w:rPr>
        <w:t xml:space="preserve"> </w:t>
      </w:r>
      <w:r>
        <w:rPr>
          <w:sz w:val="19"/>
        </w:rPr>
        <w:t>far</w:t>
      </w:r>
      <w:r>
        <w:rPr>
          <w:spacing w:val="-3"/>
          <w:sz w:val="19"/>
        </w:rPr>
        <w:t xml:space="preserve"> </w:t>
      </w:r>
      <w:r>
        <w:rPr>
          <w:sz w:val="19"/>
        </w:rPr>
        <w:t>as</w:t>
      </w:r>
      <w:r>
        <w:rPr>
          <w:spacing w:val="-4"/>
          <w:sz w:val="19"/>
        </w:rPr>
        <w:t xml:space="preserve"> </w:t>
      </w:r>
      <w:r>
        <w:rPr>
          <w:sz w:val="19"/>
        </w:rPr>
        <w:t>it</w:t>
      </w:r>
      <w:r>
        <w:rPr>
          <w:spacing w:val="-3"/>
          <w:sz w:val="19"/>
        </w:rPr>
        <w:t xml:space="preserve"> </w:t>
      </w:r>
      <w:r>
        <w:rPr>
          <w:sz w:val="19"/>
        </w:rPr>
        <w:t>extends</w:t>
      </w:r>
      <w:r>
        <w:rPr>
          <w:spacing w:val="-2"/>
          <w:sz w:val="19"/>
        </w:rPr>
        <w:t xml:space="preserve"> </w:t>
      </w:r>
      <w:r>
        <w:rPr>
          <w:sz w:val="19"/>
        </w:rPr>
        <w:t>the</w:t>
      </w:r>
      <w:r>
        <w:rPr>
          <w:spacing w:val="-2"/>
          <w:sz w:val="19"/>
        </w:rPr>
        <w:t xml:space="preserve"> </w:t>
      </w:r>
      <w:r>
        <w:rPr>
          <w:sz w:val="19"/>
        </w:rPr>
        <w:t>powers of the Parliament of Northern Ireland.</w:t>
      </w:r>
    </w:p>
    <w:p w14:paraId="57A78D58" w14:textId="77777777" w:rsidR="008512F3" w:rsidRDefault="00000000">
      <w:pPr>
        <w:pStyle w:val="ListParagraph"/>
        <w:numPr>
          <w:ilvl w:val="0"/>
          <w:numId w:val="2"/>
        </w:numPr>
        <w:tabs>
          <w:tab w:val="left" w:pos="744"/>
        </w:tabs>
        <w:spacing w:before="120"/>
        <w:rPr>
          <w:sz w:val="19"/>
        </w:rPr>
      </w:pPr>
      <w:r>
        <w:rPr>
          <w:sz w:val="19"/>
        </w:rPr>
        <w:t>This</w:t>
      </w:r>
      <w:r>
        <w:rPr>
          <w:spacing w:val="-6"/>
          <w:sz w:val="19"/>
        </w:rPr>
        <w:t xml:space="preserve"> </w:t>
      </w:r>
      <w:r>
        <w:rPr>
          <w:sz w:val="19"/>
        </w:rPr>
        <w:t>Act</w:t>
      </w:r>
      <w:r>
        <w:rPr>
          <w:spacing w:val="-7"/>
          <w:sz w:val="19"/>
        </w:rPr>
        <w:t xml:space="preserve"> </w:t>
      </w:r>
      <w:r>
        <w:rPr>
          <w:sz w:val="19"/>
        </w:rPr>
        <w:t>shall</w:t>
      </w:r>
      <w:r>
        <w:rPr>
          <w:spacing w:val="-7"/>
          <w:sz w:val="19"/>
        </w:rPr>
        <w:t xml:space="preserve"> </w:t>
      </w:r>
      <w:r>
        <w:rPr>
          <w:sz w:val="19"/>
        </w:rPr>
        <w:t>come</w:t>
      </w:r>
      <w:r>
        <w:rPr>
          <w:spacing w:val="-6"/>
          <w:sz w:val="19"/>
        </w:rPr>
        <w:t xml:space="preserve"> </w:t>
      </w:r>
      <w:r>
        <w:rPr>
          <w:sz w:val="19"/>
        </w:rPr>
        <w:t>into</w:t>
      </w:r>
      <w:r>
        <w:rPr>
          <w:spacing w:val="-7"/>
          <w:sz w:val="19"/>
        </w:rPr>
        <w:t xml:space="preserve"> </w:t>
      </w:r>
      <w:r>
        <w:rPr>
          <w:sz w:val="19"/>
        </w:rPr>
        <w:t>force</w:t>
      </w:r>
      <w:r>
        <w:rPr>
          <w:spacing w:val="-6"/>
          <w:sz w:val="19"/>
        </w:rPr>
        <w:t xml:space="preserve"> </w:t>
      </w:r>
      <w:r>
        <w:rPr>
          <w:sz w:val="19"/>
        </w:rPr>
        <w:t>on</w:t>
      </w:r>
      <w:r>
        <w:rPr>
          <w:spacing w:val="-6"/>
          <w:sz w:val="19"/>
        </w:rPr>
        <w:t xml:space="preserve"> </w:t>
      </w:r>
      <w:r>
        <w:rPr>
          <w:sz w:val="19"/>
        </w:rPr>
        <w:t>the</w:t>
      </w:r>
      <w:r>
        <w:rPr>
          <w:spacing w:val="-6"/>
          <w:sz w:val="19"/>
        </w:rPr>
        <w:t xml:space="preserve"> </w:t>
      </w:r>
      <w:r>
        <w:rPr>
          <w:sz w:val="19"/>
        </w:rPr>
        <w:t>first</w:t>
      </w:r>
      <w:r>
        <w:rPr>
          <w:spacing w:val="-6"/>
          <w:sz w:val="19"/>
        </w:rPr>
        <w:t xml:space="preserve"> </w:t>
      </w:r>
      <w:r>
        <w:rPr>
          <w:sz w:val="19"/>
        </w:rPr>
        <w:t>day</w:t>
      </w:r>
      <w:r>
        <w:rPr>
          <w:spacing w:val="-5"/>
          <w:sz w:val="19"/>
        </w:rPr>
        <w:t xml:space="preserve"> </w:t>
      </w:r>
      <w:r>
        <w:rPr>
          <w:sz w:val="19"/>
        </w:rPr>
        <w:t>of</w:t>
      </w:r>
      <w:r>
        <w:rPr>
          <w:spacing w:val="-6"/>
          <w:sz w:val="19"/>
        </w:rPr>
        <w:t xml:space="preserve"> </w:t>
      </w:r>
      <w:r>
        <w:rPr>
          <w:sz w:val="19"/>
        </w:rPr>
        <w:t>January,</w:t>
      </w:r>
      <w:r>
        <w:rPr>
          <w:spacing w:val="-7"/>
          <w:sz w:val="19"/>
        </w:rPr>
        <w:t xml:space="preserve"> </w:t>
      </w:r>
      <w:r>
        <w:rPr>
          <w:sz w:val="19"/>
        </w:rPr>
        <w:t>nineteen</w:t>
      </w:r>
      <w:r>
        <w:rPr>
          <w:spacing w:val="-6"/>
          <w:sz w:val="19"/>
        </w:rPr>
        <w:t xml:space="preserve"> </w:t>
      </w:r>
      <w:r>
        <w:rPr>
          <w:sz w:val="19"/>
        </w:rPr>
        <w:t>hundred</w:t>
      </w:r>
      <w:r>
        <w:rPr>
          <w:spacing w:val="-7"/>
          <w:sz w:val="19"/>
        </w:rPr>
        <w:t xml:space="preserve"> </w:t>
      </w:r>
      <w:r>
        <w:rPr>
          <w:sz w:val="19"/>
        </w:rPr>
        <w:t>and</w:t>
      </w:r>
      <w:r>
        <w:rPr>
          <w:spacing w:val="-6"/>
          <w:sz w:val="19"/>
        </w:rPr>
        <w:t xml:space="preserve"> </w:t>
      </w:r>
      <w:r>
        <w:rPr>
          <w:sz w:val="19"/>
        </w:rPr>
        <w:t>fifty-</w:t>
      </w:r>
      <w:r>
        <w:rPr>
          <w:spacing w:val="-2"/>
          <w:sz w:val="19"/>
        </w:rPr>
        <w:t>eight.</w:t>
      </w:r>
    </w:p>
    <w:p w14:paraId="51E65C35" w14:textId="77777777" w:rsidR="008512F3" w:rsidRDefault="008512F3">
      <w:pPr>
        <w:rPr>
          <w:sz w:val="19"/>
        </w:rPr>
        <w:sectPr w:rsidR="008512F3">
          <w:pgSz w:w="11910" w:h="16840"/>
          <w:pgMar w:top="1420" w:right="1320" w:bottom="1200" w:left="980" w:header="0" w:footer="1000" w:gutter="0"/>
          <w:cols w:space="720"/>
        </w:sectPr>
      </w:pPr>
    </w:p>
    <w:p w14:paraId="0D6C4508" w14:textId="77777777" w:rsidR="008512F3" w:rsidRDefault="00000000">
      <w:pPr>
        <w:pStyle w:val="Heading2"/>
        <w:spacing w:before="61"/>
        <w:rPr>
          <w:rFonts w:ascii="Times New Roman"/>
        </w:rPr>
      </w:pPr>
      <w:r>
        <w:rPr>
          <w:rFonts w:ascii="Times New Roman"/>
        </w:rPr>
        <w:lastRenderedPageBreak/>
        <w:t>Jolley</w:t>
      </w:r>
      <w:r>
        <w:rPr>
          <w:rFonts w:ascii="Times New Roman"/>
          <w:spacing w:val="-5"/>
        </w:rPr>
        <w:t xml:space="preserve"> </w:t>
      </w:r>
      <w:r>
        <w:rPr>
          <w:rFonts w:ascii="Times New Roman"/>
        </w:rPr>
        <w:t>v.</w:t>
      </w:r>
      <w:r>
        <w:rPr>
          <w:rFonts w:ascii="Times New Roman"/>
          <w:spacing w:val="-4"/>
        </w:rPr>
        <w:t xml:space="preserve"> </w:t>
      </w:r>
      <w:r>
        <w:rPr>
          <w:rFonts w:ascii="Times New Roman"/>
        </w:rPr>
        <w:t>Sutton</w:t>
      </w:r>
      <w:r>
        <w:rPr>
          <w:rFonts w:ascii="Times New Roman"/>
          <w:spacing w:val="-3"/>
        </w:rPr>
        <w:t xml:space="preserve"> </w:t>
      </w:r>
      <w:r>
        <w:rPr>
          <w:rFonts w:ascii="Times New Roman"/>
        </w:rPr>
        <w:t>London</w:t>
      </w:r>
      <w:r>
        <w:rPr>
          <w:rFonts w:ascii="Times New Roman"/>
          <w:spacing w:val="-4"/>
        </w:rPr>
        <w:t xml:space="preserve"> </w:t>
      </w:r>
      <w:r>
        <w:rPr>
          <w:rFonts w:ascii="Times New Roman"/>
        </w:rPr>
        <w:t>Borough</w:t>
      </w:r>
      <w:r>
        <w:rPr>
          <w:rFonts w:ascii="Times New Roman"/>
          <w:spacing w:val="-6"/>
        </w:rPr>
        <w:t xml:space="preserve"> </w:t>
      </w:r>
      <w:r>
        <w:rPr>
          <w:rFonts w:ascii="Times New Roman"/>
        </w:rPr>
        <w:t>Council</w:t>
      </w:r>
      <w:r>
        <w:rPr>
          <w:rFonts w:ascii="Times New Roman"/>
          <w:spacing w:val="-3"/>
        </w:rPr>
        <w:t xml:space="preserve"> </w:t>
      </w:r>
      <w:r>
        <w:rPr>
          <w:rFonts w:ascii="Times New Roman"/>
        </w:rPr>
        <w:t>[2000]</w:t>
      </w:r>
      <w:r>
        <w:rPr>
          <w:rFonts w:ascii="Times New Roman"/>
          <w:spacing w:val="-6"/>
        </w:rPr>
        <w:t xml:space="preserve"> </w:t>
      </w:r>
      <w:r>
        <w:rPr>
          <w:rFonts w:ascii="Times New Roman"/>
        </w:rPr>
        <w:t>UKHL</w:t>
      </w:r>
      <w:r>
        <w:rPr>
          <w:rFonts w:ascii="Times New Roman"/>
          <w:spacing w:val="-7"/>
        </w:rPr>
        <w:t xml:space="preserve"> </w:t>
      </w:r>
      <w:r>
        <w:rPr>
          <w:rFonts w:ascii="Times New Roman"/>
        </w:rPr>
        <w:t>31</w:t>
      </w:r>
      <w:r>
        <w:rPr>
          <w:rFonts w:ascii="Times New Roman"/>
          <w:spacing w:val="-2"/>
        </w:rPr>
        <w:t xml:space="preserve"> </w:t>
      </w:r>
      <w:r>
        <w:rPr>
          <w:rFonts w:ascii="Times New Roman"/>
        </w:rPr>
        <w:t>(18</w:t>
      </w:r>
      <w:r>
        <w:rPr>
          <w:rFonts w:ascii="Times New Roman"/>
          <w:spacing w:val="-3"/>
        </w:rPr>
        <w:t xml:space="preserve"> </w:t>
      </w:r>
      <w:r>
        <w:rPr>
          <w:rFonts w:ascii="Times New Roman"/>
        </w:rPr>
        <w:t>May</w:t>
      </w:r>
      <w:r>
        <w:rPr>
          <w:rFonts w:ascii="Times New Roman"/>
          <w:spacing w:val="-4"/>
        </w:rPr>
        <w:t xml:space="preserve"> </w:t>
      </w:r>
      <w:r>
        <w:rPr>
          <w:rFonts w:ascii="Times New Roman"/>
          <w:spacing w:val="-2"/>
        </w:rPr>
        <w:t>2000)</w:t>
      </w:r>
    </w:p>
    <w:p w14:paraId="0DA10D57" w14:textId="77777777" w:rsidR="008512F3" w:rsidRDefault="008512F3">
      <w:pPr>
        <w:pStyle w:val="BodyText"/>
        <w:spacing w:before="5"/>
        <w:rPr>
          <w:rFonts w:ascii="Times New Roman"/>
          <w:b/>
          <w:sz w:val="24"/>
        </w:rPr>
      </w:pPr>
    </w:p>
    <w:p w14:paraId="76897661" w14:textId="77777777" w:rsidR="008512F3" w:rsidRDefault="00000000">
      <w:pPr>
        <w:pStyle w:val="Heading3"/>
      </w:pPr>
      <w:r>
        <w:t>HOUSE</w:t>
      </w:r>
      <w:r>
        <w:rPr>
          <w:spacing w:val="-4"/>
        </w:rPr>
        <w:t xml:space="preserve"> </w:t>
      </w:r>
      <w:r>
        <w:t>OF</w:t>
      </w:r>
      <w:r>
        <w:rPr>
          <w:spacing w:val="-2"/>
        </w:rPr>
        <w:t xml:space="preserve"> </w:t>
      </w:r>
      <w:r>
        <w:rPr>
          <w:spacing w:val="-4"/>
        </w:rPr>
        <w:t>LORDS</w:t>
      </w:r>
    </w:p>
    <w:p w14:paraId="128F54C9" w14:textId="77777777" w:rsidR="008512F3" w:rsidRDefault="008512F3">
      <w:pPr>
        <w:pStyle w:val="BodyText"/>
        <w:spacing w:before="4"/>
        <w:rPr>
          <w:rFonts w:ascii="Times New Roman"/>
          <w:b/>
          <w:sz w:val="24"/>
        </w:rPr>
      </w:pPr>
    </w:p>
    <w:p w14:paraId="1FB46C14" w14:textId="77777777" w:rsidR="008512F3" w:rsidRDefault="00000000">
      <w:pPr>
        <w:ind w:left="653" w:right="317"/>
        <w:jc w:val="center"/>
        <w:rPr>
          <w:rFonts w:ascii="Times New Roman"/>
          <w:sz w:val="27"/>
        </w:rPr>
      </w:pPr>
      <w:r>
        <w:rPr>
          <w:rFonts w:ascii="Times New Roman"/>
          <w:sz w:val="27"/>
        </w:rPr>
        <w:t>Lord</w:t>
      </w:r>
      <w:r>
        <w:rPr>
          <w:rFonts w:ascii="Times New Roman"/>
          <w:spacing w:val="-4"/>
          <w:sz w:val="27"/>
        </w:rPr>
        <w:t xml:space="preserve"> </w:t>
      </w:r>
      <w:r>
        <w:rPr>
          <w:rFonts w:ascii="Times New Roman"/>
          <w:sz w:val="27"/>
        </w:rPr>
        <w:t>Browne-Wilkinson</w:t>
      </w:r>
      <w:r>
        <w:rPr>
          <w:rFonts w:ascii="Times New Roman"/>
          <w:spacing w:val="-7"/>
          <w:sz w:val="27"/>
        </w:rPr>
        <w:t xml:space="preserve"> </w:t>
      </w:r>
      <w:r>
        <w:rPr>
          <w:rFonts w:ascii="Times New Roman"/>
          <w:sz w:val="27"/>
        </w:rPr>
        <w:t>Lord</w:t>
      </w:r>
      <w:r>
        <w:rPr>
          <w:rFonts w:ascii="Times New Roman"/>
          <w:spacing w:val="-4"/>
          <w:sz w:val="27"/>
        </w:rPr>
        <w:t xml:space="preserve"> </w:t>
      </w:r>
      <w:r>
        <w:rPr>
          <w:rFonts w:ascii="Times New Roman"/>
          <w:sz w:val="27"/>
        </w:rPr>
        <w:t>Mackay</w:t>
      </w:r>
      <w:r>
        <w:rPr>
          <w:rFonts w:ascii="Times New Roman"/>
          <w:spacing w:val="-7"/>
          <w:sz w:val="27"/>
        </w:rPr>
        <w:t xml:space="preserve"> </w:t>
      </w:r>
      <w:r>
        <w:rPr>
          <w:rFonts w:ascii="Times New Roman"/>
          <w:sz w:val="27"/>
        </w:rPr>
        <w:t>of</w:t>
      </w:r>
      <w:r>
        <w:rPr>
          <w:rFonts w:ascii="Times New Roman"/>
          <w:spacing w:val="-5"/>
          <w:sz w:val="27"/>
        </w:rPr>
        <w:t xml:space="preserve"> </w:t>
      </w:r>
      <w:proofErr w:type="spellStart"/>
      <w:r>
        <w:rPr>
          <w:rFonts w:ascii="Times New Roman"/>
          <w:sz w:val="27"/>
        </w:rPr>
        <w:t>Clashfern</w:t>
      </w:r>
      <w:proofErr w:type="spellEnd"/>
      <w:r>
        <w:rPr>
          <w:rFonts w:ascii="Times New Roman"/>
          <w:spacing w:val="-4"/>
          <w:sz w:val="27"/>
        </w:rPr>
        <w:t xml:space="preserve"> </w:t>
      </w:r>
      <w:r>
        <w:rPr>
          <w:rFonts w:ascii="Times New Roman"/>
          <w:sz w:val="27"/>
        </w:rPr>
        <w:t>Lord</w:t>
      </w:r>
      <w:r>
        <w:rPr>
          <w:rFonts w:ascii="Times New Roman"/>
          <w:spacing w:val="-4"/>
          <w:sz w:val="27"/>
        </w:rPr>
        <w:t xml:space="preserve"> </w:t>
      </w:r>
      <w:r>
        <w:rPr>
          <w:rFonts w:ascii="Times New Roman"/>
          <w:sz w:val="27"/>
        </w:rPr>
        <w:t>Steyn</w:t>
      </w:r>
      <w:r>
        <w:rPr>
          <w:rFonts w:ascii="Times New Roman"/>
          <w:spacing w:val="-4"/>
          <w:sz w:val="27"/>
        </w:rPr>
        <w:t xml:space="preserve"> </w:t>
      </w:r>
      <w:r>
        <w:rPr>
          <w:rFonts w:ascii="Times New Roman"/>
          <w:sz w:val="27"/>
        </w:rPr>
        <w:t>Lord</w:t>
      </w:r>
      <w:r>
        <w:rPr>
          <w:rFonts w:ascii="Times New Roman"/>
          <w:spacing w:val="-7"/>
          <w:sz w:val="27"/>
        </w:rPr>
        <w:t xml:space="preserve"> </w:t>
      </w:r>
      <w:r>
        <w:rPr>
          <w:rFonts w:ascii="Times New Roman"/>
          <w:sz w:val="27"/>
        </w:rPr>
        <w:t>Hoffmann Lord Hobhouse of Woodborough</w:t>
      </w:r>
    </w:p>
    <w:p w14:paraId="67A2F290" w14:textId="77777777" w:rsidR="008512F3" w:rsidRDefault="008512F3">
      <w:pPr>
        <w:pStyle w:val="BodyText"/>
        <w:spacing w:before="3"/>
        <w:rPr>
          <w:rFonts w:ascii="Times New Roman"/>
          <w:sz w:val="24"/>
        </w:rPr>
      </w:pPr>
    </w:p>
    <w:p w14:paraId="71405A19" w14:textId="77777777" w:rsidR="008512F3" w:rsidRDefault="00000000">
      <w:pPr>
        <w:pStyle w:val="Heading3"/>
        <w:spacing w:line="456" w:lineRule="auto"/>
        <w:ind w:left="1347"/>
      </w:pPr>
      <w:r>
        <w:t>OPINIONS</w:t>
      </w:r>
      <w:r>
        <w:rPr>
          <w:spacing w:val="-3"/>
        </w:rPr>
        <w:t xml:space="preserve"> </w:t>
      </w:r>
      <w:r>
        <w:t>OF</w:t>
      </w:r>
      <w:r>
        <w:rPr>
          <w:spacing w:val="-3"/>
        </w:rPr>
        <w:t xml:space="preserve"> </w:t>
      </w:r>
      <w:r>
        <w:t>THE</w:t>
      </w:r>
      <w:r>
        <w:rPr>
          <w:spacing w:val="-6"/>
        </w:rPr>
        <w:t xml:space="preserve"> </w:t>
      </w:r>
      <w:r>
        <w:t>LORDS</w:t>
      </w:r>
      <w:r>
        <w:rPr>
          <w:spacing w:val="-6"/>
        </w:rPr>
        <w:t xml:space="preserve"> </w:t>
      </w:r>
      <w:r>
        <w:t>OF</w:t>
      </w:r>
      <w:r>
        <w:rPr>
          <w:spacing w:val="-6"/>
        </w:rPr>
        <w:t xml:space="preserve"> </w:t>
      </w:r>
      <w:r>
        <w:t>APPEAL</w:t>
      </w:r>
      <w:r>
        <w:rPr>
          <w:spacing w:val="-4"/>
        </w:rPr>
        <w:t xml:space="preserve"> </w:t>
      </w:r>
      <w:r>
        <w:t>FOR</w:t>
      </w:r>
      <w:r>
        <w:rPr>
          <w:spacing w:val="-6"/>
        </w:rPr>
        <w:t xml:space="preserve"> </w:t>
      </w:r>
      <w:r>
        <w:t>JUDGMENT IN THE CAUSE</w:t>
      </w:r>
    </w:p>
    <w:p w14:paraId="4CCD5E7A" w14:textId="77777777" w:rsidR="008512F3" w:rsidRDefault="00000000">
      <w:pPr>
        <w:spacing w:before="1" w:line="456" w:lineRule="auto"/>
        <w:ind w:left="4087" w:right="3745"/>
        <w:jc w:val="center"/>
        <w:rPr>
          <w:rFonts w:ascii="Times New Roman"/>
          <w:i/>
          <w:sz w:val="27"/>
        </w:rPr>
      </w:pPr>
      <w:r>
        <w:rPr>
          <w:rFonts w:ascii="Times New Roman"/>
          <w:i/>
          <w:sz w:val="27"/>
        </w:rPr>
        <w:t xml:space="preserve">JOLLEY (A.P.) </w:t>
      </w:r>
      <w:r>
        <w:rPr>
          <w:rFonts w:ascii="Times New Roman"/>
          <w:i/>
          <w:spacing w:val="-2"/>
          <w:sz w:val="27"/>
        </w:rPr>
        <w:t>(APPELLANTS)</w:t>
      </w:r>
    </w:p>
    <w:p w14:paraId="7DAE4FA6" w14:textId="77777777" w:rsidR="008512F3" w:rsidRDefault="00000000">
      <w:pPr>
        <w:spacing w:before="2"/>
        <w:ind w:left="1343" w:right="1004"/>
        <w:jc w:val="center"/>
        <w:rPr>
          <w:rFonts w:ascii="Times New Roman"/>
          <w:i/>
          <w:sz w:val="27"/>
        </w:rPr>
      </w:pPr>
      <w:r>
        <w:rPr>
          <w:rFonts w:ascii="Times New Roman"/>
          <w:i/>
          <w:spacing w:val="-5"/>
          <w:sz w:val="27"/>
        </w:rPr>
        <w:t>v.</w:t>
      </w:r>
    </w:p>
    <w:p w14:paraId="233291A3" w14:textId="77777777" w:rsidR="008512F3" w:rsidRDefault="008512F3">
      <w:pPr>
        <w:pStyle w:val="BodyText"/>
        <w:spacing w:before="3"/>
        <w:rPr>
          <w:rFonts w:ascii="Times New Roman"/>
          <w:i/>
          <w:sz w:val="24"/>
        </w:rPr>
      </w:pPr>
    </w:p>
    <w:p w14:paraId="6609D748" w14:textId="77777777" w:rsidR="008512F3" w:rsidRDefault="00000000">
      <w:pPr>
        <w:spacing w:before="1" w:line="456" w:lineRule="auto"/>
        <w:ind w:left="2584" w:right="2241"/>
        <w:jc w:val="center"/>
        <w:rPr>
          <w:rFonts w:ascii="Times New Roman"/>
          <w:i/>
          <w:sz w:val="27"/>
        </w:rPr>
      </w:pPr>
      <w:r>
        <w:rPr>
          <w:rFonts w:ascii="Times New Roman"/>
          <w:i/>
          <w:sz w:val="27"/>
        </w:rPr>
        <w:t>SUTTON</w:t>
      </w:r>
      <w:r>
        <w:rPr>
          <w:rFonts w:ascii="Times New Roman"/>
          <w:i/>
          <w:spacing w:val="-12"/>
          <w:sz w:val="27"/>
        </w:rPr>
        <w:t xml:space="preserve"> </w:t>
      </w:r>
      <w:r>
        <w:rPr>
          <w:rFonts w:ascii="Times New Roman"/>
          <w:i/>
          <w:sz w:val="27"/>
        </w:rPr>
        <w:t>LONDON</w:t>
      </w:r>
      <w:r>
        <w:rPr>
          <w:rFonts w:ascii="Times New Roman"/>
          <w:i/>
          <w:spacing w:val="-12"/>
          <w:sz w:val="27"/>
        </w:rPr>
        <w:t xml:space="preserve"> </w:t>
      </w:r>
      <w:r>
        <w:rPr>
          <w:rFonts w:ascii="Times New Roman"/>
          <w:i/>
          <w:sz w:val="27"/>
        </w:rPr>
        <w:t>BOROUGH</w:t>
      </w:r>
      <w:r>
        <w:rPr>
          <w:rFonts w:ascii="Times New Roman"/>
          <w:i/>
          <w:spacing w:val="-11"/>
          <w:sz w:val="27"/>
        </w:rPr>
        <w:t xml:space="preserve"> </w:t>
      </w:r>
      <w:r>
        <w:rPr>
          <w:rFonts w:ascii="Times New Roman"/>
          <w:i/>
          <w:sz w:val="27"/>
        </w:rPr>
        <w:t xml:space="preserve">COUNCIL </w:t>
      </w:r>
      <w:r>
        <w:rPr>
          <w:rFonts w:ascii="Times New Roman"/>
          <w:i/>
          <w:spacing w:val="-2"/>
          <w:sz w:val="27"/>
        </w:rPr>
        <w:t>(RESPONDENTS)</w:t>
      </w:r>
    </w:p>
    <w:p w14:paraId="2294C06C" w14:textId="77777777" w:rsidR="008512F3" w:rsidRDefault="00000000">
      <w:pPr>
        <w:pStyle w:val="Heading3"/>
        <w:spacing w:before="1"/>
        <w:ind w:left="1346"/>
      </w:pPr>
      <w:r>
        <w:t>ON</w:t>
      </w:r>
      <w:r>
        <w:rPr>
          <w:spacing w:val="-7"/>
        </w:rPr>
        <w:t xml:space="preserve"> </w:t>
      </w:r>
      <w:r>
        <w:t>18</w:t>
      </w:r>
      <w:r>
        <w:rPr>
          <w:spacing w:val="-1"/>
        </w:rPr>
        <w:t xml:space="preserve"> </w:t>
      </w:r>
      <w:r>
        <w:t>MAY</w:t>
      </w:r>
      <w:r>
        <w:rPr>
          <w:spacing w:val="-1"/>
        </w:rPr>
        <w:t xml:space="preserve"> </w:t>
      </w:r>
      <w:r>
        <w:rPr>
          <w:spacing w:val="-4"/>
        </w:rPr>
        <w:t>2000</w:t>
      </w:r>
    </w:p>
    <w:p w14:paraId="3FA6ABDA" w14:textId="77777777" w:rsidR="008512F3" w:rsidRDefault="008512F3">
      <w:pPr>
        <w:pStyle w:val="BodyText"/>
        <w:spacing w:before="2"/>
        <w:rPr>
          <w:rFonts w:ascii="Times New Roman"/>
          <w:b/>
          <w:sz w:val="24"/>
        </w:rPr>
      </w:pPr>
    </w:p>
    <w:p w14:paraId="781BA202" w14:textId="77777777" w:rsidR="008512F3" w:rsidRDefault="00000000">
      <w:pPr>
        <w:spacing w:line="244" w:lineRule="auto"/>
        <w:ind w:left="460" w:right="28"/>
        <w:rPr>
          <w:rFonts w:ascii="Times New Roman"/>
          <w:b/>
        </w:rPr>
      </w:pPr>
      <w:r>
        <w:rPr>
          <w:rFonts w:ascii="Times New Roman"/>
          <w:b/>
        </w:rPr>
        <w:t>LORD</w:t>
      </w:r>
      <w:r>
        <w:rPr>
          <w:rFonts w:ascii="Times New Roman"/>
          <w:b/>
          <w:spacing w:val="-3"/>
        </w:rPr>
        <w:t xml:space="preserve"> </w:t>
      </w:r>
      <w:proofErr w:type="gramStart"/>
      <w:r>
        <w:rPr>
          <w:rFonts w:ascii="Times New Roman"/>
          <w:b/>
        </w:rPr>
        <w:t>STEYN</w:t>
      </w:r>
      <w:r>
        <w:rPr>
          <w:rFonts w:ascii="Times New Roman"/>
          <w:b/>
          <w:spacing w:val="-3"/>
        </w:rPr>
        <w:t xml:space="preserve"> </w:t>
      </w:r>
      <w:r>
        <w:rPr>
          <w:rFonts w:ascii="Times New Roman"/>
          <w:b/>
        </w:rPr>
        <w:t>:</w:t>
      </w:r>
      <w:proofErr w:type="gramEnd"/>
      <w:r>
        <w:rPr>
          <w:rFonts w:ascii="Times New Roman"/>
          <w:b/>
          <w:spacing w:val="-2"/>
        </w:rPr>
        <w:t xml:space="preserve"> </w:t>
      </w:r>
      <w:r>
        <w:rPr>
          <w:rFonts w:ascii="Times New Roman"/>
          <w:b/>
        </w:rPr>
        <w:t>(Added:</w:t>
      </w:r>
      <w:r>
        <w:rPr>
          <w:rFonts w:ascii="Times New Roman"/>
          <w:b/>
          <w:spacing w:val="-3"/>
        </w:rPr>
        <w:t xml:space="preserve"> </w:t>
      </w:r>
      <w:r>
        <w:rPr>
          <w:rFonts w:ascii="Times New Roman"/>
          <w:b/>
        </w:rPr>
        <w:t>with</w:t>
      </w:r>
      <w:r>
        <w:rPr>
          <w:rFonts w:ascii="Times New Roman"/>
          <w:b/>
          <w:spacing w:val="-5"/>
        </w:rPr>
        <w:t xml:space="preserve"> </w:t>
      </w:r>
      <w:r>
        <w:rPr>
          <w:rFonts w:ascii="Times New Roman"/>
          <w:b/>
        </w:rPr>
        <w:t>whom Lord</w:t>
      </w:r>
      <w:r>
        <w:rPr>
          <w:rFonts w:ascii="Times New Roman"/>
          <w:b/>
          <w:spacing w:val="-2"/>
        </w:rPr>
        <w:t xml:space="preserve"> </w:t>
      </w:r>
      <w:r>
        <w:rPr>
          <w:rFonts w:ascii="Times New Roman"/>
          <w:b/>
        </w:rPr>
        <w:t>Browne-Wilkinson</w:t>
      </w:r>
      <w:r>
        <w:rPr>
          <w:rFonts w:ascii="Times New Roman"/>
          <w:b/>
          <w:spacing w:val="-5"/>
        </w:rPr>
        <w:t xml:space="preserve"> </w:t>
      </w:r>
      <w:r>
        <w:rPr>
          <w:rFonts w:ascii="Times New Roman"/>
          <w:b/>
        </w:rPr>
        <w:t>Lord</w:t>
      </w:r>
      <w:r>
        <w:rPr>
          <w:rFonts w:ascii="Times New Roman"/>
          <w:b/>
          <w:spacing w:val="-2"/>
        </w:rPr>
        <w:t xml:space="preserve"> </w:t>
      </w:r>
      <w:r>
        <w:rPr>
          <w:rFonts w:ascii="Times New Roman"/>
          <w:b/>
        </w:rPr>
        <w:t>Mackay</w:t>
      </w:r>
      <w:r>
        <w:rPr>
          <w:rFonts w:ascii="Times New Roman"/>
          <w:b/>
          <w:spacing w:val="-5"/>
        </w:rPr>
        <w:t xml:space="preserve"> </w:t>
      </w:r>
      <w:r>
        <w:rPr>
          <w:rFonts w:ascii="Times New Roman"/>
          <w:b/>
        </w:rPr>
        <w:t>of</w:t>
      </w:r>
      <w:r>
        <w:rPr>
          <w:rFonts w:ascii="Times New Roman"/>
          <w:b/>
          <w:spacing w:val="-2"/>
        </w:rPr>
        <w:t xml:space="preserve"> </w:t>
      </w:r>
      <w:proofErr w:type="spellStart"/>
      <w:r>
        <w:rPr>
          <w:rFonts w:ascii="Times New Roman"/>
          <w:b/>
        </w:rPr>
        <w:t>Clashfern</w:t>
      </w:r>
      <w:proofErr w:type="spellEnd"/>
      <w:r>
        <w:rPr>
          <w:rFonts w:ascii="Times New Roman"/>
          <w:b/>
          <w:spacing w:val="-2"/>
        </w:rPr>
        <w:t xml:space="preserve"> </w:t>
      </w:r>
      <w:r>
        <w:rPr>
          <w:rFonts w:ascii="Times New Roman"/>
          <w:b/>
        </w:rPr>
        <w:t>Lord Hoffmann and Lord Hobhouse of Woodborough agree)</w:t>
      </w:r>
    </w:p>
    <w:p w14:paraId="5723226F" w14:textId="77777777" w:rsidR="008512F3" w:rsidRDefault="008512F3">
      <w:pPr>
        <w:pStyle w:val="BodyText"/>
        <w:spacing w:before="10"/>
        <w:rPr>
          <w:rFonts w:ascii="Times New Roman"/>
          <w:b/>
          <w:sz w:val="23"/>
        </w:rPr>
      </w:pPr>
    </w:p>
    <w:p w14:paraId="79ECD1F7" w14:textId="77777777" w:rsidR="008512F3" w:rsidRDefault="00000000">
      <w:pPr>
        <w:ind w:left="460"/>
        <w:rPr>
          <w:rFonts w:ascii="Times New Roman"/>
          <w:b/>
        </w:rPr>
      </w:pPr>
      <w:r>
        <w:rPr>
          <w:rFonts w:ascii="Times New Roman"/>
          <w:b/>
        </w:rPr>
        <w:t>[Added</w:t>
      </w:r>
      <w:r>
        <w:rPr>
          <w:rFonts w:ascii="Times New Roman"/>
          <w:b/>
          <w:spacing w:val="-3"/>
        </w:rPr>
        <w:t xml:space="preserve"> </w:t>
      </w:r>
      <w:r>
        <w:rPr>
          <w:rFonts w:ascii="Times New Roman"/>
          <w:b/>
        </w:rPr>
        <w:t>Paragraph</w:t>
      </w:r>
      <w:r>
        <w:rPr>
          <w:rFonts w:ascii="Times New Roman"/>
          <w:b/>
          <w:spacing w:val="-3"/>
        </w:rPr>
        <w:t xml:space="preserve"> </w:t>
      </w:r>
      <w:r>
        <w:rPr>
          <w:rFonts w:ascii="Times New Roman"/>
          <w:b/>
          <w:spacing w:val="-2"/>
        </w:rPr>
        <w:t>Numbering]</w:t>
      </w:r>
    </w:p>
    <w:p w14:paraId="0D3FE22D" w14:textId="77777777" w:rsidR="008512F3" w:rsidRDefault="008512F3">
      <w:pPr>
        <w:pStyle w:val="BodyText"/>
        <w:spacing w:before="3"/>
        <w:rPr>
          <w:rFonts w:ascii="Times New Roman"/>
          <w:b/>
          <w:sz w:val="24"/>
        </w:rPr>
      </w:pPr>
    </w:p>
    <w:p w14:paraId="66D48C1F" w14:textId="77777777" w:rsidR="008512F3" w:rsidRDefault="00000000">
      <w:pPr>
        <w:spacing w:before="1"/>
        <w:ind w:left="460"/>
        <w:rPr>
          <w:rFonts w:ascii="Times New Roman"/>
        </w:rPr>
      </w:pPr>
      <w:r>
        <w:rPr>
          <w:rFonts w:ascii="Times New Roman"/>
        </w:rPr>
        <w:t xml:space="preserve">My </w:t>
      </w:r>
      <w:r>
        <w:rPr>
          <w:rFonts w:ascii="Times New Roman"/>
          <w:spacing w:val="-2"/>
        </w:rPr>
        <w:t>Lords,</w:t>
      </w:r>
    </w:p>
    <w:p w14:paraId="03106ED0" w14:textId="77777777" w:rsidR="008512F3" w:rsidRDefault="008512F3">
      <w:pPr>
        <w:pStyle w:val="BodyText"/>
        <w:spacing w:before="1"/>
        <w:rPr>
          <w:rFonts w:ascii="Times New Roman"/>
          <w:sz w:val="24"/>
        </w:rPr>
      </w:pPr>
    </w:p>
    <w:p w14:paraId="2877C41B" w14:textId="77777777" w:rsidR="008512F3" w:rsidRDefault="00000000">
      <w:pPr>
        <w:tabs>
          <w:tab w:val="left" w:pos="846"/>
        </w:tabs>
        <w:ind w:left="460" w:right="160"/>
        <w:rPr>
          <w:rFonts w:ascii="Times New Roman" w:hAnsi="Times New Roman"/>
        </w:rPr>
      </w:pPr>
      <w:r>
        <w:rPr>
          <w:rFonts w:ascii="Times New Roman" w:hAnsi="Times New Roman"/>
          <w:spacing w:val="-6"/>
        </w:rPr>
        <w:t>1.</w:t>
      </w:r>
      <w:r>
        <w:rPr>
          <w:rFonts w:ascii="Times New Roman" w:hAnsi="Times New Roman"/>
        </w:rPr>
        <w:tab/>
        <w:t xml:space="preserve">On 8 April 1990, in the grounds of a block of council flats owned and occupied by the London Borough of Sutton, Justin Jolley, then a schoolboy aged 14, sustained serious spinal injuries in an accident. It arose when a </w:t>
      </w:r>
      <w:proofErr w:type="gramStart"/>
      <w:r>
        <w:rPr>
          <w:rFonts w:ascii="Times New Roman" w:hAnsi="Times New Roman"/>
        </w:rPr>
        <w:t>small abandoned</w:t>
      </w:r>
      <w:proofErr w:type="gramEnd"/>
      <w:r>
        <w:rPr>
          <w:rFonts w:ascii="Times New Roman" w:hAnsi="Times New Roman"/>
        </w:rPr>
        <w:t xml:space="preserve"> cabin cruiser, which had been left lying in the grounds of the block of flats, fell on Justin as he lay underneath it while attempting to repair and paint it. As a </w:t>
      </w:r>
      <w:proofErr w:type="gramStart"/>
      <w:r>
        <w:rPr>
          <w:rFonts w:ascii="Times New Roman" w:hAnsi="Times New Roman"/>
        </w:rPr>
        <w:t>result</w:t>
      </w:r>
      <w:proofErr w:type="gramEnd"/>
      <w:r>
        <w:rPr>
          <w:rFonts w:ascii="Times New Roman" w:hAnsi="Times New Roman"/>
        </w:rPr>
        <w:t xml:space="preserve"> he is now a paraplegic. He claimed damages in tort from the council. At trial the claim was primarily based on a breach of the Occupiers' Liability</w:t>
      </w:r>
      <w:r>
        <w:rPr>
          <w:rFonts w:ascii="Times New Roman" w:hAnsi="Times New Roman"/>
          <w:spacing w:val="-1"/>
        </w:rPr>
        <w:t xml:space="preserve"> </w:t>
      </w:r>
      <w:r>
        <w:rPr>
          <w:rFonts w:ascii="Times New Roman" w:hAnsi="Times New Roman"/>
        </w:rPr>
        <w:t xml:space="preserve">Acts 1957 and 1984. After a </w:t>
      </w:r>
      <w:proofErr w:type="gramStart"/>
      <w:r>
        <w:rPr>
          <w:rFonts w:ascii="Times New Roman" w:hAnsi="Times New Roman"/>
        </w:rPr>
        <w:t>seven day</w:t>
      </w:r>
      <w:proofErr w:type="gramEnd"/>
      <w:r>
        <w:rPr>
          <w:rFonts w:ascii="Times New Roman" w:hAnsi="Times New Roman"/>
          <w:spacing w:val="-1"/>
        </w:rPr>
        <w:t xml:space="preserve"> </w:t>
      </w:r>
      <w:r>
        <w:rPr>
          <w:rFonts w:ascii="Times New Roman" w:hAnsi="Times New Roman"/>
        </w:rPr>
        <w:t>trial in 1998 Mr. Geoffrey Brice,</w:t>
      </w:r>
      <w:r>
        <w:rPr>
          <w:rFonts w:ascii="Times New Roman" w:hAnsi="Times New Roman"/>
          <w:spacing w:val="-2"/>
        </w:rPr>
        <w:t xml:space="preserve"> </w:t>
      </w:r>
      <w:r>
        <w:rPr>
          <w:rFonts w:ascii="Times New Roman" w:hAnsi="Times New Roman"/>
        </w:rPr>
        <w:t>Q.C., a Deputy</w:t>
      </w:r>
      <w:r>
        <w:rPr>
          <w:rFonts w:ascii="Times New Roman" w:hAnsi="Times New Roman"/>
          <w:spacing w:val="-3"/>
        </w:rPr>
        <w:t xml:space="preserve"> </w:t>
      </w:r>
      <w:r>
        <w:rPr>
          <w:rFonts w:ascii="Times New Roman" w:hAnsi="Times New Roman"/>
        </w:rPr>
        <w:t>High Court</w:t>
      </w:r>
      <w:r>
        <w:rPr>
          <w:rFonts w:ascii="Times New Roman" w:hAnsi="Times New Roman"/>
          <w:spacing w:val="-4"/>
        </w:rPr>
        <w:t xml:space="preserve"> </w:t>
      </w:r>
      <w:r>
        <w:rPr>
          <w:rFonts w:ascii="Times New Roman" w:hAnsi="Times New Roman"/>
        </w:rPr>
        <w:t>Judge, gave</w:t>
      </w:r>
      <w:r>
        <w:rPr>
          <w:rFonts w:ascii="Times New Roman" w:hAnsi="Times New Roman"/>
          <w:spacing w:val="-2"/>
        </w:rPr>
        <w:t xml:space="preserve"> </w:t>
      </w:r>
      <w:r>
        <w:rPr>
          <w:rFonts w:ascii="Times New Roman" w:hAnsi="Times New Roman"/>
        </w:rPr>
        <w:t>judgment</w:t>
      </w:r>
      <w:r>
        <w:rPr>
          <w:rFonts w:ascii="Times New Roman" w:hAnsi="Times New Roman"/>
          <w:spacing w:val="-2"/>
        </w:rPr>
        <w:t xml:space="preserve"> </w:t>
      </w:r>
      <w:r>
        <w:rPr>
          <w:rFonts w:ascii="Times New Roman" w:hAnsi="Times New Roman"/>
        </w:rPr>
        <w:t>for</w:t>
      </w:r>
      <w:r>
        <w:rPr>
          <w:rFonts w:ascii="Times New Roman" w:hAnsi="Times New Roman"/>
          <w:spacing w:val="-2"/>
        </w:rPr>
        <w:t xml:space="preserve"> </w:t>
      </w:r>
      <w:r>
        <w:rPr>
          <w:rFonts w:ascii="Times New Roman" w:hAnsi="Times New Roman"/>
        </w:rPr>
        <w:t xml:space="preserve">Justin but reduced the damages by 25 per cent. by virtue of a finding of contributory negligence. The judge awarded damages in the sum of £621,710, together with interest: </w:t>
      </w:r>
      <w:r>
        <w:rPr>
          <w:rFonts w:ascii="Times New Roman" w:hAnsi="Times New Roman"/>
          <w:i/>
          <w:u w:val="single"/>
        </w:rPr>
        <w:t xml:space="preserve">Jolley v. London Borough of Sutton </w:t>
      </w:r>
      <w:r>
        <w:rPr>
          <w:rFonts w:ascii="Times New Roman" w:hAnsi="Times New Roman"/>
          <w:u w:val="single"/>
        </w:rPr>
        <w:t>[1998] 1</w:t>
      </w:r>
      <w:r>
        <w:rPr>
          <w:rFonts w:ascii="Times New Roman" w:hAnsi="Times New Roman"/>
        </w:rPr>
        <w:t xml:space="preserve"> </w:t>
      </w:r>
      <w:r>
        <w:rPr>
          <w:rFonts w:ascii="Times New Roman" w:hAnsi="Times New Roman"/>
          <w:u w:val="single"/>
        </w:rPr>
        <w:t>Lloyd's Rep. 433</w:t>
      </w:r>
      <w:r>
        <w:rPr>
          <w:rFonts w:ascii="Times New Roman" w:hAnsi="Times New Roman"/>
        </w:rPr>
        <w:t>. The council appealed. The Court of Appeal unanimously reversed the judge's conclusions</w:t>
      </w:r>
      <w:r>
        <w:rPr>
          <w:rFonts w:ascii="Times New Roman" w:hAnsi="Times New Roman"/>
          <w:spacing w:val="-2"/>
        </w:rPr>
        <w:t xml:space="preserve"> </w:t>
      </w:r>
      <w:r>
        <w:rPr>
          <w:rFonts w:ascii="Times New Roman" w:hAnsi="Times New Roman"/>
        </w:rPr>
        <w:t>on</w:t>
      </w:r>
      <w:r>
        <w:rPr>
          <w:rFonts w:ascii="Times New Roman" w:hAnsi="Times New Roman"/>
          <w:spacing w:val="-2"/>
        </w:rPr>
        <w:t xml:space="preserve"> </w:t>
      </w:r>
      <w:r>
        <w:rPr>
          <w:rFonts w:ascii="Times New Roman" w:hAnsi="Times New Roman"/>
        </w:rPr>
        <w:t>the</w:t>
      </w:r>
      <w:r>
        <w:rPr>
          <w:rFonts w:ascii="Times New Roman" w:hAnsi="Times New Roman"/>
          <w:spacing w:val="-2"/>
        </w:rPr>
        <w:t xml:space="preserve"> </w:t>
      </w:r>
      <w:r>
        <w:rPr>
          <w:rFonts w:ascii="Times New Roman" w:hAnsi="Times New Roman"/>
        </w:rPr>
        <w:t>merits</w:t>
      </w:r>
      <w:r>
        <w:rPr>
          <w:rFonts w:ascii="Times New Roman" w:hAnsi="Times New Roman"/>
          <w:spacing w:val="-2"/>
        </w:rPr>
        <w:t xml:space="preserve"> </w:t>
      </w:r>
      <w:r>
        <w:rPr>
          <w:rFonts w:ascii="Times New Roman" w:hAnsi="Times New Roman"/>
        </w:rPr>
        <w:t>and</w:t>
      </w:r>
      <w:r>
        <w:rPr>
          <w:rFonts w:ascii="Times New Roman" w:hAnsi="Times New Roman"/>
          <w:spacing w:val="-2"/>
        </w:rPr>
        <w:t xml:space="preserve"> </w:t>
      </w:r>
      <w:r>
        <w:rPr>
          <w:rFonts w:ascii="Times New Roman" w:hAnsi="Times New Roman"/>
        </w:rPr>
        <w:t>entered</w:t>
      </w:r>
      <w:r>
        <w:rPr>
          <w:rFonts w:ascii="Times New Roman" w:hAnsi="Times New Roman"/>
          <w:spacing w:val="-2"/>
        </w:rPr>
        <w:t xml:space="preserve"> </w:t>
      </w:r>
      <w:r>
        <w:rPr>
          <w:rFonts w:ascii="Times New Roman" w:hAnsi="Times New Roman"/>
        </w:rPr>
        <w:t>judgment</w:t>
      </w:r>
      <w:r>
        <w:rPr>
          <w:rFonts w:ascii="Times New Roman" w:hAnsi="Times New Roman"/>
          <w:spacing w:val="-3"/>
        </w:rPr>
        <w:t xml:space="preserve"> </w:t>
      </w:r>
      <w:r>
        <w:rPr>
          <w:rFonts w:ascii="Times New Roman" w:hAnsi="Times New Roman"/>
        </w:rPr>
        <w:t>for</w:t>
      </w:r>
      <w:r>
        <w:rPr>
          <w:rFonts w:ascii="Times New Roman" w:hAnsi="Times New Roman"/>
          <w:spacing w:val="-2"/>
        </w:rPr>
        <w:t xml:space="preserve"> </w:t>
      </w:r>
      <w:r>
        <w:rPr>
          <w:rFonts w:ascii="Times New Roman" w:hAnsi="Times New Roman"/>
        </w:rPr>
        <w:t>the</w:t>
      </w:r>
      <w:r>
        <w:rPr>
          <w:rFonts w:ascii="Times New Roman" w:hAnsi="Times New Roman"/>
          <w:spacing w:val="-4"/>
        </w:rPr>
        <w:t xml:space="preserve"> </w:t>
      </w:r>
      <w:r>
        <w:rPr>
          <w:rFonts w:ascii="Times New Roman" w:hAnsi="Times New Roman"/>
        </w:rPr>
        <w:t xml:space="preserve">council: </w:t>
      </w:r>
      <w:r>
        <w:rPr>
          <w:rFonts w:ascii="Times New Roman" w:hAnsi="Times New Roman"/>
          <w:i/>
          <w:u w:val="single"/>
        </w:rPr>
        <w:t>Jolley</w:t>
      </w:r>
      <w:r>
        <w:rPr>
          <w:rFonts w:ascii="Times New Roman" w:hAnsi="Times New Roman"/>
          <w:i/>
          <w:spacing w:val="-2"/>
          <w:u w:val="single"/>
        </w:rPr>
        <w:t xml:space="preserve"> </w:t>
      </w:r>
      <w:r>
        <w:rPr>
          <w:rFonts w:ascii="Times New Roman" w:hAnsi="Times New Roman"/>
          <w:i/>
          <w:u w:val="single"/>
        </w:rPr>
        <w:t>v.</w:t>
      </w:r>
      <w:r>
        <w:rPr>
          <w:rFonts w:ascii="Times New Roman" w:hAnsi="Times New Roman"/>
          <w:i/>
          <w:spacing w:val="-4"/>
          <w:u w:val="single"/>
        </w:rPr>
        <w:t xml:space="preserve"> </w:t>
      </w:r>
      <w:r>
        <w:rPr>
          <w:rFonts w:ascii="Times New Roman" w:hAnsi="Times New Roman"/>
          <w:i/>
          <w:u w:val="single"/>
        </w:rPr>
        <w:t>Sutton</w:t>
      </w:r>
      <w:r>
        <w:rPr>
          <w:rFonts w:ascii="Times New Roman" w:hAnsi="Times New Roman"/>
          <w:i/>
          <w:spacing w:val="-2"/>
          <w:u w:val="single"/>
        </w:rPr>
        <w:t xml:space="preserve"> </w:t>
      </w:r>
      <w:r>
        <w:rPr>
          <w:rFonts w:ascii="Times New Roman" w:hAnsi="Times New Roman"/>
          <w:i/>
          <w:u w:val="single"/>
        </w:rPr>
        <w:t>L.B.C.</w:t>
      </w:r>
      <w:r>
        <w:rPr>
          <w:rFonts w:ascii="Times New Roman" w:hAnsi="Times New Roman"/>
          <w:i/>
          <w:spacing w:val="-2"/>
          <w:u w:val="single"/>
        </w:rPr>
        <w:t xml:space="preserve"> </w:t>
      </w:r>
      <w:hyperlink r:id="rId163">
        <w:r>
          <w:rPr>
            <w:rFonts w:ascii="Times New Roman" w:hAnsi="Times New Roman"/>
            <w:u w:val="single"/>
          </w:rPr>
          <w:t>[1998]</w:t>
        </w:r>
        <w:r>
          <w:rPr>
            <w:rFonts w:ascii="Times New Roman" w:hAnsi="Times New Roman"/>
            <w:spacing w:val="-2"/>
            <w:u w:val="single"/>
          </w:rPr>
          <w:t xml:space="preserve"> </w:t>
        </w:r>
        <w:r>
          <w:rPr>
            <w:rFonts w:ascii="Times New Roman" w:hAnsi="Times New Roman"/>
            <w:u w:val="single"/>
          </w:rPr>
          <w:t>1</w:t>
        </w:r>
        <w:r>
          <w:rPr>
            <w:rFonts w:ascii="Times New Roman" w:hAnsi="Times New Roman"/>
            <w:spacing w:val="-2"/>
            <w:u w:val="single"/>
          </w:rPr>
          <w:t xml:space="preserve"> </w:t>
        </w:r>
        <w:r>
          <w:rPr>
            <w:rFonts w:ascii="Times New Roman" w:hAnsi="Times New Roman"/>
            <w:u w:val="single"/>
          </w:rPr>
          <w:t>WLR</w:t>
        </w:r>
      </w:hyperlink>
      <w:r>
        <w:rPr>
          <w:rFonts w:ascii="Times New Roman" w:hAnsi="Times New Roman"/>
        </w:rPr>
        <w:t xml:space="preserve"> </w:t>
      </w:r>
      <w:hyperlink r:id="rId164">
        <w:r>
          <w:rPr>
            <w:rFonts w:ascii="Times New Roman" w:hAnsi="Times New Roman"/>
            <w:spacing w:val="-2"/>
            <w:u w:val="single"/>
          </w:rPr>
          <w:t>1546</w:t>
        </w:r>
        <w:r>
          <w:rPr>
            <w:rFonts w:ascii="Times New Roman" w:hAnsi="Times New Roman"/>
            <w:spacing w:val="-2"/>
          </w:rPr>
          <w:t>.</w:t>
        </w:r>
      </w:hyperlink>
    </w:p>
    <w:p w14:paraId="15AB0F8A" w14:textId="77777777" w:rsidR="008512F3" w:rsidRDefault="008512F3">
      <w:pPr>
        <w:pStyle w:val="BodyText"/>
        <w:spacing w:before="6"/>
        <w:rPr>
          <w:rFonts w:ascii="Times New Roman"/>
          <w:sz w:val="16"/>
        </w:rPr>
      </w:pPr>
    </w:p>
    <w:p w14:paraId="5E7FCF70" w14:textId="77777777" w:rsidR="008512F3" w:rsidRDefault="00000000">
      <w:pPr>
        <w:tabs>
          <w:tab w:val="left" w:pos="1122"/>
        </w:tabs>
        <w:spacing w:before="92"/>
        <w:ind w:left="460" w:right="125"/>
        <w:rPr>
          <w:rFonts w:ascii="Times New Roman" w:hAnsi="Times New Roman"/>
        </w:rPr>
      </w:pPr>
      <w:r>
        <w:rPr>
          <w:rFonts w:ascii="Times New Roman" w:hAnsi="Times New Roman"/>
          <w:spacing w:val="-4"/>
        </w:rPr>
        <w:t>…7.</w:t>
      </w:r>
      <w:r>
        <w:rPr>
          <w:rFonts w:ascii="Times New Roman" w:hAnsi="Times New Roman"/>
        </w:rPr>
        <w:tab/>
        <w:t xml:space="preserve">The leading judgment in the Court of Appeal was given by Lord Woolf M.R. He cited extensively from the decision in the Privy Council in </w:t>
      </w:r>
      <w:r>
        <w:rPr>
          <w:rFonts w:ascii="Times New Roman" w:hAnsi="Times New Roman"/>
          <w:i/>
          <w:u w:val="single"/>
        </w:rPr>
        <w:t xml:space="preserve">Overseas Tank (U.K.) Limited v. </w:t>
      </w:r>
      <w:proofErr w:type="spellStart"/>
      <w:r>
        <w:rPr>
          <w:rFonts w:ascii="Times New Roman" w:hAnsi="Times New Roman"/>
          <w:i/>
          <w:u w:val="single"/>
        </w:rPr>
        <w:t>Morts</w:t>
      </w:r>
      <w:proofErr w:type="spellEnd"/>
      <w:r>
        <w:rPr>
          <w:rFonts w:ascii="Times New Roman" w:hAnsi="Times New Roman"/>
          <w:i/>
          <w:u w:val="single"/>
        </w:rPr>
        <w:t xml:space="preserve"> Docks</w:t>
      </w:r>
      <w:r>
        <w:rPr>
          <w:rFonts w:ascii="Times New Roman" w:hAnsi="Times New Roman"/>
          <w:i/>
        </w:rPr>
        <w:t xml:space="preserve"> </w:t>
      </w:r>
      <w:r>
        <w:rPr>
          <w:rFonts w:ascii="Times New Roman" w:hAnsi="Times New Roman"/>
          <w:i/>
          <w:u w:val="single"/>
        </w:rPr>
        <w:t>and</w:t>
      </w:r>
      <w:r>
        <w:rPr>
          <w:rFonts w:ascii="Times New Roman" w:hAnsi="Times New Roman"/>
          <w:i/>
          <w:spacing w:val="-2"/>
          <w:u w:val="single"/>
        </w:rPr>
        <w:t xml:space="preserve"> </w:t>
      </w:r>
      <w:r>
        <w:rPr>
          <w:rFonts w:ascii="Times New Roman" w:hAnsi="Times New Roman"/>
          <w:i/>
          <w:u w:val="single"/>
        </w:rPr>
        <w:t>Engineering</w:t>
      </w:r>
      <w:r>
        <w:rPr>
          <w:rFonts w:ascii="Times New Roman" w:hAnsi="Times New Roman"/>
          <w:i/>
          <w:spacing w:val="-2"/>
          <w:u w:val="single"/>
        </w:rPr>
        <w:t xml:space="preserve"> </w:t>
      </w:r>
      <w:r>
        <w:rPr>
          <w:rFonts w:ascii="Times New Roman" w:hAnsi="Times New Roman"/>
          <w:i/>
          <w:u w:val="single"/>
        </w:rPr>
        <w:t>Company</w:t>
      </w:r>
      <w:r>
        <w:rPr>
          <w:rFonts w:ascii="Times New Roman" w:hAnsi="Times New Roman"/>
          <w:i/>
          <w:spacing w:val="-4"/>
          <w:u w:val="single"/>
        </w:rPr>
        <w:t xml:space="preserve"> </w:t>
      </w:r>
      <w:r>
        <w:rPr>
          <w:rFonts w:ascii="Times New Roman" w:hAnsi="Times New Roman"/>
          <w:i/>
          <w:u w:val="single"/>
        </w:rPr>
        <w:t>Limited</w:t>
      </w:r>
      <w:r>
        <w:rPr>
          <w:rFonts w:ascii="Times New Roman" w:hAnsi="Times New Roman"/>
          <w:i/>
          <w:spacing w:val="-2"/>
          <w:u w:val="single"/>
        </w:rPr>
        <w:t xml:space="preserve"> </w:t>
      </w:r>
      <w:r>
        <w:rPr>
          <w:rFonts w:ascii="Times New Roman" w:hAnsi="Times New Roman"/>
          <w:i/>
          <w:u w:val="single"/>
        </w:rPr>
        <w:t>(The</w:t>
      </w:r>
      <w:r>
        <w:rPr>
          <w:rFonts w:ascii="Times New Roman" w:hAnsi="Times New Roman"/>
          <w:i/>
          <w:spacing w:val="-4"/>
          <w:u w:val="single"/>
        </w:rPr>
        <w:t xml:space="preserve"> </w:t>
      </w:r>
      <w:r>
        <w:rPr>
          <w:rFonts w:ascii="Times New Roman" w:hAnsi="Times New Roman"/>
          <w:i/>
          <w:u w:val="single"/>
        </w:rPr>
        <w:t>Wagon</w:t>
      </w:r>
      <w:r>
        <w:rPr>
          <w:rFonts w:ascii="Times New Roman" w:hAnsi="Times New Roman"/>
          <w:i/>
          <w:spacing w:val="-5"/>
          <w:u w:val="single"/>
        </w:rPr>
        <w:t xml:space="preserve"> </w:t>
      </w:r>
      <w:r>
        <w:rPr>
          <w:rFonts w:ascii="Times New Roman" w:hAnsi="Times New Roman"/>
          <w:i/>
          <w:u w:val="single"/>
        </w:rPr>
        <w:t xml:space="preserve">Mound) </w:t>
      </w:r>
      <w:hyperlink r:id="rId165">
        <w:r>
          <w:rPr>
            <w:rFonts w:ascii="Times New Roman" w:hAnsi="Times New Roman"/>
            <w:u w:val="single"/>
          </w:rPr>
          <w:t>[1961]</w:t>
        </w:r>
        <w:r>
          <w:rPr>
            <w:rFonts w:ascii="Times New Roman" w:hAnsi="Times New Roman"/>
            <w:spacing w:val="-2"/>
            <w:u w:val="single"/>
          </w:rPr>
          <w:t xml:space="preserve"> </w:t>
        </w:r>
        <w:r>
          <w:rPr>
            <w:rFonts w:ascii="Times New Roman" w:hAnsi="Times New Roman"/>
            <w:u w:val="single"/>
          </w:rPr>
          <w:t>AC</w:t>
        </w:r>
        <w:r>
          <w:rPr>
            <w:rFonts w:ascii="Times New Roman" w:hAnsi="Times New Roman"/>
            <w:spacing w:val="-3"/>
            <w:u w:val="single"/>
          </w:rPr>
          <w:t xml:space="preserve"> </w:t>
        </w:r>
        <w:r>
          <w:rPr>
            <w:rFonts w:ascii="Times New Roman" w:hAnsi="Times New Roman"/>
            <w:u w:val="single"/>
          </w:rPr>
          <w:t>388</w:t>
        </w:r>
      </w:hyperlink>
      <w:r>
        <w:rPr>
          <w:rFonts w:ascii="Times New Roman" w:hAnsi="Times New Roman"/>
          <w:spacing w:val="-2"/>
        </w:rPr>
        <w:t xml:space="preserve"> </w:t>
      </w:r>
      <w:r>
        <w:rPr>
          <w:rFonts w:ascii="Times New Roman" w:hAnsi="Times New Roman"/>
        </w:rPr>
        <w:t>("The</w:t>
      </w:r>
      <w:r>
        <w:rPr>
          <w:rFonts w:ascii="Times New Roman" w:hAnsi="Times New Roman"/>
          <w:spacing w:val="-5"/>
        </w:rPr>
        <w:t xml:space="preserve"> </w:t>
      </w:r>
      <w:r>
        <w:rPr>
          <w:rFonts w:ascii="Times New Roman" w:hAnsi="Times New Roman"/>
        </w:rPr>
        <w:t>Wagon</w:t>
      </w:r>
      <w:r>
        <w:rPr>
          <w:rFonts w:ascii="Times New Roman" w:hAnsi="Times New Roman"/>
          <w:spacing w:val="-2"/>
        </w:rPr>
        <w:t xml:space="preserve"> </w:t>
      </w:r>
      <w:r>
        <w:rPr>
          <w:rFonts w:ascii="Times New Roman" w:hAnsi="Times New Roman"/>
        </w:rPr>
        <w:t>Mound</w:t>
      </w:r>
      <w:r>
        <w:rPr>
          <w:rFonts w:ascii="Times New Roman" w:hAnsi="Times New Roman"/>
          <w:spacing w:val="-2"/>
        </w:rPr>
        <w:t xml:space="preserve"> </w:t>
      </w:r>
      <w:r>
        <w:rPr>
          <w:rFonts w:ascii="Times New Roman" w:hAnsi="Times New Roman"/>
        </w:rPr>
        <w:t>No.</w:t>
      </w:r>
      <w:r>
        <w:rPr>
          <w:rFonts w:ascii="Times New Roman" w:hAnsi="Times New Roman"/>
          <w:spacing w:val="-2"/>
        </w:rPr>
        <w:t xml:space="preserve"> </w:t>
      </w:r>
      <w:r>
        <w:rPr>
          <w:rFonts w:ascii="Times New Roman" w:hAnsi="Times New Roman"/>
        </w:rPr>
        <w:t xml:space="preserve">1") and </w:t>
      </w:r>
      <w:r>
        <w:rPr>
          <w:rFonts w:ascii="Times New Roman" w:hAnsi="Times New Roman"/>
          <w:i/>
          <w:u w:val="single"/>
        </w:rPr>
        <w:t xml:space="preserve">Hughes v. Lord Advocate </w:t>
      </w:r>
      <w:hyperlink r:id="rId166">
        <w:r>
          <w:rPr>
            <w:rFonts w:ascii="Times New Roman" w:hAnsi="Times New Roman"/>
            <w:u w:val="single"/>
          </w:rPr>
          <w:t>[1963] AC 837</w:t>
        </w:r>
        <w:r>
          <w:rPr>
            <w:rFonts w:ascii="Times New Roman" w:hAnsi="Times New Roman"/>
          </w:rPr>
          <w:t>.</w:t>
        </w:r>
      </w:hyperlink>
      <w:r>
        <w:rPr>
          <w:rFonts w:ascii="Times New Roman" w:hAnsi="Times New Roman"/>
        </w:rPr>
        <w:t xml:space="preserve"> Lord Woolf M.R. then explained his reasons for disagreeing with the judge, </w:t>
      </w:r>
      <w:hyperlink r:id="rId167">
        <w:r>
          <w:rPr>
            <w:rFonts w:ascii="Times New Roman" w:hAnsi="Times New Roman"/>
          </w:rPr>
          <w:t>[1998] 1 WLR 1546</w:t>
        </w:r>
      </w:hyperlink>
      <w:r>
        <w:rPr>
          <w:rFonts w:ascii="Times New Roman" w:hAnsi="Times New Roman"/>
        </w:rPr>
        <w:t>, 1553H-1554E:</w:t>
      </w:r>
    </w:p>
    <w:p w14:paraId="6845DF44" w14:textId="77777777" w:rsidR="008512F3" w:rsidRDefault="008512F3">
      <w:pPr>
        <w:rPr>
          <w:rFonts w:ascii="Times New Roman" w:hAnsi="Times New Roman"/>
        </w:rPr>
        <w:sectPr w:rsidR="008512F3">
          <w:pgSz w:w="11910" w:h="16840"/>
          <w:pgMar w:top="1360" w:right="1320" w:bottom="1200" w:left="980" w:header="0" w:footer="1000" w:gutter="0"/>
          <w:cols w:space="720"/>
        </w:sectPr>
      </w:pPr>
    </w:p>
    <w:p w14:paraId="5B931CE7" w14:textId="77777777" w:rsidR="008512F3" w:rsidRDefault="00000000">
      <w:pPr>
        <w:spacing w:before="80"/>
        <w:ind w:left="1180" w:right="231"/>
        <w:rPr>
          <w:rFonts w:ascii="Times New Roman" w:hAnsi="Times New Roman"/>
        </w:rPr>
      </w:pPr>
      <w:r>
        <w:rPr>
          <w:rFonts w:ascii="Times New Roman" w:hAnsi="Times New Roman"/>
        </w:rPr>
        <w:lastRenderedPageBreak/>
        <w:t>… "Even making full allowance</w:t>
      </w:r>
      <w:r>
        <w:rPr>
          <w:rFonts w:ascii="Times New Roman" w:hAnsi="Times New Roman"/>
          <w:spacing w:val="-2"/>
        </w:rPr>
        <w:t xml:space="preserve"> </w:t>
      </w:r>
      <w:r>
        <w:rPr>
          <w:rFonts w:ascii="Times New Roman" w:hAnsi="Times New Roman"/>
        </w:rPr>
        <w:t>for</w:t>
      </w:r>
      <w:r>
        <w:rPr>
          <w:rFonts w:ascii="Times New Roman" w:hAnsi="Times New Roman"/>
          <w:spacing w:val="-2"/>
        </w:rPr>
        <w:t xml:space="preserve"> </w:t>
      </w:r>
      <w:r>
        <w:rPr>
          <w:rFonts w:ascii="Times New Roman" w:hAnsi="Times New Roman"/>
        </w:rPr>
        <w:t>the</w:t>
      </w:r>
      <w:r>
        <w:rPr>
          <w:rFonts w:ascii="Times New Roman" w:hAnsi="Times New Roman"/>
          <w:spacing w:val="-2"/>
        </w:rPr>
        <w:t xml:space="preserve"> </w:t>
      </w:r>
      <w:r>
        <w:rPr>
          <w:rFonts w:ascii="Times New Roman" w:hAnsi="Times New Roman"/>
        </w:rPr>
        <w:t xml:space="preserve">unpredictability of children's </w:t>
      </w:r>
      <w:proofErr w:type="spellStart"/>
      <w:r>
        <w:rPr>
          <w:rFonts w:ascii="Times New Roman" w:hAnsi="Times New Roman"/>
        </w:rPr>
        <w:t>behaviour</w:t>
      </w:r>
      <w:proofErr w:type="spellEnd"/>
      <w:r>
        <w:rPr>
          <w:rFonts w:ascii="Times New Roman" w:hAnsi="Times New Roman"/>
        </w:rPr>
        <w:t>, I</w:t>
      </w:r>
      <w:r>
        <w:rPr>
          <w:rFonts w:ascii="Times New Roman" w:hAnsi="Times New Roman"/>
          <w:spacing w:val="-4"/>
        </w:rPr>
        <w:t xml:space="preserve"> </w:t>
      </w:r>
      <w:r>
        <w:rPr>
          <w:rFonts w:ascii="Times New Roman" w:hAnsi="Times New Roman"/>
        </w:rPr>
        <w:t xml:space="preserve">am driven to conclude that it was not reasonably foreseeable that an accident could occur as a result of the boys deciding to work under a </w:t>
      </w:r>
      <w:proofErr w:type="gramStart"/>
      <w:r>
        <w:rPr>
          <w:rFonts w:ascii="Times New Roman" w:hAnsi="Times New Roman"/>
        </w:rPr>
        <w:t>propped up</w:t>
      </w:r>
      <w:proofErr w:type="gramEnd"/>
      <w:r>
        <w:rPr>
          <w:rFonts w:ascii="Times New Roman" w:hAnsi="Times New Roman"/>
        </w:rPr>
        <w:t xml:space="preserve"> boat. Nor could any reasonably similar accident have been foreseen. Ironically the state of the boat was so poor that it made it less likely that it would be repairable or that boys would embark on doing the necessary repairs. The photographs of the boat and the evidence of Mr. Hall indicate that it was a </w:t>
      </w:r>
      <w:proofErr w:type="gramStart"/>
      <w:r>
        <w:rPr>
          <w:rFonts w:ascii="Times New Roman" w:hAnsi="Times New Roman"/>
        </w:rPr>
        <w:t>fairly heavy</w:t>
      </w:r>
      <w:proofErr w:type="gramEnd"/>
      <w:r>
        <w:rPr>
          <w:rFonts w:ascii="Times New Roman" w:hAnsi="Times New Roman"/>
        </w:rPr>
        <w:t xml:space="preserve"> structure. It would be by no means easy for the boat to be moved or raised. In deciding whether</w:t>
      </w:r>
      <w:r>
        <w:rPr>
          <w:rFonts w:ascii="Times New Roman" w:hAnsi="Times New Roman"/>
          <w:spacing w:val="-2"/>
        </w:rPr>
        <w:t xml:space="preserve"> </w:t>
      </w:r>
      <w:r>
        <w:rPr>
          <w:rFonts w:ascii="Times New Roman" w:hAnsi="Times New Roman"/>
        </w:rPr>
        <w:t>the</w:t>
      </w:r>
      <w:r>
        <w:rPr>
          <w:rFonts w:ascii="Times New Roman" w:hAnsi="Times New Roman"/>
          <w:spacing w:val="-2"/>
        </w:rPr>
        <w:t xml:space="preserve"> </w:t>
      </w:r>
      <w:r>
        <w:rPr>
          <w:rFonts w:ascii="Times New Roman" w:hAnsi="Times New Roman"/>
        </w:rPr>
        <w:t>accident</w:t>
      </w:r>
      <w:r>
        <w:rPr>
          <w:rFonts w:ascii="Times New Roman" w:hAnsi="Times New Roman"/>
          <w:spacing w:val="-1"/>
        </w:rPr>
        <w:t xml:space="preserve"> </w:t>
      </w:r>
      <w:r>
        <w:rPr>
          <w:rFonts w:ascii="Times New Roman" w:hAnsi="Times New Roman"/>
        </w:rPr>
        <w:t>was</w:t>
      </w:r>
      <w:r>
        <w:rPr>
          <w:rFonts w:ascii="Times New Roman" w:hAnsi="Times New Roman"/>
          <w:spacing w:val="-4"/>
        </w:rPr>
        <w:t xml:space="preserve"> </w:t>
      </w:r>
      <w:r>
        <w:rPr>
          <w:rFonts w:ascii="Times New Roman" w:hAnsi="Times New Roman"/>
        </w:rPr>
        <w:t>foreseeable</w:t>
      </w:r>
      <w:r>
        <w:rPr>
          <w:rFonts w:ascii="Times New Roman" w:hAnsi="Times New Roman"/>
          <w:spacing w:val="-4"/>
        </w:rPr>
        <w:t xml:space="preserve"> </w:t>
      </w:r>
      <w:r>
        <w:rPr>
          <w:rFonts w:ascii="Times New Roman" w:hAnsi="Times New Roman"/>
        </w:rPr>
        <w:t>it</w:t>
      </w:r>
      <w:r>
        <w:rPr>
          <w:rFonts w:ascii="Times New Roman" w:hAnsi="Times New Roman"/>
          <w:spacing w:val="-4"/>
        </w:rPr>
        <w:t xml:space="preserve"> </w:t>
      </w:r>
      <w:r>
        <w:rPr>
          <w:rFonts w:ascii="Times New Roman" w:hAnsi="Times New Roman"/>
        </w:rPr>
        <w:t>is</w:t>
      </w:r>
      <w:r>
        <w:rPr>
          <w:rFonts w:ascii="Times New Roman" w:hAnsi="Times New Roman"/>
          <w:spacing w:val="-4"/>
        </w:rPr>
        <w:t xml:space="preserve"> </w:t>
      </w:r>
      <w:r>
        <w:rPr>
          <w:rFonts w:ascii="Times New Roman" w:hAnsi="Times New Roman"/>
        </w:rPr>
        <w:t>important</w:t>
      </w:r>
      <w:r>
        <w:rPr>
          <w:rFonts w:ascii="Times New Roman" w:hAnsi="Times New Roman"/>
          <w:spacing w:val="-1"/>
        </w:rPr>
        <w:t xml:space="preserve"> </w:t>
      </w:r>
      <w:r>
        <w:rPr>
          <w:rFonts w:ascii="Times New Roman" w:hAnsi="Times New Roman"/>
        </w:rPr>
        <w:t>not</w:t>
      </w:r>
      <w:r>
        <w:rPr>
          <w:rFonts w:ascii="Times New Roman" w:hAnsi="Times New Roman"/>
          <w:spacing w:val="-4"/>
        </w:rPr>
        <w:t xml:space="preserve"> </w:t>
      </w:r>
      <w:r>
        <w:rPr>
          <w:rFonts w:ascii="Times New Roman" w:hAnsi="Times New Roman"/>
        </w:rPr>
        <w:t>only</w:t>
      </w:r>
      <w:r>
        <w:rPr>
          <w:rFonts w:ascii="Times New Roman" w:hAnsi="Times New Roman"/>
          <w:spacing w:val="-5"/>
        </w:rPr>
        <w:t xml:space="preserve"> </w:t>
      </w:r>
      <w:r>
        <w:rPr>
          <w:rFonts w:ascii="Times New Roman" w:hAnsi="Times New Roman"/>
        </w:rPr>
        <w:t>to</w:t>
      </w:r>
      <w:r>
        <w:rPr>
          <w:rFonts w:ascii="Times New Roman" w:hAnsi="Times New Roman"/>
          <w:spacing w:val="-2"/>
        </w:rPr>
        <w:t xml:space="preserve"> </w:t>
      </w:r>
      <w:r>
        <w:rPr>
          <w:rFonts w:ascii="Times New Roman" w:hAnsi="Times New Roman"/>
        </w:rPr>
        <w:t>consider</w:t>
      </w:r>
      <w:r>
        <w:rPr>
          <w:rFonts w:ascii="Times New Roman" w:hAnsi="Times New Roman"/>
          <w:spacing w:val="-4"/>
        </w:rPr>
        <w:t xml:space="preserve"> </w:t>
      </w:r>
      <w:r>
        <w:rPr>
          <w:rFonts w:ascii="Times New Roman" w:hAnsi="Times New Roman"/>
        </w:rPr>
        <w:t>the</w:t>
      </w:r>
      <w:r>
        <w:rPr>
          <w:rFonts w:ascii="Times New Roman" w:hAnsi="Times New Roman"/>
          <w:spacing w:val="-4"/>
        </w:rPr>
        <w:t xml:space="preserve"> </w:t>
      </w:r>
      <w:r>
        <w:rPr>
          <w:rFonts w:ascii="Times New Roman" w:hAnsi="Times New Roman"/>
        </w:rPr>
        <w:t>precise</w:t>
      </w:r>
      <w:r>
        <w:rPr>
          <w:rFonts w:ascii="Times New Roman" w:hAnsi="Times New Roman"/>
          <w:spacing w:val="-2"/>
        </w:rPr>
        <w:t xml:space="preserve"> </w:t>
      </w:r>
      <w:r>
        <w:rPr>
          <w:rFonts w:ascii="Times New Roman" w:hAnsi="Times New Roman"/>
        </w:rPr>
        <w:t>accident which occurred but the class of accident."</w:t>
      </w:r>
    </w:p>
    <w:p w14:paraId="35C8A4A8" w14:textId="77777777" w:rsidR="008512F3" w:rsidRDefault="008512F3">
      <w:pPr>
        <w:pStyle w:val="BodyText"/>
        <w:spacing w:before="6"/>
        <w:rPr>
          <w:rFonts w:ascii="Times New Roman"/>
          <w:sz w:val="24"/>
        </w:rPr>
      </w:pPr>
    </w:p>
    <w:p w14:paraId="6D619998" w14:textId="77777777" w:rsidR="008512F3" w:rsidRDefault="00000000">
      <w:pPr>
        <w:pStyle w:val="ListParagraph"/>
        <w:numPr>
          <w:ilvl w:val="0"/>
          <w:numId w:val="4"/>
        </w:numPr>
        <w:tabs>
          <w:tab w:val="left" w:pos="682"/>
        </w:tabs>
        <w:ind w:left="460" w:right="326" w:firstLine="0"/>
        <w:rPr>
          <w:rFonts w:ascii="Times New Roman"/>
        </w:rPr>
      </w:pPr>
      <w:r>
        <w:rPr>
          <w:rFonts w:ascii="Times New Roman"/>
        </w:rPr>
        <w:t>Roch</w:t>
      </w:r>
      <w:r>
        <w:rPr>
          <w:rFonts w:ascii="Times New Roman"/>
          <w:spacing w:val="-2"/>
        </w:rPr>
        <w:t xml:space="preserve"> </w:t>
      </w:r>
      <w:r>
        <w:rPr>
          <w:rFonts w:ascii="Times New Roman"/>
        </w:rPr>
        <w:t>L.J.</w:t>
      </w:r>
      <w:r>
        <w:rPr>
          <w:rFonts w:ascii="Times New Roman"/>
          <w:spacing w:val="-4"/>
        </w:rPr>
        <w:t xml:space="preserve"> </w:t>
      </w:r>
      <w:r>
        <w:rPr>
          <w:rFonts w:ascii="Times New Roman"/>
        </w:rPr>
        <w:t>at</w:t>
      </w:r>
      <w:r>
        <w:rPr>
          <w:rFonts w:ascii="Times New Roman"/>
          <w:spacing w:val="-4"/>
        </w:rPr>
        <w:t xml:space="preserve"> </w:t>
      </w:r>
      <w:r>
        <w:rPr>
          <w:rFonts w:ascii="Times New Roman"/>
        </w:rPr>
        <w:t>p.</w:t>
      </w:r>
      <w:r>
        <w:rPr>
          <w:rFonts w:ascii="Times New Roman"/>
          <w:spacing w:val="-2"/>
        </w:rPr>
        <w:t xml:space="preserve"> </w:t>
      </w:r>
      <w:r>
        <w:rPr>
          <w:rFonts w:ascii="Times New Roman"/>
        </w:rPr>
        <w:t>1555</w:t>
      </w:r>
      <w:r>
        <w:rPr>
          <w:rFonts w:ascii="Times New Roman"/>
          <w:spacing w:val="-5"/>
        </w:rPr>
        <w:t xml:space="preserve"> </w:t>
      </w:r>
      <w:r>
        <w:rPr>
          <w:rFonts w:ascii="Times New Roman"/>
        </w:rPr>
        <w:t>agreed</w:t>
      </w:r>
      <w:r>
        <w:rPr>
          <w:rFonts w:ascii="Times New Roman"/>
          <w:spacing w:val="-2"/>
        </w:rPr>
        <w:t xml:space="preserve"> </w:t>
      </w:r>
      <w:r>
        <w:rPr>
          <w:rFonts w:ascii="Times New Roman"/>
        </w:rPr>
        <w:t>with</w:t>
      </w:r>
      <w:r>
        <w:rPr>
          <w:rFonts w:ascii="Times New Roman"/>
          <w:spacing w:val="-2"/>
        </w:rPr>
        <w:t xml:space="preserve"> </w:t>
      </w:r>
      <w:r>
        <w:rPr>
          <w:rFonts w:ascii="Times New Roman"/>
        </w:rPr>
        <w:t>the</w:t>
      </w:r>
      <w:r>
        <w:rPr>
          <w:rFonts w:ascii="Times New Roman"/>
          <w:spacing w:val="-2"/>
        </w:rPr>
        <w:t xml:space="preserve"> </w:t>
      </w:r>
      <w:r>
        <w:rPr>
          <w:rFonts w:ascii="Times New Roman"/>
        </w:rPr>
        <w:t>reasons</w:t>
      </w:r>
      <w:r>
        <w:rPr>
          <w:rFonts w:ascii="Times New Roman"/>
          <w:spacing w:val="-2"/>
        </w:rPr>
        <w:t xml:space="preserve"> </w:t>
      </w:r>
      <w:r>
        <w:rPr>
          <w:rFonts w:ascii="Times New Roman"/>
        </w:rPr>
        <w:t>of</w:t>
      </w:r>
      <w:r>
        <w:rPr>
          <w:rFonts w:ascii="Times New Roman"/>
          <w:spacing w:val="-2"/>
        </w:rPr>
        <w:t xml:space="preserve"> </w:t>
      </w:r>
      <w:r>
        <w:rPr>
          <w:rFonts w:ascii="Times New Roman"/>
        </w:rPr>
        <w:t>Lord</w:t>
      </w:r>
      <w:r>
        <w:rPr>
          <w:rFonts w:ascii="Times New Roman"/>
          <w:spacing w:val="-4"/>
        </w:rPr>
        <w:t xml:space="preserve"> </w:t>
      </w:r>
      <w:r>
        <w:rPr>
          <w:rFonts w:ascii="Times New Roman"/>
        </w:rPr>
        <w:t>Woolf</w:t>
      </w:r>
      <w:r>
        <w:rPr>
          <w:rFonts w:ascii="Times New Roman"/>
          <w:spacing w:val="-2"/>
        </w:rPr>
        <w:t xml:space="preserve"> </w:t>
      </w:r>
      <w:r>
        <w:rPr>
          <w:rFonts w:ascii="Times New Roman"/>
        </w:rPr>
        <w:t>M.R.</w:t>
      </w:r>
      <w:r>
        <w:rPr>
          <w:rFonts w:ascii="Times New Roman"/>
          <w:spacing w:val="-2"/>
        </w:rPr>
        <w:t xml:space="preserve"> </w:t>
      </w:r>
      <w:r>
        <w:rPr>
          <w:rFonts w:ascii="Times New Roman"/>
        </w:rPr>
        <w:t>and</w:t>
      </w:r>
      <w:r>
        <w:rPr>
          <w:rFonts w:ascii="Times New Roman"/>
          <w:spacing w:val="-4"/>
        </w:rPr>
        <w:t xml:space="preserve"> </w:t>
      </w:r>
      <w:r>
        <w:rPr>
          <w:rFonts w:ascii="Times New Roman"/>
        </w:rPr>
        <w:t>in</w:t>
      </w:r>
      <w:r>
        <w:rPr>
          <w:rFonts w:ascii="Times New Roman"/>
          <w:spacing w:val="-2"/>
        </w:rPr>
        <w:t xml:space="preserve"> </w:t>
      </w:r>
      <w:r>
        <w:rPr>
          <w:rFonts w:ascii="Times New Roman"/>
        </w:rPr>
        <w:t>a</w:t>
      </w:r>
      <w:r>
        <w:rPr>
          <w:rFonts w:ascii="Times New Roman"/>
          <w:spacing w:val="-4"/>
        </w:rPr>
        <w:t xml:space="preserve"> </w:t>
      </w:r>
      <w:r>
        <w:rPr>
          <w:rFonts w:ascii="Times New Roman"/>
        </w:rPr>
        <w:t>separate</w:t>
      </w:r>
      <w:r>
        <w:rPr>
          <w:rFonts w:ascii="Times New Roman"/>
          <w:spacing w:val="-4"/>
        </w:rPr>
        <w:t xml:space="preserve"> </w:t>
      </w:r>
      <w:r>
        <w:rPr>
          <w:rFonts w:ascii="Times New Roman"/>
        </w:rPr>
        <w:t>judgment</w:t>
      </w:r>
      <w:r>
        <w:rPr>
          <w:rFonts w:ascii="Times New Roman"/>
          <w:spacing w:val="-1"/>
        </w:rPr>
        <w:t xml:space="preserve"> </w:t>
      </w:r>
      <w:r>
        <w:rPr>
          <w:rFonts w:ascii="Times New Roman"/>
        </w:rPr>
        <w:t>held that "Had the boat been sound then no reason for its removal would have existed." Judge L.J. observed, at p. 1556A:</w:t>
      </w:r>
    </w:p>
    <w:p w14:paraId="544E50E2" w14:textId="77777777" w:rsidR="008512F3" w:rsidRDefault="008512F3">
      <w:pPr>
        <w:pStyle w:val="BodyText"/>
        <w:spacing w:before="2"/>
        <w:rPr>
          <w:rFonts w:ascii="Times New Roman"/>
          <w:sz w:val="24"/>
        </w:rPr>
      </w:pPr>
    </w:p>
    <w:p w14:paraId="5B81C0E5" w14:textId="77777777" w:rsidR="008512F3" w:rsidRDefault="00000000">
      <w:pPr>
        <w:ind w:left="1180" w:right="176"/>
        <w:rPr>
          <w:rFonts w:ascii="Times New Roman"/>
        </w:rPr>
      </w:pPr>
      <w:r>
        <w:rPr>
          <w:rFonts w:ascii="Times New Roman"/>
        </w:rPr>
        <w:t>"If a result of its unsafe condition a child had been injured while doing so the subsequent claim for damages would have succeeded. Whether it would have succeeded on the basis of an</w:t>
      </w:r>
      <w:r>
        <w:rPr>
          <w:rFonts w:ascii="Times New Roman"/>
          <w:spacing w:val="-1"/>
        </w:rPr>
        <w:t xml:space="preserve"> </w:t>
      </w:r>
      <w:r>
        <w:rPr>
          <w:rFonts w:ascii="Times New Roman"/>
        </w:rPr>
        <w:t>injury</w:t>
      </w:r>
      <w:r>
        <w:rPr>
          <w:rFonts w:ascii="Times New Roman"/>
          <w:spacing w:val="-1"/>
        </w:rPr>
        <w:t xml:space="preserve"> </w:t>
      </w:r>
      <w:r>
        <w:rPr>
          <w:rFonts w:ascii="Times New Roman"/>
        </w:rPr>
        <w:t>resulting</w:t>
      </w:r>
      <w:r>
        <w:rPr>
          <w:rFonts w:ascii="Times New Roman"/>
          <w:spacing w:val="-1"/>
        </w:rPr>
        <w:t xml:space="preserve"> </w:t>
      </w:r>
      <w:r>
        <w:rPr>
          <w:rFonts w:ascii="Times New Roman"/>
        </w:rPr>
        <w:t>from the</w:t>
      </w:r>
      <w:r>
        <w:rPr>
          <w:rFonts w:ascii="Times New Roman"/>
          <w:spacing w:val="-3"/>
        </w:rPr>
        <w:t xml:space="preserve"> </w:t>
      </w:r>
      <w:r>
        <w:rPr>
          <w:rFonts w:ascii="Times New Roman"/>
        </w:rPr>
        <w:t>mere</w:t>
      </w:r>
      <w:r>
        <w:rPr>
          <w:rFonts w:ascii="Times New Roman"/>
          <w:spacing w:val="-1"/>
        </w:rPr>
        <w:t xml:space="preserve"> </w:t>
      </w:r>
      <w:r>
        <w:rPr>
          <w:rFonts w:ascii="Times New Roman"/>
        </w:rPr>
        <w:t>presence</w:t>
      </w:r>
      <w:r>
        <w:rPr>
          <w:rFonts w:ascii="Times New Roman"/>
          <w:spacing w:val="-3"/>
        </w:rPr>
        <w:t xml:space="preserve"> </w:t>
      </w:r>
      <w:r>
        <w:rPr>
          <w:rFonts w:ascii="Times New Roman"/>
        </w:rPr>
        <w:t>of</w:t>
      </w:r>
      <w:r>
        <w:rPr>
          <w:rFonts w:ascii="Times New Roman"/>
          <w:spacing w:val="-3"/>
        </w:rPr>
        <w:t xml:space="preserve"> </w:t>
      </w:r>
      <w:r>
        <w:rPr>
          <w:rFonts w:ascii="Times New Roman"/>
        </w:rPr>
        <w:t>the</w:t>
      </w:r>
      <w:r>
        <w:rPr>
          <w:rFonts w:ascii="Times New Roman"/>
          <w:spacing w:val="-1"/>
        </w:rPr>
        <w:t xml:space="preserve"> </w:t>
      </w:r>
      <w:r>
        <w:rPr>
          <w:rFonts w:ascii="Times New Roman"/>
        </w:rPr>
        <w:t>boat -</w:t>
      </w:r>
      <w:r>
        <w:rPr>
          <w:rFonts w:ascii="Times New Roman"/>
          <w:spacing w:val="-5"/>
        </w:rPr>
        <w:t xml:space="preserve"> </w:t>
      </w:r>
      <w:r>
        <w:rPr>
          <w:rFonts w:ascii="Times New Roman"/>
        </w:rPr>
        <w:t>as</w:t>
      </w:r>
      <w:r>
        <w:rPr>
          <w:rFonts w:ascii="Times New Roman"/>
          <w:spacing w:val="-1"/>
        </w:rPr>
        <w:t xml:space="preserve"> </w:t>
      </w:r>
      <w:r>
        <w:rPr>
          <w:rFonts w:ascii="Times New Roman"/>
        </w:rPr>
        <w:t>opposed</w:t>
      </w:r>
      <w:r>
        <w:rPr>
          <w:rFonts w:ascii="Times New Roman"/>
          <w:spacing w:val="-4"/>
        </w:rPr>
        <w:t xml:space="preserve"> </w:t>
      </w:r>
      <w:r>
        <w:rPr>
          <w:rFonts w:ascii="Times New Roman"/>
        </w:rPr>
        <w:t>to</w:t>
      </w:r>
      <w:r>
        <w:rPr>
          <w:rFonts w:ascii="Times New Roman"/>
          <w:spacing w:val="-4"/>
        </w:rPr>
        <w:t xml:space="preserve"> </w:t>
      </w:r>
      <w:r>
        <w:rPr>
          <w:rFonts w:ascii="Times New Roman"/>
        </w:rPr>
        <w:t>its</w:t>
      </w:r>
      <w:r>
        <w:rPr>
          <w:rFonts w:ascii="Times New Roman"/>
          <w:spacing w:val="-3"/>
        </w:rPr>
        <w:t xml:space="preserve"> </w:t>
      </w:r>
      <w:r>
        <w:rPr>
          <w:rFonts w:ascii="Times New Roman"/>
        </w:rPr>
        <w:t>unsafe</w:t>
      </w:r>
      <w:r>
        <w:rPr>
          <w:rFonts w:ascii="Times New Roman"/>
          <w:spacing w:val="-3"/>
        </w:rPr>
        <w:t xml:space="preserve"> </w:t>
      </w:r>
      <w:r>
        <w:rPr>
          <w:rFonts w:ascii="Times New Roman"/>
        </w:rPr>
        <w:t>condition -</w:t>
      </w:r>
      <w:r>
        <w:rPr>
          <w:rFonts w:ascii="Times New Roman"/>
          <w:spacing w:val="-3"/>
        </w:rPr>
        <w:t xml:space="preserve"> </w:t>
      </w:r>
      <w:r>
        <w:rPr>
          <w:rFonts w:ascii="Times New Roman"/>
        </w:rPr>
        <w:t>is a separate question which does not arise for decision."</w:t>
      </w:r>
    </w:p>
    <w:p w14:paraId="1BD20662" w14:textId="77777777" w:rsidR="008512F3" w:rsidRDefault="008512F3">
      <w:pPr>
        <w:pStyle w:val="BodyText"/>
        <w:spacing w:before="6"/>
        <w:rPr>
          <w:rFonts w:ascii="Times New Roman"/>
          <w:sz w:val="24"/>
        </w:rPr>
      </w:pPr>
    </w:p>
    <w:p w14:paraId="634B945F" w14:textId="77777777" w:rsidR="008512F3" w:rsidRDefault="00000000">
      <w:pPr>
        <w:tabs>
          <w:tab w:val="left" w:pos="1177"/>
        </w:tabs>
        <w:ind w:left="460" w:right="212"/>
        <w:rPr>
          <w:rFonts w:ascii="Times New Roman" w:hAnsi="Times New Roman"/>
        </w:rPr>
      </w:pPr>
      <w:r>
        <w:rPr>
          <w:rFonts w:ascii="Times New Roman" w:hAnsi="Times New Roman"/>
          <w:spacing w:val="-4"/>
        </w:rPr>
        <w:t>…13.</w:t>
      </w:r>
      <w:r>
        <w:rPr>
          <w:rFonts w:ascii="Times New Roman" w:hAnsi="Times New Roman"/>
        </w:rPr>
        <w:tab/>
        <w:t>The difficulty facing counsel for the borough. was that the Court of Appeal never squarely addressed the question whether the judge's critical finding was open to him on the evidence. For my part the judge's reasons for that finding are convincing in the context of teenage boys attracted by an obviously abandoned boat. And I do not regard what they did as so very different from normal play. The</w:t>
      </w:r>
      <w:r>
        <w:rPr>
          <w:rFonts w:ascii="Times New Roman" w:hAnsi="Times New Roman"/>
          <w:spacing w:val="-2"/>
        </w:rPr>
        <w:t xml:space="preserve"> </w:t>
      </w:r>
      <w:r>
        <w:rPr>
          <w:rFonts w:ascii="Times New Roman" w:hAnsi="Times New Roman"/>
        </w:rPr>
        <w:t>judge's</w:t>
      </w:r>
      <w:r>
        <w:rPr>
          <w:rFonts w:ascii="Times New Roman" w:hAnsi="Times New Roman"/>
          <w:spacing w:val="-2"/>
        </w:rPr>
        <w:t xml:space="preserve"> </w:t>
      </w:r>
      <w:r>
        <w:rPr>
          <w:rFonts w:ascii="Times New Roman" w:hAnsi="Times New Roman"/>
        </w:rPr>
        <w:t>observation</w:t>
      </w:r>
      <w:r>
        <w:rPr>
          <w:rFonts w:ascii="Times New Roman" w:hAnsi="Times New Roman"/>
          <w:spacing w:val="-5"/>
        </w:rPr>
        <w:t xml:space="preserve"> </w:t>
      </w:r>
      <w:r>
        <w:rPr>
          <w:rFonts w:ascii="Times New Roman" w:hAnsi="Times New Roman"/>
        </w:rPr>
        <w:t>that</w:t>
      </w:r>
      <w:r>
        <w:rPr>
          <w:rFonts w:ascii="Times New Roman" w:hAnsi="Times New Roman"/>
          <w:spacing w:val="-1"/>
        </w:rPr>
        <w:t xml:space="preserve"> </w:t>
      </w:r>
      <w:proofErr w:type="gramStart"/>
      <w:r>
        <w:rPr>
          <w:rFonts w:ascii="Times New Roman" w:hAnsi="Times New Roman"/>
        </w:rPr>
        <w:t>play</w:t>
      </w:r>
      <w:proofErr w:type="gramEnd"/>
      <w:r>
        <w:rPr>
          <w:rFonts w:ascii="Times New Roman" w:hAnsi="Times New Roman"/>
          <w:spacing w:val="-2"/>
        </w:rPr>
        <w:t xml:space="preserve"> </w:t>
      </w:r>
      <w:r>
        <w:rPr>
          <w:rFonts w:ascii="Times New Roman" w:hAnsi="Times New Roman"/>
        </w:rPr>
        <w:t>can</w:t>
      </w:r>
      <w:r>
        <w:rPr>
          <w:rFonts w:ascii="Times New Roman" w:hAnsi="Times New Roman"/>
          <w:spacing w:val="-2"/>
        </w:rPr>
        <w:t xml:space="preserve"> </w:t>
      </w:r>
      <w:r>
        <w:rPr>
          <w:rFonts w:ascii="Times New Roman" w:hAnsi="Times New Roman"/>
        </w:rPr>
        <w:t>take</w:t>
      </w:r>
      <w:r>
        <w:rPr>
          <w:rFonts w:ascii="Times New Roman" w:hAnsi="Times New Roman"/>
          <w:spacing w:val="-4"/>
        </w:rPr>
        <w:t xml:space="preserve"> </w:t>
      </w:r>
      <w:r>
        <w:rPr>
          <w:rFonts w:ascii="Times New Roman" w:hAnsi="Times New Roman"/>
        </w:rPr>
        <w:t>the</w:t>
      </w:r>
      <w:r>
        <w:rPr>
          <w:rFonts w:ascii="Times New Roman" w:hAnsi="Times New Roman"/>
          <w:spacing w:val="-4"/>
        </w:rPr>
        <w:t xml:space="preserve"> </w:t>
      </w:r>
      <w:r>
        <w:rPr>
          <w:rFonts w:ascii="Times New Roman" w:hAnsi="Times New Roman"/>
        </w:rPr>
        <w:t>form</w:t>
      </w:r>
      <w:r>
        <w:rPr>
          <w:rFonts w:ascii="Times New Roman" w:hAnsi="Times New Roman"/>
          <w:spacing w:val="-1"/>
        </w:rPr>
        <w:t xml:space="preserve"> </w:t>
      </w:r>
      <w:r>
        <w:rPr>
          <w:rFonts w:ascii="Times New Roman" w:hAnsi="Times New Roman"/>
        </w:rPr>
        <w:t>of</w:t>
      </w:r>
      <w:r>
        <w:rPr>
          <w:rFonts w:ascii="Times New Roman" w:hAnsi="Times New Roman"/>
          <w:spacing w:val="-4"/>
        </w:rPr>
        <w:t xml:space="preserve"> </w:t>
      </w:r>
      <w:r>
        <w:rPr>
          <w:rFonts w:ascii="Times New Roman" w:hAnsi="Times New Roman"/>
        </w:rPr>
        <w:t>mimicking adult</w:t>
      </w:r>
      <w:r>
        <w:rPr>
          <w:rFonts w:ascii="Times New Roman" w:hAnsi="Times New Roman"/>
          <w:spacing w:val="-1"/>
        </w:rPr>
        <w:t xml:space="preserve"> </w:t>
      </w:r>
      <w:proofErr w:type="spellStart"/>
      <w:r>
        <w:rPr>
          <w:rFonts w:ascii="Times New Roman" w:hAnsi="Times New Roman"/>
        </w:rPr>
        <w:t>behaviour</w:t>
      </w:r>
      <w:proofErr w:type="spellEnd"/>
      <w:r>
        <w:rPr>
          <w:rFonts w:ascii="Times New Roman" w:hAnsi="Times New Roman"/>
          <w:spacing w:val="-4"/>
        </w:rPr>
        <w:t xml:space="preserve"> </w:t>
      </w:r>
      <w:r>
        <w:rPr>
          <w:rFonts w:ascii="Times New Roman" w:hAnsi="Times New Roman"/>
        </w:rPr>
        <w:t>is</w:t>
      </w:r>
      <w:r>
        <w:rPr>
          <w:rFonts w:ascii="Times New Roman" w:hAnsi="Times New Roman"/>
          <w:spacing w:val="-2"/>
        </w:rPr>
        <w:t xml:space="preserve"> </w:t>
      </w:r>
      <w:r>
        <w:rPr>
          <w:rFonts w:ascii="Times New Roman" w:hAnsi="Times New Roman"/>
        </w:rPr>
        <w:t>a</w:t>
      </w:r>
      <w:r>
        <w:rPr>
          <w:rFonts w:ascii="Times New Roman" w:hAnsi="Times New Roman"/>
          <w:spacing w:val="-2"/>
        </w:rPr>
        <w:t xml:space="preserve"> </w:t>
      </w:r>
      <w:r>
        <w:rPr>
          <w:rFonts w:ascii="Times New Roman" w:hAnsi="Times New Roman"/>
        </w:rPr>
        <w:t>perceptive</w:t>
      </w:r>
      <w:r>
        <w:rPr>
          <w:rFonts w:ascii="Times New Roman" w:hAnsi="Times New Roman"/>
          <w:spacing w:val="-2"/>
        </w:rPr>
        <w:t xml:space="preserve"> </w:t>
      </w:r>
      <w:r>
        <w:rPr>
          <w:rFonts w:ascii="Times New Roman" w:hAnsi="Times New Roman"/>
        </w:rPr>
        <w:t xml:space="preserve">one. It is true, of course, that one is not dealing with a challenge to an issue of primary fact. The issue whether an accident of the </w:t>
      </w:r>
      <w:proofErr w:type="gramStart"/>
      <w:r>
        <w:rPr>
          <w:rFonts w:ascii="Times New Roman" w:hAnsi="Times New Roman"/>
        </w:rPr>
        <w:t>particular type</w:t>
      </w:r>
      <w:proofErr w:type="gramEnd"/>
      <w:r>
        <w:rPr>
          <w:rFonts w:ascii="Times New Roman" w:hAnsi="Times New Roman"/>
        </w:rPr>
        <w:t xml:space="preserve"> was reasonably foreseeable is technically a secondary fact but perhaps it is more illuminating to call it an informed opinion by the judge in the light of all the circumstances of the case. In my view it was an opinion which is justified by the </w:t>
      </w:r>
      <w:proofErr w:type="gramStart"/>
      <w:r>
        <w:rPr>
          <w:rFonts w:ascii="Times New Roman" w:hAnsi="Times New Roman"/>
        </w:rPr>
        <w:t>particular circumstances</w:t>
      </w:r>
      <w:proofErr w:type="gramEnd"/>
      <w:r>
        <w:rPr>
          <w:rFonts w:ascii="Times New Roman" w:hAnsi="Times New Roman"/>
        </w:rPr>
        <w:t xml:space="preserve"> of the case. Counsel has not persuaded me that the judge's view was wrong. And I would hold that the Court of Appeal was not entitled to disturb the judge's findings of fact.</w:t>
      </w:r>
    </w:p>
    <w:p w14:paraId="6587F83F" w14:textId="77777777" w:rsidR="008512F3" w:rsidRDefault="008512F3">
      <w:pPr>
        <w:pStyle w:val="BodyText"/>
        <w:spacing w:before="4"/>
        <w:rPr>
          <w:rFonts w:ascii="Times New Roman"/>
          <w:sz w:val="24"/>
        </w:rPr>
      </w:pPr>
    </w:p>
    <w:p w14:paraId="2C4B6CC5" w14:textId="77777777" w:rsidR="008512F3" w:rsidRDefault="00000000">
      <w:pPr>
        <w:tabs>
          <w:tab w:val="left" w:pos="1177"/>
        </w:tabs>
        <w:ind w:left="460" w:right="131"/>
        <w:rPr>
          <w:rFonts w:ascii="Times New Roman" w:hAnsi="Times New Roman"/>
        </w:rPr>
      </w:pPr>
      <w:r>
        <w:rPr>
          <w:rFonts w:ascii="Times New Roman" w:hAnsi="Times New Roman"/>
          <w:spacing w:val="-4"/>
        </w:rPr>
        <w:t>…16.</w:t>
      </w:r>
      <w:r>
        <w:rPr>
          <w:rFonts w:ascii="Times New Roman" w:hAnsi="Times New Roman"/>
        </w:rPr>
        <w:tab/>
        <w:t>Secondly, Lord Woolf M.R.</w:t>
      </w:r>
      <w:r>
        <w:rPr>
          <w:rFonts w:ascii="Times New Roman" w:hAnsi="Times New Roman"/>
          <w:spacing w:val="-1"/>
        </w:rPr>
        <w:t xml:space="preserve"> </w:t>
      </w:r>
      <w:r>
        <w:rPr>
          <w:rFonts w:ascii="Times New Roman" w:hAnsi="Times New Roman"/>
        </w:rPr>
        <w:t>made an observation casting doubt on</w:t>
      </w:r>
      <w:r>
        <w:rPr>
          <w:rFonts w:ascii="Times New Roman" w:hAnsi="Times New Roman"/>
          <w:spacing w:val="-1"/>
        </w:rPr>
        <w:t xml:space="preserve"> </w:t>
      </w:r>
      <w:r>
        <w:rPr>
          <w:rFonts w:ascii="Times New Roman" w:hAnsi="Times New Roman"/>
        </w:rPr>
        <w:t xml:space="preserve">part of Lord Reid's speech in </w:t>
      </w:r>
      <w:r>
        <w:rPr>
          <w:rFonts w:ascii="Times New Roman" w:hAnsi="Times New Roman"/>
          <w:i/>
          <w:u w:val="single"/>
        </w:rPr>
        <w:t xml:space="preserve">Hughes v. Lord Advocate </w:t>
      </w:r>
      <w:hyperlink r:id="rId168">
        <w:r>
          <w:rPr>
            <w:rFonts w:ascii="Times New Roman" w:hAnsi="Times New Roman"/>
            <w:u w:val="single"/>
          </w:rPr>
          <w:t>[1963] AC 837</w:t>
        </w:r>
        <w:r>
          <w:rPr>
            <w:rFonts w:ascii="Times New Roman" w:hAnsi="Times New Roman"/>
          </w:rPr>
          <w:t>.</w:t>
        </w:r>
      </w:hyperlink>
      <w:r>
        <w:rPr>
          <w:rFonts w:ascii="Times New Roman" w:hAnsi="Times New Roman"/>
        </w:rPr>
        <w:t xml:space="preserve"> The defendants left a manhole uncovered and protected only by a tent and paraffin lamp. A child climbed down the hole. When he came </w:t>
      </w:r>
      <w:proofErr w:type="gramStart"/>
      <w:r>
        <w:rPr>
          <w:rFonts w:ascii="Times New Roman" w:hAnsi="Times New Roman"/>
        </w:rPr>
        <w:t>out</w:t>
      </w:r>
      <w:proofErr w:type="gramEnd"/>
      <w:r>
        <w:rPr>
          <w:rFonts w:ascii="Times New Roman" w:hAnsi="Times New Roman"/>
        </w:rPr>
        <w:t xml:space="preserve"> he kicked over one of the lamps. It fell into the hole and caused an explosion. The child was burned. The Court of Session held that there was no liability. The House of Lords reversed the decision of the Court of Session.</w:t>
      </w:r>
      <w:r>
        <w:rPr>
          <w:rFonts w:ascii="Times New Roman" w:hAnsi="Times New Roman"/>
          <w:spacing w:val="-2"/>
        </w:rPr>
        <w:t xml:space="preserve"> </w:t>
      </w:r>
      <w:r>
        <w:rPr>
          <w:rFonts w:ascii="Times New Roman" w:hAnsi="Times New Roman"/>
        </w:rPr>
        <w:t>In</w:t>
      </w:r>
      <w:r>
        <w:rPr>
          <w:rFonts w:ascii="Times New Roman" w:hAnsi="Times New Roman"/>
          <w:spacing w:val="-2"/>
        </w:rPr>
        <w:t xml:space="preserve"> </w:t>
      </w:r>
      <w:r>
        <w:rPr>
          <w:rFonts w:ascii="Times New Roman" w:hAnsi="Times New Roman"/>
        </w:rPr>
        <w:t>the</w:t>
      </w:r>
      <w:r>
        <w:rPr>
          <w:rFonts w:ascii="Times New Roman" w:hAnsi="Times New Roman"/>
          <w:spacing w:val="-2"/>
        </w:rPr>
        <w:t xml:space="preserve"> </w:t>
      </w:r>
      <w:r>
        <w:rPr>
          <w:rFonts w:ascii="Times New Roman" w:hAnsi="Times New Roman"/>
        </w:rPr>
        <w:t>present</w:t>
      </w:r>
      <w:r>
        <w:rPr>
          <w:rFonts w:ascii="Times New Roman" w:hAnsi="Times New Roman"/>
          <w:spacing w:val="-1"/>
        </w:rPr>
        <w:t xml:space="preserve"> </w:t>
      </w:r>
      <w:r>
        <w:rPr>
          <w:rFonts w:ascii="Times New Roman" w:hAnsi="Times New Roman"/>
        </w:rPr>
        <w:t>case</w:t>
      </w:r>
      <w:r>
        <w:rPr>
          <w:rFonts w:ascii="Times New Roman" w:hAnsi="Times New Roman"/>
          <w:spacing w:val="-3"/>
        </w:rPr>
        <w:t xml:space="preserve"> </w:t>
      </w:r>
      <w:r>
        <w:rPr>
          <w:rFonts w:ascii="Times New Roman" w:hAnsi="Times New Roman"/>
        </w:rPr>
        <w:t>Lord</w:t>
      </w:r>
      <w:r>
        <w:rPr>
          <w:rFonts w:ascii="Times New Roman" w:hAnsi="Times New Roman"/>
          <w:spacing w:val="-2"/>
        </w:rPr>
        <w:t xml:space="preserve"> </w:t>
      </w:r>
      <w:r>
        <w:rPr>
          <w:rFonts w:ascii="Times New Roman" w:hAnsi="Times New Roman"/>
        </w:rPr>
        <w:t>Woolf</w:t>
      </w:r>
      <w:r>
        <w:rPr>
          <w:rFonts w:ascii="Times New Roman" w:hAnsi="Times New Roman"/>
          <w:spacing w:val="-2"/>
        </w:rPr>
        <w:t xml:space="preserve"> </w:t>
      </w:r>
      <w:r>
        <w:rPr>
          <w:rFonts w:ascii="Times New Roman" w:hAnsi="Times New Roman"/>
        </w:rPr>
        <w:t>M.R.,</w:t>
      </w:r>
      <w:r>
        <w:rPr>
          <w:rFonts w:ascii="Times New Roman" w:hAnsi="Times New Roman"/>
          <w:spacing w:val="-5"/>
        </w:rPr>
        <w:t xml:space="preserve"> </w:t>
      </w:r>
      <w:hyperlink r:id="rId169">
        <w:r>
          <w:rPr>
            <w:rFonts w:ascii="Times New Roman" w:hAnsi="Times New Roman"/>
          </w:rPr>
          <w:t>[1998]</w:t>
        </w:r>
        <w:r>
          <w:rPr>
            <w:rFonts w:ascii="Times New Roman" w:hAnsi="Times New Roman"/>
            <w:spacing w:val="-4"/>
          </w:rPr>
          <w:t xml:space="preserve"> </w:t>
        </w:r>
        <w:r>
          <w:rPr>
            <w:rFonts w:ascii="Times New Roman" w:hAnsi="Times New Roman"/>
          </w:rPr>
          <w:t>1</w:t>
        </w:r>
        <w:r>
          <w:rPr>
            <w:rFonts w:ascii="Times New Roman" w:hAnsi="Times New Roman"/>
            <w:spacing w:val="-2"/>
          </w:rPr>
          <w:t xml:space="preserve"> </w:t>
        </w:r>
        <w:r>
          <w:rPr>
            <w:rFonts w:ascii="Times New Roman" w:hAnsi="Times New Roman"/>
          </w:rPr>
          <w:t>WLR</w:t>
        </w:r>
        <w:r>
          <w:rPr>
            <w:rFonts w:ascii="Times New Roman" w:hAnsi="Times New Roman"/>
            <w:spacing w:val="-3"/>
          </w:rPr>
          <w:t xml:space="preserve"> </w:t>
        </w:r>
        <w:r>
          <w:rPr>
            <w:rFonts w:ascii="Times New Roman" w:hAnsi="Times New Roman"/>
          </w:rPr>
          <w:t>1546</w:t>
        </w:r>
      </w:hyperlink>
      <w:r>
        <w:rPr>
          <w:rFonts w:ascii="Times New Roman" w:hAnsi="Times New Roman"/>
        </w:rPr>
        <w:t>,</w:t>
      </w:r>
      <w:r>
        <w:rPr>
          <w:rFonts w:ascii="Times New Roman" w:hAnsi="Times New Roman"/>
          <w:spacing w:val="-5"/>
        </w:rPr>
        <w:t xml:space="preserve"> </w:t>
      </w:r>
      <w:r>
        <w:rPr>
          <w:rFonts w:ascii="Times New Roman" w:hAnsi="Times New Roman"/>
        </w:rPr>
        <w:t>1551H-1552C</w:t>
      </w:r>
      <w:r>
        <w:rPr>
          <w:rFonts w:ascii="Times New Roman" w:hAnsi="Times New Roman"/>
          <w:spacing w:val="-3"/>
        </w:rPr>
        <w:t xml:space="preserve"> </w:t>
      </w:r>
      <w:r>
        <w:rPr>
          <w:rFonts w:ascii="Times New Roman" w:hAnsi="Times New Roman"/>
        </w:rPr>
        <w:t>cited</w:t>
      </w:r>
      <w:r>
        <w:rPr>
          <w:rFonts w:ascii="Times New Roman" w:hAnsi="Times New Roman"/>
          <w:spacing w:val="-2"/>
        </w:rPr>
        <w:t xml:space="preserve"> </w:t>
      </w:r>
      <w:r>
        <w:rPr>
          <w:rFonts w:ascii="Times New Roman" w:hAnsi="Times New Roman"/>
        </w:rPr>
        <w:t>the</w:t>
      </w:r>
      <w:r>
        <w:rPr>
          <w:rFonts w:ascii="Times New Roman" w:hAnsi="Times New Roman"/>
          <w:spacing w:val="-2"/>
        </w:rPr>
        <w:t xml:space="preserve"> </w:t>
      </w:r>
      <w:r>
        <w:rPr>
          <w:rFonts w:ascii="Times New Roman" w:hAnsi="Times New Roman"/>
        </w:rPr>
        <w:t>following parts of the speech of Lord Reid, at pp. 845 and 847:</w:t>
      </w:r>
    </w:p>
    <w:p w14:paraId="649879E9" w14:textId="77777777" w:rsidR="008512F3" w:rsidRDefault="008512F3">
      <w:pPr>
        <w:pStyle w:val="BodyText"/>
        <w:spacing w:before="3"/>
        <w:rPr>
          <w:rFonts w:ascii="Times New Roman"/>
          <w:sz w:val="24"/>
        </w:rPr>
      </w:pPr>
    </w:p>
    <w:p w14:paraId="4889D043" w14:textId="77777777" w:rsidR="008512F3" w:rsidRDefault="00000000">
      <w:pPr>
        <w:ind w:left="1180" w:right="160"/>
        <w:rPr>
          <w:rFonts w:ascii="Times New Roman"/>
        </w:rPr>
      </w:pPr>
      <w:r>
        <w:rPr>
          <w:rFonts w:ascii="Times New Roman"/>
        </w:rPr>
        <w:t>"</w:t>
      </w:r>
      <w:proofErr w:type="gramStart"/>
      <w:r>
        <w:rPr>
          <w:rFonts w:ascii="Times New Roman"/>
        </w:rPr>
        <w:t>So</w:t>
      </w:r>
      <w:proofErr w:type="gramEnd"/>
      <w:r>
        <w:rPr>
          <w:rFonts w:ascii="Times New Roman"/>
        </w:rPr>
        <w:t xml:space="preserve"> we have (first) a duty owed by the workmen, (secondly) the fact that if they had done as they ought to have done there would have been no accident, and (thirdly) the fact that the injuries suffered by the appellant, though perhaps different in degree, did not differ in kind from</w:t>
      </w:r>
      <w:r>
        <w:rPr>
          <w:rFonts w:ascii="Times New Roman"/>
          <w:spacing w:val="-1"/>
        </w:rPr>
        <w:t xml:space="preserve"> </w:t>
      </w:r>
      <w:r>
        <w:rPr>
          <w:rFonts w:ascii="Times New Roman"/>
        </w:rPr>
        <w:t>injuries</w:t>
      </w:r>
      <w:r>
        <w:rPr>
          <w:rFonts w:ascii="Times New Roman"/>
          <w:spacing w:val="-2"/>
        </w:rPr>
        <w:t xml:space="preserve"> </w:t>
      </w:r>
      <w:r>
        <w:rPr>
          <w:rFonts w:ascii="Times New Roman"/>
        </w:rPr>
        <w:t>which</w:t>
      </w:r>
      <w:r>
        <w:rPr>
          <w:rFonts w:ascii="Times New Roman"/>
          <w:spacing w:val="-4"/>
        </w:rPr>
        <w:t xml:space="preserve"> </w:t>
      </w:r>
      <w:r>
        <w:rPr>
          <w:rFonts w:ascii="Times New Roman"/>
        </w:rPr>
        <w:t>might</w:t>
      </w:r>
      <w:r>
        <w:rPr>
          <w:rFonts w:ascii="Times New Roman"/>
          <w:spacing w:val="-4"/>
        </w:rPr>
        <w:t xml:space="preserve"> </w:t>
      </w:r>
      <w:r>
        <w:rPr>
          <w:rFonts w:ascii="Times New Roman"/>
        </w:rPr>
        <w:t>have</w:t>
      </w:r>
      <w:r>
        <w:rPr>
          <w:rFonts w:ascii="Times New Roman"/>
          <w:spacing w:val="-4"/>
        </w:rPr>
        <w:t xml:space="preserve"> </w:t>
      </w:r>
      <w:r>
        <w:rPr>
          <w:rFonts w:ascii="Times New Roman"/>
        </w:rPr>
        <w:t>resulted</w:t>
      </w:r>
      <w:r>
        <w:rPr>
          <w:rFonts w:ascii="Times New Roman"/>
          <w:spacing w:val="-2"/>
        </w:rPr>
        <w:t xml:space="preserve"> </w:t>
      </w:r>
      <w:r>
        <w:rPr>
          <w:rFonts w:ascii="Times New Roman"/>
        </w:rPr>
        <w:t>from</w:t>
      </w:r>
      <w:r>
        <w:rPr>
          <w:rFonts w:ascii="Times New Roman"/>
          <w:spacing w:val="-1"/>
        </w:rPr>
        <w:t xml:space="preserve"> </w:t>
      </w:r>
      <w:r>
        <w:rPr>
          <w:rFonts w:ascii="Times New Roman"/>
        </w:rPr>
        <w:t>an</w:t>
      </w:r>
      <w:r>
        <w:rPr>
          <w:rFonts w:ascii="Times New Roman"/>
          <w:spacing w:val="-4"/>
        </w:rPr>
        <w:t xml:space="preserve"> </w:t>
      </w:r>
      <w:r>
        <w:rPr>
          <w:rFonts w:ascii="Times New Roman"/>
        </w:rPr>
        <w:t>accident</w:t>
      </w:r>
      <w:r>
        <w:rPr>
          <w:rFonts w:ascii="Times New Roman"/>
          <w:spacing w:val="-1"/>
        </w:rPr>
        <w:t xml:space="preserve"> </w:t>
      </w:r>
      <w:r>
        <w:rPr>
          <w:rFonts w:ascii="Times New Roman"/>
        </w:rPr>
        <w:t>of</w:t>
      </w:r>
      <w:r>
        <w:rPr>
          <w:rFonts w:ascii="Times New Roman"/>
          <w:spacing w:val="-2"/>
        </w:rPr>
        <w:t xml:space="preserve"> </w:t>
      </w:r>
      <w:r>
        <w:rPr>
          <w:rFonts w:ascii="Times New Roman"/>
        </w:rPr>
        <w:t>a</w:t>
      </w:r>
      <w:r>
        <w:rPr>
          <w:rFonts w:ascii="Times New Roman"/>
          <w:spacing w:val="-4"/>
        </w:rPr>
        <w:t xml:space="preserve"> </w:t>
      </w:r>
      <w:r>
        <w:rPr>
          <w:rFonts w:ascii="Times New Roman"/>
        </w:rPr>
        <w:t>foreseeable</w:t>
      </w:r>
      <w:r>
        <w:rPr>
          <w:rFonts w:ascii="Times New Roman"/>
          <w:spacing w:val="-2"/>
        </w:rPr>
        <w:t xml:space="preserve"> </w:t>
      </w:r>
      <w:r>
        <w:rPr>
          <w:rFonts w:ascii="Times New Roman"/>
        </w:rPr>
        <w:t xml:space="preserve">nature. </w:t>
      </w:r>
      <w:r>
        <w:rPr>
          <w:rFonts w:ascii="Times New Roman"/>
          <w:i/>
        </w:rPr>
        <w:t>The</w:t>
      </w:r>
      <w:r>
        <w:rPr>
          <w:rFonts w:ascii="Times New Roman"/>
          <w:i/>
          <w:spacing w:val="-2"/>
        </w:rPr>
        <w:t xml:space="preserve"> </w:t>
      </w:r>
      <w:r>
        <w:rPr>
          <w:rFonts w:ascii="Times New Roman"/>
          <w:i/>
        </w:rPr>
        <w:t xml:space="preserve">ground on which this case has been decided against the appellant is that the accident was of an unforeseeable type. Of course, the pursuer </w:t>
      </w:r>
      <w:proofErr w:type="gramStart"/>
      <w:r>
        <w:rPr>
          <w:rFonts w:ascii="Times New Roman"/>
          <w:i/>
        </w:rPr>
        <w:t>has to</w:t>
      </w:r>
      <w:proofErr w:type="gramEnd"/>
      <w:r>
        <w:rPr>
          <w:rFonts w:ascii="Times New Roman"/>
          <w:i/>
        </w:rPr>
        <w:t xml:space="preserve"> prove that the defender's fault caused the accident and there could be a case where the intrusion of a new and unexpected factor could be regarded as the cause of the accident rather than the fault of the defender. But that is not this case. The cause of this accident was a known source of danger, the lamp, but it behaved in an unpredictable way" </w:t>
      </w:r>
      <w:r>
        <w:rPr>
          <w:rFonts w:ascii="Times New Roman"/>
        </w:rPr>
        <w:t>[Emphasis supplied by Lord Woolf M.R.]</w:t>
      </w:r>
    </w:p>
    <w:p w14:paraId="6A077467" w14:textId="77777777" w:rsidR="008512F3" w:rsidRDefault="00000000">
      <w:pPr>
        <w:ind w:left="1180" w:right="28"/>
        <w:rPr>
          <w:rFonts w:ascii="Times New Roman"/>
        </w:rPr>
      </w:pPr>
      <w:r>
        <w:rPr>
          <w:rFonts w:ascii="Times New Roman"/>
        </w:rPr>
        <w:t>"This</w:t>
      </w:r>
      <w:r>
        <w:rPr>
          <w:rFonts w:ascii="Times New Roman"/>
          <w:spacing w:val="-2"/>
        </w:rPr>
        <w:t xml:space="preserve"> </w:t>
      </w:r>
      <w:r>
        <w:rPr>
          <w:rFonts w:ascii="Times New Roman"/>
        </w:rPr>
        <w:t>accident</w:t>
      </w:r>
      <w:r>
        <w:rPr>
          <w:rFonts w:ascii="Times New Roman"/>
          <w:spacing w:val="-1"/>
        </w:rPr>
        <w:t xml:space="preserve"> </w:t>
      </w:r>
      <w:r>
        <w:rPr>
          <w:rFonts w:ascii="Times New Roman"/>
        </w:rPr>
        <w:t>was</w:t>
      </w:r>
      <w:r>
        <w:rPr>
          <w:rFonts w:ascii="Times New Roman"/>
          <w:spacing w:val="-2"/>
        </w:rPr>
        <w:t xml:space="preserve"> </w:t>
      </w:r>
      <w:r>
        <w:rPr>
          <w:rFonts w:ascii="Times New Roman"/>
        </w:rPr>
        <w:t>caused</w:t>
      </w:r>
      <w:r>
        <w:rPr>
          <w:rFonts w:ascii="Times New Roman"/>
          <w:spacing w:val="-7"/>
        </w:rPr>
        <w:t xml:space="preserve"> </w:t>
      </w:r>
      <w:r>
        <w:rPr>
          <w:rFonts w:ascii="Times New Roman"/>
        </w:rPr>
        <w:t>by</w:t>
      </w:r>
      <w:r>
        <w:rPr>
          <w:rFonts w:ascii="Times New Roman"/>
          <w:spacing w:val="-2"/>
        </w:rPr>
        <w:t xml:space="preserve"> </w:t>
      </w:r>
      <w:r>
        <w:rPr>
          <w:rFonts w:ascii="Times New Roman"/>
        </w:rPr>
        <w:t>a</w:t>
      </w:r>
      <w:r>
        <w:rPr>
          <w:rFonts w:ascii="Times New Roman"/>
          <w:spacing w:val="-2"/>
        </w:rPr>
        <w:t xml:space="preserve"> </w:t>
      </w:r>
      <w:r>
        <w:rPr>
          <w:rFonts w:ascii="Times New Roman"/>
        </w:rPr>
        <w:t>known</w:t>
      </w:r>
      <w:r>
        <w:rPr>
          <w:rFonts w:ascii="Times New Roman"/>
          <w:spacing w:val="-5"/>
        </w:rPr>
        <w:t xml:space="preserve"> </w:t>
      </w:r>
      <w:r>
        <w:rPr>
          <w:rFonts w:ascii="Times New Roman"/>
        </w:rPr>
        <w:t>source</w:t>
      </w:r>
      <w:r>
        <w:rPr>
          <w:rFonts w:ascii="Times New Roman"/>
          <w:spacing w:val="-2"/>
        </w:rPr>
        <w:t xml:space="preserve"> </w:t>
      </w:r>
      <w:r>
        <w:rPr>
          <w:rFonts w:ascii="Times New Roman"/>
        </w:rPr>
        <w:t>of</w:t>
      </w:r>
      <w:r>
        <w:rPr>
          <w:rFonts w:ascii="Times New Roman"/>
          <w:spacing w:val="-2"/>
        </w:rPr>
        <w:t xml:space="preserve"> </w:t>
      </w:r>
      <w:proofErr w:type="gramStart"/>
      <w:r>
        <w:rPr>
          <w:rFonts w:ascii="Times New Roman"/>
        </w:rPr>
        <w:t>danger,</w:t>
      </w:r>
      <w:r>
        <w:rPr>
          <w:rFonts w:ascii="Times New Roman"/>
          <w:spacing w:val="-2"/>
        </w:rPr>
        <w:t xml:space="preserve"> </w:t>
      </w:r>
      <w:r>
        <w:rPr>
          <w:rFonts w:ascii="Times New Roman"/>
        </w:rPr>
        <w:t>but</w:t>
      </w:r>
      <w:proofErr w:type="gramEnd"/>
      <w:r>
        <w:rPr>
          <w:rFonts w:ascii="Times New Roman"/>
          <w:spacing w:val="-1"/>
        </w:rPr>
        <w:t xml:space="preserve"> </w:t>
      </w:r>
      <w:r>
        <w:rPr>
          <w:rFonts w:ascii="Times New Roman"/>
        </w:rPr>
        <w:t>caused</w:t>
      </w:r>
      <w:r>
        <w:rPr>
          <w:rFonts w:ascii="Times New Roman"/>
          <w:spacing w:val="-4"/>
        </w:rPr>
        <w:t xml:space="preserve"> </w:t>
      </w:r>
      <w:r>
        <w:rPr>
          <w:rFonts w:ascii="Times New Roman"/>
        </w:rPr>
        <w:t>in</w:t>
      </w:r>
      <w:r>
        <w:rPr>
          <w:rFonts w:ascii="Times New Roman"/>
          <w:spacing w:val="-5"/>
        </w:rPr>
        <w:t xml:space="preserve"> </w:t>
      </w:r>
      <w:r>
        <w:rPr>
          <w:rFonts w:ascii="Times New Roman"/>
        </w:rPr>
        <w:t>a</w:t>
      </w:r>
      <w:r>
        <w:rPr>
          <w:rFonts w:ascii="Times New Roman"/>
          <w:spacing w:val="-2"/>
        </w:rPr>
        <w:t xml:space="preserve"> </w:t>
      </w:r>
      <w:r>
        <w:rPr>
          <w:rFonts w:ascii="Times New Roman"/>
        </w:rPr>
        <w:t>way</w:t>
      </w:r>
      <w:r>
        <w:rPr>
          <w:rFonts w:ascii="Times New Roman"/>
          <w:spacing w:val="-2"/>
        </w:rPr>
        <w:t xml:space="preserve"> </w:t>
      </w:r>
      <w:r>
        <w:rPr>
          <w:rFonts w:ascii="Times New Roman"/>
        </w:rPr>
        <w:t>which</w:t>
      </w:r>
      <w:r>
        <w:rPr>
          <w:rFonts w:ascii="Times New Roman"/>
          <w:spacing w:val="-2"/>
        </w:rPr>
        <w:t xml:space="preserve"> </w:t>
      </w:r>
      <w:r>
        <w:rPr>
          <w:rFonts w:ascii="Times New Roman"/>
        </w:rPr>
        <w:t>could</w:t>
      </w:r>
      <w:r>
        <w:rPr>
          <w:rFonts w:ascii="Times New Roman"/>
          <w:spacing w:val="-2"/>
        </w:rPr>
        <w:t xml:space="preserve"> </w:t>
      </w:r>
      <w:r>
        <w:rPr>
          <w:rFonts w:ascii="Times New Roman"/>
        </w:rPr>
        <w:t xml:space="preserve">not have been foreseen and in my judgment, that affords no </w:t>
      </w:r>
      <w:proofErr w:type="spellStart"/>
      <w:r>
        <w:rPr>
          <w:rFonts w:ascii="Times New Roman"/>
        </w:rPr>
        <w:t>defence</w:t>
      </w:r>
      <w:proofErr w:type="spellEnd"/>
      <w:r>
        <w:rPr>
          <w:rFonts w:ascii="Times New Roman"/>
        </w:rPr>
        <w:t>."</w:t>
      </w:r>
    </w:p>
    <w:p w14:paraId="3B0979FF" w14:textId="77777777" w:rsidR="008512F3" w:rsidRDefault="008512F3">
      <w:pPr>
        <w:rPr>
          <w:rFonts w:ascii="Times New Roman"/>
        </w:rPr>
        <w:sectPr w:rsidR="008512F3">
          <w:pgSz w:w="11910" w:h="16840"/>
          <w:pgMar w:top="1340" w:right="1320" w:bottom="1200" w:left="980" w:header="0" w:footer="1000" w:gutter="0"/>
          <w:cols w:space="720"/>
        </w:sectPr>
      </w:pPr>
    </w:p>
    <w:p w14:paraId="7599F8A9" w14:textId="77777777" w:rsidR="008512F3" w:rsidRDefault="00000000">
      <w:pPr>
        <w:pStyle w:val="ListParagraph"/>
        <w:numPr>
          <w:ilvl w:val="0"/>
          <w:numId w:val="1"/>
        </w:numPr>
        <w:tabs>
          <w:tab w:val="left" w:pos="792"/>
        </w:tabs>
        <w:spacing w:before="80" w:line="242" w:lineRule="auto"/>
        <w:ind w:right="345" w:firstLine="0"/>
        <w:rPr>
          <w:rFonts w:ascii="Times New Roman"/>
        </w:rPr>
      </w:pPr>
      <w:r>
        <w:rPr>
          <w:rFonts w:ascii="Times New Roman"/>
        </w:rPr>
        <w:lastRenderedPageBreak/>
        <w:t>Lord</w:t>
      </w:r>
      <w:r>
        <w:rPr>
          <w:rFonts w:ascii="Times New Roman"/>
          <w:spacing w:val="-4"/>
        </w:rPr>
        <w:t xml:space="preserve"> </w:t>
      </w:r>
      <w:r>
        <w:rPr>
          <w:rFonts w:ascii="Times New Roman"/>
        </w:rPr>
        <w:t>Woolf</w:t>
      </w:r>
      <w:r>
        <w:rPr>
          <w:rFonts w:ascii="Times New Roman"/>
          <w:spacing w:val="-4"/>
        </w:rPr>
        <w:t xml:space="preserve"> </w:t>
      </w:r>
      <w:r>
        <w:rPr>
          <w:rFonts w:ascii="Times New Roman"/>
        </w:rPr>
        <w:t>M.R.</w:t>
      </w:r>
      <w:r>
        <w:rPr>
          <w:rFonts w:ascii="Times New Roman"/>
          <w:spacing w:val="-2"/>
        </w:rPr>
        <w:t xml:space="preserve"> </w:t>
      </w:r>
      <w:r>
        <w:rPr>
          <w:rFonts w:ascii="Times New Roman"/>
        </w:rPr>
        <w:t>observed</w:t>
      </w:r>
      <w:r>
        <w:rPr>
          <w:rFonts w:ascii="Times New Roman"/>
          <w:spacing w:val="-2"/>
        </w:rPr>
        <w:t xml:space="preserve"> </w:t>
      </w:r>
      <w:r>
        <w:rPr>
          <w:rFonts w:ascii="Times New Roman"/>
        </w:rPr>
        <w:t>that</w:t>
      </w:r>
      <w:r>
        <w:rPr>
          <w:rFonts w:ascii="Times New Roman"/>
          <w:spacing w:val="-1"/>
        </w:rPr>
        <w:t xml:space="preserve"> </w:t>
      </w:r>
      <w:r>
        <w:rPr>
          <w:rFonts w:ascii="Times New Roman"/>
        </w:rPr>
        <w:t>he</w:t>
      </w:r>
      <w:r>
        <w:rPr>
          <w:rFonts w:ascii="Times New Roman"/>
          <w:spacing w:val="-2"/>
        </w:rPr>
        <w:t xml:space="preserve"> </w:t>
      </w:r>
      <w:r>
        <w:rPr>
          <w:rFonts w:ascii="Times New Roman"/>
        </w:rPr>
        <w:t>had</w:t>
      </w:r>
      <w:r>
        <w:rPr>
          <w:rFonts w:ascii="Times New Roman"/>
          <w:spacing w:val="-2"/>
        </w:rPr>
        <w:t xml:space="preserve"> </w:t>
      </w:r>
      <w:r>
        <w:rPr>
          <w:rFonts w:ascii="Times New Roman"/>
        </w:rPr>
        <w:t>difficulty</w:t>
      </w:r>
      <w:r>
        <w:rPr>
          <w:rFonts w:ascii="Times New Roman"/>
          <w:spacing w:val="-5"/>
        </w:rPr>
        <w:t xml:space="preserve"> </w:t>
      </w:r>
      <w:r>
        <w:rPr>
          <w:rFonts w:ascii="Times New Roman"/>
        </w:rPr>
        <w:t>in</w:t>
      </w:r>
      <w:r>
        <w:rPr>
          <w:rFonts w:ascii="Times New Roman"/>
          <w:spacing w:val="-5"/>
        </w:rPr>
        <w:t xml:space="preserve"> </w:t>
      </w:r>
      <w:r>
        <w:rPr>
          <w:rFonts w:ascii="Times New Roman"/>
        </w:rPr>
        <w:t>reconciling</w:t>
      </w:r>
      <w:r>
        <w:rPr>
          <w:rFonts w:ascii="Times New Roman"/>
          <w:spacing w:val="-2"/>
        </w:rPr>
        <w:t xml:space="preserve"> </w:t>
      </w:r>
      <w:r>
        <w:rPr>
          <w:rFonts w:ascii="Times New Roman"/>
        </w:rPr>
        <w:t>these</w:t>
      </w:r>
      <w:r>
        <w:rPr>
          <w:rFonts w:ascii="Times New Roman"/>
          <w:spacing w:val="-4"/>
        </w:rPr>
        <w:t xml:space="preserve"> </w:t>
      </w:r>
      <w:r>
        <w:rPr>
          <w:rFonts w:ascii="Times New Roman"/>
        </w:rPr>
        <w:t>remarks</w:t>
      </w:r>
      <w:r>
        <w:rPr>
          <w:rFonts w:ascii="Times New Roman"/>
          <w:spacing w:val="-4"/>
        </w:rPr>
        <w:t xml:space="preserve"> </w:t>
      </w:r>
      <w:r>
        <w:rPr>
          <w:rFonts w:ascii="Times New Roman"/>
        </w:rPr>
        <w:t>with</w:t>
      </w:r>
      <w:r>
        <w:rPr>
          <w:rFonts w:ascii="Times New Roman"/>
          <w:spacing w:val="-5"/>
        </w:rPr>
        <w:t xml:space="preserve"> </w:t>
      </w:r>
      <w:r>
        <w:rPr>
          <w:rFonts w:ascii="Times New Roman"/>
        </w:rPr>
        <w:t>the</w:t>
      </w:r>
      <w:r>
        <w:rPr>
          <w:rFonts w:ascii="Times New Roman"/>
          <w:spacing w:val="-2"/>
        </w:rPr>
        <w:t xml:space="preserve"> </w:t>
      </w:r>
      <w:r>
        <w:rPr>
          <w:rFonts w:ascii="Times New Roman"/>
        </w:rPr>
        <w:t xml:space="preserve">approach in </w:t>
      </w:r>
      <w:r>
        <w:rPr>
          <w:rFonts w:ascii="Times New Roman"/>
          <w:i/>
          <w:u w:val="single"/>
        </w:rPr>
        <w:t xml:space="preserve">The Wagon Mound (No. 1) </w:t>
      </w:r>
      <w:hyperlink r:id="rId170">
        <w:r>
          <w:rPr>
            <w:rFonts w:ascii="Times New Roman"/>
            <w:u w:val="single"/>
          </w:rPr>
          <w:t>[1961] AC 388</w:t>
        </w:r>
        <w:r>
          <w:rPr>
            <w:rFonts w:ascii="Times New Roman"/>
            <w:i/>
          </w:rPr>
          <w:t>.</w:t>
        </w:r>
      </w:hyperlink>
      <w:r>
        <w:rPr>
          <w:rFonts w:ascii="Times New Roman"/>
          <w:i/>
        </w:rPr>
        <w:t xml:space="preserve"> </w:t>
      </w:r>
      <w:r>
        <w:rPr>
          <w:rFonts w:ascii="Times New Roman"/>
        </w:rPr>
        <w:t xml:space="preserve">It is true that in </w:t>
      </w:r>
      <w:r>
        <w:rPr>
          <w:rFonts w:ascii="Times New Roman"/>
          <w:i/>
        </w:rPr>
        <w:t xml:space="preserve">The Wagon Mound (No. 1) </w:t>
      </w:r>
      <w:r>
        <w:rPr>
          <w:rFonts w:ascii="Times New Roman"/>
        </w:rPr>
        <w:t>Viscount Simonds at one stage observed, at p. 425E:</w:t>
      </w:r>
    </w:p>
    <w:p w14:paraId="2EE5611C" w14:textId="77777777" w:rsidR="008512F3" w:rsidRDefault="008512F3">
      <w:pPr>
        <w:pStyle w:val="BodyText"/>
        <w:spacing w:before="8"/>
        <w:rPr>
          <w:rFonts w:ascii="Times New Roman"/>
          <w:sz w:val="23"/>
        </w:rPr>
      </w:pPr>
    </w:p>
    <w:p w14:paraId="30CB3070" w14:textId="77777777" w:rsidR="008512F3" w:rsidRDefault="00000000">
      <w:pPr>
        <w:spacing w:before="1"/>
        <w:ind w:left="1180" w:right="231"/>
        <w:rPr>
          <w:rFonts w:ascii="Times New Roman"/>
        </w:rPr>
      </w:pPr>
      <w:r>
        <w:rPr>
          <w:rFonts w:ascii="Times New Roman"/>
        </w:rPr>
        <w:t>"If,</w:t>
      </w:r>
      <w:r>
        <w:rPr>
          <w:rFonts w:ascii="Times New Roman"/>
          <w:spacing w:val="-2"/>
        </w:rPr>
        <w:t xml:space="preserve"> </w:t>
      </w:r>
      <w:r>
        <w:rPr>
          <w:rFonts w:ascii="Times New Roman"/>
        </w:rPr>
        <w:t>as</w:t>
      </w:r>
      <w:r>
        <w:rPr>
          <w:rFonts w:ascii="Times New Roman"/>
          <w:spacing w:val="-4"/>
        </w:rPr>
        <w:t xml:space="preserve"> </w:t>
      </w:r>
      <w:r>
        <w:rPr>
          <w:rFonts w:ascii="Times New Roman"/>
        </w:rPr>
        <w:t>admittedly</w:t>
      </w:r>
      <w:r>
        <w:rPr>
          <w:rFonts w:ascii="Times New Roman"/>
          <w:spacing w:val="-5"/>
        </w:rPr>
        <w:t xml:space="preserve"> </w:t>
      </w:r>
      <w:r>
        <w:rPr>
          <w:rFonts w:ascii="Times New Roman"/>
        </w:rPr>
        <w:t>it</w:t>
      </w:r>
      <w:r>
        <w:rPr>
          <w:rFonts w:ascii="Times New Roman"/>
          <w:spacing w:val="-4"/>
        </w:rPr>
        <w:t xml:space="preserve"> </w:t>
      </w:r>
      <w:r>
        <w:rPr>
          <w:rFonts w:ascii="Times New Roman"/>
        </w:rPr>
        <w:t>is,</w:t>
      </w:r>
      <w:r>
        <w:rPr>
          <w:rFonts w:ascii="Times New Roman"/>
          <w:spacing w:val="-4"/>
        </w:rPr>
        <w:t xml:space="preserve"> </w:t>
      </w:r>
      <w:r>
        <w:rPr>
          <w:rFonts w:ascii="Times New Roman"/>
        </w:rPr>
        <w:t>B's</w:t>
      </w:r>
      <w:r>
        <w:rPr>
          <w:rFonts w:ascii="Times New Roman"/>
          <w:spacing w:val="-2"/>
        </w:rPr>
        <w:t xml:space="preserve"> </w:t>
      </w:r>
      <w:r>
        <w:rPr>
          <w:rFonts w:ascii="Times New Roman"/>
        </w:rPr>
        <w:t>liability</w:t>
      </w:r>
      <w:r>
        <w:rPr>
          <w:rFonts w:ascii="Times New Roman"/>
          <w:spacing w:val="-5"/>
        </w:rPr>
        <w:t xml:space="preserve"> </w:t>
      </w:r>
      <w:r>
        <w:rPr>
          <w:rFonts w:ascii="Times New Roman"/>
        </w:rPr>
        <w:t>(culpability)</w:t>
      </w:r>
      <w:r>
        <w:rPr>
          <w:rFonts w:ascii="Times New Roman"/>
          <w:spacing w:val="-2"/>
        </w:rPr>
        <w:t xml:space="preserve"> </w:t>
      </w:r>
      <w:r>
        <w:rPr>
          <w:rFonts w:ascii="Times New Roman"/>
        </w:rPr>
        <w:t>depends</w:t>
      </w:r>
      <w:r>
        <w:rPr>
          <w:rFonts w:ascii="Times New Roman"/>
          <w:spacing w:val="-2"/>
        </w:rPr>
        <w:t xml:space="preserve"> </w:t>
      </w:r>
      <w:r>
        <w:rPr>
          <w:rFonts w:ascii="Times New Roman"/>
        </w:rPr>
        <w:t>on</w:t>
      </w:r>
      <w:r>
        <w:rPr>
          <w:rFonts w:ascii="Times New Roman"/>
          <w:spacing w:val="-2"/>
        </w:rPr>
        <w:t xml:space="preserve"> </w:t>
      </w:r>
      <w:r>
        <w:rPr>
          <w:rFonts w:ascii="Times New Roman"/>
        </w:rPr>
        <w:t>the</w:t>
      </w:r>
      <w:r>
        <w:rPr>
          <w:rFonts w:ascii="Times New Roman"/>
          <w:spacing w:val="-2"/>
        </w:rPr>
        <w:t xml:space="preserve"> </w:t>
      </w:r>
      <w:r>
        <w:rPr>
          <w:rFonts w:ascii="Times New Roman"/>
        </w:rPr>
        <w:t>reasonable</w:t>
      </w:r>
      <w:r>
        <w:rPr>
          <w:rFonts w:ascii="Times New Roman"/>
          <w:spacing w:val="-4"/>
        </w:rPr>
        <w:t xml:space="preserve"> </w:t>
      </w:r>
      <w:r>
        <w:rPr>
          <w:rFonts w:ascii="Times New Roman"/>
        </w:rPr>
        <w:t>foreseeability</w:t>
      </w:r>
      <w:r>
        <w:rPr>
          <w:rFonts w:ascii="Times New Roman"/>
          <w:spacing w:val="-2"/>
        </w:rPr>
        <w:t xml:space="preserve"> </w:t>
      </w:r>
      <w:r>
        <w:rPr>
          <w:rFonts w:ascii="Times New Roman"/>
        </w:rPr>
        <w:t>of the consequent damage, how is that to be determined except by the foreseeability of the damage which in fact happened - the damage in suit?"</w:t>
      </w:r>
    </w:p>
    <w:p w14:paraId="7E0DF42D" w14:textId="77777777" w:rsidR="008512F3" w:rsidRDefault="008512F3">
      <w:pPr>
        <w:pStyle w:val="BodyText"/>
        <w:spacing w:before="4"/>
        <w:rPr>
          <w:rFonts w:ascii="Times New Roman"/>
          <w:sz w:val="24"/>
        </w:rPr>
      </w:pPr>
    </w:p>
    <w:p w14:paraId="785D6B17" w14:textId="77777777" w:rsidR="008512F3" w:rsidRDefault="00000000">
      <w:pPr>
        <w:pStyle w:val="ListParagraph"/>
        <w:numPr>
          <w:ilvl w:val="0"/>
          <w:numId w:val="1"/>
        </w:numPr>
        <w:tabs>
          <w:tab w:val="left" w:pos="792"/>
        </w:tabs>
        <w:ind w:right="184" w:firstLine="0"/>
        <w:rPr>
          <w:rFonts w:ascii="Times New Roman"/>
        </w:rPr>
      </w:pPr>
      <w:r>
        <w:rPr>
          <w:rFonts w:ascii="Times New Roman"/>
        </w:rPr>
        <w:t xml:space="preserve">But this is to take one sentence in the judgment in </w:t>
      </w:r>
      <w:r>
        <w:rPr>
          <w:rFonts w:ascii="Times New Roman"/>
          <w:i/>
        </w:rPr>
        <w:t xml:space="preserve">The Wagon Mound (No. 1) </w:t>
      </w:r>
      <w:r>
        <w:rPr>
          <w:rFonts w:ascii="Times New Roman"/>
        </w:rPr>
        <w:t>out of context. Viscount</w:t>
      </w:r>
      <w:r>
        <w:rPr>
          <w:rFonts w:ascii="Times New Roman"/>
          <w:spacing w:val="-1"/>
        </w:rPr>
        <w:t xml:space="preserve"> </w:t>
      </w:r>
      <w:r>
        <w:rPr>
          <w:rFonts w:ascii="Times New Roman"/>
        </w:rPr>
        <w:t>Simonds</w:t>
      </w:r>
      <w:r>
        <w:rPr>
          <w:rFonts w:ascii="Times New Roman"/>
          <w:spacing w:val="-2"/>
        </w:rPr>
        <w:t xml:space="preserve"> </w:t>
      </w:r>
      <w:r>
        <w:rPr>
          <w:rFonts w:ascii="Times New Roman"/>
        </w:rPr>
        <w:t>was</w:t>
      </w:r>
      <w:r>
        <w:rPr>
          <w:rFonts w:ascii="Times New Roman"/>
          <w:spacing w:val="-2"/>
        </w:rPr>
        <w:t xml:space="preserve"> </w:t>
      </w:r>
      <w:r>
        <w:rPr>
          <w:rFonts w:ascii="Times New Roman"/>
        </w:rPr>
        <w:t>in</w:t>
      </w:r>
      <w:r>
        <w:rPr>
          <w:rFonts w:ascii="Times New Roman"/>
          <w:spacing w:val="-5"/>
        </w:rPr>
        <w:t xml:space="preserve"> </w:t>
      </w:r>
      <w:r>
        <w:rPr>
          <w:rFonts w:ascii="Times New Roman"/>
        </w:rPr>
        <w:t>no</w:t>
      </w:r>
      <w:r>
        <w:rPr>
          <w:rFonts w:ascii="Times New Roman"/>
          <w:spacing w:val="-2"/>
        </w:rPr>
        <w:t xml:space="preserve"> </w:t>
      </w:r>
      <w:r>
        <w:rPr>
          <w:rFonts w:ascii="Times New Roman"/>
        </w:rPr>
        <w:t>way</w:t>
      </w:r>
      <w:r>
        <w:rPr>
          <w:rFonts w:ascii="Times New Roman"/>
          <w:spacing w:val="-2"/>
        </w:rPr>
        <w:t xml:space="preserve"> </w:t>
      </w:r>
      <w:r>
        <w:rPr>
          <w:rFonts w:ascii="Times New Roman"/>
        </w:rPr>
        <w:t>suggesting</w:t>
      </w:r>
      <w:r>
        <w:rPr>
          <w:rFonts w:ascii="Times New Roman"/>
          <w:spacing w:val="-5"/>
        </w:rPr>
        <w:t xml:space="preserve"> </w:t>
      </w:r>
      <w:r>
        <w:rPr>
          <w:rFonts w:ascii="Times New Roman"/>
        </w:rPr>
        <w:t>that</w:t>
      </w:r>
      <w:r>
        <w:rPr>
          <w:rFonts w:ascii="Times New Roman"/>
          <w:spacing w:val="-4"/>
        </w:rPr>
        <w:t xml:space="preserve"> </w:t>
      </w:r>
      <w:r>
        <w:rPr>
          <w:rFonts w:ascii="Times New Roman"/>
        </w:rPr>
        <w:t>the</w:t>
      </w:r>
      <w:r>
        <w:rPr>
          <w:rFonts w:ascii="Times New Roman"/>
          <w:spacing w:val="-2"/>
        </w:rPr>
        <w:t xml:space="preserve"> </w:t>
      </w:r>
      <w:r>
        <w:rPr>
          <w:rFonts w:ascii="Times New Roman"/>
        </w:rPr>
        <w:t xml:space="preserve">precise </w:t>
      </w:r>
      <w:r>
        <w:rPr>
          <w:rFonts w:ascii="Times New Roman"/>
          <w:i/>
        </w:rPr>
        <w:t>manner</w:t>
      </w:r>
      <w:r>
        <w:rPr>
          <w:rFonts w:ascii="Times New Roman"/>
          <w:i/>
          <w:spacing w:val="-4"/>
        </w:rPr>
        <w:t xml:space="preserve"> </w:t>
      </w:r>
      <w:r>
        <w:rPr>
          <w:rFonts w:ascii="Times New Roman"/>
        </w:rPr>
        <w:t>of</w:t>
      </w:r>
      <w:r>
        <w:rPr>
          <w:rFonts w:ascii="Times New Roman"/>
          <w:spacing w:val="-2"/>
        </w:rPr>
        <w:t xml:space="preserve"> </w:t>
      </w:r>
      <w:r>
        <w:rPr>
          <w:rFonts w:ascii="Times New Roman"/>
        </w:rPr>
        <w:t>which</w:t>
      </w:r>
      <w:r>
        <w:rPr>
          <w:rFonts w:ascii="Times New Roman"/>
          <w:spacing w:val="-4"/>
        </w:rPr>
        <w:t xml:space="preserve"> </w:t>
      </w:r>
      <w:r>
        <w:rPr>
          <w:rFonts w:ascii="Times New Roman"/>
        </w:rPr>
        <w:t>the</w:t>
      </w:r>
      <w:r>
        <w:rPr>
          <w:rFonts w:ascii="Times New Roman"/>
          <w:spacing w:val="-4"/>
        </w:rPr>
        <w:t xml:space="preserve"> </w:t>
      </w:r>
      <w:r>
        <w:rPr>
          <w:rFonts w:ascii="Times New Roman"/>
        </w:rPr>
        <w:t>injury</w:t>
      </w:r>
      <w:r>
        <w:rPr>
          <w:rFonts w:ascii="Times New Roman"/>
          <w:spacing w:val="-2"/>
        </w:rPr>
        <w:t xml:space="preserve"> </w:t>
      </w:r>
      <w:proofErr w:type="gramStart"/>
      <w:r>
        <w:rPr>
          <w:rFonts w:ascii="Times New Roman"/>
        </w:rPr>
        <w:t>occurred</w:t>
      </w:r>
      <w:proofErr w:type="gramEnd"/>
      <w:r>
        <w:rPr>
          <w:rFonts w:ascii="Times New Roman"/>
          <w:spacing w:val="-4"/>
        </w:rPr>
        <w:t xml:space="preserve"> </w:t>
      </w:r>
      <w:r>
        <w:rPr>
          <w:rFonts w:ascii="Times New Roman"/>
        </w:rPr>
        <w:t xml:space="preserve">nor its </w:t>
      </w:r>
      <w:r>
        <w:rPr>
          <w:rFonts w:ascii="Times New Roman"/>
          <w:i/>
        </w:rPr>
        <w:t xml:space="preserve">extent </w:t>
      </w:r>
      <w:r>
        <w:rPr>
          <w:rFonts w:ascii="Times New Roman"/>
        </w:rPr>
        <w:t>had to be foreseeable. And Lord Reid was saying no more. The speech of Lord Reid</w:t>
      </w:r>
    </w:p>
    <w:p w14:paraId="32E23E3A" w14:textId="77777777" w:rsidR="008512F3" w:rsidRDefault="00000000">
      <w:pPr>
        <w:ind w:left="460" w:right="150"/>
        <w:rPr>
          <w:rFonts w:ascii="Times New Roman"/>
        </w:rPr>
      </w:pPr>
      <w:r>
        <w:rPr>
          <w:rFonts w:ascii="Times New Roman"/>
        </w:rPr>
        <w:t xml:space="preserve">in </w:t>
      </w:r>
      <w:r>
        <w:rPr>
          <w:rFonts w:ascii="Times New Roman"/>
          <w:i/>
          <w:u w:val="single"/>
        </w:rPr>
        <w:t xml:space="preserve">Hughes v. Lord Advocate </w:t>
      </w:r>
      <w:hyperlink r:id="rId171">
        <w:r>
          <w:rPr>
            <w:rFonts w:ascii="Times New Roman"/>
            <w:u w:val="single"/>
          </w:rPr>
          <w:t>[1963] AC 837</w:t>
        </w:r>
      </w:hyperlink>
      <w:r>
        <w:rPr>
          <w:rFonts w:ascii="Times New Roman"/>
        </w:rPr>
        <w:t xml:space="preserve"> is in harmony with the other judgments. It is not in conflict with </w:t>
      </w:r>
      <w:r>
        <w:rPr>
          <w:rFonts w:ascii="Times New Roman"/>
          <w:i/>
        </w:rPr>
        <w:t>The Wagon Mound (No. 1)</w:t>
      </w:r>
      <w:r>
        <w:rPr>
          <w:rFonts w:ascii="Times New Roman"/>
        </w:rPr>
        <w:t xml:space="preserve">. The scope of the two modifiers - the precise </w:t>
      </w:r>
      <w:proofErr w:type="gramStart"/>
      <w:r>
        <w:rPr>
          <w:rFonts w:ascii="Times New Roman"/>
        </w:rPr>
        <w:t>manner in which</w:t>
      </w:r>
      <w:proofErr w:type="gramEnd"/>
      <w:r>
        <w:rPr>
          <w:rFonts w:ascii="Times New Roman"/>
        </w:rPr>
        <w:t xml:space="preserve"> the injury</w:t>
      </w:r>
      <w:r>
        <w:rPr>
          <w:rFonts w:ascii="Times New Roman"/>
          <w:spacing w:val="-1"/>
        </w:rPr>
        <w:t xml:space="preserve"> </w:t>
      </w:r>
      <w:r>
        <w:rPr>
          <w:rFonts w:ascii="Times New Roman"/>
        </w:rPr>
        <w:t xml:space="preserve">came about and its extent - is not definitively answered by either </w:t>
      </w:r>
      <w:r>
        <w:rPr>
          <w:rFonts w:ascii="Times New Roman"/>
          <w:i/>
        </w:rPr>
        <w:t>The Wagon</w:t>
      </w:r>
      <w:r>
        <w:rPr>
          <w:rFonts w:ascii="Times New Roman"/>
          <w:i/>
          <w:spacing w:val="-1"/>
        </w:rPr>
        <w:t xml:space="preserve"> </w:t>
      </w:r>
      <w:r>
        <w:rPr>
          <w:rFonts w:ascii="Times New Roman"/>
          <w:i/>
        </w:rPr>
        <w:t>Mound (No.</w:t>
      </w:r>
      <w:r>
        <w:rPr>
          <w:rFonts w:ascii="Times New Roman"/>
          <w:i/>
          <w:spacing w:val="-2"/>
        </w:rPr>
        <w:t xml:space="preserve"> </w:t>
      </w:r>
      <w:r>
        <w:rPr>
          <w:rFonts w:ascii="Times New Roman"/>
          <w:i/>
        </w:rPr>
        <w:t>1)</w:t>
      </w:r>
      <w:r>
        <w:rPr>
          <w:rFonts w:ascii="Times New Roman"/>
          <w:i/>
          <w:spacing w:val="-4"/>
        </w:rPr>
        <w:t xml:space="preserve"> </w:t>
      </w:r>
      <w:r>
        <w:rPr>
          <w:rFonts w:ascii="Times New Roman"/>
        </w:rPr>
        <w:t>or</w:t>
      </w:r>
      <w:r>
        <w:rPr>
          <w:rFonts w:ascii="Times New Roman"/>
          <w:spacing w:val="-1"/>
        </w:rPr>
        <w:t xml:space="preserve"> </w:t>
      </w:r>
      <w:r>
        <w:rPr>
          <w:rFonts w:ascii="Times New Roman"/>
          <w:i/>
        </w:rPr>
        <w:t>Hughes</w:t>
      </w:r>
      <w:r>
        <w:rPr>
          <w:rFonts w:ascii="Times New Roman"/>
          <w:i/>
          <w:spacing w:val="-2"/>
        </w:rPr>
        <w:t xml:space="preserve"> </w:t>
      </w:r>
      <w:r>
        <w:rPr>
          <w:rFonts w:ascii="Times New Roman"/>
          <w:i/>
        </w:rPr>
        <w:t>v.</w:t>
      </w:r>
      <w:r>
        <w:rPr>
          <w:rFonts w:ascii="Times New Roman"/>
          <w:i/>
          <w:spacing w:val="-4"/>
        </w:rPr>
        <w:t xml:space="preserve"> </w:t>
      </w:r>
      <w:r>
        <w:rPr>
          <w:rFonts w:ascii="Times New Roman"/>
          <w:i/>
        </w:rPr>
        <w:t>Lord</w:t>
      </w:r>
      <w:r>
        <w:rPr>
          <w:rFonts w:ascii="Times New Roman"/>
          <w:i/>
          <w:spacing w:val="-4"/>
        </w:rPr>
        <w:t xml:space="preserve"> </w:t>
      </w:r>
      <w:r>
        <w:rPr>
          <w:rFonts w:ascii="Times New Roman"/>
          <w:i/>
        </w:rPr>
        <w:t>Advocate.</w:t>
      </w:r>
      <w:r>
        <w:rPr>
          <w:rFonts w:ascii="Times New Roman"/>
          <w:i/>
          <w:spacing w:val="-1"/>
        </w:rPr>
        <w:t xml:space="preserve"> </w:t>
      </w:r>
      <w:r>
        <w:rPr>
          <w:rFonts w:ascii="Times New Roman"/>
        </w:rPr>
        <w:t>It</w:t>
      </w:r>
      <w:r>
        <w:rPr>
          <w:rFonts w:ascii="Times New Roman"/>
          <w:spacing w:val="-4"/>
        </w:rPr>
        <w:t xml:space="preserve"> </w:t>
      </w:r>
      <w:r>
        <w:rPr>
          <w:rFonts w:ascii="Times New Roman"/>
        </w:rPr>
        <w:t>requires</w:t>
      </w:r>
      <w:r>
        <w:rPr>
          <w:rFonts w:ascii="Times New Roman"/>
          <w:spacing w:val="-2"/>
        </w:rPr>
        <w:t xml:space="preserve"> </w:t>
      </w:r>
      <w:r>
        <w:rPr>
          <w:rFonts w:ascii="Times New Roman"/>
        </w:rPr>
        <w:t>determination</w:t>
      </w:r>
      <w:r>
        <w:rPr>
          <w:rFonts w:ascii="Times New Roman"/>
          <w:spacing w:val="-5"/>
        </w:rPr>
        <w:t xml:space="preserve"> </w:t>
      </w:r>
      <w:r>
        <w:rPr>
          <w:rFonts w:ascii="Times New Roman"/>
        </w:rPr>
        <w:t>in</w:t>
      </w:r>
      <w:r>
        <w:rPr>
          <w:rFonts w:ascii="Times New Roman"/>
          <w:spacing w:val="-2"/>
        </w:rPr>
        <w:t xml:space="preserve"> </w:t>
      </w:r>
      <w:r>
        <w:rPr>
          <w:rFonts w:ascii="Times New Roman"/>
        </w:rPr>
        <w:t>the</w:t>
      </w:r>
      <w:r>
        <w:rPr>
          <w:rFonts w:ascii="Times New Roman"/>
          <w:spacing w:val="-2"/>
        </w:rPr>
        <w:t xml:space="preserve"> </w:t>
      </w:r>
      <w:r>
        <w:rPr>
          <w:rFonts w:ascii="Times New Roman"/>
        </w:rPr>
        <w:t>context</w:t>
      </w:r>
      <w:r>
        <w:rPr>
          <w:rFonts w:ascii="Times New Roman"/>
          <w:spacing w:val="-1"/>
        </w:rPr>
        <w:t xml:space="preserve"> </w:t>
      </w:r>
      <w:r>
        <w:rPr>
          <w:rFonts w:ascii="Times New Roman"/>
        </w:rPr>
        <w:t>of</w:t>
      </w:r>
      <w:r>
        <w:rPr>
          <w:rFonts w:ascii="Times New Roman"/>
          <w:spacing w:val="-2"/>
        </w:rPr>
        <w:t xml:space="preserve"> </w:t>
      </w:r>
      <w:r>
        <w:rPr>
          <w:rFonts w:ascii="Times New Roman"/>
        </w:rPr>
        <w:t>an</w:t>
      </w:r>
      <w:r>
        <w:rPr>
          <w:rFonts w:ascii="Times New Roman"/>
          <w:spacing w:val="-2"/>
        </w:rPr>
        <w:t xml:space="preserve"> </w:t>
      </w:r>
      <w:r>
        <w:rPr>
          <w:rFonts w:ascii="Times New Roman"/>
        </w:rPr>
        <w:t>intense</w:t>
      </w:r>
      <w:r>
        <w:rPr>
          <w:rFonts w:ascii="Times New Roman"/>
          <w:spacing w:val="-2"/>
        </w:rPr>
        <w:t xml:space="preserve"> </w:t>
      </w:r>
      <w:r>
        <w:rPr>
          <w:rFonts w:ascii="Times New Roman"/>
        </w:rPr>
        <w:t>focus</w:t>
      </w:r>
      <w:r>
        <w:rPr>
          <w:rFonts w:ascii="Times New Roman"/>
          <w:spacing w:val="-2"/>
        </w:rPr>
        <w:t xml:space="preserve"> </w:t>
      </w:r>
      <w:r>
        <w:rPr>
          <w:rFonts w:ascii="Times New Roman"/>
        </w:rPr>
        <w:t>on</w:t>
      </w:r>
      <w:r>
        <w:rPr>
          <w:rFonts w:ascii="Times New Roman"/>
          <w:spacing w:val="-5"/>
        </w:rPr>
        <w:t xml:space="preserve"> </w:t>
      </w:r>
      <w:r>
        <w:rPr>
          <w:rFonts w:ascii="Times New Roman"/>
        </w:rPr>
        <w:t xml:space="preserve">the circumstances of each case: see </w:t>
      </w:r>
      <w:r>
        <w:rPr>
          <w:rFonts w:ascii="Times New Roman"/>
          <w:i/>
        </w:rPr>
        <w:t xml:space="preserve">John Fleming, The Law of Torts, </w:t>
      </w:r>
      <w:r>
        <w:rPr>
          <w:rFonts w:ascii="Times New Roman"/>
        </w:rPr>
        <w:t>9th ed., (1998)</w:t>
      </w:r>
      <w:r>
        <w:rPr>
          <w:rFonts w:ascii="Times New Roman"/>
          <w:i/>
        </w:rPr>
        <w:t xml:space="preserve">, </w:t>
      </w:r>
      <w:r>
        <w:rPr>
          <w:rFonts w:ascii="Times New Roman"/>
        </w:rPr>
        <w:t>pp. 240-243.</w:t>
      </w:r>
    </w:p>
    <w:p w14:paraId="2C7A0E10" w14:textId="77777777" w:rsidR="008512F3" w:rsidRDefault="008512F3">
      <w:pPr>
        <w:pStyle w:val="BodyText"/>
        <w:spacing w:before="4"/>
        <w:rPr>
          <w:rFonts w:ascii="Times New Roman"/>
          <w:sz w:val="24"/>
        </w:rPr>
      </w:pPr>
    </w:p>
    <w:p w14:paraId="617A513B" w14:textId="77777777" w:rsidR="008512F3" w:rsidRDefault="00000000">
      <w:pPr>
        <w:pStyle w:val="ListParagraph"/>
        <w:numPr>
          <w:ilvl w:val="0"/>
          <w:numId w:val="1"/>
        </w:numPr>
        <w:tabs>
          <w:tab w:val="left" w:pos="792"/>
        </w:tabs>
        <w:spacing w:before="1"/>
        <w:ind w:right="273" w:firstLine="0"/>
        <w:rPr>
          <w:rFonts w:ascii="Times New Roman"/>
        </w:rPr>
      </w:pPr>
      <w:r>
        <w:rPr>
          <w:rFonts w:ascii="Times New Roman"/>
        </w:rPr>
        <w:t>My</w:t>
      </w:r>
      <w:r>
        <w:rPr>
          <w:rFonts w:ascii="Times New Roman"/>
          <w:spacing w:val="-2"/>
        </w:rPr>
        <w:t xml:space="preserve"> </w:t>
      </w:r>
      <w:r>
        <w:rPr>
          <w:rFonts w:ascii="Times New Roman"/>
        </w:rPr>
        <w:t>Lords,</w:t>
      </w:r>
      <w:r>
        <w:rPr>
          <w:rFonts w:ascii="Times New Roman"/>
          <w:spacing w:val="-4"/>
        </w:rPr>
        <w:t xml:space="preserve"> </w:t>
      </w:r>
      <w:r>
        <w:rPr>
          <w:rFonts w:ascii="Times New Roman"/>
        </w:rPr>
        <w:t>I</w:t>
      </w:r>
      <w:r>
        <w:rPr>
          <w:rFonts w:ascii="Times New Roman"/>
          <w:spacing w:val="-4"/>
        </w:rPr>
        <w:t xml:space="preserve"> </w:t>
      </w:r>
      <w:r>
        <w:rPr>
          <w:rFonts w:ascii="Times New Roman"/>
        </w:rPr>
        <w:t>would</w:t>
      </w:r>
      <w:r>
        <w:rPr>
          <w:rFonts w:ascii="Times New Roman"/>
          <w:spacing w:val="-2"/>
        </w:rPr>
        <w:t xml:space="preserve"> </w:t>
      </w:r>
      <w:r>
        <w:rPr>
          <w:rFonts w:ascii="Times New Roman"/>
        </w:rPr>
        <w:t>restore</w:t>
      </w:r>
      <w:r>
        <w:rPr>
          <w:rFonts w:ascii="Times New Roman"/>
          <w:spacing w:val="-4"/>
        </w:rPr>
        <w:t xml:space="preserve"> </w:t>
      </w:r>
      <w:r>
        <w:rPr>
          <w:rFonts w:ascii="Times New Roman"/>
        </w:rPr>
        <w:t>the</w:t>
      </w:r>
      <w:r>
        <w:rPr>
          <w:rFonts w:ascii="Times New Roman"/>
          <w:spacing w:val="-2"/>
        </w:rPr>
        <w:t xml:space="preserve"> </w:t>
      </w:r>
      <w:r>
        <w:rPr>
          <w:rFonts w:ascii="Times New Roman"/>
        </w:rPr>
        <w:t>wise</w:t>
      </w:r>
      <w:r>
        <w:rPr>
          <w:rFonts w:ascii="Times New Roman"/>
          <w:spacing w:val="-2"/>
        </w:rPr>
        <w:t xml:space="preserve"> </w:t>
      </w:r>
      <w:r>
        <w:rPr>
          <w:rFonts w:ascii="Times New Roman"/>
        </w:rPr>
        <w:t>decision</w:t>
      </w:r>
      <w:r>
        <w:rPr>
          <w:rFonts w:ascii="Times New Roman"/>
          <w:spacing w:val="-2"/>
        </w:rPr>
        <w:t xml:space="preserve"> </w:t>
      </w:r>
      <w:r>
        <w:rPr>
          <w:rFonts w:ascii="Times New Roman"/>
        </w:rPr>
        <w:t>of</w:t>
      </w:r>
      <w:r>
        <w:rPr>
          <w:rFonts w:ascii="Times New Roman"/>
          <w:spacing w:val="-4"/>
        </w:rPr>
        <w:t xml:space="preserve"> </w:t>
      </w:r>
      <w:r>
        <w:rPr>
          <w:rFonts w:ascii="Times New Roman"/>
        </w:rPr>
        <w:t>Mr.</w:t>
      </w:r>
      <w:r>
        <w:rPr>
          <w:rFonts w:ascii="Times New Roman"/>
          <w:spacing w:val="-2"/>
        </w:rPr>
        <w:t xml:space="preserve"> </w:t>
      </w:r>
      <w:r>
        <w:rPr>
          <w:rFonts w:ascii="Times New Roman"/>
        </w:rPr>
        <w:t>Geoffrey</w:t>
      </w:r>
      <w:r>
        <w:rPr>
          <w:rFonts w:ascii="Times New Roman"/>
          <w:spacing w:val="-2"/>
        </w:rPr>
        <w:t xml:space="preserve"> </w:t>
      </w:r>
      <w:r>
        <w:rPr>
          <w:rFonts w:ascii="Times New Roman"/>
        </w:rPr>
        <w:t>Brice,</w:t>
      </w:r>
      <w:r>
        <w:rPr>
          <w:rFonts w:ascii="Times New Roman"/>
          <w:spacing w:val="-2"/>
        </w:rPr>
        <w:t xml:space="preserve"> </w:t>
      </w:r>
      <w:r>
        <w:rPr>
          <w:rFonts w:ascii="Times New Roman"/>
        </w:rPr>
        <w:t>Q.C.,</w:t>
      </w:r>
      <w:r>
        <w:rPr>
          <w:rFonts w:ascii="Times New Roman"/>
          <w:spacing w:val="-5"/>
        </w:rPr>
        <w:t xml:space="preserve"> </w:t>
      </w:r>
      <w:r>
        <w:rPr>
          <w:rFonts w:ascii="Times New Roman"/>
        </w:rPr>
        <w:t>the</w:t>
      </w:r>
      <w:r>
        <w:rPr>
          <w:rFonts w:ascii="Times New Roman"/>
          <w:spacing w:val="-4"/>
        </w:rPr>
        <w:t xml:space="preserve"> </w:t>
      </w:r>
      <w:r>
        <w:rPr>
          <w:rFonts w:ascii="Times New Roman"/>
        </w:rPr>
        <w:t>Deputy</w:t>
      </w:r>
      <w:r>
        <w:rPr>
          <w:rFonts w:ascii="Times New Roman"/>
          <w:spacing w:val="-2"/>
        </w:rPr>
        <w:t xml:space="preserve"> </w:t>
      </w:r>
      <w:r>
        <w:rPr>
          <w:rFonts w:ascii="Times New Roman"/>
        </w:rPr>
        <w:t>High</w:t>
      </w:r>
      <w:r>
        <w:rPr>
          <w:rFonts w:ascii="Times New Roman"/>
          <w:spacing w:val="-2"/>
        </w:rPr>
        <w:t xml:space="preserve"> </w:t>
      </w:r>
      <w:r>
        <w:rPr>
          <w:rFonts w:ascii="Times New Roman"/>
        </w:rPr>
        <w:t>Court judge. I would allow</w:t>
      </w:r>
      <w:r>
        <w:rPr>
          <w:rFonts w:ascii="Times New Roman"/>
          <w:spacing w:val="-1"/>
        </w:rPr>
        <w:t xml:space="preserve"> </w:t>
      </w:r>
      <w:r>
        <w:rPr>
          <w:rFonts w:ascii="Times New Roman"/>
        </w:rPr>
        <w:t xml:space="preserve">the appeal. I would further remit the case to the Court of Appeal to enable it to consider what course it should adopt on any application </w:t>
      </w:r>
      <w:proofErr w:type="gramStart"/>
      <w:r>
        <w:rPr>
          <w:rFonts w:ascii="Times New Roman"/>
        </w:rPr>
        <w:t>in regard to</w:t>
      </w:r>
      <w:proofErr w:type="gramEnd"/>
      <w:r>
        <w:rPr>
          <w:rFonts w:ascii="Times New Roman"/>
        </w:rPr>
        <w:t xml:space="preserve"> the determination of any issue relating to quantum of damages.</w:t>
      </w:r>
    </w:p>
    <w:p w14:paraId="2C8B20F9" w14:textId="77777777" w:rsidR="008512F3" w:rsidRDefault="008512F3">
      <w:pPr>
        <w:pStyle w:val="BodyText"/>
        <w:spacing w:before="5"/>
        <w:rPr>
          <w:rFonts w:ascii="Times New Roman"/>
          <w:sz w:val="24"/>
        </w:rPr>
      </w:pPr>
    </w:p>
    <w:p w14:paraId="707CB071" w14:textId="77777777" w:rsidR="008512F3" w:rsidRDefault="00000000">
      <w:pPr>
        <w:ind w:left="460"/>
        <w:rPr>
          <w:rFonts w:ascii="Times New Roman"/>
          <w:b/>
        </w:rPr>
      </w:pPr>
      <w:r>
        <w:rPr>
          <w:rFonts w:ascii="Times New Roman"/>
          <w:b/>
        </w:rPr>
        <w:t>LORD</w:t>
      </w:r>
      <w:r>
        <w:rPr>
          <w:rFonts w:ascii="Times New Roman"/>
          <w:b/>
          <w:spacing w:val="-4"/>
        </w:rPr>
        <w:t xml:space="preserve"> </w:t>
      </w:r>
      <w:r>
        <w:rPr>
          <w:rFonts w:ascii="Times New Roman"/>
          <w:b/>
          <w:spacing w:val="-2"/>
        </w:rPr>
        <w:t>HOFFMANN</w:t>
      </w:r>
    </w:p>
    <w:p w14:paraId="7A89E3E5" w14:textId="77777777" w:rsidR="008512F3" w:rsidRDefault="008512F3">
      <w:pPr>
        <w:pStyle w:val="BodyText"/>
        <w:spacing w:before="4"/>
        <w:rPr>
          <w:rFonts w:ascii="Times New Roman"/>
          <w:b/>
          <w:sz w:val="24"/>
        </w:rPr>
      </w:pPr>
    </w:p>
    <w:p w14:paraId="16F8CA58" w14:textId="77777777" w:rsidR="008512F3" w:rsidRDefault="00000000">
      <w:pPr>
        <w:ind w:left="460"/>
        <w:rPr>
          <w:rFonts w:ascii="Times New Roman"/>
        </w:rPr>
      </w:pPr>
      <w:r>
        <w:rPr>
          <w:rFonts w:ascii="Times New Roman"/>
        </w:rPr>
        <w:t xml:space="preserve">My </w:t>
      </w:r>
      <w:r>
        <w:rPr>
          <w:rFonts w:ascii="Times New Roman"/>
          <w:spacing w:val="-2"/>
        </w:rPr>
        <w:t>Lords,</w:t>
      </w:r>
    </w:p>
    <w:p w14:paraId="61775913" w14:textId="77777777" w:rsidR="008512F3" w:rsidRDefault="008512F3">
      <w:pPr>
        <w:pStyle w:val="BodyText"/>
        <w:spacing w:before="1"/>
        <w:rPr>
          <w:rFonts w:ascii="Times New Roman"/>
          <w:sz w:val="24"/>
        </w:rPr>
      </w:pPr>
    </w:p>
    <w:p w14:paraId="3AA11634" w14:textId="77777777" w:rsidR="008512F3" w:rsidRDefault="00000000">
      <w:pPr>
        <w:pStyle w:val="ListParagraph"/>
        <w:numPr>
          <w:ilvl w:val="0"/>
          <w:numId w:val="1"/>
        </w:numPr>
        <w:tabs>
          <w:tab w:val="left" w:pos="957"/>
          <w:tab w:val="left" w:pos="958"/>
        </w:tabs>
        <w:spacing w:before="1"/>
        <w:ind w:right="150" w:firstLine="0"/>
        <w:rPr>
          <w:rFonts w:ascii="Times New Roman"/>
        </w:rPr>
      </w:pPr>
      <w:r>
        <w:rPr>
          <w:rFonts w:ascii="Times New Roman"/>
        </w:rPr>
        <w:t>I have had the advantage of reading in draft the speech of my noble and learned friend Lord Steyn and I gratefully adopt his statement of the facts. The issue in this appeal is a very narrow one. The council admits that it was the occupier of the grassed area near the flats where the plaintiff lived, that</w:t>
      </w:r>
      <w:r>
        <w:rPr>
          <w:rFonts w:ascii="Times New Roman"/>
          <w:spacing w:val="-1"/>
        </w:rPr>
        <w:t xml:space="preserve"> </w:t>
      </w:r>
      <w:r>
        <w:rPr>
          <w:rFonts w:ascii="Times New Roman"/>
        </w:rPr>
        <w:t>plaintiff</w:t>
      </w:r>
      <w:r>
        <w:rPr>
          <w:rFonts w:ascii="Times New Roman"/>
          <w:spacing w:val="-2"/>
        </w:rPr>
        <w:t xml:space="preserve"> </w:t>
      </w:r>
      <w:r>
        <w:rPr>
          <w:rFonts w:ascii="Times New Roman"/>
        </w:rPr>
        <w:t>was</w:t>
      </w:r>
      <w:r>
        <w:rPr>
          <w:rFonts w:ascii="Times New Roman"/>
          <w:spacing w:val="-2"/>
        </w:rPr>
        <w:t xml:space="preserve"> </w:t>
      </w:r>
      <w:r>
        <w:rPr>
          <w:rFonts w:ascii="Times New Roman"/>
        </w:rPr>
        <w:t>allowed</w:t>
      </w:r>
      <w:r>
        <w:rPr>
          <w:rFonts w:ascii="Times New Roman"/>
          <w:spacing w:val="-2"/>
        </w:rPr>
        <w:t xml:space="preserve"> </w:t>
      </w:r>
      <w:r>
        <w:rPr>
          <w:rFonts w:ascii="Times New Roman"/>
        </w:rPr>
        <w:t>to</w:t>
      </w:r>
      <w:r>
        <w:rPr>
          <w:rFonts w:ascii="Times New Roman"/>
          <w:spacing w:val="-2"/>
        </w:rPr>
        <w:t xml:space="preserve"> </w:t>
      </w:r>
      <w:r>
        <w:rPr>
          <w:rFonts w:ascii="Times New Roman"/>
        </w:rPr>
        <w:t>play</w:t>
      </w:r>
      <w:r>
        <w:rPr>
          <w:rFonts w:ascii="Times New Roman"/>
          <w:spacing w:val="-4"/>
        </w:rPr>
        <w:t xml:space="preserve"> </w:t>
      </w:r>
      <w:r>
        <w:rPr>
          <w:rFonts w:ascii="Times New Roman"/>
        </w:rPr>
        <w:t>there</w:t>
      </w:r>
      <w:r>
        <w:rPr>
          <w:rFonts w:ascii="Times New Roman"/>
          <w:spacing w:val="-4"/>
        </w:rPr>
        <w:t xml:space="preserve"> </w:t>
      </w:r>
      <w:r>
        <w:rPr>
          <w:rFonts w:ascii="Times New Roman"/>
        </w:rPr>
        <w:t>and</w:t>
      </w:r>
      <w:r>
        <w:rPr>
          <w:rFonts w:ascii="Times New Roman"/>
          <w:spacing w:val="-4"/>
        </w:rPr>
        <w:t xml:space="preserve"> </w:t>
      </w:r>
      <w:r>
        <w:rPr>
          <w:rFonts w:ascii="Times New Roman"/>
        </w:rPr>
        <w:t>that</w:t>
      </w:r>
      <w:r>
        <w:rPr>
          <w:rFonts w:ascii="Times New Roman"/>
          <w:spacing w:val="-1"/>
        </w:rPr>
        <w:t xml:space="preserve"> </w:t>
      </w:r>
      <w:r>
        <w:rPr>
          <w:rFonts w:ascii="Times New Roman"/>
        </w:rPr>
        <w:t>he</w:t>
      </w:r>
      <w:r>
        <w:rPr>
          <w:rFonts w:ascii="Times New Roman"/>
          <w:spacing w:val="-2"/>
        </w:rPr>
        <w:t xml:space="preserve"> </w:t>
      </w:r>
      <w:r>
        <w:rPr>
          <w:rFonts w:ascii="Times New Roman"/>
        </w:rPr>
        <w:t>was</w:t>
      </w:r>
      <w:r>
        <w:rPr>
          <w:rFonts w:ascii="Times New Roman"/>
          <w:spacing w:val="-4"/>
        </w:rPr>
        <w:t xml:space="preserve"> </w:t>
      </w:r>
      <w:r>
        <w:rPr>
          <w:rFonts w:ascii="Times New Roman"/>
        </w:rPr>
        <w:t>accordingly</w:t>
      </w:r>
      <w:r>
        <w:rPr>
          <w:rFonts w:ascii="Times New Roman"/>
          <w:spacing w:val="-5"/>
        </w:rPr>
        <w:t xml:space="preserve"> </w:t>
      </w:r>
      <w:r>
        <w:rPr>
          <w:rFonts w:ascii="Times New Roman"/>
        </w:rPr>
        <w:t>a</w:t>
      </w:r>
      <w:r>
        <w:rPr>
          <w:rFonts w:ascii="Times New Roman"/>
          <w:spacing w:val="-2"/>
        </w:rPr>
        <w:t xml:space="preserve"> </w:t>
      </w:r>
      <w:r>
        <w:rPr>
          <w:rFonts w:ascii="Times New Roman"/>
        </w:rPr>
        <w:t>"visitor"</w:t>
      </w:r>
      <w:r>
        <w:rPr>
          <w:rFonts w:ascii="Times New Roman"/>
          <w:spacing w:val="-1"/>
        </w:rPr>
        <w:t xml:space="preserve"> </w:t>
      </w:r>
      <w:r>
        <w:rPr>
          <w:rFonts w:ascii="Times New Roman"/>
        </w:rPr>
        <w:t>upon</w:t>
      </w:r>
      <w:r>
        <w:rPr>
          <w:rFonts w:ascii="Times New Roman"/>
          <w:spacing w:val="-2"/>
        </w:rPr>
        <w:t xml:space="preserve"> </w:t>
      </w:r>
      <w:r>
        <w:rPr>
          <w:rFonts w:ascii="Times New Roman"/>
        </w:rPr>
        <w:t>its</w:t>
      </w:r>
      <w:r>
        <w:rPr>
          <w:rFonts w:ascii="Times New Roman"/>
          <w:spacing w:val="-2"/>
        </w:rPr>
        <w:t xml:space="preserve"> </w:t>
      </w:r>
      <w:r>
        <w:rPr>
          <w:rFonts w:ascii="Times New Roman"/>
        </w:rPr>
        <w:t>land</w:t>
      </w:r>
      <w:r>
        <w:rPr>
          <w:rFonts w:ascii="Times New Roman"/>
          <w:spacing w:val="-2"/>
        </w:rPr>
        <w:t xml:space="preserve"> </w:t>
      </w:r>
      <w:r>
        <w:rPr>
          <w:rFonts w:ascii="Times New Roman"/>
        </w:rPr>
        <w:t>within</w:t>
      </w:r>
      <w:r>
        <w:rPr>
          <w:rFonts w:ascii="Times New Roman"/>
          <w:spacing w:val="-2"/>
        </w:rPr>
        <w:t xml:space="preserve"> </w:t>
      </w:r>
      <w:r>
        <w:rPr>
          <w:rFonts w:ascii="Times New Roman"/>
        </w:rPr>
        <w:t>the meaning of the Occupiers' Liability Act 1957: see section 1(2). The council therefore owed the plaintiff the "common duty of care" defined in section 2(2) of the Act:</w:t>
      </w:r>
    </w:p>
    <w:p w14:paraId="50DD9CBC" w14:textId="77777777" w:rsidR="008512F3" w:rsidRDefault="008512F3">
      <w:pPr>
        <w:pStyle w:val="BodyText"/>
        <w:spacing w:before="4"/>
        <w:rPr>
          <w:rFonts w:ascii="Times New Roman"/>
          <w:sz w:val="24"/>
        </w:rPr>
      </w:pPr>
    </w:p>
    <w:p w14:paraId="60D2BBF3" w14:textId="77777777" w:rsidR="008512F3" w:rsidRDefault="00000000">
      <w:pPr>
        <w:ind w:left="1180"/>
        <w:rPr>
          <w:rFonts w:ascii="Times New Roman" w:hAnsi="Times New Roman"/>
        </w:rPr>
      </w:pPr>
      <w:r>
        <w:rPr>
          <w:rFonts w:ascii="Times New Roman" w:hAnsi="Times New Roman"/>
        </w:rPr>
        <w:t>"…a duty to take such care as in all the circumstances of the case is reasonable to see that the visitor</w:t>
      </w:r>
      <w:r>
        <w:rPr>
          <w:rFonts w:ascii="Times New Roman" w:hAnsi="Times New Roman"/>
          <w:spacing w:val="-2"/>
        </w:rPr>
        <w:t xml:space="preserve"> </w:t>
      </w:r>
      <w:r>
        <w:rPr>
          <w:rFonts w:ascii="Times New Roman" w:hAnsi="Times New Roman"/>
        </w:rPr>
        <w:t>will</w:t>
      </w:r>
      <w:r>
        <w:rPr>
          <w:rFonts w:ascii="Times New Roman" w:hAnsi="Times New Roman"/>
          <w:spacing w:val="-1"/>
        </w:rPr>
        <w:t xml:space="preserve"> </w:t>
      </w:r>
      <w:r>
        <w:rPr>
          <w:rFonts w:ascii="Times New Roman" w:hAnsi="Times New Roman"/>
        </w:rPr>
        <w:t>be</w:t>
      </w:r>
      <w:r>
        <w:rPr>
          <w:rFonts w:ascii="Times New Roman" w:hAnsi="Times New Roman"/>
          <w:spacing w:val="-2"/>
        </w:rPr>
        <w:t xml:space="preserve"> </w:t>
      </w:r>
      <w:r>
        <w:rPr>
          <w:rFonts w:ascii="Times New Roman" w:hAnsi="Times New Roman"/>
        </w:rPr>
        <w:t>reasonably</w:t>
      </w:r>
      <w:r>
        <w:rPr>
          <w:rFonts w:ascii="Times New Roman" w:hAnsi="Times New Roman"/>
          <w:spacing w:val="-2"/>
        </w:rPr>
        <w:t xml:space="preserve"> </w:t>
      </w:r>
      <w:r>
        <w:rPr>
          <w:rFonts w:ascii="Times New Roman" w:hAnsi="Times New Roman"/>
        </w:rPr>
        <w:t>safe</w:t>
      </w:r>
      <w:r>
        <w:rPr>
          <w:rFonts w:ascii="Times New Roman" w:hAnsi="Times New Roman"/>
          <w:spacing w:val="-4"/>
        </w:rPr>
        <w:t xml:space="preserve"> </w:t>
      </w:r>
      <w:r>
        <w:rPr>
          <w:rFonts w:ascii="Times New Roman" w:hAnsi="Times New Roman"/>
        </w:rPr>
        <w:t>in</w:t>
      </w:r>
      <w:r>
        <w:rPr>
          <w:rFonts w:ascii="Times New Roman" w:hAnsi="Times New Roman"/>
          <w:spacing w:val="-2"/>
        </w:rPr>
        <w:t xml:space="preserve"> </w:t>
      </w:r>
      <w:r>
        <w:rPr>
          <w:rFonts w:ascii="Times New Roman" w:hAnsi="Times New Roman"/>
        </w:rPr>
        <w:t>using</w:t>
      </w:r>
      <w:r>
        <w:rPr>
          <w:rFonts w:ascii="Times New Roman" w:hAnsi="Times New Roman"/>
          <w:spacing w:val="-5"/>
        </w:rPr>
        <w:t xml:space="preserve"> </w:t>
      </w:r>
      <w:r>
        <w:rPr>
          <w:rFonts w:ascii="Times New Roman" w:hAnsi="Times New Roman"/>
        </w:rPr>
        <w:t>the</w:t>
      </w:r>
      <w:r>
        <w:rPr>
          <w:rFonts w:ascii="Times New Roman" w:hAnsi="Times New Roman"/>
          <w:spacing w:val="-4"/>
        </w:rPr>
        <w:t xml:space="preserve"> </w:t>
      </w:r>
      <w:r>
        <w:rPr>
          <w:rFonts w:ascii="Times New Roman" w:hAnsi="Times New Roman"/>
        </w:rPr>
        <w:t>premises</w:t>
      </w:r>
      <w:r>
        <w:rPr>
          <w:rFonts w:ascii="Times New Roman" w:hAnsi="Times New Roman"/>
          <w:spacing w:val="-2"/>
        </w:rPr>
        <w:t xml:space="preserve"> </w:t>
      </w:r>
      <w:r>
        <w:rPr>
          <w:rFonts w:ascii="Times New Roman" w:hAnsi="Times New Roman"/>
        </w:rPr>
        <w:t>for</w:t>
      </w:r>
      <w:r>
        <w:rPr>
          <w:rFonts w:ascii="Times New Roman" w:hAnsi="Times New Roman"/>
          <w:spacing w:val="-2"/>
        </w:rPr>
        <w:t xml:space="preserve"> </w:t>
      </w:r>
      <w:r>
        <w:rPr>
          <w:rFonts w:ascii="Times New Roman" w:hAnsi="Times New Roman"/>
        </w:rPr>
        <w:t>the</w:t>
      </w:r>
      <w:r>
        <w:rPr>
          <w:rFonts w:ascii="Times New Roman" w:hAnsi="Times New Roman"/>
          <w:spacing w:val="-2"/>
        </w:rPr>
        <w:t xml:space="preserve"> </w:t>
      </w:r>
      <w:r>
        <w:rPr>
          <w:rFonts w:ascii="Times New Roman" w:hAnsi="Times New Roman"/>
        </w:rPr>
        <w:t>purposes</w:t>
      </w:r>
      <w:r>
        <w:rPr>
          <w:rFonts w:ascii="Times New Roman" w:hAnsi="Times New Roman"/>
          <w:spacing w:val="-2"/>
        </w:rPr>
        <w:t xml:space="preserve"> </w:t>
      </w:r>
      <w:r>
        <w:rPr>
          <w:rFonts w:ascii="Times New Roman" w:hAnsi="Times New Roman"/>
        </w:rPr>
        <w:t>for</w:t>
      </w:r>
      <w:r>
        <w:rPr>
          <w:rFonts w:ascii="Times New Roman" w:hAnsi="Times New Roman"/>
          <w:spacing w:val="-2"/>
        </w:rPr>
        <w:t xml:space="preserve"> </w:t>
      </w:r>
      <w:r>
        <w:rPr>
          <w:rFonts w:ascii="Times New Roman" w:hAnsi="Times New Roman"/>
        </w:rPr>
        <w:t>which</w:t>
      </w:r>
      <w:r>
        <w:rPr>
          <w:rFonts w:ascii="Times New Roman" w:hAnsi="Times New Roman"/>
          <w:spacing w:val="-2"/>
        </w:rPr>
        <w:t xml:space="preserve"> </w:t>
      </w:r>
      <w:r>
        <w:rPr>
          <w:rFonts w:ascii="Times New Roman" w:hAnsi="Times New Roman"/>
        </w:rPr>
        <w:t>he</w:t>
      </w:r>
      <w:r>
        <w:rPr>
          <w:rFonts w:ascii="Times New Roman" w:hAnsi="Times New Roman"/>
          <w:spacing w:val="-4"/>
        </w:rPr>
        <w:t xml:space="preserve"> </w:t>
      </w:r>
      <w:r>
        <w:rPr>
          <w:rFonts w:ascii="Times New Roman" w:hAnsi="Times New Roman"/>
        </w:rPr>
        <w:t>is</w:t>
      </w:r>
      <w:r>
        <w:rPr>
          <w:rFonts w:ascii="Times New Roman" w:hAnsi="Times New Roman"/>
          <w:spacing w:val="-2"/>
        </w:rPr>
        <w:t xml:space="preserve"> </w:t>
      </w:r>
      <w:r>
        <w:rPr>
          <w:rFonts w:ascii="Times New Roman" w:hAnsi="Times New Roman"/>
        </w:rPr>
        <w:t>invited</w:t>
      </w:r>
      <w:r>
        <w:rPr>
          <w:rFonts w:ascii="Times New Roman" w:hAnsi="Times New Roman"/>
          <w:spacing w:val="-4"/>
        </w:rPr>
        <w:t xml:space="preserve"> </w:t>
      </w:r>
      <w:r>
        <w:rPr>
          <w:rFonts w:ascii="Times New Roman" w:hAnsi="Times New Roman"/>
        </w:rPr>
        <w:t>or permitted by the occupier to be there."</w:t>
      </w:r>
    </w:p>
    <w:p w14:paraId="0F814973" w14:textId="77777777" w:rsidR="008512F3" w:rsidRDefault="008512F3">
      <w:pPr>
        <w:pStyle w:val="BodyText"/>
        <w:spacing w:before="4"/>
        <w:rPr>
          <w:rFonts w:ascii="Times New Roman"/>
          <w:sz w:val="24"/>
        </w:rPr>
      </w:pPr>
    </w:p>
    <w:p w14:paraId="6DEB7107" w14:textId="77777777" w:rsidR="008512F3" w:rsidRDefault="00000000">
      <w:pPr>
        <w:pStyle w:val="ListParagraph"/>
        <w:numPr>
          <w:ilvl w:val="0"/>
          <w:numId w:val="1"/>
        </w:numPr>
        <w:tabs>
          <w:tab w:val="left" w:pos="957"/>
          <w:tab w:val="left" w:pos="958"/>
        </w:tabs>
        <w:ind w:right="116" w:firstLine="0"/>
        <w:rPr>
          <w:rFonts w:ascii="Times New Roman"/>
        </w:rPr>
      </w:pPr>
      <w:r>
        <w:rPr>
          <w:rFonts w:ascii="Times New Roman"/>
        </w:rPr>
        <w:t>By</w:t>
      </w:r>
      <w:r>
        <w:rPr>
          <w:rFonts w:ascii="Times New Roman"/>
          <w:spacing w:val="-2"/>
        </w:rPr>
        <w:t xml:space="preserve"> </w:t>
      </w:r>
      <w:r>
        <w:rPr>
          <w:rFonts w:ascii="Times New Roman"/>
        </w:rPr>
        <w:t>way</w:t>
      </w:r>
      <w:r>
        <w:rPr>
          <w:rFonts w:ascii="Times New Roman"/>
          <w:spacing w:val="-2"/>
        </w:rPr>
        <w:t xml:space="preserve"> </w:t>
      </w:r>
      <w:r>
        <w:rPr>
          <w:rFonts w:ascii="Times New Roman"/>
        </w:rPr>
        <w:t>of</w:t>
      </w:r>
      <w:r>
        <w:rPr>
          <w:rFonts w:ascii="Times New Roman"/>
          <w:spacing w:val="-2"/>
        </w:rPr>
        <w:t xml:space="preserve"> </w:t>
      </w:r>
      <w:r>
        <w:rPr>
          <w:rFonts w:ascii="Times New Roman"/>
        </w:rPr>
        <w:t>further</w:t>
      </w:r>
      <w:r>
        <w:rPr>
          <w:rFonts w:ascii="Times New Roman"/>
          <w:spacing w:val="-3"/>
        </w:rPr>
        <w:t xml:space="preserve"> </w:t>
      </w:r>
      <w:r>
        <w:rPr>
          <w:rFonts w:ascii="Times New Roman"/>
        </w:rPr>
        <w:t>explanation,</w:t>
      </w:r>
      <w:r>
        <w:rPr>
          <w:rFonts w:ascii="Times New Roman"/>
          <w:spacing w:val="-2"/>
        </w:rPr>
        <w:t xml:space="preserve"> </w:t>
      </w:r>
      <w:r>
        <w:rPr>
          <w:rFonts w:ascii="Times New Roman"/>
        </w:rPr>
        <w:t>section</w:t>
      </w:r>
      <w:r>
        <w:rPr>
          <w:rFonts w:ascii="Times New Roman"/>
          <w:spacing w:val="-2"/>
        </w:rPr>
        <w:t xml:space="preserve"> </w:t>
      </w:r>
      <w:r>
        <w:rPr>
          <w:rFonts w:ascii="Times New Roman"/>
        </w:rPr>
        <w:t>1(3)</w:t>
      </w:r>
      <w:r>
        <w:rPr>
          <w:rFonts w:ascii="Times New Roman"/>
          <w:spacing w:val="-2"/>
        </w:rPr>
        <w:t xml:space="preserve"> </w:t>
      </w:r>
      <w:r>
        <w:rPr>
          <w:rFonts w:ascii="Times New Roman"/>
        </w:rPr>
        <w:t>says</w:t>
      </w:r>
      <w:r>
        <w:rPr>
          <w:rFonts w:ascii="Times New Roman"/>
          <w:spacing w:val="-2"/>
        </w:rPr>
        <w:t xml:space="preserve"> </w:t>
      </w:r>
      <w:r>
        <w:rPr>
          <w:rFonts w:ascii="Times New Roman"/>
        </w:rPr>
        <w:t>that</w:t>
      </w:r>
      <w:r>
        <w:rPr>
          <w:rFonts w:ascii="Times New Roman"/>
          <w:spacing w:val="-4"/>
        </w:rPr>
        <w:t xml:space="preserve"> </w:t>
      </w:r>
      <w:r>
        <w:rPr>
          <w:rFonts w:ascii="Times New Roman"/>
        </w:rPr>
        <w:t>the</w:t>
      </w:r>
      <w:r>
        <w:rPr>
          <w:rFonts w:ascii="Times New Roman"/>
          <w:spacing w:val="-4"/>
        </w:rPr>
        <w:t xml:space="preserve"> </w:t>
      </w:r>
      <w:r>
        <w:rPr>
          <w:rFonts w:ascii="Times New Roman"/>
        </w:rPr>
        <w:t>relevant</w:t>
      </w:r>
      <w:r>
        <w:rPr>
          <w:rFonts w:ascii="Times New Roman"/>
          <w:spacing w:val="-1"/>
        </w:rPr>
        <w:t xml:space="preserve"> </w:t>
      </w:r>
      <w:r>
        <w:rPr>
          <w:rFonts w:ascii="Times New Roman"/>
        </w:rPr>
        <w:t>circumstances</w:t>
      </w:r>
      <w:r>
        <w:rPr>
          <w:rFonts w:ascii="Times New Roman"/>
          <w:spacing w:val="-2"/>
        </w:rPr>
        <w:t xml:space="preserve"> </w:t>
      </w:r>
      <w:r>
        <w:rPr>
          <w:rFonts w:ascii="Times New Roman"/>
        </w:rPr>
        <w:t>will</w:t>
      </w:r>
      <w:r>
        <w:rPr>
          <w:rFonts w:ascii="Times New Roman"/>
          <w:spacing w:val="-4"/>
        </w:rPr>
        <w:t xml:space="preserve"> </w:t>
      </w:r>
      <w:r>
        <w:rPr>
          <w:rFonts w:ascii="Times New Roman"/>
        </w:rPr>
        <w:t>include</w:t>
      </w:r>
      <w:r>
        <w:rPr>
          <w:rFonts w:ascii="Times New Roman"/>
          <w:spacing w:val="-2"/>
        </w:rPr>
        <w:t xml:space="preserve"> </w:t>
      </w:r>
      <w:r>
        <w:rPr>
          <w:rFonts w:ascii="Times New Roman"/>
        </w:rPr>
        <w:t>"the degree of care, and want of care, which would ordinarily be looked for in such a visitor" so that, for</w:t>
      </w:r>
    </w:p>
    <w:p w14:paraId="7C5C18D8" w14:textId="77777777" w:rsidR="008512F3" w:rsidRDefault="00000000">
      <w:pPr>
        <w:ind w:left="460" w:right="231"/>
        <w:rPr>
          <w:rFonts w:ascii="Times New Roman" w:hAnsi="Times New Roman"/>
        </w:rPr>
      </w:pPr>
      <w:r>
        <w:rPr>
          <w:rFonts w:ascii="Times New Roman" w:hAnsi="Times New Roman"/>
        </w:rPr>
        <w:t>example,</w:t>
      </w:r>
      <w:r>
        <w:rPr>
          <w:rFonts w:ascii="Times New Roman" w:hAnsi="Times New Roman"/>
          <w:spacing w:val="-2"/>
        </w:rPr>
        <w:t xml:space="preserve"> </w:t>
      </w:r>
      <w:r>
        <w:rPr>
          <w:rFonts w:ascii="Times New Roman" w:hAnsi="Times New Roman"/>
        </w:rPr>
        <w:t>in</w:t>
      </w:r>
      <w:r>
        <w:rPr>
          <w:rFonts w:ascii="Times New Roman" w:hAnsi="Times New Roman"/>
          <w:spacing w:val="-5"/>
        </w:rPr>
        <w:t xml:space="preserve"> </w:t>
      </w:r>
      <w:r>
        <w:rPr>
          <w:rFonts w:ascii="Times New Roman" w:hAnsi="Times New Roman"/>
        </w:rPr>
        <w:t>proper</w:t>
      </w:r>
      <w:r>
        <w:rPr>
          <w:rFonts w:ascii="Times New Roman" w:hAnsi="Times New Roman"/>
          <w:spacing w:val="-4"/>
        </w:rPr>
        <w:t xml:space="preserve"> </w:t>
      </w:r>
      <w:r>
        <w:rPr>
          <w:rFonts w:ascii="Times New Roman" w:hAnsi="Times New Roman"/>
        </w:rPr>
        <w:t>cases:</w:t>
      </w:r>
      <w:r>
        <w:rPr>
          <w:rFonts w:ascii="Times New Roman" w:hAnsi="Times New Roman"/>
          <w:spacing w:val="-4"/>
        </w:rPr>
        <w:t xml:space="preserve"> </w:t>
      </w:r>
      <w:r>
        <w:rPr>
          <w:rFonts w:ascii="Times New Roman" w:hAnsi="Times New Roman"/>
        </w:rPr>
        <w:t>"…an</w:t>
      </w:r>
      <w:r>
        <w:rPr>
          <w:rFonts w:ascii="Times New Roman" w:hAnsi="Times New Roman"/>
          <w:spacing w:val="-2"/>
        </w:rPr>
        <w:t xml:space="preserve"> </w:t>
      </w:r>
      <w:r>
        <w:rPr>
          <w:rFonts w:ascii="Times New Roman" w:hAnsi="Times New Roman"/>
        </w:rPr>
        <w:t>occupier</w:t>
      </w:r>
      <w:r>
        <w:rPr>
          <w:rFonts w:ascii="Times New Roman" w:hAnsi="Times New Roman"/>
          <w:spacing w:val="-4"/>
        </w:rPr>
        <w:t xml:space="preserve"> </w:t>
      </w:r>
      <w:r>
        <w:rPr>
          <w:rFonts w:ascii="Times New Roman" w:hAnsi="Times New Roman"/>
        </w:rPr>
        <w:t>must</w:t>
      </w:r>
      <w:r>
        <w:rPr>
          <w:rFonts w:ascii="Times New Roman" w:hAnsi="Times New Roman"/>
          <w:spacing w:val="-1"/>
        </w:rPr>
        <w:t xml:space="preserve"> </w:t>
      </w:r>
      <w:r>
        <w:rPr>
          <w:rFonts w:ascii="Times New Roman" w:hAnsi="Times New Roman"/>
        </w:rPr>
        <w:t>be</w:t>
      </w:r>
      <w:r>
        <w:rPr>
          <w:rFonts w:ascii="Times New Roman" w:hAnsi="Times New Roman"/>
          <w:spacing w:val="-2"/>
        </w:rPr>
        <w:t xml:space="preserve"> </w:t>
      </w:r>
      <w:r>
        <w:rPr>
          <w:rFonts w:ascii="Times New Roman" w:hAnsi="Times New Roman"/>
        </w:rPr>
        <w:t>prepared</w:t>
      </w:r>
      <w:r>
        <w:rPr>
          <w:rFonts w:ascii="Times New Roman" w:hAnsi="Times New Roman"/>
          <w:spacing w:val="-4"/>
        </w:rPr>
        <w:t xml:space="preserve"> </w:t>
      </w:r>
      <w:r>
        <w:rPr>
          <w:rFonts w:ascii="Times New Roman" w:hAnsi="Times New Roman"/>
        </w:rPr>
        <w:t>for</w:t>
      </w:r>
      <w:r>
        <w:rPr>
          <w:rFonts w:ascii="Times New Roman" w:hAnsi="Times New Roman"/>
          <w:spacing w:val="-4"/>
        </w:rPr>
        <w:t xml:space="preserve"> </w:t>
      </w:r>
      <w:r>
        <w:rPr>
          <w:rFonts w:ascii="Times New Roman" w:hAnsi="Times New Roman"/>
        </w:rPr>
        <w:t>children</w:t>
      </w:r>
      <w:r>
        <w:rPr>
          <w:rFonts w:ascii="Times New Roman" w:hAnsi="Times New Roman"/>
          <w:spacing w:val="-4"/>
        </w:rPr>
        <w:t xml:space="preserve"> </w:t>
      </w:r>
      <w:r>
        <w:rPr>
          <w:rFonts w:ascii="Times New Roman" w:hAnsi="Times New Roman"/>
        </w:rPr>
        <w:t>to</w:t>
      </w:r>
      <w:r>
        <w:rPr>
          <w:rFonts w:ascii="Times New Roman" w:hAnsi="Times New Roman"/>
          <w:spacing w:val="-2"/>
        </w:rPr>
        <w:t xml:space="preserve"> </w:t>
      </w:r>
      <w:r>
        <w:rPr>
          <w:rFonts w:ascii="Times New Roman" w:hAnsi="Times New Roman"/>
        </w:rPr>
        <w:t>be</w:t>
      </w:r>
      <w:r>
        <w:rPr>
          <w:rFonts w:ascii="Times New Roman" w:hAnsi="Times New Roman"/>
          <w:spacing w:val="-4"/>
        </w:rPr>
        <w:t xml:space="preserve"> </w:t>
      </w:r>
      <w:r>
        <w:rPr>
          <w:rFonts w:ascii="Times New Roman" w:hAnsi="Times New Roman"/>
        </w:rPr>
        <w:t>less</w:t>
      </w:r>
      <w:r>
        <w:rPr>
          <w:rFonts w:ascii="Times New Roman" w:hAnsi="Times New Roman"/>
          <w:spacing w:val="-4"/>
        </w:rPr>
        <w:t xml:space="preserve"> </w:t>
      </w:r>
      <w:r>
        <w:rPr>
          <w:rFonts w:ascii="Times New Roman" w:hAnsi="Times New Roman"/>
        </w:rPr>
        <w:t>careful</w:t>
      </w:r>
      <w:r>
        <w:rPr>
          <w:rFonts w:ascii="Times New Roman" w:hAnsi="Times New Roman"/>
          <w:spacing w:val="-1"/>
        </w:rPr>
        <w:t xml:space="preserve"> </w:t>
      </w:r>
      <w:r>
        <w:rPr>
          <w:rFonts w:ascii="Times New Roman" w:hAnsi="Times New Roman"/>
        </w:rPr>
        <w:t xml:space="preserve">than </w:t>
      </w:r>
      <w:r>
        <w:rPr>
          <w:rFonts w:ascii="Times New Roman" w:hAnsi="Times New Roman"/>
          <w:spacing w:val="-2"/>
        </w:rPr>
        <w:t>adults…"</w:t>
      </w:r>
    </w:p>
    <w:p w14:paraId="743207AF" w14:textId="77777777" w:rsidR="008512F3" w:rsidRDefault="008512F3">
      <w:pPr>
        <w:pStyle w:val="BodyText"/>
        <w:spacing w:before="4"/>
        <w:rPr>
          <w:rFonts w:ascii="Times New Roman"/>
          <w:sz w:val="24"/>
        </w:rPr>
      </w:pPr>
    </w:p>
    <w:p w14:paraId="3E5DB019" w14:textId="77777777" w:rsidR="008512F3" w:rsidRDefault="00000000">
      <w:pPr>
        <w:tabs>
          <w:tab w:val="left" w:pos="1175"/>
        </w:tabs>
        <w:ind w:left="460" w:right="492"/>
        <w:rPr>
          <w:rFonts w:ascii="Times New Roman" w:hAnsi="Times New Roman"/>
        </w:rPr>
      </w:pPr>
      <w:r>
        <w:rPr>
          <w:rFonts w:ascii="Times New Roman" w:hAnsi="Times New Roman"/>
          <w:spacing w:val="-4"/>
        </w:rPr>
        <w:t>…25.</w:t>
      </w:r>
      <w:r>
        <w:rPr>
          <w:rFonts w:ascii="Times New Roman" w:hAnsi="Times New Roman"/>
        </w:rPr>
        <w:tab/>
        <w:t>My</w:t>
      </w:r>
      <w:r>
        <w:rPr>
          <w:rFonts w:ascii="Times New Roman" w:hAnsi="Times New Roman"/>
          <w:spacing w:val="-2"/>
        </w:rPr>
        <w:t xml:space="preserve"> </w:t>
      </w:r>
      <w:r>
        <w:rPr>
          <w:rFonts w:ascii="Times New Roman" w:hAnsi="Times New Roman"/>
        </w:rPr>
        <w:t>Lords,</w:t>
      </w:r>
      <w:r>
        <w:rPr>
          <w:rFonts w:ascii="Times New Roman" w:hAnsi="Times New Roman"/>
          <w:spacing w:val="-2"/>
        </w:rPr>
        <w:t xml:space="preserve"> </w:t>
      </w:r>
      <w:r>
        <w:rPr>
          <w:rFonts w:ascii="Times New Roman" w:hAnsi="Times New Roman"/>
        </w:rPr>
        <w:t>although</w:t>
      </w:r>
      <w:r>
        <w:rPr>
          <w:rFonts w:ascii="Times New Roman" w:hAnsi="Times New Roman"/>
          <w:spacing w:val="-2"/>
        </w:rPr>
        <w:t xml:space="preserve"> </w:t>
      </w:r>
      <w:r>
        <w:rPr>
          <w:rFonts w:ascii="Times New Roman" w:hAnsi="Times New Roman"/>
        </w:rPr>
        <w:t>this</w:t>
      </w:r>
      <w:r>
        <w:rPr>
          <w:rFonts w:ascii="Times New Roman" w:hAnsi="Times New Roman"/>
          <w:spacing w:val="-2"/>
        </w:rPr>
        <w:t xml:space="preserve"> </w:t>
      </w:r>
      <w:r>
        <w:rPr>
          <w:rFonts w:ascii="Times New Roman" w:hAnsi="Times New Roman"/>
        </w:rPr>
        <w:t>is</w:t>
      </w:r>
      <w:r>
        <w:rPr>
          <w:rFonts w:ascii="Times New Roman" w:hAnsi="Times New Roman"/>
          <w:spacing w:val="-2"/>
        </w:rPr>
        <w:t xml:space="preserve"> </w:t>
      </w:r>
      <w:r>
        <w:rPr>
          <w:rFonts w:ascii="Times New Roman" w:hAnsi="Times New Roman"/>
        </w:rPr>
        <w:t>in</w:t>
      </w:r>
      <w:r>
        <w:rPr>
          <w:rFonts w:ascii="Times New Roman" w:hAnsi="Times New Roman"/>
          <w:spacing w:val="-2"/>
        </w:rPr>
        <w:t xml:space="preserve"> </w:t>
      </w:r>
      <w:r>
        <w:rPr>
          <w:rFonts w:ascii="Times New Roman" w:hAnsi="Times New Roman"/>
        </w:rPr>
        <w:t>end</w:t>
      </w:r>
      <w:r>
        <w:rPr>
          <w:rFonts w:ascii="Times New Roman" w:hAnsi="Times New Roman"/>
          <w:spacing w:val="-5"/>
        </w:rPr>
        <w:t xml:space="preserve"> </w:t>
      </w:r>
      <w:r>
        <w:rPr>
          <w:rFonts w:ascii="Times New Roman" w:hAnsi="Times New Roman"/>
        </w:rPr>
        <w:t>the</w:t>
      </w:r>
      <w:r>
        <w:rPr>
          <w:rFonts w:ascii="Times New Roman" w:hAnsi="Times New Roman"/>
          <w:spacing w:val="-4"/>
        </w:rPr>
        <w:t xml:space="preserve"> </w:t>
      </w:r>
      <w:r>
        <w:rPr>
          <w:rFonts w:ascii="Times New Roman" w:hAnsi="Times New Roman"/>
        </w:rPr>
        <w:t>question</w:t>
      </w:r>
      <w:r>
        <w:rPr>
          <w:rFonts w:ascii="Times New Roman" w:hAnsi="Times New Roman"/>
          <w:spacing w:val="-5"/>
        </w:rPr>
        <w:t xml:space="preserve"> </w:t>
      </w:r>
      <w:r>
        <w:rPr>
          <w:rFonts w:ascii="Times New Roman" w:hAnsi="Times New Roman"/>
        </w:rPr>
        <w:t>of</w:t>
      </w:r>
      <w:r>
        <w:rPr>
          <w:rFonts w:ascii="Times New Roman" w:hAnsi="Times New Roman"/>
          <w:spacing w:val="-2"/>
        </w:rPr>
        <w:t xml:space="preserve"> </w:t>
      </w:r>
      <w:r>
        <w:rPr>
          <w:rFonts w:ascii="Times New Roman" w:hAnsi="Times New Roman"/>
        </w:rPr>
        <w:t>fact,</w:t>
      </w:r>
      <w:r>
        <w:rPr>
          <w:rFonts w:ascii="Times New Roman" w:hAnsi="Times New Roman"/>
          <w:spacing w:val="-2"/>
        </w:rPr>
        <w:t xml:space="preserve"> </w:t>
      </w:r>
      <w:r>
        <w:rPr>
          <w:rFonts w:ascii="Times New Roman" w:hAnsi="Times New Roman"/>
        </w:rPr>
        <w:t>the</w:t>
      </w:r>
      <w:r>
        <w:rPr>
          <w:rFonts w:ascii="Times New Roman" w:hAnsi="Times New Roman"/>
          <w:spacing w:val="-2"/>
        </w:rPr>
        <w:t xml:space="preserve"> </w:t>
      </w:r>
      <w:r>
        <w:rPr>
          <w:rFonts w:ascii="Times New Roman" w:hAnsi="Times New Roman"/>
        </w:rPr>
        <w:t>courts</w:t>
      </w:r>
      <w:r>
        <w:rPr>
          <w:rFonts w:ascii="Times New Roman" w:hAnsi="Times New Roman"/>
          <w:spacing w:val="-2"/>
        </w:rPr>
        <w:t xml:space="preserve"> </w:t>
      </w:r>
      <w:r>
        <w:rPr>
          <w:rFonts w:ascii="Times New Roman" w:hAnsi="Times New Roman"/>
        </w:rPr>
        <w:t>are</w:t>
      </w:r>
      <w:r>
        <w:rPr>
          <w:rFonts w:ascii="Times New Roman" w:hAnsi="Times New Roman"/>
          <w:spacing w:val="-2"/>
        </w:rPr>
        <w:t xml:space="preserve"> </w:t>
      </w:r>
      <w:r>
        <w:rPr>
          <w:rFonts w:ascii="Times New Roman" w:hAnsi="Times New Roman"/>
        </w:rPr>
        <w:t>not</w:t>
      </w:r>
      <w:r>
        <w:rPr>
          <w:rFonts w:ascii="Times New Roman" w:hAnsi="Times New Roman"/>
          <w:spacing w:val="-4"/>
        </w:rPr>
        <w:t xml:space="preserve"> </w:t>
      </w:r>
      <w:r>
        <w:rPr>
          <w:rFonts w:ascii="Times New Roman" w:hAnsi="Times New Roman"/>
        </w:rPr>
        <w:t>without</w:t>
      </w:r>
      <w:r>
        <w:rPr>
          <w:rFonts w:ascii="Times New Roman" w:hAnsi="Times New Roman"/>
          <w:spacing w:val="-1"/>
        </w:rPr>
        <w:t xml:space="preserve"> </w:t>
      </w:r>
      <w:r>
        <w:rPr>
          <w:rFonts w:ascii="Times New Roman" w:hAnsi="Times New Roman"/>
        </w:rPr>
        <w:t>guidance. "Reasonably foreseeable" is not a fixed point on the scale of probability. As Lord Reid explained in</w:t>
      </w:r>
      <w:r>
        <w:rPr>
          <w:rFonts w:ascii="Times New Roman" w:hAnsi="Times New Roman"/>
          <w:spacing w:val="-1"/>
        </w:rPr>
        <w:t xml:space="preserve"> </w:t>
      </w:r>
      <w:r>
        <w:rPr>
          <w:rFonts w:ascii="Times New Roman" w:hAnsi="Times New Roman"/>
          <w:i/>
          <w:u w:val="single"/>
        </w:rPr>
        <w:t>Overseas</w:t>
      </w:r>
      <w:r>
        <w:rPr>
          <w:rFonts w:ascii="Times New Roman" w:hAnsi="Times New Roman"/>
          <w:i/>
          <w:spacing w:val="-1"/>
          <w:u w:val="single"/>
        </w:rPr>
        <w:t xml:space="preserve"> </w:t>
      </w:r>
      <w:r>
        <w:rPr>
          <w:rFonts w:ascii="Times New Roman" w:hAnsi="Times New Roman"/>
          <w:i/>
          <w:u w:val="single"/>
        </w:rPr>
        <w:t>Tankship</w:t>
      </w:r>
      <w:r>
        <w:rPr>
          <w:rFonts w:ascii="Times New Roman" w:hAnsi="Times New Roman"/>
          <w:i/>
          <w:spacing w:val="-1"/>
          <w:u w:val="single"/>
        </w:rPr>
        <w:t xml:space="preserve"> </w:t>
      </w:r>
      <w:r>
        <w:rPr>
          <w:rFonts w:ascii="Times New Roman" w:hAnsi="Times New Roman"/>
          <w:i/>
          <w:u w:val="single"/>
        </w:rPr>
        <w:t>(U.K.)</w:t>
      </w:r>
      <w:r>
        <w:rPr>
          <w:rFonts w:ascii="Times New Roman" w:hAnsi="Times New Roman"/>
          <w:i/>
          <w:spacing w:val="-1"/>
          <w:u w:val="single"/>
        </w:rPr>
        <w:t xml:space="preserve"> </w:t>
      </w:r>
      <w:r>
        <w:rPr>
          <w:rFonts w:ascii="Times New Roman" w:hAnsi="Times New Roman"/>
          <w:i/>
          <w:u w:val="single"/>
        </w:rPr>
        <w:t>Ltd</w:t>
      </w:r>
      <w:r>
        <w:rPr>
          <w:rFonts w:ascii="Times New Roman" w:hAnsi="Times New Roman"/>
          <w:i/>
          <w:spacing w:val="-3"/>
          <w:u w:val="single"/>
        </w:rPr>
        <w:t xml:space="preserve"> </w:t>
      </w:r>
      <w:r>
        <w:rPr>
          <w:rFonts w:ascii="Times New Roman" w:hAnsi="Times New Roman"/>
          <w:i/>
          <w:u w:val="single"/>
        </w:rPr>
        <w:t>v.</w:t>
      </w:r>
      <w:r>
        <w:rPr>
          <w:rFonts w:ascii="Times New Roman" w:hAnsi="Times New Roman"/>
          <w:i/>
          <w:spacing w:val="-1"/>
          <w:u w:val="single"/>
        </w:rPr>
        <w:t xml:space="preserve"> </w:t>
      </w:r>
      <w:r>
        <w:rPr>
          <w:rFonts w:ascii="Times New Roman" w:hAnsi="Times New Roman"/>
          <w:i/>
          <w:u w:val="single"/>
        </w:rPr>
        <w:t>Miller</w:t>
      </w:r>
      <w:r>
        <w:rPr>
          <w:rFonts w:ascii="Times New Roman" w:hAnsi="Times New Roman"/>
          <w:i/>
          <w:spacing w:val="-1"/>
          <w:u w:val="single"/>
        </w:rPr>
        <w:t xml:space="preserve"> </w:t>
      </w:r>
      <w:r>
        <w:rPr>
          <w:rFonts w:ascii="Times New Roman" w:hAnsi="Times New Roman"/>
          <w:i/>
          <w:u w:val="single"/>
        </w:rPr>
        <w:t>Steamship</w:t>
      </w:r>
      <w:r>
        <w:rPr>
          <w:rFonts w:ascii="Times New Roman" w:hAnsi="Times New Roman"/>
          <w:i/>
          <w:spacing w:val="-1"/>
          <w:u w:val="single"/>
        </w:rPr>
        <w:t xml:space="preserve"> </w:t>
      </w:r>
      <w:r>
        <w:rPr>
          <w:rFonts w:ascii="Times New Roman" w:hAnsi="Times New Roman"/>
          <w:i/>
          <w:u w:val="single"/>
        </w:rPr>
        <w:t>Co.</w:t>
      </w:r>
      <w:r>
        <w:rPr>
          <w:rFonts w:ascii="Times New Roman" w:hAnsi="Times New Roman"/>
          <w:i/>
          <w:spacing w:val="-1"/>
          <w:u w:val="single"/>
        </w:rPr>
        <w:t xml:space="preserve"> </w:t>
      </w:r>
      <w:r>
        <w:rPr>
          <w:rFonts w:ascii="Times New Roman" w:hAnsi="Times New Roman"/>
          <w:i/>
          <w:u w:val="single"/>
        </w:rPr>
        <w:t>Pty</w:t>
      </w:r>
      <w:r>
        <w:rPr>
          <w:rFonts w:ascii="Times New Roman" w:hAnsi="Times New Roman"/>
          <w:i/>
          <w:spacing w:val="-3"/>
          <w:u w:val="single"/>
        </w:rPr>
        <w:t xml:space="preserve"> </w:t>
      </w:r>
      <w:r>
        <w:rPr>
          <w:rFonts w:ascii="Times New Roman" w:hAnsi="Times New Roman"/>
          <w:i/>
          <w:u w:val="single"/>
        </w:rPr>
        <w:t>(The</w:t>
      </w:r>
      <w:r>
        <w:rPr>
          <w:rFonts w:ascii="Times New Roman" w:hAnsi="Times New Roman"/>
          <w:i/>
          <w:spacing w:val="-4"/>
          <w:u w:val="single"/>
        </w:rPr>
        <w:t xml:space="preserve"> </w:t>
      </w:r>
      <w:r>
        <w:rPr>
          <w:rFonts w:ascii="Times New Roman" w:hAnsi="Times New Roman"/>
          <w:i/>
          <w:u w:val="single"/>
        </w:rPr>
        <w:t>Wagon</w:t>
      </w:r>
      <w:r>
        <w:rPr>
          <w:rFonts w:ascii="Times New Roman" w:hAnsi="Times New Roman"/>
          <w:i/>
          <w:spacing w:val="-1"/>
          <w:u w:val="single"/>
        </w:rPr>
        <w:t xml:space="preserve"> </w:t>
      </w:r>
      <w:r>
        <w:rPr>
          <w:rFonts w:ascii="Times New Roman" w:hAnsi="Times New Roman"/>
          <w:i/>
          <w:u w:val="single"/>
        </w:rPr>
        <w:t>Mound</w:t>
      </w:r>
      <w:r>
        <w:rPr>
          <w:rFonts w:ascii="Times New Roman" w:hAnsi="Times New Roman"/>
          <w:i/>
          <w:spacing w:val="-4"/>
          <w:u w:val="single"/>
        </w:rPr>
        <w:t xml:space="preserve"> </w:t>
      </w:r>
      <w:r>
        <w:rPr>
          <w:rFonts w:ascii="Times New Roman" w:hAnsi="Times New Roman"/>
          <w:i/>
          <w:u w:val="single"/>
        </w:rPr>
        <w:t>No.</w:t>
      </w:r>
      <w:r>
        <w:rPr>
          <w:rFonts w:ascii="Times New Roman" w:hAnsi="Times New Roman"/>
          <w:i/>
          <w:spacing w:val="-1"/>
          <w:u w:val="single"/>
        </w:rPr>
        <w:t xml:space="preserve"> </w:t>
      </w:r>
      <w:r>
        <w:rPr>
          <w:rFonts w:ascii="Times New Roman" w:hAnsi="Times New Roman"/>
          <w:i/>
          <w:u w:val="single"/>
        </w:rPr>
        <w:t>2</w:t>
      </w:r>
      <w:r>
        <w:rPr>
          <w:rFonts w:ascii="Times New Roman" w:hAnsi="Times New Roman"/>
          <w:u w:val="single"/>
        </w:rPr>
        <w:t>)</w:t>
      </w:r>
      <w:r>
        <w:rPr>
          <w:rFonts w:ascii="Times New Roman" w:hAnsi="Times New Roman"/>
          <w:i/>
          <w:u w:val="single"/>
        </w:rPr>
        <w:t>.</w:t>
      </w:r>
      <w:r>
        <w:rPr>
          <w:rFonts w:ascii="Times New Roman" w:hAnsi="Times New Roman"/>
          <w:i/>
          <w:spacing w:val="-1"/>
          <w:u w:val="single"/>
        </w:rPr>
        <w:t xml:space="preserve"> </w:t>
      </w:r>
      <w:r>
        <w:rPr>
          <w:rFonts w:ascii="Times New Roman" w:hAnsi="Times New Roman"/>
          <w:u w:val="single"/>
        </w:rPr>
        <w:t>[1967]</w:t>
      </w:r>
      <w:r>
        <w:rPr>
          <w:rFonts w:ascii="Times New Roman" w:hAnsi="Times New Roman"/>
          <w:spacing w:val="-1"/>
          <w:u w:val="single"/>
        </w:rPr>
        <w:t xml:space="preserve"> </w:t>
      </w:r>
      <w:r>
        <w:rPr>
          <w:rFonts w:ascii="Times New Roman" w:hAnsi="Times New Roman"/>
          <w:u w:val="single"/>
        </w:rPr>
        <w:t>2</w:t>
      </w:r>
    </w:p>
    <w:p w14:paraId="2B397BBC" w14:textId="77777777" w:rsidR="008512F3" w:rsidRDefault="00000000">
      <w:pPr>
        <w:spacing w:before="2"/>
        <w:ind w:left="460" w:right="231"/>
        <w:rPr>
          <w:rFonts w:ascii="Times New Roman"/>
        </w:rPr>
      </w:pPr>
      <w:r>
        <w:rPr>
          <w:rFonts w:ascii="Times New Roman"/>
          <w:u w:val="single"/>
        </w:rPr>
        <w:t>A.C. 617, 642</w:t>
      </w:r>
      <w:r>
        <w:rPr>
          <w:rFonts w:ascii="Times New Roman"/>
        </w:rPr>
        <w:t xml:space="preserve"> other factors </w:t>
      </w:r>
      <w:proofErr w:type="gramStart"/>
      <w:r>
        <w:rPr>
          <w:rFonts w:ascii="Times New Roman"/>
        </w:rPr>
        <w:t>have to</w:t>
      </w:r>
      <w:proofErr w:type="gramEnd"/>
      <w:r>
        <w:rPr>
          <w:rFonts w:ascii="Times New Roman"/>
        </w:rPr>
        <w:t xml:space="preserve"> be considered in deciding whether a given probability of injury generates a duty to take steps to eliminate the risk. In that case, the matters which the Privy Council </w:t>
      </w:r>
      <w:proofErr w:type="gramStart"/>
      <w:r>
        <w:rPr>
          <w:rFonts w:ascii="Times New Roman"/>
        </w:rPr>
        <w:t>took</w:t>
      </w:r>
      <w:r>
        <w:rPr>
          <w:rFonts w:ascii="Times New Roman"/>
          <w:spacing w:val="-5"/>
        </w:rPr>
        <w:t xml:space="preserve"> </w:t>
      </w:r>
      <w:r>
        <w:rPr>
          <w:rFonts w:ascii="Times New Roman"/>
        </w:rPr>
        <w:t>into</w:t>
      </w:r>
      <w:r>
        <w:rPr>
          <w:rFonts w:ascii="Times New Roman"/>
          <w:spacing w:val="-5"/>
        </w:rPr>
        <w:t xml:space="preserve"> </w:t>
      </w:r>
      <w:r>
        <w:rPr>
          <w:rFonts w:ascii="Times New Roman"/>
        </w:rPr>
        <w:t>account</w:t>
      </w:r>
      <w:proofErr w:type="gramEnd"/>
      <w:r>
        <w:rPr>
          <w:rFonts w:ascii="Times New Roman"/>
          <w:spacing w:val="-1"/>
        </w:rPr>
        <w:t xml:space="preserve"> </w:t>
      </w:r>
      <w:r>
        <w:rPr>
          <w:rFonts w:ascii="Times New Roman"/>
        </w:rPr>
        <w:t>were</w:t>
      </w:r>
      <w:r>
        <w:rPr>
          <w:rFonts w:ascii="Times New Roman"/>
          <w:spacing w:val="-4"/>
        </w:rPr>
        <w:t xml:space="preserve"> </w:t>
      </w:r>
      <w:r>
        <w:rPr>
          <w:rFonts w:ascii="Times New Roman"/>
        </w:rPr>
        <w:t>whether</w:t>
      </w:r>
      <w:r>
        <w:rPr>
          <w:rFonts w:ascii="Times New Roman"/>
          <w:spacing w:val="-3"/>
        </w:rPr>
        <w:t xml:space="preserve"> </w:t>
      </w:r>
      <w:r>
        <w:rPr>
          <w:rFonts w:ascii="Times New Roman"/>
        </w:rPr>
        <w:t>avoiding</w:t>
      </w:r>
      <w:r>
        <w:rPr>
          <w:rFonts w:ascii="Times New Roman"/>
          <w:spacing w:val="-2"/>
        </w:rPr>
        <w:t xml:space="preserve"> </w:t>
      </w:r>
      <w:r>
        <w:rPr>
          <w:rFonts w:ascii="Times New Roman"/>
        </w:rPr>
        <w:t>the</w:t>
      </w:r>
      <w:r>
        <w:rPr>
          <w:rFonts w:ascii="Times New Roman"/>
          <w:spacing w:val="-2"/>
        </w:rPr>
        <w:t xml:space="preserve"> </w:t>
      </w:r>
      <w:r>
        <w:rPr>
          <w:rFonts w:ascii="Times New Roman"/>
        </w:rPr>
        <w:t>risk</w:t>
      </w:r>
      <w:r>
        <w:rPr>
          <w:rFonts w:ascii="Times New Roman"/>
          <w:spacing w:val="-2"/>
        </w:rPr>
        <w:t xml:space="preserve"> </w:t>
      </w:r>
      <w:r>
        <w:rPr>
          <w:rFonts w:ascii="Times New Roman"/>
        </w:rPr>
        <w:t>would</w:t>
      </w:r>
      <w:r>
        <w:rPr>
          <w:rFonts w:ascii="Times New Roman"/>
          <w:spacing w:val="-2"/>
        </w:rPr>
        <w:t xml:space="preserve"> </w:t>
      </w:r>
      <w:r>
        <w:rPr>
          <w:rFonts w:ascii="Times New Roman"/>
        </w:rPr>
        <w:t>have</w:t>
      </w:r>
      <w:r>
        <w:rPr>
          <w:rFonts w:ascii="Times New Roman"/>
          <w:spacing w:val="-4"/>
        </w:rPr>
        <w:t xml:space="preserve"> </w:t>
      </w:r>
      <w:r>
        <w:rPr>
          <w:rFonts w:ascii="Times New Roman"/>
        </w:rPr>
        <w:t>involved</w:t>
      </w:r>
      <w:r>
        <w:rPr>
          <w:rFonts w:ascii="Times New Roman"/>
          <w:spacing w:val="-4"/>
        </w:rPr>
        <w:t xml:space="preserve"> </w:t>
      </w:r>
      <w:r>
        <w:rPr>
          <w:rFonts w:ascii="Times New Roman"/>
        </w:rPr>
        <w:t>the</w:t>
      </w:r>
      <w:r>
        <w:rPr>
          <w:rFonts w:ascii="Times New Roman"/>
          <w:spacing w:val="-2"/>
        </w:rPr>
        <w:t xml:space="preserve"> </w:t>
      </w:r>
      <w:r>
        <w:rPr>
          <w:rFonts w:ascii="Times New Roman"/>
        </w:rPr>
        <w:t>defendant</w:t>
      </w:r>
      <w:r>
        <w:rPr>
          <w:rFonts w:ascii="Times New Roman"/>
          <w:spacing w:val="-4"/>
        </w:rPr>
        <w:t xml:space="preserve"> </w:t>
      </w:r>
      <w:r>
        <w:rPr>
          <w:rFonts w:ascii="Times New Roman"/>
        </w:rPr>
        <w:t>in</w:t>
      </w:r>
      <w:r>
        <w:rPr>
          <w:rFonts w:ascii="Times New Roman"/>
          <w:spacing w:val="-2"/>
        </w:rPr>
        <w:t xml:space="preserve"> </w:t>
      </w:r>
      <w:r>
        <w:rPr>
          <w:rFonts w:ascii="Times New Roman"/>
        </w:rPr>
        <w:t>undue</w:t>
      </w:r>
      <w:r>
        <w:rPr>
          <w:rFonts w:ascii="Times New Roman"/>
          <w:spacing w:val="-2"/>
        </w:rPr>
        <w:t xml:space="preserve"> </w:t>
      </w:r>
      <w:r>
        <w:rPr>
          <w:rFonts w:ascii="Times New Roman"/>
        </w:rPr>
        <w:t>cost</w:t>
      </w:r>
      <w:r>
        <w:rPr>
          <w:rFonts w:ascii="Times New Roman"/>
          <w:spacing w:val="-1"/>
        </w:rPr>
        <w:t xml:space="preserve"> </w:t>
      </w:r>
      <w:r>
        <w:rPr>
          <w:rFonts w:ascii="Times New Roman"/>
        </w:rPr>
        <w:t xml:space="preserve">or required him to abstain from some otherwise reasonable activity. In </w:t>
      </w:r>
      <w:r>
        <w:rPr>
          <w:rFonts w:ascii="Times New Roman"/>
          <w:i/>
          <w:u w:val="single"/>
        </w:rPr>
        <w:t xml:space="preserve">Bolton v. Stone </w:t>
      </w:r>
      <w:hyperlink r:id="rId172">
        <w:r>
          <w:rPr>
            <w:rFonts w:ascii="Times New Roman"/>
            <w:u w:val="single"/>
          </w:rPr>
          <w:t>[1951] AC</w:t>
        </w:r>
      </w:hyperlink>
    </w:p>
    <w:p w14:paraId="574CAE2B" w14:textId="77777777" w:rsidR="008512F3" w:rsidRDefault="00000000">
      <w:pPr>
        <w:ind w:left="460" w:right="125"/>
        <w:rPr>
          <w:rFonts w:ascii="Times New Roman"/>
        </w:rPr>
      </w:pPr>
      <w:hyperlink r:id="rId173">
        <w:r>
          <w:rPr>
            <w:rFonts w:ascii="Times New Roman"/>
            <w:u w:val="single"/>
          </w:rPr>
          <w:t>850</w:t>
        </w:r>
      </w:hyperlink>
      <w:r>
        <w:rPr>
          <w:rFonts w:ascii="Times New Roman"/>
        </w:rPr>
        <w:t xml:space="preserve"> there was a foreseeable risk that someone might one day be hit by</w:t>
      </w:r>
      <w:r>
        <w:rPr>
          <w:rFonts w:ascii="Times New Roman"/>
          <w:spacing w:val="-1"/>
        </w:rPr>
        <w:t xml:space="preserve"> </w:t>
      </w:r>
      <w:r>
        <w:rPr>
          <w:rFonts w:ascii="Times New Roman"/>
        </w:rPr>
        <w:t>a cricket ball but avoiding this risk would have required the club to incur very large expense or stop playing cricket. The House of Lords decided</w:t>
      </w:r>
      <w:r>
        <w:rPr>
          <w:rFonts w:ascii="Times New Roman"/>
          <w:spacing w:val="-1"/>
        </w:rPr>
        <w:t xml:space="preserve"> </w:t>
      </w:r>
      <w:r>
        <w:rPr>
          <w:rFonts w:ascii="Times New Roman"/>
        </w:rPr>
        <w:t>that the risk</w:t>
      </w:r>
      <w:r>
        <w:rPr>
          <w:rFonts w:ascii="Times New Roman"/>
          <w:spacing w:val="-4"/>
        </w:rPr>
        <w:t xml:space="preserve"> </w:t>
      </w:r>
      <w:r>
        <w:rPr>
          <w:rFonts w:ascii="Times New Roman"/>
        </w:rPr>
        <w:t>was not</w:t>
      </w:r>
      <w:r>
        <w:rPr>
          <w:rFonts w:ascii="Times New Roman"/>
          <w:spacing w:val="-1"/>
        </w:rPr>
        <w:t xml:space="preserve"> </w:t>
      </w:r>
      <w:r>
        <w:rPr>
          <w:rFonts w:ascii="Times New Roman"/>
        </w:rPr>
        <w:t>such</w:t>
      </w:r>
      <w:r>
        <w:rPr>
          <w:rFonts w:ascii="Times New Roman"/>
          <w:spacing w:val="-1"/>
        </w:rPr>
        <w:t xml:space="preserve"> </w:t>
      </w:r>
      <w:r>
        <w:rPr>
          <w:rFonts w:ascii="Times New Roman"/>
        </w:rPr>
        <w:t>that a</w:t>
      </w:r>
      <w:r>
        <w:rPr>
          <w:rFonts w:ascii="Times New Roman"/>
          <w:spacing w:val="-1"/>
        </w:rPr>
        <w:t xml:space="preserve"> </w:t>
      </w:r>
      <w:r>
        <w:rPr>
          <w:rFonts w:ascii="Times New Roman"/>
        </w:rPr>
        <w:t>reasonable</w:t>
      </w:r>
      <w:r>
        <w:rPr>
          <w:rFonts w:ascii="Times New Roman"/>
          <w:spacing w:val="-1"/>
        </w:rPr>
        <w:t xml:space="preserve"> </w:t>
      </w:r>
      <w:r>
        <w:rPr>
          <w:rFonts w:ascii="Times New Roman"/>
        </w:rPr>
        <w:t>man</w:t>
      </w:r>
      <w:r>
        <w:rPr>
          <w:rFonts w:ascii="Times New Roman"/>
          <w:spacing w:val="-1"/>
        </w:rPr>
        <w:t xml:space="preserve"> </w:t>
      </w:r>
      <w:r>
        <w:rPr>
          <w:rFonts w:ascii="Times New Roman"/>
        </w:rPr>
        <w:t>should have taken</w:t>
      </w:r>
      <w:r>
        <w:rPr>
          <w:rFonts w:ascii="Times New Roman"/>
          <w:spacing w:val="-4"/>
        </w:rPr>
        <w:t xml:space="preserve"> </w:t>
      </w:r>
      <w:r>
        <w:rPr>
          <w:rFonts w:ascii="Times New Roman"/>
        </w:rPr>
        <w:t>either</w:t>
      </w:r>
      <w:r>
        <w:rPr>
          <w:rFonts w:ascii="Times New Roman"/>
          <w:spacing w:val="-1"/>
        </w:rPr>
        <w:t xml:space="preserve"> </w:t>
      </w:r>
      <w:r>
        <w:rPr>
          <w:rFonts w:ascii="Times New Roman"/>
        </w:rPr>
        <w:t>of</w:t>
      </w:r>
      <w:r>
        <w:rPr>
          <w:rFonts w:ascii="Times New Roman"/>
          <w:spacing w:val="-1"/>
        </w:rPr>
        <w:t xml:space="preserve"> </w:t>
      </w:r>
      <w:r>
        <w:rPr>
          <w:rFonts w:ascii="Times New Roman"/>
        </w:rPr>
        <w:t>these steps to</w:t>
      </w:r>
      <w:r>
        <w:rPr>
          <w:rFonts w:ascii="Times New Roman"/>
          <w:spacing w:val="-2"/>
        </w:rPr>
        <w:t xml:space="preserve"> </w:t>
      </w:r>
      <w:r>
        <w:rPr>
          <w:rFonts w:ascii="Times New Roman"/>
        </w:rPr>
        <w:t>eliminate</w:t>
      </w:r>
      <w:r>
        <w:rPr>
          <w:rFonts w:ascii="Times New Roman"/>
          <w:spacing w:val="-2"/>
        </w:rPr>
        <w:t xml:space="preserve"> </w:t>
      </w:r>
      <w:r>
        <w:rPr>
          <w:rFonts w:ascii="Times New Roman"/>
        </w:rPr>
        <w:t>it.</w:t>
      </w:r>
      <w:r>
        <w:rPr>
          <w:rFonts w:ascii="Times New Roman"/>
          <w:spacing w:val="-2"/>
        </w:rPr>
        <w:t xml:space="preserve"> </w:t>
      </w:r>
      <w:r>
        <w:rPr>
          <w:rFonts w:ascii="Times New Roman"/>
        </w:rPr>
        <w:t>On</w:t>
      </w:r>
      <w:r>
        <w:rPr>
          <w:rFonts w:ascii="Times New Roman"/>
          <w:spacing w:val="-5"/>
        </w:rPr>
        <w:t xml:space="preserve"> </w:t>
      </w:r>
      <w:r>
        <w:rPr>
          <w:rFonts w:ascii="Times New Roman"/>
        </w:rPr>
        <w:t>the</w:t>
      </w:r>
      <w:r>
        <w:rPr>
          <w:rFonts w:ascii="Times New Roman"/>
          <w:spacing w:val="-2"/>
        </w:rPr>
        <w:t xml:space="preserve"> </w:t>
      </w:r>
      <w:r>
        <w:rPr>
          <w:rFonts w:ascii="Times New Roman"/>
        </w:rPr>
        <w:t>other</w:t>
      </w:r>
      <w:r>
        <w:rPr>
          <w:rFonts w:ascii="Times New Roman"/>
          <w:spacing w:val="-4"/>
        </w:rPr>
        <w:t xml:space="preserve"> </w:t>
      </w:r>
      <w:r>
        <w:rPr>
          <w:rFonts w:ascii="Times New Roman"/>
        </w:rPr>
        <w:t>hand,</w:t>
      </w:r>
      <w:r>
        <w:rPr>
          <w:rFonts w:ascii="Times New Roman"/>
          <w:spacing w:val="-4"/>
        </w:rPr>
        <w:t xml:space="preserve"> </w:t>
      </w:r>
      <w:r>
        <w:rPr>
          <w:rFonts w:ascii="Times New Roman"/>
        </w:rPr>
        <w:t xml:space="preserve">in </w:t>
      </w:r>
      <w:r>
        <w:rPr>
          <w:rFonts w:ascii="Times New Roman"/>
          <w:i/>
        </w:rPr>
        <w:t>The</w:t>
      </w:r>
      <w:r>
        <w:rPr>
          <w:rFonts w:ascii="Times New Roman"/>
          <w:i/>
          <w:spacing w:val="-5"/>
        </w:rPr>
        <w:t xml:space="preserve"> </w:t>
      </w:r>
      <w:r>
        <w:rPr>
          <w:rFonts w:ascii="Times New Roman"/>
          <w:i/>
        </w:rPr>
        <w:t>Wagon</w:t>
      </w:r>
      <w:r>
        <w:rPr>
          <w:rFonts w:ascii="Times New Roman"/>
          <w:i/>
          <w:spacing w:val="-2"/>
        </w:rPr>
        <w:t xml:space="preserve"> </w:t>
      </w:r>
      <w:r>
        <w:rPr>
          <w:rFonts w:ascii="Times New Roman"/>
          <w:i/>
        </w:rPr>
        <w:t>Mound</w:t>
      </w:r>
      <w:r>
        <w:rPr>
          <w:rFonts w:ascii="Times New Roman"/>
          <w:i/>
          <w:spacing w:val="-2"/>
        </w:rPr>
        <w:t xml:space="preserve"> </w:t>
      </w:r>
      <w:r>
        <w:rPr>
          <w:rFonts w:ascii="Times New Roman"/>
          <w:i/>
        </w:rPr>
        <w:t>No.</w:t>
      </w:r>
      <w:r>
        <w:rPr>
          <w:rFonts w:ascii="Times New Roman"/>
          <w:i/>
          <w:spacing w:val="-2"/>
        </w:rPr>
        <w:t xml:space="preserve"> </w:t>
      </w:r>
      <w:r>
        <w:rPr>
          <w:rFonts w:ascii="Times New Roman"/>
          <w:i/>
        </w:rPr>
        <w:t>2,</w:t>
      </w:r>
      <w:r>
        <w:rPr>
          <w:rFonts w:ascii="Times New Roman"/>
          <w:i/>
          <w:spacing w:val="-2"/>
        </w:rPr>
        <w:t xml:space="preserve"> </w:t>
      </w:r>
      <w:r>
        <w:rPr>
          <w:rFonts w:ascii="Times New Roman"/>
        </w:rPr>
        <w:t>the</w:t>
      </w:r>
      <w:r>
        <w:rPr>
          <w:rFonts w:ascii="Times New Roman"/>
          <w:spacing w:val="-2"/>
        </w:rPr>
        <w:t xml:space="preserve"> </w:t>
      </w:r>
      <w:r>
        <w:rPr>
          <w:rFonts w:ascii="Times New Roman"/>
        </w:rPr>
        <w:t>risk</w:t>
      </w:r>
      <w:r>
        <w:rPr>
          <w:rFonts w:ascii="Times New Roman"/>
          <w:spacing w:val="-2"/>
        </w:rPr>
        <w:t xml:space="preserve"> </w:t>
      </w:r>
      <w:r>
        <w:rPr>
          <w:rFonts w:ascii="Times New Roman"/>
        </w:rPr>
        <w:t>was</w:t>
      </w:r>
      <w:r>
        <w:rPr>
          <w:rFonts w:ascii="Times New Roman"/>
          <w:spacing w:val="-2"/>
        </w:rPr>
        <w:t xml:space="preserve"> </w:t>
      </w:r>
      <w:r>
        <w:rPr>
          <w:rFonts w:ascii="Times New Roman"/>
        </w:rPr>
        <w:t>caused</w:t>
      </w:r>
      <w:r>
        <w:rPr>
          <w:rFonts w:ascii="Times New Roman"/>
          <w:spacing w:val="-5"/>
        </w:rPr>
        <w:t xml:space="preserve"> </w:t>
      </w:r>
      <w:r>
        <w:rPr>
          <w:rFonts w:ascii="Times New Roman"/>
        </w:rPr>
        <w:t>by</w:t>
      </w:r>
      <w:r>
        <w:rPr>
          <w:rFonts w:ascii="Times New Roman"/>
          <w:spacing w:val="-2"/>
        </w:rPr>
        <w:t xml:space="preserve"> </w:t>
      </w:r>
      <w:r>
        <w:rPr>
          <w:rFonts w:ascii="Times New Roman"/>
        </w:rPr>
        <w:t>the</w:t>
      </w:r>
      <w:r>
        <w:rPr>
          <w:rFonts w:ascii="Times New Roman"/>
          <w:spacing w:val="-4"/>
        </w:rPr>
        <w:t xml:space="preserve"> </w:t>
      </w:r>
      <w:r>
        <w:rPr>
          <w:rFonts w:ascii="Times New Roman"/>
        </w:rPr>
        <w:t>fact</w:t>
      </w:r>
      <w:r>
        <w:rPr>
          <w:rFonts w:ascii="Times New Roman"/>
          <w:spacing w:val="-3"/>
        </w:rPr>
        <w:t xml:space="preserve"> </w:t>
      </w:r>
      <w:r>
        <w:rPr>
          <w:rFonts w:ascii="Times New Roman"/>
        </w:rPr>
        <w:t>that</w:t>
      </w:r>
      <w:r>
        <w:rPr>
          <w:rFonts w:ascii="Times New Roman"/>
          <w:spacing w:val="-1"/>
        </w:rPr>
        <w:t xml:space="preserve"> </w:t>
      </w:r>
      <w:r>
        <w:rPr>
          <w:rFonts w:ascii="Times New Roman"/>
          <w:spacing w:val="-5"/>
        </w:rPr>
        <w:t>the</w:t>
      </w:r>
    </w:p>
    <w:p w14:paraId="33C27D6A" w14:textId="77777777" w:rsidR="008512F3" w:rsidRDefault="008512F3">
      <w:pPr>
        <w:rPr>
          <w:rFonts w:ascii="Times New Roman"/>
        </w:rPr>
        <w:sectPr w:rsidR="008512F3">
          <w:pgSz w:w="11910" w:h="16840"/>
          <w:pgMar w:top="1340" w:right="1320" w:bottom="1200" w:left="980" w:header="0" w:footer="1000" w:gutter="0"/>
          <w:cols w:space="720"/>
        </w:sectPr>
      </w:pPr>
    </w:p>
    <w:p w14:paraId="47522486" w14:textId="77777777" w:rsidR="008512F3" w:rsidRDefault="00000000">
      <w:pPr>
        <w:spacing w:before="80"/>
        <w:ind w:left="460" w:right="125"/>
        <w:rPr>
          <w:rFonts w:ascii="Times New Roman"/>
        </w:rPr>
      </w:pPr>
      <w:r>
        <w:rPr>
          <w:rFonts w:ascii="Times New Roman"/>
        </w:rPr>
        <w:lastRenderedPageBreak/>
        <w:t>defendant's</w:t>
      </w:r>
      <w:r>
        <w:rPr>
          <w:rFonts w:ascii="Times New Roman"/>
          <w:spacing w:val="-2"/>
        </w:rPr>
        <w:t xml:space="preserve"> </w:t>
      </w:r>
      <w:r>
        <w:rPr>
          <w:rFonts w:ascii="Times New Roman"/>
        </w:rPr>
        <w:t>ship</w:t>
      </w:r>
      <w:r>
        <w:rPr>
          <w:rFonts w:ascii="Times New Roman"/>
          <w:spacing w:val="-2"/>
        </w:rPr>
        <w:t xml:space="preserve"> </w:t>
      </w:r>
      <w:r>
        <w:rPr>
          <w:rFonts w:ascii="Times New Roman"/>
        </w:rPr>
        <w:t>had,</w:t>
      </w:r>
      <w:r>
        <w:rPr>
          <w:rFonts w:ascii="Times New Roman"/>
          <w:spacing w:val="-4"/>
        </w:rPr>
        <w:t xml:space="preserve"> </w:t>
      </w:r>
      <w:r>
        <w:rPr>
          <w:rFonts w:ascii="Times New Roman"/>
        </w:rPr>
        <w:t>without</w:t>
      </w:r>
      <w:r>
        <w:rPr>
          <w:rFonts w:ascii="Times New Roman"/>
          <w:spacing w:val="-1"/>
        </w:rPr>
        <w:t xml:space="preserve"> </w:t>
      </w:r>
      <w:r>
        <w:rPr>
          <w:rFonts w:ascii="Times New Roman"/>
        </w:rPr>
        <w:t>any</w:t>
      </w:r>
      <w:r>
        <w:rPr>
          <w:rFonts w:ascii="Times New Roman"/>
          <w:spacing w:val="-4"/>
        </w:rPr>
        <w:t xml:space="preserve"> </w:t>
      </w:r>
      <w:r>
        <w:rPr>
          <w:rFonts w:ascii="Times New Roman"/>
        </w:rPr>
        <w:t>need</w:t>
      </w:r>
      <w:r>
        <w:rPr>
          <w:rFonts w:ascii="Times New Roman"/>
          <w:spacing w:val="-5"/>
        </w:rPr>
        <w:t xml:space="preserve"> </w:t>
      </w:r>
      <w:r>
        <w:rPr>
          <w:rFonts w:ascii="Times New Roman"/>
        </w:rPr>
        <w:t>or</w:t>
      </w:r>
      <w:r>
        <w:rPr>
          <w:rFonts w:ascii="Times New Roman"/>
          <w:spacing w:val="-4"/>
        </w:rPr>
        <w:t xml:space="preserve"> </w:t>
      </w:r>
      <w:r>
        <w:rPr>
          <w:rFonts w:ascii="Times New Roman"/>
        </w:rPr>
        <w:t>excuse,</w:t>
      </w:r>
      <w:r>
        <w:rPr>
          <w:rFonts w:ascii="Times New Roman"/>
          <w:spacing w:val="-2"/>
        </w:rPr>
        <w:t xml:space="preserve"> </w:t>
      </w:r>
      <w:r>
        <w:rPr>
          <w:rFonts w:ascii="Times New Roman"/>
        </w:rPr>
        <w:t>discharged</w:t>
      </w:r>
      <w:r>
        <w:rPr>
          <w:rFonts w:ascii="Times New Roman"/>
          <w:spacing w:val="-2"/>
        </w:rPr>
        <w:t xml:space="preserve"> </w:t>
      </w:r>
      <w:r>
        <w:rPr>
          <w:rFonts w:ascii="Times New Roman"/>
        </w:rPr>
        <w:t>oil</w:t>
      </w:r>
      <w:r>
        <w:rPr>
          <w:rFonts w:ascii="Times New Roman"/>
          <w:spacing w:val="-1"/>
        </w:rPr>
        <w:t xml:space="preserve"> </w:t>
      </w:r>
      <w:r>
        <w:rPr>
          <w:rFonts w:ascii="Times New Roman"/>
        </w:rPr>
        <w:t>into</w:t>
      </w:r>
      <w:r>
        <w:rPr>
          <w:rFonts w:ascii="Times New Roman"/>
          <w:spacing w:val="-2"/>
        </w:rPr>
        <w:t xml:space="preserve"> </w:t>
      </w:r>
      <w:r>
        <w:rPr>
          <w:rFonts w:ascii="Times New Roman"/>
        </w:rPr>
        <w:t>Sydney</w:t>
      </w:r>
      <w:r>
        <w:rPr>
          <w:rFonts w:ascii="Times New Roman"/>
          <w:spacing w:val="-2"/>
        </w:rPr>
        <w:t xml:space="preserve"> </w:t>
      </w:r>
      <w:proofErr w:type="spellStart"/>
      <w:r>
        <w:rPr>
          <w:rFonts w:ascii="Times New Roman"/>
        </w:rPr>
        <w:t>Harbour</w:t>
      </w:r>
      <w:proofErr w:type="spellEnd"/>
      <w:r>
        <w:rPr>
          <w:rFonts w:ascii="Times New Roman"/>
        </w:rPr>
        <w:t>.</w:t>
      </w:r>
      <w:r>
        <w:rPr>
          <w:rFonts w:ascii="Times New Roman"/>
          <w:spacing w:val="-2"/>
        </w:rPr>
        <w:t xml:space="preserve"> </w:t>
      </w:r>
      <w:r>
        <w:rPr>
          <w:rFonts w:ascii="Times New Roman"/>
        </w:rPr>
        <w:t>The</w:t>
      </w:r>
      <w:r>
        <w:rPr>
          <w:rFonts w:ascii="Times New Roman"/>
          <w:spacing w:val="-2"/>
        </w:rPr>
        <w:t xml:space="preserve"> </w:t>
      </w:r>
      <w:r>
        <w:rPr>
          <w:rFonts w:ascii="Times New Roman"/>
        </w:rPr>
        <w:t>risk</w:t>
      </w:r>
      <w:r>
        <w:rPr>
          <w:rFonts w:ascii="Times New Roman"/>
          <w:spacing w:val="-2"/>
        </w:rPr>
        <w:t xml:space="preserve"> </w:t>
      </w:r>
      <w:r>
        <w:rPr>
          <w:rFonts w:ascii="Times New Roman"/>
        </w:rPr>
        <w:t>of</w:t>
      </w:r>
      <w:r>
        <w:rPr>
          <w:rFonts w:ascii="Times New Roman"/>
          <w:spacing w:val="-2"/>
        </w:rPr>
        <w:t xml:space="preserve"> </w:t>
      </w:r>
      <w:r>
        <w:rPr>
          <w:rFonts w:ascii="Times New Roman"/>
        </w:rPr>
        <w:t>the oil catching fire would have been regarded as extremely small. But, said Lord Reid, at p. 642:</w:t>
      </w:r>
    </w:p>
    <w:p w14:paraId="354FFA6D" w14:textId="77777777" w:rsidR="008512F3" w:rsidRDefault="008512F3">
      <w:pPr>
        <w:pStyle w:val="BodyText"/>
        <w:spacing w:before="3"/>
        <w:rPr>
          <w:rFonts w:ascii="Times New Roman"/>
          <w:sz w:val="24"/>
        </w:rPr>
      </w:pPr>
    </w:p>
    <w:p w14:paraId="584707F4" w14:textId="77777777" w:rsidR="008512F3" w:rsidRDefault="00000000">
      <w:pPr>
        <w:ind w:left="1180" w:right="231"/>
        <w:rPr>
          <w:rFonts w:ascii="Times New Roman"/>
        </w:rPr>
      </w:pPr>
      <w:r>
        <w:rPr>
          <w:rFonts w:ascii="Times New Roman"/>
        </w:rPr>
        <w:t>". . . it does not follow that, no matter what the circumstances may be, it is justifiable to neglect</w:t>
      </w:r>
      <w:r>
        <w:rPr>
          <w:rFonts w:ascii="Times New Roman"/>
          <w:spacing w:val="-4"/>
        </w:rPr>
        <w:t xml:space="preserve"> </w:t>
      </w:r>
      <w:r>
        <w:rPr>
          <w:rFonts w:ascii="Times New Roman"/>
        </w:rPr>
        <w:t>a</w:t>
      </w:r>
      <w:r>
        <w:rPr>
          <w:rFonts w:ascii="Times New Roman"/>
          <w:spacing w:val="-2"/>
        </w:rPr>
        <w:t xml:space="preserve"> </w:t>
      </w:r>
      <w:r>
        <w:rPr>
          <w:rFonts w:ascii="Times New Roman"/>
        </w:rPr>
        <w:t>risk</w:t>
      </w:r>
      <w:r>
        <w:rPr>
          <w:rFonts w:ascii="Times New Roman"/>
          <w:spacing w:val="-4"/>
        </w:rPr>
        <w:t xml:space="preserve"> </w:t>
      </w:r>
      <w:r>
        <w:rPr>
          <w:rFonts w:ascii="Times New Roman"/>
        </w:rPr>
        <w:t>of</w:t>
      </w:r>
      <w:r>
        <w:rPr>
          <w:rFonts w:ascii="Times New Roman"/>
          <w:spacing w:val="-2"/>
        </w:rPr>
        <w:t xml:space="preserve"> </w:t>
      </w:r>
      <w:r>
        <w:rPr>
          <w:rFonts w:ascii="Times New Roman"/>
        </w:rPr>
        <w:t>such</w:t>
      </w:r>
      <w:r>
        <w:rPr>
          <w:rFonts w:ascii="Times New Roman"/>
          <w:spacing w:val="-2"/>
        </w:rPr>
        <w:t xml:space="preserve"> </w:t>
      </w:r>
      <w:r>
        <w:rPr>
          <w:rFonts w:ascii="Times New Roman"/>
        </w:rPr>
        <w:t>a</w:t>
      </w:r>
      <w:r>
        <w:rPr>
          <w:rFonts w:ascii="Times New Roman"/>
          <w:spacing w:val="-4"/>
        </w:rPr>
        <w:t xml:space="preserve"> </w:t>
      </w:r>
      <w:r>
        <w:rPr>
          <w:rFonts w:ascii="Times New Roman"/>
        </w:rPr>
        <w:t>small</w:t>
      </w:r>
      <w:r>
        <w:rPr>
          <w:rFonts w:ascii="Times New Roman"/>
          <w:spacing w:val="-4"/>
        </w:rPr>
        <w:t xml:space="preserve"> </w:t>
      </w:r>
      <w:r>
        <w:rPr>
          <w:rFonts w:ascii="Times New Roman"/>
        </w:rPr>
        <w:t>magnitude.</w:t>
      </w:r>
      <w:r>
        <w:rPr>
          <w:rFonts w:ascii="Times New Roman"/>
          <w:spacing w:val="-2"/>
        </w:rPr>
        <w:t xml:space="preserve"> </w:t>
      </w:r>
      <w:r>
        <w:rPr>
          <w:rFonts w:ascii="Times New Roman"/>
        </w:rPr>
        <w:t>A</w:t>
      </w:r>
      <w:r>
        <w:rPr>
          <w:rFonts w:ascii="Times New Roman"/>
          <w:spacing w:val="-5"/>
        </w:rPr>
        <w:t xml:space="preserve"> </w:t>
      </w:r>
      <w:r>
        <w:rPr>
          <w:rFonts w:ascii="Times New Roman"/>
        </w:rPr>
        <w:t>reasonable</w:t>
      </w:r>
      <w:r>
        <w:rPr>
          <w:rFonts w:ascii="Times New Roman"/>
          <w:spacing w:val="-4"/>
        </w:rPr>
        <w:t xml:space="preserve"> </w:t>
      </w:r>
      <w:r>
        <w:rPr>
          <w:rFonts w:ascii="Times New Roman"/>
        </w:rPr>
        <w:t>man</w:t>
      </w:r>
      <w:r>
        <w:rPr>
          <w:rFonts w:ascii="Times New Roman"/>
          <w:spacing w:val="-2"/>
        </w:rPr>
        <w:t xml:space="preserve"> </w:t>
      </w:r>
      <w:r>
        <w:rPr>
          <w:rFonts w:ascii="Times New Roman"/>
        </w:rPr>
        <w:t>would</w:t>
      </w:r>
      <w:r>
        <w:rPr>
          <w:rFonts w:ascii="Times New Roman"/>
          <w:spacing w:val="-2"/>
        </w:rPr>
        <w:t xml:space="preserve"> </w:t>
      </w:r>
      <w:r>
        <w:rPr>
          <w:rFonts w:ascii="Times New Roman"/>
        </w:rPr>
        <w:t>only</w:t>
      </w:r>
      <w:r>
        <w:rPr>
          <w:rFonts w:ascii="Times New Roman"/>
          <w:spacing w:val="-2"/>
        </w:rPr>
        <w:t xml:space="preserve"> </w:t>
      </w:r>
      <w:r>
        <w:rPr>
          <w:rFonts w:ascii="Times New Roman"/>
        </w:rPr>
        <w:t>neglect</w:t>
      </w:r>
      <w:r>
        <w:rPr>
          <w:rFonts w:ascii="Times New Roman"/>
          <w:spacing w:val="-1"/>
        </w:rPr>
        <w:t xml:space="preserve"> </w:t>
      </w:r>
      <w:r>
        <w:rPr>
          <w:rFonts w:ascii="Times New Roman"/>
        </w:rPr>
        <w:t>such</w:t>
      </w:r>
      <w:r>
        <w:rPr>
          <w:rFonts w:ascii="Times New Roman"/>
          <w:spacing w:val="-2"/>
        </w:rPr>
        <w:t xml:space="preserve"> </w:t>
      </w:r>
      <w:r>
        <w:rPr>
          <w:rFonts w:ascii="Times New Roman"/>
        </w:rPr>
        <w:t>a</w:t>
      </w:r>
      <w:r>
        <w:rPr>
          <w:rFonts w:ascii="Times New Roman"/>
          <w:spacing w:val="-2"/>
        </w:rPr>
        <w:t xml:space="preserve"> </w:t>
      </w:r>
      <w:r>
        <w:rPr>
          <w:rFonts w:ascii="Times New Roman"/>
        </w:rPr>
        <w:t>risk</w:t>
      </w:r>
      <w:r>
        <w:rPr>
          <w:rFonts w:ascii="Times New Roman"/>
          <w:spacing w:val="-4"/>
        </w:rPr>
        <w:t xml:space="preserve"> </w:t>
      </w:r>
      <w:r>
        <w:rPr>
          <w:rFonts w:ascii="Times New Roman"/>
        </w:rPr>
        <w:t>if he had some valid reason for doing so, e.g., that it would involve considerable expense to eliminate the risk. He would weigh the risk against the difficulty of eliminating it."</w:t>
      </w:r>
    </w:p>
    <w:p w14:paraId="38090C1C" w14:textId="77777777" w:rsidR="008512F3" w:rsidRDefault="008512F3">
      <w:pPr>
        <w:pStyle w:val="BodyText"/>
        <w:spacing w:before="6"/>
        <w:rPr>
          <w:rFonts w:ascii="Times New Roman"/>
          <w:sz w:val="24"/>
        </w:rPr>
      </w:pPr>
    </w:p>
    <w:p w14:paraId="4E225A4C" w14:textId="77777777" w:rsidR="008512F3" w:rsidRDefault="00000000">
      <w:pPr>
        <w:tabs>
          <w:tab w:val="left" w:pos="1233"/>
        </w:tabs>
        <w:ind w:left="460" w:right="125"/>
        <w:rPr>
          <w:rFonts w:ascii="Times New Roman" w:hAnsi="Times New Roman"/>
        </w:rPr>
      </w:pPr>
      <w:r>
        <w:rPr>
          <w:rFonts w:ascii="Times New Roman" w:hAnsi="Times New Roman"/>
        </w:rPr>
        <w:t>… 29.</w:t>
      </w:r>
      <w:r>
        <w:rPr>
          <w:rFonts w:ascii="Times New Roman" w:hAnsi="Times New Roman"/>
        </w:rPr>
        <w:tab/>
        <w:t>In the Court of Appeal, Lord Woolf M.R. observed, at p. 1553, that there seemed to be no case of which counsel were aware "where want of care on the part of a defendant was established but</w:t>
      </w:r>
      <w:r>
        <w:rPr>
          <w:rFonts w:ascii="Times New Roman" w:hAnsi="Times New Roman"/>
          <w:spacing w:val="40"/>
        </w:rPr>
        <w:t xml:space="preserve"> </w:t>
      </w:r>
      <w:r>
        <w:rPr>
          <w:rFonts w:ascii="Times New Roman" w:hAnsi="Times New Roman"/>
        </w:rPr>
        <w:t>a plaintiff who was a child had failed to succeed because the circumstances of the accident were not foreseeable." I</w:t>
      </w:r>
      <w:r>
        <w:rPr>
          <w:rFonts w:ascii="Times New Roman" w:hAnsi="Times New Roman"/>
          <w:spacing w:val="-1"/>
        </w:rPr>
        <w:t xml:space="preserve"> </w:t>
      </w:r>
      <w:r>
        <w:rPr>
          <w:rFonts w:ascii="Times New Roman" w:hAnsi="Times New Roman"/>
        </w:rPr>
        <w:t>would suggest that this</w:t>
      </w:r>
      <w:r>
        <w:rPr>
          <w:rFonts w:ascii="Times New Roman" w:hAnsi="Times New Roman"/>
          <w:spacing w:val="-1"/>
        </w:rPr>
        <w:t xml:space="preserve"> </w:t>
      </w:r>
      <w:r>
        <w:rPr>
          <w:rFonts w:ascii="Times New Roman" w:hAnsi="Times New Roman"/>
        </w:rPr>
        <w:t>is</w:t>
      </w:r>
      <w:r>
        <w:rPr>
          <w:rFonts w:ascii="Times New Roman" w:hAnsi="Times New Roman"/>
          <w:spacing w:val="-1"/>
        </w:rPr>
        <w:t xml:space="preserve"> </w:t>
      </w:r>
      <w:r>
        <w:rPr>
          <w:rFonts w:ascii="Times New Roman" w:hAnsi="Times New Roman"/>
        </w:rPr>
        <w:t>for</w:t>
      </w:r>
      <w:r>
        <w:rPr>
          <w:rFonts w:ascii="Times New Roman" w:hAnsi="Times New Roman"/>
          <w:spacing w:val="-1"/>
        </w:rPr>
        <w:t xml:space="preserve"> </w:t>
      </w:r>
      <w:r>
        <w:rPr>
          <w:rFonts w:ascii="Times New Roman" w:hAnsi="Times New Roman"/>
        </w:rPr>
        <w:t>a combination of three</w:t>
      </w:r>
      <w:r>
        <w:rPr>
          <w:rFonts w:ascii="Times New Roman" w:hAnsi="Times New Roman"/>
          <w:spacing w:val="-1"/>
        </w:rPr>
        <w:t xml:space="preserve"> </w:t>
      </w:r>
      <w:r>
        <w:rPr>
          <w:rFonts w:ascii="Times New Roman" w:hAnsi="Times New Roman"/>
        </w:rPr>
        <w:t>reasons: first, because a</w:t>
      </w:r>
      <w:r>
        <w:rPr>
          <w:rFonts w:ascii="Times New Roman" w:hAnsi="Times New Roman"/>
          <w:spacing w:val="-1"/>
        </w:rPr>
        <w:t xml:space="preserve"> </w:t>
      </w:r>
      <w:r>
        <w:rPr>
          <w:rFonts w:ascii="Times New Roman" w:hAnsi="Times New Roman"/>
        </w:rPr>
        <w:t>finding</w:t>
      </w:r>
      <w:r>
        <w:rPr>
          <w:rFonts w:ascii="Times New Roman" w:hAnsi="Times New Roman"/>
          <w:spacing w:val="-2"/>
        </w:rPr>
        <w:t xml:space="preserve"> </w:t>
      </w:r>
      <w:r>
        <w:rPr>
          <w:rFonts w:ascii="Times New Roman" w:hAnsi="Times New Roman"/>
        </w:rPr>
        <w:t>or admission of want of care on the part of the defendant establishes that it would have cost the</w:t>
      </w:r>
      <w:r>
        <w:rPr>
          <w:rFonts w:ascii="Times New Roman" w:hAnsi="Times New Roman"/>
          <w:spacing w:val="40"/>
        </w:rPr>
        <w:t xml:space="preserve"> </w:t>
      </w:r>
      <w:r>
        <w:rPr>
          <w:rFonts w:ascii="Times New Roman" w:hAnsi="Times New Roman"/>
        </w:rPr>
        <w:t xml:space="preserve">defendant no more trouble to avoid the injury which happened than he should in any case have taken; secondly, because in such circumstances the defendants will be liable for the </w:t>
      </w:r>
      <w:proofErr w:type="spellStart"/>
      <w:r>
        <w:rPr>
          <w:rFonts w:ascii="Times New Roman" w:hAnsi="Times New Roman"/>
        </w:rPr>
        <w:t>materialisation</w:t>
      </w:r>
      <w:proofErr w:type="spellEnd"/>
      <w:r>
        <w:rPr>
          <w:rFonts w:ascii="Times New Roman" w:hAnsi="Times New Roman"/>
        </w:rPr>
        <w:t xml:space="preserve"> of even relatively</w:t>
      </w:r>
      <w:r>
        <w:rPr>
          <w:rFonts w:ascii="Times New Roman" w:hAnsi="Times New Roman"/>
          <w:spacing w:val="-2"/>
        </w:rPr>
        <w:t xml:space="preserve"> </w:t>
      </w:r>
      <w:r>
        <w:rPr>
          <w:rFonts w:ascii="Times New Roman" w:hAnsi="Times New Roman"/>
        </w:rPr>
        <w:t>small</w:t>
      </w:r>
      <w:r>
        <w:rPr>
          <w:rFonts w:ascii="Times New Roman" w:hAnsi="Times New Roman"/>
          <w:spacing w:val="-4"/>
        </w:rPr>
        <w:t xml:space="preserve"> </w:t>
      </w:r>
      <w:r>
        <w:rPr>
          <w:rFonts w:ascii="Times New Roman" w:hAnsi="Times New Roman"/>
        </w:rPr>
        <w:t>risks</w:t>
      </w:r>
      <w:r>
        <w:rPr>
          <w:rFonts w:ascii="Times New Roman" w:hAnsi="Times New Roman"/>
          <w:spacing w:val="-1"/>
        </w:rPr>
        <w:t xml:space="preserve"> </w:t>
      </w:r>
      <w:r>
        <w:rPr>
          <w:rFonts w:ascii="Times New Roman" w:hAnsi="Times New Roman"/>
        </w:rPr>
        <w:t>of</w:t>
      </w:r>
      <w:r>
        <w:rPr>
          <w:rFonts w:ascii="Times New Roman" w:hAnsi="Times New Roman"/>
          <w:spacing w:val="-2"/>
        </w:rPr>
        <w:t xml:space="preserve"> </w:t>
      </w:r>
      <w:r>
        <w:rPr>
          <w:rFonts w:ascii="Times New Roman" w:hAnsi="Times New Roman"/>
        </w:rPr>
        <w:t>a</w:t>
      </w:r>
      <w:r>
        <w:rPr>
          <w:rFonts w:ascii="Times New Roman" w:hAnsi="Times New Roman"/>
          <w:spacing w:val="-4"/>
        </w:rPr>
        <w:t xml:space="preserve"> </w:t>
      </w:r>
      <w:r>
        <w:rPr>
          <w:rFonts w:ascii="Times New Roman" w:hAnsi="Times New Roman"/>
        </w:rPr>
        <w:t>different</w:t>
      </w:r>
      <w:r>
        <w:rPr>
          <w:rFonts w:ascii="Times New Roman" w:hAnsi="Times New Roman"/>
          <w:spacing w:val="-1"/>
        </w:rPr>
        <w:t xml:space="preserve"> </w:t>
      </w:r>
      <w:r>
        <w:rPr>
          <w:rFonts w:ascii="Times New Roman" w:hAnsi="Times New Roman"/>
        </w:rPr>
        <w:t>kind,</w:t>
      </w:r>
      <w:r>
        <w:rPr>
          <w:rFonts w:ascii="Times New Roman" w:hAnsi="Times New Roman"/>
          <w:spacing w:val="-2"/>
        </w:rPr>
        <w:t xml:space="preserve"> </w:t>
      </w:r>
      <w:r>
        <w:rPr>
          <w:rFonts w:ascii="Times New Roman" w:hAnsi="Times New Roman"/>
        </w:rPr>
        <w:t>and</w:t>
      </w:r>
      <w:r>
        <w:rPr>
          <w:rFonts w:ascii="Times New Roman" w:hAnsi="Times New Roman"/>
          <w:spacing w:val="-2"/>
        </w:rPr>
        <w:t xml:space="preserve"> </w:t>
      </w:r>
      <w:r>
        <w:rPr>
          <w:rFonts w:ascii="Times New Roman" w:hAnsi="Times New Roman"/>
        </w:rPr>
        <w:t>thirdly,</w:t>
      </w:r>
      <w:r>
        <w:rPr>
          <w:rFonts w:ascii="Times New Roman" w:hAnsi="Times New Roman"/>
          <w:spacing w:val="-5"/>
        </w:rPr>
        <w:t xml:space="preserve"> </w:t>
      </w:r>
      <w:r>
        <w:rPr>
          <w:rFonts w:ascii="Times New Roman" w:hAnsi="Times New Roman"/>
        </w:rPr>
        <w:t>because</w:t>
      </w:r>
      <w:r>
        <w:rPr>
          <w:rFonts w:ascii="Times New Roman" w:hAnsi="Times New Roman"/>
          <w:spacing w:val="-4"/>
        </w:rPr>
        <w:t xml:space="preserve"> </w:t>
      </w:r>
      <w:r>
        <w:rPr>
          <w:rFonts w:ascii="Times New Roman" w:hAnsi="Times New Roman"/>
        </w:rPr>
        <w:t>it</w:t>
      </w:r>
      <w:r>
        <w:rPr>
          <w:rFonts w:ascii="Times New Roman" w:hAnsi="Times New Roman"/>
          <w:spacing w:val="-1"/>
        </w:rPr>
        <w:t xml:space="preserve"> </w:t>
      </w:r>
      <w:r>
        <w:rPr>
          <w:rFonts w:ascii="Times New Roman" w:hAnsi="Times New Roman"/>
        </w:rPr>
        <w:t>has</w:t>
      </w:r>
      <w:r>
        <w:rPr>
          <w:rFonts w:ascii="Times New Roman" w:hAnsi="Times New Roman"/>
          <w:spacing w:val="-4"/>
        </w:rPr>
        <w:t xml:space="preserve"> </w:t>
      </w:r>
      <w:r>
        <w:rPr>
          <w:rFonts w:ascii="Times New Roman" w:hAnsi="Times New Roman"/>
        </w:rPr>
        <w:t>been</w:t>
      </w:r>
      <w:r>
        <w:rPr>
          <w:rFonts w:ascii="Times New Roman" w:hAnsi="Times New Roman"/>
          <w:spacing w:val="-5"/>
        </w:rPr>
        <w:t xml:space="preserve"> </w:t>
      </w:r>
      <w:r>
        <w:rPr>
          <w:rFonts w:ascii="Times New Roman" w:hAnsi="Times New Roman"/>
        </w:rPr>
        <w:t>repeatedly</w:t>
      </w:r>
      <w:r>
        <w:rPr>
          <w:rFonts w:ascii="Times New Roman" w:hAnsi="Times New Roman"/>
          <w:spacing w:val="-5"/>
        </w:rPr>
        <w:t xml:space="preserve"> </w:t>
      </w:r>
      <w:r>
        <w:rPr>
          <w:rFonts w:ascii="Times New Roman" w:hAnsi="Times New Roman"/>
        </w:rPr>
        <w:t>said</w:t>
      </w:r>
      <w:r>
        <w:rPr>
          <w:rFonts w:ascii="Times New Roman" w:hAnsi="Times New Roman"/>
          <w:spacing w:val="-5"/>
        </w:rPr>
        <w:t xml:space="preserve"> </w:t>
      </w:r>
      <w:r>
        <w:rPr>
          <w:rFonts w:ascii="Times New Roman" w:hAnsi="Times New Roman"/>
        </w:rPr>
        <w:t>in</w:t>
      </w:r>
      <w:r>
        <w:rPr>
          <w:rFonts w:ascii="Times New Roman" w:hAnsi="Times New Roman"/>
          <w:spacing w:val="-5"/>
        </w:rPr>
        <w:t xml:space="preserve"> </w:t>
      </w:r>
      <w:r>
        <w:rPr>
          <w:rFonts w:ascii="Times New Roman" w:hAnsi="Times New Roman"/>
        </w:rPr>
        <w:t>cases about children that their ingenuity in finding unexpected ways of doing mischief to themselves and others should never be underestimated. For these reasons, I think that the judge's broad description of the</w:t>
      </w:r>
      <w:r>
        <w:rPr>
          <w:rFonts w:ascii="Times New Roman" w:hAnsi="Times New Roman"/>
          <w:spacing w:val="80"/>
        </w:rPr>
        <w:t xml:space="preserve"> </w:t>
      </w:r>
      <w:r>
        <w:rPr>
          <w:rFonts w:ascii="Times New Roman" w:hAnsi="Times New Roman"/>
        </w:rPr>
        <w:t>risk as being that children would "meddle with the boat at the risk of some physical injury" was the correct one</w:t>
      </w:r>
      <w:r>
        <w:rPr>
          <w:rFonts w:ascii="Times New Roman" w:hAnsi="Times New Roman"/>
          <w:spacing w:val="-1"/>
        </w:rPr>
        <w:t xml:space="preserve"> </w:t>
      </w:r>
      <w:r>
        <w:rPr>
          <w:rFonts w:ascii="Times New Roman" w:hAnsi="Times New Roman"/>
        </w:rPr>
        <w:t>to adopt</w:t>
      </w:r>
      <w:r>
        <w:rPr>
          <w:rFonts w:ascii="Times New Roman" w:hAnsi="Times New Roman"/>
          <w:spacing w:val="-1"/>
        </w:rPr>
        <w:t xml:space="preserve"> </w:t>
      </w:r>
      <w:r>
        <w:rPr>
          <w:rFonts w:ascii="Times New Roman" w:hAnsi="Times New Roman"/>
        </w:rPr>
        <w:t>on the</w:t>
      </w:r>
      <w:r>
        <w:rPr>
          <w:rFonts w:ascii="Times New Roman" w:hAnsi="Times New Roman"/>
          <w:spacing w:val="-1"/>
        </w:rPr>
        <w:t xml:space="preserve"> </w:t>
      </w:r>
      <w:r>
        <w:rPr>
          <w:rFonts w:ascii="Times New Roman" w:hAnsi="Times New Roman"/>
        </w:rPr>
        <w:t>facts of this</w:t>
      </w:r>
      <w:r>
        <w:rPr>
          <w:rFonts w:ascii="Times New Roman" w:hAnsi="Times New Roman"/>
          <w:spacing w:val="-1"/>
        </w:rPr>
        <w:t xml:space="preserve"> </w:t>
      </w:r>
      <w:r>
        <w:rPr>
          <w:rFonts w:ascii="Times New Roman" w:hAnsi="Times New Roman"/>
        </w:rPr>
        <w:t>case. The</w:t>
      </w:r>
      <w:r>
        <w:rPr>
          <w:rFonts w:ascii="Times New Roman" w:hAnsi="Times New Roman"/>
          <w:spacing w:val="-1"/>
        </w:rPr>
        <w:t xml:space="preserve"> </w:t>
      </w:r>
      <w:r>
        <w:rPr>
          <w:rFonts w:ascii="Times New Roman" w:hAnsi="Times New Roman"/>
        </w:rPr>
        <w:t>actual injury fell within</w:t>
      </w:r>
      <w:r>
        <w:rPr>
          <w:rFonts w:ascii="Times New Roman" w:hAnsi="Times New Roman"/>
          <w:spacing w:val="-2"/>
        </w:rPr>
        <w:t xml:space="preserve"> </w:t>
      </w:r>
      <w:r>
        <w:rPr>
          <w:rFonts w:ascii="Times New Roman" w:hAnsi="Times New Roman"/>
        </w:rPr>
        <w:t xml:space="preserve">that </w:t>
      </w:r>
      <w:proofErr w:type="gramStart"/>
      <w:r>
        <w:rPr>
          <w:rFonts w:ascii="Times New Roman" w:hAnsi="Times New Roman"/>
        </w:rPr>
        <w:t>description</w:t>
      </w:r>
      <w:proofErr w:type="gramEnd"/>
      <w:r>
        <w:rPr>
          <w:rFonts w:ascii="Times New Roman" w:hAnsi="Times New Roman"/>
        </w:rPr>
        <w:t xml:space="preserve"> and I would therefore allow the appeal.</w:t>
      </w:r>
    </w:p>
    <w:p w14:paraId="16EF046E" w14:textId="77777777" w:rsidR="008512F3" w:rsidRDefault="008512F3">
      <w:pPr>
        <w:rPr>
          <w:rFonts w:ascii="Times New Roman" w:hAnsi="Times New Roman"/>
        </w:rPr>
        <w:sectPr w:rsidR="008512F3">
          <w:pgSz w:w="11910" w:h="16840"/>
          <w:pgMar w:top="1340" w:right="1320" w:bottom="1200" w:left="980" w:header="0" w:footer="1000" w:gutter="0"/>
          <w:cols w:space="720"/>
        </w:sectPr>
      </w:pPr>
    </w:p>
    <w:p w14:paraId="6A89BC3C" w14:textId="77777777" w:rsidR="008512F3" w:rsidRDefault="00000000">
      <w:pPr>
        <w:pStyle w:val="Heading4"/>
        <w:ind w:left="0" w:right="117"/>
        <w:jc w:val="right"/>
      </w:pPr>
      <w:r>
        <w:lastRenderedPageBreak/>
        <w:t>[1966]</w:t>
      </w:r>
      <w:r>
        <w:rPr>
          <w:spacing w:val="-4"/>
        </w:rPr>
        <w:t xml:space="preserve"> </w:t>
      </w:r>
      <w:r>
        <w:t>AC</w:t>
      </w:r>
      <w:r>
        <w:rPr>
          <w:spacing w:val="-3"/>
        </w:rPr>
        <w:t xml:space="preserve"> </w:t>
      </w:r>
      <w:r>
        <w:rPr>
          <w:spacing w:val="-5"/>
        </w:rPr>
        <w:t>552</w:t>
      </w:r>
    </w:p>
    <w:p w14:paraId="4107468E" w14:textId="77777777" w:rsidR="008512F3" w:rsidRDefault="008512F3">
      <w:pPr>
        <w:pStyle w:val="BodyText"/>
        <w:spacing w:before="6"/>
        <w:rPr>
          <w:rFonts w:ascii="Times New Roman"/>
          <w:b/>
          <w:sz w:val="16"/>
        </w:rPr>
      </w:pPr>
    </w:p>
    <w:p w14:paraId="4F2A799F" w14:textId="77777777" w:rsidR="008512F3" w:rsidRDefault="00000000">
      <w:pPr>
        <w:spacing w:before="91"/>
        <w:ind w:left="1347" w:right="286"/>
        <w:jc w:val="center"/>
        <w:rPr>
          <w:rFonts w:ascii="Times New Roman"/>
          <w:b/>
        </w:rPr>
      </w:pPr>
      <w:r>
        <w:rPr>
          <w:rFonts w:ascii="Times New Roman"/>
          <w:b/>
          <w:u w:val="single"/>
        </w:rPr>
        <w:t>HOUSE</w:t>
      </w:r>
      <w:r>
        <w:rPr>
          <w:rFonts w:ascii="Times New Roman"/>
          <w:b/>
          <w:spacing w:val="-7"/>
          <w:u w:val="single"/>
        </w:rPr>
        <w:t xml:space="preserve"> </w:t>
      </w:r>
      <w:r>
        <w:rPr>
          <w:rFonts w:ascii="Times New Roman"/>
          <w:b/>
          <w:u w:val="single"/>
        </w:rPr>
        <w:t>OF</w:t>
      </w:r>
      <w:r>
        <w:rPr>
          <w:rFonts w:ascii="Times New Roman"/>
          <w:b/>
          <w:spacing w:val="-1"/>
          <w:u w:val="single"/>
        </w:rPr>
        <w:t xml:space="preserve"> </w:t>
      </w:r>
      <w:r>
        <w:rPr>
          <w:rFonts w:ascii="Times New Roman"/>
          <w:b/>
          <w:spacing w:val="-4"/>
          <w:u w:val="single"/>
        </w:rPr>
        <w:t>LORDS</w:t>
      </w:r>
    </w:p>
    <w:p w14:paraId="2B889FE8" w14:textId="77777777" w:rsidR="008512F3" w:rsidRDefault="008512F3">
      <w:pPr>
        <w:pStyle w:val="BodyText"/>
        <w:rPr>
          <w:rFonts w:ascii="Times New Roman"/>
          <w:b/>
          <w:sz w:val="20"/>
        </w:rPr>
      </w:pPr>
    </w:p>
    <w:p w14:paraId="336B4446" w14:textId="77777777" w:rsidR="008512F3" w:rsidRDefault="008512F3">
      <w:pPr>
        <w:pStyle w:val="BodyText"/>
        <w:spacing w:before="10"/>
        <w:rPr>
          <w:rFonts w:ascii="Times New Roman"/>
          <w:b/>
          <w:sz w:val="21"/>
        </w:rPr>
      </w:pPr>
    </w:p>
    <w:p w14:paraId="352705BA" w14:textId="77777777" w:rsidR="008512F3" w:rsidRDefault="00000000">
      <w:pPr>
        <w:ind w:left="1180"/>
        <w:rPr>
          <w:rFonts w:ascii="Times New Roman"/>
        </w:rPr>
      </w:pPr>
      <w:r>
        <w:rPr>
          <w:rFonts w:ascii="Times New Roman"/>
        </w:rPr>
        <w:t>WHEAT</w:t>
      </w:r>
      <w:r>
        <w:rPr>
          <w:rFonts w:ascii="Times New Roman"/>
          <w:spacing w:val="-6"/>
        </w:rPr>
        <w:t xml:space="preserve"> </w:t>
      </w:r>
      <w:r>
        <w:rPr>
          <w:rFonts w:ascii="Times New Roman"/>
        </w:rPr>
        <w:t>(A.P.)</w:t>
      </w:r>
      <w:r>
        <w:rPr>
          <w:rFonts w:ascii="Times New Roman"/>
          <w:spacing w:val="-5"/>
        </w:rPr>
        <w:t xml:space="preserve"> </w:t>
      </w:r>
      <w:r>
        <w:rPr>
          <w:rFonts w:ascii="Times New Roman"/>
        </w:rPr>
        <w:t>(Widow</w:t>
      </w:r>
      <w:r>
        <w:rPr>
          <w:rFonts w:ascii="Times New Roman"/>
          <w:spacing w:val="-4"/>
        </w:rPr>
        <w:t xml:space="preserve"> </w:t>
      </w:r>
      <w:r>
        <w:rPr>
          <w:rFonts w:ascii="Times New Roman"/>
        </w:rPr>
        <w:t>and</w:t>
      </w:r>
      <w:r>
        <w:rPr>
          <w:rFonts w:ascii="Times New Roman"/>
          <w:spacing w:val="-2"/>
        </w:rPr>
        <w:t xml:space="preserve"> </w:t>
      </w:r>
      <w:r>
        <w:rPr>
          <w:rFonts w:ascii="Times New Roman"/>
        </w:rPr>
        <w:t>Administratrix</w:t>
      </w:r>
      <w:r>
        <w:rPr>
          <w:rFonts w:ascii="Times New Roman"/>
          <w:spacing w:val="-6"/>
        </w:rPr>
        <w:t xml:space="preserve"> </w:t>
      </w:r>
      <w:r>
        <w:rPr>
          <w:rFonts w:ascii="Times New Roman"/>
        </w:rPr>
        <w:t>of</w:t>
      </w:r>
      <w:r>
        <w:rPr>
          <w:rFonts w:ascii="Times New Roman"/>
          <w:spacing w:val="-4"/>
        </w:rPr>
        <w:t xml:space="preserve"> </w:t>
      </w:r>
      <w:r>
        <w:rPr>
          <w:rFonts w:ascii="Times New Roman"/>
        </w:rPr>
        <w:t>the</w:t>
      </w:r>
      <w:r>
        <w:rPr>
          <w:rFonts w:ascii="Times New Roman"/>
          <w:spacing w:val="-5"/>
        </w:rPr>
        <w:t xml:space="preserve"> </w:t>
      </w:r>
      <w:r>
        <w:rPr>
          <w:rFonts w:ascii="Times New Roman"/>
        </w:rPr>
        <w:t>estate</w:t>
      </w:r>
      <w:r>
        <w:rPr>
          <w:rFonts w:ascii="Times New Roman"/>
          <w:spacing w:val="-3"/>
        </w:rPr>
        <w:t xml:space="preserve"> </w:t>
      </w:r>
      <w:r>
        <w:rPr>
          <w:rFonts w:ascii="Times New Roman"/>
        </w:rPr>
        <w:t>of</w:t>
      </w:r>
      <w:r>
        <w:rPr>
          <w:rFonts w:ascii="Times New Roman"/>
          <w:spacing w:val="-4"/>
        </w:rPr>
        <w:t xml:space="preserve"> </w:t>
      </w:r>
      <w:r>
        <w:rPr>
          <w:rFonts w:ascii="Times New Roman"/>
        </w:rPr>
        <w:t>Walter</w:t>
      </w:r>
      <w:r>
        <w:rPr>
          <w:rFonts w:ascii="Times New Roman"/>
          <w:spacing w:val="-4"/>
        </w:rPr>
        <w:t xml:space="preserve"> </w:t>
      </w:r>
      <w:r>
        <w:rPr>
          <w:rFonts w:ascii="Times New Roman"/>
          <w:spacing w:val="-2"/>
        </w:rPr>
        <w:t>Wheat</w:t>
      </w:r>
    </w:p>
    <w:p w14:paraId="3513714F" w14:textId="77777777" w:rsidR="008512F3" w:rsidRDefault="008512F3">
      <w:pPr>
        <w:pStyle w:val="BodyText"/>
        <w:spacing w:before="4"/>
        <w:rPr>
          <w:rFonts w:ascii="Times New Roman"/>
          <w:sz w:val="24"/>
        </w:rPr>
      </w:pPr>
    </w:p>
    <w:p w14:paraId="45EEBB24" w14:textId="77777777" w:rsidR="008512F3" w:rsidRDefault="00000000">
      <w:pPr>
        <w:ind w:left="1347" w:right="285"/>
        <w:jc w:val="center"/>
        <w:rPr>
          <w:rFonts w:ascii="Times New Roman"/>
        </w:rPr>
      </w:pPr>
      <w:r>
        <w:rPr>
          <w:rFonts w:ascii="Times New Roman"/>
          <w:spacing w:val="-2"/>
        </w:rPr>
        <w:t>deceased)</w:t>
      </w:r>
    </w:p>
    <w:p w14:paraId="728E2CF1" w14:textId="77777777" w:rsidR="008512F3" w:rsidRDefault="00000000">
      <w:pPr>
        <w:spacing w:before="203"/>
        <w:ind w:left="1347" w:right="288"/>
        <w:jc w:val="center"/>
        <w:rPr>
          <w:rFonts w:ascii="Times New Roman"/>
          <w:i/>
        </w:rPr>
      </w:pPr>
      <w:r>
        <w:rPr>
          <w:rFonts w:ascii="Times New Roman"/>
          <w:i/>
          <w:spacing w:val="-5"/>
        </w:rPr>
        <w:t>v.</w:t>
      </w:r>
    </w:p>
    <w:p w14:paraId="535F03B9" w14:textId="77777777" w:rsidR="008512F3" w:rsidRDefault="00000000">
      <w:pPr>
        <w:spacing w:before="208"/>
        <w:ind w:left="3509"/>
        <w:rPr>
          <w:rFonts w:ascii="Times New Roman"/>
        </w:rPr>
      </w:pPr>
      <w:r>
        <w:rPr>
          <w:rFonts w:ascii="Times New Roman"/>
        </w:rPr>
        <w:t>E.</w:t>
      </w:r>
      <w:r>
        <w:rPr>
          <w:rFonts w:ascii="Times New Roman"/>
          <w:spacing w:val="-4"/>
        </w:rPr>
        <w:t xml:space="preserve"> </w:t>
      </w:r>
      <w:r>
        <w:rPr>
          <w:rFonts w:ascii="Times New Roman"/>
        </w:rPr>
        <w:t>LACON</w:t>
      </w:r>
      <w:r>
        <w:rPr>
          <w:rFonts w:ascii="Times New Roman"/>
          <w:spacing w:val="-5"/>
        </w:rPr>
        <w:t xml:space="preserve"> </w:t>
      </w:r>
      <w:r>
        <w:rPr>
          <w:rFonts w:ascii="Times New Roman"/>
        </w:rPr>
        <w:t>AND</w:t>
      </w:r>
      <w:r>
        <w:rPr>
          <w:rFonts w:ascii="Times New Roman"/>
          <w:spacing w:val="-5"/>
        </w:rPr>
        <w:t xml:space="preserve"> </w:t>
      </w:r>
      <w:r>
        <w:rPr>
          <w:rFonts w:ascii="Times New Roman"/>
        </w:rPr>
        <w:t>COMPANY</w:t>
      </w:r>
      <w:r>
        <w:rPr>
          <w:rFonts w:ascii="Times New Roman"/>
          <w:spacing w:val="-4"/>
        </w:rPr>
        <w:t xml:space="preserve"> </w:t>
      </w:r>
      <w:r>
        <w:rPr>
          <w:rFonts w:ascii="Times New Roman"/>
          <w:spacing w:val="-2"/>
        </w:rPr>
        <w:t>LIMITED</w:t>
      </w:r>
    </w:p>
    <w:p w14:paraId="7F1EB8E1" w14:textId="77777777" w:rsidR="008512F3" w:rsidRDefault="008512F3">
      <w:pPr>
        <w:pStyle w:val="BodyText"/>
        <w:spacing w:before="9"/>
        <w:rPr>
          <w:rFonts w:ascii="Times New Roman"/>
          <w:sz w:val="21"/>
        </w:rPr>
      </w:pPr>
    </w:p>
    <w:p w14:paraId="58A7866C" w14:textId="77777777" w:rsidR="008512F3" w:rsidRDefault="00000000">
      <w:pPr>
        <w:ind w:left="460" w:right="7124"/>
        <w:rPr>
          <w:rFonts w:ascii="Times New Roman"/>
        </w:rPr>
      </w:pPr>
      <w:r>
        <w:rPr>
          <w:rFonts w:ascii="Times New Roman"/>
        </w:rPr>
        <w:t>Viscount</w:t>
      </w:r>
      <w:r>
        <w:rPr>
          <w:rFonts w:ascii="Times New Roman"/>
          <w:spacing w:val="-14"/>
        </w:rPr>
        <w:t xml:space="preserve"> </w:t>
      </w:r>
      <w:proofErr w:type="spellStart"/>
      <w:r>
        <w:rPr>
          <w:rFonts w:ascii="Times New Roman"/>
        </w:rPr>
        <w:t>Dilhorne</w:t>
      </w:r>
      <w:proofErr w:type="spellEnd"/>
      <w:r>
        <w:rPr>
          <w:rFonts w:ascii="Times New Roman"/>
        </w:rPr>
        <w:t xml:space="preserve"> Lord Denning</w:t>
      </w:r>
    </w:p>
    <w:p w14:paraId="2DDCD2A6" w14:textId="77777777" w:rsidR="008512F3" w:rsidRDefault="00000000">
      <w:pPr>
        <w:spacing w:before="1"/>
        <w:ind w:left="460" w:right="6241"/>
        <w:rPr>
          <w:rFonts w:ascii="Times New Roman"/>
        </w:rPr>
      </w:pPr>
      <w:r>
        <w:rPr>
          <w:rFonts w:ascii="Times New Roman"/>
        </w:rPr>
        <w:t>Lord</w:t>
      </w:r>
      <w:r>
        <w:rPr>
          <w:rFonts w:ascii="Times New Roman"/>
          <w:spacing w:val="-11"/>
        </w:rPr>
        <w:t xml:space="preserve"> </w:t>
      </w:r>
      <w:r>
        <w:rPr>
          <w:rFonts w:ascii="Times New Roman"/>
        </w:rPr>
        <w:t>Morris</w:t>
      </w:r>
      <w:r>
        <w:rPr>
          <w:rFonts w:ascii="Times New Roman"/>
          <w:spacing w:val="-13"/>
        </w:rPr>
        <w:t xml:space="preserve"> </w:t>
      </w:r>
      <w:r>
        <w:rPr>
          <w:rFonts w:ascii="Times New Roman"/>
        </w:rPr>
        <w:t>of</w:t>
      </w:r>
      <w:r>
        <w:rPr>
          <w:rFonts w:ascii="Times New Roman"/>
          <w:spacing w:val="-11"/>
        </w:rPr>
        <w:t xml:space="preserve"> </w:t>
      </w:r>
      <w:r>
        <w:rPr>
          <w:rFonts w:ascii="Times New Roman"/>
        </w:rPr>
        <w:t>Borth-y-Gest Lord Pearce</w:t>
      </w:r>
    </w:p>
    <w:p w14:paraId="0B89F5FC" w14:textId="77777777" w:rsidR="008512F3" w:rsidRDefault="00000000">
      <w:pPr>
        <w:spacing w:before="1"/>
        <w:ind w:left="460"/>
        <w:rPr>
          <w:rFonts w:ascii="Times New Roman"/>
        </w:rPr>
      </w:pPr>
      <w:r>
        <w:rPr>
          <w:rFonts w:ascii="Times New Roman"/>
        </w:rPr>
        <w:t>Lord</w:t>
      </w:r>
      <w:r>
        <w:rPr>
          <w:rFonts w:ascii="Times New Roman"/>
          <w:spacing w:val="-2"/>
        </w:rPr>
        <w:t xml:space="preserve"> Pearson</w:t>
      </w:r>
    </w:p>
    <w:p w14:paraId="46AE898E" w14:textId="77777777" w:rsidR="008512F3" w:rsidRDefault="008512F3">
      <w:pPr>
        <w:pStyle w:val="BodyText"/>
        <w:rPr>
          <w:rFonts w:ascii="Times New Roman"/>
          <w:sz w:val="24"/>
        </w:rPr>
      </w:pPr>
    </w:p>
    <w:p w14:paraId="30DFF197" w14:textId="77777777" w:rsidR="008512F3" w:rsidRDefault="00000000">
      <w:pPr>
        <w:spacing w:before="173"/>
        <w:ind w:left="460"/>
        <w:rPr>
          <w:rFonts w:ascii="Times New Roman"/>
          <w:b/>
          <w:sz w:val="18"/>
        </w:rPr>
      </w:pPr>
      <w:r>
        <w:rPr>
          <w:rFonts w:ascii="Times New Roman"/>
          <w:b/>
          <w:sz w:val="18"/>
        </w:rPr>
        <w:t>[Added</w:t>
      </w:r>
      <w:r>
        <w:rPr>
          <w:rFonts w:ascii="Times New Roman"/>
          <w:b/>
          <w:spacing w:val="-6"/>
          <w:sz w:val="18"/>
        </w:rPr>
        <w:t xml:space="preserve"> </w:t>
      </w:r>
      <w:r>
        <w:rPr>
          <w:rFonts w:ascii="Times New Roman"/>
          <w:b/>
          <w:sz w:val="18"/>
        </w:rPr>
        <w:t>Paragraph</w:t>
      </w:r>
      <w:r>
        <w:rPr>
          <w:rFonts w:ascii="Times New Roman"/>
          <w:b/>
          <w:spacing w:val="-6"/>
          <w:sz w:val="18"/>
        </w:rPr>
        <w:t xml:space="preserve"> </w:t>
      </w:r>
      <w:r>
        <w:rPr>
          <w:rFonts w:ascii="Times New Roman"/>
          <w:b/>
          <w:spacing w:val="-2"/>
          <w:sz w:val="18"/>
        </w:rPr>
        <w:t>Numbering]</w:t>
      </w:r>
    </w:p>
    <w:p w14:paraId="1A440201" w14:textId="77777777" w:rsidR="008512F3" w:rsidRDefault="008512F3">
      <w:pPr>
        <w:pStyle w:val="BodyText"/>
        <w:rPr>
          <w:rFonts w:ascii="Times New Roman"/>
          <w:b/>
          <w:sz w:val="20"/>
        </w:rPr>
      </w:pPr>
    </w:p>
    <w:p w14:paraId="3E0D932A" w14:textId="77777777" w:rsidR="008512F3" w:rsidRDefault="008512F3">
      <w:pPr>
        <w:pStyle w:val="BodyText"/>
        <w:rPr>
          <w:rFonts w:ascii="Times New Roman"/>
          <w:b/>
          <w:sz w:val="20"/>
        </w:rPr>
      </w:pPr>
    </w:p>
    <w:p w14:paraId="29D391F1" w14:textId="77777777" w:rsidR="008512F3" w:rsidRDefault="008512F3">
      <w:pPr>
        <w:pStyle w:val="BodyText"/>
        <w:rPr>
          <w:rFonts w:ascii="Times New Roman"/>
          <w:b/>
          <w:sz w:val="20"/>
        </w:rPr>
      </w:pPr>
    </w:p>
    <w:p w14:paraId="3492A2AB" w14:textId="77777777" w:rsidR="008512F3" w:rsidRDefault="00000000">
      <w:pPr>
        <w:pStyle w:val="Heading4"/>
        <w:spacing w:before="146"/>
      </w:pPr>
      <w:r>
        <w:t>Viscount</w:t>
      </w:r>
      <w:r>
        <w:rPr>
          <w:spacing w:val="-11"/>
        </w:rPr>
        <w:t xml:space="preserve"> </w:t>
      </w:r>
      <w:proofErr w:type="spellStart"/>
      <w:r>
        <w:rPr>
          <w:spacing w:val="-2"/>
        </w:rPr>
        <w:t>Dilhorne</w:t>
      </w:r>
      <w:proofErr w:type="spellEnd"/>
    </w:p>
    <w:p w14:paraId="787744F9" w14:textId="77777777" w:rsidR="008512F3" w:rsidRDefault="00000000">
      <w:pPr>
        <w:spacing w:before="120"/>
        <w:ind w:left="460"/>
        <w:rPr>
          <w:rFonts w:ascii="Times New Roman"/>
        </w:rPr>
      </w:pPr>
      <w:r>
        <w:rPr>
          <w:rFonts w:ascii="Times New Roman"/>
        </w:rPr>
        <w:t xml:space="preserve">my </w:t>
      </w:r>
      <w:r>
        <w:rPr>
          <w:rFonts w:ascii="Times New Roman"/>
          <w:spacing w:val="-2"/>
        </w:rPr>
        <w:t>lords,</w:t>
      </w:r>
    </w:p>
    <w:p w14:paraId="129DEFE8" w14:textId="77777777" w:rsidR="008512F3" w:rsidRDefault="00000000">
      <w:pPr>
        <w:spacing w:before="119" w:line="242" w:lineRule="auto"/>
        <w:ind w:left="460"/>
        <w:rPr>
          <w:rFonts w:ascii="Times New Roman"/>
        </w:rPr>
      </w:pPr>
      <w:r>
        <w:rPr>
          <w:rFonts w:ascii="Times New Roman"/>
        </w:rPr>
        <w:t xml:space="preserve">1. On the </w:t>
      </w:r>
      <w:proofErr w:type="gramStart"/>
      <w:r>
        <w:rPr>
          <w:rFonts w:ascii="Times New Roman"/>
        </w:rPr>
        <w:t>4th</w:t>
      </w:r>
      <w:proofErr w:type="gramEnd"/>
      <w:r>
        <w:rPr>
          <w:rFonts w:ascii="Times New Roman"/>
        </w:rPr>
        <w:t xml:space="preserve"> September, 1958, at about 9 p.m., Mr. Wheat, the husband of the Appellant, fell while going</w:t>
      </w:r>
      <w:r>
        <w:rPr>
          <w:rFonts w:ascii="Times New Roman"/>
          <w:spacing w:val="-2"/>
        </w:rPr>
        <w:t xml:space="preserve"> </w:t>
      </w:r>
      <w:r>
        <w:rPr>
          <w:rFonts w:ascii="Times New Roman"/>
        </w:rPr>
        <w:t>down</w:t>
      </w:r>
      <w:r>
        <w:rPr>
          <w:rFonts w:ascii="Times New Roman"/>
          <w:spacing w:val="-2"/>
        </w:rPr>
        <w:t xml:space="preserve"> </w:t>
      </w:r>
      <w:r>
        <w:rPr>
          <w:rFonts w:ascii="Times New Roman"/>
        </w:rPr>
        <w:t>the</w:t>
      </w:r>
      <w:r>
        <w:rPr>
          <w:rFonts w:ascii="Times New Roman"/>
          <w:spacing w:val="-2"/>
        </w:rPr>
        <w:t xml:space="preserve"> </w:t>
      </w:r>
      <w:r>
        <w:rPr>
          <w:rFonts w:ascii="Times New Roman"/>
        </w:rPr>
        <w:t>back</w:t>
      </w:r>
      <w:r>
        <w:rPr>
          <w:rFonts w:ascii="Times New Roman"/>
          <w:spacing w:val="-2"/>
        </w:rPr>
        <w:t xml:space="preserve"> </w:t>
      </w:r>
      <w:r>
        <w:rPr>
          <w:rFonts w:ascii="Times New Roman"/>
        </w:rPr>
        <w:t>stairs</w:t>
      </w:r>
      <w:r>
        <w:rPr>
          <w:rFonts w:ascii="Times New Roman"/>
          <w:spacing w:val="-4"/>
        </w:rPr>
        <w:t xml:space="preserve"> </w:t>
      </w:r>
      <w:r>
        <w:rPr>
          <w:rFonts w:ascii="Times New Roman"/>
        </w:rPr>
        <w:t>of</w:t>
      </w:r>
      <w:r>
        <w:rPr>
          <w:rFonts w:ascii="Times New Roman"/>
          <w:spacing w:val="-2"/>
        </w:rPr>
        <w:t xml:space="preserve"> </w:t>
      </w:r>
      <w:r>
        <w:rPr>
          <w:rFonts w:ascii="Times New Roman"/>
        </w:rPr>
        <w:t>a</w:t>
      </w:r>
      <w:r>
        <w:rPr>
          <w:rFonts w:ascii="Times New Roman"/>
          <w:spacing w:val="-2"/>
        </w:rPr>
        <w:t xml:space="preserve"> </w:t>
      </w:r>
      <w:r>
        <w:rPr>
          <w:rFonts w:ascii="Times New Roman"/>
        </w:rPr>
        <w:t>public</w:t>
      </w:r>
      <w:r>
        <w:rPr>
          <w:rFonts w:ascii="Times New Roman"/>
          <w:spacing w:val="-2"/>
        </w:rPr>
        <w:t xml:space="preserve"> </w:t>
      </w:r>
      <w:r>
        <w:rPr>
          <w:rFonts w:ascii="Times New Roman"/>
        </w:rPr>
        <w:t>house</w:t>
      </w:r>
      <w:r>
        <w:rPr>
          <w:rFonts w:ascii="Times New Roman"/>
          <w:spacing w:val="-4"/>
        </w:rPr>
        <w:t xml:space="preserve"> </w:t>
      </w:r>
      <w:r>
        <w:rPr>
          <w:rFonts w:ascii="Times New Roman"/>
        </w:rPr>
        <w:t>called</w:t>
      </w:r>
      <w:r>
        <w:rPr>
          <w:rFonts w:ascii="Times New Roman"/>
          <w:spacing w:val="-2"/>
        </w:rPr>
        <w:t xml:space="preserve"> </w:t>
      </w:r>
      <w:r>
        <w:rPr>
          <w:rFonts w:ascii="Times New Roman"/>
        </w:rPr>
        <w:t>"</w:t>
      </w:r>
      <w:r>
        <w:rPr>
          <w:rFonts w:ascii="Times New Roman"/>
          <w:spacing w:val="-1"/>
        </w:rPr>
        <w:t xml:space="preserve"> </w:t>
      </w:r>
      <w:r>
        <w:rPr>
          <w:rFonts w:ascii="Times New Roman"/>
        </w:rPr>
        <w:t>The</w:t>
      </w:r>
      <w:r>
        <w:rPr>
          <w:rFonts w:ascii="Times New Roman"/>
          <w:spacing w:val="-2"/>
        </w:rPr>
        <w:t xml:space="preserve"> </w:t>
      </w:r>
      <w:r>
        <w:rPr>
          <w:rFonts w:ascii="Times New Roman"/>
        </w:rPr>
        <w:t>Golfer's</w:t>
      </w:r>
      <w:r>
        <w:rPr>
          <w:rFonts w:ascii="Times New Roman"/>
          <w:spacing w:val="-2"/>
        </w:rPr>
        <w:t xml:space="preserve"> </w:t>
      </w:r>
      <w:r>
        <w:rPr>
          <w:rFonts w:ascii="Times New Roman"/>
        </w:rPr>
        <w:t>Arms</w:t>
      </w:r>
      <w:r>
        <w:rPr>
          <w:rFonts w:ascii="Times New Roman"/>
          <w:spacing w:val="-4"/>
        </w:rPr>
        <w:t xml:space="preserve"> </w:t>
      </w:r>
      <w:r>
        <w:rPr>
          <w:rFonts w:ascii="Times New Roman"/>
        </w:rPr>
        <w:t>"</w:t>
      </w:r>
      <w:r>
        <w:rPr>
          <w:rFonts w:ascii="Times New Roman"/>
          <w:spacing w:val="-4"/>
        </w:rPr>
        <w:t xml:space="preserve"> </w:t>
      </w:r>
      <w:r>
        <w:rPr>
          <w:rFonts w:ascii="Times New Roman"/>
        </w:rPr>
        <w:t>at</w:t>
      </w:r>
      <w:r>
        <w:rPr>
          <w:rFonts w:ascii="Times New Roman"/>
          <w:spacing w:val="-1"/>
        </w:rPr>
        <w:t xml:space="preserve"> </w:t>
      </w:r>
      <w:r>
        <w:rPr>
          <w:rFonts w:ascii="Times New Roman"/>
        </w:rPr>
        <w:t>Great</w:t>
      </w:r>
      <w:r>
        <w:rPr>
          <w:rFonts w:ascii="Times New Roman"/>
          <w:spacing w:val="-4"/>
        </w:rPr>
        <w:t xml:space="preserve"> </w:t>
      </w:r>
      <w:r>
        <w:rPr>
          <w:rFonts w:ascii="Times New Roman"/>
        </w:rPr>
        <w:t>Yarmouth.</w:t>
      </w:r>
      <w:r>
        <w:rPr>
          <w:rFonts w:ascii="Times New Roman"/>
          <w:spacing w:val="-5"/>
        </w:rPr>
        <w:t xml:space="preserve"> </w:t>
      </w:r>
      <w:r>
        <w:rPr>
          <w:rFonts w:ascii="Times New Roman"/>
        </w:rPr>
        <w:t>He</w:t>
      </w:r>
      <w:r>
        <w:rPr>
          <w:rFonts w:ascii="Times New Roman"/>
          <w:spacing w:val="-2"/>
        </w:rPr>
        <w:t xml:space="preserve"> </w:t>
      </w:r>
      <w:r>
        <w:rPr>
          <w:rFonts w:ascii="Times New Roman"/>
        </w:rPr>
        <w:t>was found lying on the floor of the vestibule at the bottom of the stairs and shortly thereafter he died....</w:t>
      </w:r>
    </w:p>
    <w:p w14:paraId="50095D0A" w14:textId="77777777" w:rsidR="008512F3" w:rsidRDefault="00000000">
      <w:pPr>
        <w:spacing w:before="112"/>
        <w:ind w:left="460" w:right="231"/>
        <w:rPr>
          <w:rFonts w:ascii="Times New Roman" w:hAnsi="Times New Roman"/>
        </w:rPr>
      </w:pPr>
      <w:r>
        <w:rPr>
          <w:rFonts w:ascii="Times New Roman" w:hAnsi="Times New Roman"/>
        </w:rPr>
        <w:t>…3.</w:t>
      </w:r>
      <w:r>
        <w:rPr>
          <w:rFonts w:ascii="Times New Roman" w:hAnsi="Times New Roman"/>
          <w:spacing w:val="-2"/>
        </w:rPr>
        <w:t xml:space="preserve"> </w:t>
      </w:r>
      <w:r>
        <w:rPr>
          <w:rFonts w:ascii="Times New Roman" w:hAnsi="Times New Roman"/>
        </w:rPr>
        <w:t>On</w:t>
      </w:r>
      <w:r>
        <w:rPr>
          <w:rFonts w:ascii="Times New Roman" w:hAnsi="Times New Roman"/>
          <w:spacing w:val="-2"/>
        </w:rPr>
        <w:t xml:space="preserve"> </w:t>
      </w:r>
      <w:r>
        <w:rPr>
          <w:rFonts w:ascii="Times New Roman" w:hAnsi="Times New Roman"/>
        </w:rPr>
        <w:t>the</w:t>
      </w:r>
      <w:r>
        <w:rPr>
          <w:rFonts w:ascii="Times New Roman" w:hAnsi="Times New Roman"/>
          <w:spacing w:val="-2"/>
        </w:rPr>
        <w:t xml:space="preserve"> </w:t>
      </w:r>
      <w:proofErr w:type="gramStart"/>
      <w:r>
        <w:rPr>
          <w:rFonts w:ascii="Times New Roman" w:hAnsi="Times New Roman"/>
        </w:rPr>
        <w:t>19th</w:t>
      </w:r>
      <w:proofErr w:type="gramEnd"/>
      <w:r>
        <w:rPr>
          <w:rFonts w:ascii="Times New Roman" w:hAnsi="Times New Roman"/>
          <w:spacing w:val="-2"/>
        </w:rPr>
        <w:t xml:space="preserve"> </w:t>
      </w:r>
      <w:r>
        <w:rPr>
          <w:rFonts w:ascii="Times New Roman" w:hAnsi="Times New Roman"/>
        </w:rPr>
        <w:t>August,</w:t>
      </w:r>
      <w:r>
        <w:rPr>
          <w:rFonts w:ascii="Times New Roman" w:hAnsi="Times New Roman"/>
          <w:spacing w:val="-2"/>
        </w:rPr>
        <w:t xml:space="preserve"> </w:t>
      </w:r>
      <w:r>
        <w:rPr>
          <w:rFonts w:ascii="Times New Roman" w:hAnsi="Times New Roman"/>
        </w:rPr>
        <w:t>1960,</w:t>
      </w:r>
      <w:r>
        <w:rPr>
          <w:rFonts w:ascii="Times New Roman" w:hAnsi="Times New Roman"/>
          <w:spacing w:val="-2"/>
        </w:rPr>
        <w:t xml:space="preserve"> </w:t>
      </w:r>
      <w:r>
        <w:rPr>
          <w:rFonts w:ascii="Times New Roman" w:hAnsi="Times New Roman"/>
        </w:rPr>
        <w:t>Mrs.</w:t>
      </w:r>
      <w:r>
        <w:rPr>
          <w:rFonts w:ascii="Times New Roman" w:hAnsi="Times New Roman"/>
          <w:spacing w:val="-4"/>
        </w:rPr>
        <w:t xml:space="preserve"> </w:t>
      </w:r>
      <w:r>
        <w:rPr>
          <w:rFonts w:ascii="Times New Roman" w:hAnsi="Times New Roman"/>
        </w:rPr>
        <w:t>Wheat,</w:t>
      </w:r>
      <w:r>
        <w:rPr>
          <w:rFonts w:ascii="Times New Roman" w:hAnsi="Times New Roman"/>
          <w:spacing w:val="-2"/>
        </w:rPr>
        <w:t xml:space="preserve"> </w:t>
      </w:r>
      <w:r>
        <w:rPr>
          <w:rFonts w:ascii="Times New Roman" w:hAnsi="Times New Roman"/>
        </w:rPr>
        <w:t>his</w:t>
      </w:r>
      <w:r>
        <w:rPr>
          <w:rFonts w:ascii="Times New Roman" w:hAnsi="Times New Roman"/>
          <w:spacing w:val="-2"/>
        </w:rPr>
        <w:t xml:space="preserve"> </w:t>
      </w:r>
      <w:r>
        <w:rPr>
          <w:rFonts w:ascii="Times New Roman" w:hAnsi="Times New Roman"/>
        </w:rPr>
        <w:t>widow,</w:t>
      </w:r>
      <w:r>
        <w:rPr>
          <w:rFonts w:ascii="Times New Roman" w:hAnsi="Times New Roman"/>
          <w:spacing w:val="-2"/>
        </w:rPr>
        <w:t xml:space="preserve"> </w:t>
      </w:r>
      <w:r>
        <w:rPr>
          <w:rFonts w:ascii="Times New Roman" w:hAnsi="Times New Roman"/>
        </w:rPr>
        <w:t>commenced</w:t>
      </w:r>
      <w:r>
        <w:rPr>
          <w:rFonts w:ascii="Times New Roman" w:hAnsi="Times New Roman"/>
          <w:spacing w:val="-2"/>
        </w:rPr>
        <w:t xml:space="preserve"> </w:t>
      </w:r>
      <w:r>
        <w:rPr>
          <w:rFonts w:ascii="Times New Roman" w:hAnsi="Times New Roman"/>
        </w:rPr>
        <w:t>an</w:t>
      </w:r>
      <w:r>
        <w:rPr>
          <w:rFonts w:ascii="Times New Roman" w:hAnsi="Times New Roman"/>
          <w:spacing w:val="-2"/>
        </w:rPr>
        <w:t xml:space="preserve"> </w:t>
      </w:r>
      <w:r>
        <w:rPr>
          <w:rFonts w:ascii="Times New Roman" w:hAnsi="Times New Roman"/>
        </w:rPr>
        <w:t>action against</w:t>
      </w:r>
      <w:r>
        <w:rPr>
          <w:rFonts w:ascii="Times New Roman" w:hAnsi="Times New Roman"/>
          <w:spacing w:val="-1"/>
        </w:rPr>
        <w:t xml:space="preserve"> </w:t>
      </w:r>
      <w:r>
        <w:rPr>
          <w:rFonts w:ascii="Times New Roman" w:hAnsi="Times New Roman"/>
        </w:rPr>
        <w:t>E.</w:t>
      </w:r>
      <w:r>
        <w:rPr>
          <w:rFonts w:ascii="Times New Roman" w:hAnsi="Times New Roman"/>
          <w:spacing w:val="-2"/>
        </w:rPr>
        <w:t xml:space="preserve"> </w:t>
      </w:r>
      <w:r>
        <w:rPr>
          <w:rFonts w:ascii="Times New Roman" w:hAnsi="Times New Roman"/>
        </w:rPr>
        <w:t>Lacon</w:t>
      </w:r>
      <w:r>
        <w:rPr>
          <w:rFonts w:ascii="Times New Roman" w:hAnsi="Times New Roman"/>
          <w:spacing w:val="-4"/>
        </w:rPr>
        <w:t xml:space="preserve"> </w:t>
      </w:r>
      <w:r>
        <w:rPr>
          <w:rFonts w:ascii="Times New Roman" w:hAnsi="Times New Roman"/>
        </w:rPr>
        <w:t>&amp; Co. Ltd., the Respondents to this appeal, and the owners of the public house; Mr. Richardson, the manager of it, and Mrs. Richardson his wife. She claimed as widow of Mr. Wheat and as his administratrix under the Fatal Accidents Acts, 1846-1908, and the Law Reform (Miscellaneous Provisions) Act, 1934, damages in respect of her husband's death by reason of the negligence and breach of duty of the Defendants.</w:t>
      </w:r>
    </w:p>
    <w:p w14:paraId="12432699" w14:textId="77777777" w:rsidR="008512F3" w:rsidRDefault="00000000">
      <w:pPr>
        <w:spacing w:before="119" w:line="244" w:lineRule="auto"/>
        <w:ind w:left="460" w:right="28"/>
        <w:rPr>
          <w:rFonts w:ascii="Times New Roman" w:hAnsi="Times New Roman"/>
        </w:rPr>
      </w:pPr>
      <w:r>
        <w:rPr>
          <w:rFonts w:ascii="Times New Roman" w:hAnsi="Times New Roman"/>
        </w:rPr>
        <w:t>…31.</w:t>
      </w:r>
      <w:r>
        <w:rPr>
          <w:rFonts w:ascii="Times New Roman" w:hAnsi="Times New Roman"/>
          <w:spacing w:val="-3"/>
        </w:rPr>
        <w:t xml:space="preserve"> </w:t>
      </w:r>
      <w:r>
        <w:rPr>
          <w:rFonts w:ascii="Times New Roman" w:hAnsi="Times New Roman"/>
        </w:rPr>
        <w:t>The</w:t>
      </w:r>
      <w:r>
        <w:rPr>
          <w:rFonts w:ascii="Times New Roman" w:hAnsi="Times New Roman"/>
          <w:spacing w:val="-3"/>
        </w:rPr>
        <w:t xml:space="preserve"> </w:t>
      </w:r>
      <w:r>
        <w:rPr>
          <w:rFonts w:ascii="Times New Roman" w:hAnsi="Times New Roman"/>
        </w:rPr>
        <w:t>Appellant</w:t>
      </w:r>
      <w:r>
        <w:rPr>
          <w:rFonts w:ascii="Times New Roman" w:hAnsi="Times New Roman"/>
          <w:spacing w:val="-2"/>
        </w:rPr>
        <w:t xml:space="preserve"> </w:t>
      </w:r>
      <w:r>
        <w:rPr>
          <w:rFonts w:ascii="Times New Roman" w:hAnsi="Times New Roman"/>
        </w:rPr>
        <w:t>claimed</w:t>
      </w:r>
      <w:r>
        <w:rPr>
          <w:rFonts w:ascii="Times New Roman" w:hAnsi="Times New Roman"/>
          <w:spacing w:val="-3"/>
        </w:rPr>
        <w:t xml:space="preserve"> </w:t>
      </w:r>
      <w:r>
        <w:rPr>
          <w:rFonts w:ascii="Times New Roman" w:hAnsi="Times New Roman"/>
        </w:rPr>
        <w:t>that</w:t>
      </w:r>
      <w:r>
        <w:rPr>
          <w:rFonts w:ascii="Times New Roman" w:hAnsi="Times New Roman"/>
          <w:spacing w:val="-2"/>
        </w:rPr>
        <w:t xml:space="preserve"> </w:t>
      </w:r>
      <w:r>
        <w:rPr>
          <w:rFonts w:ascii="Times New Roman" w:hAnsi="Times New Roman"/>
        </w:rPr>
        <w:t>the</w:t>
      </w:r>
      <w:r>
        <w:rPr>
          <w:rFonts w:ascii="Times New Roman" w:hAnsi="Times New Roman"/>
          <w:spacing w:val="-3"/>
        </w:rPr>
        <w:t xml:space="preserve"> </w:t>
      </w:r>
      <w:r>
        <w:rPr>
          <w:rFonts w:ascii="Times New Roman" w:hAnsi="Times New Roman"/>
        </w:rPr>
        <w:t>Respondents</w:t>
      </w:r>
      <w:r>
        <w:rPr>
          <w:rFonts w:ascii="Times New Roman" w:hAnsi="Times New Roman"/>
          <w:spacing w:val="-3"/>
        </w:rPr>
        <w:t xml:space="preserve"> </w:t>
      </w:r>
      <w:r>
        <w:rPr>
          <w:rFonts w:ascii="Times New Roman" w:hAnsi="Times New Roman"/>
        </w:rPr>
        <w:t>were</w:t>
      </w:r>
      <w:r>
        <w:rPr>
          <w:rFonts w:ascii="Times New Roman" w:hAnsi="Times New Roman"/>
          <w:spacing w:val="-3"/>
        </w:rPr>
        <w:t xml:space="preserve"> </w:t>
      </w:r>
      <w:r>
        <w:rPr>
          <w:rFonts w:ascii="Times New Roman" w:hAnsi="Times New Roman"/>
        </w:rPr>
        <w:t>occupiers</w:t>
      </w:r>
      <w:r>
        <w:rPr>
          <w:rFonts w:ascii="Times New Roman" w:hAnsi="Times New Roman"/>
          <w:spacing w:val="-3"/>
        </w:rPr>
        <w:t xml:space="preserve"> </w:t>
      </w:r>
      <w:r>
        <w:rPr>
          <w:rFonts w:ascii="Times New Roman" w:hAnsi="Times New Roman"/>
        </w:rPr>
        <w:t>of</w:t>
      </w:r>
      <w:r>
        <w:rPr>
          <w:rFonts w:ascii="Times New Roman" w:hAnsi="Times New Roman"/>
          <w:spacing w:val="-3"/>
        </w:rPr>
        <w:t xml:space="preserve"> </w:t>
      </w:r>
      <w:r>
        <w:rPr>
          <w:rFonts w:ascii="Times New Roman" w:hAnsi="Times New Roman"/>
        </w:rPr>
        <w:t>the</w:t>
      </w:r>
      <w:r>
        <w:rPr>
          <w:rFonts w:ascii="Times New Roman" w:hAnsi="Times New Roman"/>
          <w:spacing w:val="-3"/>
        </w:rPr>
        <w:t xml:space="preserve"> </w:t>
      </w:r>
      <w:r>
        <w:rPr>
          <w:rFonts w:ascii="Times New Roman" w:hAnsi="Times New Roman"/>
        </w:rPr>
        <w:t>public house</w:t>
      </w:r>
      <w:r>
        <w:rPr>
          <w:rFonts w:ascii="Times New Roman" w:hAnsi="Times New Roman"/>
          <w:spacing w:val="-3"/>
        </w:rPr>
        <w:t xml:space="preserve"> </w:t>
      </w:r>
      <w:r>
        <w:rPr>
          <w:rFonts w:ascii="Times New Roman" w:hAnsi="Times New Roman"/>
        </w:rPr>
        <w:t>and</w:t>
      </w:r>
      <w:r>
        <w:rPr>
          <w:rFonts w:ascii="Times New Roman" w:hAnsi="Times New Roman"/>
          <w:spacing w:val="-3"/>
        </w:rPr>
        <w:t xml:space="preserve"> </w:t>
      </w:r>
      <w:r>
        <w:rPr>
          <w:rFonts w:ascii="Times New Roman" w:hAnsi="Times New Roman"/>
        </w:rPr>
        <w:t>so</w:t>
      </w:r>
      <w:r>
        <w:rPr>
          <w:rFonts w:ascii="Times New Roman" w:hAnsi="Times New Roman"/>
          <w:spacing w:val="-3"/>
        </w:rPr>
        <w:t xml:space="preserve"> </w:t>
      </w:r>
      <w:r>
        <w:rPr>
          <w:rFonts w:ascii="Times New Roman" w:hAnsi="Times New Roman"/>
        </w:rPr>
        <w:t>owed</w:t>
      </w:r>
      <w:r>
        <w:rPr>
          <w:rFonts w:ascii="Times New Roman" w:hAnsi="Times New Roman"/>
          <w:spacing w:val="-3"/>
        </w:rPr>
        <w:t xml:space="preserve"> </w:t>
      </w:r>
      <w:r>
        <w:rPr>
          <w:rFonts w:ascii="Times New Roman" w:hAnsi="Times New Roman"/>
        </w:rPr>
        <w:t>to Mr. Wheat as a visitor to the public house the duty prescribed by the Occupiers Liability Act, 1957.</w:t>
      </w:r>
    </w:p>
    <w:p w14:paraId="352C6684" w14:textId="77777777" w:rsidR="008512F3" w:rsidRDefault="00000000">
      <w:pPr>
        <w:spacing w:before="113"/>
        <w:ind w:left="460"/>
        <w:rPr>
          <w:rFonts w:ascii="Times New Roman" w:hAnsi="Times New Roman"/>
        </w:rPr>
      </w:pPr>
      <w:r>
        <w:rPr>
          <w:rFonts w:ascii="Times New Roman" w:hAnsi="Times New Roman"/>
        </w:rPr>
        <w:t>…45.</w:t>
      </w:r>
      <w:r>
        <w:rPr>
          <w:rFonts w:ascii="Times New Roman" w:hAnsi="Times New Roman"/>
          <w:spacing w:val="-5"/>
        </w:rPr>
        <w:t xml:space="preserve"> </w:t>
      </w:r>
      <w:r>
        <w:rPr>
          <w:rFonts w:ascii="Times New Roman" w:hAnsi="Times New Roman"/>
        </w:rPr>
        <w:t>In</w:t>
      </w:r>
      <w:r>
        <w:rPr>
          <w:rFonts w:ascii="Times New Roman" w:hAnsi="Times New Roman"/>
          <w:spacing w:val="-2"/>
        </w:rPr>
        <w:t xml:space="preserve"> </w:t>
      </w:r>
      <w:r>
        <w:rPr>
          <w:rFonts w:ascii="Times New Roman" w:hAnsi="Times New Roman"/>
        </w:rPr>
        <w:t>Salmond</w:t>
      </w:r>
      <w:r>
        <w:rPr>
          <w:rFonts w:ascii="Times New Roman" w:hAnsi="Times New Roman"/>
          <w:spacing w:val="-2"/>
        </w:rPr>
        <w:t xml:space="preserve"> </w:t>
      </w:r>
      <w:r>
        <w:rPr>
          <w:rFonts w:ascii="Times New Roman" w:hAnsi="Times New Roman"/>
        </w:rPr>
        <w:t>on</w:t>
      </w:r>
      <w:r>
        <w:rPr>
          <w:rFonts w:ascii="Times New Roman" w:hAnsi="Times New Roman"/>
          <w:spacing w:val="-2"/>
        </w:rPr>
        <w:t xml:space="preserve"> </w:t>
      </w:r>
      <w:r>
        <w:rPr>
          <w:rFonts w:ascii="Times New Roman" w:hAnsi="Times New Roman"/>
        </w:rPr>
        <w:t>Torts</w:t>
      </w:r>
      <w:r>
        <w:rPr>
          <w:rFonts w:ascii="Times New Roman" w:hAnsi="Times New Roman"/>
          <w:spacing w:val="-3"/>
        </w:rPr>
        <w:t xml:space="preserve"> </w:t>
      </w:r>
      <w:r>
        <w:rPr>
          <w:rFonts w:ascii="Times New Roman" w:hAnsi="Times New Roman"/>
        </w:rPr>
        <w:t>(10th</w:t>
      </w:r>
      <w:r>
        <w:rPr>
          <w:rFonts w:ascii="Times New Roman" w:hAnsi="Times New Roman"/>
          <w:spacing w:val="-5"/>
        </w:rPr>
        <w:t xml:space="preserve"> </w:t>
      </w:r>
      <w:r>
        <w:rPr>
          <w:rFonts w:ascii="Times New Roman" w:hAnsi="Times New Roman"/>
        </w:rPr>
        <w:t>Ed.)</w:t>
      </w:r>
      <w:r>
        <w:rPr>
          <w:rFonts w:ascii="Times New Roman" w:hAnsi="Times New Roman"/>
          <w:spacing w:val="-3"/>
        </w:rPr>
        <w:t xml:space="preserve"> </w:t>
      </w:r>
      <w:r>
        <w:rPr>
          <w:rFonts w:ascii="Times New Roman" w:hAnsi="Times New Roman"/>
        </w:rPr>
        <w:t>at</w:t>
      </w:r>
      <w:r>
        <w:rPr>
          <w:rFonts w:ascii="Times New Roman" w:hAnsi="Times New Roman"/>
          <w:spacing w:val="-2"/>
        </w:rPr>
        <w:t xml:space="preserve"> </w:t>
      </w:r>
      <w:r>
        <w:rPr>
          <w:rFonts w:ascii="Times New Roman" w:hAnsi="Times New Roman"/>
        </w:rPr>
        <w:t>p.</w:t>
      </w:r>
      <w:r>
        <w:rPr>
          <w:rFonts w:ascii="Times New Roman" w:hAnsi="Times New Roman"/>
          <w:spacing w:val="-2"/>
        </w:rPr>
        <w:t xml:space="preserve"> </w:t>
      </w:r>
      <w:r>
        <w:rPr>
          <w:rFonts w:ascii="Times New Roman" w:hAnsi="Times New Roman"/>
        </w:rPr>
        <w:t>469,</w:t>
      </w:r>
      <w:r>
        <w:rPr>
          <w:rFonts w:ascii="Times New Roman" w:hAnsi="Times New Roman"/>
          <w:spacing w:val="-4"/>
        </w:rPr>
        <w:t xml:space="preserve"> </w:t>
      </w:r>
      <w:r>
        <w:rPr>
          <w:rFonts w:ascii="Times New Roman" w:hAnsi="Times New Roman"/>
        </w:rPr>
        <w:t>the</w:t>
      </w:r>
      <w:r>
        <w:rPr>
          <w:rFonts w:ascii="Times New Roman" w:hAnsi="Times New Roman"/>
          <w:spacing w:val="-4"/>
        </w:rPr>
        <w:t xml:space="preserve"> </w:t>
      </w:r>
      <w:r>
        <w:rPr>
          <w:rFonts w:ascii="Times New Roman" w:hAnsi="Times New Roman"/>
        </w:rPr>
        <w:t>following</w:t>
      </w:r>
      <w:r>
        <w:rPr>
          <w:rFonts w:ascii="Times New Roman" w:hAnsi="Times New Roman"/>
          <w:spacing w:val="-2"/>
        </w:rPr>
        <w:t xml:space="preserve"> </w:t>
      </w:r>
      <w:r>
        <w:rPr>
          <w:rFonts w:ascii="Times New Roman" w:hAnsi="Times New Roman"/>
        </w:rPr>
        <w:t>passage</w:t>
      </w:r>
      <w:r>
        <w:rPr>
          <w:rFonts w:ascii="Times New Roman" w:hAnsi="Times New Roman"/>
          <w:spacing w:val="-2"/>
        </w:rPr>
        <w:t xml:space="preserve"> appears—</w:t>
      </w:r>
    </w:p>
    <w:p w14:paraId="0365B2DE" w14:textId="77777777" w:rsidR="008512F3" w:rsidRDefault="00000000">
      <w:pPr>
        <w:spacing w:before="119"/>
        <w:ind w:left="460" w:right="155"/>
        <w:rPr>
          <w:rFonts w:ascii="Times New Roman"/>
        </w:rPr>
      </w:pPr>
      <w:r>
        <w:rPr>
          <w:rFonts w:ascii="Times New Roman"/>
        </w:rPr>
        <w:t xml:space="preserve">"In dealing with dangerous premises it is necessary to distinguish between the responsibilities of the owner and those of the occupier or possessor. </w:t>
      </w:r>
      <w:proofErr w:type="gramStart"/>
      <w:r>
        <w:rPr>
          <w:rFonts w:ascii="Times New Roman"/>
        </w:rPr>
        <w:t>Generally speaking, liability</w:t>
      </w:r>
      <w:proofErr w:type="gramEnd"/>
      <w:r>
        <w:rPr>
          <w:rFonts w:ascii="Times New Roman"/>
        </w:rPr>
        <w:t xml:space="preserve"> in such cases is based on occupancy or control, not on ownership. The person responsible for the condition of the premises is</w:t>
      </w:r>
      <w:r>
        <w:rPr>
          <w:rFonts w:ascii="Times New Roman"/>
          <w:spacing w:val="40"/>
        </w:rPr>
        <w:t xml:space="preserve"> </w:t>
      </w:r>
      <w:r>
        <w:rPr>
          <w:rFonts w:ascii="Times New Roman"/>
        </w:rPr>
        <w:t>he who is in actual possession of them for the time being, whether he is the owner or not, for it is he who</w:t>
      </w:r>
      <w:r>
        <w:rPr>
          <w:rFonts w:ascii="Times New Roman"/>
          <w:spacing w:val="-2"/>
        </w:rPr>
        <w:t xml:space="preserve"> </w:t>
      </w:r>
      <w:r>
        <w:rPr>
          <w:rFonts w:ascii="Times New Roman"/>
        </w:rPr>
        <w:t>has</w:t>
      </w:r>
      <w:r>
        <w:rPr>
          <w:rFonts w:ascii="Times New Roman"/>
          <w:spacing w:val="-4"/>
        </w:rPr>
        <w:t xml:space="preserve"> </w:t>
      </w:r>
      <w:r>
        <w:rPr>
          <w:rFonts w:ascii="Times New Roman"/>
        </w:rPr>
        <w:t>the</w:t>
      </w:r>
      <w:r>
        <w:rPr>
          <w:rFonts w:ascii="Times New Roman"/>
          <w:spacing w:val="-4"/>
        </w:rPr>
        <w:t xml:space="preserve"> </w:t>
      </w:r>
      <w:r>
        <w:rPr>
          <w:rFonts w:ascii="Times New Roman"/>
        </w:rPr>
        <w:t>immediate</w:t>
      </w:r>
      <w:r>
        <w:rPr>
          <w:rFonts w:ascii="Times New Roman"/>
          <w:spacing w:val="-4"/>
        </w:rPr>
        <w:t xml:space="preserve"> </w:t>
      </w:r>
      <w:r>
        <w:rPr>
          <w:rFonts w:ascii="Times New Roman"/>
        </w:rPr>
        <w:t>supervision</w:t>
      </w:r>
      <w:r>
        <w:rPr>
          <w:rFonts w:ascii="Times New Roman"/>
          <w:spacing w:val="-2"/>
        </w:rPr>
        <w:t xml:space="preserve"> </w:t>
      </w:r>
      <w:r>
        <w:rPr>
          <w:rFonts w:ascii="Times New Roman"/>
        </w:rPr>
        <w:t>and</w:t>
      </w:r>
      <w:r>
        <w:rPr>
          <w:rFonts w:ascii="Times New Roman"/>
          <w:spacing w:val="-4"/>
        </w:rPr>
        <w:t xml:space="preserve"> </w:t>
      </w:r>
      <w:r>
        <w:rPr>
          <w:rFonts w:ascii="Times New Roman"/>
        </w:rPr>
        <w:t>control</w:t>
      </w:r>
      <w:r>
        <w:rPr>
          <w:rFonts w:ascii="Times New Roman"/>
          <w:spacing w:val="-1"/>
        </w:rPr>
        <w:t xml:space="preserve"> </w:t>
      </w:r>
      <w:r>
        <w:rPr>
          <w:rFonts w:ascii="Times New Roman"/>
        </w:rPr>
        <w:t>and the</w:t>
      </w:r>
      <w:r>
        <w:rPr>
          <w:rFonts w:ascii="Times New Roman"/>
          <w:spacing w:val="-4"/>
        </w:rPr>
        <w:t xml:space="preserve"> </w:t>
      </w:r>
      <w:r>
        <w:rPr>
          <w:rFonts w:ascii="Times New Roman"/>
        </w:rPr>
        <w:t>power</w:t>
      </w:r>
      <w:r>
        <w:rPr>
          <w:rFonts w:ascii="Times New Roman"/>
          <w:spacing w:val="-1"/>
        </w:rPr>
        <w:t xml:space="preserve"> </w:t>
      </w:r>
      <w:r>
        <w:rPr>
          <w:rFonts w:ascii="Times New Roman"/>
        </w:rPr>
        <w:t>of</w:t>
      </w:r>
      <w:r>
        <w:rPr>
          <w:rFonts w:ascii="Times New Roman"/>
          <w:spacing w:val="-2"/>
        </w:rPr>
        <w:t xml:space="preserve"> </w:t>
      </w:r>
      <w:r>
        <w:rPr>
          <w:rFonts w:ascii="Times New Roman"/>
        </w:rPr>
        <w:t>permitting</w:t>
      </w:r>
      <w:r>
        <w:rPr>
          <w:rFonts w:ascii="Times New Roman"/>
          <w:spacing w:val="-1"/>
        </w:rPr>
        <w:t xml:space="preserve"> </w:t>
      </w:r>
      <w:r>
        <w:rPr>
          <w:rFonts w:ascii="Times New Roman"/>
        </w:rPr>
        <w:t>or</w:t>
      </w:r>
      <w:r>
        <w:rPr>
          <w:rFonts w:ascii="Times New Roman"/>
          <w:spacing w:val="-2"/>
        </w:rPr>
        <w:t xml:space="preserve"> </w:t>
      </w:r>
      <w:r>
        <w:rPr>
          <w:rFonts w:ascii="Times New Roman"/>
        </w:rPr>
        <w:t>prohibiting</w:t>
      </w:r>
      <w:r>
        <w:rPr>
          <w:rFonts w:ascii="Times New Roman"/>
          <w:spacing w:val="-2"/>
        </w:rPr>
        <w:t xml:space="preserve"> </w:t>
      </w:r>
      <w:r>
        <w:rPr>
          <w:rFonts w:ascii="Times New Roman"/>
        </w:rPr>
        <w:t>the</w:t>
      </w:r>
      <w:r>
        <w:rPr>
          <w:rFonts w:ascii="Times New Roman"/>
          <w:spacing w:val="-2"/>
        </w:rPr>
        <w:t xml:space="preserve"> </w:t>
      </w:r>
      <w:r>
        <w:rPr>
          <w:rFonts w:ascii="Times New Roman"/>
        </w:rPr>
        <w:t>entry</w:t>
      </w:r>
      <w:r>
        <w:rPr>
          <w:rFonts w:ascii="Times New Roman"/>
          <w:spacing w:val="-2"/>
        </w:rPr>
        <w:t xml:space="preserve"> </w:t>
      </w:r>
      <w:r>
        <w:rPr>
          <w:rFonts w:ascii="Times New Roman"/>
        </w:rPr>
        <w:t>of other persons."</w:t>
      </w:r>
    </w:p>
    <w:p w14:paraId="6F8BAB1D" w14:textId="77777777" w:rsidR="008512F3" w:rsidRDefault="00000000">
      <w:pPr>
        <w:spacing w:before="119"/>
        <w:ind w:left="460"/>
        <w:rPr>
          <w:rFonts w:ascii="Times New Roman" w:hAnsi="Times New Roman"/>
        </w:rPr>
      </w:pPr>
      <w:r>
        <w:rPr>
          <w:rFonts w:ascii="Times New Roman" w:hAnsi="Times New Roman"/>
        </w:rPr>
        <w:t>…47.</w:t>
      </w:r>
      <w:r>
        <w:rPr>
          <w:rFonts w:ascii="Times New Roman" w:hAnsi="Times New Roman"/>
          <w:spacing w:val="-2"/>
        </w:rPr>
        <w:t xml:space="preserve"> </w:t>
      </w:r>
      <w:r>
        <w:rPr>
          <w:rFonts w:ascii="Times New Roman" w:hAnsi="Times New Roman"/>
        </w:rPr>
        <w:t>While</w:t>
      </w:r>
      <w:r>
        <w:rPr>
          <w:rFonts w:ascii="Times New Roman" w:hAnsi="Times New Roman"/>
          <w:spacing w:val="-2"/>
        </w:rPr>
        <w:t xml:space="preserve"> </w:t>
      </w:r>
      <w:r>
        <w:rPr>
          <w:rFonts w:ascii="Times New Roman" w:hAnsi="Times New Roman"/>
        </w:rPr>
        <w:t>it</w:t>
      </w:r>
      <w:r>
        <w:rPr>
          <w:rFonts w:ascii="Times New Roman" w:hAnsi="Times New Roman"/>
          <w:spacing w:val="-4"/>
        </w:rPr>
        <w:t xml:space="preserve"> </w:t>
      </w:r>
      <w:r>
        <w:rPr>
          <w:rFonts w:ascii="Times New Roman" w:hAnsi="Times New Roman"/>
        </w:rPr>
        <w:t>is</w:t>
      </w:r>
      <w:r>
        <w:rPr>
          <w:rFonts w:ascii="Times New Roman" w:hAnsi="Times New Roman"/>
          <w:spacing w:val="-2"/>
        </w:rPr>
        <w:t xml:space="preserve"> </w:t>
      </w:r>
      <w:r>
        <w:rPr>
          <w:rFonts w:ascii="Times New Roman" w:hAnsi="Times New Roman"/>
        </w:rPr>
        <w:t>clearly</w:t>
      </w:r>
      <w:r>
        <w:rPr>
          <w:rFonts w:ascii="Times New Roman" w:hAnsi="Times New Roman"/>
          <w:spacing w:val="-2"/>
        </w:rPr>
        <w:t xml:space="preserve"> </w:t>
      </w:r>
      <w:r>
        <w:rPr>
          <w:rFonts w:ascii="Times New Roman" w:hAnsi="Times New Roman"/>
        </w:rPr>
        <w:t>right</w:t>
      </w:r>
      <w:r>
        <w:rPr>
          <w:rFonts w:ascii="Times New Roman" w:hAnsi="Times New Roman"/>
          <w:spacing w:val="-1"/>
        </w:rPr>
        <w:t xml:space="preserve"> </w:t>
      </w:r>
      <w:r>
        <w:rPr>
          <w:rFonts w:ascii="Times New Roman" w:hAnsi="Times New Roman"/>
        </w:rPr>
        <w:t>that</w:t>
      </w:r>
      <w:proofErr w:type="gramStart"/>
      <w:r>
        <w:rPr>
          <w:rFonts w:ascii="Times New Roman" w:hAnsi="Times New Roman"/>
        </w:rPr>
        <w:t>,</w:t>
      </w:r>
      <w:r>
        <w:rPr>
          <w:rFonts w:ascii="Times New Roman" w:hAnsi="Times New Roman"/>
          <w:spacing w:val="-5"/>
        </w:rPr>
        <w:t xml:space="preserve"> </w:t>
      </w:r>
      <w:r>
        <w:rPr>
          <w:rFonts w:ascii="Times New Roman" w:hAnsi="Times New Roman"/>
        </w:rPr>
        <w:t>generally</w:t>
      </w:r>
      <w:r>
        <w:rPr>
          <w:rFonts w:ascii="Times New Roman" w:hAnsi="Times New Roman"/>
          <w:spacing w:val="-5"/>
        </w:rPr>
        <w:t xml:space="preserve"> </w:t>
      </w:r>
      <w:r>
        <w:rPr>
          <w:rFonts w:ascii="Times New Roman" w:hAnsi="Times New Roman"/>
        </w:rPr>
        <w:t>speaking,</w:t>
      </w:r>
      <w:r>
        <w:rPr>
          <w:rFonts w:ascii="Times New Roman" w:hAnsi="Times New Roman"/>
          <w:spacing w:val="-5"/>
        </w:rPr>
        <w:t xml:space="preserve"> </w:t>
      </w:r>
      <w:r>
        <w:rPr>
          <w:rFonts w:ascii="Times New Roman" w:hAnsi="Times New Roman"/>
        </w:rPr>
        <w:t>liability</w:t>
      </w:r>
      <w:proofErr w:type="gramEnd"/>
      <w:r>
        <w:rPr>
          <w:rFonts w:ascii="Times New Roman" w:hAnsi="Times New Roman"/>
          <w:spacing w:val="-2"/>
        </w:rPr>
        <w:t xml:space="preserve"> </w:t>
      </w:r>
      <w:r>
        <w:rPr>
          <w:rFonts w:ascii="Times New Roman" w:hAnsi="Times New Roman"/>
        </w:rPr>
        <w:t>for</w:t>
      </w:r>
      <w:r>
        <w:rPr>
          <w:rFonts w:ascii="Times New Roman" w:hAnsi="Times New Roman"/>
          <w:spacing w:val="-2"/>
        </w:rPr>
        <w:t xml:space="preserve"> </w:t>
      </w:r>
      <w:r>
        <w:rPr>
          <w:rFonts w:ascii="Times New Roman" w:hAnsi="Times New Roman"/>
        </w:rPr>
        <w:t>dangerous premises</w:t>
      </w:r>
      <w:r>
        <w:rPr>
          <w:rFonts w:ascii="Times New Roman" w:hAnsi="Times New Roman"/>
          <w:spacing w:val="-4"/>
        </w:rPr>
        <w:t xml:space="preserve"> </w:t>
      </w:r>
      <w:r>
        <w:rPr>
          <w:rFonts w:ascii="Times New Roman" w:hAnsi="Times New Roman"/>
        </w:rPr>
        <w:t>is</w:t>
      </w:r>
      <w:r>
        <w:rPr>
          <w:rFonts w:ascii="Times New Roman" w:hAnsi="Times New Roman"/>
          <w:spacing w:val="-2"/>
        </w:rPr>
        <w:t xml:space="preserve"> </w:t>
      </w:r>
      <w:r>
        <w:rPr>
          <w:rFonts w:ascii="Times New Roman" w:hAnsi="Times New Roman"/>
        </w:rPr>
        <w:t>based</w:t>
      </w:r>
      <w:r>
        <w:rPr>
          <w:rFonts w:ascii="Times New Roman" w:hAnsi="Times New Roman"/>
          <w:spacing w:val="-4"/>
        </w:rPr>
        <w:t xml:space="preserve"> </w:t>
      </w:r>
      <w:r>
        <w:rPr>
          <w:rFonts w:ascii="Times New Roman" w:hAnsi="Times New Roman"/>
        </w:rPr>
        <w:t>on occupancy or control, not on ownership, it does not necessarily follow that the person in actual occupation of the premises is responsible for their condition.</w:t>
      </w:r>
    </w:p>
    <w:p w14:paraId="5C3067C7" w14:textId="77777777" w:rsidR="008512F3" w:rsidRDefault="008512F3">
      <w:pPr>
        <w:rPr>
          <w:rFonts w:ascii="Times New Roman" w:hAnsi="Times New Roman"/>
        </w:rPr>
        <w:sectPr w:rsidR="008512F3">
          <w:pgSz w:w="11910" w:h="16840"/>
          <w:pgMar w:top="1360" w:right="1320" w:bottom="1200" w:left="980" w:header="0" w:footer="1000" w:gutter="0"/>
          <w:cols w:space="720"/>
        </w:sectPr>
      </w:pPr>
    </w:p>
    <w:p w14:paraId="480A1B07" w14:textId="77777777" w:rsidR="008512F3" w:rsidRDefault="00000000">
      <w:pPr>
        <w:pStyle w:val="Heading4"/>
      </w:pPr>
      <w:r>
        <w:lastRenderedPageBreak/>
        <w:t>Lord</w:t>
      </w:r>
      <w:r>
        <w:rPr>
          <w:spacing w:val="-3"/>
        </w:rPr>
        <w:t xml:space="preserve"> </w:t>
      </w:r>
      <w:r>
        <w:rPr>
          <w:spacing w:val="-2"/>
        </w:rPr>
        <w:t>Denning</w:t>
      </w:r>
    </w:p>
    <w:p w14:paraId="46BBBE4C" w14:textId="77777777" w:rsidR="008512F3" w:rsidRDefault="00000000">
      <w:pPr>
        <w:spacing w:before="123"/>
        <w:ind w:left="460"/>
        <w:rPr>
          <w:rFonts w:ascii="Times New Roman"/>
        </w:rPr>
      </w:pPr>
      <w:r>
        <w:rPr>
          <w:rFonts w:ascii="Times New Roman"/>
        </w:rPr>
        <w:t xml:space="preserve">my </w:t>
      </w:r>
      <w:r>
        <w:rPr>
          <w:rFonts w:ascii="Times New Roman"/>
          <w:spacing w:val="-2"/>
        </w:rPr>
        <w:t>lords,</w:t>
      </w:r>
    </w:p>
    <w:p w14:paraId="2B8052E3" w14:textId="77777777" w:rsidR="008512F3" w:rsidRDefault="00000000">
      <w:pPr>
        <w:spacing w:before="116"/>
        <w:ind w:left="460" w:right="231"/>
        <w:rPr>
          <w:rFonts w:ascii="Times New Roman" w:hAnsi="Times New Roman"/>
        </w:rPr>
      </w:pPr>
      <w:r>
        <w:rPr>
          <w:rFonts w:ascii="Times New Roman" w:hAnsi="Times New Roman"/>
        </w:rPr>
        <w:t>…68.</w:t>
      </w:r>
      <w:r>
        <w:rPr>
          <w:rFonts w:ascii="Times New Roman" w:hAnsi="Times New Roman"/>
          <w:spacing w:val="-1"/>
        </w:rPr>
        <w:t xml:space="preserve"> </w:t>
      </w:r>
      <w:r>
        <w:rPr>
          <w:rFonts w:ascii="Times New Roman" w:hAnsi="Times New Roman"/>
        </w:rPr>
        <w:t>The</w:t>
      </w:r>
      <w:r>
        <w:rPr>
          <w:rFonts w:ascii="Times New Roman" w:hAnsi="Times New Roman"/>
          <w:spacing w:val="-4"/>
        </w:rPr>
        <w:t xml:space="preserve"> </w:t>
      </w:r>
      <w:r>
        <w:rPr>
          <w:rFonts w:ascii="Times New Roman" w:hAnsi="Times New Roman"/>
        </w:rPr>
        <w:t>case</w:t>
      </w:r>
      <w:r>
        <w:rPr>
          <w:rFonts w:ascii="Times New Roman" w:hAnsi="Times New Roman"/>
          <w:spacing w:val="-1"/>
        </w:rPr>
        <w:t xml:space="preserve"> </w:t>
      </w:r>
      <w:r>
        <w:rPr>
          <w:rFonts w:ascii="Times New Roman" w:hAnsi="Times New Roman"/>
        </w:rPr>
        <w:t>raises</w:t>
      </w:r>
      <w:r>
        <w:rPr>
          <w:rFonts w:ascii="Times New Roman" w:hAnsi="Times New Roman"/>
          <w:spacing w:val="-3"/>
        </w:rPr>
        <w:t xml:space="preserve"> </w:t>
      </w:r>
      <w:r>
        <w:rPr>
          <w:rFonts w:ascii="Times New Roman" w:hAnsi="Times New Roman"/>
        </w:rPr>
        <w:t>this</w:t>
      </w:r>
      <w:r>
        <w:rPr>
          <w:rFonts w:ascii="Times New Roman" w:hAnsi="Times New Roman"/>
          <w:spacing w:val="-1"/>
        </w:rPr>
        <w:t xml:space="preserve"> </w:t>
      </w:r>
      <w:r>
        <w:rPr>
          <w:rFonts w:ascii="Times New Roman" w:hAnsi="Times New Roman"/>
        </w:rPr>
        <w:t>point</w:t>
      </w:r>
      <w:r>
        <w:rPr>
          <w:rFonts w:ascii="Times New Roman" w:hAnsi="Times New Roman"/>
          <w:spacing w:val="-3"/>
        </w:rPr>
        <w:t xml:space="preserve"> </w:t>
      </w:r>
      <w:r>
        <w:rPr>
          <w:rFonts w:ascii="Times New Roman" w:hAnsi="Times New Roman"/>
        </w:rPr>
        <w:t>of</w:t>
      </w:r>
      <w:r>
        <w:rPr>
          <w:rFonts w:ascii="Times New Roman" w:hAnsi="Times New Roman"/>
          <w:spacing w:val="-3"/>
        </w:rPr>
        <w:t xml:space="preserve"> </w:t>
      </w:r>
      <w:r>
        <w:rPr>
          <w:rFonts w:ascii="Times New Roman" w:hAnsi="Times New Roman"/>
        </w:rPr>
        <w:t>law:</w:t>
      </w:r>
      <w:r>
        <w:rPr>
          <w:rFonts w:ascii="Times New Roman" w:hAnsi="Times New Roman"/>
          <w:spacing w:val="-3"/>
        </w:rPr>
        <w:t xml:space="preserve"> </w:t>
      </w:r>
      <w:r>
        <w:rPr>
          <w:rFonts w:ascii="Times New Roman" w:hAnsi="Times New Roman"/>
        </w:rPr>
        <w:t>did</w:t>
      </w:r>
      <w:r>
        <w:rPr>
          <w:rFonts w:ascii="Times New Roman" w:hAnsi="Times New Roman"/>
          <w:spacing w:val="-4"/>
        </w:rPr>
        <w:t xml:space="preserve"> </w:t>
      </w:r>
      <w:r>
        <w:rPr>
          <w:rFonts w:ascii="Times New Roman" w:hAnsi="Times New Roman"/>
        </w:rPr>
        <w:t>the</w:t>
      </w:r>
      <w:r>
        <w:rPr>
          <w:rFonts w:ascii="Times New Roman" w:hAnsi="Times New Roman"/>
          <w:spacing w:val="-1"/>
        </w:rPr>
        <w:t xml:space="preserve"> </w:t>
      </w:r>
      <w:r>
        <w:rPr>
          <w:rFonts w:ascii="Times New Roman" w:hAnsi="Times New Roman"/>
        </w:rPr>
        <w:t>Brewery</w:t>
      </w:r>
      <w:r>
        <w:rPr>
          <w:rFonts w:ascii="Times New Roman" w:hAnsi="Times New Roman"/>
          <w:spacing w:val="-1"/>
        </w:rPr>
        <w:t xml:space="preserve"> </w:t>
      </w:r>
      <w:r>
        <w:rPr>
          <w:rFonts w:ascii="Times New Roman" w:hAnsi="Times New Roman"/>
        </w:rPr>
        <w:t>Company</w:t>
      </w:r>
      <w:r>
        <w:rPr>
          <w:rFonts w:ascii="Times New Roman" w:hAnsi="Times New Roman"/>
          <w:spacing w:val="-1"/>
        </w:rPr>
        <w:t xml:space="preserve"> </w:t>
      </w:r>
      <w:r>
        <w:rPr>
          <w:rFonts w:ascii="Times New Roman" w:hAnsi="Times New Roman"/>
        </w:rPr>
        <w:t>owe</w:t>
      </w:r>
      <w:r>
        <w:rPr>
          <w:rFonts w:ascii="Times New Roman" w:hAnsi="Times New Roman"/>
          <w:spacing w:val="-1"/>
        </w:rPr>
        <w:t xml:space="preserve"> </w:t>
      </w:r>
      <w:r>
        <w:rPr>
          <w:rFonts w:ascii="Times New Roman" w:hAnsi="Times New Roman"/>
        </w:rPr>
        <w:t>any duty</w:t>
      </w:r>
      <w:r>
        <w:rPr>
          <w:rFonts w:ascii="Times New Roman" w:hAnsi="Times New Roman"/>
          <w:spacing w:val="-4"/>
        </w:rPr>
        <w:t xml:space="preserve"> </w:t>
      </w:r>
      <w:r>
        <w:rPr>
          <w:rFonts w:ascii="Times New Roman" w:hAnsi="Times New Roman"/>
        </w:rPr>
        <w:t>to</w:t>
      </w:r>
      <w:r>
        <w:rPr>
          <w:rFonts w:ascii="Times New Roman" w:hAnsi="Times New Roman"/>
          <w:spacing w:val="-1"/>
        </w:rPr>
        <w:t xml:space="preserve"> </w:t>
      </w:r>
      <w:r>
        <w:rPr>
          <w:rFonts w:ascii="Times New Roman" w:hAnsi="Times New Roman"/>
        </w:rPr>
        <w:t>Mr.</w:t>
      </w:r>
      <w:r>
        <w:rPr>
          <w:rFonts w:ascii="Times New Roman" w:hAnsi="Times New Roman"/>
          <w:spacing w:val="-4"/>
        </w:rPr>
        <w:t xml:space="preserve"> </w:t>
      </w:r>
      <w:r>
        <w:rPr>
          <w:rFonts w:ascii="Times New Roman" w:hAnsi="Times New Roman"/>
        </w:rPr>
        <w:t>Wheat</w:t>
      </w:r>
      <w:r>
        <w:rPr>
          <w:rFonts w:ascii="Times New Roman" w:hAnsi="Times New Roman"/>
          <w:spacing w:val="-3"/>
        </w:rPr>
        <w:t xml:space="preserve"> </w:t>
      </w:r>
      <w:r>
        <w:rPr>
          <w:rFonts w:ascii="Times New Roman" w:hAnsi="Times New Roman"/>
        </w:rPr>
        <w:t>to</w:t>
      </w:r>
      <w:r>
        <w:rPr>
          <w:rFonts w:ascii="Times New Roman" w:hAnsi="Times New Roman"/>
          <w:spacing w:val="-1"/>
        </w:rPr>
        <w:t xml:space="preserve"> </w:t>
      </w:r>
      <w:r>
        <w:rPr>
          <w:rFonts w:ascii="Times New Roman" w:hAnsi="Times New Roman"/>
        </w:rPr>
        <w:t>see that the handrail was safe to use or to see that the stairs were properly lighted? That depends on whether the Brewery Company was "an occupier" of the private portion of the "Golfer's Arms," and Mr. Wheat its " visitor" within the Occupiers Liability Act, 1957: for if so, the Brewery Company owed him the "common duty of care".</w:t>
      </w:r>
    </w:p>
    <w:p w14:paraId="74F889CE" w14:textId="77777777" w:rsidR="008512F3" w:rsidRDefault="00000000">
      <w:pPr>
        <w:spacing w:before="120"/>
        <w:ind w:left="460" w:right="125"/>
        <w:rPr>
          <w:rFonts w:ascii="Times New Roman" w:hAnsi="Times New Roman"/>
        </w:rPr>
      </w:pPr>
      <w:r>
        <w:rPr>
          <w:rFonts w:ascii="Times New Roman" w:hAnsi="Times New Roman"/>
        </w:rPr>
        <w:t>…71. In the Occupiers' Liability Act, 1957, the word "occupier" is used in the same sense as it was used in the common law cases on occupiers' liability for dangerous premises. It was simply a convenient word to denote a person who had a sufficient degree of control over premises to put him under</w:t>
      </w:r>
      <w:r>
        <w:rPr>
          <w:rFonts w:ascii="Times New Roman" w:hAnsi="Times New Roman"/>
          <w:spacing w:val="-4"/>
        </w:rPr>
        <w:t xml:space="preserve"> </w:t>
      </w:r>
      <w:r>
        <w:rPr>
          <w:rFonts w:ascii="Times New Roman" w:hAnsi="Times New Roman"/>
        </w:rPr>
        <w:t>a</w:t>
      </w:r>
      <w:r>
        <w:rPr>
          <w:rFonts w:ascii="Times New Roman" w:hAnsi="Times New Roman"/>
          <w:spacing w:val="-2"/>
        </w:rPr>
        <w:t xml:space="preserve"> </w:t>
      </w:r>
      <w:r>
        <w:rPr>
          <w:rFonts w:ascii="Times New Roman" w:hAnsi="Times New Roman"/>
        </w:rPr>
        <w:t>duty</w:t>
      </w:r>
      <w:r>
        <w:rPr>
          <w:rFonts w:ascii="Times New Roman" w:hAnsi="Times New Roman"/>
          <w:spacing w:val="-2"/>
        </w:rPr>
        <w:t xml:space="preserve"> </w:t>
      </w:r>
      <w:r>
        <w:rPr>
          <w:rFonts w:ascii="Times New Roman" w:hAnsi="Times New Roman"/>
        </w:rPr>
        <w:t>of</w:t>
      </w:r>
      <w:r>
        <w:rPr>
          <w:rFonts w:ascii="Times New Roman" w:hAnsi="Times New Roman"/>
          <w:spacing w:val="-4"/>
        </w:rPr>
        <w:t xml:space="preserve"> </w:t>
      </w:r>
      <w:r>
        <w:rPr>
          <w:rFonts w:ascii="Times New Roman" w:hAnsi="Times New Roman"/>
        </w:rPr>
        <w:t>care</w:t>
      </w:r>
      <w:r>
        <w:rPr>
          <w:rFonts w:ascii="Times New Roman" w:hAnsi="Times New Roman"/>
          <w:spacing w:val="-4"/>
        </w:rPr>
        <w:t xml:space="preserve"> </w:t>
      </w:r>
      <w:r>
        <w:rPr>
          <w:rFonts w:ascii="Times New Roman" w:hAnsi="Times New Roman"/>
        </w:rPr>
        <w:t>towards</w:t>
      </w:r>
      <w:r>
        <w:rPr>
          <w:rFonts w:ascii="Times New Roman" w:hAnsi="Times New Roman"/>
          <w:spacing w:val="-2"/>
        </w:rPr>
        <w:t xml:space="preserve"> </w:t>
      </w:r>
      <w:r>
        <w:rPr>
          <w:rFonts w:ascii="Times New Roman" w:hAnsi="Times New Roman"/>
        </w:rPr>
        <w:t>those</w:t>
      </w:r>
      <w:r>
        <w:rPr>
          <w:rFonts w:ascii="Times New Roman" w:hAnsi="Times New Roman"/>
          <w:spacing w:val="-2"/>
        </w:rPr>
        <w:t xml:space="preserve"> </w:t>
      </w:r>
      <w:r>
        <w:rPr>
          <w:rFonts w:ascii="Times New Roman" w:hAnsi="Times New Roman"/>
        </w:rPr>
        <w:t>who</w:t>
      </w:r>
      <w:r>
        <w:rPr>
          <w:rFonts w:ascii="Times New Roman" w:hAnsi="Times New Roman"/>
          <w:spacing w:val="-2"/>
        </w:rPr>
        <w:t xml:space="preserve"> </w:t>
      </w:r>
      <w:r>
        <w:rPr>
          <w:rFonts w:ascii="Times New Roman" w:hAnsi="Times New Roman"/>
        </w:rPr>
        <w:t>came</w:t>
      </w:r>
      <w:r>
        <w:rPr>
          <w:rFonts w:ascii="Times New Roman" w:hAnsi="Times New Roman"/>
          <w:spacing w:val="-2"/>
        </w:rPr>
        <w:t xml:space="preserve"> </w:t>
      </w:r>
      <w:r>
        <w:rPr>
          <w:rFonts w:ascii="Times New Roman" w:hAnsi="Times New Roman"/>
        </w:rPr>
        <w:t>lawfully</w:t>
      </w:r>
      <w:r>
        <w:rPr>
          <w:rFonts w:ascii="Times New Roman" w:hAnsi="Times New Roman"/>
          <w:spacing w:val="-5"/>
        </w:rPr>
        <w:t xml:space="preserve"> </w:t>
      </w:r>
      <w:r>
        <w:rPr>
          <w:rFonts w:ascii="Times New Roman" w:hAnsi="Times New Roman"/>
        </w:rPr>
        <w:t>on</w:t>
      </w:r>
      <w:r>
        <w:rPr>
          <w:rFonts w:ascii="Times New Roman" w:hAnsi="Times New Roman"/>
          <w:spacing w:val="-2"/>
        </w:rPr>
        <w:t xml:space="preserve"> </w:t>
      </w:r>
      <w:r>
        <w:rPr>
          <w:rFonts w:ascii="Times New Roman" w:hAnsi="Times New Roman"/>
        </w:rPr>
        <w:t>to</w:t>
      </w:r>
      <w:r>
        <w:rPr>
          <w:rFonts w:ascii="Times New Roman" w:hAnsi="Times New Roman"/>
          <w:spacing w:val="-5"/>
        </w:rPr>
        <w:t xml:space="preserve"> </w:t>
      </w:r>
      <w:r>
        <w:rPr>
          <w:rFonts w:ascii="Times New Roman" w:hAnsi="Times New Roman"/>
        </w:rPr>
        <w:t>the</w:t>
      </w:r>
      <w:r>
        <w:rPr>
          <w:rFonts w:ascii="Times New Roman" w:hAnsi="Times New Roman"/>
          <w:spacing w:val="-2"/>
        </w:rPr>
        <w:t xml:space="preserve"> </w:t>
      </w:r>
      <w:r>
        <w:rPr>
          <w:rFonts w:ascii="Times New Roman" w:hAnsi="Times New Roman"/>
        </w:rPr>
        <w:t>premises.</w:t>
      </w:r>
      <w:r>
        <w:rPr>
          <w:rFonts w:ascii="Times New Roman" w:hAnsi="Times New Roman"/>
          <w:spacing w:val="-4"/>
        </w:rPr>
        <w:t xml:space="preserve"> </w:t>
      </w:r>
      <w:r>
        <w:rPr>
          <w:rFonts w:ascii="Times New Roman" w:hAnsi="Times New Roman"/>
        </w:rPr>
        <w:t>Those</w:t>
      </w:r>
      <w:r>
        <w:rPr>
          <w:rFonts w:ascii="Times New Roman" w:hAnsi="Times New Roman"/>
          <w:spacing w:val="-2"/>
        </w:rPr>
        <w:t xml:space="preserve"> </w:t>
      </w:r>
      <w:r>
        <w:rPr>
          <w:rFonts w:ascii="Times New Roman" w:hAnsi="Times New Roman"/>
        </w:rPr>
        <w:t>persons were</w:t>
      </w:r>
      <w:r>
        <w:rPr>
          <w:rFonts w:ascii="Times New Roman" w:hAnsi="Times New Roman"/>
          <w:spacing w:val="-2"/>
        </w:rPr>
        <w:t xml:space="preserve"> </w:t>
      </w:r>
      <w:r>
        <w:rPr>
          <w:rFonts w:ascii="Times New Roman" w:hAnsi="Times New Roman"/>
        </w:rPr>
        <w:t xml:space="preserve">divided into two categories, </w:t>
      </w:r>
      <w:proofErr w:type="gramStart"/>
      <w:r>
        <w:rPr>
          <w:rFonts w:ascii="Times New Roman" w:hAnsi="Times New Roman"/>
        </w:rPr>
        <w:t>invitees</w:t>
      </w:r>
      <w:proofErr w:type="gramEnd"/>
      <w:r>
        <w:rPr>
          <w:rFonts w:ascii="Times New Roman" w:hAnsi="Times New Roman"/>
        </w:rPr>
        <w:t xml:space="preserve"> and licensees: and a higher duty was owed to invitees than to licensees.</w:t>
      </w:r>
    </w:p>
    <w:p w14:paraId="7DCB9EA4" w14:textId="77777777" w:rsidR="008512F3" w:rsidRDefault="00000000">
      <w:pPr>
        <w:spacing w:line="242" w:lineRule="auto"/>
        <w:ind w:left="460" w:right="231"/>
        <w:rPr>
          <w:rFonts w:ascii="Times New Roman"/>
        </w:rPr>
      </w:pPr>
      <w:r>
        <w:rPr>
          <w:rFonts w:ascii="Times New Roman"/>
        </w:rPr>
        <w:t>But</w:t>
      </w:r>
      <w:r>
        <w:rPr>
          <w:rFonts w:ascii="Times New Roman"/>
          <w:spacing w:val="-1"/>
        </w:rPr>
        <w:t xml:space="preserve"> </w:t>
      </w:r>
      <w:r>
        <w:rPr>
          <w:rFonts w:ascii="Times New Roman"/>
        </w:rPr>
        <w:t>by</w:t>
      </w:r>
      <w:r>
        <w:rPr>
          <w:rFonts w:ascii="Times New Roman"/>
          <w:spacing w:val="-5"/>
        </w:rPr>
        <w:t xml:space="preserve"> </w:t>
      </w:r>
      <w:r>
        <w:rPr>
          <w:rFonts w:ascii="Times New Roman"/>
        </w:rPr>
        <w:t>the</w:t>
      </w:r>
      <w:r>
        <w:rPr>
          <w:rFonts w:ascii="Times New Roman"/>
          <w:spacing w:val="-2"/>
        </w:rPr>
        <w:t xml:space="preserve"> </w:t>
      </w:r>
      <w:r>
        <w:rPr>
          <w:rFonts w:ascii="Times New Roman"/>
        </w:rPr>
        <w:t>year</w:t>
      </w:r>
      <w:r>
        <w:rPr>
          <w:rFonts w:ascii="Times New Roman"/>
          <w:spacing w:val="-4"/>
        </w:rPr>
        <w:t xml:space="preserve"> </w:t>
      </w:r>
      <w:r>
        <w:rPr>
          <w:rFonts w:ascii="Times New Roman"/>
        </w:rPr>
        <w:t>1956</w:t>
      </w:r>
      <w:r>
        <w:rPr>
          <w:rFonts w:ascii="Times New Roman"/>
          <w:spacing w:val="-5"/>
        </w:rPr>
        <w:t xml:space="preserve"> </w:t>
      </w:r>
      <w:r>
        <w:rPr>
          <w:rFonts w:ascii="Times New Roman"/>
        </w:rPr>
        <w:t>the</w:t>
      </w:r>
      <w:r>
        <w:rPr>
          <w:rFonts w:ascii="Times New Roman"/>
          <w:spacing w:val="-2"/>
        </w:rPr>
        <w:t xml:space="preserve"> </w:t>
      </w:r>
      <w:r>
        <w:rPr>
          <w:rFonts w:ascii="Times New Roman"/>
        </w:rPr>
        <w:t>distinction between</w:t>
      </w:r>
      <w:r>
        <w:rPr>
          <w:rFonts w:ascii="Times New Roman"/>
          <w:spacing w:val="-4"/>
        </w:rPr>
        <w:t xml:space="preserve"> </w:t>
      </w:r>
      <w:r>
        <w:rPr>
          <w:rFonts w:ascii="Times New Roman"/>
        </w:rPr>
        <w:t>invitees</w:t>
      </w:r>
      <w:r>
        <w:rPr>
          <w:rFonts w:ascii="Times New Roman"/>
          <w:spacing w:val="-2"/>
        </w:rPr>
        <w:t xml:space="preserve"> </w:t>
      </w:r>
      <w:r>
        <w:rPr>
          <w:rFonts w:ascii="Times New Roman"/>
        </w:rPr>
        <w:t>and</w:t>
      </w:r>
      <w:r>
        <w:rPr>
          <w:rFonts w:ascii="Times New Roman"/>
          <w:spacing w:val="-2"/>
        </w:rPr>
        <w:t xml:space="preserve"> </w:t>
      </w:r>
      <w:r>
        <w:rPr>
          <w:rFonts w:ascii="Times New Roman"/>
        </w:rPr>
        <w:t>licensees</w:t>
      </w:r>
      <w:r>
        <w:rPr>
          <w:rFonts w:ascii="Times New Roman"/>
          <w:spacing w:val="-2"/>
        </w:rPr>
        <w:t xml:space="preserve"> </w:t>
      </w:r>
      <w:r>
        <w:rPr>
          <w:rFonts w:ascii="Times New Roman"/>
        </w:rPr>
        <w:t>had</w:t>
      </w:r>
      <w:r>
        <w:rPr>
          <w:rFonts w:ascii="Times New Roman"/>
          <w:spacing w:val="-2"/>
        </w:rPr>
        <w:t xml:space="preserve"> </w:t>
      </w:r>
      <w:r>
        <w:rPr>
          <w:rFonts w:ascii="Times New Roman"/>
        </w:rPr>
        <w:t>been</w:t>
      </w:r>
      <w:r>
        <w:rPr>
          <w:rFonts w:ascii="Times New Roman"/>
          <w:spacing w:val="-5"/>
        </w:rPr>
        <w:t xml:space="preserve"> </w:t>
      </w:r>
      <w:r>
        <w:rPr>
          <w:rFonts w:ascii="Times New Roman"/>
        </w:rPr>
        <w:t>reduced</w:t>
      </w:r>
      <w:r>
        <w:rPr>
          <w:rFonts w:ascii="Times New Roman"/>
          <w:spacing w:val="-2"/>
        </w:rPr>
        <w:t xml:space="preserve"> </w:t>
      </w:r>
      <w:r>
        <w:rPr>
          <w:rFonts w:ascii="Times New Roman"/>
        </w:rPr>
        <w:t>to</w:t>
      </w:r>
      <w:r>
        <w:rPr>
          <w:rFonts w:ascii="Times New Roman"/>
          <w:spacing w:val="-2"/>
        </w:rPr>
        <w:t xml:space="preserve"> </w:t>
      </w:r>
      <w:r>
        <w:rPr>
          <w:rFonts w:ascii="Times New Roman"/>
        </w:rPr>
        <w:t xml:space="preserve">vanishing point. The duty of the occupier had </w:t>
      </w:r>
      <w:proofErr w:type="gramStart"/>
      <w:r>
        <w:rPr>
          <w:rFonts w:ascii="Times New Roman"/>
        </w:rPr>
        <w:t>become simply</w:t>
      </w:r>
      <w:proofErr w:type="gramEnd"/>
      <w:r>
        <w:rPr>
          <w:rFonts w:ascii="Times New Roman"/>
        </w:rPr>
        <w:t xml:space="preserve"> a duty to take reasonable care to see that the premises were reasonably safe for people coming lawfully on to them: and it made no difference whether they were invitees or licensees, see </w:t>
      </w:r>
      <w:r>
        <w:rPr>
          <w:rFonts w:ascii="Times New Roman"/>
          <w:i/>
          <w:u w:val="single"/>
        </w:rPr>
        <w:t xml:space="preserve">Slater </w:t>
      </w:r>
      <w:r>
        <w:rPr>
          <w:rFonts w:ascii="Times New Roman"/>
          <w:u w:val="single"/>
        </w:rPr>
        <w:t xml:space="preserve">v. </w:t>
      </w:r>
      <w:r>
        <w:rPr>
          <w:rFonts w:ascii="Times New Roman"/>
          <w:i/>
          <w:u w:val="single"/>
        </w:rPr>
        <w:t xml:space="preserve">Clay Bros. </w:t>
      </w:r>
      <w:r>
        <w:rPr>
          <w:rFonts w:ascii="Times New Roman"/>
          <w:u w:val="single"/>
        </w:rPr>
        <w:t>[1956] 2 Q.B. 264 at p. 269</w:t>
      </w:r>
      <w:r>
        <w:rPr>
          <w:rFonts w:ascii="Times New Roman"/>
        </w:rPr>
        <w:t>.</w:t>
      </w:r>
    </w:p>
    <w:p w14:paraId="0791EEB2" w14:textId="77777777" w:rsidR="008512F3" w:rsidRDefault="00000000">
      <w:pPr>
        <w:spacing w:before="112"/>
        <w:ind w:left="460" w:right="125"/>
        <w:rPr>
          <w:rFonts w:ascii="Times New Roman" w:hAnsi="Times New Roman"/>
        </w:rPr>
      </w:pPr>
      <w:r>
        <w:rPr>
          <w:rFonts w:ascii="Times New Roman" w:hAnsi="Times New Roman"/>
        </w:rPr>
        <w:t>… 72. Translating this general principle into its particular application to dangerous premises, it becomes simply this: wherever a person has a sufficient degree of control over premises that he ought to</w:t>
      </w:r>
      <w:r>
        <w:rPr>
          <w:rFonts w:ascii="Times New Roman" w:hAnsi="Times New Roman"/>
          <w:spacing w:val="-2"/>
        </w:rPr>
        <w:t xml:space="preserve"> </w:t>
      </w:r>
      <w:proofErr w:type="spellStart"/>
      <w:r>
        <w:rPr>
          <w:rFonts w:ascii="Times New Roman" w:hAnsi="Times New Roman"/>
        </w:rPr>
        <w:t>realise</w:t>
      </w:r>
      <w:proofErr w:type="spellEnd"/>
      <w:r>
        <w:rPr>
          <w:rFonts w:ascii="Times New Roman" w:hAnsi="Times New Roman"/>
          <w:spacing w:val="-2"/>
        </w:rPr>
        <w:t xml:space="preserve"> </w:t>
      </w:r>
      <w:r>
        <w:rPr>
          <w:rFonts w:ascii="Times New Roman" w:hAnsi="Times New Roman"/>
        </w:rPr>
        <w:t>that</w:t>
      </w:r>
      <w:r>
        <w:rPr>
          <w:rFonts w:ascii="Times New Roman" w:hAnsi="Times New Roman"/>
          <w:spacing w:val="-4"/>
        </w:rPr>
        <w:t xml:space="preserve"> </w:t>
      </w:r>
      <w:r>
        <w:rPr>
          <w:rFonts w:ascii="Times New Roman" w:hAnsi="Times New Roman"/>
        </w:rPr>
        <w:t>any</w:t>
      </w:r>
      <w:r>
        <w:rPr>
          <w:rFonts w:ascii="Times New Roman" w:hAnsi="Times New Roman"/>
          <w:spacing w:val="-2"/>
        </w:rPr>
        <w:t xml:space="preserve"> </w:t>
      </w:r>
      <w:r>
        <w:rPr>
          <w:rFonts w:ascii="Times New Roman" w:hAnsi="Times New Roman"/>
        </w:rPr>
        <w:t>failure</w:t>
      </w:r>
      <w:r>
        <w:rPr>
          <w:rFonts w:ascii="Times New Roman" w:hAnsi="Times New Roman"/>
          <w:spacing w:val="-2"/>
        </w:rPr>
        <w:t xml:space="preserve"> </w:t>
      </w:r>
      <w:r>
        <w:rPr>
          <w:rFonts w:ascii="Times New Roman" w:hAnsi="Times New Roman"/>
        </w:rPr>
        <w:t>on</w:t>
      </w:r>
      <w:r>
        <w:rPr>
          <w:rFonts w:ascii="Times New Roman" w:hAnsi="Times New Roman"/>
          <w:spacing w:val="-2"/>
        </w:rPr>
        <w:t xml:space="preserve"> </w:t>
      </w:r>
      <w:r>
        <w:rPr>
          <w:rFonts w:ascii="Times New Roman" w:hAnsi="Times New Roman"/>
        </w:rPr>
        <w:t>his</w:t>
      </w:r>
      <w:r>
        <w:rPr>
          <w:rFonts w:ascii="Times New Roman" w:hAnsi="Times New Roman"/>
          <w:spacing w:val="-4"/>
        </w:rPr>
        <w:t xml:space="preserve"> </w:t>
      </w:r>
      <w:r>
        <w:rPr>
          <w:rFonts w:ascii="Times New Roman" w:hAnsi="Times New Roman"/>
        </w:rPr>
        <w:t>part</w:t>
      </w:r>
      <w:r>
        <w:rPr>
          <w:rFonts w:ascii="Times New Roman" w:hAnsi="Times New Roman"/>
          <w:spacing w:val="-1"/>
        </w:rPr>
        <w:t xml:space="preserve"> </w:t>
      </w:r>
      <w:r>
        <w:rPr>
          <w:rFonts w:ascii="Times New Roman" w:hAnsi="Times New Roman"/>
        </w:rPr>
        <w:t>to</w:t>
      </w:r>
      <w:r>
        <w:rPr>
          <w:rFonts w:ascii="Times New Roman" w:hAnsi="Times New Roman"/>
          <w:spacing w:val="-2"/>
        </w:rPr>
        <w:t xml:space="preserve"> </w:t>
      </w:r>
      <w:r>
        <w:rPr>
          <w:rFonts w:ascii="Times New Roman" w:hAnsi="Times New Roman"/>
        </w:rPr>
        <w:t>use</w:t>
      </w:r>
      <w:r>
        <w:rPr>
          <w:rFonts w:ascii="Times New Roman" w:hAnsi="Times New Roman"/>
          <w:spacing w:val="-4"/>
        </w:rPr>
        <w:t xml:space="preserve"> </w:t>
      </w:r>
      <w:r>
        <w:rPr>
          <w:rFonts w:ascii="Times New Roman" w:hAnsi="Times New Roman"/>
        </w:rPr>
        <w:t>care</w:t>
      </w:r>
      <w:r>
        <w:rPr>
          <w:rFonts w:ascii="Times New Roman" w:hAnsi="Times New Roman"/>
          <w:spacing w:val="-4"/>
        </w:rPr>
        <w:t xml:space="preserve"> </w:t>
      </w:r>
      <w:r>
        <w:rPr>
          <w:rFonts w:ascii="Times New Roman" w:hAnsi="Times New Roman"/>
        </w:rPr>
        <w:t>may</w:t>
      </w:r>
      <w:r>
        <w:rPr>
          <w:rFonts w:ascii="Times New Roman" w:hAnsi="Times New Roman"/>
          <w:spacing w:val="-4"/>
        </w:rPr>
        <w:t xml:space="preserve"> </w:t>
      </w:r>
      <w:r>
        <w:rPr>
          <w:rFonts w:ascii="Times New Roman" w:hAnsi="Times New Roman"/>
        </w:rPr>
        <w:t>result</w:t>
      </w:r>
      <w:r>
        <w:rPr>
          <w:rFonts w:ascii="Times New Roman" w:hAnsi="Times New Roman"/>
          <w:spacing w:val="-1"/>
        </w:rPr>
        <w:t xml:space="preserve"> </w:t>
      </w:r>
      <w:r>
        <w:rPr>
          <w:rFonts w:ascii="Times New Roman" w:hAnsi="Times New Roman"/>
        </w:rPr>
        <w:t>in</w:t>
      </w:r>
      <w:r>
        <w:rPr>
          <w:rFonts w:ascii="Times New Roman" w:hAnsi="Times New Roman"/>
          <w:spacing w:val="-2"/>
        </w:rPr>
        <w:t xml:space="preserve"> </w:t>
      </w:r>
      <w:r>
        <w:rPr>
          <w:rFonts w:ascii="Times New Roman" w:hAnsi="Times New Roman"/>
        </w:rPr>
        <w:t>injury to</w:t>
      </w:r>
      <w:r>
        <w:rPr>
          <w:rFonts w:ascii="Times New Roman" w:hAnsi="Times New Roman"/>
          <w:spacing w:val="-2"/>
        </w:rPr>
        <w:t xml:space="preserve"> </w:t>
      </w:r>
      <w:r>
        <w:rPr>
          <w:rFonts w:ascii="Times New Roman" w:hAnsi="Times New Roman"/>
        </w:rPr>
        <w:t>a</w:t>
      </w:r>
      <w:r>
        <w:rPr>
          <w:rFonts w:ascii="Times New Roman" w:hAnsi="Times New Roman"/>
          <w:spacing w:val="-2"/>
        </w:rPr>
        <w:t xml:space="preserve"> </w:t>
      </w:r>
      <w:r>
        <w:rPr>
          <w:rFonts w:ascii="Times New Roman" w:hAnsi="Times New Roman"/>
        </w:rPr>
        <w:t>person</w:t>
      </w:r>
      <w:r>
        <w:rPr>
          <w:rFonts w:ascii="Times New Roman" w:hAnsi="Times New Roman"/>
          <w:spacing w:val="-2"/>
        </w:rPr>
        <w:t xml:space="preserve"> </w:t>
      </w:r>
      <w:r>
        <w:rPr>
          <w:rFonts w:ascii="Times New Roman" w:hAnsi="Times New Roman"/>
        </w:rPr>
        <w:t>coming</w:t>
      </w:r>
      <w:r>
        <w:rPr>
          <w:rFonts w:ascii="Times New Roman" w:hAnsi="Times New Roman"/>
          <w:spacing w:val="-2"/>
        </w:rPr>
        <w:t xml:space="preserve"> </w:t>
      </w:r>
      <w:r>
        <w:rPr>
          <w:rFonts w:ascii="Times New Roman" w:hAnsi="Times New Roman"/>
        </w:rPr>
        <w:t>lawfully</w:t>
      </w:r>
      <w:r>
        <w:rPr>
          <w:rFonts w:ascii="Times New Roman" w:hAnsi="Times New Roman"/>
          <w:spacing w:val="-5"/>
        </w:rPr>
        <w:t xml:space="preserve"> </w:t>
      </w:r>
      <w:r>
        <w:rPr>
          <w:rFonts w:ascii="Times New Roman" w:hAnsi="Times New Roman"/>
        </w:rPr>
        <w:t xml:space="preserve">there, then he is an "occupier" and the person coming lawfully there is his "visitor": and the "occupier" is under a duty to his "visitor" to use reasonable care. </w:t>
      </w:r>
      <w:proofErr w:type="gramStart"/>
      <w:r>
        <w:rPr>
          <w:rFonts w:ascii="Times New Roman" w:hAnsi="Times New Roman"/>
        </w:rPr>
        <w:t>In order to</w:t>
      </w:r>
      <w:proofErr w:type="gramEnd"/>
      <w:r>
        <w:rPr>
          <w:rFonts w:ascii="Times New Roman" w:hAnsi="Times New Roman"/>
        </w:rPr>
        <w:t xml:space="preserve"> be an "occupier" it is</w:t>
      </w:r>
      <w:r>
        <w:rPr>
          <w:rFonts w:ascii="Times New Roman" w:hAnsi="Times New Roman"/>
          <w:spacing w:val="9"/>
        </w:rPr>
        <w:t xml:space="preserve"> </w:t>
      </w:r>
      <w:r>
        <w:rPr>
          <w:rFonts w:ascii="Times New Roman" w:hAnsi="Times New Roman"/>
        </w:rPr>
        <w:t>not necessary for a person to have entire control over the premises. He need not have exclusive occupation. Suffice it that he has some degree of control. He may share the control with others. Two or more may be "occupiers". And whenever this happens, each is under a duty to use care towards persons coming lawfully on to the premises, dependent on his degree of control. If each fails in his duty, each is liable to a visitor who is injured in consequence of his failure, but each may have a claim to contribution from the other.</w:t>
      </w:r>
    </w:p>
    <w:p w14:paraId="047ED28C" w14:textId="77777777" w:rsidR="008512F3" w:rsidRDefault="00000000">
      <w:pPr>
        <w:spacing w:before="121"/>
        <w:ind w:left="460" w:right="125"/>
        <w:rPr>
          <w:rFonts w:ascii="Times New Roman"/>
        </w:rPr>
      </w:pPr>
      <w:r>
        <w:rPr>
          <w:rFonts w:ascii="Times New Roman"/>
        </w:rPr>
        <w:t xml:space="preserve">72. In Salmond on Torts 14th Edition (1965) p. 372, it is said that an "occupier" is "he who has the immediate supervision and control and the power of permitting or prohibiting the entry of other persons". This definition was adopted by Roxburgh J. in </w:t>
      </w:r>
      <w:r>
        <w:rPr>
          <w:rFonts w:ascii="Times New Roman"/>
          <w:i/>
          <w:u w:val="single"/>
        </w:rPr>
        <w:t xml:space="preserve">Hartnell </w:t>
      </w:r>
      <w:r>
        <w:rPr>
          <w:rFonts w:ascii="Times New Roman"/>
          <w:u w:val="single"/>
        </w:rPr>
        <w:t xml:space="preserve">v. </w:t>
      </w:r>
      <w:r>
        <w:rPr>
          <w:rFonts w:ascii="Times New Roman"/>
          <w:i/>
          <w:u w:val="single"/>
        </w:rPr>
        <w:t xml:space="preserve">Grayson </w:t>
      </w:r>
      <w:r>
        <w:rPr>
          <w:rFonts w:ascii="Times New Roman"/>
          <w:u w:val="single"/>
        </w:rPr>
        <w:t>[1947] K.B. 901</w:t>
      </w:r>
      <w:r>
        <w:rPr>
          <w:rFonts w:ascii="Times New Roman"/>
        </w:rPr>
        <w:t xml:space="preserve"> at p. 917,</w:t>
      </w:r>
      <w:r>
        <w:rPr>
          <w:rFonts w:ascii="Times New Roman"/>
          <w:spacing w:val="-1"/>
        </w:rPr>
        <w:t xml:space="preserve"> </w:t>
      </w:r>
      <w:r>
        <w:rPr>
          <w:rFonts w:ascii="Times New Roman"/>
        </w:rPr>
        <w:t>and</w:t>
      </w:r>
      <w:r>
        <w:rPr>
          <w:rFonts w:ascii="Times New Roman"/>
          <w:spacing w:val="-3"/>
        </w:rPr>
        <w:t xml:space="preserve"> </w:t>
      </w:r>
      <w:r>
        <w:rPr>
          <w:rFonts w:ascii="Times New Roman"/>
        </w:rPr>
        <w:t>by</w:t>
      </w:r>
      <w:r>
        <w:rPr>
          <w:rFonts w:ascii="Times New Roman"/>
          <w:spacing w:val="-1"/>
        </w:rPr>
        <w:t xml:space="preserve"> </w:t>
      </w:r>
      <w:r>
        <w:rPr>
          <w:rFonts w:ascii="Times New Roman"/>
        </w:rPr>
        <w:t>Diplock</w:t>
      </w:r>
      <w:r>
        <w:rPr>
          <w:rFonts w:ascii="Times New Roman"/>
          <w:spacing w:val="-3"/>
        </w:rPr>
        <w:t xml:space="preserve"> </w:t>
      </w:r>
      <w:r>
        <w:rPr>
          <w:rFonts w:ascii="Times New Roman"/>
        </w:rPr>
        <w:t>L.J.</w:t>
      </w:r>
      <w:r>
        <w:rPr>
          <w:rFonts w:ascii="Times New Roman"/>
          <w:spacing w:val="-4"/>
        </w:rPr>
        <w:t xml:space="preserve"> </w:t>
      </w:r>
      <w:r>
        <w:rPr>
          <w:rFonts w:ascii="Times New Roman"/>
        </w:rPr>
        <w:t>in</w:t>
      </w:r>
      <w:r>
        <w:rPr>
          <w:rFonts w:ascii="Times New Roman"/>
          <w:spacing w:val="-4"/>
        </w:rPr>
        <w:t xml:space="preserve"> </w:t>
      </w:r>
      <w:r>
        <w:rPr>
          <w:rFonts w:ascii="Times New Roman"/>
        </w:rPr>
        <w:t>the</w:t>
      </w:r>
      <w:r>
        <w:rPr>
          <w:rFonts w:ascii="Times New Roman"/>
          <w:spacing w:val="-1"/>
        </w:rPr>
        <w:t xml:space="preserve"> </w:t>
      </w:r>
      <w:r>
        <w:rPr>
          <w:rFonts w:ascii="Times New Roman"/>
        </w:rPr>
        <w:t>present</w:t>
      </w:r>
      <w:r>
        <w:rPr>
          <w:rFonts w:ascii="Times New Roman"/>
          <w:spacing w:val="-2"/>
        </w:rPr>
        <w:t xml:space="preserve"> </w:t>
      </w:r>
      <w:r>
        <w:rPr>
          <w:rFonts w:ascii="Times New Roman"/>
        </w:rPr>
        <w:t>case</w:t>
      </w:r>
      <w:r>
        <w:rPr>
          <w:rFonts w:ascii="Times New Roman"/>
          <w:spacing w:val="-1"/>
        </w:rPr>
        <w:t xml:space="preserve"> </w:t>
      </w:r>
      <w:r>
        <w:rPr>
          <w:rFonts w:ascii="Times New Roman"/>
        </w:rPr>
        <w:t>[1965]</w:t>
      </w:r>
      <w:r>
        <w:rPr>
          <w:rFonts w:ascii="Times New Roman"/>
          <w:spacing w:val="-3"/>
        </w:rPr>
        <w:t xml:space="preserve"> </w:t>
      </w:r>
      <w:r>
        <w:rPr>
          <w:rFonts w:ascii="Times New Roman"/>
        </w:rPr>
        <w:t>3</w:t>
      </w:r>
      <w:r>
        <w:rPr>
          <w:rFonts w:ascii="Times New Roman"/>
          <w:spacing w:val="-4"/>
        </w:rPr>
        <w:t xml:space="preserve"> </w:t>
      </w:r>
      <w:r>
        <w:rPr>
          <w:rFonts w:ascii="Times New Roman"/>
        </w:rPr>
        <w:t>W.L.R.</w:t>
      </w:r>
      <w:r>
        <w:rPr>
          <w:rFonts w:ascii="Times New Roman"/>
          <w:spacing w:val="-1"/>
        </w:rPr>
        <w:t xml:space="preserve"> </w:t>
      </w:r>
      <w:r>
        <w:rPr>
          <w:rFonts w:ascii="Times New Roman"/>
        </w:rPr>
        <w:t>at</w:t>
      </w:r>
      <w:r>
        <w:rPr>
          <w:rFonts w:ascii="Times New Roman"/>
          <w:spacing w:val="-2"/>
        </w:rPr>
        <w:t xml:space="preserve"> </w:t>
      </w:r>
      <w:r>
        <w:rPr>
          <w:rFonts w:ascii="Times New Roman"/>
        </w:rPr>
        <w:t>p.</w:t>
      </w:r>
      <w:r>
        <w:rPr>
          <w:rFonts w:ascii="Times New Roman"/>
          <w:spacing w:val="-1"/>
        </w:rPr>
        <w:t xml:space="preserve"> </w:t>
      </w:r>
      <w:r>
        <w:rPr>
          <w:rFonts w:ascii="Times New Roman"/>
        </w:rPr>
        <w:t>159.</w:t>
      </w:r>
      <w:r>
        <w:rPr>
          <w:rFonts w:ascii="Times New Roman"/>
          <w:spacing w:val="-4"/>
        </w:rPr>
        <w:t xml:space="preserve"> </w:t>
      </w:r>
      <w:r>
        <w:rPr>
          <w:rFonts w:ascii="Times New Roman"/>
        </w:rPr>
        <w:t>There</w:t>
      </w:r>
      <w:r>
        <w:rPr>
          <w:rFonts w:ascii="Times New Roman"/>
          <w:spacing w:val="-1"/>
        </w:rPr>
        <w:t xml:space="preserve"> </w:t>
      </w:r>
      <w:r>
        <w:rPr>
          <w:rFonts w:ascii="Times New Roman"/>
        </w:rPr>
        <w:t>is</w:t>
      </w:r>
      <w:r>
        <w:rPr>
          <w:rFonts w:ascii="Times New Roman"/>
          <w:spacing w:val="-3"/>
        </w:rPr>
        <w:t xml:space="preserve"> </w:t>
      </w:r>
      <w:r>
        <w:rPr>
          <w:rFonts w:ascii="Times New Roman"/>
        </w:rPr>
        <w:t>no</w:t>
      </w:r>
      <w:r>
        <w:rPr>
          <w:rFonts w:ascii="Times New Roman"/>
          <w:spacing w:val="-1"/>
        </w:rPr>
        <w:t xml:space="preserve"> </w:t>
      </w:r>
      <w:r>
        <w:rPr>
          <w:rFonts w:ascii="Times New Roman"/>
        </w:rPr>
        <w:t>doubt that</w:t>
      </w:r>
      <w:r>
        <w:rPr>
          <w:rFonts w:ascii="Times New Roman"/>
          <w:spacing w:val="-3"/>
        </w:rPr>
        <w:t xml:space="preserve"> </w:t>
      </w:r>
      <w:r>
        <w:rPr>
          <w:rFonts w:ascii="Times New Roman"/>
        </w:rPr>
        <w:t>a</w:t>
      </w:r>
      <w:r>
        <w:rPr>
          <w:rFonts w:ascii="Times New Roman"/>
          <w:spacing w:val="-1"/>
        </w:rPr>
        <w:t xml:space="preserve"> </w:t>
      </w:r>
      <w:r>
        <w:rPr>
          <w:rFonts w:ascii="Times New Roman"/>
        </w:rPr>
        <w:t>person who fulfils that test is an "occupier". He is the person who says "come in"...</w:t>
      </w:r>
    </w:p>
    <w:p w14:paraId="105FFAF6" w14:textId="77777777" w:rsidR="008512F3" w:rsidRDefault="00000000">
      <w:pPr>
        <w:spacing w:before="120"/>
        <w:ind w:left="460" w:right="160"/>
        <w:rPr>
          <w:rFonts w:ascii="Times New Roman" w:hAnsi="Times New Roman"/>
        </w:rPr>
      </w:pPr>
      <w:r>
        <w:rPr>
          <w:rFonts w:ascii="Times New Roman" w:hAnsi="Times New Roman"/>
        </w:rPr>
        <w:t>73.</w:t>
      </w:r>
      <w:r>
        <w:rPr>
          <w:rFonts w:ascii="Times New Roman" w:hAnsi="Times New Roman"/>
          <w:spacing w:val="-1"/>
        </w:rPr>
        <w:t xml:space="preserve"> </w:t>
      </w:r>
      <w:r>
        <w:rPr>
          <w:rFonts w:ascii="Times New Roman" w:hAnsi="Times New Roman"/>
        </w:rPr>
        <w:t>…</w:t>
      </w:r>
      <w:r>
        <w:rPr>
          <w:rFonts w:ascii="Times New Roman" w:hAnsi="Times New Roman"/>
          <w:spacing w:val="-1"/>
        </w:rPr>
        <w:t xml:space="preserve"> </w:t>
      </w:r>
      <w:r>
        <w:rPr>
          <w:rFonts w:ascii="Times New Roman" w:hAnsi="Times New Roman"/>
        </w:rPr>
        <w:t>where</w:t>
      </w:r>
      <w:r>
        <w:rPr>
          <w:rFonts w:ascii="Times New Roman" w:hAnsi="Times New Roman"/>
          <w:spacing w:val="-1"/>
        </w:rPr>
        <w:t xml:space="preserve"> </w:t>
      </w:r>
      <w:r>
        <w:rPr>
          <w:rFonts w:ascii="Times New Roman" w:hAnsi="Times New Roman"/>
        </w:rPr>
        <w:t>a</w:t>
      </w:r>
      <w:r>
        <w:rPr>
          <w:rFonts w:ascii="Times New Roman" w:hAnsi="Times New Roman"/>
          <w:spacing w:val="-3"/>
        </w:rPr>
        <w:t xml:space="preserve"> </w:t>
      </w:r>
      <w:r>
        <w:rPr>
          <w:rFonts w:ascii="Times New Roman" w:hAnsi="Times New Roman"/>
        </w:rPr>
        <w:t>landlord</w:t>
      </w:r>
      <w:r>
        <w:rPr>
          <w:rFonts w:ascii="Times New Roman" w:hAnsi="Times New Roman"/>
          <w:spacing w:val="-4"/>
        </w:rPr>
        <w:t xml:space="preserve"> </w:t>
      </w:r>
      <w:r>
        <w:rPr>
          <w:rFonts w:ascii="Times New Roman" w:hAnsi="Times New Roman"/>
        </w:rPr>
        <w:t>let</w:t>
      </w:r>
      <w:r>
        <w:rPr>
          <w:rFonts w:ascii="Times New Roman" w:hAnsi="Times New Roman"/>
          <w:spacing w:val="-3"/>
        </w:rPr>
        <w:t xml:space="preserve"> </w:t>
      </w:r>
      <w:r>
        <w:rPr>
          <w:rFonts w:ascii="Times New Roman" w:hAnsi="Times New Roman"/>
        </w:rPr>
        <w:t>premises</w:t>
      </w:r>
      <w:r>
        <w:rPr>
          <w:rFonts w:ascii="Times New Roman" w:hAnsi="Times New Roman"/>
          <w:spacing w:val="-1"/>
        </w:rPr>
        <w:t xml:space="preserve"> </w:t>
      </w:r>
      <w:r>
        <w:rPr>
          <w:rFonts w:ascii="Times New Roman" w:hAnsi="Times New Roman"/>
        </w:rPr>
        <w:t>by</w:t>
      </w:r>
      <w:r>
        <w:rPr>
          <w:rFonts w:ascii="Times New Roman" w:hAnsi="Times New Roman"/>
          <w:spacing w:val="-1"/>
        </w:rPr>
        <w:t xml:space="preserve"> </w:t>
      </w:r>
      <w:r>
        <w:rPr>
          <w:rFonts w:ascii="Times New Roman" w:hAnsi="Times New Roman"/>
        </w:rPr>
        <w:t>demise</w:t>
      </w:r>
      <w:r>
        <w:rPr>
          <w:rFonts w:ascii="Times New Roman" w:hAnsi="Times New Roman"/>
          <w:spacing w:val="-3"/>
        </w:rPr>
        <w:t xml:space="preserve"> </w:t>
      </w:r>
      <w:r>
        <w:rPr>
          <w:rFonts w:ascii="Times New Roman" w:hAnsi="Times New Roman"/>
        </w:rPr>
        <w:t>to</w:t>
      </w:r>
      <w:r>
        <w:rPr>
          <w:rFonts w:ascii="Times New Roman" w:hAnsi="Times New Roman"/>
          <w:spacing w:val="-1"/>
        </w:rPr>
        <w:t xml:space="preserve"> </w:t>
      </w:r>
      <w:r>
        <w:rPr>
          <w:rFonts w:ascii="Times New Roman" w:hAnsi="Times New Roman"/>
        </w:rPr>
        <w:t>a</w:t>
      </w:r>
      <w:r>
        <w:rPr>
          <w:rFonts w:ascii="Times New Roman" w:hAnsi="Times New Roman"/>
          <w:spacing w:val="-3"/>
        </w:rPr>
        <w:t xml:space="preserve"> </w:t>
      </w:r>
      <w:r>
        <w:rPr>
          <w:rFonts w:ascii="Times New Roman" w:hAnsi="Times New Roman"/>
        </w:rPr>
        <w:t>tenant,</w:t>
      </w:r>
      <w:r>
        <w:rPr>
          <w:rFonts w:ascii="Times New Roman" w:hAnsi="Times New Roman"/>
          <w:spacing w:val="-1"/>
        </w:rPr>
        <w:t xml:space="preserve"> </w:t>
      </w:r>
      <w:r>
        <w:rPr>
          <w:rFonts w:ascii="Times New Roman" w:hAnsi="Times New Roman"/>
        </w:rPr>
        <w:t>he</w:t>
      </w:r>
      <w:r>
        <w:rPr>
          <w:rFonts w:ascii="Times New Roman" w:hAnsi="Times New Roman"/>
          <w:spacing w:val="-1"/>
        </w:rPr>
        <w:t xml:space="preserve"> </w:t>
      </w:r>
      <w:r>
        <w:rPr>
          <w:rFonts w:ascii="Times New Roman" w:hAnsi="Times New Roman"/>
        </w:rPr>
        <w:t>was</w:t>
      </w:r>
      <w:r>
        <w:rPr>
          <w:rFonts w:ascii="Times New Roman" w:hAnsi="Times New Roman"/>
          <w:spacing w:val="-3"/>
        </w:rPr>
        <w:t xml:space="preserve"> </w:t>
      </w:r>
      <w:r>
        <w:rPr>
          <w:rFonts w:ascii="Times New Roman" w:hAnsi="Times New Roman"/>
        </w:rPr>
        <w:t>regarded as</w:t>
      </w:r>
      <w:r>
        <w:rPr>
          <w:rFonts w:ascii="Times New Roman" w:hAnsi="Times New Roman"/>
          <w:spacing w:val="-3"/>
        </w:rPr>
        <w:t xml:space="preserve"> </w:t>
      </w:r>
      <w:r>
        <w:rPr>
          <w:rFonts w:ascii="Times New Roman" w:hAnsi="Times New Roman"/>
        </w:rPr>
        <w:t>parting</w:t>
      </w:r>
      <w:r>
        <w:rPr>
          <w:rFonts w:ascii="Times New Roman" w:hAnsi="Times New Roman"/>
          <w:spacing w:val="-1"/>
        </w:rPr>
        <w:t xml:space="preserve"> </w:t>
      </w:r>
      <w:r>
        <w:rPr>
          <w:rFonts w:ascii="Times New Roman" w:hAnsi="Times New Roman"/>
        </w:rPr>
        <w:t>with</w:t>
      </w:r>
      <w:r>
        <w:rPr>
          <w:rFonts w:ascii="Times New Roman" w:hAnsi="Times New Roman"/>
          <w:spacing w:val="-1"/>
        </w:rPr>
        <w:t xml:space="preserve"> </w:t>
      </w:r>
      <w:r>
        <w:rPr>
          <w:rFonts w:ascii="Times New Roman" w:hAnsi="Times New Roman"/>
        </w:rPr>
        <w:t>all</w:t>
      </w:r>
      <w:r>
        <w:rPr>
          <w:rFonts w:ascii="Times New Roman" w:hAnsi="Times New Roman"/>
          <w:spacing w:val="-3"/>
        </w:rPr>
        <w:t xml:space="preserve"> </w:t>
      </w:r>
      <w:r>
        <w:rPr>
          <w:rFonts w:ascii="Times New Roman" w:hAnsi="Times New Roman"/>
        </w:rPr>
        <w:t>control over them. He did not retain any degree of control, even though he had undertaken to repair the structure. Accordingly, he was held to be under no duty to any person coming lawfully on to the premises,</w:t>
      </w:r>
      <w:r>
        <w:rPr>
          <w:rFonts w:ascii="Times New Roman" w:hAnsi="Times New Roman"/>
          <w:spacing w:val="-5"/>
        </w:rPr>
        <w:t xml:space="preserve"> </w:t>
      </w:r>
      <w:r>
        <w:rPr>
          <w:rFonts w:ascii="Times New Roman" w:hAnsi="Times New Roman"/>
        </w:rPr>
        <w:t>save</w:t>
      </w:r>
      <w:r>
        <w:rPr>
          <w:rFonts w:ascii="Times New Roman" w:hAnsi="Times New Roman"/>
          <w:spacing w:val="-4"/>
        </w:rPr>
        <w:t xml:space="preserve"> </w:t>
      </w:r>
      <w:r>
        <w:rPr>
          <w:rFonts w:ascii="Times New Roman" w:hAnsi="Times New Roman"/>
        </w:rPr>
        <w:t>only</w:t>
      </w:r>
      <w:r>
        <w:rPr>
          <w:rFonts w:ascii="Times New Roman" w:hAnsi="Times New Roman"/>
          <w:spacing w:val="-2"/>
        </w:rPr>
        <w:t xml:space="preserve"> </w:t>
      </w:r>
      <w:r>
        <w:rPr>
          <w:rFonts w:ascii="Times New Roman" w:hAnsi="Times New Roman"/>
        </w:rPr>
        <w:t>to</w:t>
      </w:r>
      <w:r>
        <w:rPr>
          <w:rFonts w:ascii="Times New Roman" w:hAnsi="Times New Roman"/>
          <w:spacing w:val="-5"/>
        </w:rPr>
        <w:t xml:space="preserve"> </w:t>
      </w:r>
      <w:r>
        <w:rPr>
          <w:rFonts w:ascii="Times New Roman" w:hAnsi="Times New Roman"/>
        </w:rPr>
        <w:t>the</w:t>
      </w:r>
      <w:r>
        <w:rPr>
          <w:rFonts w:ascii="Times New Roman" w:hAnsi="Times New Roman"/>
          <w:spacing w:val="-4"/>
        </w:rPr>
        <w:t xml:space="preserve"> </w:t>
      </w:r>
      <w:r>
        <w:rPr>
          <w:rFonts w:ascii="Times New Roman" w:hAnsi="Times New Roman"/>
        </w:rPr>
        <w:t>tenant</w:t>
      </w:r>
      <w:r>
        <w:rPr>
          <w:rFonts w:ascii="Times New Roman" w:hAnsi="Times New Roman"/>
          <w:spacing w:val="-4"/>
        </w:rPr>
        <w:t xml:space="preserve"> </w:t>
      </w:r>
      <w:r>
        <w:rPr>
          <w:rFonts w:ascii="Times New Roman" w:hAnsi="Times New Roman"/>
        </w:rPr>
        <w:t>under</w:t>
      </w:r>
      <w:r>
        <w:rPr>
          <w:rFonts w:ascii="Times New Roman" w:hAnsi="Times New Roman"/>
          <w:spacing w:val="-2"/>
        </w:rPr>
        <w:t xml:space="preserve"> </w:t>
      </w:r>
      <w:r>
        <w:rPr>
          <w:rFonts w:ascii="Times New Roman" w:hAnsi="Times New Roman"/>
        </w:rPr>
        <w:t>the</w:t>
      </w:r>
      <w:r>
        <w:rPr>
          <w:rFonts w:ascii="Times New Roman" w:hAnsi="Times New Roman"/>
          <w:spacing w:val="-2"/>
        </w:rPr>
        <w:t xml:space="preserve"> </w:t>
      </w:r>
      <w:r>
        <w:rPr>
          <w:rFonts w:ascii="Times New Roman" w:hAnsi="Times New Roman"/>
        </w:rPr>
        <w:t>agreement</w:t>
      </w:r>
      <w:r>
        <w:rPr>
          <w:rFonts w:ascii="Times New Roman" w:hAnsi="Times New Roman"/>
          <w:spacing w:val="-4"/>
        </w:rPr>
        <w:t xml:space="preserve"> </w:t>
      </w:r>
      <w:r>
        <w:rPr>
          <w:rFonts w:ascii="Times New Roman" w:hAnsi="Times New Roman"/>
        </w:rPr>
        <w:t>to</w:t>
      </w:r>
      <w:r>
        <w:rPr>
          <w:rFonts w:ascii="Times New Roman" w:hAnsi="Times New Roman"/>
          <w:spacing w:val="-2"/>
        </w:rPr>
        <w:t xml:space="preserve"> </w:t>
      </w:r>
      <w:r>
        <w:rPr>
          <w:rFonts w:ascii="Times New Roman" w:hAnsi="Times New Roman"/>
        </w:rPr>
        <w:t>repair.</w:t>
      </w:r>
      <w:r>
        <w:rPr>
          <w:rFonts w:ascii="Times New Roman" w:hAnsi="Times New Roman"/>
          <w:spacing w:val="-2"/>
        </w:rPr>
        <w:t xml:space="preserve"> </w:t>
      </w:r>
      <w:r>
        <w:rPr>
          <w:rFonts w:ascii="Times New Roman" w:hAnsi="Times New Roman"/>
        </w:rPr>
        <w:t xml:space="preserve">In </w:t>
      </w:r>
      <w:r>
        <w:rPr>
          <w:rFonts w:ascii="Times New Roman" w:hAnsi="Times New Roman"/>
          <w:i/>
          <w:u w:val="single"/>
        </w:rPr>
        <w:t>Cavalier</w:t>
      </w:r>
      <w:r>
        <w:rPr>
          <w:rFonts w:ascii="Times New Roman" w:hAnsi="Times New Roman"/>
          <w:i/>
          <w:spacing w:val="-1"/>
          <w:u w:val="single"/>
        </w:rPr>
        <w:t xml:space="preserve"> </w:t>
      </w:r>
      <w:r>
        <w:rPr>
          <w:rFonts w:ascii="Times New Roman" w:hAnsi="Times New Roman"/>
          <w:u w:val="single"/>
        </w:rPr>
        <w:t>v.</w:t>
      </w:r>
      <w:r>
        <w:rPr>
          <w:rFonts w:ascii="Times New Roman" w:hAnsi="Times New Roman"/>
          <w:spacing w:val="-2"/>
          <w:u w:val="single"/>
        </w:rPr>
        <w:t xml:space="preserve"> </w:t>
      </w:r>
      <w:r>
        <w:rPr>
          <w:rFonts w:ascii="Times New Roman" w:hAnsi="Times New Roman"/>
          <w:i/>
          <w:u w:val="single"/>
        </w:rPr>
        <w:t>Pope</w:t>
      </w:r>
      <w:r>
        <w:rPr>
          <w:rFonts w:ascii="Times New Roman" w:hAnsi="Times New Roman"/>
          <w:i/>
          <w:spacing w:val="-1"/>
          <w:u w:val="single"/>
        </w:rPr>
        <w:t xml:space="preserve"> </w:t>
      </w:r>
      <w:hyperlink r:id="rId174">
        <w:r>
          <w:rPr>
            <w:rFonts w:ascii="Times New Roman" w:hAnsi="Times New Roman"/>
            <w:u w:val="single"/>
          </w:rPr>
          <w:t>[1906]</w:t>
        </w:r>
        <w:r>
          <w:rPr>
            <w:rFonts w:ascii="Times New Roman" w:hAnsi="Times New Roman"/>
            <w:spacing w:val="-2"/>
            <w:u w:val="single"/>
          </w:rPr>
          <w:t xml:space="preserve"> </w:t>
        </w:r>
        <w:r>
          <w:rPr>
            <w:rFonts w:ascii="Times New Roman" w:hAnsi="Times New Roman"/>
            <w:u w:val="single"/>
          </w:rPr>
          <w:t>AC</w:t>
        </w:r>
        <w:r>
          <w:rPr>
            <w:rFonts w:ascii="Times New Roman" w:hAnsi="Times New Roman"/>
            <w:spacing w:val="-3"/>
            <w:u w:val="single"/>
          </w:rPr>
          <w:t xml:space="preserve"> </w:t>
        </w:r>
        <w:r>
          <w:rPr>
            <w:rFonts w:ascii="Times New Roman" w:hAnsi="Times New Roman"/>
            <w:u w:val="single"/>
          </w:rPr>
          <w:t>428</w:t>
        </w:r>
      </w:hyperlink>
      <w:r>
        <w:rPr>
          <w:rFonts w:ascii="Times New Roman" w:hAnsi="Times New Roman"/>
        </w:rPr>
        <w:t>,</w:t>
      </w:r>
      <w:r>
        <w:rPr>
          <w:rFonts w:ascii="Times New Roman" w:hAnsi="Times New Roman"/>
          <w:spacing w:val="-5"/>
        </w:rPr>
        <w:t xml:space="preserve"> </w:t>
      </w:r>
      <w:r>
        <w:rPr>
          <w:rFonts w:ascii="Times New Roman" w:hAnsi="Times New Roman"/>
        </w:rPr>
        <w:t>it was argued that the premises were under the control of the landlord because of his agreement to repair: but the House of Lords rejected that argument. That case has now been overruled by section 4 of the 1957 Act to the extent therein mentioned.</w:t>
      </w:r>
    </w:p>
    <w:p w14:paraId="4D2B6863" w14:textId="77777777" w:rsidR="008512F3" w:rsidRDefault="00000000">
      <w:pPr>
        <w:spacing w:before="118"/>
        <w:ind w:left="460" w:right="164"/>
        <w:rPr>
          <w:rFonts w:ascii="Times New Roman" w:hAnsi="Times New Roman"/>
        </w:rPr>
      </w:pPr>
      <w:r>
        <w:rPr>
          <w:rFonts w:ascii="Times New Roman" w:hAnsi="Times New Roman"/>
        </w:rPr>
        <w:t>…75. Thirdly, where an owner did not let premises to a tenant but only licensed a person to occupy them on</w:t>
      </w:r>
      <w:r>
        <w:rPr>
          <w:rFonts w:ascii="Times New Roman" w:hAnsi="Times New Roman"/>
          <w:spacing w:val="-4"/>
        </w:rPr>
        <w:t xml:space="preserve"> </w:t>
      </w:r>
      <w:r>
        <w:rPr>
          <w:rFonts w:ascii="Times New Roman" w:hAnsi="Times New Roman"/>
        </w:rPr>
        <w:t>terms</w:t>
      </w:r>
      <w:r>
        <w:rPr>
          <w:rFonts w:ascii="Times New Roman" w:hAnsi="Times New Roman"/>
          <w:spacing w:val="-1"/>
        </w:rPr>
        <w:t xml:space="preserve"> </w:t>
      </w:r>
      <w:r>
        <w:rPr>
          <w:rFonts w:ascii="Times New Roman" w:hAnsi="Times New Roman"/>
        </w:rPr>
        <w:t>which</w:t>
      </w:r>
      <w:r>
        <w:rPr>
          <w:rFonts w:ascii="Times New Roman" w:hAnsi="Times New Roman"/>
          <w:spacing w:val="-1"/>
        </w:rPr>
        <w:t xml:space="preserve"> </w:t>
      </w:r>
      <w:r>
        <w:rPr>
          <w:rFonts w:ascii="Times New Roman" w:hAnsi="Times New Roman"/>
        </w:rPr>
        <w:t>did</w:t>
      </w:r>
      <w:r>
        <w:rPr>
          <w:rFonts w:ascii="Times New Roman" w:hAnsi="Times New Roman"/>
          <w:spacing w:val="-4"/>
        </w:rPr>
        <w:t xml:space="preserve"> </w:t>
      </w:r>
      <w:r>
        <w:rPr>
          <w:rFonts w:ascii="Times New Roman" w:hAnsi="Times New Roman"/>
        </w:rPr>
        <w:t>not amount to</w:t>
      </w:r>
      <w:r>
        <w:rPr>
          <w:rFonts w:ascii="Times New Roman" w:hAnsi="Times New Roman"/>
          <w:spacing w:val="-1"/>
        </w:rPr>
        <w:t xml:space="preserve"> </w:t>
      </w:r>
      <w:r>
        <w:rPr>
          <w:rFonts w:ascii="Times New Roman" w:hAnsi="Times New Roman"/>
        </w:rPr>
        <w:t>a demise,</w:t>
      </w:r>
      <w:r>
        <w:rPr>
          <w:rFonts w:ascii="Times New Roman" w:hAnsi="Times New Roman"/>
          <w:spacing w:val="-4"/>
        </w:rPr>
        <w:t xml:space="preserve"> </w:t>
      </w:r>
      <w:r>
        <w:rPr>
          <w:rFonts w:ascii="Times New Roman" w:hAnsi="Times New Roman"/>
        </w:rPr>
        <w:t>the</w:t>
      </w:r>
      <w:r>
        <w:rPr>
          <w:rFonts w:ascii="Times New Roman" w:hAnsi="Times New Roman"/>
          <w:spacing w:val="-3"/>
        </w:rPr>
        <w:t xml:space="preserve"> </w:t>
      </w:r>
      <w:r>
        <w:rPr>
          <w:rFonts w:ascii="Times New Roman" w:hAnsi="Times New Roman"/>
        </w:rPr>
        <w:t>owner still</w:t>
      </w:r>
      <w:r>
        <w:rPr>
          <w:rFonts w:ascii="Times New Roman" w:hAnsi="Times New Roman"/>
          <w:spacing w:val="-3"/>
        </w:rPr>
        <w:t xml:space="preserve"> </w:t>
      </w:r>
      <w:r>
        <w:rPr>
          <w:rFonts w:ascii="Times New Roman" w:hAnsi="Times New Roman"/>
        </w:rPr>
        <w:t>having</w:t>
      </w:r>
      <w:r>
        <w:rPr>
          <w:rFonts w:ascii="Times New Roman" w:hAnsi="Times New Roman"/>
          <w:spacing w:val="-4"/>
        </w:rPr>
        <w:t xml:space="preserve"> </w:t>
      </w:r>
      <w:r>
        <w:rPr>
          <w:rFonts w:ascii="Times New Roman" w:hAnsi="Times New Roman"/>
        </w:rPr>
        <w:t>the</w:t>
      </w:r>
      <w:r>
        <w:rPr>
          <w:rFonts w:ascii="Times New Roman" w:hAnsi="Times New Roman"/>
          <w:spacing w:val="-3"/>
        </w:rPr>
        <w:t xml:space="preserve"> </w:t>
      </w:r>
      <w:r>
        <w:rPr>
          <w:rFonts w:ascii="Times New Roman" w:hAnsi="Times New Roman"/>
        </w:rPr>
        <w:t>right</w:t>
      </w:r>
      <w:r>
        <w:rPr>
          <w:rFonts w:ascii="Times New Roman" w:hAnsi="Times New Roman"/>
          <w:spacing w:val="-3"/>
        </w:rPr>
        <w:t xml:space="preserve"> </w:t>
      </w:r>
      <w:r>
        <w:rPr>
          <w:rFonts w:ascii="Times New Roman" w:hAnsi="Times New Roman"/>
        </w:rPr>
        <w:t>to</w:t>
      </w:r>
      <w:r>
        <w:rPr>
          <w:rFonts w:ascii="Times New Roman" w:hAnsi="Times New Roman"/>
          <w:spacing w:val="-1"/>
        </w:rPr>
        <w:t xml:space="preserve"> </w:t>
      </w:r>
      <w:r>
        <w:rPr>
          <w:rFonts w:ascii="Times New Roman" w:hAnsi="Times New Roman"/>
        </w:rPr>
        <w:t>do</w:t>
      </w:r>
      <w:r>
        <w:rPr>
          <w:rFonts w:ascii="Times New Roman" w:hAnsi="Times New Roman"/>
          <w:spacing w:val="-4"/>
        </w:rPr>
        <w:t xml:space="preserve"> </w:t>
      </w:r>
      <w:r>
        <w:rPr>
          <w:rFonts w:ascii="Times New Roman" w:hAnsi="Times New Roman"/>
        </w:rPr>
        <w:t>repairs,</w:t>
      </w:r>
      <w:r>
        <w:rPr>
          <w:rFonts w:ascii="Times New Roman" w:hAnsi="Times New Roman"/>
          <w:spacing w:val="-1"/>
        </w:rPr>
        <w:t xml:space="preserve"> </w:t>
      </w:r>
      <w:r>
        <w:rPr>
          <w:rFonts w:ascii="Times New Roman" w:hAnsi="Times New Roman"/>
        </w:rPr>
        <w:t>he</w:t>
      </w:r>
      <w:r>
        <w:rPr>
          <w:rFonts w:ascii="Times New Roman" w:hAnsi="Times New Roman"/>
          <w:spacing w:val="-1"/>
        </w:rPr>
        <w:t xml:space="preserve"> </w:t>
      </w:r>
      <w:r>
        <w:rPr>
          <w:rFonts w:ascii="Times New Roman" w:hAnsi="Times New Roman"/>
        </w:rPr>
        <w:t xml:space="preserve">was regarded as being sufficiently in control of the structure to impose on him a duty towards all persons coming lawfully on to the premises. </w:t>
      </w:r>
      <w:proofErr w:type="gramStart"/>
      <w:r>
        <w:rPr>
          <w:rFonts w:ascii="Times New Roman" w:hAnsi="Times New Roman"/>
        </w:rPr>
        <w:t>So</w:t>
      </w:r>
      <w:proofErr w:type="gramEnd"/>
      <w:r>
        <w:rPr>
          <w:rFonts w:ascii="Times New Roman" w:hAnsi="Times New Roman"/>
        </w:rPr>
        <w:t xml:space="preserve"> he was held liable for a visitor who fell on the defective step to the front door in </w:t>
      </w:r>
      <w:r>
        <w:rPr>
          <w:rFonts w:ascii="Times New Roman" w:hAnsi="Times New Roman"/>
          <w:i/>
          <w:u w:val="single"/>
        </w:rPr>
        <w:t xml:space="preserve">Hawkins </w:t>
      </w:r>
      <w:r>
        <w:rPr>
          <w:rFonts w:ascii="Times New Roman" w:hAnsi="Times New Roman"/>
          <w:u w:val="single"/>
        </w:rPr>
        <w:t xml:space="preserve">v. </w:t>
      </w:r>
      <w:r>
        <w:rPr>
          <w:rFonts w:ascii="Times New Roman" w:hAnsi="Times New Roman"/>
          <w:i/>
          <w:u w:val="single"/>
        </w:rPr>
        <w:t xml:space="preserve">Coulsdon and Parley U.D.C. </w:t>
      </w:r>
      <w:r>
        <w:rPr>
          <w:rFonts w:ascii="Times New Roman" w:hAnsi="Times New Roman"/>
          <w:u w:val="single"/>
        </w:rPr>
        <w:t>[1954]</w:t>
      </w:r>
      <w:r>
        <w:rPr>
          <w:rFonts w:ascii="Times New Roman" w:hAnsi="Times New Roman"/>
        </w:rPr>
        <w:t xml:space="preserve"> 1 Q.B. 319; and to</w:t>
      </w:r>
      <w:r>
        <w:rPr>
          <w:rFonts w:ascii="Times New Roman" w:hAnsi="Times New Roman"/>
          <w:spacing w:val="-1"/>
        </w:rPr>
        <w:t xml:space="preserve"> </w:t>
      </w:r>
      <w:r>
        <w:rPr>
          <w:rFonts w:ascii="Times New Roman" w:hAnsi="Times New Roman"/>
        </w:rPr>
        <w:t xml:space="preserve">the occupier's wife for the defective ceiling which fell on her in </w:t>
      </w:r>
      <w:r>
        <w:rPr>
          <w:rFonts w:ascii="Times New Roman" w:hAnsi="Times New Roman"/>
          <w:i/>
          <w:u w:val="single"/>
        </w:rPr>
        <w:t xml:space="preserve">Greene v. Chelsea Borough Council </w:t>
      </w:r>
      <w:r>
        <w:rPr>
          <w:rFonts w:ascii="Times New Roman" w:hAnsi="Times New Roman"/>
          <w:u w:val="single"/>
        </w:rPr>
        <w:t>1954 2 Q.B.</w:t>
      </w:r>
    </w:p>
    <w:p w14:paraId="15508093" w14:textId="77777777" w:rsidR="008512F3" w:rsidRDefault="00000000">
      <w:pPr>
        <w:spacing w:before="2"/>
        <w:ind w:left="460" w:right="231"/>
        <w:rPr>
          <w:rFonts w:ascii="Times New Roman"/>
        </w:rPr>
      </w:pPr>
      <w:r>
        <w:rPr>
          <w:rFonts w:ascii="Times New Roman"/>
          <w:u w:val="single"/>
        </w:rPr>
        <w:t>127</w:t>
      </w:r>
      <w:r>
        <w:rPr>
          <w:rFonts w:ascii="Times New Roman"/>
        </w:rPr>
        <w:t>.</w:t>
      </w:r>
      <w:r>
        <w:rPr>
          <w:rFonts w:ascii="Times New Roman"/>
          <w:spacing w:val="-1"/>
        </w:rPr>
        <w:t xml:space="preserve"> </w:t>
      </w:r>
      <w:r>
        <w:rPr>
          <w:rFonts w:ascii="Times New Roman"/>
        </w:rPr>
        <w:t>The</w:t>
      </w:r>
      <w:r>
        <w:rPr>
          <w:rFonts w:ascii="Times New Roman"/>
          <w:spacing w:val="-4"/>
        </w:rPr>
        <w:t xml:space="preserve"> </w:t>
      </w:r>
      <w:r>
        <w:rPr>
          <w:rFonts w:ascii="Times New Roman"/>
        </w:rPr>
        <w:t>extent of</w:t>
      </w:r>
      <w:r>
        <w:rPr>
          <w:rFonts w:ascii="Times New Roman"/>
          <w:spacing w:val="-3"/>
        </w:rPr>
        <w:t xml:space="preserve"> </w:t>
      </w:r>
      <w:r>
        <w:rPr>
          <w:rFonts w:ascii="Times New Roman"/>
        </w:rPr>
        <w:t>the</w:t>
      </w:r>
      <w:r>
        <w:rPr>
          <w:rFonts w:ascii="Times New Roman"/>
          <w:spacing w:val="-1"/>
        </w:rPr>
        <w:t xml:space="preserve"> </w:t>
      </w:r>
      <w:r>
        <w:rPr>
          <w:rFonts w:ascii="Times New Roman"/>
        </w:rPr>
        <w:t>duty</w:t>
      </w:r>
      <w:r>
        <w:rPr>
          <w:rFonts w:ascii="Times New Roman"/>
          <w:spacing w:val="-4"/>
        </w:rPr>
        <w:t xml:space="preserve"> </w:t>
      </w:r>
      <w:r>
        <w:rPr>
          <w:rFonts w:ascii="Times New Roman"/>
        </w:rPr>
        <w:t>was</w:t>
      </w:r>
      <w:r>
        <w:rPr>
          <w:rFonts w:ascii="Times New Roman"/>
          <w:spacing w:val="-1"/>
        </w:rPr>
        <w:t xml:space="preserve"> </w:t>
      </w:r>
      <w:r>
        <w:rPr>
          <w:rFonts w:ascii="Times New Roman"/>
        </w:rPr>
        <w:t>that owed</w:t>
      </w:r>
      <w:r>
        <w:rPr>
          <w:rFonts w:ascii="Times New Roman"/>
          <w:spacing w:val="-1"/>
        </w:rPr>
        <w:t xml:space="preserve"> </w:t>
      </w:r>
      <w:r>
        <w:rPr>
          <w:rFonts w:ascii="Times New Roman"/>
        </w:rPr>
        <w:t>to</w:t>
      </w:r>
      <w:r>
        <w:rPr>
          <w:rFonts w:ascii="Times New Roman"/>
          <w:spacing w:val="-1"/>
        </w:rPr>
        <w:t xml:space="preserve"> </w:t>
      </w:r>
      <w:r>
        <w:rPr>
          <w:rFonts w:ascii="Times New Roman"/>
        </w:rPr>
        <w:t>a</w:t>
      </w:r>
      <w:r>
        <w:rPr>
          <w:rFonts w:ascii="Times New Roman"/>
          <w:spacing w:val="-1"/>
        </w:rPr>
        <w:t xml:space="preserve"> </w:t>
      </w:r>
      <w:r>
        <w:rPr>
          <w:rFonts w:ascii="Times New Roman"/>
        </w:rPr>
        <w:t>licensee,</w:t>
      </w:r>
      <w:r>
        <w:rPr>
          <w:rFonts w:ascii="Times New Roman"/>
          <w:spacing w:val="-3"/>
        </w:rPr>
        <w:t xml:space="preserve"> </w:t>
      </w:r>
      <w:r>
        <w:rPr>
          <w:rFonts w:ascii="Times New Roman"/>
        </w:rPr>
        <w:t>but since</w:t>
      </w:r>
      <w:r>
        <w:rPr>
          <w:rFonts w:ascii="Times New Roman"/>
          <w:spacing w:val="-1"/>
        </w:rPr>
        <w:t xml:space="preserve"> </w:t>
      </w:r>
      <w:r>
        <w:rPr>
          <w:rFonts w:ascii="Times New Roman"/>
        </w:rPr>
        <w:t>the</w:t>
      </w:r>
      <w:r>
        <w:rPr>
          <w:rFonts w:ascii="Times New Roman"/>
          <w:spacing w:val="-1"/>
        </w:rPr>
        <w:t xml:space="preserve"> </w:t>
      </w:r>
      <w:r>
        <w:rPr>
          <w:rFonts w:ascii="Times New Roman"/>
        </w:rPr>
        <w:t>1957</w:t>
      </w:r>
      <w:r>
        <w:rPr>
          <w:rFonts w:ascii="Times New Roman"/>
          <w:spacing w:val="-3"/>
        </w:rPr>
        <w:t xml:space="preserve"> </w:t>
      </w:r>
      <w:r>
        <w:rPr>
          <w:rFonts w:ascii="Times New Roman"/>
        </w:rPr>
        <w:t>Act</w:t>
      </w:r>
      <w:r>
        <w:rPr>
          <w:rFonts w:ascii="Times New Roman"/>
          <w:spacing w:val="-3"/>
        </w:rPr>
        <w:t xml:space="preserve"> </w:t>
      </w:r>
      <w:r>
        <w:rPr>
          <w:rFonts w:ascii="Times New Roman"/>
        </w:rPr>
        <w:t>the</w:t>
      </w:r>
      <w:r>
        <w:rPr>
          <w:rFonts w:ascii="Times New Roman"/>
          <w:spacing w:val="-3"/>
        </w:rPr>
        <w:t xml:space="preserve"> </w:t>
      </w:r>
      <w:r>
        <w:rPr>
          <w:rFonts w:ascii="Times New Roman"/>
        </w:rPr>
        <w:t>duty</w:t>
      </w:r>
      <w:r>
        <w:rPr>
          <w:rFonts w:ascii="Times New Roman"/>
          <w:spacing w:val="-4"/>
        </w:rPr>
        <w:t xml:space="preserve"> </w:t>
      </w:r>
      <w:r>
        <w:rPr>
          <w:rFonts w:ascii="Times New Roman"/>
        </w:rPr>
        <w:t>is</w:t>
      </w:r>
      <w:r>
        <w:rPr>
          <w:rFonts w:ascii="Times New Roman"/>
          <w:spacing w:val="-3"/>
        </w:rPr>
        <w:t xml:space="preserve"> </w:t>
      </w:r>
      <w:r>
        <w:rPr>
          <w:rFonts w:ascii="Times New Roman"/>
        </w:rPr>
        <w:t>the common duty of care to see that the structure is reasonably safe.</w:t>
      </w:r>
    </w:p>
    <w:p w14:paraId="4C613C60" w14:textId="77777777" w:rsidR="008512F3" w:rsidRDefault="008512F3">
      <w:pPr>
        <w:rPr>
          <w:rFonts w:ascii="Times New Roman"/>
        </w:rPr>
        <w:sectPr w:rsidR="008512F3">
          <w:pgSz w:w="11910" w:h="16840"/>
          <w:pgMar w:top="1360" w:right="1320" w:bottom="1200" w:left="980" w:header="0" w:footer="1000" w:gutter="0"/>
          <w:cols w:space="720"/>
        </w:sectPr>
      </w:pPr>
    </w:p>
    <w:p w14:paraId="495618D3" w14:textId="77777777" w:rsidR="008512F3" w:rsidRDefault="00000000">
      <w:pPr>
        <w:spacing w:before="80"/>
        <w:ind w:left="460" w:right="176"/>
        <w:rPr>
          <w:rFonts w:ascii="Times New Roman" w:hAnsi="Times New Roman"/>
        </w:rPr>
      </w:pPr>
      <w:r>
        <w:rPr>
          <w:rFonts w:ascii="Times New Roman" w:hAnsi="Times New Roman"/>
        </w:rPr>
        <w:lastRenderedPageBreak/>
        <w:t xml:space="preserve">…77. In the light of these cases, I ask myself whether the Brewery Company had a sufficient degree of control over the premises to put them under a duty to a visitor. </w:t>
      </w:r>
      <w:proofErr w:type="gramStart"/>
      <w:r>
        <w:rPr>
          <w:rFonts w:ascii="Times New Roman" w:hAnsi="Times New Roman"/>
        </w:rPr>
        <w:t>Obviously</w:t>
      </w:r>
      <w:proofErr w:type="gramEnd"/>
      <w:r>
        <w:rPr>
          <w:rFonts w:ascii="Times New Roman" w:hAnsi="Times New Roman"/>
        </w:rPr>
        <w:t xml:space="preserve"> they had complete control over the ground floor and were " occupiers " of it. But I think that they had also sufficient control</w:t>
      </w:r>
      <w:r>
        <w:rPr>
          <w:rFonts w:ascii="Times New Roman" w:hAnsi="Times New Roman"/>
          <w:spacing w:val="-3"/>
        </w:rPr>
        <w:t xml:space="preserve"> </w:t>
      </w:r>
      <w:r>
        <w:rPr>
          <w:rFonts w:ascii="Times New Roman" w:hAnsi="Times New Roman"/>
        </w:rPr>
        <w:t>over</w:t>
      </w:r>
      <w:r>
        <w:rPr>
          <w:rFonts w:ascii="Times New Roman" w:hAnsi="Times New Roman"/>
          <w:spacing w:val="-1"/>
        </w:rPr>
        <w:t xml:space="preserve"> </w:t>
      </w:r>
      <w:r>
        <w:rPr>
          <w:rFonts w:ascii="Times New Roman" w:hAnsi="Times New Roman"/>
        </w:rPr>
        <w:t>the</w:t>
      </w:r>
      <w:r>
        <w:rPr>
          <w:rFonts w:ascii="Times New Roman" w:hAnsi="Times New Roman"/>
          <w:spacing w:val="-1"/>
        </w:rPr>
        <w:t xml:space="preserve"> </w:t>
      </w:r>
      <w:r>
        <w:rPr>
          <w:rFonts w:ascii="Times New Roman" w:hAnsi="Times New Roman"/>
        </w:rPr>
        <w:t>private</w:t>
      </w:r>
      <w:r>
        <w:rPr>
          <w:rFonts w:ascii="Times New Roman" w:hAnsi="Times New Roman"/>
          <w:spacing w:val="-1"/>
        </w:rPr>
        <w:t xml:space="preserve"> </w:t>
      </w:r>
      <w:r>
        <w:rPr>
          <w:rFonts w:ascii="Times New Roman" w:hAnsi="Times New Roman"/>
        </w:rPr>
        <w:t>portion.</w:t>
      </w:r>
      <w:r>
        <w:rPr>
          <w:rFonts w:ascii="Times New Roman" w:hAnsi="Times New Roman"/>
          <w:spacing w:val="-4"/>
        </w:rPr>
        <w:t xml:space="preserve"> </w:t>
      </w:r>
      <w:r>
        <w:rPr>
          <w:rFonts w:ascii="Times New Roman" w:hAnsi="Times New Roman"/>
        </w:rPr>
        <w:t>They</w:t>
      </w:r>
      <w:r>
        <w:rPr>
          <w:rFonts w:ascii="Times New Roman" w:hAnsi="Times New Roman"/>
          <w:spacing w:val="-1"/>
        </w:rPr>
        <w:t xml:space="preserve"> </w:t>
      </w:r>
      <w:r>
        <w:rPr>
          <w:rFonts w:ascii="Times New Roman" w:hAnsi="Times New Roman"/>
        </w:rPr>
        <w:t>had</w:t>
      </w:r>
      <w:r>
        <w:rPr>
          <w:rFonts w:ascii="Times New Roman" w:hAnsi="Times New Roman"/>
          <w:spacing w:val="-1"/>
        </w:rPr>
        <w:t xml:space="preserve"> </w:t>
      </w:r>
      <w:r>
        <w:rPr>
          <w:rFonts w:ascii="Times New Roman" w:hAnsi="Times New Roman"/>
        </w:rPr>
        <w:t>not let</w:t>
      </w:r>
      <w:r>
        <w:rPr>
          <w:rFonts w:ascii="Times New Roman" w:hAnsi="Times New Roman"/>
          <w:spacing w:val="-3"/>
        </w:rPr>
        <w:t xml:space="preserve"> </w:t>
      </w:r>
      <w:r>
        <w:rPr>
          <w:rFonts w:ascii="Times New Roman" w:hAnsi="Times New Roman"/>
        </w:rPr>
        <w:t>it</w:t>
      </w:r>
      <w:r>
        <w:rPr>
          <w:rFonts w:ascii="Times New Roman" w:hAnsi="Times New Roman"/>
          <w:spacing w:val="-3"/>
        </w:rPr>
        <w:t xml:space="preserve"> </w:t>
      </w:r>
      <w:r>
        <w:rPr>
          <w:rFonts w:ascii="Times New Roman" w:hAnsi="Times New Roman"/>
        </w:rPr>
        <w:t>out</w:t>
      </w:r>
      <w:r>
        <w:rPr>
          <w:rFonts w:ascii="Times New Roman" w:hAnsi="Times New Roman"/>
          <w:spacing w:val="-3"/>
        </w:rPr>
        <w:t xml:space="preserve"> </w:t>
      </w:r>
      <w:r>
        <w:rPr>
          <w:rFonts w:ascii="Times New Roman" w:hAnsi="Times New Roman"/>
        </w:rPr>
        <w:t>to</w:t>
      </w:r>
      <w:r>
        <w:rPr>
          <w:rFonts w:ascii="Times New Roman" w:hAnsi="Times New Roman"/>
          <w:spacing w:val="-1"/>
        </w:rPr>
        <w:t xml:space="preserve"> </w:t>
      </w:r>
      <w:r>
        <w:rPr>
          <w:rFonts w:ascii="Times New Roman" w:hAnsi="Times New Roman"/>
        </w:rPr>
        <w:t>Mr.</w:t>
      </w:r>
      <w:r>
        <w:rPr>
          <w:rFonts w:ascii="Times New Roman" w:hAnsi="Times New Roman"/>
          <w:spacing w:val="-1"/>
        </w:rPr>
        <w:t xml:space="preserve"> </w:t>
      </w:r>
      <w:r>
        <w:rPr>
          <w:rFonts w:ascii="Times New Roman" w:hAnsi="Times New Roman"/>
        </w:rPr>
        <w:t>Richardson by</w:t>
      </w:r>
      <w:r>
        <w:rPr>
          <w:rFonts w:ascii="Times New Roman" w:hAnsi="Times New Roman"/>
          <w:spacing w:val="-1"/>
        </w:rPr>
        <w:t xml:space="preserve"> </w:t>
      </w:r>
      <w:r>
        <w:rPr>
          <w:rFonts w:ascii="Times New Roman" w:hAnsi="Times New Roman"/>
        </w:rPr>
        <w:t>a</w:t>
      </w:r>
      <w:r>
        <w:rPr>
          <w:rFonts w:ascii="Times New Roman" w:hAnsi="Times New Roman"/>
          <w:spacing w:val="-1"/>
        </w:rPr>
        <w:t xml:space="preserve"> </w:t>
      </w:r>
      <w:r>
        <w:rPr>
          <w:rFonts w:ascii="Times New Roman" w:hAnsi="Times New Roman"/>
        </w:rPr>
        <w:t>demise.</w:t>
      </w:r>
      <w:r>
        <w:rPr>
          <w:rFonts w:ascii="Times New Roman" w:hAnsi="Times New Roman"/>
          <w:spacing w:val="-1"/>
        </w:rPr>
        <w:t xml:space="preserve"> </w:t>
      </w:r>
      <w:r>
        <w:rPr>
          <w:rFonts w:ascii="Times New Roman" w:hAnsi="Times New Roman"/>
        </w:rPr>
        <w:t>They had</w:t>
      </w:r>
      <w:r>
        <w:rPr>
          <w:rFonts w:ascii="Times New Roman" w:hAnsi="Times New Roman"/>
          <w:spacing w:val="-3"/>
        </w:rPr>
        <w:t xml:space="preserve"> </w:t>
      </w:r>
      <w:r>
        <w:rPr>
          <w:rFonts w:ascii="Times New Roman" w:hAnsi="Times New Roman"/>
        </w:rPr>
        <w:t xml:space="preserve">only granted him a </w:t>
      </w:r>
      <w:proofErr w:type="spellStart"/>
      <w:r>
        <w:rPr>
          <w:rFonts w:ascii="Times New Roman" w:hAnsi="Times New Roman"/>
        </w:rPr>
        <w:t>licence</w:t>
      </w:r>
      <w:proofErr w:type="spellEnd"/>
      <w:r>
        <w:rPr>
          <w:rFonts w:ascii="Times New Roman" w:hAnsi="Times New Roman"/>
        </w:rPr>
        <w:t xml:space="preserve"> to occupy it, having a right themselves to do repairs. That left them with a residuary degree of control which was equivalent to that retained by the Chelsea Corporation</w:t>
      </w:r>
    </w:p>
    <w:p w14:paraId="07032A5A" w14:textId="77777777" w:rsidR="008512F3" w:rsidRDefault="00000000">
      <w:pPr>
        <w:ind w:left="460" w:right="148"/>
        <w:rPr>
          <w:rFonts w:ascii="Times New Roman"/>
        </w:rPr>
      </w:pPr>
      <w:r>
        <w:rPr>
          <w:rFonts w:ascii="Times New Roman"/>
        </w:rPr>
        <w:t xml:space="preserve">in </w:t>
      </w:r>
      <w:r>
        <w:rPr>
          <w:rFonts w:ascii="Times New Roman"/>
          <w:i/>
          <w:u w:val="single"/>
        </w:rPr>
        <w:t xml:space="preserve">Greene's </w:t>
      </w:r>
      <w:r>
        <w:rPr>
          <w:rFonts w:ascii="Times New Roman"/>
          <w:u w:val="single"/>
        </w:rPr>
        <w:t>case [1954] 2 Q.B. 127</w:t>
      </w:r>
      <w:r>
        <w:rPr>
          <w:rFonts w:ascii="Times New Roman"/>
        </w:rPr>
        <w:t>. They were in my opinion " an occupier " within the 1957 Act.</w:t>
      </w:r>
      <w:r>
        <w:rPr>
          <w:rFonts w:ascii="Times New Roman"/>
          <w:spacing w:val="40"/>
        </w:rPr>
        <w:t xml:space="preserve"> </w:t>
      </w:r>
      <w:r>
        <w:rPr>
          <w:rFonts w:ascii="Times New Roman"/>
        </w:rPr>
        <w:t xml:space="preserve">Mr. Richardson, who had a </w:t>
      </w:r>
      <w:proofErr w:type="spellStart"/>
      <w:r>
        <w:rPr>
          <w:rFonts w:ascii="Times New Roman"/>
        </w:rPr>
        <w:t>licence</w:t>
      </w:r>
      <w:proofErr w:type="spellEnd"/>
      <w:r>
        <w:rPr>
          <w:rFonts w:ascii="Times New Roman"/>
        </w:rPr>
        <w:t xml:space="preserve"> to occupy, had also a considerable degree of control. So had Mrs. Richardson,</w:t>
      </w:r>
      <w:r>
        <w:rPr>
          <w:rFonts w:ascii="Times New Roman"/>
          <w:spacing w:val="-2"/>
        </w:rPr>
        <w:t xml:space="preserve"> </w:t>
      </w:r>
      <w:r>
        <w:rPr>
          <w:rFonts w:ascii="Times New Roman"/>
        </w:rPr>
        <w:t>who</w:t>
      </w:r>
      <w:r>
        <w:rPr>
          <w:rFonts w:ascii="Times New Roman"/>
          <w:spacing w:val="-2"/>
        </w:rPr>
        <w:t xml:space="preserve"> </w:t>
      </w:r>
      <w:r>
        <w:rPr>
          <w:rFonts w:ascii="Times New Roman"/>
        </w:rPr>
        <w:t>catered</w:t>
      </w:r>
      <w:r>
        <w:rPr>
          <w:rFonts w:ascii="Times New Roman"/>
          <w:spacing w:val="-3"/>
        </w:rPr>
        <w:t xml:space="preserve"> </w:t>
      </w:r>
      <w:r>
        <w:rPr>
          <w:rFonts w:ascii="Times New Roman"/>
        </w:rPr>
        <w:t>for</w:t>
      </w:r>
      <w:r>
        <w:rPr>
          <w:rFonts w:ascii="Times New Roman"/>
          <w:spacing w:val="-2"/>
        </w:rPr>
        <w:t xml:space="preserve"> </w:t>
      </w:r>
      <w:r>
        <w:rPr>
          <w:rFonts w:ascii="Times New Roman"/>
        </w:rPr>
        <w:t>summer</w:t>
      </w:r>
      <w:r>
        <w:rPr>
          <w:rFonts w:ascii="Times New Roman"/>
          <w:spacing w:val="-1"/>
        </w:rPr>
        <w:t xml:space="preserve"> </w:t>
      </w:r>
      <w:r>
        <w:rPr>
          <w:rFonts w:ascii="Times New Roman"/>
        </w:rPr>
        <w:t>guests.</w:t>
      </w:r>
      <w:r>
        <w:rPr>
          <w:rFonts w:ascii="Times New Roman"/>
          <w:spacing w:val="-2"/>
        </w:rPr>
        <w:t xml:space="preserve"> </w:t>
      </w:r>
      <w:r>
        <w:rPr>
          <w:rFonts w:ascii="Times New Roman"/>
        </w:rPr>
        <w:t>All</w:t>
      </w:r>
      <w:r>
        <w:rPr>
          <w:rFonts w:ascii="Times New Roman"/>
          <w:spacing w:val="-4"/>
        </w:rPr>
        <w:t xml:space="preserve"> </w:t>
      </w:r>
      <w:r>
        <w:rPr>
          <w:rFonts w:ascii="Times New Roman"/>
        </w:rPr>
        <w:t>three</w:t>
      </w:r>
      <w:r>
        <w:rPr>
          <w:rFonts w:ascii="Times New Roman"/>
          <w:spacing w:val="-4"/>
        </w:rPr>
        <w:t xml:space="preserve"> </w:t>
      </w:r>
      <w:r>
        <w:rPr>
          <w:rFonts w:ascii="Times New Roman"/>
        </w:rPr>
        <w:t>of</w:t>
      </w:r>
      <w:r>
        <w:rPr>
          <w:rFonts w:ascii="Times New Roman"/>
          <w:spacing w:val="-2"/>
        </w:rPr>
        <w:t xml:space="preserve"> </w:t>
      </w:r>
      <w:r>
        <w:rPr>
          <w:rFonts w:ascii="Times New Roman"/>
        </w:rPr>
        <w:t>them</w:t>
      </w:r>
      <w:r>
        <w:rPr>
          <w:rFonts w:ascii="Times New Roman"/>
          <w:spacing w:val="-1"/>
        </w:rPr>
        <w:t xml:space="preserve"> </w:t>
      </w:r>
      <w:r>
        <w:rPr>
          <w:rFonts w:ascii="Times New Roman"/>
        </w:rPr>
        <w:t>were,</w:t>
      </w:r>
      <w:r>
        <w:rPr>
          <w:rFonts w:ascii="Times New Roman"/>
          <w:spacing w:val="-4"/>
        </w:rPr>
        <w:t xml:space="preserve"> </w:t>
      </w:r>
      <w:r>
        <w:rPr>
          <w:rFonts w:ascii="Times New Roman"/>
        </w:rPr>
        <w:t>in</w:t>
      </w:r>
      <w:r>
        <w:rPr>
          <w:rFonts w:ascii="Times New Roman"/>
          <w:spacing w:val="-5"/>
        </w:rPr>
        <w:t xml:space="preserve"> </w:t>
      </w:r>
      <w:r>
        <w:rPr>
          <w:rFonts w:ascii="Times New Roman"/>
        </w:rPr>
        <w:t>my</w:t>
      </w:r>
      <w:r>
        <w:rPr>
          <w:rFonts w:ascii="Times New Roman"/>
          <w:spacing w:val="-2"/>
        </w:rPr>
        <w:t xml:space="preserve"> </w:t>
      </w:r>
      <w:r>
        <w:rPr>
          <w:rFonts w:ascii="Times New Roman"/>
        </w:rPr>
        <w:t>opinion,</w:t>
      </w:r>
      <w:r>
        <w:rPr>
          <w:rFonts w:ascii="Times New Roman"/>
          <w:spacing w:val="-2"/>
        </w:rPr>
        <w:t xml:space="preserve"> </w:t>
      </w:r>
      <w:r>
        <w:rPr>
          <w:rFonts w:ascii="Times New Roman"/>
        </w:rPr>
        <w:t>"occupiers" of</w:t>
      </w:r>
      <w:r>
        <w:rPr>
          <w:rFonts w:ascii="Times New Roman"/>
          <w:spacing w:val="-4"/>
        </w:rPr>
        <w:t xml:space="preserve"> </w:t>
      </w:r>
      <w:r>
        <w:rPr>
          <w:rFonts w:ascii="Times New Roman"/>
        </w:rPr>
        <w:t xml:space="preserve">the private portion of the "Golfer's Arms". There is no difficulty in having more than one occupier at one and the same time, each of whom is under a duty of care to visitors. The Court of Appeal so held in the recent case of </w:t>
      </w:r>
      <w:r>
        <w:rPr>
          <w:rFonts w:ascii="Times New Roman"/>
          <w:i/>
          <w:u w:val="single"/>
        </w:rPr>
        <w:t xml:space="preserve">Crockfords Club </w:t>
      </w:r>
      <w:r>
        <w:rPr>
          <w:rFonts w:ascii="Times New Roman"/>
          <w:u w:val="single"/>
        </w:rPr>
        <w:t xml:space="preserve">(11th </w:t>
      </w:r>
      <w:proofErr w:type="gramStart"/>
      <w:r>
        <w:rPr>
          <w:rFonts w:ascii="Times New Roman"/>
          <w:u w:val="single"/>
        </w:rPr>
        <w:t>November,</w:t>
      </w:r>
      <w:proofErr w:type="gramEnd"/>
      <w:r>
        <w:rPr>
          <w:rFonts w:ascii="Times New Roman"/>
          <w:u w:val="single"/>
        </w:rPr>
        <w:t xml:space="preserve"> 1965)</w:t>
      </w:r>
      <w:r>
        <w:rPr>
          <w:rFonts w:ascii="Times New Roman"/>
        </w:rPr>
        <w:t>.</w:t>
      </w:r>
    </w:p>
    <w:p w14:paraId="1F7C6E0D" w14:textId="77777777" w:rsidR="008512F3" w:rsidRDefault="008512F3">
      <w:pPr>
        <w:rPr>
          <w:rFonts w:ascii="Times New Roman"/>
        </w:rPr>
        <w:sectPr w:rsidR="008512F3">
          <w:pgSz w:w="11910" w:h="16840"/>
          <w:pgMar w:top="1340" w:right="1320" w:bottom="1200" w:left="980" w:header="0" w:footer="1000" w:gutter="0"/>
          <w:cols w:space="720"/>
        </w:sectPr>
      </w:pPr>
    </w:p>
    <w:p w14:paraId="0396BAC6" w14:textId="77777777" w:rsidR="008512F3" w:rsidRDefault="00000000">
      <w:pPr>
        <w:spacing w:before="41"/>
        <w:ind w:left="460"/>
        <w:rPr>
          <w:rFonts w:ascii="Calibri"/>
          <w:b/>
        </w:rPr>
      </w:pPr>
      <w:hyperlink r:id="rId175">
        <w:r>
          <w:rPr>
            <w:rFonts w:ascii="Calibri"/>
            <w:b/>
            <w:color w:val="0462C1"/>
            <w:spacing w:val="-2"/>
            <w:u w:val="single" w:color="0462C1"/>
          </w:rPr>
          <w:t>https://www.constructionnews.co.uk/archive/a-trespasser-injured-on-site-can-prosecute-28-08-</w:t>
        </w:r>
      </w:hyperlink>
      <w:r>
        <w:rPr>
          <w:rFonts w:ascii="Calibri"/>
          <w:b/>
          <w:color w:val="0462C1"/>
          <w:spacing w:val="-2"/>
        </w:rPr>
        <w:t xml:space="preserve"> </w:t>
      </w:r>
      <w:hyperlink r:id="rId176">
        <w:r>
          <w:rPr>
            <w:rFonts w:ascii="Calibri"/>
            <w:b/>
            <w:color w:val="0462C1"/>
            <w:spacing w:val="-2"/>
            <w:u w:val="single" w:color="0462C1"/>
          </w:rPr>
          <w:t>2003/</w:t>
        </w:r>
      </w:hyperlink>
    </w:p>
    <w:p w14:paraId="4887ED6F" w14:textId="77777777" w:rsidR="008512F3" w:rsidRDefault="00000000">
      <w:pPr>
        <w:spacing w:before="2"/>
        <w:ind w:left="460" w:right="231"/>
        <w:rPr>
          <w:sz w:val="90"/>
        </w:rPr>
      </w:pPr>
      <w:r>
        <w:rPr>
          <w:sz w:val="90"/>
        </w:rPr>
        <w:t>A trespasser injured on</w:t>
      </w:r>
      <w:r>
        <w:rPr>
          <w:spacing w:val="-10"/>
          <w:sz w:val="90"/>
        </w:rPr>
        <w:t xml:space="preserve"> </w:t>
      </w:r>
      <w:r>
        <w:rPr>
          <w:sz w:val="90"/>
        </w:rPr>
        <w:t>site</w:t>
      </w:r>
      <w:r>
        <w:rPr>
          <w:spacing w:val="-12"/>
          <w:sz w:val="90"/>
        </w:rPr>
        <w:t xml:space="preserve"> </w:t>
      </w:r>
      <w:r>
        <w:rPr>
          <w:sz w:val="90"/>
        </w:rPr>
        <w:t>can</w:t>
      </w:r>
      <w:r>
        <w:rPr>
          <w:spacing w:val="-10"/>
          <w:sz w:val="90"/>
        </w:rPr>
        <w:t xml:space="preserve"> </w:t>
      </w:r>
      <w:r>
        <w:rPr>
          <w:sz w:val="90"/>
        </w:rPr>
        <w:t>prosecute</w:t>
      </w:r>
    </w:p>
    <w:p w14:paraId="21AC9B4F" w14:textId="77777777" w:rsidR="008512F3" w:rsidRDefault="00000000">
      <w:pPr>
        <w:spacing w:line="205" w:lineRule="exact"/>
        <w:ind w:left="460"/>
        <w:rPr>
          <w:b/>
          <w:sz w:val="18"/>
        </w:rPr>
      </w:pPr>
      <w:r>
        <w:rPr>
          <w:b/>
          <w:sz w:val="18"/>
        </w:rPr>
        <w:t>28</w:t>
      </w:r>
      <w:r>
        <w:rPr>
          <w:b/>
          <w:spacing w:val="-3"/>
          <w:sz w:val="18"/>
        </w:rPr>
        <w:t xml:space="preserve"> </w:t>
      </w:r>
      <w:r>
        <w:rPr>
          <w:b/>
          <w:sz w:val="18"/>
        </w:rPr>
        <w:t>AUG</w:t>
      </w:r>
      <w:r>
        <w:rPr>
          <w:b/>
          <w:spacing w:val="-5"/>
          <w:sz w:val="18"/>
        </w:rPr>
        <w:t xml:space="preserve"> </w:t>
      </w:r>
      <w:r>
        <w:rPr>
          <w:b/>
          <w:sz w:val="18"/>
        </w:rPr>
        <w:t>2003</w:t>
      </w:r>
      <w:r>
        <w:rPr>
          <w:b/>
          <w:spacing w:val="-6"/>
          <w:sz w:val="18"/>
        </w:rPr>
        <w:t xml:space="preserve"> </w:t>
      </w:r>
      <w:r>
        <w:rPr>
          <w:b/>
          <w:color w:val="444444"/>
          <w:sz w:val="18"/>
        </w:rPr>
        <w:t>BY</w:t>
      </w:r>
      <w:r>
        <w:rPr>
          <w:b/>
          <w:color w:val="444444"/>
          <w:spacing w:val="-4"/>
          <w:sz w:val="18"/>
        </w:rPr>
        <w:t xml:space="preserve"> </w:t>
      </w:r>
      <w:hyperlink r:id="rId177">
        <w:r>
          <w:rPr>
            <w:b/>
            <w:color w:val="005C86"/>
            <w:spacing w:val="-2"/>
            <w:sz w:val="18"/>
            <w:u w:val="single" w:color="005C86"/>
          </w:rPr>
          <w:t>JAMESBELL</w:t>
        </w:r>
      </w:hyperlink>
    </w:p>
    <w:p w14:paraId="75CEF352" w14:textId="77777777" w:rsidR="008512F3" w:rsidRDefault="00000000">
      <w:pPr>
        <w:spacing w:before="2"/>
        <w:ind w:left="460"/>
        <w:rPr>
          <w:sz w:val="30"/>
        </w:rPr>
      </w:pPr>
      <w:r>
        <w:rPr>
          <w:spacing w:val="-5"/>
          <w:sz w:val="30"/>
        </w:rPr>
        <w:t>LAW</w:t>
      </w:r>
    </w:p>
    <w:p w14:paraId="1F5997E3" w14:textId="77777777" w:rsidR="008512F3" w:rsidRDefault="008512F3">
      <w:pPr>
        <w:pStyle w:val="BodyText"/>
        <w:spacing w:before="7"/>
        <w:rPr>
          <w:sz w:val="41"/>
        </w:rPr>
      </w:pPr>
    </w:p>
    <w:p w14:paraId="4B24A61F" w14:textId="77777777" w:rsidR="008512F3" w:rsidRDefault="00000000">
      <w:pPr>
        <w:ind w:left="460"/>
        <w:rPr>
          <w:b/>
        </w:rPr>
      </w:pPr>
      <w:r>
        <w:rPr>
          <w:b/>
          <w:color w:val="444444"/>
        </w:rPr>
        <w:t>A landowner or occupier of a site is responsible for ensuring the safety of non- employees,</w:t>
      </w:r>
      <w:r>
        <w:rPr>
          <w:b/>
          <w:color w:val="444444"/>
          <w:spacing w:val="-4"/>
        </w:rPr>
        <w:t xml:space="preserve"> </w:t>
      </w:r>
      <w:r>
        <w:rPr>
          <w:b/>
          <w:color w:val="444444"/>
        </w:rPr>
        <w:t>trespassers</w:t>
      </w:r>
      <w:r>
        <w:rPr>
          <w:b/>
          <w:color w:val="444444"/>
          <w:spacing w:val="-3"/>
        </w:rPr>
        <w:t xml:space="preserve"> </w:t>
      </w:r>
      <w:r>
        <w:rPr>
          <w:b/>
          <w:color w:val="444444"/>
        </w:rPr>
        <w:t>and</w:t>
      </w:r>
      <w:r>
        <w:rPr>
          <w:b/>
          <w:color w:val="444444"/>
          <w:spacing w:val="-3"/>
        </w:rPr>
        <w:t xml:space="preserve"> </w:t>
      </w:r>
      <w:r>
        <w:rPr>
          <w:b/>
          <w:color w:val="444444"/>
        </w:rPr>
        <w:t>particularly</w:t>
      </w:r>
      <w:r>
        <w:rPr>
          <w:b/>
          <w:color w:val="444444"/>
          <w:spacing w:val="-1"/>
        </w:rPr>
        <w:t xml:space="preserve"> </w:t>
      </w:r>
      <w:r>
        <w:rPr>
          <w:b/>
          <w:color w:val="444444"/>
        </w:rPr>
        <w:t>children.</w:t>
      </w:r>
      <w:r>
        <w:rPr>
          <w:b/>
          <w:color w:val="444444"/>
          <w:spacing w:val="-2"/>
        </w:rPr>
        <w:t xml:space="preserve"> </w:t>
      </w:r>
      <w:r>
        <w:rPr>
          <w:b/>
          <w:color w:val="444444"/>
        </w:rPr>
        <w:t>Failure</w:t>
      </w:r>
      <w:r>
        <w:rPr>
          <w:b/>
          <w:color w:val="444444"/>
          <w:spacing w:val="-4"/>
        </w:rPr>
        <w:t xml:space="preserve"> </w:t>
      </w:r>
      <w:r>
        <w:rPr>
          <w:b/>
          <w:color w:val="444444"/>
        </w:rPr>
        <w:t>to</w:t>
      </w:r>
      <w:r>
        <w:rPr>
          <w:b/>
          <w:color w:val="444444"/>
          <w:spacing w:val="-3"/>
        </w:rPr>
        <w:t xml:space="preserve"> </w:t>
      </w:r>
      <w:r>
        <w:rPr>
          <w:b/>
          <w:color w:val="444444"/>
        </w:rPr>
        <w:t>do</w:t>
      </w:r>
      <w:r>
        <w:rPr>
          <w:b/>
          <w:color w:val="444444"/>
          <w:spacing w:val="-4"/>
        </w:rPr>
        <w:t xml:space="preserve"> </w:t>
      </w:r>
      <w:r>
        <w:rPr>
          <w:b/>
          <w:color w:val="444444"/>
        </w:rPr>
        <w:t>so</w:t>
      </w:r>
      <w:r>
        <w:rPr>
          <w:b/>
          <w:color w:val="444444"/>
          <w:spacing w:val="-3"/>
        </w:rPr>
        <w:t xml:space="preserve"> </w:t>
      </w:r>
      <w:r>
        <w:rPr>
          <w:b/>
          <w:color w:val="444444"/>
        </w:rPr>
        <w:t>can</w:t>
      </w:r>
      <w:r>
        <w:rPr>
          <w:b/>
          <w:color w:val="444444"/>
          <w:spacing w:val="-3"/>
        </w:rPr>
        <w:t xml:space="preserve"> </w:t>
      </w:r>
      <w:r>
        <w:rPr>
          <w:b/>
          <w:color w:val="444444"/>
        </w:rPr>
        <w:t>land</w:t>
      </w:r>
      <w:r>
        <w:rPr>
          <w:b/>
          <w:color w:val="444444"/>
          <w:spacing w:val="-4"/>
        </w:rPr>
        <w:t xml:space="preserve"> </w:t>
      </w:r>
      <w:r>
        <w:rPr>
          <w:b/>
          <w:color w:val="444444"/>
        </w:rPr>
        <w:t>them</w:t>
      </w:r>
      <w:r>
        <w:rPr>
          <w:b/>
          <w:color w:val="444444"/>
          <w:spacing w:val="-4"/>
        </w:rPr>
        <w:t xml:space="preserve"> </w:t>
      </w:r>
      <w:r>
        <w:rPr>
          <w:b/>
          <w:color w:val="444444"/>
        </w:rPr>
        <w:t>in court, writes James Bell</w:t>
      </w:r>
    </w:p>
    <w:p w14:paraId="5805D81D" w14:textId="77777777" w:rsidR="008512F3" w:rsidRDefault="00000000">
      <w:pPr>
        <w:spacing w:before="120"/>
        <w:ind w:left="460" w:right="231"/>
      </w:pPr>
      <w:r>
        <w:rPr>
          <w:color w:val="444444"/>
        </w:rPr>
        <w:t>AS the summer holiday season draws to a close and children go back to school, many contractors will heave a sigh of relief. Each year there is a handful of deaths and several hundred</w:t>
      </w:r>
      <w:r>
        <w:rPr>
          <w:color w:val="444444"/>
          <w:spacing w:val="-2"/>
        </w:rPr>
        <w:t xml:space="preserve"> </w:t>
      </w:r>
      <w:r>
        <w:rPr>
          <w:color w:val="444444"/>
        </w:rPr>
        <w:t>injuries</w:t>
      </w:r>
      <w:r>
        <w:rPr>
          <w:color w:val="444444"/>
          <w:spacing w:val="-4"/>
        </w:rPr>
        <w:t xml:space="preserve"> </w:t>
      </w:r>
      <w:r>
        <w:rPr>
          <w:color w:val="444444"/>
        </w:rPr>
        <w:t>to</w:t>
      </w:r>
      <w:r>
        <w:rPr>
          <w:color w:val="444444"/>
          <w:spacing w:val="-4"/>
        </w:rPr>
        <w:t xml:space="preserve"> </w:t>
      </w:r>
      <w:r>
        <w:rPr>
          <w:color w:val="444444"/>
        </w:rPr>
        <w:t>trespassers</w:t>
      </w:r>
      <w:r>
        <w:rPr>
          <w:color w:val="444444"/>
          <w:spacing w:val="-4"/>
        </w:rPr>
        <w:t xml:space="preserve"> </w:t>
      </w:r>
      <w:r>
        <w:rPr>
          <w:color w:val="444444"/>
        </w:rPr>
        <w:t>on</w:t>
      </w:r>
      <w:r>
        <w:rPr>
          <w:color w:val="444444"/>
          <w:spacing w:val="-2"/>
        </w:rPr>
        <w:t xml:space="preserve"> </w:t>
      </w:r>
      <w:r>
        <w:rPr>
          <w:color w:val="444444"/>
        </w:rPr>
        <w:t>building</w:t>
      </w:r>
      <w:r>
        <w:rPr>
          <w:color w:val="444444"/>
          <w:spacing w:val="-2"/>
        </w:rPr>
        <w:t xml:space="preserve"> </w:t>
      </w:r>
      <w:r>
        <w:rPr>
          <w:color w:val="444444"/>
        </w:rPr>
        <w:t>sites</w:t>
      </w:r>
      <w:r>
        <w:rPr>
          <w:color w:val="444444"/>
          <w:spacing w:val="-2"/>
        </w:rPr>
        <w:t xml:space="preserve"> </w:t>
      </w:r>
      <w:r>
        <w:rPr>
          <w:color w:val="444444"/>
        </w:rPr>
        <w:t>-</w:t>
      </w:r>
      <w:r>
        <w:rPr>
          <w:color w:val="444444"/>
          <w:spacing w:val="-3"/>
        </w:rPr>
        <w:t xml:space="preserve"> </w:t>
      </w:r>
      <w:r>
        <w:rPr>
          <w:color w:val="444444"/>
        </w:rPr>
        <w:t>both</w:t>
      </w:r>
      <w:r>
        <w:rPr>
          <w:color w:val="444444"/>
          <w:spacing w:val="-4"/>
        </w:rPr>
        <w:t xml:space="preserve"> </w:t>
      </w:r>
      <w:r>
        <w:rPr>
          <w:color w:val="444444"/>
        </w:rPr>
        <w:t>children</w:t>
      </w:r>
      <w:r>
        <w:rPr>
          <w:color w:val="444444"/>
          <w:spacing w:val="-2"/>
        </w:rPr>
        <w:t xml:space="preserve"> </w:t>
      </w:r>
      <w:r>
        <w:rPr>
          <w:color w:val="444444"/>
        </w:rPr>
        <w:t>and</w:t>
      </w:r>
      <w:r>
        <w:rPr>
          <w:color w:val="444444"/>
          <w:spacing w:val="-4"/>
        </w:rPr>
        <w:t xml:space="preserve"> </w:t>
      </w:r>
      <w:r>
        <w:rPr>
          <w:color w:val="444444"/>
        </w:rPr>
        <w:t>adults. Even</w:t>
      </w:r>
      <w:r>
        <w:rPr>
          <w:color w:val="444444"/>
          <w:spacing w:val="-4"/>
        </w:rPr>
        <w:t xml:space="preserve"> </w:t>
      </w:r>
      <w:r>
        <w:rPr>
          <w:color w:val="444444"/>
        </w:rPr>
        <w:t>though</w:t>
      </w:r>
      <w:r>
        <w:rPr>
          <w:color w:val="444444"/>
          <w:spacing w:val="-4"/>
        </w:rPr>
        <w:t xml:space="preserve"> </w:t>
      </w:r>
      <w:r>
        <w:rPr>
          <w:color w:val="444444"/>
        </w:rPr>
        <w:t>the injured party was trespassing - perhaps even with criminal intent - the occupier of the site often</w:t>
      </w:r>
      <w:r>
        <w:rPr>
          <w:color w:val="444444"/>
          <w:spacing w:val="-4"/>
        </w:rPr>
        <w:t xml:space="preserve"> </w:t>
      </w:r>
      <w:r>
        <w:rPr>
          <w:color w:val="444444"/>
        </w:rPr>
        <w:t>finds</w:t>
      </w:r>
      <w:r>
        <w:rPr>
          <w:color w:val="444444"/>
          <w:spacing w:val="-4"/>
        </w:rPr>
        <w:t xml:space="preserve"> </w:t>
      </w:r>
      <w:r>
        <w:rPr>
          <w:color w:val="444444"/>
        </w:rPr>
        <w:t>itself</w:t>
      </w:r>
      <w:r>
        <w:rPr>
          <w:color w:val="444444"/>
          <w:spacing w:val="-3"/>
        </w:rPr>
        <w:t xml:space="preserve"> </w:t>
      </w:r>
      <w:r>
        <w:rPr>
          <w:color w:val="444444"/>
        </w:rPr>
        <w:t>in</w:t>
      </w:r>
      <w:r>
        <w:rPr>
          <w:color w:val="444444"/>
          <w:spacing w:val="-2"/>
        </w:rPr>
        <w:t xml:space="preserve"> </w:t>
      </w:r>
      <w:r>
        <w:rPr>
          <w:color w:val="444444"/>
        </w:rPr>
        <w:t>court</w:t>
      </w:r>
      <w:r>
        <w:rPr>
          <w:color w:val="444444"/>
          <w:spacing w:val="-3"/>
        </w:rPr>
        <w:t xml:space="preserve"> </w:t>
      </w:r>
      <w:r>
        <w:rPr>
          <w:color w:val="444444"/>
        </w:rPr>
        <w:t>facing</w:t>
      </w:r>
      <w:r>
        <w:rPr>
          <w:color w:val="444444"/>
          <w:spacing w:val="-2"/>
        </w:rPr>
        <w:t xml:space="preserve"> </w:t>
      </w:r>
      <w:r>
        <w:rPr>
          <w:color w:val="444444"/>
        </w:rPr>
        <w:t>charges. And</w:t>
      </w:r>
      <w:r>
        <w:rPr>
          <w:color w:val="444444"/>
          <w:spacing w:val="-4"/>
        </w:rPr>
        <w:t xml:space="preserve"> </w:t>
      </w:r>
      <w:r>
        <w:rPr>
          <w:color w:val="444444"/>
        </w:rPr>
        <w:t>these</w:t>
      </w:r>
      <w:r>
        <w:rPr>
          <w:color w:val="444444"/>
          <w:spacing w:val="-2"/>
        </w:rPr>
        <w:t xml:space="preserve"> </w:t>
      </w:r>
      <w:r>
        <w:rPr>
          <w:color w:val="444444"/>
        </w:rPr>
        <w:t>can</w:t>
      </w:r>
      <w:r>
        <w:rPr>
          <w:color w:val="444444"/>
          <w:spacing w:val="-2"/>
        </w:rPr>
        <w:t xml:space="preserve"> </w:t>
      </w:r>
      <w:r>
        <w:rPr>
          <w:color w:val="444444"/>
        </w:rPr>
        <w:t>be</w:t>
      </w:r>
      <w:r>
        <w:rPr>
          <w:color w:val="444444"/>
          <w:spacing w:val="-4"/>
        </w:rPr>
        <w:t xml:space="preserve"> </w:t>
      </w:r>
      <w:r>
        <w:rPr>
          <w:color w:val="444444"/>
        </w:rPr>
        <w:t>difficult cases</w:t>
      </w:r>
      <w:r>
        <w:rPr>
          <w:color w:val="444444"/>
          <w:spacing w:val="-4"/>
        </w:rPr>
        <w:t xml:space="preserve"> </w:t>
      </w:r>
      <w:r>
        <w:rPr>
          <w:color w:val="444444"/>
        </w:rPr>
        <w:t>to</w:t>
      </w:r>
      <w:r>
        <w:rPr>
          <w:color w:val="444444"/>
          <w:spacing w:val="-2"/>
        </w:rPr>
        <w:t xml:space="preserve"> </w:t>
      </w:r>
      <w:r>
        <w:rPr>
          <w:color w:val="444444"/>
        </w:rPr>
        <w:t>defend, whether in criminal or civil proceedings.</w:t>
      </w:r>
    </w:p>
    <w:p w14:paraId="7340BD1A" w14:textId="77777777" w:rsidR="008512F3" w:rsidRDefault="00000000">
      <w:pPr>
        <w:spacing w:before="122"/>
        <w:ind w:left="460"/>
      </w:pPr>
      <w:r>
        <w:rPr>
          <w:color w:val="444444"/>
        </w:rPr>
        <w:t>The criminal law is governed by the Health and Safety at Work Act 1974, while in civil law there are two Occupiers' Liability Acts. The first of these was brought into law in 1957 and requires</w:t>
      </w:r>
      <w:r>
        <w:rPr>
          <w:color w:val="444444"/>
          <w:spacing w:val="-3"/>
        </w:rPr>
        <w:t xml:space="preserve"> </w:t>
      </w:r>
      <w:r>
        <w:rPr>
          <w:color w:val="444444"/>
        </w:rPr>
        <w:t>the</w:t>
      </w:r>
      <w:r>
        <w:rPr>
          <w:color w:val="444444"/>
          <w:spacing w:val="-1"/>
        </w:rPr>
        <w:t xml:space="preserve"> </w:t>
      </w:r>
      <w:r>
        <w:rPr>
          <w:color w:val="444444"/>
        </w:rPr>
        <w:t>occupier of</w:t>
      </w:r>
      <w:r>
        <w:rPr>
          <w:color w:val="444444"/>
          <w:spacing w:val="-4"/>
        </w:rPr>
        <w:t xml:space="preserve"> </w:t>
      </w:r>
      <w:r>
        <w:rPr>
          <w:color w:val="444444"/>
        </w:rPr>
        <w:t>premises</w:t>
      </w:r>
      <w:r>
        <w:rPr>
          <w:color w:val="444444"/>
          <w:spacing w:val="-3"/>
        </w:rPr>
        <w:t xml:space="preserve"> </w:t>
      </w:r>
      <w:r>
        <w:rPr>
          <w:color w:val="444444"/>
        </w:rPr>
        <w:t>to</w:t>
      </w:r>
      <w:r>
        <w:rPr>
          <w:color w:val="444444"/>
          <w:spacing w:val="-3"/>
        </w:rPr>
        <w:t xml:space="preserve"> </w:t>
      </w:r>
      <w:r>
        <w:rPr>
          <w:color w:val="444444"/>
        </w:rPr>
        <w:t>take</w:t>
      </w:r>
      <w:r>
        <w:rPr>
          <w:color w:val="444444"/>
          <w:spacing w:val="-3"/>
        </w:rPr>
        <w:t xml:space="preserve"> </w:t>
      </w:r>
      <w:r>
        <w:rPr>
          <w:color w:val="444444"/>
        </w:rPr>
        <w:t>all</w:t>
      </w:r>
      <w:r>
        <w:rPr>
          <w:color w:val="444444"/>
          <w:spacing w:val="-1"/>
        </w:rPr>
        <w:t xml:space="preserve"> </w:t>
      </w:r>
      <w:r>
        <w:rPr>
          <w:color w:val="444444"/>
        </w:rPr>
        <w:t>reasonable</w:t>
      </w:r>
      <w:r>
        <w:rPr>
          <w:color w:val="444444"/>
          <w:spacing w:val="-1"/>
        </w:rPr>
        <w:t xml:space="preserve"> </w:t>
      </w:r>
      <w:r>
        <w:rPr>
          <w:color w:val="444444"/>
        </w:rPr>
        <w:t>care</w:t>
      </w:r>
      <w:r>
        <w:rPr>
          <w:color w:val="444444"/>
          <w:spacing w:val="-3"/>
        </w:rPr>
        <w:t xml:space="preserve"> </w:t>
      </w:r>
      <w:r>
        <w:rPr>
          <w:color w:val="444444"/>
        </w:rPr>
        <w:t>to</w:t>
      </w:r>
      <w:r>
        <w:rPr>
          <w:color w:val="444444"/>
          <w:spacing w:val="-3"/>
        </w:rPr>
        <w:t xml:space="preserve"> </w:t>
      </w:r>
      <w:r>
        <w:rPr>
          <w:color w:val="444444"/>
        </w:rPr>
        <w:t>ensure</w:t>
      </w:r>
      <w:r>
        <w:rPr>
          <w:color w:val="444444"/>
          <w:spacing w:val="-3"/>
        </w:rPr>
        <w:t xml:space="preserve"> </w:t>
      </w:r>
      <w:r>
        <w:rPr>
          <w:color w:val="444444"/>
        </w:rPr>
        <w:t>the</w:t>
      </w:r>
      <w:r>
        <w:rPr>
          <w:color w:val="444444"/>
          <w:spacing w:val="-1"/>
        </w:rPr>
        <w:t xml:space="preserve"> </w:t>
      </w:r>
      <w:r>
        <w:rPr>
          <w:color w:val="444444"/>
        </w:rPr>
        <w:t>safety</w:t>
      </w:r>
      <w:r>
        <w:rPr>
          <w:color w:val="444444"/>
          <w:spacing w:val="-3"/>
        </w:rPr>
        <w:t xml:space="preserve"> </w:t>
      </w:r>
      <w:r>
        <w:rPr>
          <w:color w:val="444444"/>
        </w:rPr>
        <w:t>of</w:t>
      </w:r>
      <w:r>
        <w:rPr>
          <w:color w:val="444444"/>
          <w:spacing w:val="-2"/>
        </w:rPr>
        <w:t xml:space="preserve"> </w:t>
      </w:r>
      <w:r>
        <w:rPr>
          <w:color w:val="444444"/>
        </w:rPr>
        <w:t>visitors while they are using the premises for the purpose for which they have been permitted or invited to be there.</w:t>
      </w:r>
    </w:p>
    <w:p w14:paraId="15A39638" w14:textId="77777777" w:rsidR="008512F3" w:rsidRDefault="00000000">
      <w:pPr>
        <w:spacing w:before="120"/>
        <w:ind w:left="460"/>
      </w:pPr>
      <w:r>
        <w:rPr>
          <w:color w:val="444444"/>
        </w:rPr>
        <w:t>A</w:t>
      </w:r>
      <w:r>
        <w:rPr>
          <w:color w:val="444444"/>
          <w:spacing w:val="-2"/>
        </w:rPr>
        <w:t xml:space="preserve"> </w:t>
      </w:r>
      <w:r>
        <w:rPr>
          <w:color w:val="444444"/>
        </w:rPr>
        <w:t>further</w:t>
      </w:r>
      <w:r>
        <w:rPr>
          <w:color w:val="444444"/>
          <w:spacing w:val="-5"/>
        </w:rPr>
        <w:t xml:space="preserve"> </w:t>
      </w:r>
      <w:r>
        <w:rPr>
          <w:color w:val="444444"/>
        </w:rPr>
        <w:t>Occupiers' Liability</w:t>
      </w:r>
      <w:r>
        <w:rPr>
          <w:color w:val="444444"/>
          <w:spacing w:val="-1"/>
        </w:rPr>
        <w:t xml:space="preserve"> </w:t>
      </w:r>
      <w:r>
        <w:rPr>
          <w:color w:val="444444"/>
        </w:rPr>
        <w:t>Act,</w:t>
      </w:r>
      <w:r>
        <w:rPr>
          <w:color w:val="444444"/>
          <w:spacing w:val="-3"/>
        </w:rPr>
        <w:t xml:space="preserve"> </w:t>
      </w:r>
      <w:r>
        <w:rPr>
          <w:color w:val="444444"/>
        </w:rPr>
        <w:t>introduced</w:t>
      </w:r>
      <w:r>
        <w:rPr>
          <w:color w:val="444444"/>
          <w:spacing w:val="-2"/>
        </w:rPr>
        <w:t xml:space="preserve"> </w:t>
      </w:r>
      <w:r>
        <w:rPr>
          <w:color w:val="444444"/>
        </w:rPr>
        <w:t>in</w:t>
      </w:r>
      <w:r>
        <w:rPr>
          <w:color w:val="444444"/>
          <w:spacing w:val="-2"/>
        </w:rPr>
        <w:t xml:space="preserve"> </w:t>
      </w:r>
      <w:r>
        <w:rPr>
          <w:color w:val="444444"/>
        </w:rPr>
        <w:t>1984, extended</w:t>
      </w:r>
      <w:r>
        <w:rPr>
          <w:color w:val="444444"/>
          <w:spacing w:val="-1"/>
        </w:rPr>
        <w:t xml:space="preserve"> </w:t>
      </w:r>
      <w:r>
        <w:rPr>
          <w:color w:val="444444"/>
        </w:rPr>
        <w:t>the</w:t>
      </w:r>
      <w:r>
        <w:rPr>
          <w:color w:val="444444"/>
          <w:spacing w:val="-4"/>
        </w:rPr>
        <w:t xml:space="preserve"> </w:t>
      </w:r>
      <w:r>
        <w:rPr>
          <w:color w:val="444444"/>
        </w:rPr>
        <w:t>duty</w:t>
      </w:r>
      <w:r>
        <w:rPr>
          <w:color w:val="444444"/>
          <w:spacing w:val="-4"/>
        </w:rPr>
        <w:t xml:space="preserve"> </w:t>
      </w:r>
      <w:r>
        <w:rPr>
          <w:color w:val="444444"/>
        </w:rPr>
        <w:t>of</w:t>
      </w:r>
      <w:r>
        <w:rPr>
          <w:color w:val="444444"/>
          <w:spacing w:val="-5"/>
        </w:rPr>
        <w:t xml:space="preserve"> </w:t>
      </w:r>
      <w:r>
        <w:rPr>
          <w:color w:val="444444"/>
        </w:rPr>
        <w:t>care</w:t>
      </w:r>
      <w:r>
        <w:rPr>
          <w:color w:val="444444"/>
          <w:spacing w:val="-4"/>
        </w:rPr>
        <w:t xml:space="preserve"> </w:t>
      </w:r>
      <w:r>
        <w:rPr>
          <w:color w:val="444444"/>
        </w:rPr>
        <w:t>to</w:t>
      </w:r>
      <w:r>
        <w:rPr>
          <w:color w:val="444444"/>
          <w:spacing w:val="-2"/>
        </w:rPr>
        <w:t xml:space="preserve"> </w:t>
      </w:r>
      <w:r>
        <w:rPr>
          <w:color w:val="444444"/>
        </w:rPr>
        <w:t xml:space="preserve">cover </w:t>
      </w:r>
      <w:r>
        <w:rPr>
          <w:color w:val="444444"/>
          <w:spacing w:val="-2"/>
        </w:rPr>
        <w:t>trespassers.</w:t>
      </w:r>
    </w:p>
    <w:p w14:paraId="3FC69AEA" w14:textId="77777777" w:rsidR="008512F3" w:rsidRDefault="00000000">
      <w:pPr>
        <w:spacing w:before="120"/>
        <w:ind w:left="460"/>
      </w:pPr>
      <w:r>
        <w:rPr>
          <w:color w:val="444444"/>
        </w:rPr>
        <w:t>On July 31</w:t>
      </w:r>
      <w:proofErr w:type="gramStart"/>
      <w:r>
        <w:rPr>
          <w:color w:val="444444"/>
        </w:rPr>
        <w:t xml:space="preserve"> 2003</w:t>
      </w:r>
      <w:proofErr w:type="gramEnd"/>
      <w:r>
        <w:rPr>
          <w:color w:val="444444"/>
        </w:rPr>
        <w:t>, the House of Lords considered a claim by an 18-year-old man, John Tomlinson,</w:t>
      </w:r>
      <w:r>
        <w:rPr>
          <w:color w:val="444444"/>
          <w:spacing w:val="-3"/>
        </w:rPr>
        <w:t xml:space="preserve"> </w:t>
      </w:r>
      <w:r>
        <w:rPr>
          <w:color w:val="444444"/>
        </w:rPr>
        <w:t>who</w:t>
      </w:r>
      <w:r>
        <w:rPr>
          <w:color w:val="444444"/>
          <w:spacing w:val="-5"/>
        </w:rPr>
        <w:t xml:space="preserve"> </w:t>
      </w:r>
      <w:r>
        <w:rPr>
          <w:color w:val="444444"/>
        </w:rPr>
        <w:t>brought</w:t>
      </w:r>
      <w:r>
        <w:rPr>
          <w:color w:val="444444"/>
          <w:spacing w:val="-4"/>
        </w:rPr>
        <w:t xml:space="preserve"> </w:t>
      </w:r>
      <w:r>
        <w:rPr>
          <w:color w:val="444444"/>
        </w:rPr>
        <w:t>an</w:t>
      </w:r>
      <w:r>
        <w:rPr>
          <w:color w:val="444444"/>
          <w:spacing w:val="-3"/>
        </w:rPr>
        <w:t xml:space="preserve"> </w:t>
      </w:r>
      <w:r>
        <w:rPr>
          <w:color w:val="444444"/>
        </w:rPr>
        <w:t>action</w:t>
      </w:r>
      <w:r>
        <w:rPr>
          <w:color w:val="444444"/>
          <w:spacing w:val="-3"/>
        </w:rPr>
        <w:t xml:space="preserve"> </w:t>
      </w:r>
      <w:r>
        <w:rPr>
          <w:color w:val="444444"/>
        </w:rPr>
        <w:t>against</w:t>
      </w:r>
      <w:r>
        <w:rPr>
          <w:color w:val="444444"/>
          <w:spacing w:val="-3"/>
        </w:rPr>
        <w:t xml:space="preserve"> </w:t>
      </w:r>
      <w:proofErr w:type="spellStart"/>
      <w:r>
        <w:rPr>
          <w:color w:val="444444"/>
        </w:rPr>
        <w:t>Congleton</w:t>
      </w:r>
      <w:proofErr w:type="spellEnd"/>
      <w:r>
        <w:rPr>
          <w:color w:val="444444"/>
          <w:spacing w:val="-3"/>
        </w:rPr>
        <w:t xml:space="preserve"> </w:t>
      </w:r>
      <w:r>
        <w:rPr>
          <w:color w:val="444444"/>
        </w:rPr>
        <w:t>Council</w:t>
      </w:r>
      <w:r>
        <w:rPr>
          <w:color w:val="444444"/>
          <w:spacing w:val="-3"/>
        </w:rPr>
        <w:t xml:space="preserve"> </w:t>
      </w:r>
      <w:r>
        <w:rPr>
          <w:color w:val="444444"/>
        </w:rPr>
        <w:t>and</w:t>
      </w:r>
      <w:r>
        <w:rPr>
          <w:color w:val="444444"/>
          <w:spacing w:val="-3"/>
        </w:rPr>
        <w:t xml:space="preserve"> </w:t>
      </w:r>
      <w:r>
        <w:rPr>
          <w:color w:val="444444"/>
        </w:rPr>
        <w:t>Cheshire</w:t>
      </w:r>
      <w:r>
        <w:rPr>
          <w:color w:val="444444"/>
          <w:spacing w:val="-3"/>
        </w:rPr>
        <w:t xml:space="preserve"> </w:t>
      </w:r>
      <w:r>
        <w:rPr>
          <w:color w:val="444444"/>
        </w:rPr>
        <w:t>County</w:t>
      </w:r>
      <w:r>
        <w:rPr>
          <w:color w:val="444444"/>
          <w:spacing w:val="-5"/>
        </w:rPr>
        <w:t xml:space="preserve"> </w:t>
      </w:r>
      <w:r>
        <w:rPr>
          <w:color w:val="444444"/>
        </w:rPr>
        <w:t>Council, owners of a heath and lake on which he had trespassed.</w:t>
      </w:r>
    </w:p>
    <w:p w14:paraId="4131E22B" w14:textId="77777777" w:rsidR="008512F3" w:rsidRDefault="00000000">
      <w:pPr>
        <w:spacing w:before="120"/>
        <w:ind w:left="460" w:right="231"/>
      </w:pPr>
      <w:proofErr w:type="spellStart"/>
      <w:r>
        <w:rPr>
          <w:color w:val="444444"/>
        </w:rPr>
        <w:t>Mr</w:t>
      </w:r>
      <w:proofErr w:type="spellEnd"/>
      <w:r>
        <w:rPr>
          <w:color w:val="444444"/>
          <w:spacing w:val="-2"/>
        </w:rPr>
        <w:t xml:space="preserve"> </w:t>
      </w:r>
      <w:r>
        <w:rPr>
          <w:color w:val="444444"/>
        </w:rPr>
        <w:t>Tomlinson</w:t>
      </w:r>
      <w:r>
        <w:rPr>
          <w:color w:val="444444"/>
          <w:spacing w:val="-1"/>
        </w:rPr>
        <w:t xml:space="preserve"> </w:t>
      </w:r>
      <w:r>
        <w:rPr>
          <w:color w:val="444444"/>
        </w:rPr>
        <w:t>had</w:t>
      </w:r>
      <w:r>
        <w:rPr>
          <w:color w:val="444444"/>
          <w:spacing w:val="-3"/>
        </w:rPr>
        <w:t xml:space="preserve"> </w:t>
      </w:r>
      <w:r>
        <w:rPr>
          <w:color w:val="444444"/>
        </w:rPr>
        <w:t>dived</w:t>
      </w:r>
      <w:r>
        <w:rPr>
          <w:color w:val="444444"/>
          <w:spacing w:val="-3"/>
        </w:rPr>
        <w:t xml:space="preserve"> </w:t>
      </w:r>
      <w:r>
        <w:rPr>
          <w:color w:val="444444"/>
        </w:rPr>
        <w:t>into the</w:t>
      </w:r>
      <w:r>
        <w:rPr>
          <w:color w:val="444444"/>
          <w:spacing w:val="-3"/>
        </w:rPr>
        <w:t xml:space="preserve"> </w:t>
      </w:r>
      <w:r>
        <w:rPr>
          <w:color w:val="444444"/>
        </w:rPr>
        <w:t>shallow</w:t>
      </w:r>
      <w:r>
        <w:rPr>
          <w:color w:val="444444"/>
          <w:spacing w:val="-2"/>
        </w:rPr>
        <w:t xml:space="preserve"> </w:t>
      </w:r>
      <w:r>
        <w:rPr>
          <w:color w:val="444444"/>
        </w:rPr>
        <w:t>lake</w:t>
      </w:r>
      <w:r>
        <w:rPr>
          <w:color w:val="444444"/>
          <w:spacing w:val="-1"/>
        </w:rPr>
        <w:t xml:space="preserve"> </w:t>
      </w:r>
      <w:r>
        <w:rPr>
          <w:color w:val="444444"/>
        </w:rPr>
        <w:t>and</w:t>
      </w:r>
      <w:r>
        <w:rPr>
          <w:color w:val="444444"/>
          <w:spacing w:val="-3"/>
        </w:rPr>
        <w:t xml:space="preserve"> </w:t>
      </w:r>
      <w:r>
        <w:rPr>
          <w:color w:val="444444"/>
        </w:rPr>
        <w:t>suffered</w:t>
      </w:r>
      <w:r>
        <w:rPr>
          <w:color w:val="444444"/>
          <w:spacing w:val="-3"/>
        </w:rPr>
        <w:t xml:space="preserve"> </w:t>
      </w:r>
      <w:r>
        <w:rPr>
          <w:color w:val="444444"/>
        </w:rPr>
        <w:t>a</w:t>
      </w:r>
      <w:r>
        <w:rPr>
          <w:color w:val="444444"/>
          <w:spacing w:val="-3"/>
        </w:rPr>
        <w:t xml:space="preserve"> </w:t>
      </w:r>
      <w:r>
        <w:rPr>
          <w:color w:val="444444"/>
        </w:rPr>
        <w:t>severe</w:t>
      </w:r>
      <w:r>
        <w:rPr>
          <w:color w:val="444444"/>
          <w:spacing w:val="-3"/>
        </w:rPr>
        <w:t xml:space="preserve"> </w:t>
      </w:r>
      <w:r>
        <w:rPr>
          <w:color w:val="444444"/>
        </w:rPr>
        <w:t>head</w:t>
      </w:r>
      <w:r>
        <w:rPr>
          <w:color w:val="444444"/>
          <w:spacing w:val="-1"/>
        </w:rPr>
        <w:t xml:space="preserve"> </w:t>
      </w:r>
      <w:r>
        <w:rPr>
          <w:color w:val="444444"/>
        </w:rPr>
        <w:t>injury</w:t>
      </w:r>
      <w:r>
        <w:rPr>
          <w:color w:val="444444"/>
          <w:spacing w:val="-2"/>
        </w:rPr>
        <w:t xml:space="preserve"> </w:t>
      </w:r>
      <w:r>
        <w:rPr>
          <w:color w:val="444444"/>
        </w:rPr>
        <w:t>as</w:t>
      </w:r>
      <w:r>
        <w:rPr>
          <w:color w:val="444444"/>
          <w:spacing w:val="-3"/>
        </w:rPr>
        <w:t xml:space="preserve"> </w:t>
      </w:r>
      <w:r>
        <w:rPr>
          <w:color w:val="444444"/>
        </w:rPr>
        <w:t>a</w:t>
      </w:r>
      <w:r>
        <w:rPr>
          <w:color w:val="444444"/>
          <w:spacing w:val="-3"/>
        </w:rPr>
        <w:t xml:space="preserve"> </w:t>
      </w:r>
      <w:r>
        <w:rPr>
          <w:color w:val="444444"/>
        </w:rPr>
        <w:t>result. He sued the local authorities and, as he was regarded as a trespasser, brought the action under the Occupiers' Liability Act 1984.</w:t>
      </w:r>
    </w:p>
    <w:p w14:paraId="31BE5953" w14:textId="77777777" w:rsidR="008512F3" w:rsidRDefault="00000000">
      <w:pPr>
        <w:spacing w:before="119"/>
        <w:ind w:left="460" w:right="231"/>
      </w:pPr>
      <w:r>
        <w:rPr>
          <w:color w:val="444444"/>
        </w:rPr>
        <w:t>The heath was an area known to be popular with members of the public and the lake had been</w:t>
      </w:r>
      <w:r>
        <w:rPr>
          <w:color w:val="444444"/>
          <w:spacing w:val="-2"/>
        </w:rPr>
        <w:t xml:space="preserve"> </w:t>
      </w:r>
      <w:r>
        <w:rPr>
          <w:color w:val="444444"/>
        </w:rPr>
        <w:t>used</w:t>
      </w:r>
      <w:r>
        <w:rPr>
          <w:color w:val="444444"/>
          <w:spacing w:val="-4"/>
        </w:rPr>
        <w:t xml:space="preserve"> </w:t>
      </w:r>
      <w:r>
        <w:rPr>
          <w:color w:val="444444"/>
        </w:rPr>
        <w:t>for</w:t>
      </w:r>
      <w:r>
        <w:rPr>
          <w:color w:val="444444"/>
          <w:spacing w:val="-3"/>
        </w:rPr>
        <w:t xml:space="preserve"> </w:t>
      </w:r>
      <w:r>
        <w:rPr>
          <w:color w:val="444444"/>
        </w:rPr>
        <w:t>several</w:t>
      </w:r>
      <w:r>
        <w:rPr>
          <w:color w:val="444444"/>
          <w:spacing w:val="-3"/>
        </w:rPr>
        <w:t xml:space="preserve"> </w:t>
      </w:r>
      <w:r>
        <w:rPr>
          <w:color w:val="444444"/>
        </w:rPr>
        <w:t>years</w:t>
      </w:r>
      <w:r>
        <w:rPr>
          <w:color w:val="444444"/>
          <w:spacing w:val="-1"/>
        </w:rPr>
        <w:t xml:space="preserve"> </w:t>
      </w:r>
      <w:r>
        <w:rPr>
          <w:color w:val="444444"/>
        </w:rPr>
        <w:t>by</w:t>
      </w:r>
      <w:r>
        <w:rPr>
          <w:color w:val="444444"/>
          <w:spacing w:val="-4"/>
        </w:rPr>
        <w:t xml:space="preserve"> </w:t>
      </w:r>
      <w:r>
        <w:rPr>
          <w:color w:val="444444"/>
        </w:rPr>
        <w:t>the</w:t>
      </w:r>
      <w:r>
        <w:rPr>
          <w:color w:val="444444"/>
          <w:spacing w:val="-4"/>
        </w:rPr>
        <w:t xml:space="preserve"> </w:t>
      </w:r>
      <w:r>
        <w:rPr>
          <w:color w:val="444444"/>
        </w:rPr>
        <w:t>local</w:t>
      </w:r>
      <w:r>
        <w:rPr>
          <w:color w:val="444444"/>
          <w:spacing w:val="-2"/>
        </w:rPr>
        <w:t xml:space="preserve"> </w:t>
      </w:r>
      <w:r>
        <w:rPr>
          <w:color w:val="444444"/>
        </w:rPr>
        <w:t>community.</w:t>
      </w:r>
      <w:r>
        <w:rPr>
          <w:color w:val="444444"/>
          <w:spacing w:val="-3"/>
        </w:rPr>
        <w:t xml:space="preserve"> </w:t>
      </w:r>
      <w:r>
        <w:rPr>
          <w:color w:val="444444"/>
        </w:rPr>
        <w:t>But</w:t>
      </w:r>
      <w:r>
        <w:rPr>
          <w:color w:val="444444"/>
          <w:spacing w:val="-3"/>
        </w:rPr>
        <w:t xml:space="preserve"> </w:t>
      </w:r>
      <w:r>
        <w:rPr>
          <w:color w:val="444444"/>
        </w:rPr>
        <w:t>signs</w:t>
      </w:r>
      <w:r>
        <w:rPr>
          <w:color w:val="444444"/>
          <w:spacing w:val="-1"/>
        </w:rPr>
        <w:t xml:space="preserve"> </w:t>
      </w:r>
      <w:r>
        <w:rPr>
          <w:color w:val="444444"/>
        </w:rPr>
        <w:t>had</w:t>
      </w:r>
      <w:r>
        <w:rPr>
          <w:color w:val="444444"/>
          <w:spacing w:val="-4"/>
        </w:rPr>
        <w:t xml:space="preserve"> </w:t>
      </w:r>
      <w:r>
        <w:rPr>
          <w:color w:val="444444"/>
        </w:rPr>
        <w:t>been</w:t>
      </w:r>
      <w:r>
        <w:rPr>
          <w:color w:val="444444"/>
          <w:spacing w:val="-2"/>
        </w:rPr>
        <w:t xml:space="preserve"> </w:t>
      </w:r>
      <w:r>
        <w:rPr>
          <w:color w:val="444444"/>
        </w:rPr>
        <w:t>erected</w:t>
      </w:r>
      <w:r>
        <w:rPr>
          <w:color w:val="444444"/>
          <w:spacing w:val="-2"/>
        </w:rPr>
        <w:t xml:space="preserve"> </w:t>
      </w:r>
      <w:r>
        <w:rPr>
          <w:color w:val="444444"/>
        </w:rPr>
        <w:t>all</w:t>
      </w:r>
      <w:r>
        <w:rPr>
          <w:color w:val="444444"/>
          <w:spacing w:val="-2"/>
        </w:rPr>
        <w:t xml:space="preserve"> </w:t>
      </w:r>
      <w:r>
        <w:rPr>
          <w:color w:val="444444"/>
        </w:rPr>
        <w:t xml:space="preserve">around the lake, some advising that swimming was dangerous and others simply warning: 'No swimming'. Despite this, </w:t>
      </w:r>
      <w:proofErr w:type="spellStart"/>
      <w:r>
        <w:rPr>
          <w:color w:val="444444"/>
        </w:rPr>
        <w:t>Mr</w:t>
      </w:r>
      <w:proofErr w:type="spellEnd"/>
      <w:r>
        <w:rPr>
          <w:color w:val="444444"/>
        </w:rPr>
        <w:t xml:space="preserve"> Tomlinson dived in and received his injury.</w:t>
      </w:r>
    </w:p>
    <w:p w14:paraId="6E75867D" w14:textId="77777777" w:rsidR="008512F3" w:rsidRDefault="00000000">
      <w:pPr>
        <w:spacing w:before="122"/>
        <w:ind w:left="460" w:right="231"/>
      </w:pPr>
      <w:r>
        <w:rPr>
          <w:color w:val="444444"/>
        </w:rPr>
        <w:t>In</w:t>
      </w:r>
      <w:r>
        <w:rPr>
          <w:color w:val="444444"/>
          <w:spacing w:val="-3"/>
        </w:rPr>
        <w:t xml:space="preserve"> </w:t>
      </w:r>
      <w:r>
        <w:rPr>
          <w:color w:val="444444"/>
        </w:rPr>
        <w:t>court,</w:t>
      </w:r>
      <w:r>
        <w:rPr>
          <w:color w:val="444444"/>
          <w:spacing w:val="-4"/>
        </w:rPr>
        <w:t xml:space="preserve"> </w:t>
      </w:r>
      <w:proofErr w:type="spellStart"/>
      <w:r>
        <w:rPr>
          <w:color w:val="444444"/>
        </w:rPr>
        <w:t>Mr</w:t>
      </w:r>
      <w:proofErr w:type="spellEnd"/>
      <w:r>
        <w:rPr>
          <w:color w:val="444444"/>
          <w:spacing w:val="-4"/>
        </w:rPr>
        <w:t xml:space="preserve"> </w:t>
      </w:r>
      <w:r>
        <w:rPr>
          <w:color w:val="444444"/>
        </w:rPr>
        <w:t>Tomlinson's</w:t>
      </w:r>
      <w:r>
        <w:rPr>
          <w:color w:val="444444"/>
          <w:spacing w:val="-2"/>
        </w:rPr>
        <w:t xml:space="preserve"> </w:t>
      </w:r>
      <w:r>
        <w:rPr>
          <w:color w:val="444444"/>
        </w:rPr>
        <w:t>lawyers</w:t>
      </w:r>
      <w:r>
        <w:rPr>
          <w:color w:val="444444"/>
          <w:spacing w:val="-2"/>
        </w:rPr>
        <w:t xml:space="preserve"> </w:t>
      </w:r>
      <w:r>
        <w:rPr>
          <w:color w:val="444444"/>
        </w:rPr>
        <w:t>argued</w:t>
      </w:r>
      <w:r>
        <w:rPr>
          <w:color w:val="444444"/>
          <w:spacing w:val="-5"/>
        </w:rPr>
        <w:t xml:space="preserve"> </w:t>
      </w:r>
      <w:r>
        <w:rPr>
          <w:color w:val="444444"/>
        </w:rPr>
        <w:t>that</w:t>
      </w:r>
      <w:r>
        <w:rPr>
          <w:color w:val="444444"/>
          <w:spacing w:val="-4"/>
        </w:rPr>
        <w:t xml:space="preserve"> </w:t>
      </w:r>
      <w:r>
        <w:rPr>
          <w:color w:val="444444"/>
        </w:rPr>
        <w:t>a</w:t>
      </w:r>
      <w:r>
        <w:rPr>
          <w:color w:val="444444"/>
          <w:spacing w:val="-5"/>
        </w:rPr>
        <w:t xml:space="preserve"> </w:t>
      </w:r>
      <w:r>
        <w:rPr>
          <w:color w:val="444444"/>
        </w:rPr>
        <w:t>sign</w:t>
      </w:r>
      <w:r>
        <w:rPr>
          <w:color w:val="444444"/>
          <w:spacing w:val="-3"/>
        </w:rPr>
        <w:t xml:space="preserve"> </w:t>
      </w:r>
      <w:r>
        <w:rPr>
          <w:color w:val="444444"/>
        </w:rPr>
        <w:t>simply</w:t>
      </w:r>
      <w:r>
        <w:rPr>
          <w:color w:val="444444"/>
          <w:spacing w:val="-2"/>
        </w:rPr>
        <w:t xml:space="preserve"> </w:t>
      </w:r>
      <w:r>
        <w:rPr>
          <w:color w:val="444444"/>
        </w:rPr>
        <w:t>warning</w:t>
      </w:r>
      <w:r>
        <w:rPr>
          <w:color w:val="444444"/>
          <w:spacing w:val="-3"/>
        </w:rPr>
        <w:t xml:space="preserve"> </w:t>
      </w:r>
      <w:r>
        <w:rPr>
          <w:color w:val="444444"/>
        </w:rPr>
        <w:t>that</w:t>
      </w:r>
      <w:r>
        <w:rPr>
          <w:color w:val="444444"/>
          <w:spacing w:val="-4"/>
        </w:rPr>
        <w:t xml:space="preserve"> </w:t>
      </w:r>
      <w:r>
        <w:rPr>
          <w:color w:val="444444"/>
        </w:rPr>
        <w:t>swimming</w:t>
      </w:r>
      <w:r>
        <w:rPr>
          <w:color w:val="444444"/>
          <w:spacing w:val="-3"/>
        </w:rPr>
        <w:t xml:space="preserve"> </w:t>
      </w:r>
      <w:r>
        <w:rPr>
          <w:color w:val="444444"/>
        </w:rPr>
        <w:t>was dangerous and that members of the public should not swim there was not sufficient to absolve the council of any responsibility.</w:t>
      </w:r>
    </w:p>
    <w:p w14:paraId="2DB5523C" w14:textId="77777777" w:rsidR="008512F3" w:rsidRDefault="00000000">
      <w:pPr>
        <w:spacing w:before="119"/>
        <w:ind w:left="460" w:right="231"/>
      </w:pPr>
      <w:r>
        <w:rPr>
          <w:color w:val="444444"/>
        </w:rPr>
        <w:t>Naturally,</w:t>
      </w:r>
      <w:r>
        <w:rPr>
          <w:color w:val="444444"/>
          <w:spacing w:val="-3"/>
        </w:rPr>
        <w:t xml:space="preserve"> </w:t>
      </w:r>
      <w:r>
        <w:rPr>
          <w:color w:val="444444"/>
        </w:rPr>
        <w:t>the</w:t>
      </w:r>
      <w:r>
        <w:rPr>
          <w:color w:val="444444"/>
          <w:spacing w:val="-2"/>
        </w:rPr>
        <w:t xml:space="preserve"> </w:t>
      </w:r>
      <w:r>
        <w:rPr>
          <w:color w:val="444444"/>
        </w:rPr>
        <w:t>local</w:t>
      </w:r>
      <w:r>
        <w:rPr>
          <w:color w:val="444444"/>
          <w:spacing w:val="-5"/>
        </w:rPr>
        <w:t xml:space="preserve"> </w:t>
      </w:r>
      <w:r>
        <w:rPr>
          <w:color w:val="444444"/>
        </w:rPr>
        <w:t>council</w:t>
      </w:r>
      <w:r>
        <w:rPr>
          <w:color w:val="444444"/>
          <w:spacing w:val="-2"/>
        </w:rPr>
        <w:t xml:space="preserve"> </w:t>
      </w:r>
      <w:r>
        <w:rPr>
          <w:color w:val="444444"/>
        </w:rPr>
        <w:t>defended</w:t>
      </w:r>
      <w:r>
        <w:rPr>
          <w:color w:val="444444"/>
          <w:spacing w:val="-4"/>
        </w:rPr>
        <w:t xml:space="preserve"> </w:t>
      </w:r>
      <w:r>
        <w:rPr>
          <w:color w:val="444444"/>
        </w:rPr>
        <w:t>the</w:t>
      </w:r>
      <w:r>
        <w:rPr>
          <w:color w:val="444444"/>
          <w:spacing w:val="-2"/>
        </w:rPr>
        <w:t xml:space="preserve"> </w:t>
      </w:r>
      <w:r>
        <w:rPr>
          <w:color w:val="444444"/>
        </w:rPr>
        <w:t>action,</w:t>
      </w:r>
      <w:r>
        <w:rPr>
          <w:color w:val="444444"/>
          <w:spacing w:val="-3"/>
        </w:rPr>
        <w:t xml:space="preserve"> </w:t>
      </w:r>
      <w:r>
        <w:rPr>
          <w:color w:val="444444"/>
        </w:rPr>
        <w:t>insisting</w:t>
      </w:r>
      <w:r>
        <w:rPr>
          <w:color w:val="444444"/>
          <w:spacing w:val="-2"/>
        </w:rPr>
        <w:t xml:space="preserve"> </w:t>
      </w:r>
      <w:r>
        <w:rPr>
          <w:color w:val="444444"/>
        </w:rPr>
        <w:t>that</w:t>
      </w:r>
      <w:r>
        <w:rPr>
          <w:color w:val="444444"/>
          <w:spacing w:val="-3"/>
        </w:rPr>
        <w:t xml:space="preserve"> </w:t>
      </w:r>
      <w:proofErr w:type="spellStart"/>
      <w:r>
        <w:rPr>
          <w:color w:val="444444"/>
        </w:rPr>
        <w:t>Mr</w:t>
      </w:r>
      <w:proofErr w:type="spellEnd"/>
      <w:r>
        <w:rPr>
          <w:color w:val="444444"/>
          <w:spacing w:val="-3"/>
        </w:rPr>
        <w:t xml:space="preserve"> </w:t>
      </w:r>
      <w:r>
        <w:rPr>
          <w:color w:val="444444"/>
        </w:rPr>
        <w:t>Tomlinson</w:t>
      </w:r>
      <w:r>
        <w:rPr>
          <w:color w:val="444444"/>
          <w:spacing w:val="-2"/>
        </w:rPr>
        <w:t xml:space="preserve"> </w:t>
      </w:r>
      <w:r>
        <w:rPr>
          <w:color w:val="444444"/>
        </w:rPr>
        <w:t>was</w:t>
      </w:r>
      <w:r>
        <w:rPr>
          <w:color w:val="444444"/>
          <w:spacing w:val="-4"/>
        </w:rPr>
        <w:t xml:space="preserve"> </w:t>
      </w:r>
      <w:r>
        <w:rPr>
          <w:color w:val="444444"/>
        </w:rPr>
        <w:t>the</w:t>
      </w:r>
      <w:r>
        <w:rPr>
          <w:color w:val="444444"/>
          <w:spacing w:val="-2"/>
        </w:rPr>
        <w:t xml:space="preserve"> </w:t>
      </w:r>
      <w:r>
        <w:rPr>
          <w:color w:val="444444"/>
        </w:rPr>
        <w:t>author of his own misfortune.</w:t>
      </w:r>
    </w:p>
    <w:p w14:paraId="2020A622" w14:textId="77777777" w:rsidR="008512F3" w:rsidRDefault="00000000">
      <w:pPr>
        <w:spacing w:before="121"/>
        <w:ind w:left="460"/>
      </w:pPr>
      <w:r>
        <w:rPr>
          <w:color w:val="444444"/>
        </w:rPr>
        <w:t xml:space="preserve">The claim proceeded in the High Court and thereafter to the Court of Appeal. Here it was decided </w:t>
      </w:r>
      <w:proofErr w:type="spellStart"/>
      <w:r>
        <w:rPr>
          <w:color w:val="444444"/>
        </w:rPr>
        <w:t>Mr</w:t>
      </w:r>
      <w:proofErr w:type="spellEnd"/>
      <w:r>
        <w:rPr>
          <w:color w:val="444444"/>
        </w:rPr>
        <w:t xml:space="preserve"> Tomlinson was a </w:t>
      </w:r>
      <w:proofErr w:type="gramStart"/>
      <w:r>
        <w:rPr>
          <w:color w:val="444444"/>
        </w:rPr>
        <w:t>trespasser</w:t>
      </w:r>
      <w:proofErr w:type="gramEnd"/>
      <w:r>
        <w:rPr>
          <w:color w:val="444444"/>
        </w:rPr>
        <w:t xml:space="preserve"> but the councils owed a duty of care to him. The appeal</w:t>
      </w:r>
      <w:r>
        <w:rPr>
          <w:color w:val="444444"/>
          <w:spacing w:val="-4"/>
        </w:rPr>
        <w:t xml:space="preserve"> </w:t>
      </w:r>
      <w:r>
        <w:rPr>
          <w:color w:val="444444"/>
        </w:rPr>
        <w:t>court</w:t>
      </w:r>
      <w:r>
        <w:rPr>
          <w:color w:val="444444"/>
          <w:spacing w:val="-4"/>
        </w:rPr>
        <w:t xml:space="preserve"> </w:t>
      </w:r>
      <w:r>
        <w:rPr>
          <w:color w:val="444444"/>
        </w:rPr>
        <w:t>decided</w:t>
      </w:r>
      <w:r>
        <w:rPr>
          <w:color w:val="444444"/>
          <w:spacing w:val="-3"/>
        </w:rPr>
        <w:t xml:space="preserve"> </w:t>
      </w:r>
      <w:r>
        <w:rPr>
          <w:color w:val="444444"/>
        </w:rPr>
        <w:t>it</w:t>
      </w:r>
      <w:r>
        <w:rPr>
          <w:color w:val="444444"/>
          <w:spacing w:val="-1"/>
        </w:rPr>
        <w:t xml:space="preserve"> </w:t>
      </w:r>
      <w:r>
        <w:rPr>
          <w:color w:val="444444"/>
        </w:rPr>
        <w:t>was</w:t>
      </w:r>
      <w:r>
        <w:rPr>
          <w:color w:val="444444"/>
          <w:spacing w:val="-3"/>
        </w:rPr>
        <w:t xml:space="preserve"> </w:t>
      </w:r>
      <w:r>
        <w:rPr>
          <w:color w:val="444444"/>
        </w:rPr>
        <w:t>correct</w:t>
      </w:r>
      <w:r>
        <w:rPr>
          <w:color w:val="444444"/>
          <w:spacing w:val="-4"/>
        </w:rPr>
        <w:t xml:space="preserve"> </w:t>
      </w:r>
      <w:r>
        <w:rPr>
          <w:color w:val="444444"/>
        </w:rPr>
        <w:t>that</w:t>
      </w:r>
      <w:r>
        <w:rPr>
          <w:color w:val="444444"/>
          <w:spacing w:val="-4"/>
        </w:rPr>
        <w:t xml:space="preserve"> </w:t>
      </w:r>
      <w:r>
        <w:rPr>
          <w:color w:val="444444"/>
        </w:rPr>
        <w:t>damages</w:t>
      </w:r>
      <w:r>
        <w:rPr>
          <w:color w:val="444444"/>
          <w:spacing w:val="-4"/>
        </w:rPr>
        <w:t xml:space="preserve"> </w:t>
      </w:r>
      <w:r>
        <w:rPr>
          <w:color w:val="444444"/>
        </w:rPr>
        <w:t>be</w:t>
      </w:r>
      <w:r>
        <w:rPr>
          <w:color w:val="444444"/>
          <w:spacing w:val="-3"/>
        </w:rPr>
        <w:t xml:space="preserve"> </w:t>
      </w:r>
      <w:r>
        <w:rPr>
          <w:color w:val="444444"/>
        </w:rPr>
        <w:t>awarded</w:t>
      </w:r>
      <w:r>
        <w:rPr>
          <w:color w:val="444444"/>
          <w:spacing w:val="-4"/>
        </w:rPr>
        <w:t xml:space="preserve"> </w:t>
      </w:r>
      <w:r>
        <w:rPr>
          <w:color w:val="444444"/>
        </w:rPr>
        <w:t>to</w:t>
      </w:r>
      <w:r>
        <w:rPr>
          <w:color w:val="444444"/>
          <w:spacing w:val="-4"/>
        </w:rPr>
        <w:t xml:space="preserve"> </w:t>
      </w:r>
      <w:proofErr w:type="spellStart"/>
      <w:proofErr w:type="gramStart"/>
      <w:r>
        <w:rPr>
          <w:color w:val="444444"/>
        </w:rPr>
        <w:t>Mr</w:t>
      </w:r>
      <w:proofErr w:type="spellEnd"/>
      <w:r>
        <w:rPr>
          <w:color w:val="444444"/>
          <w:spacing w:val="-2"/>
        </w:rPr>
        <w:t xml:space="preserve"> </w:t>
      </w:r>
      <w:r>
        <w:rPr>
          <w:color w:val="444444"/>
        </w:rPr>
        <w:t>Tomlinson,</w:t>
      </w:r>
      <w:r>
        <w:rPr>
          <w:color w:val="444444"/>
          <w:spacing w:val="-2"/>
        </w:rPr>
        <w:t xml:space="preserve"> </w:t>
      </w:r>
      <w:r>
        <w:rPr>
          <w:color w:val="444444"/>
        </w:rPr>
        <w:t>but</w:t>
      </w:r>
      <w:proofErr w:type="gramEnd"/>
      <w:r>
        <w:rPr>
          <w:color w:val="444444"/>
          <w:spacing w:val="-1"/>
        </w:rPr>
        <w:t xml:space="preserve"> </w:t>
      </w:r>
      <w:r>
        <w:rPr>
          <w:color w:val="444444"/>
        </w:rPr>
        <w:t>ordered they should be reduced by two-thirds to reflect his own recklessness.</w:t>
      </w:r>
    </w:p>
    <w:p w14:paraId="1F923421" w14:textId="77777777" w:rsidR="008512F3" w:rsidRDefault="008512F3">
      <w:pPr>
        <w:sectPr w:rsidR="008512F3">
          <w:pgSz w:w="11910" w:h="16840"/>
          <w:pgMar w:top="1380" w:right="1320" w:bottom="1200" w:left="980" w:header="0" w:footer="1000" w:gutter="0"/>
          <w:cols w:space="720"/>
        </w:sectPr>
      </w:pPr>
    </w:p>
    <w:p w14:paraId="46E69E4B" w14:textId="77777777" w:rsidR="008512F3" w:rsidRDefault="00000000">
      <w:pPr>
        <w:spacing w:before="81"/>
        <w:ind w:left="460"/>
      </w:pPr>
      <w:r>
        <w:rPr>
          <w:color w:val="444444"/>
        </w:rPr>
        <w:lastRenderedPageBreak/>
        <w:t>The</w:t>
      </w:r>
      <w:r>
        <w:rPr>
          <w:color w:val="444444"/>
          <w:spacing w:val="-2"/>
        </w:rPr>
        <w:t xml:space="preserve"> </w:t>
      </w:r>
      <w:r>
        <w:rPr>
          <w:color w:val="444444"/>
        </w:rPr>
        <w:t>local</w:t>
      </w:r>
      <w:r>
        <w:rPr>
          <w:color w:val="444444"/>
          <w:spacing w:val="-3"/>
        </w:rPr>
        <w:t xml:space="preserve"> </w:t>
      </w:r>
      <w:r>
        <w:rPr>
          <w:color w:val="444444"/>
        </w:rPr>
        <w:t>councils</w:t>
      </w:r>
      <w:r>
        <w:rPr>
          <w:color w:val="444444"/>
          <w:spacing w:val="-1"/>
        </w:rPr>
        <w:t xml:space="preserve"> </w:t>
      </w:r>
      <w:r>
        <w:rPr>
          <w:color w:val="444444"/>
        </w:rPr>
        <w:t>took</w:t>
      </w:r>
      <w:r>
        <w:rPr>
          <w:color w:val="444444"/>
          <w:spacing w:val="-4"/>
        </w:rPr>
        <w:t xml:space="preserve"> </w:t>
      </w:r>
      <w:r>
        <w:rPr>
          <w:color w:val="444444"/>
        </w:rPr>
        <w:t>their</w:t>
      </w:r>
      <w:r>
        <w:rPr>
          <w:color w:val="444444"/>
          <w:spacing w:val="-1"/>
        </w:rPr>
        <w:t xml:space="preserve"> </w:t>
      </w:r>
      <w:r>
        <w:rPr>
          <w:color w:val="444444"/>
        </w:rPr>
        <w:t>case</w:t>
      </w:r>
      <w:r>
        <w:rPr>
          <w:color w:val="444444"/>
          <w:spacing w:val="-4"/>
        </w:rPr>
        <w:t xml:space="preserve"> </w:t>
      </w:r>
      <w:r>
        <w:rPr>
          <w:color w:val="444444"/>
        </w:rPr>
        <w:t>to</w:t>
      </w:r>
      <w:r>
        <w:rPr>
          <w:color w:val="444444"/>
          <w:spacing w:val="-4"/>
        </w:rPr>
        <w:t xml:space="preserve"> </w:t>
      </w:r>
      <w:r>
        <w:rPr>
          <w:color w:val="444444"/>
        </w:rPr>
        <w:t>the</w:t>
      </w:r>
      <w:r>
        <w:rPr>
          <w:color w:val="444444"/>
          <w:spacing w:val="-4"/>
        </w:rPr>
        <w:t xml:space="preserve"> </w:t>
      </w:r>
      <w:r>
        <w:rPr>
          <w:color w:val="444444"/>
        </w:rPr>
        <w:t>House</w:t>
      </w:r>
      <w:r>
        <w:rPr>
          <w:color w:val="444444"/>
          <w:spacing w:val="-2"/>
        </w:rPr>
        <w:t xml:space="preserve"> </w:t>
      </w:r>
      <w:r>
        <w:rPr>
          <w:color w:val="444444"/>
        </w:rPr>
        <w:t>of</w:t>
      </w:r>
      <w:r>
        <w:rPr>
          <w:color w:val="444444"/>
          <w:spacing w:val="-3"/>
        </w:rPr>
        <w:t xml:space="preserve"> </w:t>
      </w:r>
      <w:r>
        <w:rPr>
          <w:color w:val="444444"/>
        </w:rPr>
        <w:t>Lords, where</w:t>
      </w:r>
      <w:r>
        <w:rPr>
          <w:color w:val="444444"/>
          <w:spacing w:val="-2"/>
        </w:rPr>
        <w:t xml:space="preserve"> </w:t>
      </w:r>
      <w:r>
        <w:rPr>
          <w:color w:val="444444"/>
        </w:rPr>
        <w:t>it</w:t>
      </w:r>
      <w:r>
        <w:rPr>
          <w:color w:val="444444"/>
          <w:spacing w:val="-3"/>
        </w:rPr>
        <w:t xml:space="preserve"> </w:t>
      </w:r>
      <w:r>
        <w:rPr>
          <w:color w:val="444444"/>
        </w:rPr>
        <w:t>was</w:t>
      </w:r>
      <w:r>
        <w:rPr>
          <w:color w:val="444444"/>
          <w:spacing w:val="-2"/>
        </w:rPr>
        <w:t xml:space="preserve"> </w:t>
      </w:r>
      <w:r>
        <w:rPr>
          <w:color w:val="444444"/>
        </w:rPr>
        <w:t>agreed</w:t>
      </w:r>
      <w:r>
        <w:rPr>
          <w:color w:val="444444"/>
          <w:spacing w:val="-2"/>
        </w:rPr>
        <w:t xml:space="preserve"> </w:t>
      </w:r>
      <w:r>
        <w:rPr>
          <w:color w:val="444444"/>
        </w:rPr>
        <w:t>this</w:t>
      </w:r>
      <w:r>
        <w:rPr>
          <w:color w:val="444444"/>
          <w:spacing w:val="-1"/>
        </w:rPr>
        <w:t xml:space="preserve"> </w:t>
      </w:r>
      <w:r>
        <w:rPr>
          <w:color w:val="444444"/>
        </w:rPr>
        <w:t>was</w:t>
      </w:r>
      <w:r>
        <w:rPr>
          <w:color w:val="444444"/>
          <w:spacing w:val="-4"/>
        </w:rPr>
        <w:t xml:space="preserve"> </w:t>
      </w:r>
      <w:r>
        <w:rPr>
          <w:color w:val="444444"/>
        </w:rPr>
        <w:t>an important matter which went to the heart of the Occupiers' Liability Act.</w:t>
      </w:r>
    </w:p>
    <w:p w14:paraId="185387F4" w14:textId="77777777" w:rsidR="008512F3" w:rsidRDefault="00000000">
      <w:pPr>
        <w:spacing w:before="121"/>
        <w:ind w:left="460"/>
      </w:pPr>
      <w:r>
        <w:rPr>
          <w:color w:val="444444"/>
        </w:rPr>
        <w:t>The</w:t>
      </w:r>
      <w:r>
        <w:rPr>
          <w:color w:val="444444"/>
          <w:spacing w:val="-2"/>
        </w:rPr>
        <w:t xml:space="preserve"> </w:t>
      </w:r>
      <w:r>
        <w:rPr>
          <w:color w:val="444444"/>
        </w:rPr>
        <w:t>House</w:t>
      </w:r>
      <w:r>
        <w:rPr>
          <w:color w:val="444444"/>
          <w:spacing w:val="-2"/>
        </w:rPr>
        <w:t xml:space="preserve"> </w:t>
      </w:r>
      <w:r>
        <w:rPr>
          <w:color w:val="444444"/>
        </w:rPr>
        <w:t>of Lords</w:t>
      </w:r>
      <w:r>
        <w:rPr>
          <w:color w:val="444444"/>
          <w:spacing w:val="-4"/>
        </w:rPr>
        <w:t xml:space="preserve"> </w:t>
      </w:r>
      <w:r>
        <w:rPr>
          <w:color w:val="444444"/>
        </w:rPr>
        <w:t>considered</w:t>
      </w:r>
      <w:r>
        <w:rPr>
          <w:color w:val="444444"/>
          <w:spacing w:val="-2"/>
        </w:rPr>
        <w:t xml:space="preserve"> </w:t>
      </w:r>
      <w:r>
        <w:rPr>
          <w:color w:val="444444"/>
        </w:rPr>
        <w:t>the</w:t>
      </w:r>
      <w:r>
        <w:rPr>
          <w:color w:val="444444"/>
          <w:spacing w:val="-4"/>
        </w:rPr>
        <w:t xml:space="preserve"> </w:t>
      </w:r>
      <w:r>
        <w:rPr>
          <w:color w:val="444444"/>
        </w:rPr>
        <w:t>vast array</w:t>
      </w:r>
      <w:r>
        <w:rPr>
          <w:color w:val="444444"/>
          <w:spacing w:val="-4"/>
        </w:rPr>
        <w:t xml:space="preserve"> </w:t>
      </w:r>
      <w:r>
        <w:rPr>
          <w:color w:val="444444"/>
        </w:rPr>
        <w:t>of</w:t>
      </w:r>
      <w:r>
        <w:rPr>
          <w:color w:val="444444"/>
          <w:spacing w:val="-3"/>
        </w:rPr>
        <w:t xml:space="preserve"> </w:t>
      </w:r>
      <w:r>
        <w:rPr>
          <w:color w:val="444444"/>
        </w:rPr>
        <w:t>case</w:t>
      </w:r>
      <w:r>
        <w:rPr>
          <w:color w:val="444444"/>
          <w:spacing w:val="-2"/>
        </w:rPr>
        <w:t xml:space="preserve"> </w:t>
      </w:r>
      <w:r>
        <w:rPr>
          <w:color w:val="444444"/>
        </w:rPr>
        <w:t>law</w:t>
      </w:r>
      <w:r>
        <w:rPr>
          <w:color w:val="444444"/>
          <w:spacing w:val="-3"/>
        </w:rPr>
        <w:t xml:space="preserve"> </w:t>
      </w:r>
      <w:r>
        <w:rPr>
          <w:color w:val="444444"/>
        </w:rPr>
        <w:t>on</w:t>
      </w:r>
      <w:r>
        <w:rPr>
          <w:color w:val="444444"/>
          <w:spacing w:val="-4"/>
        </w:rPr>
        <w:t xml:space="preserve"> </w:t>
      </w:r>
      <w:r>
        <w:rPr>
          <w:color w:val="444444"/>
        </w:rPr>
        <w:t>this</w:t>
      </w:r>
      <w:r>
        <w:rPr>
          <w:color w:val="444444"/>
          <w:spacing w:val="-1"/>
        </w:rPr>
        <w:t xml:space="preserve"> </w:t>
      </w:r>
      <w:r>
        <w:rPr>
          <w:color w:val="444444"/>
        </w:rPr>
        <w:t>subject</w:t>
      </w:r>
      <w:r>
        <w:rPr>
          <w:color w:val="444444"/>
          <w:spacing w:val="-3"/>
        </w:rPr>
        <w:t xml:space="preserve"> </w:t>
      </w:r>
      <w:r>
        <w:rPr>
          <w:color w:val="444444"/>
        </w:rPr>
        <w:t>and,</w:t>
      </w:r>
      <w:r>
        <w:rPr>
          <w:color w:val="444444"/>
          <w:spacing w:val="-1"/>
        </w:rPr>
        <w:t xml:space="preserve"> </w:t>
      </w:r>
      <w:r>
        <w:rPr>
          <w:color w:val="444444"/>
        </w:rPr>
        <w:t>in</w:t>
      </w:r>
      <w:r>
        <w:rPr>
          <w:color w:val="444444"/>
          <w:spacing w:val="-2"/>
        </w:rPr>
        <w:t xml:space="preserve"> </w:t>
      </w:r>
      <w:r>
        <w:rPr>
          <w:color w:val="444444"/>
        </w:rPr>
        <w:t>one</w:t>
      </w:r>
      <w:r>
        <w:rPr>
          <w:color w:val="444444"/>
          <w:spacing w:val="-4"/>
        </w:rPr>
        <w:t xml:space="preserve"> </w:t>
      </w:r>
      <w:r>
        <w:rPr>
          <w:color w:val="444444"/>
        </w:rPr>
        <w:t>of</w:t>
      </w:r>
      <w:r>
        <w:rPr>
          <w:color w:val="444444"/>
          <w:spacing w:val="-3"/>
        </w:rPr>
        <w:t xml:space="preserve"> </w:t>
      </w:r>
      <w:r>
        <w:rPr>
          <w:color w:val="444444"/>
        </w:rPr>
        <w:t xml:space="preserve">the most detailed decisions ever given in this area of law, they decided against </w:t>
      </w:r>
      <w:proofErr w:type="spellStart"/>
      <w:r>
        <w:rPr>
          <w:color w:val="444444"/>
        </w:rPr>
        <w:t>Mr</w:t>
      </w:r>
      <w:proofErr w:type="spellEnd"/>
      <w:r>
        <w:rPr>
          <w:color w:val="444444"/>
        </w:rPr>
        <w:t xml:space="preserve"> Tomlinson.</w:t>
      </w:r>
    </w:p>
    <w:p w14:paraId="579353E9" w14:textId="77777777" w:rsidR="008512F3" w:rsidRDefault="00000000">
      <w:pPr>
        <w:spacing w:before="121"/>
        <w:ind w:left="460" w:right="231"/>
      </w:pPr>
      <w:r>
        <w:rPr>
          <w:color w:val="444444"/>
        </w:rPr>
        <w:t>There</w:t>
      </w:r>
      <w:r>
        <w:rPr>
          <w:color w:val="444444"/>
          <w:spacing w:val="-1"/>
        </w:rPr>
        <w:t xml:space="preserve"> </w:t>
      </w:r>
      <w:r>
        <w:rPr>
          <w:color w:val="444444"/>
        </w:rPr>
        <w:t>are</w:t>
      </w:r>
      <w:r>
        <w:rPr>
          <w:color w:val="444444"/>
          <w:spacing w:val="-2"/>
        </w:rPr>
        <w:t xml:space="preserve"> </w:t>
      </w:r>
      <w:r>
        <w:rPr>
          <w:color w:val="444444"/>
        </w:rPr>
        <w:t>some</w:t>
      </w:r>
      <w:r>
        <w:rPr>
          <w:color w:val="444444"/>
          <w:spacing w:val="-4"/>
        </w:rPr>
        <w:t xml:space="preserve"> </w:t>
      </w:r>
      <w:r>
        <w:rPr>
          <w:color w:val="444444"/>
        </w:rPr>
        <w:t>features</w:t>
      </w:r>
      <w:r>
        <w:rPr>
          <w:color w:val="444444"/>
          <w:spacing w:val="-4"/>
        </w:rPr>
        <w:t xml:space="preserve"> </w:t>
      </w:r>
      <w:r>
        <w:rPr>
          <w:color w:val="444444"/>
        </w:rPr>
        <w:t>of</w:t>
      </w:r>
      <w:r>
        <w:rPr>
          <w:color w:val="444444"/>
          <w:spacing w:val="-3"/>
        </w:rPr>
        <w:t xml:space="preserve"> </w:t>
      </w:r>
      <w:r>
        <w:rPr>
          <w:color w:val="444444"/>
        </w:rPr>
        <w:t>this</w:t>
      </w:r>
      <w:r>
        <w:rPr>
          <w:color w:val="444444"/>
          <w:spacing w:val="-4"/>
        </w:rPr>
        <w:t xml:space="preserve"> </w:t>
      </w:r>
      <w:r>
        <w:rPr>
          <w:color w:val="444444"/>
        </w:rPr>
        <w:t>case</w:t>
      </w:r>
      <w:r>
        <w:rPr>
          <w:color w:val="444444"/>
          <w:spacing w:val="-2"/>
        </w:rPr>
        <w:t xml:space="preserve"> </w:t>
      </w:r>
      <w:r>
        <w:rPr>
          <w:color w:val="444444"/>
        </w:rPr>
        <w:t>which</w:t>
      </w:r>
      <w:r>
        <w:rPr>
          <w:color w:val="444444"/>
          <w:spacing w:val="-4"/>
        </w:rPr>
        <w:t xml:space="preserve"> </w:t>
      </w:r>
      <w:r>
        <w:rPr>
          <w:color w:val="444444"/>
        </w:rPr>
        <w:t>have</w:t>
      </w:r>
      <w:r>
        <w:rPr>
          <w:color w:val="444444"/>
          <w:spacing w:val="-4"/>
        </w:rPr>
        <w:t xml:space="preserve"> </w:t>
      </w:r>
      <w:r>
        <w:rPr>
          <w:color w:val="444444"/>
        </w:rPr>
        <w:t>a</w:t>
      </w:r>
      <w:r>
        <w:rPr>
          <w:color w:val="444444"/>
          <w:spacing w:val="-2"/>
        </w:rPr>
        <w:t xml:space="preserve"> </w:t>
      </w:r>
      <w:r>
        <w:rPr>
          <w:color w:val="444444"/>
        </w:rPr>
        <w:t>significance</w:t>
      </w:r>
      <w:r>
        <w:rPr>
          <w:color w:val="444444"/>
          <w:spacing w:val="-4"/>
        </w:rPr>
        <w:t xml:space="preserve"> </w:t>
      </w:r>
      <w:r>
        <w:rPr>
          <w:color w:val="444444"/>
        </w:rPr>
        <w:t>for</w:t>
      </w:r>
      <w:r>
        <w:rPr>
          <w:color w:val="444444"/>
          <w:spacing w:val="-3"/>
        </w:rPr>
        <w:t xml:space="preserve"> </w:t>
      </w:r>
      <w:r>
        <w:rPr>
          <w:color w:val="444444"/>
        </w:rPr>
        <w:t>occupiers</w:t>
      </w:r>
      <w:r>
        <w:rPr>
          <w:color w:val="444444"/>
          <w:spacing w:val="-1"/>
        </w:rPr>
        <w:t xml:space="preserve"> </w:t>
      </w:r>
      <w:r>
        <w:rPr>
          <w:color w:val="444444"/>
        </w:rPr>
        <w:t>generally.</w:t>
      </w:r>
      <w:r>
        <w:rPr>
          <w:color w:val="444444"/>
          <w:spacing w:val="-3"/>
        </w:rPr>
        <w:t xml:space="preserve"> </w:t>
      </w:r>
      <w:r>
        <w:rPr>
          <w:color w:val="444444"/>
        </w:rPr>
        <w:t>In particular, the Lords ruled it was sufficient for the council to erect a sign simply advising visitors to the lake that swimming was dangerous and prohibited.</w:t>
      </w:r>
    </w:p>
    <w:p w14:paraId="4A06FB4B" w14:textId="77777777" w:rsidR="008512F3" w:rsidRDefault="00000000">
      <w:pPr>
        <w:spacing w:before="119"/>
        <w:ind w:left="460"/>
      </w:pPr>
      <w:r>
        <w:rPr>
          <w:color w:val="444444"/>
        </w:rPr>
        <w:t>They</w:t>
      </w:r>
      <w:r>
        <w:rPr>
          <w:color w:val="444444"/>
          <w:spacing w:val="-6"/>
        </w:rPr>
        <w:t xml:space="preserve"> </w:t>
      </w:r>
      <w:r>
        <w:rPr>
          <w:color w:val="444444"/>
        </w:rPr>
        <w:t>also</w:t>
      </w:r>
      <w:r>
        <w:rPr>
          <w:color w:val="444444"/>
          <w:spacing w:val="-5"/>
        </w:rPr>
        <w:t xml:space="preserve"> </w:t>
      </w:r>
      <w:r>
        <w:rPr>
          <w:color w:val="444444"/>
        </w:rPr>
        <w:t>rejected</w:t>
      </w:r>
      <w:r>
        <w:rPr>
          <w:color w:val="444444"/>
          <w:spacing w:val="-6"/>
        </w:rPr>
        <w:t xml:space="preserve"> </w:t>
      </w:r>
      <w:r>
        <w:rPr>
          <w:color w:val="444444"/>
        </w:rPr>
        <w:t>the</w:t>
      </w:r>
      <w:r>
        <w:rPr>
          <w:color w:val="444444"/>
          <w:spacing w:val="-5"/>
        </w:rPr>
        <w:t xml:space="preserve"> </w:t>
      </w:r>
      <w:r>
        <w:rPr>
          <w:color w:val="444444"/>
        </w:rPr>
        <w:t>suggestion</w:t>
      </w:r>
      <w:r>
        <w:rPr>
          <w:color w:val="444444"/>
          <w:spacing w:val="-4"/>
        </w:rPr>
        <w:t xml:space="preserve"> </w:t>
      </w:r>
      <w:r>
        <w:rPr>
          <w:color w:val="444444"/>
        </w:rPr>
        <w:t>the</w:t>
      </w:r>
      <w:r>
        <w:rPr>
          <w:color w:val="444444"/>
          <w:spacing w:val="-3"/>
        </w:rPr>
        <w:t xml:space="preserve"> </w:t>
      </w:r>
      <w:r>
        <w:rPr>
          <w:color w:val="444444"/>
        </w:rPr>
        <w:t>council</w:t>
      </w:r>
      <w:r>
        <w:rPr>
          <w:color w:val="444444"/>
          <w:spacing w:val="-4"/>
        </w:rPr>
        <w:t xml:space="preserve"> </w:t>
      </w:r>
      <w:r>
        <w:rPr>
          <w:color w:val="444444"/>
        </w:rPr>
        <w:t>should</w:t>
      </w:r>
      <w:r>
        <w:rPr>
          <w:color w:val="444444"/>
          <w:spacing w:val="-4"/>
        </w:rPr>
        <w:t xml:space="preserve"> </w:t>
      </w:r>
      <w:r>
        <w:rPr>
          <w:color w:val="444444"/>
        </w:rPr>
        <w:t>have</w:t>
      </w:r>
      <w:r>
        <w:rPr>
          <w:color w:val="444444"/>
          <w:spacing w:val="-3"/>
        </w:rPr>
        <w:t xml:space="preserve"> </w:t>
      </w:r>
      <w:r>
        <w:rPr>
          <w:color w:val="444444"/>
        </w:rPr>
        <w:t>landscaped</w:t>
      </w:r>
      <w:r>
        <w:rPr>
          <w:color w:val="444444"/>
          <w:spacing w:val="-6"/>
        </w:rPr>
        <w:t xml:space="preserve"> </w:t>
      </w:r>
      <w:r>
        <w:rPr>
          <w:color w:val="444444"/>
        </w:rPr>
        <w:t>or</w:t>
      </w:r>
      <w:r>
        <w:rPr>
          <w:color w:val="444444"/>
          <w:spacing w:val="-4"/>
        </w:rPr>
        <w:t xml:space="preserve"> </w:t>
      </w:r>
      <w:r>
        <w:rPr>
          <w:color w:val="444444"/>
        </w:rPr>
        <w:t>fenced</w:t>
      </w:r>
      <w:r>
        <w:rPr>
          <w:color w:val="444444"/>
          <w:spacing w:val="-6"/>
        </w:rPr>
        <w:t xml:space="preserve"> </w:t>
      </w:r>
      <w:r>
        <w:rPr>
          <w:color w:val="444444"/>
        </w:rPr>
        <w:t>off</w:t>
      </w:r>
      <w:r>
        <w:rPr>
          <w:color w:val="444444"/>
          <w:spacing w:val="-4"/>
        </w:rPr>
        <w:t xml:space="preserve"> </w:t>
      </w:r>
      <w:r>
        <w:rPr>
          <w:color w:val="444444"/>
        </w:rPr>
        <w:t>the</w:t>
      </w:r>
      <w:r>
        <w:rPr>
          <w:color w:val="444444"/>
          <w:spacing w:val="-5"/>
        </w:rPr>
        <w:t xml:space="preserve"> </w:t>
      </w:r>
      <w:r>
        <w:rPr>
          <w:color w:val="444444"/>
          <w:spacing w:val="-2"/>
        </w:rPr>
        <w:t>lake.</w:t>
      </w:r>
    </w:p>
    <w:p w14:paraId="08E34A6F" w14:textId="77777777" w:rsidR="008512F3" w:rsidRDefault="00000000">
      <w:pPr>
        <w:spacing w:before="119"/>
        <w:ind w:left="460" w:right="231"/>
      </w:pPr>
      <w:r>
        <w:rPr>
          <w:color w:val="444444"/>
        </w:rPr>
        <w:t>Lord</w:t>
      </w:r>
      <w:r>
        <w:rPr>
          <w:color w:val="444444"/>
          <w:spacing w:val="-2"/>
        </w:rPr>
        <w:t xml:space="preserve"> </w:t>
      </w:r>
      <w:r>
        <w:rPr>
          <w:color w:val="444444"/>
        </w:rPr>
        <w:t>Hoffman</w:t>
      </w:r>
      <w:r>
        <w:rPr>
          <w:color w:val="444444"/>
          <w:spacing w:val="-2"/>
        </w:rPr>
        <w:t xml:space="preserve"> </w:t>
      </w:r>
      <w:r>
        <w:rPr>
          <w:color w:val="444444"/>
        </w:rPr>
        <w:t>stated</w:t>
      </w:r>
      <w:r>
        <w:rPr>
          <w:color w:val="444444"/>
          <w:spacing w:val="-4"/>
        </w:rPr>
        <w:t xml:space="preserve"> </w:t>
      </w:r>
      <w:r>
        <w:rPr>
          <w:color w:val="444444"/>
        </w:rPr>
        <w:t>the</w:t>
      </w:r>
      <w:r>
        <w:rPr>
          <w:color w:val="444444"/>
          <w:spacing w:val="-7"/>
        </w:rPr>
        <w:t xml:space="preserve"> </w:t>
      </w:r>
      <w:r>
        <w:rPr>
          <w:color w:val="444444"/>
        </w:rPr>
        <w:t>accident</w:t>
      </w:r>
      <w:r>
        <w:rPr>
          <w:color w:val="444444"/>
          <w:spacing w:val="-1"/>
        </w:rPr>
        <w:t xml:space="preserve"> </w:t>
      </w:r>
      <w:r>
        <w:rPr>
          <w:color w:val="444444"/>
        </w:rPr>
        <w:t>did</w:t>
      </w:r>
      <w:r>
        <w:rPr>
          <w:color w:val="444444"/>
          <w:spacing w:val="-2"/>
        </w:rPr>
        <w:t xml:space="preserve"> </w:t>
      </w:r>
      <w:r>
        <w:rPr>
          <w:color w:val="444444"/>
        </w:rPr>
        <w:t>not arise</w:t>
      </w:r>
      <w:r>
        <w:rPr>
          <w:color w:val="444444"/>
          <w:spacing w:val="-4"/>
        </w:rPr>
        <w:t xml:space="preserve"> </w:t>
      </w:r>
      <w:r>
        <w:rPr>
          <w:color w:val="444444"/>
        </w:rPr>
        <w:t>'because</w:t>
      </w:r>
      <w:r>
        <w:rPr>
          <w:color w:val="444444"/>
          <w:spacing w:val="-2"/>
        </w:rPr>
        <w:t xml:space="preserve"> </w:t>
      </w:r>
      <w:r>
        <w:rPr>
          <w:color w:val="444444"/>
        </w:rPr>
        <w:t>of</w:t>
      </w:r>
      <w:r>
        <w:rPr>
          <w:color w:val="444444"/>
          <w:spacing w:val="-5"/>
        </w:rPr>
        <w:t xml:space="preserve"> </w:t>
      </w:r>
      <w:r>
        <w:rPr>
          <w:color w:val="444444"/>
        </w:rPr>
        <w:t>the</w:t>
      </w:r>
      <w:r>
        <w:rPr>
          <w:color w:val="444444"/>
          <w:spacing w:val="-2"/>
        </w:rPr>
        <w:t xml:space="preserve"> </w:t>
      </w:r>
      <w:r>
        <w:rPr>
          <w:color w:val="444444"/>
        </w:rPr>
        <w:t>state</w:t>
      </w:r>
      <w:r>
        <w:rPr>
          <w:color w:val="444444"/>
          <w:spacing w:val="-4"/>
        </w:rPr>
        <w:t xml:space="preserve"> </w:t>
      </w:r>
      <w:r>
        <w:rPr>
          <w:color w:val="444444"/>
        </w:rPr>
        <w:t>of</w:t>
      </w:r>
      <w:r>
        <w:rPr>
          <w:color w:val="444444"/>
          <w:spacing w:val="-3"/>
        </w:rPr>
        <w:t xml:space="preserve"> </w:t>
      </w:r>
      <w:r>
        <w:rPr>
          <w:color w:val="444444"/>
        </w:rPr>
        <w:t>the</w:t>
      </w:r>
      <w:r>
        <w:rPr>
          <w:color w:val="444444"/>
          <w:spacing w:val="-7"/>
        </w:rPr>
        <w:t xml:space="preserve"> </w:t>
      </w:r>
      <w:r>
        <w:rPr>
          <w:color w:val="444444"/>
        </w:rPr>
        <w:t>premises.</w:t>
      </w:r>
      <w:r>
        <w:rPr>
          <w:color w:val="444444"/>
          <w:spacing w:val="-3"/>
        </w:rPr>
        <w:t xml:space="preserve"> </w:t>
      </w:r>
      <w:r>
        <w:rPr>
          <w:color w:val="444444"/>
        </w:rPr>
        <w:t>.</w:t>
      </w:r>
      <w:r>
        <w:rPr>
          <w:color w:val="444444"/>
          <w:spacing w:val="-3"/>
        </w:rPr>
        <w:t xml:space="preserve"> </w:t>
      </w:r>
      <w:r>
        <w:rPr>
          <w:color w:val="444444"/>
        </w:rPr>
        <w:t>. but rather because the claimant had chosen to indulge in an activity which is inherently dangerous'. The local councils were not under any duty to protect the reckless minority against obvious dangers.</w:t>
      </w:r>
    </w:p>
    <w:p w14:paraId="12AB442B" w14:textId="77777777" w:rsidR="008512F3" w:rsidRDefault="00000000">
      <w:pPr>
        <w:spacing w:before="121"/>
        <w:ind w:left="460"/>
      </w:pPr>
      <w:r>
        <w:rPr>
          <w:color w:val="444444"/>
        </w:rPr>
        <w:t>Trespassers injured on dangerous building sites would be well advised to consider this judgement</w:t>
      </w:r>
      <w:r>
        <w:rPr>
          <w:color w:val="444444"/>
          <w:spacing w:val="-4"/>
        </w:rPr>
        <w:t xml:space="preserve"> </w:t>
      </w:r>
      <w:r>
        <w:rPr>
          <w:color w:val="444444"/>
        </w:rPr>
        <w:t>carefully</w:t>
      </w:r>
      <w:r>
        <w:rPr>
          <w:color w:val="444444"/>
          <w:spacing w:val="-2"/>
        </w:rPr>
        <w:t xml:space="preserve"> </w:t>
      </w:r>
      <w:r>
        <w:rPr>
          <w:color w:val="444444"/>
        </w:rPr>
        <w:t>before</w:t>
      </w:r>
      <w:r>
        <w:rPr>
          <w:color w:val="444444"/>
          <w:spacing w:val="-3"/>
        </w:rPr>
        <w:t xml:space="preserve"> </w:t>
      </w:r>
      <w:r>
        <w:rPr>
          <w:color w:val="444444"/>
        </w:rPr>
        <w:t>bringing</w:t>
      </w:r>
      <w:r>
        <w:rPr>
          <w:color w:val="444444"/>
          <w:spacing w:val="-3"/>
        </w:rPr>
        <w:t xml:space="preserve"> </w:t>
      </w:r>
      <w:r>
        <w:rPr>
          <w:color w:val="444444"/>
        </w:rPr>
        <w:t>a</w:t>
      </w:r>
      <w:r>
        <w:rPr>
          <w:color w:val="444444"/>
          <w:spacing w:val="-3"/>
        </w:rPr>
        <w:t xml:space="preserve"> </w:t>
      </w:r>
      <w:r>
        <w:rPr>
          <w:color w:val="444444"/>
        </w:rPr>
        <w:t>claim.</w:t>
      </w:r>
      <w:r>
        <w:rPr>
          <w:color w:val="444444"/>
          <w:spacing w:val="-1"/>
        </w:rPr>
        <w:t xml:space="preserve"> </w:t>
      </w:r>
      <w:r>
        <w:rPr>
          <w:color w:val="444444"/>
        </w:rPr>
        <w:t>The</w:t>
      </w:r>
      <w:r>
        <w:rPr>
          <w:color w:val="444444"/>
          <w:spacing w:val="-6"/>
        </w:rPr>
        <w:t xml:space="preserve"> </w:t>
      </w:r>
      <w:r>
        <w:rPr>
          <w:color w:val="444444"/>
        </w:rPr>
        <w:t>Tomlinson</w:t>
      </w:r>
      <w:r>
        <w:rPr>
          <w:color w:val="444444"/>
          <w:spacing w:val="-3"/>
        </w:rPr>
        <w:t xml:space="preserve"> </w:t>
      </w:r>
      <w:r>
        <w:rPr>
          <w:color w:val="444444"/>
        </w:rPr>
        <w:t>case</w:t>
      </w:r>
      <w:r>
        <w:rPr>
          <w:color w:val="444444"/>
          <w:spacing w:val="-5"/>
        </w:rPr>
        <w:t xml:space="preserve"> </w:t>
      </w:r>
      <w:r>
        <w:rPr>
          <w:color w:val="444444"/>
        </w:rPr>
        <w:t>suggests</w:t>
      </w:r>
      <w:r>
        <w:rPr>
          <w:color w:val="444444"/>
          <w:spacing w:val="-2"/>
        </w:rPr>
        <w:t xml:space="preserve"> </w:t>
      </w:r>
      <w:r>
        <w:rPr>
          <w:color w:val="444444"/>
        </w:rPr>
        <w:t>the</w:t>
      </w:r>
      <w:r>
        <w:rPr>
          <w:color w:val="444444"/>
          <w:spacing w:val="-5"/>
        </w:rPr>
        <w:t xml:space="preserve"> </w:t>
      </w:r>
      <w:r>
        <w:rPr>
          <w:color w:val="444444"/>
        </w:rPr>
        <w:t>court</w:t>
      </w:r>
      <w:r>
        <w:rPr>
          <w:color w:val="444444"/>
          <w:spacing w:val="-4"/>
        </w:rPr>
        <w:t xml:space="preserve"> </w:t>
      </w:r>
      <w:r>
        <w:rPr>
          <w:color w:val="444444"/>
        </w:rPr>
        <w:t>will</w:t>
      </w:r>
      <w:r>
        <w:rPr>
          <w:color w:val="444444"/>
          <w:spacing w:val="-3"/>
        </w:rPr>
        <w:t xml:space="preserve"> </w:t>
      </w:r>
      <w:r>
        <w:rPr>
          <w:color w:val="444444"/>
        </w:rPr>
        <w:t>take account of the claimant's recklessness.</w:t>
      </w:r>
    </w:p>
    <w:p w14:paraId="4F62CFCE" w14:textId="77777777" w:rsidR="008512F3" w:rsidRDefault="00000000">
      <w:pPr>
        <w:spacing w:before="120"/>
        <w:ind w:left="460" w:right="231"/>
      </w:pPr>
      <w:r>
        <w:rPr>
          <w:color w:val="444444"/>
        </w:rPr>
        <w:t>The</w:t>
      </w:r>
      <w:r>
        <w:rPr>
          <w:color w:val="444444"/>
          <w:spacing w:val="-3"/>
        </w:rPr>
        <w:t xml:space="preserve"> </w:t>
      </w:r>
      <w:r>
        <w:rPr>
          <w:color w:val="444444"/>
        </w:rPr>
        <w:t>councils</w:t>
      </w:r>
      <w:r>
        <w:rPr>
          <w:color w:val="444444"/>
          <w:spacing w:val="-2"/>
        </w:rPr>
        <w:t xml:space="preserve"> </w:t>
      </w:r>
      <w:r>
        <w:rPr>
          <w:color w:val="444444"/>
        </w:rPr>
        <w:t>had</w:t>
      </w:r>
      <w:r>
        <w:rPr>
          <w:color w:val="444444"/>
          <w:spacing w:val="-3"/>
        </w:rPr>
        <w:t xml:space="preserve"> </w:t>
      </w:r>
      <w:r>
        <w:rPr>
          <w:color w:val="444444"/>
        </w:rPr>
        <w:t>been</w:t>
      </w:r>
      <w:r>
        <w:rPr>
          <w:color w:val="444444"/>
          <w:spacing w:val="-3"/>
        </w:rPr>
        <w:t xml:space="preserve"> </w:t>
      </w:r>
      <w:r>
        <w:rPr>
          <w:color w:val="444444"/>
        </w:rPr>
        <w:t>warned</w:t>
      </w:r>
      <w:r>
        <w:rPr>
          <w:color w:val="444444"/>
          <w:spacing w:val="-3"/>
        </w:rPr>
        <w:t xml:space="preserve"> </w:t>
      </w:r>
      <w:r>
        <w:rPr>
          <w:color w:val="444444"/>
        </w:rPr>
        <w:t>of</w:t>
      </w:r>
      <w:r>
        <w:rPr>
          <w:color w:val="444444"/>
          <w:spacing w:val="-2"/>
        </w:rPr>
        <w:t xml:space="preserve"> </w:t>
      </w:r>
      <w:r>
        <w:rPr>
          <w:color w:val="444444"/>
        </w:rPr>
        <w:t>previous</w:t>
      </w:r>
      <w:r>
        <w:rPr>
          <w:color w:val="444444"/>
          <w:spacing w:val="-2"/>
        </w:rPr>
        <w:t xml:space="preserve"> </w:t>
      </w:r>
      <w:r>
        <w:rPr>
          <w:color w:val="444444"/>
        </w:rPr>
        <w:t>near</w:t>
      </w:r>
      <w:r>
        <w:rPr>
          <w:color w:val="444444"/>
          <w:spacing w:val="-1"/>
        </w:rPr>
        <w:t xml:space="preserve"> </w:t>
      </w:r>
      <w:r>
        <w:rPr>
          <w:color w:val="444444"/>
        </w:rPr>
        <w:t>drowning</w:t>
      </w:r>
      <w:r>
        <w:rPr>
          <w:color w:val="444444"/>
          <w:spacing w:val="-3"/>
        </w:rPr>
        <w:t xml:space="preserve"> </w:t>
      </w:r>
      <w:r>
        <w:rPr>
          <w:color w:val="444444"/>
        </w:rPr>
        <w:t>incidents.</w:t>
      </w:r>
      <w:r>
        <w:rPr>
          <w:color w:val="444444"/>
          <w:spacing w:val="-3"/>
        </w:rPr>
        <w:t xml:space="preserve"> </w:t>
      </w:r>
      <w:r>
        <w:rPr>
          <w:color w:val="444444"/>
        </w:rPr>
        <w:t>Having</w:t>
      </w:r>
      <w:r>
        <w:rPr>
          <w:color w:val="444444"/>
          <w:spacing w:val="-3"/>
        </w:rPr>
        <w:t xml:space="preserve"> </w:t>
      </w:r>
      <w:r>
        <w:rPr>
          <w:color w:val="444444"/>
        </w:rPr>
        <w:t>considered</w:t>
      </w:r>
      <w:r>
        <w:rPr>
          <w:color w:val="444444"/>
          <w:spacing w:val="-5"/>
        </w:rPr>
        <w:t xml:space="preserve"> </w:t>
      </w:r>
      <w:r>
        <w:rPr>
          <w:color w:val="444444"/>
        </w:rPr>
        <w:t xml:space="preserve">a cost benefit analysis of fencing and landscaping, they decided not to take any remedial </w:t>
      </w:r>
      <w:r>
        <w:rPr>
          <w:color w:val="444444"/>
          <w:spacing w:val="-2"/>
        </w:rPr>
        <w:t>action.</w:t>
      </w:r>
    </w:p>
    <w:p w14:paraId="1CCAF5CB" w14:textId="77777777" w:rsidR="008512F3" w:rsidRDefault="00000000">
      <w:pPr>
        <w:spacing w:before="120"/>
        <w:ind w:left="460" w:right="229"/>
        <w:jc w:val="both"/>
      </w:pPr>
      <w:r>
        <w:rPr>
          <w:color w:val="444444"/>
        </w:rPr>
        <w:t>This judgement will be an indication to landowners and occupiers that they are not required to</w:t>
      </w:r>
      <w:r>
        <w:rPr>
          <w:color w:val="444444"/>
          <w:spacing w:val="-2"/>
        </w:rPr>
        <w:t xml:space="preserve"> </w:t>
      </w:r>
      <w:r>
        <w:rPr>
          <w:color w:val="444444"/>
        </w:rPr>
        <w:t>spend</w:t>
      </w:r>
      <w:r>
        <w:rPr>
          <w:color w:val="444444"/>
          <w:spacing w:val="-5"/>
        </w:rPr>
        <w:t xml:space="preserve"> </w:t>
      </w:r>
      <w:r>
        <w:rPr>
          <w:color w:val="444444"/>
        </w:rPr>
        <w:t>excessive</w:t>
      </w:r>
      <w:r>
        <w:rPr>
          <w:color w:val="444444"/>
          <w:spacing w:val="-2"/>
        </w:rPr>
        <w:t xml:space="preserve"> </w:t>
      </w:r>
      <w:r>
        <w:rPr>
          <w:color w:val="444444"/>
        </w:rPr>
        <w:t>sums</w:t>
      </w:r>
      <w:r>
        <w:rPr>
          <w:color w:val="444444"/>
          <w:spacing w:val="-2"/>
        </w:rPr>
        <w:t xml:space="preserve"> </w:t>
      </w:r>
      <w:r>
        <w:rPr>
          <w:color w:val="444444"/>
        </w:rPr>
        <w:t>of</w:t>
      </w:r>
      <w:r>
        <w:rPr>
          <w:color w:val="444444"/>
          <w:spacing w:val="-3"/>
        </w:rPr>
        <w:t xml:space="preserve"> </w:t>
      </w:r>
      <w:r>
        <w:rPr>
          <w:color w:val="444444"/>
        </w:rPr>
        <w:t>money</w:t>
      </w:r>
      <w:r>
        <w:rPr>
          <w:color w:val="444444"/>
          <w:spacing w:val="-2"/>
        </w:rPr>
        <w:t xml:space="preserve"> </w:t>
      </w:r>
      <w:r>
        <w:rPr>
          <w:color w:val="444444"/>
        </w:rPr>
        <w:t>in</w:t>
      </w:r>
      <w:r>
        <w:rPr>
          <w:color w:val="444444"/>
          <w:spacing w:val="-4"/>
        </w:rPr>
        <w:t xml:space="preserve"> </w:t>
      </w:r>
      <w:r>
        <w:rPr>
          <w:color w:val="444444"/>
        </w:rPr>
        <w:t>fencing</w:t>
      </w:r>
      <w:r>
        <w:rPr>
          <w:color w:val="444444"/>
          <w:spacing w:val="-2"/>
        </w:rPr>
        <w:t xml:space="preserve"> </w:t>
      </w:r>
      <w:r>
        <w:rPr>
          <w:color w:val="444444"/>
        </w:rPr>
        <w:t>or</w:t>
      </w:r>
      <w:r>
        <w:rPr>
          <w:color w:val="444444"/>
          <w:spacing w:val="-2"/>
        </w:rPr>
        <w:t xml:space="preserve"> </w:t>
      </w:r>
      <w:r>
        <w:rPr>
          <w:color w:val="444444"/>
        </w:rPr>
        <w:t>landscaping</w:t>
      </w:r>
      <w:r>
        <w:rPr>
          <w:color w:val="444444"/>
          <w:spacing w:val="-2"/>
        </w:rPr>
        <w:t xml:space="preserve"> </w:t>
      </w:r>
      <w:r>
        <w:rPr>
          <w:color w:val="444444"/>
        </w:rPr>
        <w:t>large</w:t>
      </w:r>
      <w:r>
        <w:rPr>
          <w:color w:val="444444"/>
          <w:spacing w:val="-2"/>
        </w:rPr>
        <w:t xml:space="preserve"> </w:t>
      </w:r>
      <w:r>
        <w:rPr>
          <w:color w:val="444444"/>
        </w:rPr>
        <w:t>parts</w:t>
      </w:r>
      <w:r>
        <w:rPr>
          <w:color w:val="444444"/>
          <w:spacing w:val="-4"/>
        </w:rPr>
        <w:t xml:space="preserve"> </w:t>
      </w:r>
      <w:r>
        <w:rPr>
          <w:color w:val="444444"/>
        </w:rPr>
        <w:t>of</w:t>
      </w:r>
      <w:r>
        <w:rPr>
          <w:color w:val="444444"/>
          <w:spacing w:val="-1"/>
        </w:rPr>
        <w:t xml:space="preserve"> </w:t>
      </w:r>
      <w:r>
        <w:rPr>
          <w:color w:val="444444"/>
        </w:rPr>
        <w:t>open</w:t>
      </w:r>
      <w:r>
        <w:rPr>
          <w:color w:val="444444"/>
          <w:spacing w:val="-4"/>
        </w:rPr>
        <w:t xml:space="preserve"> </w:t>
      </w:r>
      <w:r>
        <w:rPr>
          <w:color w:val="444444"/>
        </w:rPr>
        <w:t>land</w:t>
      </w:r>
      <w:r>
        <w:rPr>
          <w:color w:val="444444"/>
          <w:spacing w:val="-2"/>
        </w:rPr>
        <w:t xml:space="preserve"> </w:t>
      </w:r>
      <w:r>
        <w:rPr>
          <w:color w:val="444444"/>
        </w:rPr>
        <w:t>under their ownership or control. But it should be noted this relates solely to claims by adults.</w:t>
      </w:r>
    </w:p>
    <w:p w14:paraId="31442C10" w14:textId="77777777" w:rsidR="008512F3" w:rsidRDefault="00000000">
      <w:pPr>
        <w:spacing w:before="121"/>
        <w:ind w:left="460" w:right="231"/>
      </w:pPr>
      <w:r>
        <w:rPr>
          <w:color w:val="444444"/>
        </w:rPr>
        <w:t>Contrast this case with the Court of Appeal's decision in Jolley v Sutton London Borough Council</w:t>
      </w:r>
      <w:r>
        <w:rPr>
          <w:color w:val="444444"/>
          <w:spacing w:val="-2"/>
        </w:rPr>
        <w:t xml:space="preserve"> </w:t>
      </w:r>
      <w:r>
        <w:rPr>
          <w:color w:val="444444"/>
        </w:rPr>
        <w:t>(2000).</w:t>
      </w:r>
      <w:r>
        <w:rPr>
          <w:color w:val="444444"/>
          <w:spacing w:val="-3"/>
        </w:rPr>
        <w:t xml:space="preserve"> </w:t>
      </w:r>
      <w:r>
        <w:rPr>
          <w:color w:val="444444"/>
        </w:rPr>
        <w:t>This</w:t>
      </w:r>
      <w:r>
        <w:rPr>
          <w:color w:val="444444"/>
          <w:spacing w:val="-1"/>
        </w:rPr>
        <w:t xml:space="preserve"> </w:t>
      </w:r>
      <w:r>
        <w:rPr>
          <w:color w:val="444444"/>
        </w:rPr>
        <w:t>case</w:t>
      </w:r>
      <w:r>
        <w:rPr>
          <w:color w:val="444444"/>
          <w:spacing w:val="-2"/>
        </w:rPr>
        <w:t xml:space="preserve"> </w:t>
      </w:r>
      <w:r>
        <w:rPr>
          <w:color w:val="444444"/>
        </w:rPr>
        <w:t>concerned</w:t>
      </w:r>
      <w:r>
        <w:rPr>
          <w:color w:val="444444"/>
          <w:spacing w:val="-4"/>
        </w:rPr>
        <w:t xml:space="preserve"> </w:t>
      </w:r>
      <w:r>
        <w:rPr>
          <w:color w:val="444444"/>
        </w:rPr>
        <w:t>a</w:t>
      </w:r>
      <w:r>
        <w:rPr>
          <w:color w:val="444444"/>
          <w:spacing w:val="-4"/>
        </w:rPr>
        <w:t xml:space="preserve"> </w:t>
      </w:r>
      <w:r>
        <w:rPr>
          <w:color w:val="444444"/>
        </w:rPr>
        <w:t>14-year-old</w:t>
      </w:r>
      <w:r>
        <w:rPr>
          <w:color w:val="444444"/>
          <w:spacing w:val="-2"/>
        </w:rPr>
        <w:t xml:space="preserve"> </w:t>
      </w:r>
      <w:r>
        <w:rPr>
          <w:color w:val="444444"/>
        </w:rPr>
        <w:t>boy</w:t>
      </w:r>
      <w:r>
        <w:rPr>
          <w:color w:val="444444"/>
          <w:spacing w:val="-2"/>
        </w:rPr>
        <w:t xml:space="preserve"> </w:t>
      </w:r>
      <w:r>
        <w:rPr>
          <w:color w:val="444444"/>
        </w:rPr>
        <w:t>injured</w:t>
      </w:r>
      <w:r>
        <w:rPr>
          <w:color w:val="444444"/>
          <w:spacing w:val="-4"/>
        </w:rPr>
        <w:t xml:space="preserve"> </w:t>
      </w:r>
      <w:r>
        <w:rPr>
          <w:color w:val="444444"/>
        </w:rPr>
        <w:t>by</w:t>
      </w:r>
      <w:r>
        <w:rPr>
          <w:color w:val="444444"/>
          <w:spacing w:val="-2"/>
        </w:rPr>
        <w:t xml:space="preserve"> </w:t>
      </w:r>
      <w:r>
        <w:rPr>
          <w:color w:val="444444"/>
        </w:rPr>
        <w:t>a</w:t>
      </w:r>
      <w:r>
        <w:rPr>
          <w:color w:val="444444"/>
          <w:spacing w:val="-4"/>
        </w:rPr>
        <w:t xml:space="preserve"> </w:t>
      </w:r>
      <w:r>
        <w:rPr>
          <w:color w:val="444444"/>
        </w:rPr>
        <w:t>small</w:t>
      </w:r>
      <w:r>
        <w:rPr>
          <w:color w:val="444444"/>
          <w:spacing w:val="-2"/>
        </w:rPr>
        <w:t xml:space="preserve"> </w:t>
      </w:r>
      <w:r>
        <w:rPr>
          <w:color w:val="444444"/>
        </w:rPr>
        <w:t>boat</w:t>
      </w:r>
      <w:r>
        <w:rPr>
          <w:color w:val="444444"/>
          <w:spacing w:val="-1"/>
        </w:rPr>
        <w:t xml:space="preserve"> </w:t>
      </w:r>
      <w:r>
        <w:rPr>
          <w:color w:val="444444"/>
        </w:rPr>
        <w:t>which</w:t>
      </w:r>
      <w:r>
        <w:rPr>
          <w:color w:val="444444"/>
          <w:spacing w:val="-2"/>
        </w:rPr>
        <w:t xml:space="preserve"> </w:t>
      </w:r>
      <w:r>
        <w:rPr>
          <w:color w:val="444444"/>
        </w:rPr>
        <w:t>had been abandoned in the grounds of a block of flats owned and occupied by the local authority. The council knew about the boat but failed to remove it.</w:t>
      </w:r>
    </w:p>
    <w:p w14:paraId="1F5B27F3" w14:textId="77777777" w:rsidR="008512F3" w:rsidRDefault="00000000">
      <w:pPr>
        <w:spacing w:before="119"/>
        <w:ind w:left="460"/>
      </w:pPr>
      <w:r>
        <w:rPr>
          <w:color w:val="444444"/>
        </w:rPr>
        <w:t>The</w:t>
      </w:r>
      <w:r>
        <w:rPr>
          <w:color w:val="444444"/>
          <w:spacing w:val="-2"/>
        </w:rPr>
        <w:t xml:space="preserve"> </w:t>
      </w:r>
      <w:r>
        <w:rPr>
          <w:color w:val="444444"/>
        </w:rPr>
        <w:t>boy</w:t>
      </w:r>
      <w:r>
        <w:rPr>
          <w:color w:val="444444"/>
          <w:spacing w:val="-2"/>
        </w:rPr>
        <w:t xml:space="preserve"> </w:t>
      </w:r>
      <w:r>
        <w:rPr>
          <w:color w:val="444444"/>
        </w:rPr>
        <w:t>was</w:t>
      </w:r>
      <w:r>
        <w:rPr>
          <w:color w:val="444444"/>
          <w:spacing w:val="-4"/>
        </w:rPr>
        <w:t xml:space="preserve"> </w:t>
      </w:r>
      <w:r>
        <w:rPr>
          <w:color w:val="444444"/>
        </w:rPr>
        <w:t>playing</w:t>
      </w:r>
      <w:r>
        <w:rPr>
          <w:color w:val="444444"/>
          <w:spacing w:val="-2"/>
        </w:rPr>
        <w:t xml:space="preserve"> </w:t>
      </w:r>
      <w:r>
        <w:rPr>
          <w:color w:val="444444"/>
        </w:rPr>
        <w:t>on</w:t>
      </w:r>
      <w:r>
        <w:rPr>
          <w:color w:val="444444"/>
          <w:spacing w:val="-4"/>
        </w:rPr>
        <w:t xml:space="preserve"> </w:t>
      </w:r>
      <w:r>
        <w:rPr>
          <w:color w:val="444444"/>
        </w:rPr>
        <w:t>and</w:t>
      </w:r>
      <w:r>
        <w:rPr>
          <w:color w:val="444444"/>
          <w:spacing w:val="-2"/>
        </w:rPr>
        <w:t xml:space="preserve"> </w:t>
      </w:r>
      <w:r>
        <w:rPr>
          <w:color w:val="444444"/>
        </w:rPr>
        <w:t>around</w:t>
      </w:r>
      <w:r>
        <w:rPr>
          <w:color w:val="444444"/>
          <w:spacing w:val="-4"/>
        </w:rPr>
        <w:t xml:space="preserve"> </w:t>
      </w:r>
      <w:r>
        <w:rPr>
          <w:color w:val="444444"/>
        </w:rPr>
        <w:t>the</w:t>
      </w:r>
      <w:r>
        <w:rPr>
          <w:color w:val="444444"/>
          <w:spacing w:val="-4"/>
        </w:rPr>
        <w:t xml:space="preserve"> </w:t>
      </w:r>
      <w:r>
        <w:rPr>
          <w:color w:val="444444"/>
        </w:rPr>
        <w:t>boat, which</w:t>
      </w:r>
      <w:r>
        <w:rPr>
          <w:color w:val="444444"/>
          <w:spacing w:val="-2"/>
        </w:rPr>
        <w:t xml:space="preserve"> </w:t>
      </w:r>
      <w:r>
        <w:rPr>
          <w:color w:val="444444"/>
        </w:rPr>
        <w:t>had</w:t>
      </w:r>
      <w:r>
        <w:rPr>
          <w:color w:val="444444"/>
          <w:spacing w:val="-2"/>
        </w:rPr>
        <w:t xml:space="preserve"> </w:t>
      </w:r>
      <w:r>
        <w:rPr>
          <w:color w:val="444444"/>
        </w:rPr>
        <w:t>been</w:t>
      </w:r>
      <w:r>
        <w:rPr>
          <w:color w:val="444444"/>
          <w:spacing w:val="-5"/>
        </w:rPr>
        <w:t xml:space="preserve"> </w:t>
      </w:r>
      <w:r>
        <w:rPr>
          <w:color w:val="444444"/>
        </w:rPr>
        <w:t>propped</w:t>
      </w:r>
      <w:r>
        <w:rPr>
          <w:color w:val="444444"/>
          <w:spacing w:val="-4"/>
        </w:rPr>
        <w:t xml:space="preserve"> </w:t>
      </w:r>
      <w:r>
        <w:rPr>
          <w:color w:val="444444"/>
        </w:rPr>
        <w:t>up</w:t>
      </w:r>
      <w:r>
        <w:rPr>
          <w:color w:val="444444"/>
          <w:spacing w:val="-7"/>
        </w:rPr>
        <w:t xml:space="preserve"> </w:t>
      </w:r>
      <w:r>
        <w:rPr>
          <w:color w:val="444444"/>
        </w:rPr>
        <w:t>on</w:t>
      </w:r>
      <w:r>
        <w:rPr>
          <w:color w:val="444444"/>
          <w:spacing w:val="-2"/>
        </w:rPr>
        <w:t xml:space="preserve"> </w:t>
      </w:r>
      <w:r>
        <w:rPr>
          <w:color w:val="444444"/>
        </w:rPr>
        <w:t>bricks, when</w:t>
      </w:r>
      <w:r>
        <w:rPr>
          <w:color w:val="444444"/>
          <w:spacing w:val="-4"/>
        </w:rPr>
        <w:t xml:space="preserve"> </w:t>
      </w:r>
      <w:r>
        <w:rPr>
          <w:color w:val="444444"/>
        </w:rPr>
        <w:t>it fell on top of him, inflicting severe injuries. The claimant brought an action under the Occupiers' Liability Acts of 1957 and 1984.</w:t>
      </w:r>
    </w:p>
    <w:p w14:paraId="0718495B" w14:textId="77777777" w:rsidR="008512F3" w:rsidRDefault="00000000">
      <w:pPr>
        <w:spacing w:before="120"/>
        <w:ind w:left="460"/>
      </w:pPr>
      <w:r>
        <w:rPr>
          <w:color w:val="444444"/>
        </w:rPr>
        <w:t>The</w:t>
      </w:r>
      <w:r>
        <w:rPr>
          <w:color w:val="444444"/>
          <w:spacing w:val="-3"/>
        </w:rPr>
        <w:t xml:space="preserve"> </w:t>
      </w:r>
      <w:r>
        <w:rPr>
          <w:color w:val="444444"/>
        </w:rPr>
        <w:t>House</w:t>
      </w:r>
      <w:r>
        <w:rPr>
          <w:color w:val="444444"/>
          <w:spacing w:val="-3"/>
        </w:rPr>
        <w:t xml:space="preserve"> </w:t>
      </w:r>
      <w:r>
        <w:rPr>
          <w:color w:val="444444"/>
        </w:rPr>
        <w:t>of</w:t>
      </w:r>
      <w:r>
        <w:rPr>
          <w:color w:val="444444"/>
          <w:spacing w:val="-1"/>
        </w:rPr>
        <w:t xml:space="preserve"> </w:t>
      </w:r>
      <w:r>
        <w:rPr>
          <w:color w:val="444444"/>
        </w:rPr>
        <w:t>Lords</w:t>
      </w:r>
      <w:r>
        <w:rPr>
          <w:color w:val="444444"/>
          <w:spacing w:val="-5"/>
        </w:rPr>
        <w:t xml:space="preserve"> </w:t>
      </w:r>
      <w:r>
        <w:rPr>
          <w:color w:val="444444"/>
        </w:rPr>
        <w:t>found</w:t>
      </w:r>
      <w:r>
        <w:rPr>
          <w:color w:val="444444"/>
          <w:spacing w:val="-3"/>
        </w:rPr>
        <w:t xml:space="preserve"> </w:t>
      </w:r>
      <w:r>
        <w:rPr>
          <w:color w:val="444444"/>
        </w:rPr>
        <w:t>the</w:t>
      </w:r>
      <w:r>
        <w:rPr>
          <w:color w:val="444444"/>
          <w:spacing w:val="-5"/>
        </w:rPr>
        <w:t xml:space="preserve"> </w:t>
      </w:r>
      <w:r>
        <w:rPr>
          <w:color w:val="444444"/>
        </w:rPr>
        <w:t>ingenuity</w:t>
      </w:r>
      <w:r>
        <w:rPr>
          <w:color w:val="444444"/>
          <w:spacing w:val="-2"/>
        </w:rPr>
        <w:t xml:space="preserve"> </w:t>
      </w:r>
      <w:r>
        <w:rPr>
          <w:color w:val="444444"/>
        </w:rPr>
        <w:t>of</w:t>
      </w:r>
      <w:r>
        <w:rPr>
          <w:color w:val="444444"/>
          <w:spacing w:val="-1"/>
        </w:rPr>
        <w:t xml:space="preserve"> </w:t>
      </w:r>
      <w:r>
        <w:rPr>
          <w:color w:val="444444"/>
        </w:rPr>
        <w:t>children</w:t>
      </w:r>
      <w:r>
        <w:rPr>
          <w:color w:val="444444"/>
          <w:spacing w:val="-3"/>
        </w:rPr>
        <w:t xml:space="preserve"> </w:t>
      </w:r>
      <w:r>
        <w:rPr>
          <w:color w:val="444444"/>
        </w:rPr>
        <w:t>in</w:t>
      </w:r>
      <w:r>
        <w:rPr>
          <w:color w:val="444444"/>
          <w:spacing w:val="-3"/>
        </w:rPr>
        <w:t xml:space="preserve"> </w:t>
      </w:r>
      <w:r>
        <w:rPr>
          <w:color w:val="444444"/>
        </w:rPr>
        <w:t>their</w:t>
      </w:r>
      <w:r>
        <w:rPr>
          <w:color w:val="444444"/>
          <w:spacing w:val="-4"/>
        </w:rPr>
        <w:t xml:space="preserve"> </w:t>
      </w:r>
      <w:r>
        <w:rPr>
          <w:color w:val="444444"/>
        </w:rPr>
        <w:t>play</w:t>
      </w:r>
      <w:r>
        <w:rPr>
          <w:color w:val="444444"/>
          <w:spacing w:val="-5"/>
        </w:rPr>
        <w:t xml:space="preserve"> </w:t>
      </w:r>
      <w:r>
        <w:rPr>
          <w:color w:val="444444"/>
        </w:rPr>
        <w:t>made</w:t>
      </w:r>
      <w:r>
        <w:rPr>
          <w:color w:val="444444"/>
          <w:spacing w:val="-3"/>
        </w:rPr>
        <w:t xml:space="preserve"> </w:t>
      </w:r>
      <w:r>
        <w:rPr>
          <w:color w:val="444444"/>
        </w:rPr>
        <w:t>it</w:t>
      </w:r>
      <w:r>
        <w:rPr>
          <w:color w:val="444444"/>
          <w:spacing w:val="-1"/>
        </w:rPr>
        <w:t xml:space="preserve"> </w:t>
      </w:r>
      <w:r>
        <w:rPr>
          <w:color w:val="444444"/>
        </w:rPr>
        <w:t>likely</w:t>
      </w:r>
      <w:r>
        <w:rPr>
          <w:color w:val="444444"/>
          <w:spacing w:val="-2"/>
        </w:rPr>
        <w:t xml:space="preserve"> </w:t>
      </w:r>
      <w:r>
        <w:rPr>
          <w:color w:val="444444"/>
        </w:rPr>
        <w:t>that</w:t>
      </w:r>
      <w:r>
        <w:rPr>
          <w:color w:val="444444"/>
          <w:spacing w:val="-4"/>
        </w:rPr>
        <w:t xml:space="preserve"> </w:t>
      </w:r>
      <w:r>
        <w:rPr>
          <w:color w:val="444444"/>
        </w:rPr>
        <w:t>they</w:t>
      </w:r>
      <w:r>
        <w:rPr>
          <w:color w:val="444444"/>
          <w:spacing w:val="-2"/>
        </w:rPr>
        <w:t xml:space="preserve"> </w:t>
      </w:r>
      <w:r>
        <w:rPr>
          <w:color w:val="444444"/>
        </w:rPr>
        <w:t xml:space="preserve">would be attracted to the boat and that there would be a risk of serious injury. It therefore found in </w:t>
      </w:r>
      <w:proofErr w:type="spellStart"/>
      <w:r>
        <w:rPr>
          <w:color w:val="444444"/>
        </w:rPr>
        <w:t>favour</w:t>
      </w:r>
      <w:proofErr w:type="spellEnd"/>
      <w:r>
        <w:rPr>
          <w:color w:val="444444"/>
        </w:rPr>
        <w:t xml:space="preserve"> of the claimant and decided the local authority was liable.</w:t>
      </w:r>
    </w:p>
    <w:p w14:paraId="49C2E4C0" w14:textId="77777777" w:rsidR="008512F3" w:rsidRDefault="00000000">
      <w:pPr>
        <w:spacing w:before="122"/>
        <w:ind w:left="460" w:right="231"/>
      </w:pPr>
      <w:r>
        <w:rPr>
          <w:color w:val="444444"/>
        </w:rPr>
        <w:t>The message appears to be that, if something attractive but potentially dangerous is left accessible</w:t>
      </w:r>
      <w:r>
        <w:rPr>
          <w:color w:val="444444"/>
          <w:spacing w:val="-2"/>
        </w:rPr>
        <w:t xml:space="preserve"> </w:t>
      </w:r>
      <w:r>
        <w:rPr>
          <w:color w:val="444444"/>
        </w:rPr>
        <w:t>to</w:t>
      </w:r>
      <w:r>
        <w:rPr>
          <w:color w:val="444444"/>
          <w:spacing w:val="-4"/>
        </w:rPr>
        <w:t xml:space="preserve"> </w:t>
      </w:r>
      <w:r>
        <w:rPr>
          <w:color w:val="444444"/>
        </w:rPr>
        <w:t>children,</w:t>
      </w:r>
      <w:r>
        <w:rPr>
          <w:color w:val="444444"/>
          <w:spacing w:val="-3"/>
        </w:rPr>
        <w:t xml:space="preserve"> </w:t>
      </w:r>
      <w:r>
        <w:rPr>
          <w:color w:val="444444"/>
        </w:rPr>
        <w:t>then</w:t>
      </w:r>
      <w:r>
        <w:rPr>
          <w:color w:val="444444"/>
          <w:spacing w:val="-2"/>
        </w:rPr>
        <w:t xml:space="preserve"> </w:t>
      </w:r>
      <w:r>
        <w:rPr>
          <w:color w:val="444444"/>
        </w:rPr>
        <w:t>the</w:t>
      </w:r>
      <w:r>
        <w:rPr>
          <w:color w:val="444444"/>
          <w:spacing w:val="-4"/>
        </w:rPr>
        <w:t xml:space="preserve"> </w:t>
      </w:r>
      <w:r>
        <w:rPr>
          <w:color w:val="444444"/>
        </w:rPr>
        <w:t>occupier</w:t>
      </w:r>
      <w:r>
        <w:rPr>
          <w:color w:val="444444"/>
          <w:spacing w:val="-3"/>
        </w:rPr>
        <w:t xml:space="preserve"> </w:t>
      </w:r>
      <w:r>
        <w:rPr>
          <w:color w:val="444444"/>
        </w:rPr>
        <w:t>of</w:t>
      </w:r>
      <w:r>
        <w:rPr>
          <w:color w:val="444444"/>
          <w:spacing w:val="-3"/>
        </w:rPr>
        <w:t xml:space="preserve"> </w:t>
      </w:r>
      <w:r>
        <w:rPr>
          <w:color w:val="444444"/>
        </w:rPr>
        <w:t>land</w:t>
      </w:r>
      <w:r>
        <w:rPr>
          <w:color w:val="444444"/>
          <w:spacing w:val="-2"/>
        </w:rPr>
        <w:t xml:space="preserve"> </w:t>
      </w:r>
      <w:r>
        <w:rPr>
          <w:color w:val="444444"/>
        </w:rPr>
        <w:t>will</w:t>
      </w:r>
      <w:r>
        <w:rPr>
          <w:color w:val="444444"/>
          <w:spacing w:val="-2"/>
        </w:rPr>
        <w:t xml:space="preserve"> </w:t>
      </w:r>
      <w:r>
        <w:rPr>
          <w:color w:val="444444"/>
        </w:rPr>
        <w:t>be</w:t>
      </w:r>
      <w:r>
        <w:rPr>
          <w:color w:val="444444"/>
          <w:spacing w:val="-2"/>
        </w:rPr>
        <w:t xml:space="preserve"> </w:t>
      </w:r>
      <w:r>
        <w:rPr>
          <w:color w:val="444444"/>
        </w:rPr>
        <w:t>liable</w:t>
      </w:r>
      <w:r>
        <w:rPr>
          <w:color w:val="444444"/>
          <w:spacing w:val="-2"/>
        </w:rPr>
        <w:t xml:space="preserve"> </w:t>
      </w:r>
      <w:r>
        <w:rPr>
          <w:color w:val="444444"/>
        </w:rPr>
        <w:t>for</w:t>
      </w:r>
      <w:r>
        <w:rPr>
          <w:color w:val="444444"/>
          <w:spacing w:val="-1"/>
        </w:rPr>
        <w:t xml:space="preserve"> </w:t>
      </w:r>
      <w:r>
        <w:rPr>
          <w:color w:val="444444"/>
        </w:rPr>
        <w:t>creating</w:t>
      </w:r>
      <w:r>
        <w:rPr>
          <w:color w:val="444444"/>
          <w:spacing w:val="-4"/>
        </w:rPr>
        <w:t xml:space="preserve"> </w:t>
      </w:r>
      <w:r>
        <w:rPr>
          <w:color w:val="444444"/>
        </w:rPr>
        <w:t>such</w:t>
      </w:r>
      <w:r>
        <w:rPr>
          <w:color w:val="444444"/>
          <w:spacing w:val="-2"/>
        </w:rPr>
        <w:t xml:space="preserve"> </w:t>
      </w:r>
      <w:r>
        <w:rPr>
          <w:color w:val="444444"/>
        </w:rPr>
        <w:t>a</w:t>
      </w:r>
      <w:r>
        <w:rPr>
          <w:color w:val="444444"/>
          <w:spacing w:val="-2"/>
        </w:rPr>
        <w:t xml:space="preserve"> </w:t>
      </w:r>
      <w:r>
        <w:rPr>
          <w:color w:val="444444"/>
        </w:rPr>
        <w:t>danger.</w:t>
      </w:r>
      <w:r>
        <w:rPr>
          <w:color w:val="444444"/>
          <w:spacing w:val="-3"/>
        </w:rPr>
        <w:t xml:space="preserve"> </w:t>
      </w:r>
      <w:r>
        <w:rPr>
          <w:color w:val="444444"/>
        </w:rPr>
        <w:t xml:space="preserve">In the Jolley case, it was clear the council had been aware of the danger for a considerable </w:t>
      </w:r>
      <w:proofErr w:type="gramStart"/>
      <w:r>
        <w:rPr>
          <w:color w:val="444444"/>
        </w:rPr>
        <w:t>period of time</w:t>
      </w:r>
      <w:proofErr w:type="gramEnd"/>
      <w:r>
        <w:rPr>
          <w:color w:val="444444"/>
        </w:rPr>
        <w:t xml:space="preserve"> and had failed to take any responsible action.</w:t>
      </w:r>
    </w:p>
    <w:p w14:paraId="54CE7889" w14:textId="77777777" w:rsidR="008512F3" w:rsidRDefault="00000000">
      <w:pPr>
        <w:spacing w:before="118"/>
        <w:ind w:left="460" w:right="231"/>
      </w:pPr>
      <w:r>
        <w:rPr>
          <w:color w:val="444444"/>
        </w:rPr>
        <w:t>These two cases provide valuable instruction for contractors and other occupiers of construction</w:t>
      </w:r>
      <w:r>
        <w:rPr>
          <w:color w:val="444444"/>
          <w:spacing w:val="-2"/>
        </w:rPr>
        <w:t xml:space="preserve"> </w:t>
      </w:r>
      <w:r>
        <w:rPr>
          <w:color w:val="444444"/>
        </w:rPr>
        <w:t>sites.</w:t>
      </w:r>
      <w:r>
        <w:rPr>
          <w:color w:val="444444"/>
          <w:spacing w:val="-3"/>
        </w:rPr>
        <w:t xml:space="preserve"> </w:t>
      </w:r>
      <w:r>
        <w:rPr>
          <w:color w:val="444444"/>
        </w:rPr>
        <w:t>And</w:t>
      </w:r>
      <w:r>
        <w:rPr>
          <w:color w:val="444444"/>
          <w:spacing w:val="-2"/>
        </w:rPr>
        <w:t xml:space="preserve"> </w:t>
      </w:r>
      <w:r>
        <w:rPr>
          <w:color w:val="444444"/>
        </w:rPr>
        <w:t>it</w:t>
      </w:r>
      <w:r>
        <w:rPr>
          <w:color w:val="444444"/>
          <w:spacing w:val="-5"/>
        </w:rPr>
        <w:t xml:space="preserve"> </w:t>
      </w:r>
      <w:r>
        <w:rPr>
          <w:color w:val="444444"/>
        </w:rPr>
        <w:t>should</w:t>
      </w:r>
      <w:r>
        <w:rPr>
          <w:color w:val="444444"/>
          <w:spacing w:val="-2"/>
        </w:rPr>
        <w:t xml:space="preserve"> </w:t>
      </w:r>
      <w:r>
        <w:rPr>
          <w:color w:val="444444"/>
        </w:rPr>
        <w:t>be</w:t>
      </w:r>
      <w:r>
        <w:rPr>
          <w:color w:val="444444"/>
          <w:spacing w:val="-2"/>
        </w:rPr>
        <w:t xml:space="preserve"> </w:t>
      </w:r>
      <w:r>
        <w:rPr>
          <w:color w:val="444444"/>
        </w:rPr>
        <w:t>noted</w:t>
      </w:r>
      <w:r>
        <w:rPr>
          <w:color w:val="444444"/>
          <w:spacing w:val="-4"/>
        </w:rPr>
        <w:t xml:space="preserve"> </w:t>
      </w:r>
      <w:r>
        <w:rPr>
          <w:color w:val="444444"/>
        </w:rPr>
        <w:t>that</w:t>
      </w:r>
      <w:r>
        <w:rPr>
          <w:color w:val="444444"/>
          <w:spacing w:val="-3"/>
        </w:rPr>
        <w:t xml:space="preserve"> </w:t>
      </w:r>
      <w:r>
        <w:rPr>
          <w:color w:val="444444"/>
        </w:rPr>
        <w:t>occupiers</w:t>
      </w:r>
      <w:r>
        <w:rPr>
          <w:color w:val="444444"/>
          <w:spacing w:val="-1"/>
        </w:rPr>
        <w:t xml:space="preserve"> </w:t>
      </w:r>
      <w:r>
        <w:rPr>
          <w:color w:val="444444"/>
        </w:rPr>
        <w:t>of</w:t>
      </w:r>
      <w:r>
        <w:rPr>
          <w:color w:val="444444"/>
          <w:spacing w:val="-3"/>
        </w:rPr>
        <w:t xml:space="preserve"> </w:t>
      </w:r>
      <w:r>
        <w:rPr>
          <w:color w:val="444444"/>
        </w:rPr>
        <w:t>such</w:t>
      </w:r>
      <w:r>
        <w:rPr>
          <w:color w:val="444444"/>
          <w:spacing w:val="-4"/>
        </w:rPr>
        <w:t xml:space="preserve"> </w:t>
      </w:r>
      <w:r>
        <w:rPr>
          <w:color w:val="444444"/>
        </w:rPr>
        <w:t>sites</w:t>
      </w:r>
      <w:r>
        <w:rPr>
          <w:color w:val="444444"/>
          <w:spacing w:val="-4"/>
        </w:rPr>
        <w:t xml:space="preserve"> </w:t>
      </w:r>
      <w:r>
        <w:rPr>
          <w:color w:val="444444"/>
        </w:rPr>
        <w:t>have</w:t>
      </w:r>
      <w:r>
        <w:rPr>
          <w:color w:val="444444"/>
          <w:spacing w:val="-4"/>
        </w:rPr>
        <w:t xml:space="preserve"> </w:t>
      </w:r>
      <w:r>
        <w:rPr>
          <w:color w:val="444444"/>
        </w:rPr>
        <w:t>additional</w:t>
      </w:r>
      <w:r>
        <w:rPr>
          <w:color w:val="444444"/>
          <w:spacing w:val="-3"/>
        </w:rPr>
        <w:t xml:space="preserve"> </w:t>
      </w:r>
      <w:r>
        <w:rPr>
          <w:color w:val="444444"/>
        </w:rPr>
        <w:t>duties under the criminal law - namely the Health and Safety at Work Act 1974 - to ensure the safety of non-employees. Section 3(1) of the Act states: 'It shall be the duty of every employer to conduct his undertaking in such a way as to ensure, so far as is reasonably practicable, that persons not in his employment who may be affected thereby, are not thereby exposed to risks to their health or safety.'</w:t>
      </w:r>
    </w:p>
    <w:sectPr w:rsidR="008512F3">
      <w:pgSz w:w="11910" w:h="16840"/>
      <w:pgMar w:top="1340" w:right="1320" w:bottom="1200" w:left="980" w:header="0" w:footer="100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69BB8D" w14:textId="77777777" w:rsidR="00AF21C0" w:rsidRDefault="00AF21C0">
      <w:r>
        <w:separator/>
      </w:r>
    </w:p>
  </w:endnote>
  <w:endnote w:type="continuationSeparator" w:id="0">
    <w:p w14:paraId="6188D2D5" w14:textId="77777777" w:rsidR="00AF21C0" w:rsidRDefault="00AF21C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0BEFC5" w14:textId="44AC0FD8" w:rsidR="008512F3" w:rsidRDefault="00DF6ECA">
    <w:pPr>
      <w:pStyle w:val="BodyText"/>
      <w:spacing w:line="14" w:lineRule="auto"/>
      <w:rPr>
        <w:sz w:val="20"/>
      </w:rPr>
    </w:pPr>
    <w:r>
      <w:rPr>
        <w:noProof/>
      </w:rPr>
      <mc:AlternateContent>
        <mc:Choice Requires="wps">
          <w:drawing>
            <wp:anchor distT="0" distB="0" distL="114300" distR="114300" simplePos="0" relativeHeight="251657728" behindDoc="1" locked="0" layoutInCell="1" allowOverlap="1" wp14:anchorId="4DA54C44" wp14:editId="3B158C17">
              <wp:simplePos x="0" y="0"/>
              <wp:positionH relativeFrom="page">
                <wp:posOffset>876300</wp:posOffset>
              </wp:positionH>
              <wp:positionV relativeFrom="page">
                <wp:posOffset>9917430</wp:posOffset>
              </wp:positionV>
              <wp:extent cx="232410" cy="165735"/>
              <wp:effectExtent l="0" t="0" r="0" b="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2410" cy="16573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843555A" w14:textId="77777777" w:rsidR="008512F3" w:rsidRDefault="00000000">
                          <w:pPr>
                            <w:spacing w:line="245" w:lineRule="exact"/>
                            <w:ind w:left="60"/>
                            <w:rPr>
                              <w:rFonts w:ascii="Calibri"/>
                            </w:rPr>
                          </w:pPr>
                          <w:r>
                            <w:rPr>
                              <w:rFonts w:ascii="Calibri"/>
                              <w:spacing w:val="-5"/>
                            </w:rPr>
                            <w:fldChar w:fldCharType="begin"/>
                          </w:r>
                          <w:r>
                            <w:rPr>
                              <w:rFonts w:ascii="Calibri"/>
                              <w:spacing w:val="-5"/>
                            </w:rPr>
                            <w:instrText xml:space="preserve"> PAGE </w:instrText>
                          </w:r>
                          <w:r>
                            <w:rPr>
                              <w:rFonts w:ascii="Calibri"/>
                              <w:spacing w:val="-5"/>
                            </w:rPr>
                            <w:fldChar w:fldCharType="separate"/>
                          </w:r>
                          <w:r>
                            <w:rPr>
                              <w:rFonts w:ascii="Calibri"/>
                              <w:spacing w:val="-5"/>
                            </w:rPr>
                            <w:t>10</w:t>
                          </w:r>
                          <w:r>
                            <w:rPr>
                              <w:rFonts w:ascii="Calibri"/>
                              <w:spacing w:val="-5"/>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DA54C44" id="_x0000_t202" coordsize="21600,21600" o:spt="202" path="m,l,21600r21600,l21600,xe">
              <v:stroke joinstyle="miter"/>
              <v:path gradientshapeok="t" o:connecttype="rect"/>
            </v:shapetype>
            <v:shape id="Text Box 5" o:spid="_x0000_s1026" type="#_x0000_t202" style="position:absolute;margin-left:69pt;margin-top:780.9pt;width:18.3pt;height:13.05pt;z-index:-25165875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" filled="f" stroked="f">
              <v:textbox inset="0,0,0,0">
                <w:txbxContent>
                  <w:p w14:paraId="3843555A" w14:textId="77777777" w:rsidR="008512F3" w:rsidRDefault="00000000">
                    <w:pPr>
                      <w:spacing w:line="245" w:lineRule="exact"/>
                      <w:ind w:left="60"/>
                      <w:rPr>
                        <w:rFonts w:ascii="Calibri"/>
                      </w:rPr>
                    </w:pPr>
                    <w:r>
                      <w:rPr>
                        <w:rFonts w:ascii="Calibri"/>
                        <w:spacing w:val="-5"/>
                      </w:rPr>
                      <w:fldChar w:fldCharType="begin"/>
                    </w:r>
                    <w:r>
                      <w:rPr>
                        <w:rFonts w:ascii="Calibri"/>
                        <w:spacing w:val="-5"/>
                      </w:rPr>
                      <w:instrText xml:space="preserve"> PAGE </w:instrText>
                    </w:r>
                    <w:r>
                      <w:rPr>
                        <w:rFonts w:ascii="Calibri"/>
                        <w:spacing w:val="-5"/>
                      </w:rPr>
                      <w:fldChar w:fldCharType="separate"/>
                    </w:r>
                    <w:r>
                      <w:rPr>
                        <w:rFonts w:ascii="Calibri"/>
                        <w:spacing w:val="-5"/>
                      </w:rPr>
                      <w:t>10</w:t>
                    </w:r>
                    <w:r>
                      <w:rPr>
                        <w:rFonts w:ascii="Calibri"/>
                        <w:spacing w:val="-5"/>
                      </w:rPr>
                      <w:fldChar w:fldCharType="end"/>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12BBD2" w14:textId="77777777" w:rsidR="00AF21C0" w:rsidRDefault="00AF21C0">
      <w:r>
        <w:separator/>
      </w:r>
    </w:p>
  </w:footnote>
  <w:footnote w:type="continuationSeparator" w:id="0">
    <w:p w14:paraId="6AC7565E" w14:textId="77777777" w:rsidR="00AF21C0" w:rsidRDefault="00AF21C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CE1AD6"/>
    <w:multiLevelType w:val="hybridMultilevel"/>
    <w:tmpl w:val="7BD29ECE"/>
    <w:lvl w:ilvl="0" w:tplc="D9E0F9F0">
      <w:start w:val="5"/>
      <w:numFmt w:val="decimal"/>
      <w:lvlText w:val="%1."/>
      <w:lvlJc w:val="left"/>
      <w:pPr>
        <w:ind w:left="671" w:hanging="212"/>
        <w:jc w:val="left"/>
      </w:pPr>
      <w:rPr>
        <w:rFonts w:hint="default"/>
        <w:w w:val="99"/>
        <w:lang w:val="en-US" w:eastAsia="en-US" w:bidi="ar-SA"/>
      </w:rPr>
    </w:lvl>
    <w:lvl w:ilvl="1" w:tplc="091CD12E">
      <w:numFmt w:val="bullet"/>
      <w:lvlText w:val="•"/>
      <w:lvlJc w:val="left"/>
      <w:pPr>
        <w:ind w:left="1572" w:hanging="212"/>
      </w:pPr>
      <w:rPr>
        <w:rFonts w:hint="default"/>
        <w:lang w:val="en-US" w:eastAsia="en-US" w:bidi="ar-SA"/>
      </w:rPr>
    </w:lvl>
    <w:lvl w:ilvl="2" w:tplc="8C9A8232">
      <w:numFmt w:val="bullet"/>
      <w:lvlText w:val="•"/>
      <w:lvlJc w:val="left"/>
      <w:pPr>
        <w:ind w:left="2465" w:hanging="212"/>
      </w:pPr>
      <w:rPr>
        <w:rFonts w:hint="default"/>
        <w:lang w:val="en-US" w:eastAsia="en-US" w:bidi="ar-SA"/>
      </w:rPr>
    </w:lvl>
    <w:lvl w:ilvl="3" w:tplc="21DC44E8">
      <w:numFmt w:val="bullet"/>
      <w:lvlText w:val="•"/>
      <w:lvlJc w:val="left"/>
      <w:pPr>
        <w:ind w:left="3357" w:hanging="212"/>
      </w:pPr>
      <w:rPr>
        <w:rFonts w:hint="default"/>
        <w:lang w:val="en-US" w:eastAsia="en-US" w:bidi="ar-SA"/>
      </w:rPr>
    </w:lvl>
    <w:lvl w:ilvl="4" w:tplc="091A6830">
      <w:numFmt w:val="bullet"/>
      <w:lvlText w:val="•"/>
      <w:lvlJc w:val="left"/>
      <w:pPr>
        <w:ind w:left="4250" w:hanging="212"/>
      </w:pPr>
      <w:rPr>
        <w:rFonts w:hint="default"/>
        <w:lang w:val="en-US" w:eastAsia="en-US" w:bidi="ar-SA"/>
      </w:rPr>
    </w:lvl>
    <w:lvl w:ilvl="5" w:tplc="5A5E54A0">
      <w:numFmt w:val="bullet"/>
      <w:lvlText w:val="•"/>
      <w:lvlJc w:val="left"/>
      <w:pPr>
        <w:ind w:left="5143" w:hanging="212"/>
      </w:pPr>
      <w:rPr>
        <w:rFonts w:hint="default"/>
        <w:lang w:val="en-US" w:eastAsia="en-US" w:bidi="ar-SA"/>
      </w:rPr>
    </w:lvl>
    <w:lvl w:ilvl="6" w:tplc="F860355A">
      <w:numFmt w:val="bullet"/>
      <w:lvlText w:val="•"/>
      <w:lvlJc w:val="left"/>
      <w:pPr>
        <w:ind w:left="6035" w:hanging="212"/>
      </w:pPr>
      <w:rPr>
        <w:rFonts w:hint="default"/>
        <w:lang w:val="en-US" w:eastAsia="en-US" w:bidi="ar-SA"/>
      </w:rPr>
    </w:lvl>
    <w:lvl w:ilvl="7" w:tplc="25E29636">
      <w:numFmt w:val="bullet"/>
      <w:lvlText w:val="•"/>
      <w:lvlJc w:val="left"/>
      <w:pPr>
        <w:ind w:left="6928" w:hanging="212"/>
      </w:pPr>
      <w:rPr>
        <w:rFonts w:hint="default"/>
        <w:lang w:val="en-US" w:eastAsia="en-US" w:bidi="ar-SA"/>
      </w:rPr>
    </w:lvl>
    <w:lvl w:ilvl="8" w:tplc="35241F44">
      <w:numFmt w:val="bullet"/>
      <w:lvlText w:val="•"/>
      <w:lvlJc w:val="left"/>
      <w:pPr>
        <w:ind w:left="7821" w:hanging="212"/>
      </w:pPr>
      <w:rPr>
        <w:rFonts w:hint="default"/>
        <w:lang w:val="en-US" w:eastAsia="en-US" w:bidi="ar-SA"/>
      </w:rPr>
    </w:lvl>
  </w:abstractNum>
  <w:abstractNum w:abstractNumId="1" w15:restartNumberingAfterBreak="0">
    <w:nsid w:val="05C21994"/>
    <w:multiLevelType w:val="hybridMultilevel"/>
    <w:tmpl w:val="FC922A1E"/>
    <w:lvl w:ilvl="0" w:tplc="121C3402">
      <w:start w:val="1"/>
      <w:numFmt w:val="lowerLetter"/>
      <w:lvlText w:val="(%1)"/>
      <w:lvlJc w:val="left"/>
      <w:pPr>
        <w:ind w:left="743" w:hanging="284"/>
        <w:jc w:val="left"/>
      </w:pPr>
      <w:rPr>
        <w:rFonts w:ascii="Arial" w:eastAsia="Arial" w:hAnsi="Arial" w:cs="Arial" w:hint="default"/>
        <w:b w:val="0"/>
        <w:bCs w:val="0"/>
        <w:i w:val="0"/>
        <w:iCs w:val="0"/>
        <w:spacing w:val="-1"/>
        <w:w w:val="99"/>
        <w:sz w:val="19"/>
        <w:szCs w:val="19"/>
        <w:lang w:val="en-US" w:eastAsia="en-US" w:bidi="ar-SA"/>
      </w:rPr>
    </w:lvl>
    <w:lvl w:ilvl="1" w:tplc="AE323F40">
      <w:numFmt w:val="bullet"/>
      <w:lvlText w:val="•"/>
      <w:lvlJc w:val="left"/>
      <w:pPr>
        <w:ind w:left="1626" w:hanging="284"/>
      </w:pPr>
      <w:rPr>
        <w:rFonts w:hint="default"/>
        <w:lang w:val="en-US" w:eastAsia="en-US" w:bidi="ar-SA"/>
      </w:rPr>
    </w:lvl>
    <w:lvl w:ilvl="2" w:tplc="D576CE34">
      <w:numFmt w:val="bullet"/>
      <w:lvlText w:val="•"/>
      <w:lvlJc w:val="left"/>
      <w:pPr>
        <w:ind w:left="2513" w:hanging="284"/>
      </w:pPr>
      <w:rPr>
        <w:rFonts w:hint="default"/>
        <w:lang w:val="en-US" w:eastAsia="en-US" w:bidi="ar-SA"/>
      </w:rPr>
    </w:lvl>
    <w:lvl w:ilvl="3" w:tplc="4F76EE00">
      <w:numFmt w:val="bullet"/>
      <w:lvlText w:val="•"/>
      <w:lvlJc w:val="left"/>
      <w:pPr>
        <w:ind w:left="3399" w:hanging="284"/>
      </w:pPr>
      <w:rPr>
        <w:rFonts w:hint="default"/>
        <w:lang w:val="en-US" w:eastAsia="en-US" w:bidi="ar-SA"/>
      </w:rPr>
    </w:lvl>
    <w:lvl w:ilvl="4" w:tplc="FEEC7086">
      <w:numFmt w:val="bullet"/>
      <w:lvlText w:val="•"/>
      <w:lvlJc w:val="left"/>
      <w:pPr>
        <w:ind w:left="4286" w:hanging="284"/>
      </w:pPr>
      <w:rPr>
        <w:rFonts w:hint="default"/>
        <w:lang w:val="en-US" w:eastAsia="en-US" w:bidi="ar-SA"/>
      </w:rPr>
    </w:lvl>
    <w:lvl w:ilvl="5" w:tplc="436E2DFA">
      <w:numFmt w:val="bullet"/>
      <w:lvlText w:val="•"/>
      <w:lvlJc w:val="left"/>
      <w:pPr>
        <w:ind w:left="5173" w:hanging="284"/>
      </w:pPr>
      <w:rPr>
        <w:rFonts w:hint="default"/>
        <w:lang w:val="en-US" w:eastAsia="en-US" w:bidi="ar-SA"/>
      </w:rPr>
    </w:lvl>
    <w:lvl w:ilvl="6" w:tplc="3F9CA8BC">
      <w:numFmt w:val="bullet"/>
      <w:lvlText w:val="•"/>
      <w:lvlJc w:val="left"/>
      <w:pPr>
        <w:ind w:left="6059" w:hanging="284"/>
      </w:pPr>
      <w:rPr>
        <w:rFonts w:hint="default"/>
        <w:lang w:val="en-US" w:eastAsia="en-US" w:bidi="ar-SA"/>
      </w:rPr>
    </w:lvl>
    <w:lvl w:ilvl="7" w:tplc="E1D66BE2">
      <w:numFmt w:val="bullet"/>
      <w:lvlText w:val="•"/>
      <w:lvlJc w:val="left"/>
      <w:pPr>
        <w:ind w:left="6946" w:hanging="284"/>
      </w:pPr>
      <w:rPr>
        <w:rFonts w:hint="default"/>
        <w:lang w:val="en-US" w:eastAsia="en-US" w:bidi="ar-SA"/>
      </w:rPr>
    </w:lvl>
    <w:lvl w:ilvl="8" w:tplc="2EEEA92C">
      <w:numFmt w:val="bullet"/>
      <w:lvlText w:val="•"/>
      <w:lvlJc w:val="left"/>
      <w:pPr>
        <w:ind w:left="7833" w:hanging="284"/>
      </w:pPr>
      <w:rPr>
        <w:rFonts w:hint="default"/>
        <w:lang w:val="en-US" w:eastAsia="en-US" w:bidi="ar-SA"/>
      </w:rPr>
    </w:lvl>
  </w:abstractNum>
  <w:abstractNum w:abstractNumId="2" w15:restartNumberingAfterBreak="0">
    <w:nsid w:val="06661F1B"/>
    <w:multiLevelType w:val="hybridMultilevel"/>
    <w:tmpl w:val="27567D72"/>
    <w:lvl w:ilvl="0" w:tplc="147091D2">
      <w:start w:val="1"/>
      <w:numFmt w:val="lowerLetter"/>
      <w:lvlText w:val="(%1)"/>
      <w:lvlJc w:val="left"/>
      <w:pPr>
        <w:ind w:left="743" w:hanging="284"/>
        <w:jc w:val="left"/>
      </w:pPr>
      <w:rPr>
        <w:rFonts w:ascii="Arial" w:eastAsia="Arial" w:hAnsi="Arial" w:cs="Arial" w:hint="default"/>
        <w:b w:val="0"/>
        <w:bCs w:val="0"/>
        <w:i w:val="0"/>
        <w:iCs w:val="0"/>
        <w:spacing w:val="-1"/>
        <w:w w:val="99"/>
        <w:sz w:val="19"/>
        <w:szCs w:val="19"/>
        <w:lang w:val="en-US" w:eastAsia="en-US" w:bidi="ar-SA"/>
      </w:rPr>
    </w:lvl>
    <w:lvl w:ilvl="1" w:tplc="AD0C39FE">
      <w:numFmt w:val="bullet"/>
      <w:lvlText w:val="•"/>
      <w:lvlJc w:val="left"/>
      <w:pPr>
        <w:ind w:left="1626" w:hanging="284"/>
      </w:pPr>
      <w:rPr>
        <w:rFonts w:hint="default"/>
        <w:lang w:val="en-US" w:eastAsia="en-US" w:bidi="ar-SA"/>
      </w:rPr>
    </w:lvl>
    <w:lvl w:ilvl="2" w:tplc="525022AA">
      <w:numFmt w:val="bullet"/>
      <w:lvlText w:val="•"/>
      <w:lvlJc w:val="left"/>
      <w:pPr>
        <w:ind w:left="2513" w:hanging="284"/>
      </w:pPr>
      <w:rPr>
        <w:rFonts w:hint="default"/>
        <w:lang w:val="en-US" w:eastAsia="en-US" w:bidi="ar-SA"/>
      </w:rPr>
    </w:lvl>
    <w:lvl w:ilvl="3" w:tplc="280A5352">
      <w:numFmt w:val="bullet"/>
      <w:lvlText w:val="•"/>
      <w:lvlJc w:val="left"/>
      <w:pPr>
        <w:ind w:left="3399" w:hanging="284"/>
      </w:pPr>
      <w:rPr>
        <w:rFonts w:hint="default"/>
        <w:lang w:val="en-US" w:eastAsia="en-US" w:bidi="ar-SA"/>
      </w:rPr>
    </w:lvl>
    <w:lvl w:ilvl="4" w:tplc="E8A8FE3C">
      <w:numFmt w:val="bullet"/>
      <w:lvlText w:val="•"/>
      <w:lvlJc w:val="left"/>
      <w:pPr>
        <w:ind w:left="4286" w:hanging="284"/>
      </w:pPr>
      <w:rPr>
        <w:rFonts w:hint="default"/>
        <w:lang w:val="en-US" w:eastAsia="en-US" w:bidi="ar-SA"/>
      </w:rPr>
    </w:lvl>
    <w:lvl w:ilvl="5" w:tplc="DEC2660C">
      <w:numFmt w:val="bullet"/>
      <w:lvlText w:val="•"/>
      <w:lvlJc w:val="left"/>
      <w:pPr>
        <w:ind w:left="5173" w:hanging="284"/>
      </w:pPr>
      <w:rPr>
        <w:rFonts w:hint="default"/>
        <w:lang w:val="en-US" w:eastAsia="en-US" w:bidi="ar-SA"/>
      </w:rPr>
    </w:lvl>
    <w:lvl w:ilvl="6" w:tplc="4FD40F56">
      <w:numFmt w:val="bullet"/>
      <w:lvlText w:val="•"/>
      <w:lvlJc w:val="left"/>
      <w:pPr>
        <w:ind w:left="6059" w:hanging="284"/>
      </w:pPr>
      <w:rPr>
        <w:rFonts w:hint="default"/>
        <w:lang w:val="en-US" w:eastAsia="en-US" w:bidi="ar-SA"/>
      </w:rPr>
    </w:lvl>
    <w:lvl w:ilvl="7" w:tplc="A9546EFE">
      <w:numFmt w:val="bullet"/>
      <w:lvlText w:val="•"/>
      <w:lvlJc w:val="left"/>
      <w:pPr>
        <w:ind w:left="6946" w:hanging="284"/>
      </w:pPr>
      <w:rPr>
        <w:rFonts w:hint="default"/>
        <w:lang w:val="en-US" w:eastAsia="en-US" w:bidi="ar-SA"/>
      </w:rPr>
    </w:lvl>
    <w:lvl w:ilvl="8" w:tplc="8C1EF2CA">
      <w:numFmt w:val="bullet"/>
      <w:lvlText w:val="•"/>
      <w:lvlJc w:val="left"/>
      <w:pPr>
        <w:ind w:left="7833" w:hanging="284"/>
      </w:pPr>
      <w:rPr>
        <w:rFonts w:hint="default"/>
        <w:lang w:val="en-US" w:eastAsia="en-US" w:bidi="ar-SA"/>
      </w:rPr>
    </w:lvl>
  </w:abstractNum>
  <w:abstractNum w:abstractNumId="3" w15:restartNumberingAfterBreak="0">
    <w:nsid w:val="0AAB632A"/>
    <w:multiLevelType w:val="hybridMultilevel"/>
    <w:tmpl w:val="0E04EA26"/>
    <w:lvl w:ilvl="0" w:tplc="40F09528">
      <w:start w:val="1"/>
      <w:numFmt w:val="decimal"/>
      <w:lvlText w:val="(%1)"/>
      <w:lvlJc w:val="left"/>
      <w:pPr>
        <w:ind w:left="460" w:hanging="284"/>
        <w:jc w:val="left"/>
      </w:pPr>
      <w:rPr>
        <w:rFonts w:ascii="Arial" w:eastAsia="Arial" w:hAnsi="Arial" w:cs="Arial" w:hint="default"/>
        <w:b w:val="0"/>
        <w:bCs w:val="0"/>
        <w:i w:val="0"/>
        <w:iCs w:val="0"/>
        <w:spacing w:val="-1"/>
        <w:w w:val="99"/>
        <w:sz w:val="19"/>
        <w:szCs w:val="19"/>
        <w:lang w:val="en-US" w:eastAsia="en-US" w:bidi="ar-SA"/>
      </w:rPr>
    </w:lvl>
    <w:lvl w:ilvl="1" w:tplc="C8F05CAE">
      <w:start w:val="1"/>
      <w:numFmt w:val="lowerLetter"/>
      <w:lvlText w:val="(%2)"/>
      <w:lvlJc w:val="left"/>
      <w:pPr>
        <w:ind w:left="743" w:hanging="284"/>
        <w:jc w:val="left"/>
      </w:pPr>
      <w:rPr>
        <w:rFonts w:ascii="Arial" w:eastAsia="Arial" w:hAnsi="Arial" w:cs="Arial" w:hint="default"/>
        <w:b w:val="0"/>
        <w:bCs w:val="0"/>
        <w:i w:val="0"/>
        <w:iCs w:val="0"/>
        <w:spacing w:val="-1"/>
        <w:w w:val="99"/>
        <w:sz w:val="19"/>
        <w:szCs w:val="19"/>
        <w:lang w:val="en-US" w:eastAsia="en-US" w:bidi="ar-SA"/>
      </w:rPr>
    </w:lvl>
    <w:lvl w:ilvl="2" w:tplc="ED1A899E">
      <w:numFmt w:val="bullet"/>
      <w:lvlText w:val="•"/>
      <w:lvlJc w:val="left"/>
      <w:pPr>
        <w:ind w:left="1725" w:hanging="284"/>
      </w:pPr>
      <w:rPr>
        <w:rFonts w:hint="default"/>
        <w:lang w:val="en-US" w:eastAsia="en-US" w:bidi="ar-SA"/>
      </w:rPr>
    </w:lvl>
    <w:lvl w:ilvl="3" w:tplc="07C08F18">
      <w:numFmt w:val="bullet"/>
      <w:lvlText w:val="•"/>
      <w:lvlJc w:val="left"/>
      <w:pPr>
        <w:ind w:left="2710" w:hanging="284"/>
      </w:pPr>
      <w:rPr>
        <w:rFonts w:hint="default"/>
        <w:lang w:val="en-US" w:eastAsia="en-US" w:bidi="ar-SA"/>
      </w:rPr>
    </w:lvl>
    <w:lvl w:ilvl="4" w:tplc="EF44C326">
      <w:numFmt w:val="bullet"/>
      <w:lvlText w:val="•"/>
      <w:lvlJc w:val="left"/>
      <w:pPr>
        <w:ind w:left="3695" w:hanging="284"/>
      </w:pPr>
      <w:rPr>
        <w:rFonts w:hint="default"/>
        <w:lang w:val="en-US" w:eastAsia="en-US" w:bidi="ar-SA"/>
      </w:rPr>
    </w:lvl>
    <w:lvl w:ilvl="5" w:tplc="3E2204A4">
      <w:numFmt w:val="bullet"/>
      <w:lvlText w:val="•"/>
      <w:lvlJc w:val="left"/>
      <w:pPr>
        <w:ind w:left="4680" w:hanging="284"/>
      </w:pPr>
      <w:rPr>
        <w:rFonts w:hint="default"/>
        <w:lang w:val="en-US" w:eastAsia="en-US" w:bidi="ar-SA"/>
      </w:rPr>
    </w:lvl>
    <w:lvl w:ilvl="6" w:tplc="7300516E">
      <w:numFmt w:val="bullet"/>
      <w:lvlText w:val="•"/>
      <w:lvlJc w:val="left"/>
      <w:pPr>
        <w:ind w:left="5665" w:hanging="284"/>
      </w:pPr>
      <w:rPr>
        <w:rFonts w:hint="default"/>
        <w:lang w:val="en-US" w:eastAsia="en-US" w:bidi="ar-SA"/>
      </w:rPr>
    </w:lvl>
    <w:lvl w:ilvl="7" w:tplc="49163FC8">
      <w:numFmt w:val="bullet"/>
      <w:lvlText w:val="•"/>
      <w:lvlJc w:val="left"/>
      <w:pPr>
        <w:ind w:left="6650" w:hanging="284"/>
      </w:pPr>
      <w:rPr>
        <w:rFonts w:hint="default"/>
        <w:lang w:val="en-US" w:eastAsia="en-US" w:bidi="ar-SA"/>
      </w:rPr>
    </w:lvl>
    <w:lvl w:ilvl="8" w:tplc="2B5E0EE6">
      <w:numFmt w:val="bullet"/>
      <w:lvlText w:val="•"/>
      <w:lvlJc w:val="left"/>
      <w:pPr>
        <w:ind w:left="7636" w:hanging="284"/>
      </w:pPr>
      <w:rPr>
        <w:rFonts w:hint="default"/>
        <w:lang w:val="en-US" w:eastAsia="en-US" w:bidi="ar-SA"/>
      </w:rPr>
    </w:lvl>
  </w:abstractNum>
  <w:abstractNum w:abstractNumId="4" w15:restartNumberingAfterBreak="0">
    <w:nsid w:val="114E003A"/>
    <w:multiLevelType w:val="hybridMultilevel"/>
    <w:tmpl w:val="D0807CBE"/>
    <w:lvl w:ilvl="0" w:tplc="F7308BE8">
      <w:start w:val="1"/>
      <w:numFmt w:val="decimal"/>
      <w:lvlText w:val="%1."/>
      <w:lvlJc w:val="left"/>
      <w:pPr>
        <w:ind w:left="619" w:hanging="160"/>
        <w:jc w:val="left"/>
      </w:pPr>
      <w:rPr>
        <w:rFonts w:ascii="Arial" w:eastAsia="Arial" w:hAnsi="Arial" w:cs="Arial" w:hint="default"/>
        <w:b/>
        <w:bCs/>
        <w:i w:val="0"/>
        <w:iCs w:val="0"/>
        <w:w w:val="99"/>
        <w:sz w:val="17"/>
        <w:szCs w:val="17"/>
        <w:lang w:val="en-US" w:eastAsia="en-US" w:bidi="ar-SA"/>
      </w:rPr>
    </w:lvl>
    <w:lvl w:ilvl="1" w:tplc="AC70C4E0">
      <w:numFmt w:val="bullet"/>
      <w:lvlText w:val="•"/>
      <w:lvlJc w:val="left"/>
      <w:pPr>
        <w:ind w:left="1518" w:hanging="160"/>
      </w:pPr>
      <w:rPr>
        <w:rFonts w:hint="default"/>
        <w:lang w:val="en-US" w:eastAsia="en-US" w:bidi="ar-SA"/>
      </w:rPr>
    </w:lvl>
    <w:lvl w:ilvl="2" w:tplc="4D508E9C">
      <w:numFmt w:val="bullet"/>
      <w:lvlText w:val="•"/>
      <w:lvlJc w:val="left"/>
      <w:pPr>
        <w:ind w:left="2417" w:hanging="160"/>
      </w:pPr>
      <w:rPr>
        <w:rFonts w:hint="default"/>
        <w:lang w:val="en-US" w:eastAsia="en-US" w:bidi="ar-SA"/>
      </w:rPr>
    </w:lvl>
    <w:lvl w:ilvl="3" w:tplc="6DC6B53A">
      <w:numFmt w:val="bullet"/>
      <w:lvlText w:val="•"/>
      <w:lvlJc w:val="left"/>
      <w:pPr>
        <w:ind w:left="3315" w:hanging="160"/>
      </w:pPr>
      <w:rPr>
        <w:rFonts w:hint="default"/>
        <w:lang w:val="en-US" w:eastAsia="en-US" w:bidi="ar-SA"/>
      </w:rPr>
    </w:lvl>
    <w:lvl w:ilvl="4" w:tplc="F69EB72E">
      <w:numFmt w:val="bullet"/>
      <w:lvlText w:val="•"/>
      <w:lvlJc w:val="left"/>
      <w:pPr>
        <w:ind w:left="4214" w:hanging="160"/>
      </w:pPr>
      <w:rPr>
        <w:rFonts w:hint="default"/>
        <w:lang w:val="en-US" w:eastAsia="en-US" w:bidi="ar-SA"/>
      </w:rPr>
    </w:lvl>
    <w:lvl w:ilvl="5" w:tplc="E242AEDE">
      <w:numFmt w:val="bullet"/>
      <w:lvlText w:val="•"/>
      <w:lvlJc w:val="left"/>
      <w:pPr>
        <w:ind w:left="5113" w:hanging="160"/>
      </w:pPr>
      <w:rPr>
        <w:rFonts w:hint="default"/>
        <w:lang w:val="en-US" w:eastAsia="en-US" w:bidi="ar-SA"/>
      </w:rPr>
    </w:lvl>
    <w:lvl w:ilvl="6" w:tplc="22C8BED4">
      <w:numFmt w:val="bullet"/>
      <w:lvlText w:val="•"/>
      <w:lvlJc w:val="left"/>
      <w:pPr>
        <w:ind w:left="6011" w:hanging="160"/>
      </w:pPr>
      <w:rPr>
        <w:rFonts w:hint="default"/>
        <w:lang w:val="en-US" w:eastAsia="en-US" w:bidi="ar-SA"/>
      </w:rPr>
    </w:lvl>
    <w:lvl w:ilvl="7" w:tplc="3C1AFE5A">
      <w:numFmt w:val="bullet"/>
      <w:lvlText w:val="•"/>
      <w:lvlJc w:val="left"/>
      <w:pPr>
        <w:ind w:left="6910" w:hanging="160"/>
      </w:pPr>
      <w:rPr>
        <w:rFonts w:hint="default"/>
        <w:lang w:val="en-US" w:eastAsia="en-US" w:bidi="ar-SA"/>
      </w:rPr>
    </w:lvl>
    <w:lvl w:ilvl="8" w:tplc="72663B64">
      <w:numFmt w:val="bullet"/>
      <w:lvlText w:val="•"/>
      <w:lvlJc w:val="left"/>
      <w:pPr>
        <w:ind w:left="7809" w:hanging="160"/>
      </w:pPr>
      <w:rPr>
        <w:rFonts w:hint="default"/>
        <w:lang w:val="en-US" w:eastAsia="en-US" w:bidi="ar-SA"/>
      </w:rPr>
    </w:lvl>
  </w:abstractNum>
  <w:abstractNum w:abstractNumId="5" w15:restartNumberingAfterBreak="0">
    <w:nsid w:val="1595213D"/>
    <w:multiLevelType w:val="hybridMultilevel"/>
    <w:tmpl w:val="B68CC562"/>
    <w:lvl w:ilvl="0" w:tplc="D374A9D2">
      <w:start w:val="1"/>
      <w:numFmt w:val="decimal"/>
      <w:lvlText w:val="(%1)"/>
      <w:lvlJc w:val="left"/>
      <w:pPr>
        <w:ind w:left="743" w:hanging="284"/>
        <w:jc w:val="left"/>
      </w:pPr>
      <w:rPr>
        <w:rFonts w:ascii="Arial" w:eastAsia="Arial" w:hAnsi="Arial" w:cs="Arial" w:hint="default"/>
        <w:b w:val="0"/>
        <w:bCs w:val="0"/>
        <w:i w:val="0"/>
        <w:iCs w:val="0"/>
        <w:spacing w:val="-1"/>
        <w:w w:val="99"/>
        <w:sz w:val="19"/>
        <w:szCs w:val="19"/>
        <w:lang w:val="en-US" w:eastAsia="en-US" w:bidi="ar-SA"/>
      </w:rPr>
    </w:lvl>
    <w:lvl w:ilvl="1" w:tplc="78F488F0">
      <w:numFmt w:val="bullet"/>
      <w:lvlText w:val="•"/>
      <w:lvlJc w:val="left"/>
      <w:pPr>
        <w:ind w:left="1626" w:hanging="284"/>
      </w:pPr>
      <w:rPr>
        <w:rFonts w:hint="default"/>
        <w:lang w:val="en-US" w:eastAsia="en-US" w:bidi="ar-SA"/>
      </w:rPr>
    </w:lvl>
    <w:lvl w:ilvl="2" w:tplc="C346FBE2">
      <w:numFmt w:val="bullet"/>
      <w:lvlText w:val="•"/>
      <w:lvlJc w:val="left"/>
      <w:pPr>
        <w:ind w:left="2513" w:hanging="284"/>
      </w:pPr>
      <w:rPr>
        <w:rFonts w:hint="default"/>
        <w:lang w:val="en-US" w:eastAsia="en-US" w:bidi="ar-SA"/>
      </w:rPr>
    </w:lvl>
    <w:lvl w:ilvl="3" w:tplc="B4B2ADD8">
      <w:numFmt w:val="bullet"/>
      <w:lvlText w:val="•"/>
      <w:lvlJc w:val="left"/>
      <w:pPr>
        <w:ind w:left="3399" w:hanging="284"/>
      </w:pPr>
      <w:rPr>
        <w:rFonts w:hint="default"/>
        <w:lang w:val="en-US" w:eastAsia="en-US" w:bidi="ar-SA"/>
      </w:rPr>
    </w:lvl>
    <w:lvl w:ilvl="4" w:tplc="C4A466EC">
      <w:numFmt w:val="bullet"/>
      <w:lvlText w:val="•"/>
      <w:lvlJc w:val="left"/>
      <w:pPr>
        <w:ind w:left="4286" w:hanging="284"/>
      </w:pPr>
      <w:rPr>
        <w:rFonts w:hint="default"/>
        <w:lang w:val="en-US" w:eastAsia="en-US" w:bidi="ar-SA"/>
      </w:rPr>
    </w:lvl>
    <w:lvl w:ilvl="5" w:tplc="FA40EB5E">
      <w:numFmt w:val="bullet"/>
      <w:lvlText w:val="•"/>
      <w:lvlJc w:val="left"/>
      <w:pPr>
        <w:ind w:left="5173" w:hanging="284"/>
      </w:pPr>
      <w:rPr>
        <w:rFonts w:hint="default"/>
        <w:lang w:val="en-US" w:eastAsia="en-US" w:bidi="ar-SA"/>
      </w:rPr>
    </w:lvl>
    <w:lvl w:ilvl="6" w:tplc="2CCE4B92">
      <w:numFmt w:val="bullet"/>
      <w:lvlText w:val="•"/>
      <w:lvlJc w:val="left"/>
      <w:pPr>
        <w:ind w:left="6059" w:hanging="284"/>
      </w:pPr>
      <w:rPr>
        <w:rFonts w:hint="default"/>
        <w:lang w:val="en-US" w:eastAsia="en-US" w:bidi="ar-SA"/>
      </w:rPr>
    </w:lvl>
    <w:lvl w:ilvl="7" w:tplc="853A81B8">
      <w:numFmt w:val="bullet"/>
      <w:lvlText w:val="•"/>
      <w:lvlJc w:val="left"/>
      <w:pPr>
        <w:ind w:left="6946" w:hanging="284"/>
      </w:pPr>
      <w:rPr>
        <w:rFonts w:hint="default"/>
        <w:lang w:val="en-US" w:eastAsia="en-US" w:bidi="ar-SA"/>
      </w:rPr>
    </w:lvl>
    <w:lvl w:ilvl="8" w:tplc="F364CDDE">
      <w:numFmt w:val="bullet"/>
      <w:lvlText w:val="•"/>
      <w:lvlJc w:val="left"/>
      <w:pPr>
        <w:ind w:left="7833" w:hanging="284"/>
      </w:pPr>
      <w:rPr>
        <w:rFonts w:hint="default"/>
        <w:lang w:val="en-US" w:eastAsia="en-US" w:bidi="ar-SA"/>
      </w:rPr>
    </w:lvl>
  </w:abstractNum>
  <w:abstractNum w:abstractNumId="6" w15:restartNumberingAfterBreak="0">
    <w:nsid w:val="22066A16"/>
    <w:multiLevelType w:val="hybridMultilevel"/>
    <w:tmpl w:val="18503D78"/>
    <w:lvl w:ilvl="0" w:tplc="7A7C7FE2">
      <w:start w:val="1"/>
      <w:numFmt w:val="decimal"/>
      <w:lvlText w:val="(%1)"/>
      <w:lvlJc w:val="left"/>
      <w:pPr>
        <w:ind w:left="460" w:hanging="284"/>
        <w:jc w:val="left"/>
      </w:pPr>
      <w:rPr>
        <w:rFonts w:ascii="Arial" w:eastAsia="Arial" w:hAnsi="Arial" w:cs="Arial" w:hint="default"/>
        <w:b w:val="0"/>
        <w:bCs w:val="0"/>
        <w:i w:val="0"/>
        <w:iCs w:val="0"/>
        <w:spacing w:val="-1"/>
        <w:w w:val="99"/>
        <w:sz w:val="19"/>
        <w:szCs w:val="19"/>
        <w:lang w:val="en-US" w:eastAsia="en-US" w:bidi="ar-SA"/>
      </w:rPr>
    </w:lvl>
    <w:lvl w:ilvl="1" w:tplc="6C462C26">
      <w:start w:val="1"/>
      <w:numFmt w:val="lowerLetter"/>
      <w:lvlText w:val="(%2)"/>
      <w:lvlJc w:val="left"/>
      <w:pPr>
        <w:ind w:left="744" w:hanging="284"/>
        <w:jc w:val="left"/>
      </w:pPr>
      <w:rPr>
        <w:rFonts w:ascii="Arial" w:eastAsia="Arial" w:hAnsi="Arial" w:cs="Arial" w:hint="default"/>
        <w:b w:val="0"/>
        <w:bCs w:val="0"/>
        <w:i w:val="0"/>
        <w:iCs w:val="0"/>
        <w:spacing w:val="-1"/>
        <w:w w:val="99"/>
        <w:sz w:val="19"/>
        <w:szCs w:val="19"/>
        <w:lang w:val="en-US" w:eastAsia="en-US" w:bidi="ar-SA"/>
      </w:rPr>
    </w:lvl>
    <w:lvl w:ilvl="2" w:tplc="18B08208">
      <w:numFmt w:val="bullet"/>
      <w:lvlText w:val="•"/>
      <w:lvlJc w:val="left"/>
      <w:pPr>
        <w:ind w:left="1725" w:hanging="284"/>
      </w:pPr>
      <w:rPr>
        <w:rFonts w:hint="default"/>
        <w:lang w:val="en-US" w:eastAsia="en-US" w:bidi="ar-SA"/>
      </w:rPr>
    </w:lvl>
    <w:lvl w:ilvl="3" w:tplc="159C60E4">
      <w:numFmt w:val="bullet"/>
      <w:lvlText w:val="•"/>
      <w:lvlJc w:val="left"/>
      <w:pPr>
        <w:ind w:left="2710" w:hanging="284"/>
      </w:pPr>
      <w:rPr>
        <w:rFonts w:hint="default"/>
        <w:lang w:val="en-US" w:eastAsia="en-US" w:bidi="ar-SA"/>
      </w:rPr>
    </w:lvl>
    <w:lvl w:ilvl="4" w:tplc="75ACDE78">
      <w:numFmt w:val="bullet"/>
      <w:lvlText w:val="•"/>
      <w:lvlJc w:val="left"/>
      <w:pPr>
        <w:ind w:left="3695" w:hanging="284"/>
      </w:pPr>
      <w:rPr>
        <w:rFonts w:hint="default"/>
        <w:lang w:val="en-US" w:eastAsia="en-US" w:bidi="ar-SA"/>
      </w:rPr>
    </w:lvl>
    <w:lvl w:ilvl="5" w:tplc="538238F6">
      <w:numFmt w:val="bullet"/>
      <w:lvlText w:val="•"/>
      <w:lvlJc w:val="left"/>
      <w:pPr>
        <w:ind w:left="4680" w:hanging="284"/>
      </w:pPr>
      <w:rPr>
        <w:rFonts w:hint="default"/>
        <w:lang w:val="en-US" w:eastAsia="en-US" w:bidi="ar-SA"/>
      </w:rPr>
    </w:lvl>
    <w:lvl w:ilvl="6" w:tplc="B77A4B44">
      <w:numFmt w:val="bullet"/>
      <w:lvlText w:val="•"/>
      <w:lvlJc w:val="left"/>
      <w:pPr>
        <w:ind w:left="5665" w:hanging="284"/>
      </w:pPr>
      <w:rPr>
        <w:rFonts w:hint="default"/>
        <w:lang w:val="en-US" w:eastAsia="en-US" w:bidi="ar-SA"/>
      </w:rPr>
    </w:lvl>
    <w:lvl w:ilvl="7" w:tplc="00F64FB6">
      <w:numFmt w:val="bullet"/>
      <w:lvlText w:val="•"/>
      <w:lvlJc w:val="left"/>
      <w:pPr>
        <w:ind w:left="6650" w:hanging="284"/>
      </w:pPr>
      <w:rPr>
        <w:rFonts w:hint="default"/>
        <w:lang w:val="en-US" w:eastAsia="en-US" w:bidi="ar-SA"/>
      </w:rPr>
    </w:lvl>
    <w:lvl w:ilvl="8" w:tplc="6666C484">
      <w:numFmt w:val="bullet"/>
      <w:lvlText w:val="•"/>
      <w:lvlJc w:val="left"/>
      <w:pPr>
        <w:ind w:left="7636" w:hanging="284"/>
      </w:pPr>
      <w:rPr>
        <w:rFonts w:hint="default"/>
        <w:lang w:val="en-US" w:eastAsia="en-US" w:bidi="ar-SA"/>
      </w:rPr>
    </w:lvl>
  </w:abstractNum>
  <w:abstractNum w:abstractNumId="7" w15:restartNumberingAfterBreak="0">
    <w:nsid w:val="2624741E"/>
    <w:multiLevelType w:val="hybridMultilevel"/>
    <w:tmpl w:val="DB9C6B38"/>
    <w:lvl w:ilvl="0" w:tplc="D9DEC850">
      <w:start w:val="1"/>
      <w:numFmt w:val="decimal"/>
      <w:lvlText w:val="%1."/>
      <w:lvlJc w:val="left"/>
      <w:pPr>
        <w:ind w:left="680" w:hanging="221"/>
        <w:jc w:val="left"/>
      </w:pPr>
      <w:rPr>
        <w:rFonts w:ascii="Calibri" w:eastAsia="Calibri" w:hAnsi="Calibri" w:cs="Calibri" w:hint="default"/>
        <w:b/>
        <w:bCs/>
        <w:i w:val="0"/>
        <w:iCs w:val="0"/>
        <w:w w:val="100"/>
        <w:sz w:val="22"/>
        <w:szCs w:val="22"/>
        <w:lang w:val="en-US" w:eastAsia="en-US" w:bidi="ar-SA"/>
      </w:rPr>
    </w:lvl>
    <w:lvl w:ilvl="1" w:tplc="5B02CF68">
      <w:numFmt w:val="bullet"/>
      <w:lvlText w:val="•"/>
      <w:lvlJc w:val="left"/>
      <w:pPr>
        <w:ind w:left="1572" w:hanging="221"/>
      </w:pPr>
      <w:rPr>
        <w:rFonts w:hint="default"/>
        <w:lang w:val="en-US" w:eastAsia="en-US" w:bidi="ar-SA"/>
      </w:rPr>
    </w:lvl>
    <w:lvl w:ilvl="2" w:tplc="750A72F0">
      <w:numFmt w:val="bullet"/>
      <w:lvlText w:val="•"/>
      <w:lvlJc w:val="left"/>
      <w:pPr>
        <w:ind w:left="2465" w:hanging="221"/>
      </w:pPr>
      <w:rPr>
        <w:rFonts w:hint="default"/>
        <w:lang w:val="en-US" w:eastAsia="en-US" w:bidi="ar-SA"/>
      </w:rPr>
    </w:lvl>
    <w:lvl w:ilvl="3" w:tplc="C1E4CB60">
      <w:numFmt w:val="bullet"/>
      <w:lvlText w:val="•"/>
      <w:lvlJc w:val="left"/>
      <w:pPr>
        <w:ind w:left="3357" w:hanging="221"/>
      </w:pPr>
      <w:rPr>
        <w:rFonts w:hint="default"/>
        <w:lang w:val="en-US" w:eastAsia="en-US" w:bidi="ar-SA"/>
      </w:rPr>
    </w:lvl>
    <w:lvl w:ilvl="4" w:tplc="A61604F6">
      <w:numFmt w:val="bullet"/>
      <w:lvlText w:val="•"/>
      <w:lvlJc w:val="left"/>
      <w:pPr>
        <w:ind w:left="4250" w:hanging="221"/>
      </w:pPr>
      <w:rPr>
        <w:rFonts w:hint="default"/>
        <w:lang w:val="en-US" w:eastAsia="en-US" w:bidi="ar-SA"/>
      </w:rPr>
    </w:lvl>
    <w:lvl w:ilvl="5" w:tplc="BB0C3F80">
      <w:numFmt w:val="bullet"/>
      <w:lvlText w:val="•"/>
      <w:lvlJc w:val="left"/>
      <w:pPr>
        <w:ind w:left="5143" w:hanging="221"/>
      </w:pPr>
      <w:rPr>
        <w:rFonts w:hint="default"/>
        <w:lang w:val="en-US" w:eastAsia="en-US" w:bidi="ar-SA"/>
      </w:rPr>
    </w:lvl>
    <w:lvl w:ilvl="6" w:tplc="6164D1A4">
      <w:numFmt w:val="bullet"/>
      <w:lvlText w:val="•"/>
      <w:lvlJc w:val="left"/>
      <w:pPr>
        <w:ind w:left="6035" w:hanging="221"/>
      </w:pPr>
      <w:rPr>
        <w:rFonts w:hint="default"/>
        <w:lang w:val="en-US" w:eastAsia="en-US" w:bidi="ar-SA"/>
      </w:rPr>
    </w:lvl>
    <w:lvl w:ilvl="7" w:tplc="3E4EBEE2">
      <w:numFmt w:val="bullet"/>
      <w:lvlText w:val="•"/>
      <w:lvlJc w:val="left"/>
      <w:pPr>
        <w:ind w:left="6928" w:hanging="221"/>
      </w:pPr>
      <w:rPr>
        <w:rFonts w:hint="default"/>
        <w:lang w:val="en-US" w:eastAsia="en-US" w:bidi="ar-SA"/>
      </w:rPr>
    </w:lvl>
    <w:lvl w:ilvl="8" w:tplc="6EEE2572">
      <w:numFmt w:val="bullet"/>
      <w:lvlText w:val="•"/>
      <w:lvlJc w:val="left"/>
      <w:pPr>
        <w:ind w:left="7821" w:hanging="221"/>
      </w:pPr>
      <w:rPr>
        <w:rFonts w:hint="default"/>
        <w:lang w:val="en-US" w:eastAsia="en-US" w:bidi="ar-SA"/>
      </w:rPr>
    </w:lvl>
  </w:abstractNum>
  <w:abstractNum w:abstractNumId="8" w15:restartNumberingAfterBreak="0">
    <w:nsid w:val="30E86113"/>
    <w:multiLevelType w:val="hybridMultilevel"/>
    <w:tmpl w:val="CF7C5872"/>
    <w:lvl w:ilvl="0" w:tplc="88442FA6">
      <w:start w:val="1"/>
      <w:numFmt w:val="decimal"/>
      <w:lvlText w:val="%1."/>
      <w:lvlJc w:val="left"/>
      <w:pPr>
        <w:ind w:left="1180" w:hanging="720"/>
        <w:jc w:val="left"/>
      </w:pPr>
      <w:rPr>
        <w:rFonts w:ascii="Arial" w:eastAsia="Arial" w:hAnsi="Arial" w:cs="Arial" w:hint="default"/>
        <w:b/>
        <w:bCs/>
        <w:i w:val="0"/>
        <w:iCs w:val="0"/>
        <w:w w:val="99"/>
        <w:sz w:val="19"/>
        <w:szCs w:val="19"/>
        <w:lang w:val="en-US" w:eastAsia="en-US" w:bidi="ar-SA"/>
      </w:rPr>
    </w:lvl>
    <w:lvl w:ilvl="1" w:tplc="53A201EE">
      <w:numFmt w:val="bullet"/>
      <w:lvlText w:val="•"/>
      <w:lvlJc w:val="left"/>
      <w:pPr>
        <w:ind w:left="2022" w:hanging="720"/>
      </w:pPr>
      <w:rPr>
        <w:rFonts w:hint="default"/>
        <w:lang w:val="en-US" w:eastAsia="en-US" w:bidi="ar-SA"/>
      </w:rPr>
    </w:lvl>
    <w:lvl w:ilvl="2" w:tplc="46B2A9BA">
      <w:numFmt w:val="bullet"/>
      <w:lvlText w:val="•"/>
      <w:lvlJc w:val="left"/>
      <w:pPr>
        <w:ind w:left="2865" w:hanging="720"/>
      </w:pPr>
      <w:rPr>
        <w:rFonts w:hint="default"/>
        <w:lang w:val="en-US" w:eastAsia="en-US" w:bidi="ar-SA"/>
      </w:rPr>
    </w:lvl>
    <w:lvl w:ilvl="3" w:tplc="DE40C0C2">
      <w:numFmt w:val="bullet"/>
      <w:lvlText w:val="•"/>
      <w:lvlJc w:val="left"/>
      <w:pPr>
        <w:ind w:left="3707" w:hanging="720"/>
      </w:pPr>
      <w:rPr>
        <w:rFonts w:hint="default"/>
        <w:lang w:val="en-US" w:eastAsia="en-US" w:bidi="ar-SA"/>
      </w:rPr>
    </w:lvl>
    <w:lvl w:ilvl="4" w:tplc="43D837C0">
      <w:numFmt w:val="bullet"/>
      <w:lvlText w:val="•"/>
      <w:lvlJc w:val="left"/>
      <w:pPr>
        <w:ind w:left="4550" w:hanging="720"/>
      </w:pPr>
      <w:rPr>
        <w:rFonts w:hint="default"/>
        <w:lang w:val="en-US" w:eastAsia="en-US" w:bidi="ar-SA"/>
      </w:rPr>
    </w:lvl>
    <w:lvl w:ilvl="5" w:tplc="1D1C0060">
      <w:numFmt w:val="bullet"/>
      <w:lvlText w:val="•"/>
      <w:lvlJc w:val="left"/>
      <w:pPr>
        <w:ind w:left="5393" w:hanging="720"/>
      </w:pPr>
      <w:rPr>
        <w:rFonts w:hint="default"/>
        <w:lang w:val="en-US" w:eastAsia="en-US" w:bidi="ar-SA"/>
      </w:rPr>
    </w:lvl>
    <w:lvl w:ilvl="6" w:tplc="D8303CE4">
      <w:numFmt w:val="bullet"/>
      <w:lvlText w:val="•"/>
      <w:lvlJc w:val="left"/>
      <w:pPr>
        <w:ind w:left="6235" w:hanging="720"/>
      </w:pPr>
      <w:rPr>
        <w:rFonts w:hint="default"/>
        <w:lang w:val="en-US" w:eastAsia="en-US" w:bidi="ar-SA"/>
      </w:rPr>
    </w:lvl>
    <w:lvl w:ilvl="7" w:tplc="787823F8">
      <w:numFmt w:val="bullet"/>
      <w:lvlText w:val="•"/>
      <w:lvlJc w:val="left"/>
      <w:pPr>
        <w:ind w:left="7078" w:hanging="720"/>
      </w:pPr>
      <w:rPr>
        <w:rFonts w:hint="default"/>
        <w:lang w:val="en-US" w:eastAsia="en-US" w:bidi="ar-SA"/>
      </w:rPr>
    </w:lvl>
    <w:lvl w:ilvl="8" w:tplc="2544EE76">
      <w:numFmt w:val="bullet"/>
      <w:lvlText w:val="•"/>
      <w:lvlJc w:val="left"/>
      <w:pPr>
        <w:ind w:left="7921" w:hanging="720"/>
      </w:pPr>
      <w:rPr>
        <w:rFonts w:hint="default"/>
        <w:lang w:val="en-US" w:eastAsia="en-US" w:bidi="ar-SA"/>
      </w:rPr>
    </w:lvl>
  </w:abstractNum>
  <w:abstractNum w:abstractNumId="9" w15:restartNumberingAfterBreak="0">
    <w:nsid w:val="3B1008ED"/>
    <w:multiLevelType w:val="hybridMultilevel"/>
    <w:tmpl w:val="5302CCD2"/>
    <w:lvl w:ilvl="0" w:tplc="26341710">
      <w:start w:val="1"/>
      <w:numFmt w:val="decimal"/>
      <w:lvlText w:val="(%1)"/>
      <w:lvlJc w:val="left"/>
      <w:pPr>
        <w:ind w:left="743" w:hanging="284"/>
        <w:jc w:val="left"/>
      </w:pPr>
      <w:rPr>
        <w:rFonts w:ascii="Arial" w:eastAsia="Arial" w:hAnsi="Arial" w:cs="Arial" w:hint="default"/>
        <w:b w:val="0"/>
        <w:bCs w:val="0"/>
        <w:i w:val="0"/>
        <w:iCs w:val="0"/>
        <w:spacing w:val="-1"/>
        <w:w w:val="99"/>
        <w:sz w:val="19"/>
        <w:szCs w:val="19"/>
        <w:lang w:val="en-US" w:eastAsia="en-US" w:bidi="ar-SA"/>
      </w:rPr>
    </w:lvl>
    <w:lvl w:ilvl="1" w:tplc="115A0CC6">
      <w:numFmt w:val="bullet"/>
      <w:lvlText w:val="•"/>
      <w:lvlJc w:val="left"/>
      <w:pPr>
        <w:ind w:left="1626" w:hanging="284"/>
      </w:pPr>
      <w:rPr>
        <w:rFonts w:hint="default"/>
        <w:lang w:val="en-US" w:eastAsia="en-US" w:bidi="ar-SA"/>
      </w:rPr>
    </w:lvl>
    <w:lvl w:ilvl="2" w:tplc="7DEC5C62">
      <w:numFmt w:val="bullet"/>
      <w:lvlText w:val="•"/>
      <w:lvlJc w:val="left"/>
      <w:pPr>
        <w:ind w:left="2513" w:hanging="284"/>
      </w:pPr>
      <w:rPr>
        <w:rFonts w:hint="default"/>
        <w:lang w:val="en-US" w:eastAsia="en-US" w:bidi="ar-SA"/>
      </w:rPr>
    </w:lvl>
    <w:lvl w:ilvl="3" w:tplc="A03CB782">
      <w:numFmt w:val="bullet"/>
      <w:lvlText w:val="•"/>
      <w:lvlJc w:val="left"/>
      <w:pPr>
        <w:ind w:left="3399" w:hanging="284"/>
      </w:pPr>
      <w:rPr>
        <w:rFonts w:hint="default"/>
        <w:lang w:val="en-US" w:eastAsia="en-US" w:bidi="ar-SA"/>
      </w:rPr>
    </w:lvl>
    <w:lvl w:ilvl="4" w:tplc="85DCE17A">
      <w:numFmt w:val="bullet"/>
      <w:lvlText w:val="•"/>
      <w:lvlJc w:val="left"/>
      <w:pPr>
        <w:ind w:left="4286" w:hanging="284"/>
      </w:pPr>
      <w:rPr>
        <w:rFonts w:hint="default"/>
        <w:lang w:val="en-US" w:eastAsia="en-US" w:bidi="ar-SA"/>
      </w:rPr>
    </w:lvl>
    <w:lvl w:ilvl="5" w:tplc="C108F840">
      <w:numFmt w:val="bullet"/>
      <w:lvlText w:val="•"/>
      <w:lvlJc w:val="left"/>
      <w:pPr>
        <w:ind w:left="5173" w:hanging="284"/>
      </w:pPr>
      <w:rPr>
        <w:rFonts w:hint="default"/>
        <w:lang w:val="en-US" w:eastAsia="en-US" w:bidi="ar-SA"/>
      </w:rPr>
    </w:lvl>
    <w:lvl w:ilvl="6" w:tplc="3788E1E0">
      <w:numFmt w:val="bullet"/>
      <w:lvlText w:val="•"/>
      <w:lvlJc w:val="left"/>
      <w:pPr>
        <w:ind w:left="6059" w:hanging="284"/>
      </w:pPr>
      <w:rPr>
        <w:rFonts w:hint="default"/>
        <w:lang w:val="en-US" w:eastAsia="en-US" w:bidi="ar-SA"/>
      </w:rPr>
    </w:lvl>
    <w:lvl w:ilvl="7" w:tplc="E12A95EA">
      <w:numFmt w:val="bullet"/>
      <w:lvlText w:val="•"/>
      <w:lvlJc w:val="left"/>
      <w:pPr>
        <w:ind w:left="6946" w:hanging="284"/>
      </w:pPr>
      <w:rPr>
        <w:rFonts w:hint="default"/>
        <w:lang w:val="en-US" w:eastAsia="en-US" w:bidi="ar-SA"/>
      </w:rPr>
    </w:lvl>
    <w:lvl w:ilvl="8" w:tplc="B9741E14">
      <w:numFmt w:val="bullet"/>
      <w:lvlText w:val="•"/>
      <w:lvlJc w:val="left"/>
      <w:pPr>
        <w:ind w:left="7833" w:hanging="284"/>
      </w:pPr>
      <w:rPr>
        <w:rFonts w:hint="default"/>
        <w:lang w:val="en-US" w:eastAsia="en-US" w:bidi="ar-SA"/>
      </w:rPr>
    </w:lvl>
  </w:abstractNum>
  <w:abstractNum w:abstractNumId="10" w15:restartNumberingAfterBreak="0">
    <w:nsid w:val="3E4B090D"/>
    <w:multiLevelType w:val="hybridMultilevel"/>
    <w:tmpl w:val="EF04EAC4"/>
    <w:lvl w:ilvl="0" w:tplc="FF202388">
      <w:start w:val="1"/>
      <w:numFmt w:val="decimal"/>
      <w:lvlText w:val="(%1)"/>
      <w:lvlJc w:val="left"/>
      <w:pPr>
        <w:ind w:left="460" w:hanging="284"/>
        <w:jc w:val="left"/>
      </w:pPr>
      <w:rPr>
        <w:rFonts w:ascii="Arial" w:eastAsia="Arial" w:hAnsi="Arial" w:cs="Arial" w:hint="default"/>
        <w:b w:val="0"/>
        <w:bCs w:val="0"/>
        <w:i w:val="0"/>
        <w:iCs w:val="0"/>
        <w:spacing w:val="-1"/>
        <w:w w:val="99"/>
        <w:sz w:val="19"/>
        <w:szCs w:val="19"/>
        <w:lang w:val="en-US" w:eastAsia="en-US" w:bidi="ar-SA"/>
      </w:rPr>
    </w:lvl>
    <w:lvl w:ilvl="1" w:tplc="625CFC36">
      <w:start w:val="1"/>
      <w:numFmt w:val="lowerLetter"/>
      <w:lvlText w:val="(%2)"/>
      <w:lvlJc w:val="left"/>
      <w:pPr>
        <w:ind w:left="460" w:hanging="284"/>
        <w:jc w:val="left"/>
      </w:pPr>
      <w:rPr>
        <w:rFonts w:ascii="Arial" w:eastAsia="Arial" w:hAnsi="Arial" w:cs="Arial" w:hint="default"/>
        <w:b w:val="0"/>
        <w:bCs w:val="0"/>
        <w:i w:val="0"/>
        <w:iCs w:val="0"/>
        <w:spacing w:val="-1"/>
        <w:w w:val="99"/>
        <w:sz w:val="19"/>
        <w:szCs w:val="19"/>
        <w:lang w:val="en-US" w:eastAsia="en-US" w:bidi="ar-SA"/>
      </w:rPr>
    </w:lvl>
    <w:lvl w:ilvl="2" w:tplc="6A9C3BBA">
      <w:numFmt w:val="bullet"/>
      <w:lvlText w:val="•"/>
      <w:lvlJc w:val="left"/>
      <w:pPr>
        <w:ind w:left="2289" w:hanging="284"/>
      </w:pPr>
      <w:rPr>
        <w:rFonts w:hint="default"/>
        <w:lang w:val="en-US" w:eastAsia="en-US" w:bidi="ar-SA"/>
      </w:rPr>
    </w:lvl>
    <w:lvl w:ilvl="3" w:tplc="AC62B758">
      <w:numFmt w:val="bullet"/>
      <w:lvlText w:val="•"/>
      <w:lvlJc w:val="left"/>
      <w:pPr>
        <w:ind w:left="3203" w:hanging="284"/>
      </w:pPr>
      <w:rPr>
        <w:rFonts w:hint="default"/>
        <w:lang w:val="en-US" w:eastAsia="en-US" w:bidi="ar-SA"/>
      </w:rPr>
    </w:lvl>
    <w:lvl w:ilvl="4" w:tplc="5A0E3D12">
      <w:numFmt w:val="bullet"/>
      <w:lvlText w:val="•"/>
      <w:lvlJc w:val="left"/>
      <w:pPr>
        <w:ind w:left="4118" w:hanging="284"/>
      </w:pPr>
      <w:rPr>
        <w:rFonts w:hint="default"/>
        <w:lang w:val="en-US" w:eastAsia="en-US" w:bidi="ar-SA"/>
      </w:rPr>
    </w:lvl>
    <w:lvl w:ilvl="5" w:tplc="2E967684">
      <w:numFmt w:val="bullet"/>
      <w:lvlText w:val="•"/>
      <w:lvlJc w:val="left"/>
      <w:pPr>
        <w:ind w:left="5033" w:hanging="284"/>
      </w:pPr>
      <w:rPr>
        <w:rFonts w:hint="default"/>
        <w:lang w:val="en-US" w:eastAsia="en-US" w:bidi="ar-SA"/>
      </w:rPr>
    </w:lvl>
    <w:lvl w:ilvl="6" w:tplc="2DE89BBA">
      <w:numFmt w:val="bullet"/>
      <w:lvlText w:val="•"/>
      <w:lvlJc w:val="left"/>
      <w:pPr>
        <w:ind w:left="5947" w:hanging="284"/>
      </w:pPr>
      <w:rPr>
        <w:rFonts w:hint="default"/>
        <w:lang w:val="en-US" w:eastAsia="en-US" w:bidi="ar-SA"/>
      </w:rPr>
    </w:lvl>
    <w:lvl w:ilvl="7" w:tplc="B9A0D726">
      <w:numFmt w:val="bullet"/>
      <w:lvlText w:val="•"/>
      <w:lvlJc w:val="left"/>
      <w:pPr>
        <w:ind w:left="6862" w:hanging="284"/>
      </w:pPr>
      <w:rPr>
        <w:rFonts w:hint="default"/>
        <w:lang w:val="en-US" w:eastAsia="en-US" w:bidi="ar-SA"/>
      </w:rPr>
    </w:lvl>
    <w:lvl w:ilvl="8" w:tplc="8578F2DA">
      <w:numFmt w:val="bullet"/>
      <w:lvlText w:val="•"/>
      <w:lvlJc w:val="left"/>
      <w:pPr>
        <w:ind w:left="7777" w:hanging="284"/>
      </w:pPr>
      <w:rPr>
        <w:rFonts w:hint="default"/>
        <w:lang w:val="en-US" w:eastAsia="en-US" w:bidi="ar-SA"/>
      </w:rPr>
    </w:lvl>
  </w:abstractNum>
  <w:abstractNum w:abstractNumId="11" w15:restartNumberingAfterBreak="0">
    <w:nsid w:val="3F142DF8"/>
    <w:multiLevelType w:val="hybridMultilevel"/>
    <w:tmpl w:val="8DE04DA4"/>
    <w:lvl w:ilvl="0" w:tplc="E3E2FB36">
      <w:start w:val="1"/>
      <w:numFmt w:val="decimal"/>
      <w:lvlText w:val="(%1)"/>
      <w:lvlJc w:val="left"/>
      <w:pPr>
        <w:ind w:left="460" w:hanging="284"/>
        <w:jc w:val="left"/>
      </w:pPr>
      <w:rPr>
        <w:rFonts w:ascii="Arial" w:eastAsia="Arial" w:hAnsi="Arial" w:cs="Arial" w:hint="default"/>
        <w:b w:val="0"/>
        <w:bCs w:val="0"/>
        <w:i w:val="0"/>
        <w:iCs w:val="0"/>
        <w:spacing w:val="-1"/>
        <w:w w:val="99"/>
        <w:sz w:val="19"/>
        <w:szCs w:val="19"/>
        <w:lang w:val="en-US" w:eastAsia="en-US" w:bidi="ar-SA"/>
      </w:rPr>
    </w:lvl>
    <w:lvl w:ilvl="1" w:tplc="EEDE6004">
      <w:start w:val="1"/>
      <w:numFmt w:val="lowerLetter"/>
      <w:lvlText w:val="(%2)"/>
      <w:lvlJc w:val="left"/>
      <w:pPr>
        <w:ind w:left="460" w:hanging="284"/>
        <w:jc w:val="left"/>
      </w:pPr>
      <w:rPr>
        <w:rFonts w:ascii="Arial" w:eastAsia="Arial" w:hAnsi="Arial" w:cs="Arial" w:hint="default"/>
        <w:b w:val="0"/>
        <w:bCs w:val="0"/>
        <w:i w:val="0"/>
        <w:iCs w:val="0"/>
        <w:spacing w:val="-1"/>
        <w:w w:val="99"/>
        <w:sz w:val="19"/>
        <w:szCs w:val="19"/>
        <w:lang w:val="en-US" w:eastAsia="en-US" w:bidi="ar-SA"/>
      </w:rPr>
    </w:lvl>
    <w:lvl w:ilvl="2" w:tplc="0360B7D2">
      <w:numFmt w:val="bullet"/>
      <w:lvlText w:val="•"/>
      <w:lvlJc w:val="left"/>
      <w:pPr>
        <w:ind w:left="2289" w:hanging="284"/>
      </w:pPr>
      <w:rPr>
        <w:rFonts w:hint="default"/>
        <w:lang w:val="en-US" w:eastAsia="en-US" w:bidi="ar-SA"/>
      </w:rPr>
    </w:lvl>
    <w:lvl w:ilvl="3" w:tplc="6198665E">
      <w:numFmt w:val="bullet"/>
      <w:lvlText w:val="•"/>
      <w:lvlJc w:val="left"/>
      <w:pPr>
        <w:ind w:left="3203" w:hanging="284"/>
      </w:pPr>
      <w:rPr>
        <w:rFonts w:hint="default"/>
        <w:lang w:val="en-US" w:eastAsia="en-US" w:bidi="ar-SA"/>
      </w:rPr>
    </w:lvl>
    <w:lvl w:ilvl="4" w:tplc="B296A48C">
      <w:numFmt w:val="bullet"/>
      <w:lvlText w:val="•"/>
      <w:lvlJc w:val="left"/>
      <w:pPr>
        <w:ind w:left="4118" w:hanging="284"/>
      </w:pPr>
      <w:rPr>
        <w:rFonts w:hint="default"/>
        <w:lang w:val="en-US" w:eastAsia="en-US" w:bidi="ar-SA"/>
      </w:rPr>
    </w:lvl>
    <w:lvl w:ilvl="5" w:tplc="247C0114">
      <w:numFmt w:val="bullet"/>
      <w:lvlText w:val="•"/>
      <w:lvlJc w:val="left"/>
      <w:pPr>
        <w:ind w:left="5033" w:hanging="284"/>
      </w:pPr>
      <w:rPr>
        <w:rFonts w:hint="default"/>
        <w:lang w:val="en-US" w:eastAsia="en-US" w:bidi="ar-SA"/>
      </w:rPr>
    </w:lvl>
    <w:lvl w:ilvl="6" w:tplc="DD88276A">
      <w:numFmt w:val="bullet"/>
      <w:lvlText w:val="•"/>
      <w:lvlJc w:val="left"/>
      <w:pPr>
        <w:ind w:left="5947" w:hanging="284"/>
      </w:pPr>
      <w:rPr>
        <w:rFonts w:hint="default"/>
        <w:lang w:val="en-US" w:eastAsia="en-US" w:bidi="ar-SA"/>
      </w:rPr>
    </w:lvl>
    <w:lvl w:ilvl="7" w:tplc="84309A98">
      <w:numFmt w:val="bullet"/>
      <w:lvlText w:val="•"/>
      <w:lvlJc w:val="left"/>
      <w:pPr>
        <w:ind w:left="6862" w:hanging="284"/>
      </w:pPr>
      <w:rPr>
        <w:rFonts w:hint="default"/>
        <w:lang w:val="en-US" w:eastAsia="en-US" w:bidi="ar-SA"/>
      </w:rPr>
    </w:lvl>
    <w:lvl w:ilvl="8" w:tplc="45041E12">
      <w:numFmt w:val="bullet"/>
      <w:lvlText w:val="•"/>
      <w:lvlJc w:val="left"/>
      <w:pPr>
        <w:ind w:left="7777" w:hanging="284"/>
      </w:pPr>
      <w:rPr>
        <w:rFonts w:hint="default"/>
        <w:lang w:val="en-US" w:eastAsia="en-US" w:bidi="ar-SA"/>
      </w:rPr>
    </w:lvl>
  </w:abstractNum>
  <w:abstractNum w:abstractNumId="12" w15:restartNumberingAfterBreak="0">
    <w:nsid w:val="3FB07DE1"/>
    <w:multiLevelType w:val="hybridMultilevel"/>
    <w:tmpl w:val="07F6B87A"/>
    <w:lvl w:ilvl="0" w:tplc="CC161AF2">
      <w:start w:val="1"/>
      <w:numFmt w:val="lowerLetter"/>
      <w:lvlText w:val="(%1)"/>
      <w:lvlJc w:val="left"/>
      <w:pPr>
        <w:ind w:left="460" w:hanging="284"/>
        <w:jc w:val="left"/>
      </w:pPr>
      <w:rPr>
        <w:rFonts w:ascii="Arial" w:eastAsia="Arial" w:hAnsi="Arial" w:cs="Arial" w:hint="default"/>
        <w:b w:val="0"/>
        <w:bCs w:val="0"/>
        <w:i w:val="0"/>
        <w:iCs w:val="0"/>
        <w:spacing w:val="-1"/>
        <w:w w:val="99"/>
        <w:sz w:val="19"/>
        <w:szCs w:val="19"/>
        <w:lang w:val="en-US" w:eastAsia="en-US" w:bidi="ar-SA"/>
      </w:rPr>
    </w:lvl>
    <w:lvl w:ilvl="1" w:tplc="22C66260">
      <w:numFmt w:val="bullet"/>
      <w:lvlText w:val="•"/>
      <w:lvlJc w:val="left"/>
      <w:pPr>
        <w:ind w:left="1374" w:hanging="284"/>
      </w:pPr>
      <w:rPr>
        <w:rFonts w:hint="default"/>
        <w:lang w:val="en-US" w:eastAsia="en-US" w:bidi="ar-SA"/>
      </w:rPr>
    </w:lvl>
    <w:lvl w:ilvl="2" w:tplc="89343826">
      <w:numFmt w:val="bullet"/>
      <w:lvlText w:val="•"/>
      <w:lvlJc w:val="left"/>
      <w:pPr>
        <w:ind w:left="2289" w:hanging="284"/>
      </w:pPr>
      <w:rPr>
        <w:rFonts w:hint="default"/>
        <w:lang w:val="en-US" w:eastAsia="en-US" w:bidi="ar-SA"/>
      </w:rPr>
    </w:lvl>
    <w:lvl w:ilvl="3" w:tplc="81D8A25A">
      <w:numFmt w:val="bullet"/>
      <w:lvlText w:val="•"/>
      <w:lvlJc w:val="left"/>
      <w:pPr>
        <w:ind w:left="3203" w:hanging="284"/>
      </w:pPr>
      <w:rPr>
        <w:rFonts w:hint="default"/>
        <w:lang w:val="en-US" w:eastAsia="en-US" w:bidi="ar-SA"/>
      </w:rPr>
    </w:lvl>
    <w:lvl w:ilvl="4" w:tplc="FF18DF48">
      <w:numFmt w:val="bullet"/>
      <w:lvlText w:val="•"/>
      <w:lvlJc w:val="left"/>
      <w:pPr>
        <w:ind w:left="4118" w:hanging="284"/>
      </w:pPr>
      <w:rPr>
        <w:rFonts w:hint="default"/>
        <w:lang w:val="en-US" w:eastAsia="en-US" w:bidi="ar-SA"/>
      </w:rPr>
    </w:lvl>
    <w:lvl w:ilvl="5" w:tplc="4D345C22">
      <w:numFmt w:val="bullet"/>
      <w:lvlText w:val="•"/>
      <w:lvlJc w:val="left"/>
      <w:pPr>
        <w:ind w:left="5033" w:hanging="284"/>
      </w:pPr>
      <w:rPr>
        <w:rFonts w:hint="default"/>
        <w:lang w:val="en-US" w:eastAsia="en-US" w:bidi="ar-SA"/>
      </w:rPr>
    </w:lvl>
    <w:lvl w:ilvl="6" w:tplc="E938CDF2">
      <w:numFmt w:val="bullet"/>
      <w:lvlText w:val="•"/>
      <w:lvlJc w:val="left"/>
      <w:pPr>
        <w:ind w:left="5947" w:hanging="284"/>
      </w:pPr>
      <w:rPr>
        <w:rFonts w:hint="default"/>
        <w:lang w:val="en-US" w:eastAsia="en-US" w:bidi="ar-SA"/>
      </w:rPr>
    </w:lvl>
    <w:lvl w:ilvl="7" w:tplc="641C026E">
      <w:numFmt w:val="bullet"/>
      <w:lvlText w:val="•"/>
      <w:lvlJc w:val="left"/>
      <w:pPr>
        <w:ind w:left="6862" w:hanging="284"/>
      </w:pPr>
      <w:rPr>
        <w:rFonts w:hint="default"/>
        <w:lang w:val="en-US" w:eastAsia="en-US" w:bidi="ar-SA"/>
      </w:rPr>
    </w:lvl>
    <w:lvl w:ilvl="8" w:tplc="6E16D850">
      <w:numFmt w:val="bullet"/>
      <w:lvlText w:val="•"/>
      <w:lvlJc w:val="left"/>
      <w:pPr>
        <w:ind w:left="7777" w:hanging="284"/>
      </w:pPr>
      <w:rPr>
        <w:rFonts w:hint="default"/>
        <w:lang w:val="en-US" w:eastAsia="en-US" w:bidi="ar-SA"/>
      </w:rPr>
    </w:lvl>
  </w:abstractNum>
  <w:abstractNum w:abstractNumId="13" w15:restartNumberingAfterBreak="0">
    <w:nsid w:val="416D441F"/>
    <w:multiLevelType w:val="hybridMultilevel"/>
    <w:tmpl w:val="5964E334"/>
    <w:lvl w:ilvl="0" w:tplc="00B2EDEE">
      <w:numFmt w:val="bullet"/>
      <w:lvlText w:val=""/>
      <w:lvlJc w:val="left"/>
      <w:pPr>
        <w:ind w:left="460" w:hanging="361"/>
      </w:pPr>
      <w:rPr>
        <w:rFonts w:ascii="Symbol" w:eastAsia="Symbol" w:hAnsi="Symbol" w:cs="Symbol" w:hint="default"/>
        <w:b w:val="0"/>
        <w:bCs w:val="0"/>
        <w:i w:val="0"/>
        <w:iCs w:val="0"/>
        <w:w w:val="99"/>
        <w:sz w:val="20"/>
        <w:szCs w:val="20"/>
        <w:lang w:val="en-US" w:eastAsia="en-US" w:bidi="ar-SA"/>
      </w:rPr>
    </w:lvl>
    <w:lvl w:ilvl="1" w:tplc="8B002008">
      <w:numFmt w:val="bullet"/>
      <w:lvlText w:val="•"/>
      <w:lvlJc w:val="left"/>
      <w:pPr>
        <w:ind w:left="1374" w:hanging="361"/>
      </w:pPr>
      <w:rPr>
        <w:rFonts w:hint="default"/>
        <w:lang w:val="en-US" w:eastAsia="en-US" w:bidi="ar-SA"/>
      </w:rPr>
    </w:lvl>
    <w:lvl w:ilvl="2" w:tplc="1CF09042">
      <w:numFmt w:val="bullet"/>
      <w:lvlText w:val="•"/>
      <w:lvlJc w:val="left"/>
      <w:pPr>
        <w:ind w:left="2289" w:hanging="361"/>
      </w:pPr>
      <w:rPr>
        <w:rFonts w:hint="default"/>
        <w:lang w:val="en-US" w:eastAsia="en-US" w:bidi="ar-SA"/>
      </w:rPr>
    </w:lvl>
    <w:lvl w:ilvl="3" w:tplc="C8FC0B1E">
      <w:numFmt w:val="bullet"/>
      <w:lvlText w:val="•"/>
      <w:lvlJc w:val="left"/>
      <w:pPr>
        <w:ind w:left="3203" w:hanging="361"/>
      </w:pPr>
      <w:rPr>
        <w:rFonts w:hint="default"/>
        <w:lang w:val="en-US" w:eastAsia="en-US" w:bidi="ar-SA"/>
      </w:rPr>
    </w:lvl>
    <w:lvl w:ilvl="4" w:tplc="D85E3F9A">
      <w:numFmt w:val="bullet"/>
      <w:lvlText w:val="•"/>
      <w:lvlJc w:val="left"/>
      <w:pPr>
        <w:ind w:left="4118" w:hanging="361"/>
      </w:pPr>
      <w:rPr>
        <w:rFonts w:hint="default"/>
        <w:lang w:val="en-US" w:eastAsia="en-US" w:bidi="ar-SA"/>
      </w:rPr>
    </w:lvl>
    <w:lvl w:ilvl="5" w:tplc="631CB806">
      <w:numFmt w:val="bullet"/>
      <w:lvlText w:val="•"/>
      <w:lvlJc w:val="left"/>
      <w:pPr>
        <w:ind w:left="5033" w:hanging="361"/>
      </w:pPr>
      <w:rPr>
        <w:rFonts w:hint="default"/>
        <w:lang w:val="en-US" w:eastAsia="en-US" w:bidi="ar-SA"/>
      </w:rPr>
    </w:lvl>
    <w:lvl w:ilvl="6" w:tplc="2C309732">
      <w:numFmt w:val="bullet"/>
      <w:lvlText w:val="•"/>
      <w:lvlJc w:val="left"/>
      <w:pPr>
        <w:ind w:left="5947" w:hanging="361"/>
      </w:pPr>
      <w:rPr>
        <w:rFonts w:hint="default"/>
        <w:lang w:val="en-US" w:eastAsia="en-US" w:bidi="ar-SA"/>
      </w:rPr>
    </w:lvl>
    <w:lvl w:ilvl="7" w:tplc="DA50B34C">
      <w:numFmt w:val="bullet"/>
      <w:lvlText w:val="•"/>
      <w:lvlJc w:val="left"/>
      <w:pPr>
        <w:ind w:left="6862" w:hanging="361"/>
      </w:pPr>
      <w:rPr>
        <w:rFonts w:hint="default"/>
        <w:lang w:val="en-US" w:eastAsia="en-US" w:bidi="ar-SA"/>
      </w:rPr>
    </w:lvl>
    <w:lvl w:ilvl="8" w:tplc="0F80031A">
      <w:numFmt w:val="bullet"/>
      <w:lvlText w:val="•"/>
      <w:lvlJc w:val="left"/>
      <w:pPr>
        <w:ind w:left="7777" w:hanging="361"/>
      </w:pPr>
      <w:rPr>
        <w:rFonts w:hint="default"/>
        <w:lang w:val="en-US" w:eastAsia="en-US" w:bidi="ar-SA"/>
      </w:rPr>
    </w:lvl>
  </w:abstractNum>
  <w:abstractNum w:abstractNumId="14" w15:restartNumberingAfterBreak="0">
    <w:nsid w:val="4AF902BC"/>
    <w:multiLevelType w:val="hybridMultilevel"/>
    <w:tmpl w:val="3FE48CBA"/>
    <w:lvl w:ilvl="0" w:tplc="650ABF92">
      <w:start w:val="1"/>
      <w:numFmt w:val="decimal"/>
      <w:lvlText w:val="(%1)"/>
      <w:lvlJc w:val="left"/>
      <w:pPr>
        <w:ind w:left="460" w:hanging="284"/>
        <w:jc w:val="left"/>
      </w:pPr>
      <w:rPr>
        <w:rFonts w:ascii="Arial" w:eastAsia="Arial" w:hAnsi="Arial" w:cs="Arial" w:hint="default"/>
        <w:b w:val="0"/>
        <w:bCs w:val="0"/>
        <w:i w:val="0"/>
        <w:iCs w:val="0"/>
        <w:spacing w:val="-1"/>
        <w:w w:val="99"/>
        <w:sz w:val="19"/>
        <w:szCs w:val="19"/>
        <w:lang w:val="en-US" w:eastAsia="en-US" w:bidi="ar-SA"/>
      </w:rPr>
    </w:lvl>
    <w:lvl w:ilvl="1" w:tplc="EAA441C4">
      <w:numFmt w:val="bullet"/>
      <w:lvlText w:val="•"/>
      <w:lvlJc w:val="left"/>
      <w:pPr>
        <w:ind w:left="1374" w:hanging="284"/>
      </w:pPr>
      <w:rPr>
        <w:rFonts w:hint="default"/>
        <w:lang w:val="en-US" w:eastAsia="en-US" w:bidi="ar-SA"/>
      </w:rPr>
    </w:lvl>
    <w:lvl w:ilvl="2" w:tplc="7EEEF0FC">
      <w:numFmt w:val="bullet"/>
      <w:lvlText w:val="•"/>
      <w:lvlJc w:val="left"/>
      <w:pPr>
        <w:ind w:left="2289" w:hanging="284"/>
      </w:pPr>
      <w:rPr>
        <w:rFonts w:hint="default"/>
        <w:lang w:val="en-US" w:eastAsia="en-US" w:bidi="ar-SA"/>
      </w:rPr>
    </w:lvl>
    <w:lvl w:ilvl="3" w:tplc="9340836E">
      <w:numFmt w:val="bullet"/>
      <w:lvlText w:val="•"/>
      <w:lvlJc w:val="left"/>
      <w:pPr>
        <w:ind w:left="3203" w:hanging="284"/>
      </w:pPr>
      <w:rPr>
        <w:rFonts w:hint="default"/>
        <w:lang w:val="en-US" w:eastAsia="en-US" w:bidi="ar-SA"/>
      </w:rPr>
    </w:lvl>
    <w:lvl w:ilvl="4" w:tplc="AD3679FA">
      <w:numFmt w:val="bullet"/>
      <w:lvlText w:val="•"/>
      <w:lvlJc w:val="left"/>
      <w:pPr>
        <w:ind w:left="4118" w:hanging="284"/>
      </w:pPr>
      <w:rPr>
        <w:rFonts w:hint="default"/>
        <w:lang w:val="en-US" w:eastAsia="en-US" w:bidi="ar-SA"/>
      </w:rPr>
    </w:lvl>
    <w:lvl w:ilvl="5" w:tplc="F4D6771E">
      <w:numFmt w:val="bullet"/>
      <w:lvlText w:val="•"/>
      <w:lvlJc w:val="left"/>
      <w:pPr>
        <w:ind w:left="5033" w:hanging="284"/>
      </w:pPr>
      <w:rPr>
        <w:rFonts w:hint="default"/>
        <w:lang w:val="en-US" w:eastAsia="en-US" w:bidi="ar-SA"/>
      </w:rPr>
    </w:lvl>
    <w:lvl w:ilvl="6" w:tplc="45A67D2A">
      <w:numFmt w:val="bullet"/>
      <w:lvlText w:val="•"/>
      <w:lvlJc w:val="left"/>
      <w:pPr>
        <w:ind w:left="5947" w:hanging="284"/>
      </w:pPr>
      <w:rPr>
        <w:rFonts w:hint="default"/>
        <w:lang w:val="en-US" w:eastAsia="en-US" w:bidi="ar-SA"/>
      </w:rPr>
    </w:lvl>
    <w:lvl w:ilvl="7" w:tplc="2B56F3D6">
      <w:numFmt w:val="bullet"/>
      <w:lvlText w:val="•"/>
      <w:lvlJc w:val="left"/>
      <w:pPr>
        <w:ind w:left="6862" w:hanging="284"/>
      </w:pPr>
      <w:rPr>
        <w:rFonts w:hint="default"/>
        <w:lang w:val="en-US" w:eastAsia="en-US" w:bidi="ar-SA"/>
      </w:rPr>
    </w:lvl>
    <w:lvl w:ilvl="8" w:tplc="E8B4FEA8">
      <w:numFmt w:val="bullet"/>
      <w:lvlText w:val="•"/>
      <w:lvlJc w:val="left"/>
      <w:pPr>
        <w:ind w:left="7777" w:hanging="284"/>
      </w:pPr>
      <w:rPr>
        <w:rFonts w:hint="default"/>
        <w:lang w:val="en-US" w:eastAsia="en-US" w:bidi="ar-SA"/>
      </w:rPr>
    </w:lvl>
  </w:abstractNum>
  <w:abstractNum w:abstractNumId="15" w15:restartNumberingAfterBreak="0">
    <w:nsid w:val="51DA5A21"/>
    <w:multiLevelType w:val="hybridMultilevel"/>
    <w:tmpl w:val="EDD49D8E"/>
    <w:lvl w:ilvl="0" w:tplc="C0EA815E">
      <w:start w:val="1"/>
      <w:numFmt w:val="decimal"/>
      <w:lvlText w:val="%1."/>
      <w:lvlJc w:val="left"/>
      <w:pPr>
        <w:ind w:left="671" w:hanging="212"/>
        <w:jc w:val="left"/>
      </w:pPr>
      <w:rPr>
        <w:rFonts w:ascii="Arial" w:eastAsia="Arial" w:hAnsi="Arial" w:cs="Arial" w:hint="default"/>
        <w:b/>
        <w:bCs/>
        <w:i w:val="0"/>
        <w:iCs w:val="0"/>
        <w:w w:val="99"/>
        <w:sz w:val="19"/>
        <w:szCs w:val="19"/>
        <w:lang w:val="en-US" w:eastAsia="en-US" w:bidi="ar-SA"/>
      </w:rPr>
    </w:lvl>
    <w:lvl w:ilvl="1" w:tplc="511AC15C">
      <w:numFmt w:val="bullet"/>
      <w:lvlText w:val="•"/>
      <w:lvlJc w:val="left"/>
      <w:pPr>
        <w:ind w:left="1572" w:hanging="212"/>
      </w:pPr>
      <w:rPr>
        <w:rFonts w:hint="default"/>
        <w:lang w:val="en-US" w:eastAsia="en-US" w:bidi="ar-SA"/>
      </w:rPr>
    </w:lvl>
    <w:lvl w:ilvl="2" w:tplc="7EEC99FE">
      <w:numFmt w:val="bullet"/>
      <w:lvlText w:val="•"/>
      <w:lvlJc w:val="left"/>
      <w:pPr>
        <w:ind w:left="2465" w:hanging="212"/>
      </w:pPr>
      <w:rPr>
        <w:rFonts w:hint="default"/>
        <w:lang w:val="en-US" w:eastAsia="en-US" w:bidi="ar-SA"/>
      </w:rPr>
    </w:lvl>
    <w:lvl w:ilvl="3" w:tplc="3BEC5E50">
      <w:numFmt w:val="bullet"/>
      <w:lvlText w:val="•"/>
      <w:lvlJc w:val="left"/>
      <w:pPr>
        <w:ind w:left="3357" w:hanging="212"/>
      </w:pPr>
      <w:rPr>
        <w:rFonts w:hint="default"/>
        <w:lang w:val="en-US" w:eastAsia="en-US" w:bidi="ar-SA"/>
      </w:rPr>
    </w:lvl>
    <w:lvl w:ilvl="4" w:tplc="7C10D014">
      <w:numFmt w:val="bullet"/>
      <w:lvlText w:val="•"/>
      <w:lvlJc w:val="left"/>
      <w:pPr>
        <w:ind w:left="4250" w:hanging="212"/>
      </w:pPr>
      <w:rPr>
        <w:rFonts w:hint="default"/>
        <w:lang w:val="en-US" w:eastAsia="en-US" w:bidi="ar-SA"/>
      </w:rPr>
    </w:lvl>
    <w:lvl w:ilvl="5" w:tplc="20860546">
      <w:numFmt w:val="bullet"/>
      <w:lvlText w:val="•"/>
      <w:lvlJc w:val="left"/>
      <w:pPr>
        <w:ind w:left="5143" w:hanging="212"/>
      </w:pPr>
      <w:rPr>
        <w:rFonts w:hint="default"/>
        <w:lang w:val="en-US" w:eastAsia="en-US" w:bidi="ar-SA"/>
      </w:rPr>
    </w:lvl>
    <w:lvl w:ilvl="6" w:tplc="9FA6283E">
      <w:numFmt w:val="bullet"/>
      <w:lvlText w:val="•"/>
      <w:lvlJc w:val="left"/>
      <w:pPr>
        <w:ind w:left="6035" w:hanging="212"/>
      </w:pPr>
      <w:rPr>
        <w:rFonts w:hint="default"/>
        <w:lang w:val="en-US" w:eastAsia="en-US" w:bidi="ar-SA"/>
      </w:rPr>
    </w:lvl>
    <w:lvl w:ilvl="7" w:tplc="4E685A96">
      <w:numFmt w:val="bullet"/>
      <w:lvlText w:val="•"/>
      <w:lvlJc w:val="left"/>
      <w:pPr>
        <w:ind w:left="6928" w:hanging="212"/>
      </w:pPr>
      <w:rPr>
        <w:rFonts w:hint="default"/>
        <w:lang w:val="en-US" w:eastAsia="en-US" w:bidi="ar-SA"/>
      </w:rPr>
    </w:lvl>
    <w:lvl w:ilvl="8" w:tplc="B8AC19D2">
      <w:numFmt w:val="bullet"/>
      <w:lvlText w:val="•"/>
      <w:lvlJc w:val="left"/>
      <w:pPr>
        <w:ind w:left="7821" w:hanging="212"/>
      </w:pPr>
      <w:rPr>
        <w:rFonts w:hint="default"/>
        <w:lang w:val="en-US" w:eastAsia="en-US" w:bidi="ar-SA"/>
      </w:rPr>
    </w:lvl>
  </w:abstractNum>
  <w:abstractNum w:abstractNumId="16" w15:restartNumberingAfterBreak="0">
    <w:nsid w:val="565D7A17"/>
    <w:multiLevelType w:val="hybridMultilevel"/>
    <w:tmpl w:val="50C058F2"/>
    <w:lvl w:ilvl="0" w:tplc="A4BAEAE4">
      <w:start w:val="1"/>
      <w:numFmt w:val="decimal"/>
      <w:lvlText w:val="(%1)"/>
      <w:lvlJc w:val="left"/>
      <w:pPr>
        <w:ind w:left="460" w:hanging="284"/>
        <w:jc w:val="left"/>
      </w:pPr>
      <w:rPr>
        <w:rFonts w:ascii="Arial" w:eastAsia="Arial" w:hAnsi="Arial" w:cs="Arial" w:hint="default"/>
        <w:b w:val="0"/>
        <w:bCs w:val="0"/>
        <w:i w:val="0"/>
        <w:iCs w:val="0"/>
        <w:spacing w:val="-1"/>
        <w:w w:val="99"/>
        <w:sz w:val="19"/>
        <w:szCs w:val="19"/>
        <w:lang w:val="en-US" w:eastAsia="en-US" w:bidi="ar-SA"/>
      </w:rPr>
    </w:lvl>
    <w:lvl w:ilvl="1" w:tplc="EFB455E4">
      <w:start w:val="1"/>
      <w:numFmt w:val="lowerLetter"/>
      <w:lvlText w:val="(%2)"/>
      <w:lvlJc w:val="left"/>
      <w:pPr>
        <w:ind w:left="743" w:hanging="284"/>
        <w:jc w:val="left"/>
      </w:pPr>
      <w:rPr>
        <w:rFonts w:ascii="Arial" w:eastAsia="Arial" w:hAnsi="Arial" w:cs="Arial" w:hint="default"/>
        <w:b w:val="0"/>
        <w:bCs w:val="0"/>
        <w:i w:val="0"/>
        <w:iCs w:val="0"/>
        <w:spacing w:val="-1"/>
        <w:w w:val="99"/>
        <w:sz w:val="19"/>
        <w:szCs w:val="19"/>
        <w:lang w:val="en-US" w:eastAsia="en-US" w:bidi="ar-SA"/>
      </w:rPr>
    </w:lvl>
    <w:lvl w:ilvl="2" w:tplc="8722AA7C">
      <w:numFmt w:val="bullet"/>
      <w:lvlText w:val="•"/>
      <w:lvlJc w:val="left"/>
      <w:pPr>
        <w:ind w:left="1725" w:hanging="284"/>
      </w:pPr>
      <w:rPr>
        <w:rFonts w:hint="default"/>
        <w:lang w:val="en-US" w:eastAsia="en-US" w:bidi="ar-SA"/>
      </w:rPr>
    </w:lvl>
    <w:lvl w:ilvl="3" w:tplc="FA589892">
      <w:numFmt w:val="bullet"/>
      <w:lvlText w:val="•"/>
      <w:lvlJc w:val="left"/>
      <w:pPr>
        <w:ind w:left="2710" w:hanging="284"/>
      </w:pPr>
      <w:rPr>
        <w:rFonts w:hint="default"/>
        <w:lang w:val="en-US" w:eastAsia="en-US" w:bidi="ar-SA"/>
      </w:rPr>
    </w:lvl>
    <w:lvl w:ilvl="4" w:tplc="BECAF32C">
      <w:numFmt w:val="bullet"/>
      <w:lvlText w:val="•"/>
      <w:lvlJc w:val="left"/>
      <w:pPr>
        <w:ind w:left="3695" w:hanging="284"/>
      </w:pPr>
      <w:rPr>
        <w:rFonts w:hint="default"/>
        <w:lang w:val="en-US" w:eastAsia="en-US" w:bidi="ar-SA"/>
      </w:rPr>
    </w:lvl>
    <w:lvl w:ilvl="5" w:tplc="A37C69C2">
      <w:numFmt w:val="bullet"/>
      <w:lvlText w:val="•"/>
      <w:lvlJc w:val="left"/>
      <w:pPr>
        <w:ind w:left="4680" w:hanging="284"/>
      </w:pPr>
      <w:rPr>
        <w:rFonts w:hint="default"/>
        <w:lang w:val="en-US" w:eastAsia="en-US" w:bidi="ar-SA"/>
      </w:rPr>
    </w:lvl>
    <w:lvl w:ilvl="6" w:tplc="D28269FC">
      <w:numFmt w:val="bullet"/>
      <w:lvlText w:val="•"/>
      <w:lvlJc w:val="left"/>
      <w:pPr>
        <w:ind w:left="5665" w:hanging="284"/>
      </w:pPr>
      <w:rPr>
        <w:rFonts w:hint="default"/>
        <w:lang w:val="en-US" w:eastAsia="en-US" w:bidi="ar-SA"/>
      </w:rPr>
    </w:lvl>
    <w:lvl w:ilvl="7" w:tplc="610215EE">
      <w:numFmt w:val="bullet"/>
      <w:lvlText w:val="•"/>
      <w:lvlJc w:val="left"/>
      <w:pPr>
        <w:ind w:left="6650" w:hanging="284"/>
      </w:pPr>
      <w:rPr>
        <w:rFonts w:hint="default"/>
        <w:lang w:val="en-US" w:eastAsia="en-US" w:bidi="ar-SA"/>
      </w:rPr>
    </w:lvl>
    <w:lvl w:ilvl="8" w:tplc="B70247F2">
      <w:numFmt w:val="bullet"/>
      <w:lvlText w:val="•"/>
      <w:lvlJc w:val="left"/>
      <w:pPr>
        <w:ind w:left="7636" w:hanging="284"/>
      </w:pPr>
      <w:rPr>
        <w:rFonts w:hint="default"/>
        <w:lang w:val="en-US" w:eastAsia="en-US" w:bidi="ar-SA"/>
      </w:rPr>
    </w:lvl>
  </w:abstractNum>
  <w:abstractNum w:abstractNumId="17" w15:restartNumberingAfterBreak="0">
    <w:nsid w:val="5A0116F6"/>
    <w:multiLevelType w:val="hybridMultilevel"/>
    <w:tmpl w:val="06B00EC0"/>
    <w:lvl w:ilvl="0" w:tplc="4A8424B6">
      <w:start w:val="1"/>
      <w:numFmt w:val="decimal"/>
      <w:lvlText w:val="(%1)"/>
      <w:lvlJc w:val="left"/>
      <w:pPr>
        <w:ind w:left="743" w:hanging="284"/>
        <w:jc w:val="left"/>
      </w:pPr>
      <w:rPr>
        <w:rFonts w:ascii="Arial" w:eastAsia="Arial" w:hAnsi="Arial" w:cs="Arial" w:hint="default"/>
        <w:b w:val="0"/>
        <w:bCs w:val="0"/>
        <w:i w:val="0"/>
        <w:iCs w:val="0"/>
        <w:spacing w:val="-1"/>
        <w:w w:val="99"/>
        <w:sz w:val="19"/>
        <w:szCs w:val="19"/>
        <w:lang w:val="en-US" w:eastAsia="en-US" w:bidi="ar-SA"/>
      </w:rPr>
    </w:lvl>
    <w:lvl w:ilvl="1" w:tplc="A72E1652">
      <w:start w:val="1"/>
      <w:numFmt w:val="lowerLetter"/>
      <w:lvlText w:val="(%2)"/>
      <w:lvlJc w:val="left"/>
      <w:pPr>
        <w:ind w:left="743" w:hanging="284"/>
        <w:jc w:val="left"/>
      </w:pPr>
      <w:rPr>
        <w:rFonts w:ascii="Arial" w:eastAsia="Arial" w:hAnsi="Arial" w:cs="Arial" w:hint="default"/>
        <w:b w:val="0"/>
        <w:bCs w:val="0"/>
        <w:i w:val="0"/>
        <w:iCs w:val="0"/>
        <w:spacing w:val="-1"/>
        <w:w w:val="99"/>
        <w:sz w:val="19"/>
        <w:szCs w:val="19"/>
        <w:lang w:val="en-US" w:eastAsia="en-US" w:bidi="ar-SA"/>
      </w:rPr>
    </w:lvl>
    <w:lvl w:ilvl="2" w:tplc="B5A02906">
      <w:numFmt w:val="bullet"/>
      <w:lvlText w:val="•"/>
      <w:lvlJc w:val="left"/>
      <w:pPr>
        <w:ind w:left="1725" w:hanging="284"/>
      </w:pPr>
      <w:rPr>
        <w:rFonts w:hint="default"/>
        <w:lang w:val="en-US" w:eastAsia="en-US" w:bidi="ar-SA"/>
      </w:rPr>
    </w:lvl>
    <w:lvl w:ilvl="3" w:tplc="264445DC">
      <w:numFmt w:val="bullet"/>
      <w:lvlText w:val="•"/>
      <w:lvlJc w:val="left"/>
      <w:pPr>
        <w:ind w:left="2710" w:hanging="284"/>
      </w:pPr>
      <w:rPr>
        <w:rFonts w:hint="default"/>
        <w:lang w:val="en-US" w:eastAsia="en-US" w:bidi="ar-SA"/>
      </w:rPr>
    </w:lvl>
    <w:lvl w:ilvl="4" w:tplc="64CA28E4">
      <w:numFmt w:val="bullet"/>
      <w:lvlText w:val="•"/>
      <w:lvlJc w:val="left"/>
      <w:pPr>
        <w:ind w:left="3695" w:hanging="284"/>
      </w:pPr>
      <w:rPr>
        <w:rFonts w:hint="default"/>
        <w:lang w:val="en-US" w:eastAsia="en-US" w:bidi="ar-SA"/>
      </w:rPr>
    </w:lvl>
    <w:lvl w:ilvl="5" w:tplc="36D02B6C">
      <w:numFmt w:val="bullet"/>
      <w:lvlText w:val="•"/>
      <w:lvlJc w:val="left"/>
      <w:pPr>
        <w:ind w:left="4680" w:hanging="284"/>
      </w:pPr>
      <w:rPr>
        <w:rFonts w:hint="default"/>
        <w:lang w:val="en-US" w:eastAsia="en-US" w:bidi="ar-SA"/>
      </w:rPr>
    </w:lvl>
    <w:lvl w:ilvl="6" w:tplc="422E485A">
      <w:numFmt w:val="bullet"/>
      <w:lvlText w:val="•"/>
      <w:lvlJc w:val="left"/>
      <w:pPr>
        <w:ind w:left="5665" w:hanging="284"/>
      </w:pPr>
      <w:rPr>
        <w:rFonts w:hint="default"/>
        <w:lang w:val="en-US" w:eastAsia="en-US" w:bidi="ar-SA"/>
      </w:rPr>
    </w:lvl>
    <w:lvl w:ilvl="7" w:tplc="1BF842CE">
      <w:numFmt w:val="bullet"/>
      <w:lvlText w:val="•"/>
      <w:lvlJc w:val="left"/>
      <w:pPr>
        <w:ind w:left="6650" w:hanging="284"/>
      </w:pPr>
      <w:rPr>
        <w:rFonts w:hint="default"/>
        <w:lang w:val="en-US" w:eastAsia="en-US" w:bidi="ar-SA"/>
      </w:rPr>
    </w:lvl>
    <w:lvl w:ilvl="8" w:tplc="5F02443A">
      <w:numFmt w:val="bullet"/>
      <w:lvlText w:val="•"/>
      <w:lvlJc w:val="left"/>
      <w:pPr>
        <w:ind w:left="7636" w:hanging="284"/>
      </w:pPr>
      <w:rPr>
        <w:rFonts w:hint="default"/>
        <w:lang w:val="en-US" w:eastAsia="en-US" w:bidi="ar-SA"/>
      </w:rPr>
    </w:lvl>
  </w:abstractNum>
  <w:abstractNum w:abstractNumId="18" w15:restartNumberingAfterBreak="0">
    <w:nsid w:val="5C1B4E0A"/>
    <w:multiLevelType w:val="hybridMultilevel"/>
    <w:tmpl w:val="14A43E0A"/>
    <w:lvl w:ilvl="0" w:tplc="5DB2E088">
      <w:start w:val="1"/>
      <w:numFmt w:val="decimal"/>
      <w:lvlText w:val="(%1)"/>
      <w:lvlJc w:val="left"/>
      <w:pPr>
        <w:ind w:left="460" w:hanging="284"/>
        <w:jc w:val="left"/>
      </w:pPr>
      <w:rPr>
        <w:rFonts w:ascii="Arial" w:eastAsia="Arial" w:hAnsi="Arial" w:cs="Arial" w:hint="default"/>
        <w:b w:val="0"/>
        <w:bCs w:val="0"/>
        <w:i w:val="0"/>
        <w:iCs w:val="0"/>
        <w:spacing w:val="-1"/>
        <w:w w:val="99"/>
        <w:sz w:val="19"/>
        <w:szCs w:val="19"/>
        <w:lang w:val="en-US" w:eastAsia="en-US" w:bidi="ar-SA"/>
      </w:rPr>
    </w:lvl>
    <w:lvl w:ilvl="1" w:tplc="3C7CF256">
      <w:start w:val="1"/>
      <w:numFmt w:val="lowerLetter"/>
      <w:lvlText w:val="(%2)"/>
      <w:lvlJc w:val="left"/>
      <w:pPr>
        <w:ind w:left="743" w:hanging="284"/>
        <w:jc w:val="left"/>
      </w:pPr>
      <w:rPr>
        <w:rFonts w:ascii="Arial" w:eastAsia="Arial" w:hAnsi="Arial" w:cs="Arial" w:hint="default"/>
        <w:b w:val="0"/>
        <w:bCs w:val="0"/>
        <w:i w:val="0"/>
        <w:iCs w:val="0"/>
        <w:spacing w:val="-1"/>
        <w:w w:val="99"/>
        <w:sz w:val="19"/>
        <w:szCs w:val="19"/>
        <w:lang w:val="en-US" w:eastAsia="en-US" w:bidi="ar-SA"/>
      </w:rPr>
    </w:lvl>
    <w:lvl w:ilvl="2" w:tplc="93222D32">
      <w:numFmt w:val="bullet"/>
      <w:lvlText w:val="•"/>
      <w:lvlJc w:val="left"/>
      <w:pPr>
        <w:ind w:left="740" w:hanging="284"/>
      </w:pPr>
      <w:rPr>
        <w:rFonts w:hint="default"/>
        <w:lang w:val="en-US" w:eastAsia="en-US" w:bidi="ar-SA"/>
      </w:rPr>
    </w:lvl>
    <w:lvl w:ilvl="3" w:tplc="3B5EF470">
      <w:numFmt w:val="bullet"/>
      <w:lvlText w:val="•"/>
      <w:lvlJc w:val="left"/>
      <w:pPr>
        <w:ind w:left="1848" w:hanging="284"/>
      </w:pPr>
      <w:rPr>
        <w:rFonts w:hint="default"/>
        <w:lang w:val="en-US" w:eastAsia="en-US" w:bidi="ar-SA"/>
      </w:rPr>
    </w:lvl>
    <w:lvl w:ilvl="4" w:tplc="0A96652C">
      <w:numFmt w:val="bullet"/>
      <w:lvlText w:val="•"/>
      <w:lvlJc w:val="left"/>
      <w:pPr>
        <w:ind w:left="2956" w:hanging="284"/>
      </w:pPr>
      <w:rPr>
        <w:rFonts w:hint="default"/>
        <w:lang w:val="en-US" w:eastAsia="en-US" w:bidi="ar-SA"/>
      </w:rPr>
    </w:lvl>
    <w:lvl w:ilvl="5" w:tplc="A524F2F6">
      <w:numFmt w:val="bullet"/>
      <w:lvlText w:val="•"/>
      <w:lvlJc w:val="left"/>
      <w:pPr>
        <w:ind w:left="4064" w:hanging="284"/>
      </w:pPr>
      <w:rPr>
        <w:rFonts w:hint="default"/>
        <w:lang w:val="en-US" w:eastAsia="en-US" w:bidi="ar-SA"/>
      </w:rPr>
    </w:lvl>
    <w:lvl w:ilvl="6" w:tplc="786682CA">
      <w:numFmt w:val="bullet"/>
      <w:lvlText w:val="•"/>
      <w:lvlJc w:val="left"/>
      <w:pPr>
        <w:ind w:left="5173" w:hanging="284"/>
      </w:pPr>
      <w:rPr>
        <w:rFonts w:hint="default"/>
        <w:lang w:val="en-US" w:eastAsia="en-US" w:bidi="ar-SA"/>
      </w:rPr>
    </w:lvl>
    <w:lvl w:ilvl="7" w:tplc="0486D596">
      <w:numFmt w:val="bullet"/>
      <w:lvlText w:val="•"/>
      <w:lvlJc w:val="left"/>
      <w:pPr>
        <w:ind w:left="6281" w:hanging="284"/>
      </w:pPr>
      <w:rPr>
        <w:rFonts w:hint="default"/>
        <w:lang w:val="en-US" w:eastAsia="en-US" w:bidi="ar-SA"/>
      </w:rPr>
    </w:lvl>
    <w:lvl w:ilvl="8" w:tplc="77A2225C">
      <w:numFmt w:val="bullet"/>
      <w:lvlText w:val="•"/>
      <w:lvlJc w:val="left"/>
      <w:pPr>
        <w:ind w:left="7389" w:hanging="284"/>
      </w:pPr>
      <w:rPr>
        <w:rFonts w:hint="default"/>
        <w:lang w:val="en-US" w:eastAsia="en-US" w:bidi="ar-SA"/>
      </w:rPr>
    </w:lvl>
  </w:abstractNum>
  <w:abstractNum w:abstractNumId="19" w15:restartNumberingAfterBreak="0">
    <w:nsid w:val="67056C5B"/>
    <w:multiLevelType w:val="hybridMultilevel"/>
    <w:tmpl w:val="3FDC3B8E"/>
    <w:lvl w:ilvl="0" w:tplc="186428A8">
      <w:start w:val="11"/>
      <w:numFmt w:val="decimal"/>
      <w:lvlText w:val="%1."/>
      <w:lvlJc w:val="left"/>
      <w:pPr>
        <w:ind w:left="777" w:hanging="317"/>
        <w:jc w:val="left"/>
      </w:pPr>
      <w:rPr>
        <w:rFonts w:ascii="Arial" w:eastAsia="Arial" w:hAnsi="Arial" w:cs="Arial" w:hint="default"/>
        <w:b/>
        <w:bCs/>
        <w:i w:val="0"/>
        <w:iCs w:val="0"/>
        <w:w w:val="99"/>
        <w:sz w:val="19"/>
        <w:szCs w:val="19"/>
        <w:lang w:val="en-US" w:eastAsia="en-US" w:bidi="ar-SA"/>
      </w:rPr>
    </w:lvl>
    <w:lvl w:ilvl="1" w:tplc="4112A28E">
      <w:numFmt w:val="bullet"/>
      <w:lvlText w:val="•"/>
      <w:lvlJc w:val="left"/>
      <w:pPr>
        <w:ind w:left="1662" w:hanging="317"/>
      </w:pPr>
      <w:rPr>
        <w:rFonts w:hint="default"/>
        <w:lang w:val="en-US" w:eastAsia="en-US" w:bidi="ar-SA"/>
      </w:rPr>
    </w:lvl>
    <w:lvl w:ilvl="2" w:tplc="9BE07040">
      <w:numFmt w:val="bullet"/>
      <w:lvlText w:val="•"/>
      <w:lvlJc w:val="left"/>
      <w:pPr>
        <w:ind w:left="2545" w:hanging="317"/>
      </w:pPr>
      <w:rPr>
        <w:rFonts w:hint="default"/>
        <w:lang w:val="en-US" w:eastAsia="en-US" w:bidi="ar-SA"/>
      </w:rPr>
    </w:lvl>
    <w:lvl w:ilvl="3" w:tplc="B570415A">
      <w:numFmt w:val="bullet"/>
      <w:lvlText w:val="•"/>
      <w:lvlJc w:val="left"/>
      <w:pPr>
        <w:ind w:left="3427" w:hanging="317"/>
      </w:pPr>
      <w:rPr>
        <w:rFonts w:hint="default"/>
        <w:lang w:val="en-US" w:eastAsia="en-US" w:bidi="ar-SA"/>
      </w:rPr>
    </w:lvl>
    <w:lvl w:ilvl="4" w:tplc="A83C9942">
      <w:numFmt w:val="bullet"/>
      <w:lvlText w:val="•"/>
      <w:lvlJc w:val="left"/>
      <w:pPr>
        <w:ind w:left="4310" w:hanging="317"/>
      </w:pPr>
      <w:rPr>
        <w:rFonts w:hint="default"/>
        <w:lang w:val="en-US" w:eastAsia="en-US" w:bidi="ar-SA"/>
      </w:rPr>
    </w:lvl>
    <w:lvl w:ilvl="5" w:tplc="183AE0A2">
      <w:numFmt w:val="bullet"/>
      <w:lvlText w:val="•"/>
      <w:lvlJc w:val="left"/>
      <w:pPr>
        <w:ind w:left="5193" w:hanging="317"/>
      </w:pPr>
      <w:rPr>
        <w:rFonts w:hint="default"/>
        <w:lang w:val="en-US" w:eastAsia="en-US" w:bidi="ar-SA"/>
      </w:rPr>
    </w:lvl>
    <w:lvl w:ilvl="6" w:tplc="6A6E98FA">
      <w:numFmt w:val="bullet"/>
      <w:lvlText w:val="•"/>
      <w:lvlJc w:val="left"/>
      <w:pPr>
        <w:ind w:left="6075" w:hanging="317"/>
      </w:pPr>
      <w:rPr>
        <w:rFonts w:hint="default"/>
        <w:lang w:val="en-US" w:eastAsia="en-US" w:bidi="ar-SA"/>
      </w:rPr>
    </w:lvl>
    <w:lvl w:ilvl="7" w:tplc="2B6E91E6">
      <w:numFmt w:val="bullet"/>
      <w:lvlText w:val="•"/>
      <w:lvlJc w:val="left"/>
      <w:pPr>
        <w:ind w:left="6958" w:hanging="317"/>
      </w:pPr>
      <w:rPr>
        <w:rFonts w:hint="default"/>
        <w:lang w:val="en-US" w:eastAsia="en-US" w:bidi="ar-SA"/>
      </w:rPr>
    </w:lvl>
    <w:lvl w:ilvl="8" w:tplc="B4883956">
      <w:numFmt w:val="bullet"/>
      <w:lvlText w:val="•"/>
      <w:lvlJc w:val="left"/>
      <w:pPr>
        <w:ind w:left="7841" w:hanging="317"/>
      </w:pPr>
      <w:rPr>
        <w:rFonts w:hint="default"/>
        <w:lang w:val="en-US" w:eastAsia="en-US" w:bidi="ar-SA"/>
      </w:rPr>
    </w:lvl>
  </w:abstractNum>
  <w:abstractNum w:abstractNumId="20" w15:restartNumberingAfterBreak="0">
    <w:nsid w:val="68403330"/>
    <w:multiLevelType w:val="hybridMultilevel"/>
    <w:tmpl w:val="FCEEBA00"/>
    <w:lvl w:ilvl="0" w:tplc="1C2299B0">
      <w:start w:val="17"/>
      <w:numFmt w:val="decimal"/>
      <w:lvlText w:val="%1."/>
      <w:lvlJc w:val="left"/>
      <w:pPr>
        <w:ind w:left="460" w:hanging="332"/>
        <w:jc w:val="left"/>
      </w:pPr>
      <w:rPr>
        <w:rFonts w:ascii="Times New Roman" w:eastAsia="Times New Roman" w:hAnsi="Times New Roman" w:cs="Times New Roman" w:hint="default"/>
        <w:b w:val="0"/>
        <w:bCs w:val="0"/>
        <w:i w:val="0"/>
        <w:iCs w:val="0"/>
        <w:w w:val="100"/>
        <w:sz w:val="22"/>
        <w:szCs w:val="22"/>
        <w:lang w:val="en-US" w:eastAsia="en-US" w:bidi="ar-SA"/>
      </w:rPr>
    </w:lvl>
    <w:lvl w:ilvl="1" w:tplc="92F40062">
      <w:numFmt w:val="bullet"/>
      <w:lvlText w:val="•"/>
      <w:lvlJc w:val="left"/>
      <w:pPr>
        <w:ind w:left="1374" w:hanging="332"/>
      </w:pPr>
      <w:rPr>
        <w:rFonts w:hint="default"/>
        <w:lang w:val="en-US" w:eastAsia="en-US" w:bidi="ar-SA"/>
      </w:rPr>
    </w:lvl>
    <w:lvl w:ilvl="2" w:tplc="EBA4743A">
      <w:numFmt w:val="bullet"/>
      <w:lvlText w:val="•"/>
      <w:lvlJc w:val="left"/>
      <w:pPr>
        <w:ind w:left="2289" w:hanging="332"/>
      </w:pPr>
      <w:rPr>
        <w:rFonts w:hint="default"/>
        <w:lang w:val="en-US" w:eastAsia="en-US" w:bidi="ar-SA"/>
      </w:rPr>
    </w:lvl>
    <w:lvl w:ilvl="3" w:tplc="50BE13D8">
      <w:numFmt w:val="bullet"/>
      <w:lvlText w:val="•"/>
      <w:lvlJc w:val="left"/>
      <w:pPr>
        <w:ind w:left="3203" w:hanging="332"/>
      </w:pPr>
      <w:rPr>
        <w:rFonts w:hint="default"/>
        <w:lang w:val="en-US" w:eastAsia="en-US" w:bidi="ar-SA"/>
      </w:rPr>
    </w:lvl>
    <w:lvl w:ilvl="4" w:tplc="8C5AC1F8">
      <w:numFmt w:val="bullet"/>
      <w:lvlText w:val="•"/>
      <w:lvlJc w:val="left"/>
      <w:pPr>
        <w:ind w:left="4118" w:hanging="332"/>
      </w:pPr>
      <w:rPr>
        <w:rFonts w:hint="default"/>
        <w:lang w:val="en-US" w:eastAsia="en-US" w:bidi="ar-SA"/>
      </w:rPr>
    </w:lvl>
    <w:lvl w:ilvl="5" w:tplc="DEE8EEA8">
      <w:numFmt w:val="bullet"/>
      <w:lvlText w:val="•"/>
      <w:lvlJc w:val="left"/>
      <w:pPr>
        <w:ind w:left="5033" w:hanging="332"/>
      </w:pPr>
      <w:rPr>
        <w:rFonts w:hint="default"/>
        <w:lang w:val="en-US" w:eastAsia="en-US" w:bidi="ar-SA"/>
      </w:rPr>
    </w:lvl>
    <w:lvl w:ilvl="6" w:tplc="6568E35A">
      <w:numFmt w:val="bullet"/>
      <w:lvlText w:val="•"/>
      <w:lvlJc w:val="left"/>
      <w:pPr>
        <w:ind w:left="5947" w:hanging="332"/>
      </w:pPr>
      <w:rPr>
        <w:rFonts w:hint="default"/>
        <w:lang w:val="en-US" w:eastAsia="en-US" w:bidi="ar-SA"/>
      </w:rPr>
    </w:lvl>
    <w:lvl w:ilvl="7" w:tplc="A1A23472">
      <w:numFmt w:val="bullet"/>
      <w:lvlText w:val="•"/>
      <w:lvlJc w:val="left"/>
      <w:pPr>
        <w:ind w:left="6862" w:hanging="332"/>
      </w:pPr>
      <w:rPr>
        <w:rFonts w:hint="default"/>
        <w:lang w:val="en-US" w:eastAsia="en-US" w:bidi="ar-SA"/>
      </w:rPr>
    </w:lvl>
    <w:lvl w:ilvl="8" w:tplc="730E6802">
      <w:numFmt w:val="bullet"/>
      <w:lvlText w:val="•"/>
      <w:lvlJc w:val="left"/>
      <w:pPr>
        <w:ind w:left="7777" w:hanging="332"/>
      </w:pPr>
      <w:rPr>
        <w:rFonts w:hint="default"/>
        <w:lang w:val="en-US" w:eastAsia="en-US" w:bidi="ar-SA"/>
      </w:rPr>
    </w:lvl>
  </w:abstractNum>
  <w:abstractNum w:abstractNumId="21" w15:restartNumberingAfterBreak="0">
    <w:nsid w:val="6C710853"/>
    <w:multiLevelType w:val="hybridMultilevel"/>
    <w:tmpl w:val="F2CAE4EC"/>
    <w:lvl w:ilvl="0" w:tplc="B7E2DC12">
      <w:start w:val="4"/>
      <w:numFmt w:val="decimal"/>
      <w:lvlText w:val="(%1)"/>
      <w:lvlJc w:val="left"/>
      <w:pPr>
        <w:ind w:left="743" w:hanging="284"/>
        <w:jc w:val="left"/>
      </w:pPr>
      <w:rPr>
        <w:rFonts w:ascii="Arial" w:eastAsia="Arial" w:hAnsi="Arial" w:cs="Arial" w:hint="default"/>
        <w:b w:val="0"/>
        <w:bCs w:val="0"/>
        <w:i w:val="0"/>
        <w:iCs w:val="0"/>
        <w:spacing w:val="-1"/>
        <w:w w:val="99"/>
        <w:sz w:val="19"/>
        <w:szCs w:val="19"/>
        <w:lang w:val="en-US" w:eastAsia="en-US" w:bidi="ar-SA"/>
      </w:rPr>
    </w:lvl>
    <w:lvl w:ilvl="1" w:tplc="617A250A">
      <w:start w:val="1"/>
      <w:numFmt w:val="lowerLetter"/>
      <w:lvlText w:val="(%2)"/>
      <w:lvlJc w:val="left"/>
      <w:pPr>
        <w:ind w:left="743" w:hanging="284"/>
        <w:jc w:val="left"/>
      </w:pPr>
      <w:rPr>
        <w:rFonts w:ascii="Arial" w:eastAsia="Arial" w:hAnsi="Arial" w:cs="Arial" w:hint="default"/>
        <w:b w:val="0"/>
        <w:bCs w:val="0"/>
        <w:i w:val="0"/>
        <w:iCs w:val="0"/>
        <w:spacing w:val="-1"/>
        <w:w w:val="99"/>
        <w:sz w:val="19"/>
        <w:szCs w:val="19"/>
        <w:lang w:val="en-US" w:eastAsia="en-US" w:bidi="ar-SA"/>
      </w:rPr>
    </w:lvl>
    <w:lvl w:ilvl="2" w:tplc="41328DA0">
      <w:numFmt w:val="bullet"/>
      <w:lvlText w:val="•"/>
      <w:lvlJc w:val="left"/>
      <w:pPr>
        <w:ind w:left="2513" w:hanging="284"/>
      </w:pPr>
      <w:rPr>
        <w:rFonts w:hint="default"/>
        <w:lang w:val="en-US" w:eastAsia="en-US" w:bidi="ar-SA"/>
      </w:rPr>
    </w:lvl>
    <w:lvl w:ilvl="3" w:tplc="D7381CE8">
      <w:numFmt w:val="bullet"/>
      <w:lvlText w:val="•"/>
      <w:lvlJc w:val="left"/>
      <w:pPr>
        <w:ind w:left="3399" w:hanging="284"/>
      </w:pPr>
      <w:rPr>
        <w:rFonts w:hint="default"/>
        <w:lang w:val="en-US" w:eastAsia="en-US" w:bidi="ar-SA"/>
      </w:rPr>
    </w:lvl>
    <w:lvl w:ilvl="4" w:tplc="694E451A">
      <w:numFmt w:val="bullet"/>
      <w:lvlText w:val="•"/>
      <w:lvlJc w:val="left"/>
      <w:pPr>
        <w:ind w:left="4286" w:hanging="284"/>
      </w:pPr>
      <w:rPr>
        <w:rFonts w:hint="default"/>
        <w:lang w:val="en-US" w:eastAsia="en-US" w:bidi="ar-SA"/>
      </w:rPr>
    </w:lvl>
    <w:lvl w:ilvl="5" w:tplc="74A41776">
      <w:numFmt w:val="bullet"/>
      <w:lvlText w:val="•"/>
      <w:lvlJc w:val="left"/>
      <w:pPr>
        <w:ind w:left="5173" w:hanging="284"/>
      </w:pPr>
      <w:rPr>
        <w:rFonts w:hint="default"/>
        <w:lang w:val="en-US" w:eastAsia="en-US" w:bidi="ar-SA"/>
      </w:rPr>
    </w:lvl>
    <w:lvl w:ilvl="6" w:tplc="6194F5EC">
      <w:numFmt w:val="bullet"/>
      <w:lvlText w:val="•"/>
      <w:lvlJc w:val="left"/>
      <w:pPr>
        <w:ind w:left="6059" w:hanging="284"/>
      </w:pPr>
      <w:rPr>
        <w:rFonts w:hint="default"/>
        <w:lang w:val="en-US" w:eastAsia="en-US" w:bidi="ar-SA"/>
      </w:rPr>
    </w:lvl>
    <w:lvl w:ilvl="7" w:tplc="056C7342">
      <w:numFmt w:val="bullet"/>
      <w:lvlText w:val="•"/>
      <w:lvlJc w:val="left"/>
      <w:pPr>
        <w:ind w:left="6946" w:hanging="284"/>
      </w:pPr>
      <w:rPr>
        <w:rFonts w:hint="default"/>
        <w:lang w:val="en-US" w:eastAsia="en-US" w:bidi="ar-SA"/>
      </w:rPr>
    </w:lvl>
    <w:lvl w:ilvl="8" w:tplc="14CC29F8">
      <w:numFmt w:val="bullet"/>
      <w:lvlText w:val="•"/>
      <w:lvlJc w:val="left"/>
      <w:pPr>
        <w:ind w:left="7833" w:hanging="284"/>
      </w:pPr>
      <w:rPr>
        <w:rFonts w:hint="default"/>
        <w:lang w:val="en-US" w:eastAsia="en-US" w:bidi="ar-SA"/>
      </w:rPr>
    </w:lvl>
  </w:abstractNum>
  <w:abstractNum w:abstractNumId="22" w15:restartNumberingAfterBreak="0">
    <w:nsid w:val="719123FA"/>
    <w:multiLevelType w:val="hybridMultilevel"/>
    <w:tmpl w:val="F1F863F2"/>
    <w:lvl w:ilvl="0" w:tplc="B2C4BC62">
      <w:start w:val="1"/>
      <w:numFmt w:val="decimal"/>
      <w:lvlText w:val="(%1)"/>
      <w:lvlJc w:val="left"/>
      <w:pPr>
        <w:ind w:left="460" w:hanging="284"/>
        <w:jc w:val="left"/>
      </w:pPr>
      <w:rPr>
        <w:rFonts w:ascii="Arial" w:eastAsia="Arial" w:hAnsi="Arial" w:cs="Arial" w:hint="default"/>
        <w:b w:val="0"/>
        <w:bCs w:val="0"/>
        <w:i w:val="0"/>
        <w:iCs w:val="0"/>
        <w:spacing w:val="-1"/>
        <w:w w:val="99"/>
        <w:sz w:val="19"/>
        <w:szCs w:val="19"/>
        <w:lang w:val="en-US" w:eastAsia="en-US" w:bidi="ar-SA"/>
      </w:rPr>
    </w:lvl>
    <w:lvl w:ilvl="1" w:tplc="9728711A">
      <w:numFmt w:val="bullet"/>
      <w:lvlText w:val="•"/>
      <w:lvlJc w:val="left"/>
      <w:pPr>
        <w:ind w:left="1374" w:hanging="284"/>
      </w:pPr>
      <w:rPr>
        <w:rFonts w:hint="default"/>
        <w:lang w:val="en-US" w:eastAsia="en-US" w:bidi="ar-SA"/>
      </w:rPr>
    </w:lvl>
    <w:lvl w:ilvl="2" w:tplc="6D340760">
      <w:numFmt w:val="bullet"/>
      <w:lvlText w:val="•"/>
      <w:lvlJc w:val="left"/>
      <w:pPr>
        <w:ind w:left="2289" w:hanging="284"/>
      </w:pPr>
      <w:rPr>
        <w:rFonts w:hint="default"/>
        <w:lang w:val="en-US" w:eastAsia="en-US" w:bidi="ar-SA"/>
      </w:rPr>
    </w:lvl>
    <w:lvl w:ilvl="3" w:tplc="2C10B640">
      <w:numFmt w:val="bullet"/>
      <w:lvlText w:val="•"/>
      <w:lvlJc w:val="left"/>
      <w:pPr>
        <w:ind w:left="3203" w:hanging="284"/>
      </w:pPr>
      <w:rPr>
        <w:rFonts w:hint="default"/>
        <w:lang w:val="en-US" w:eastAsia="en-US" w:bidi="ar-SA"/>
      </w:rPr>
    </w:lvl>
    <w:lvl w:ilvl="4" w:tplc="4D2E4D24">
      <w:numFmt w:val="bullet"/>
      <w:lvlText w:val="•"/>
      <w:lvlJc w:val="left"/>
      <w:pPr>
        <w:ind w:left="4118" w:hanging="284"/>
      </w:pPr>
      <w:rPr>
        <w:rFonts w:hint="default"/>
        <w:lang w:val="en-US" w:eastAsia="en-US" w:bidi="ar-SA"/>
      </w:rPr>
    </w:lvl>
    <w:lvl w:ilvl="5" w:tplc="D9F8C05E">
      <w:numFmt w:val="bullet"/>
      <w:lvlText w:val="•"/>
      <w:lvlJc w:val="left"/>
      <w:pPr>
        <w:ind w:left="5033" w:hanging="284"/>
      </w:pPr>
      <w:rPr>
        <w:rFonts w:hint="default"/>
        <w:lang w:val="en-US" w:eastAsia="en-US" w:bidi="ar-SA"/>
      </w:rPr>
    </w:lvl>
    <w:lvl w:ilvl="6" w:tplc="78DE6C08">
      <w:numFmt w:val="bullet"/>
      <w:lvlText w:val="•"/>
      <w:lvlJc w:val="left"/>
      <w:pPr>
        <w:ind w:left="5947" w:hanging="284"/>
      </w:pPr>
      <w:rPr>
        <w:rFonts w:hint="default"/>
        <w:lang w:val="en-US" w:eastAsia="en-US" w:bidi="ar-SA"/>
      </w:rPr>
    </w:lvl>
    <w:lvl w:ilvl="7" w:tplc="F8BCFB42">
      <w:numFmt w:val="bullet"/>
      <w:lvlText w:val="•"/>
      <w:lvlJc w:val="left"/>
      <w:pPr>
        <w:ind w:left="6862" w:hanging="284"/>
      </w:pPr>
      <w:rPr>
        <w:rFonts w:hint="default"/>
        <w:lang w:val="en-US" w:eastAsia="en-US" w:bidi="ar-SA"/>
      </w:rPr>
    </w:lvl>
    <w:lvl w:ilvl="8" w:tplc="E060470A">
      <w:numFmt w:val="bullet"/>
      <w:lvlText w:val="•"/>
      <w:lvlJc w:val="left"/>
      <w:pPr>
        <w:ind w:left="7777" w:hanging="284"/>
      </w:pPr>
      <w:rPr>
        <w:rFonts w:hint="default"/>
        <w:lang w:val="en-US" w:eastAsia="en-US" w:bidi="ar-SA"/>
      </w:rPr>
    </w:lvl>
  </w:abstractNum>
  <w:abstractNum w:abstractNumId="23" w15:restartNumberingAfterBreak="0">
    <w:nsid w:val="75D36C2E"/>
    <w:multiLevelType w:val="hybridMultilevel"/>
    <w:tmpl w:val="D7FC56B6"/>
    <w:lvl w:ilvl="0" w:tplc="1B18E432">
      <w:start w:val="1"/>
      <w:numFmt w:val="decimal"/>
      <w:lvlText w:val="%1."/>
      <w:lvlJc w:val="left"/>
      <w:pPr>
        <w:ind w:left="705" w:hanging="245"/>
        <w:jc w:val="left"/>
      </w:pPr>
      <w:rPr>
        <w:rFonts w:ascii="Arial" w:eastAsia="Arial" w:hAnsi="Arial" w:cs="Arial" w:hint="default"/>
        <w:b/>
        <w:bCs/>
        <w:i w:val="0"/>
        <w:iCs w:val="0"/>
        <w:spacing w:val="-1"/>
        <w:w w:val="100"/>
        <w:sz w:val="22"/>
        <w:szCs w:val="22"/>
        <w:lang w:val="en-US" w:eastAsia="en-US" w:bidi="ar-SA"/>
      </w:rPr>
    </w:lvl>
    <w:lvl w:ilvl="1" w:tplc="09BE1F0A">
      <w:numFmt w:val="bullet"/>
      <w:lvlText w:val="•"/>
      <w:lvlJc w:val="left"/>
      <w:pPr>
        <w:ind w:left="1590" w:hanging="245"/>
      </w:pPr>
      <w:rPr>
        <w:rFonts w:hint="default"/>
        <w:lang w:val="en-US" w:eastAsia="en-US" w:bidi="ar-SA"/>
      </w:rPr>
    </w:lvl>
    <w:lvl w:ilvl="2" w:tplc="1D5C93C6">
      <w:numFmt w:val="bullet"/>
      <w:lvlText w:val="•"/>
      <w:lvlJc w:val="left"/>
      <w:pPr>
        <w:ind w:left="2481" w:hanging="245"/>
      </w:pPr>
      <w:rPr>
        <w:rFonts w:hint="default"/>
        <w:lang w:val="en-US" w:eastAsia="en-US" w:bidi="ar-SA"/>
      </w:rPr>
    </w:lvl>
    <w:lvl w:ilvl="3" w:tplc="84006B8A">
      <w:numFmt w:val="bullet"/>
      <w:lvlText w:val="•"/>
      <w:lvlJc w:val="left"/>
      <w:pPr>
        <w:ind w:left="3371" w:hanging="245"/>
      </w:pPr>
      <w:rPr>
        <w:rFonts w:hint="default"/>
        <w:lang w:val="en-US" w:eastAsia="en-US" w:bidi="ar-SA"/>
      </w:rPr>
    </w:lvl>
    <w:lvl w:ilvl="4" w:tplc="0C5A4ABA">
      <w:numFmt w:val="bullet"/>
      <w:lvlText w:val="•"/>
      <w:lvlJc w:val="left"/>
      <w:pPr>
        <w:ind w:left="4262" w:hanging="245"/>
      </w:pPr>
      <w:rPr>
        <w:rFonts w:hint="default"/>
        <w:lang w:val="en-US" w:eastAsia="en-US" w:bidi="ar-SA"/>
      </w:rPr>
    </w:lvl>
    <w:lvl w:ilvl="5" w:tplc="482E9E3A">
      <w:numFmt w:val="bullet"/>
      <w:lvlText w:val="•"/>
      <w:lvlJc w:val="left"/>
      <w:pPr>
        <w:ind w:left="5153" w:hanging="245"/>
      </w:pPr>
      <w:rPr>
        <w:rFonts w:hint="default"/>
        <w:lang w:val="en-US" w:eastAsia="en-US" w:bidi="ar-SA"/>
      </w:rPr>
    </w:lvl>
    <w:lvl w:ilvl="6" w:tplc="B0E0F0EA">
      <w:numFmt w:val="bullet"/>
      <w:lvlText w:val="•"/>
      <w:lvlJc w:val="left"/>
      <w:pPr>
        <w:ind w:left="6043" w:hanging="245"/>
      </w:pPr>
      <w:rPr>
        <w:rFonts w:hint="default"/>
        <w:lang w:val="en-US" w:eastAsia="en-US" w:bidi="ar-SA"/>
      </w:rPr>
    </w:lvl>
    <w:lvl w:ilvl="7" w:tplc="C728E2F0">
      <w:numFmt w:val="bullet"/>
      <w:lvlText w:val="•"/>
      <w:lvlJc w:val="left"/>
      <w:pPr>
        <w:ind w:left="6934" w:hanging="245"/>
      </w:pPr>
      <w:rPr>
        <w:rFonts w:hint="default"/>
        <w:lang w:val="en-US" w:eastAsia="en-US" w:bidi="ar-SA"/>
      </w:rPr>
    </w:lvl>
    <w:lvl w:ilvl="8" w:tplc="B704BB8E">
      <w:numFmt w:val="bullet"/>
      <w:lvlText w:val="•"/>
      <w:lvlJc w:val="left"/>
      <w:pPr>
        <w:ind w:left="7825" w:hanging="245"/>
      </w:pPr>
      <w:rPr>
        <w:rFonts w:hint="default"/>
        <w:lang w:val="en-US" w:eastAsia="en-US" w:bidi="ar-SA"/>
      </w:rPr>
    </w:lvl>
  </w:abstractNum>
  <w:abstractNum w:abstractNumId="24" w15:restartNumberingAfterBreak="0">
    <w:nsid w:val="7DA5784B"/>
    <w:multiLevelType w:val="hybridMultilevel"/>
    <w:tmpl w:val="391A0B68"/>
    <w:lvl w:ilvl="0" w:tplc="16B0A7E4">
      <w:start w:val="1"/>
      <w:numFmt w:val="decimal"/>
      <w:lvlText w:val="(%1)"/>
      <w:lvlJc w:val="left"/>
      <w:pPr>
        <w:ind w:left="460" w:hanging="284"/>
        <w:jc w:val="left"/>
      </w:pPr>
      <w:rPr>
        <w:rFonts w:ascii="Arial" w:eastAsia="Arial" w:hAnsi="Arial" w:cs="Arial" w:hint="default"/>
        <w:b w:val="0"/>
        <w:bCs w:val="0"/>
        <w:i w:val="0"/>
        <w:iCs w:val="0"/>
        <w:spacing w:val="-1"/>
        <w:w w:val="99"/>
        <w:sz w:val="19"/>
        <w:szCs w:val="19"/>
        <w:lang w:val="en-US" w:eastAsia="en-US" w:bidi="ar-SA"/>
      </w:rPr>
    </w:lvl>
    <w:lvl w:ilvl="1" w:tplc="7BD4FDD8">
      <w:start w:val="1"/>
      <w:numFmt w:val="lowerLetter"/>
      <w:lvlText w:val="(%2)"/>
      <w:lvlJc w:val="left"/>
      <w:pPr>
        <w:ind w:left="460" w:hanging="284"/>
        <w:jc w:val="left"/>
      </w:pPr>
      <w:rPr>
        <w:rFonts w:ascii="Arial" w:eastAsia="Arial" w:hAnsi="Arial" w:cs="Arial" w:hint="default"/>
        <w:b w:val="0"/>
        <w:bCs w:val="0"/>
        <w:i w:val="0"/>
        <w:iCs w:val="0"/>
        <w:spacing w:val="-1"/>
        <w:w w:val="99"/>
        <w:sz w:val="19"/>
        <w:szCs w:val="19"/>
        <w:lang w:val="en-US" w:eastAsia="en-US" w:bidi="ar-SA"/>
      </w:rPr>
    </w:lvl>
    <w:lvl w:ilvl="2" w:tplc="FDF09B42">
      <w:numFmt w:val="bullet"/>
      <w:lvlText w:val="•"/>
      <w:lvlJc w:val="left"/>
      <w:pPr>
        <w:ind w:left="2289" w:hanging="284"/>
      </w:pPr>
      <w:rPr>
        <w:rFonts w:hint="default"/>
        <w:lang w:val="en-US" w:eastAsia="en-US" w:bidi="ar-SA"/>
      </w:rPr>
    </w:lvl>
    <w:lvl w:ilvl="3" w:tplc="AF82BE2E">
      <w:numFmt w:val="bullet"/>
      <w:lvlText w:val="•"/>
      <w:lvlJc w:val="left"/>
      <w:pPr>
        <w:ind w:left="3203" w:hanging="284"/>
      </w:pPr>
      <w:rPr>
        <w:rFonts w:hint="default"/>
        <w:lang w:val="en-US" w:eastAsia="en-US" w:bidi="ar-SA"/>
      </w:rPr>
    </w:lvl>
    <w:lvl w:ilvl="4" w:tplc="95B8242C">
      <w:numFmt w:val="bullet"/>
      <w:lvlText w:val="•"/>
      <w:lvlJc w:val="left"/>
      <w:pPr>
        <w:ind w:left="4118" w:hanging="284"/>
      </w:pPr>
      <w:rPr>
        <w:rFonts w:hint="default"/>
        <w:lang w:val="en-US" w:eastAsia="en-US" w:bidi="ar-SA"/>
      </w:rPr>
    </w:lvl>
    <w:lvl w:ilvl="5" w:tplc="1C52C590">
      <w:numFmt w:val="bullet"/>
      <w:lvlText w:val="•"/>
      <w:lvlJc w:val="left"/>
      <w:pPr>
        <w:ind w:left="5033" w:hanging="284"/>
      </w:pPr>
      <w:rPr>
        <w:rFonts w:hint="default"/>
        <w:lang w:val="en-US" w:eastAsia="en-US" w:bidi="ar-SA"/>
      </w:rPr>
    </w:lvl>
    <w:lvl w:ilvl="6" w:tplc="CBE47350">
      <w:numFmt w:val="bullet"/>
      <w:lvlText w:val="•"/>
      <w:lvlJc w:val="left"/>
      <w:pPr>
        <w:ind w:left="5947" w:hanging="284"/>
      </w:pPr>
      <w:rPr>
        <w:rFonts w:hint="default"/>
        <w:lang w:val="en-US" w:eastAsia="en-US" w:bidi="ar-SA"/>
      </w:rPr>
    </w:lvl>
    <w:lvl w:ilvl="7" w:tplc="60621D30">
      <w:numFmt w:val="bullet"/>
      <w:lvlText w:val="•"/>
      <w:lvlJc w:val="left"/>
      <w:pPr>
        <w:ind w:left="6862" w:hanging="284"/>
      </w:pPr>
      <w:rPr>
        <w:rFonts w:hint="default"/>
        <w:lang w:val="en-US" w:eastAsia="en-US" w:bidi="ar-SA"/>
      </w:rPr>
    </w:lvl>
    <w:lvl w:ilvl="8" w:tplc="0194F36A">
      <w:numFmt w:val="bullet"/>
      <w:lvlText w:val="•"/>
      <w:lvlJc w:val="left"/>
      <w:pPr>
        <w:ind w:left="7777" w:hanging="284"/>
      </w:pPr>
      <w:rPr>
        <w:rFonts w:hint="default"/>
        <w:lang w:val="en-US" w:eastAsia="en-US" w:bidi="ar-SA"/>
      </w:rPr>
    </w:lvl>
  </w:abstractNum>
  <w:abstractNum w:abstractNumId="25" w15:restartNumberingAfterBreak="0">
    <w:nsid w:val="7E956B9F"/>
    <w:multiLevelType w:val="hybridMultilevel"/>
    <w:tmpl w:val="1982DFFE"/>
    <w:lvl w:ilvl="0" w:tplc="AEE2A516">
      <w:start w:val="1"/>
      <w:numFmt w:val="decimal"/>
      <w:lvlText w:val="(%1)"/>
      <w:lvlJc w:val="left"/>
      <w:pPr>
        <w:ind w:left="460" w:hanging="284"/>
        <w:jc w:val="left"/>
      </w:pPr>
      <w:rPr>
        <w:rFonts w:ascii="Arial" w:eastAsia="Arial" w:hAnsi="Arial" w:cs="Arial" w:hint="default"/>
        <w:b w:val="0"/>
        <w:bCs w:val="0"/>
        <w:i w:val="0"/>
        <w:iCs w:val="0"/>
        <w:spacing w:val="-1"/>
        <w:w w:val="99"/>
        <w:sz w:val="19"/>
        <w:szCs w:val="19"/>
        <w:lang w:val="en-US" w:eastAsia="en-US" w:bidi="ar-SA"/>
      </w:rPr>
    </w:lvl>
    <w:lvl w:ilvl="1" w:tplc="C66A8BB4">
      <w:numFmt w:val="bullet"/>
      <w:lvlText w:val="•"/>
      <w:lvlJc w:val="left"/>
      <w:pPr>
        <w:ind w:left="1374" w:hanging="284"/>
      </w:pPr>
      <w:rPr>
        <w:rFonts w:hint="default"/>
        <w:lang w:val="en-US" w:eastAsia="en-US" w:bidi="ar-SA"/>
      </w:rPr>
    </w:lvl>
    <w:lvl w:ilvl="2" w:tplc="FB7E994C">
      <w:numFmt w:val="bullet"/>
      <w:lvlText w:val="•"/>
      <w:lvlJc w:val="left"/>
      <w:pPr>
        <w:ind w:left="2289" w:hanging="284"/>
      </w:pPr>
      <w:rPr>
        <w:rFonts w:hint="default"/>
        <w:lang w:val="en-US" w:eastAsia="en-US" w:bidi="ar-SA"/>
      </w:rPr>
    </w:lvl>
    <w:lvl w:ilvl="3" w:tplc="8C983942">
      <w:numFmt w:val="bullet"/>
      <w:lvlText w:val="•"/>
      <w:lvlJc w:val="left"/>
      <w:pPr>
        <w:ind w:left="3203" w:hanging="284"/>
      </w:pPr>
      <w:rPr>
        <w:rFonts w:hint="default"/>
        <w:lang w:val="en-US" w:eastAsia="en-US" w:bidi="ar-SA"/>
      </w:rPr>
    </w:lvl>
    <w:lvl w:ilvl="4" w:tplc="026654D6">
      <w:numFmt w:val="bullet"/>
      <w:lvlText w:val="•"/>
      <w:lvlJc w:val="left"/>
      <w:pPr>
        <w:ind w:left="4118" w:hanging="284"/>
      </w:pPr>
      <w:rPr>
        <w:rFonts w:hint="default"/>
        <w:lang w:val="en-US" w:eastAsia="en-US" w:bidi="ar-SA"/>
      </w:rPr>
    </w:lvl>
    <w:lvl w:ilvl="5" w:tplc="2622300A">
      <w:numFmt w:val="bullet"/>
      <w:lvlText w:val="•"/>
      <w:lvlJc w:val="left"/>
      <w:pPr>
        <w:ind w:left="5033" w:hanging="284"/>
      </w:pPr>
      <w:rPr>
        <w:rFonts w:hint="default"/>
        <w:lang w:val="en-US" w:eastAsia="en-US" w:bidi="ar-SA"/>
      </w:rPr>
    </w:lvl>
    <w:lvl w:ilvl="6" w:tplc="69F43446">
      <w:numFmt w:val="bullet"/>
      <w:lvlText w:val="•"/>
      <w:lvlJc w:val="left"/>
      <w:pPr>
        <w:ind w:left="5947" w:hanging="284"/>
      </w:pPr>
      <w:rPr>
        <w:rFonts w:hint="default"/>
        <w:lang w:val="en-US" w:eastAsia="en-US" w:bidi="ar-SA"/>
      </w:rPr>
    </w:lvl>
    <w:lvl w:ilvl="7" w:tplc="B66A80A4">
      <w:numFmt w:val="bullet"/>
      <w:lvlText w:val="•"/>
      <w:lvlJc w:val="left"/>
      <w:pPr>
        <w:ind w:left="6862" w:hanging="284"/>
      </w:pPr>
      <w:rPr>
        <w:rFonts w:hint="default"/>
        <w:lang w:val="en-US" w:eastAsia="en-US" w:bidi="ar-SA"/>
      </w:rPr>
    </w:lvl>
    <w:lvl w:ilvl="8" w:tplc="A1EED330">
      <w:numFmt w:val="bullet"/>
      <w:lvlText w:val="•"/>
      <w:lvlJc w:val="left"/>
      <w:pPr>
        <w:ind w:left="7777" w:hanging="284"/>
      </w:pPr>
      <w:rPr>
        <w:rFonts w:hint="default"/>
        <w:lang w:val="en-US" w:eastAsia="en-US" w:bidi="ar-SA"/>
      </w:rPr>
    </w:lvl>
  </w:abstractNum>
  <w:abstractNum w:abstractNumId="26" w15:restartNumberingAfterBreak="0">
    <w:nsid w:val="7ED5727E"/>
    <w:multiLevelType w:val="hybridMultilevel"/>
    <w:tmpl w:val="2A2411AA"/>
    <w:lvl w:ilvl="0" w:tplc="E65CF9E2">
      <w:start w:val="1"/>
      <w:numFmt w:val="decimal"/>
      <w:lvlText w:val="(%1)"/>
      <w:lvlJc w:val="left"/>
      <w:pPr>
        <w:ind w:left="460" w:hanging="284"/>
        <w:jc w:val="left"/>
      </w:pPr>
      <w:rPr>
        <w:rFonts w:ascii="Arial" w:eastAsia="Arial" w:hAnsi="Arial" w:cs="Arial" w:hint="default"/>
        <w:b w:val="0"/>
        <w:bCs w:val="0"/>
        <w:i w:val="0"/>
        <w:iCs w:val="0"/>
        <w:spacing w:val="-1"/>
        <w:w w:val="99"/>
        <w:sz w:val="19"/>
        <w:szCs w:val="19"/>
        <w:lang w:val="en-US" w:eastAsia="en-US" w:bidi="ar-SA"/>
      </w:rPr>
    </w:lvl>
    <w:lvl w:ilvl="1" w:tplc="E8520E58">
      <w:numFmt w:val="bullet"/>
      <w:lvlText w:val="•"/>
      <w:lvlJc w:val="left"/>
      <w:pPr>
        <w:ind w:left="1374" w:hanging="284"/>
      </w:pPr>
      <w:rPr>
        <w:rFonts w:hint="default"/>
        <w:lang w:val="en-US" w:eastAsia="en-US" w:bidi="ar-SA"/>
      </w:rPr>
    </w:lvl>
    <w:lvl w:ilvl="2" w:tplc="A522725C">
      <w:numFmt w:val="bullet"/>
      <w:lvlText w:val="•"/>
      <w:lvlJc w:val="left"/>
      <w:pPr>
        <w:ind w:left="2289" w:hanging="284"/>
      </w:pPr>
      <w:rPr>
        <w:rFonts w:hint="default"/>
        <w:lang w:val="en-US" w:eastAsia="en-US" w:bidi="ar-SA"/>
      </w:rPr>
    </w:lvl>
    <w:lvl w:ilvl="3" w:tplc="C0B0B172">
      <w:numFmt w:val="bullet"/>
      <w:lvlText w:val="•"/>
      <w:lvlJc w:val="left"/>
      <w:pPr>
        <w:ind w:left="3203" w:hanging="284"/>
      </w:pPr>
      <w:rPr>
        <w:rFonts w:hint="default"/>
        <w:lang w:val="en-US" w:eastAsia="en-US" w:bidi="ar-SA"/>
      </w:rPr>
    </w:lvl>
    <w:lvl w:ilvl="4" w:tplc="DBC6FD62">
      <w:numFmt w:val="bullet"/>
      <w:lvlText w:val="•"/>
      <w:lvlJc w:val="left"/>
      <w:pPr>
        <w:ind w:left="4118" w:hanging="284"/>
      </w:pPr>
      <w:rPr>
        <w:rFonts w:hint="default"/>
        <w:lang w:val="en-US" w:eastAsia="en-US" w:bidi="ar-SA"/>
      </w:rPr>
    </w:lvl>
    <w:lvl w:ilvl="5" w:tplc="372E3324">
      <w:numFmt w:val="bullet"/>
      <w:lvlText w:val="•"/>
      <w:lvlJc w:val="left"/>
      <w:pPr>
        <w:ind w:left="5033" w:hanging="284"/>
      </w:pPr>
      <w:rPr>
        <w:rFonts w:hint="default"/>
        <w:lang w:val="en-US" w:eastAsia="en-US" w:bidi="ar-SA"/>
      </w:rPr>
    </w:lvl>
    <w:lvl w:ilvl="6" w:tplc="5942BAD2">
      <w:numFmt w:val="bullet"/>
      <w:lvlText w:val="•"/>
      <w:lvlJc w:val="left"/>
      <w:pPr>
        <w:ind w:left="5947" w:hanging="284"/>
      </w:pPr>
      <w:rPr>
        <w:rFonts w:hint="default"/>
        <w:lang w:val="en-US" w:eastAsia="en-US" w:bidi="ar-SA"/>
      </w:rPr>
    </w:lvl>
    <w:lvl w:ilvl="7" w:tplc="A1965F98">
      <w:numFmt w:val="bullet"/>
      <w:lvlText w:val="•"/>
      <w:lvlJc w:val="left"/>
      <w:pPr>
        <w:ind w:left="6862" w:hanging="284"/>
      </w:pPr>
      <w:rPr>
        <w:rFonts w:hint="default"/>
        <w:lang w:val="en-US" w:eastAsia="en-US" w:bidi="ar-SA"/>
      </w:rPr>
    </w:lvl>
    <w:lvl w:ilvl="8" w:tplc="BA421A82">
      <w:numFmt w:val="bullet"/>
      <w:lvlText w:val="•"/>
      <w:lvlJc w:val="left"/>
      <w:pPr>
        <w:ind w:left="7777" w:hanging="284"/>
      </w:pPr>
      <w:rPr>
        <w:rFonts w:hint="default"/>
        <w:lang w:val="en-US" w:eastAsia="en-US" w:bidi="ar-SA"/>
      </w:rPr>
    </w:lvl>
  </w:abstractNum>
  <w:num w:numId="1" w16cid:durableId="1351176260">
    <w:abstractNumId w:val="20"/>
  </w:num>
  <w:num w:numId="2" w16cid:durableId="982931642">
    <w:abstractNumId w:val="5"/>
  </w:num>
  <w:num w:numId="3" w16cid:durableId="1761751221">
    <w:abstractNumId w:val="26"/>
  </w:num>
  <w:num w:numId="4" w16cid:durableId="666514870">
    <w:abstractNumId w:val="0"/>
  </w:num>
  <w:num w:numId="5" w16cid:durableId="1693266985">
    <w:abstractNumId w:val="14"/>
  </w:num>
  <w:num w:numId="6" w16cid:durableId="1025980770">
    <w:abstractNumId w:val="3"/>
  </w:num>
  <w:num w:numId="7" w16cid:durableId="175317084">
    <w:abstractNumId w:val="2"/>
  </w:num>
  <w:num w:numId="8" w16cid:durableId="444926095">
    <w:abstractNumId w:val="10"/>
  </w:num>
  <w:num w:numId="9" w16cid:durableId="1210914886">
    <w:abstractNumId w:val="15"/>
  </w:num>
  <w:num w:numId="10" w16cid:durableId="793524219">
    <w:abstractNumId w:val="7"/>
  </w:num>
  <w:num w:numId="11" w16cid:durableId="897860277">
    <w:abstractNumId w:val="9"/>
  </w:num>
  <w:num w:numId="12" w16cid:durableId="603416719">
    <w:abstractNumId w:val="1"/>
  </w:num>
  <w:num w:numId="13" w16cid:durableId="96413226">
    <w:abstractNumId w:val="13"/>
  </w:num>
  <w:num w:numId="14" w16cid:durableId="1791317716">
    <w:abstractNumId w:val="17"/>
  </w:num>
  <w:num w:numId="15" w16cid:durableId="1161310909">
    <w:abstractNumId w:val="11"/>
  </w:num>
  <w:num w:numId="16" w16cid:durableId="31926312">
    <w:abstractNumId w:val="24"/>
  </w:num>
  <w:num w:numId="17" w16cid:durableId="544682882">
    <w:abstractNumId w:val="18"/>
  </w:num>
  <w:num w:numId="18" w16cid:durableId="277303566">
    <w:abstractNumId w:val="12"/>
  </w:num>
  <w:num w:numId="19" w16cid:durableId="2013486422">
    <w:abstractNumId w:val="16"/>
  </w:num>
  <w:num w:numId="20" w16cid:durableId="665016199">
    <w:abstractNumId w:val="6"/>
  </w:num>
  <w:num w:numId="21" w16cid:durableId="900990884">
    <w:abstractNumId w:val="21"/>
  </w:num>
  <w:num w:numId="22" w16cid:durableId="1458639588">
    <w:abstractNumId w:val="22"/>
  </w:num>
  <w:num w:numId="23" w16cid:durableId="712005054">
    <w:abstractNumId w:val="19"/>
  </w:num>
  <w:num w:numId="24" w16cid:durableId="922451619">
    <w:abstractNumId w:val="25"/>
  </w:num>
  <w:num w:numId="25" w16cid:durableId="976255005">
    <w:abstractNumId w:val="4"/>
  </w:num>
  <w:num w:numId="26" w16cid:durableId="1481382610">
    <w:abstractNumId w:val="23"/>
  </w:num>
  <w:num w:numId="27" w16cid:durableId="132416423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hdrShapeDefaults>
    <o:shapedefaults v:ext="edit" spidmax="2062"/>
  </w:hdrShapeDefaults>
  <w:footnotePr>
    <w:footnote w:id="-1"/>
    <w:footnote w:id="0"/>
  </w:footnotePr>
  <w:endnotePr>
    <w:endnote w:id="-1"/>
    <w:endnote w:id="0"/>
  </w:endnotePr>
  <w:compat>
    <w:ulTrailSpace/>
    <w:shapeLayoutLikeWW8/>
    <w:compatSetting w:name="compatibilityMode" w:uri="http://schemas.microsoft.com/office/word" w:val="14"/>
    <w:compatSetting w:name="useWord2013TrackBottomHyphenation" w:uri="http://schemas.microsoft.com/office/word" w:val="1"/>
  </w:compat>
  <w:rsids>
    <w:rsidRoot w:val="008512F3"/>
    <w:rsid w:val="008512F3"/>
    <w:rsid w:val="00AF21C0"/>
    <w:rsid w:val="00DF6E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62"/>
    <o:shapelayout v:ext="edit">
      <o:idmap v:ext="edit" data="2"/>
    </o:shapelayout>
  </w:shapeDefaults>
  <w:decimalSymbol w:val="."/>
  <w:listSeparator w:val=","/>
  <w14:docId w14:val="2F6ECEC0"/>
  <w15:docId w15:val="{F1227282-8D65-4CED-AA8D-2A79BBE2E0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ind w:left="453" w:right="1004"/>
      <w:jc w:val="center"/>
      <w:outlineLvl w:val="0"/>
    </w:pPr>
    <w:rPr>
      <w:b/>
      <w:bCs/>
      <w:sz w:val="35"/>
      <w:szCs w:val="35"/>
    </w:rPr>
  </w:style>
  <w:style w:type="paragraph" w:styleId="Heading2">
    <w:name w:val="heading 2"/>
    <w:basedOn w:val="Normal"/>
    <w:uiPriority w:val="9"/>
    <w:unhideWhenUsed/>
    <w:qFormat/>
    <w:pPr>
      <w:spacing w:before="21"/>
      <w:ind w:left="460"/>
      <w:outlineLvl w:val="1"/>
    </w:pPr>
    <w:rPr>
      <w:rFonts w:ascii="Calibri" w:eastAsia="Calibri" w:hAnsi="Calibri" w:cs="Calibri"/>
      <w:b/>
      <w:bCs/>
      <w:sz w:val="28"/>
      <w:szCs w:val="28"/>
    </w:rPr>
  </w:style>
  <w:style w:type="paragraph" w:styleId="Heading3">
    <w:name w:val="heading 3"/>
    <w:basedOn w:val="Normal"/>
    <w:uiPriority w:val="9"/>
    <w:unhideWhenUsed/>
    <w:qFormat/>
    <w:pPr>
      <w:ind w:left="1345" w:right="1004"/>
      <w:jc w:val="center"/>
      <w:outlineLvl w:val="2"/>
    </w:pPr>
    <w:rPr>
      <w:rFonts w:ascii="Times New Roman" w:eastAsia="Times New Roman" w:hAnsi="Times New Roman" w:cs="Times New Roman"/>
      <w:b/>
      <w:bCs/>
      <w:sz w:val="27"/>
      <w:szCs w:val="27"/>
    </w:rPr>
  </w:style>
  <w:style w:type="paragraph" w:styleId="Heading4">
    <w:name w:val="heading 4"/>
    <w:basedOn w:val="Normal"/>
    <w:uiPriority w:val="9"/>
    <w:unhideWhenUsed/>
    <w:qFormat/>
    <w:pPr>
      <w:spacing w:before="60"/>
      <w:ind w:left="460"/>
      <w:outlineLvl w:val="3"/>
    </w:pPr>
    <w:rPr>
      <w:rFonts w:ascii="Times New Roman" w:eastAsia="Times New Roman" w:hAnsi="Times New Roman" w:cs="Times New Roman"/>
      <w:b/>
      <w:bCs/>
      <w:sz w:val="24"/>
      <w:szCs w:val="24"/>
    </w:rPr>
  </w:style>
  <w:style w:type="paragraph" w:styleId="Heading5">
    <w:name w:val="heading 5"/>
    <w:basedOn w:val="Normal"/>
    <w:uiPriority w:val="9"/>
    <w:unhideWhenUsed/>
    <w:qFormat/>
    <w:pPr>
      <w:spacing w:before="264"/>
      <w:ind w:left="447" w:right="1004"/>
      <w:jc w:val="center"/>
      <w:outlineLvl w:val="4"/>
    </w:pPr>
    <w:rPr>
      <w:b/>
      <w:bCs/>
      <w:sz w:val="23"/>
      <w:szCs w:val="23"/>
    </w:rPr>
  </w:style>
  <w:style w:type="paragraph" w:styleId="Heading6">
    <w:name w:val="heading 6"/>
    <w:basedOn w:val="Normal"/>
    <w:uiPriority w:val="9"/>
    <w:unhideWhenUsed/>
    <w:qFormat/>
    <w:pPr>
      <w:ind w:left="460"/>
      <w:outlineLvl w:val="5"/>
    </w:pPr>
    <w:rPr>
      <w:b/>
      <w:bCs/>
      <w:sz w:val="19"/>
      <w:szCs w:val="1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Pr>
      <w:sz w:val="19"/>
      <w:szCs w:val="19"/>
    </w:rPr>
  </w:style>
  <w:style w:type="paragraph" w:styleId="ListParagraph">
    <w:name w:val="List Paragraph"/>
    <w:basedOn w:val="Normal"/>
    <w:uiPriority w:val="1"/>
    <w:qFormat/>
    <w:pPr>
      <w:ind w:left="460"/>
    </w:pPr>
  </w:style>
  <w:style w:type="paragraph" w:customStyle="1" w:styleId="TableParagraph">
    <w:name w:val="Table Paragraph"/>
    <w:basedOn w:val="Normal"/>
    <w:uiPriority w:val="1"/>
    <w:qFormat/>
  </w:style>
  <w:style w:type="paragraph" w:customStyle="1" w:styleId="paragraph">
    <w:name w:val="paragraph"/>
    <w:basedOn w:val="Normal"/>
    <w:rsid w:val="00DF6ECA"/>
    <w:pPr>
      <w:widowControl/>
      <w:autoSpaceDE/>
      <w:autoSpaceDN/>
      <w:spacing w:before="100" w:beforeAutospacing="1" w:after="100" w:afterAutospacing="1"/>
    </w:pPr>
    <w:rPr>
      <w:rFonts w:ascii="Times New Roman" w:eastAsia="Times New Roman" w:hAnsi="Times New Roman" w:cs="Times New Roman"/>
      <w:sz w:val="24"/>
      <w:szCs w:val="24"/>
      <w:lang w:val="en-GB" w:eastAsia="en-GB"/>
    </w:rPr>
  </w:style>
  <w:style w:type="character" w:customStyle="1" w:styleId="normaltextrun">
    <w:name w:val="normaltextrun"/>
    <w:basedOn w:val="DefaultParagraphFont"/>
    <w:rsid w:val="00DF6ECA"/>
  </w:style>
  <w:style w:type="character" w:customStyle="1" w:styleId="eop">
    <w:name w:val="eop"/>
    <w:basedOn w:val="DefaultParagraphFont"/>
    <w:rsid w:val="00DF6E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17" Type="http://schemas.openxmlformats.org/officeDocument/2006/relationships/hyperlink" Target="https://www.legislation.gov.uk/id/ukpga/2007/15/schedule/23/part/4" TargetMode="External"/><Relationship Id="rId21" Type="http://schemas.openxmlformats.org/officeDocument/2006/relationships/hyperlink" Target="https://www.legislation.gov.uk/ukpga/1980/58/section/28A" TargetMode="External"/><Relationship Id="rId42" Type="http://schemas.openxmlformats.org/officeDocument/2006/relationships/hyperlink" Target="https://www.legislation.gov.uk/id/ukpga/1985/61" TargetMode="External"/><Relationship Id="rId63" Type="http://schemas.openxmlformats.org/officeDocument/2006/relationships/hyperlink" Target="https://www.legislation.gov.uk/id/ukpga/1987/43" TargetMode="External"/><Relationship Id="rId84" Type="http://schemas.openxmlformats.org/officeDocument/2006/relationships/hyperlink" Target="https://www.legislation.gov.uk/id/ukpga/1996/47/section/25/2" TargetMode="External"/><Relationship Id="rId138" Type="http://schemas.openxmlformats.org/officeDocument/2006/relationships/hyperlink" Target="https://www.legislation.gov.uk/ukpga/Eliz2/5-6/31/crossheading/liability-in-tort" TargetMode="External"/><Relationship Id="rId159" Type="http://schemas.openxmlformats.org/officeDocument/2006/relationships/hyperlink" Target="https://www.legislation.gov.uk/ukpga/Eliz2/5-6/31/crossheading/general" TargetMode="External"/><Relationship Id="rId170" Type="http://schemas.openxmlformats.org/officeDocument/2006/relationships/hyperlink" Target="https://www.bailii.org/cgi-bin/redirect.cgi?path=/uk/cases/UKPC/1961/1961_2.html" TargetMode="External"/><Relationship Id="rId107" Type="http://schemas.openxmlformats.org/officeDocument/2006/relationships/hyperlink" Target="https://www.legislation.gov.uk/id/ukpga/2005/9/schedule/7" TargetMode="External"/><Relationship Id="rId11" Type="http://schemas.openxmlformats.org/officeDocument/2006/relationships/image" Target="media/image3.png"/><Relationship Id="rId32" Type="http://schemas.openxmlformats.org/officeDocument/2006/relationships/hyperlink" Target="https://www.legislation.gov.uk/ukpga/1980/58/section/14A" TargetMode="External"/><Relationship Id="rId53" Type="http://schemas.openxmlformats.org/officeDocument/2006/relationships/hyperlink" Target="https://www.legislation.gov.uk/id/ukpga/1987/43/section/6/6" TargetMode="External"/><Relationship Id="rId74" Type="http://schemas.openxmlformats.org/officeDocument/2006/relationships/hyperlink" Target="https://www.legislation.gov.uk/id/ukpga/1996/47" TargetMode="External"/><Relationship Id="rId128" Type="http://schemas.openxmlformats.org/officeDocument/2006/relationships/hyperlink" Target="https://www.legislation.gov.uk/ukpga/1980/58/section/38" TargetMode="External"/><Relationship Id="rId149" Type="http://schemas.openxmlformats.org/officeDocument/2006/relationships/hyperlink" Target="https://www.legislation.gov.uk/id/wsi/2005/423/article/2/c" TargetMode="External"/><Relationship Id="rId5" Type="http://schemas.openxmlformats.org/officeDocument/2006/relationships/footnotes" Target="footnotes.xml"/><Relationship Id="rId95" Type="http://schemas.openxmlformats.org/officeDocument/2006/relationships/hyperlink" Target="https://www.legislation.gov.uk/id/ukpga/2005/9/schedule/6/paragraph/25/a" TargetMode="External"/><Relationship Id="rId160" Type="http://schemas.openxmlformats.org/officeDocument/2006/relationships/hyperlink" Target="https://www.legislation.gov.uk/id/ukpga/1920/67" TargetMode="External"/><Relationship Id="rId181" Type="http://schemas.openxmlformats.org/officeDocument/2006/relationships/customXml" Target="../customXml/item2.xml"/><Relationship Id="rId22" Type="http://schemas.openxmlformats.org/officeDocument/2006/relationships/hyperlink" Target="https://www.legislation.gov.uk/ukpga/1980/58/section/28A" TargetMode="External"/><Relationship Id="rId43" Type="http://schemas.openxmlformats.org/officeDocument/2006/relationships/hyperlink" Target="https://www.legislation.gov.uk/id/ukpga/1985/61/section/57/3" TargetMode="External"/><Relationship Id="rId64" Type="http://schemas.openxmlformats.org/officeDocument/2006/relationships/hyperlink" Target="https://www.legislation.gov.uk/ukpga/1980/58/section/28A" TargetMode="External"/><Relationship Id="rId118" Type="http://schemas.openxmlformats.org/officeDocument/2006/relationships/hyperlink" Target="https://www.legislation.gov.uk/id/ukpga/2007/15/section/89" TargetMode="External"/><Relationship Id="rId139" Type="http://schemas.openxmlformats.org/officeDocument/2006/relationships/hyperlink" Target="https://www.legislation.gov.uk/ukpga/Eliz2/5-6/31/crossheading/liability-in-tort" TargetMode="External"/><Relationship Id="rId85" Type="http://schemas.openxmlformats.org/officeDocument/2006/relationships/hyperlink" Target="https://www.legislation.gov.uk/id/ukpga/1996/47/schedule/4" TargetMode="External"/><Relationship Id="rId150" Type="http://schemas.openxmlformats.org/officeDocument/2006/relationships/hyperlink" Target="https://www.legislation.gov.uk/ukpga/Eliz2/5-6/31/crossheading/liability-in-tort" TargetMode="External"/><Relationship Id="rId171" Type="http://schemas.openxmlformats.org/officeDocument/2006/relationships/hyperlink" Target="https://www.bailii.org/cgi-bin/redirect.cgi?path=/uk/cases/UKHL/1963/1963_SC_HL_31.html" TargetMode="External"/><Relationship Id="rId12" Type="http://schemas.openxmlformats.org/officeDocument/2006/relationships/hyperlink" Target="https://www.legislation.gov.uk/ukpga/1980/58/section/1" TargetMode="External"/><Relationship Id="rId33" Type="http://schemas.openxmlformats.org/officeDocument/2006/relationships/hyperlink" Target="https://www.legislation.gov.uk/id/ukpga/1980/58/section/14A" TargetMode="External"/><Relationship Id="rId108" Type="http://schemas.openxmlformats.org/officeDocument/2006/relationships/hyperlink" Target="https://www.legislation.gov.uk/id/ukpga/2005/9/section/27" TargetMode="External"/><Relationship Id="rId129" Type="http://schemas.openxmlformats.org/officeDocument/2006/relationships/hyperlink" Target="https://www.legislation.gov.uk/id/ukpga/1925/19" TargetMode="External"/><Relationship Id="rId54" Type="http://schemas.openxmlformats.org/officeDocument/2006/relationships/hyperlink" Target="https://www.legislation.gov.uk/id/ukpga/1987/43/section/50/2" TargetMode="External"/><Relationship Id="rId75" Type="http://schemas.openxmlformats.org/officeDocument/2006/relationships/hyperlink" Target="https://www.legislation.gov.uk/id/ukpga/1996/47/section/25/2" TargetMode="External"/><Relationship Id="rId96" Type="http://schemas.openxmlformats.org/officeDocument/2006/relationships/hyperlink" Target="https://www.legislation.gov.uk/id/ukpga/2005/9/schedule/6/paragraph/25/a" TargetMode="External"/><Relationship Id="rId140" Type="http://schemas.openxmlformats.org/officeDocument/2006/relationships/hyperlink" Target="https://www.legislation.gov.uk/id/ukpga/Eliz2/5-6/31/section/1/4" TargetMode="External"/><Relationship Id="rId161" Type="http://schemas.openxmlformats.org/officeDocument/2006/relationships/hyperlink" Target="https://www.legislation.gov.uk/ukpga/Eliz2/5-6/31/crossheading/general" TargetMode="External"/><Relationship Id="rId182" Type="http://schemas.openxmlformats.org/officeDocument/2006/relationships/customXml" Target="../customXml/item3.xml"/><Relationship Id="rId6" Type="http://schemas.openxmlformats.org/officeDocument/2006/relationships/endnotes" Target="endnotes.xml"/><Relationship Id="rId23" Type="http://schemas.openxmlformats.org/officeDocument/2006/relationships/hyperlink" Target="https://www.legislation.gov.uk/ukpga/1980/58/section/28A" TargetMode="External"/><Relationship Id="rId119" Type="http://schemas.openxmlformats.org/officeDocument/2006/relationships/hyperlink" Target="https://www.legislation.gov.uk/id/uksi/2014/768" TargetMode="External"/><Relationship Id="rId44" Type="http://schemas.openxmlformats.org/officeDocument/2006/relationships/hyperlink" Target="https://www.legislation.gov.uk/id/ukpga/1985/61/section/69/5" TargetMode="External"/><Relationship Id="rId60" Type="http://schemas.openxmlformats.org/officeDocument/2006/relationships/hyperlink" Target="https://www.legislation.gov.uk/id/ukpga/1982/37" TargetMode="External"/><Relationship Id="rId65" Type="http://schemas.openxmlformats.org/officeDocument/2006/relationships/hyperlink" Target="https://www.legislation.gov.uk/ukpga/1980/58/section/28A" TargetMode="External"/><Relationship Id="rId81" Type="http://schemas.openxmlformats.org/officeDocument/2006/relationships/hyperlink" Target="https://www.legislation.gov.uk/id/uksi/1996/2974/article/2" TargetMode="External"/><Relationship Id="rId86" Type="http://schemas.openxmlformats.org/officeDocument/2006/relationships/hyperlink" Target="https://www.legislation.gov.uk/id/ukpga/1996/47/section/24/2" TargetMode="External"/><Relationship Id="rId130" Type="http://schemas.openxmlformats.org/officeDocument/2006/relationships/hyperlink" Target="https://www.legislation.gov.uk/id/uksi/1981/588" TargetMode="External"/><Relationship Id="rId135" Type="http://schemas.openxmlformats.org/officeDocument/2006/relationships/hyperlink" Target="https://www.legislation.gov.uk/id/ukpga/1980/24" TargetMode="External"/><Relationship Id="rId151" Type="http://schemas.openxmlformats.org/officeDocument/2006/relationships/hyperlink" Target="https://www.legislation.gov.uk/ukpga/Eliz2/5-6/31/crossheading/liability-in-tort" TargetMode="External"/><Relationship Id="rId156" Type="http://schemas.openxmlformats.org/officeDocument/2006/relationships/hyperlink" Target="https://www.legislation.gov.uk/id/ukpga/1947/44" TargetMode="External"/><Relationship Id="rId177" Type="http://schemas.openxmlformats.org/officeDocument/2006/relationships/hyperlink" Target="https://www.constructionnews.co.uk/author/jamesbell/" TargetMode="External"/><Relationship Id="rId172" Type="http://schemas.openxmlformats.org/officeDocument/2006/relationships/hyperlink" Target="https://www.bailii.org/cgi-bin/redirect.cgi?path=/uk/cases/UKHL/1951/2.html" TargetMode="External"/><Relationship Id="rId13" Type="http://schemas.openxmlformats.org/officeDocument/2006/relationships/hyperlink" Target="https://www.legislation.gov.uk/ukpga/1980/58/section/2" TargetMode="External"/><Relationship Id="rId18" Type="http://schemas.openxmlformats.org/officeDocument/2006/relationships/hyperlink" Target="https://www.legislation.gov.uk/ukpga/1980/58/section/14B" TargetMode="External"/><Relationship Id="rId39" Type="http://schemas.openxmlformats.org/officeDocument/2006/relationships/hyperlink" Target="https://www.legislation.gov.uk/ukpga/1980/58/section/28" TargetMode="External"/><Relationship Id="rId109" Type="http://schemas.openxmlformats.org/officeDocument/2006/relationships/hyperlink" Target="https://www.legislation.gov.uk/id/ukpga/2005/9/section/62" TargetMode="External"/><Relationship Id="rId34" Type="http://schemas.openxmlformats.org/officeDocument/2006/relationships/hyperlink" Target="https://www.legislation.gov.uk/id/ukpga/1980/58/section/14B" TargetMode="External"/><Relationship Id="rId50" Type="http://schemas.openxmlformats.org/officeDocument/2006/relationships/hyperlink" Target="https://www.legislation.gov.uk/ukpga/1980/58/section/28" TargetMode="External"/><Relationship Id="rId55" Type="http://schemas.openxmlformats.org/officeDocument/2006/relationships/hyperlink" Target="https://www.legislation.gov.uk/id/ukpga/1987/43/schedule/1/paragraph/4" TargetMode="External"/><Relationship Id="rId76" Type="http://schemas.openxmlformats.org/officeDocument/2006/relationships/hyperlink" Target="https://www.legislation.gov.uk/id/ukpga/1996/47/schedule/4" TargetMode="External"/><Relationship Id="rId97" Type="http://schemas.openxmlformats.org/officeDocument/2006/relationships/hyperlink" Target="https://www.legislation.gov.uk/id/ukpga/2005/9/section/27" TargetMode="External"/><Relationship Id="rId104" Type="http://schemas.openxmlformats.org/officeDocument/2006/relationships/hyperlink" Target="https://www.legislation.gov.uk/id/ukpga/2005/9/section/68/1" TargetMode="External"/><Relationship Id="rId120" Type="http://schemas.openxmlformats.org/officeDocument/2006/relationships/hyperlink" Target="https://www.legislation.gov.uk/id/uksi/2014/768/article/2/1/b" TargetMode="External"/><Relationship Id="rId125" Type="http://schemas.openxmlformats.org/officeDocument/2006/relationships/hyperlink" Target="https://www.legislation.gov.uk/id/ukpga/2012/5/section/150/1/c" TargetMode="External"/><Relationship Id="rId141" Type="http://schemas.openxmlformats.org/officeDocument/2006/relationships/hyperlink" Target="https://www.legislation.gov.uk/id/ukpga/2000/37" TargetMode="External"/><Relationship Id="rId146" Type="http://schemas.openxmlformats.org/officeDocument/2006/relationships/hyperlink" Target="https://www.legislation.gov.uk/id/uksi/2004/2173" TargetMode="External"/><Relationship Id="rId167" Type="http://schemas.openxmlformats.org/officeDocument/2006/relationships/hyperlink" Target="https://www.bailii.org/cgi-bin/redirect.cgi?path=/ew/cases/EWCA/Civ/1998/1049.html" TargetMode="External"/><Relationship Id="rId7" Type="http://schemas.openxmlformats.org/officeDocument/2006/relationships/image" Target="media/image1.png"/><Relationship Id="rId71" Type="http://schemas.openxmlformats.org/officeDocument/2006/relationships/hyperlink" Target="https://www.legislation.gov.uk/id/ukpga/2012/5/section/108/2" TargetMode="External"/><Relationship Id="rId92" Type="http://schemas.openxmlformats.org/officeDocument/2006/relationships/hyperlink" Target="https://www.legislation.gov.uk/id/ukpga/2005/9" TargetMode="External"/><Relationship Id="rId162" Type="http://schemas.openxmlformats.org/officeDocument/2006/relationships/hyperlink" Target="https://www.legislation.gov.uk/id/ukpga/1947/44" TargetMode="External"/><Relationship Id="rId2" Type="http://schemas.openxmlformats.org/officeDocument/2006/relationships/styles" Target="styles.xml"/><Relationship Id="rId29" Type="http://schemas.openxmlformats.org/officeDocument/2006/relationships/hyperlink" Target="https://www.legislation.gov.uk/ukpga/1980/58/section/40" TargetMode="External"/><Relationship Id="rId24" Type="http://schemas.openxmlformats.org/officeDocument/2006/relationships/hyperlink" Target="https://www.legislation.gov.uk/ukpga/1980/58/section/29" TargetMode="External"/><Relationship Id="rId40" Type="http://schemas.openxmlformats.org/officeDocument/2006/relationships/hyperlink" Target="https://www.legislation.gov.uk/ukpga/1980/58/section/28" TargetMode="External"/><Relationship Id="rId45" Type="http://schemas.openxmlformats.org/officeDocument/2006/relationships/hyperlink" Target="https://www.legislation.gov.uk/id/ukpga/1985/61/schedule/9/paragraph/14" TargetMode="External"/><Relationship Id="rId66" Type="http://schemas.openxmlformats.org/officeDocument/2006/relationships/hyperlink" Target="https://www.legislation.gov.uk/id/ukpga/1986/37" TargetMode="External"/><Relationship Id="rId87" Type="http://schemas.openxmlformats.org/officeDocument/2006/relationships/hyperlink" Target="https://www.legislation.gov.uk/id/ukpga/1996/47/section/24/2" TargetMode="External"/><Relationship Id="rId110" Type="http://schemas.openxmlformats.org/officeDocument/2006/relationships/hyperlink" Target="https://www.legislation.gov.uk/id/uksi/2007/1897" TargetMode="External"/><Relationship Id="rId115" Type="http://schemas.openxmlformats.org/officeDocument/2006/relationships/hyperlink" Target="https://www.legislation.gov.uk/id/ukpga/2007/15/section/148" TargetMode="External"/><Relationship Id="rId131" Type="http://schemas.openxmlformats.org/officeDocument/2006/relationships/hyperlink" Target="https://www.legislation.gov.uk/id/uksi/1981/588/article/2" TargetMode="External"/><Relationship Id="rId136" Type="http://schemas.openxmlformats.org/officeDocument/2006/relationships/hyperlink" Target="https://www.legislation.gov.uk/id/ukpga/1963/47" TargetMode="External"/><Relationship Id="rId157" Type="http://schemas.openxmlformats.org/officeDocument/2006/relationships/hyperlink" Target="https://www.legislation.gov.uk/ukpga/Eliz2/5-6/31/crossheading/general" TargetMode="External"/><Relationship Id="rId178" Type="http://schemas.openxmlformats.org/officeDocument/2006/relationships/fontTable" Target="fontTable.xml"/><Relationship Id="rId61" Type="http://schemas.openxmlformats.org/officeDocument/2006/relationships/hyperlink" Target="https://www.legislation.gov.uk/id/ukpga/1982/37/section/8/2/a" TargetMode="External"/><Relationship Id="rId82" Type="http://schemas.openxmlformats.org/officeDocument/2006/relationships/hyperlink" Target="https://www.legislation.gov.uk/ukpga/1980/58/section/38" TargetMode="External"/><Relationship Id="rId152" Type="http://schemas.openxmlformats.org/officeDocument/2006/relationships/hyperlink" Target="https://www.legislation.gov.uk/id/ukpga/Eliz2/5-6/31/section/4" TargetMode="External"/><Relationship Id="rId173" Type="http://schemas.openxmlformats.org/officeDocument/2006/relationships/hyperlink" Target="https://www.bailii.org/cgi-bin/redirect.cgi?path=/uk/cases/UKHL/1951/2.html" TargetMode="External"/><Relationship Id="rId19" Type="http://schemas.openxmlformats.org/officeDocument/2006/relationships/hyperlink" Target="https://www.legislation.gov.uk/ukpga/1980/58/section/28" TargetMode="External"/><Relationship Id="rId14" Type="http://schemas.openxmlformats.org/officeDocument/2006/relationships/hyperlink" Target="https://www.legislation.gov.uk/ukpga/1980/58/section/3" TargetMode="External"/><Relationship Id="rId30" Type="http://schemas.openxmlformats.org/officeDocument/2006/relationships/hyperlink" Target="https://www.legislation.gov.uk/ukpga/1980/58/section/41" TargetMode="External"/><Relationship Id="rId35" Type="http://schemas.openxmlformats.org/officeDocument/2006/relationships/hyperlink" Target="https://www.legislation.gov.uk/id/ukpga/1986/37" TargetMode="External"/><Relationship Id="rId56" Type="http://schemas.openxmlformats.org/officeDocument/2006/relationships/hyperlink" Target="https://www.legislation.gov.uk/id/ukpga/1986/37" TargetMode="External"/><Relationship Id="rId77" Type="http://schemas.openxmlformats.org/officeDocument/2006/relationships/hyperlink" Target="https://www.legislation.gov.uk/id/ukpga/1996/47/section/24/2" TargetMode="External"/><Relationship Id="rId100" Type="http://schemas.openxmlformats.org/officeDocument/2006/relationships/hyperlink" Target="https://www.legislation.gov.uk/id/uksi/2007/1897/article/2/1" TargetMode="External"/><Relationship Id="rId105" Type="http://schemas.openxmlformats.org/officeDocument/2006/relationships/hyperlink" Target="https://www.legislation.gov.uk/id/ukpga/2005/9/schedule/6/paragraph/25/b" TargetMode="External"/><Relationship Id="rId126" Type="http://schemas.openxmlformats.org/officeDocument/2006/relationships/hyperlink" Target="https://www.legislation.gov.uk/ukpga/1980/58/section/38" TargetMode="External"/><Relationship Id="rId147" Type="http://schemas.openxmlformats.org/officeDocument/2006/relationships/hyperlink" Target="https://www.legislation.gov.uk/id/uksi/2004/2173/article/2/1/c" TargetMode="External"/><Relationship Id="rId168" Type="http://schemas.openxmlformats.org/officeDocument/2006/relationships/hyperlink" Target="https://www.bailii.org/cgi-bin/redirect.cgi?path=/uk/cases/UKHL/1963/1963_SC_HL_31.html" TargetMode="External"/><Relationship Id="rId8" Type="http://schemas.openxmlformats.org/officeDocument/2006/relationships/image" Target="media/image2.png"/><Relationship Id="rId51" Type="http://schemas.openxmlformats.org/officeDocument/2006/relationships/hyperlink" Target="https://www.legislation.gov.uk/id/ukpga/1987/43" TargetMode="External"/><Relationship Id="rId72" Type="http://schemas.openxmlformats.org/officeDocument/2006/relationships/hyperlink" Target="https://www.legislation.gov.uk/id/ukpga/2012/5/section/150/1/c" TargetMode="External"/><Relationship Id="rId93" Type="http://schemas.openxmlformats.org/officeDocument/2006/relationships/hyperlink" Target="https://www.legislation.gov.uk/id/ukpga/2005/9/section/67/1" TargetMode="External"/><Relationship Id="rId98" Type="http://schemas.openxmlformats.org/officeDocument/2006/relationships/hyperlink" Target="https://www.legislation.gov.uk/id/ukpga/2005/9/section/62" TargetMode="External"/><Relationship Id="rId121" Type="http://schemas.openxmlformats.org/officeDocument/2006/relationships/hyperlink" Target="https://www.legislation.gov.uk/ukpga/1980/58/section/38" TargetMode="External"/><Relationship Id="rId142" Type="http://schemas.openxmlformats.org/officeDocument/2006/relationships/hyperlink" Target="https://www.legislation.gov.uk/id/ukpga/2000/37/section/13/1" TargetMode="External"/><Relationship Id="rId163" Type="http://schemas.openxmlformats.org/officeDocument/2006/relationships/hyperlink" Target="https://www.bailii.org/cgi-bin/redirect.cgi?path=/ew/cases/EWCA/Civ/1998/1049.html" TargetMode="External"/><Relationship Id="rId3" Type="http://schemas.openxmlformats.org/officeDocument/2006/relationships/settings" Target="settings.xml"/><Relationship Id="rId25" Type="http://schemas.openxmlformats.org/officeDocument/2006/relationships/hyperlink" Target="https://www.legislation.gov.uk/ukpga/1980/58/section/38" TargetMode="External"/><Relationship Id="rId46" Type="http://schemas.openxmlformats.org/officeDocument/2006/relationships/hyperlink" Target="https://www.legislation.gov.uk/id/ukpga/1996/31" TargetMode="External"/><Relationship Id="rId67" Type="http://schemas.openxmlformats.org/officeDocument/2006/relationships/hyperlink" Target="https://www.legislation.gov.uk/id/ukpga/1986/37/section/2/1" TargetMode="External"/><Relationship Id="rId116" Type="http://schemas.openxmlformats.org/officeDocument/2006/relationships/hyperlink" Target="https://www.legislation.gov.uk/id/ukpga/2007/15/schedule/14/paragraph/37" TargetMode="External"/><Relationship Id="rId137" Type="http://schemas.openxmlformats.org/officeDocument/2006/relationships/hyperlink" Target="https://www.legislation.gov.uk/ukpga/Eliz2/5-6/31/introduction" TargetMode="External"/><Relationship Id="rId158" Type="http://schemas.openxmlformats.org/officeDocument/2006/relationships/hyperlink" Target="https://www.legislation.gov.uk/ukpga/Eliz2/5-6/31/crossheading/general" TargetMode="External"/><Relationship Id="rId20" Type="http://schemas.openxmlformats.org/officeDocument/2006/relationships/hyperlink" Target="https://www.legislation.gov.uk/ukpga/1980/58/section/28" TargetMode="External"/><Relationship Id="rId41" Type="http://schemas.openxmlformats.org/officeDocument/2006/relationships/hyperlink" Target="https://www.legislation.gov.uk/ukpga/1980/58/section/28" TargetMode="External"/><Relationship Id="rId62" Type="http://schemas.openxmlformats.org/officeDocument/2006/relationships/hyperlink" Target="https://www.legislation.gov.uk/ukpga/1980/58/section/28" TargetMode="External"/><Relationship Id="rId83" Type="http://schemas.openxmlformats.org/officeDocument/2006/relationships/hyperlink" Target="https://www.legislation.gov.uk/id/ukpga/1996/47" TargetMode="External"/><Relationship Id="rId88" Type="http://schemas.openxmlformats.org/officeDocument/2006/relationships/hyperlink" Target="https://www.legislation.gov.uk/id/ukpga/1996/47/section/25/4/5" TargetMode="External"/><Relationship Id="rId111" Type="http://schemas.openxmlformats.org/officeDocument/2006/relationships/hyperlink" Target="https://www.legislation.gov.uk/id/uksi/2007/1897/article/2/1" TargetMode="External"/><Relationship Id="rId132" Type="http://schemas.openxmlformats.org/officeDocument/2006/relationships/hyperlink" Target="https://www.legislation.gov.uk/ukpga/1980/58/section/41" TargetMode="External"/><Relationship Id="rId153" Type="http://schemas.openxmlformats.org/officeDocument/2006/relationships/hyperlink" Target="https://www.legislation.gov.uk/id/ukpga/1972/35" TargetMode="External"/><Relationship Id="rId174" Type="http://schemas.openxmlformats.org/officeDocument/2006/relationships/hyperlink" Target="https://www.bailii.org/cgi-bin/redirect.cgi?path=/uk/cases/UKHL/1906/1.html" TargetMode="External"/><Relationship Id="rId179" Type="http://schemas.openxmlformats.org/officeDocument/2006/relationships/theme" Target="theme/theme1.xml"/><Relationship Id="rId15" Type="http://schemas.openxmlformats.org/officeDocument/2006/relationships/hyperlink" Target="https://www.legislation.gov.uk/ukpga/1980/58/section/14A" TargetMode="External"/><Relationship Id="rId36" Type="http://schemas.openxmlformats.org/officeDocument/2006/relationships/hyperlink" Target="https://www.legislation.gov.uk/id/ukpga/1986/37/section/1" TargetMode="External"/><Relationship Id="rId57" Type="http://schemas.openxmlformats.org/officeDocument/2006/relationships/hyperlink" Target="https://www.legislation.gov.uk/id/ukpga/1986/37/section/3/3" TargetMode="External"/><Relationship Id="rId106" Type="http://schemas.openxmlformats.org/officeDocument/2006/relationships/hyperlink" Target="https://www.legislation.gov.uk/id/ukpga/2005/9/schedule/6/paragraph/25/b" TargetMode="External"/><Relationship Id="rId127" Type="http://schemas.openxmlformats.org/officeDocument/2006/relationships/hyperlink" Target="https://www.legislation.gov.uk/id/ukpga/1925/18" TargetMode="External"/><Relationship Id="rId10" Type="http://schemas.openxmlformats.org/officeDocument/2006/relationships/hyperlink" Target="https://www.legislation.gov.uk/ukpga/1980/58/introduction" TargetMode="External"/><Relationship Id="rId31" Type="http://schemas.openxmlformats.org/officeDocument/2006/relationships/hyperlink" Target="https://www.legislation.gov.uk/ukpga/1980/58/section/41" TargetMode="External"/><Relationship Id="rId52" Type="http://schemas.openxmlformats.org/officeDocument/2006/relationships/hyperlink" Target="https://www.legislation.gov.uk/id/ukpga/1987/43/section/6/6" TargetMode="External"/><Relationship Id="rId73" Type="http://schemas.openxmlformats.org/officeDocument/2006/relationships/hyperlink" Target="https://www.legislation.gov.uk/ukpga/1980/58/section/38" TargetMode="External"/><Relationship Id="rId78" Type="http://schemas.openxmlformats.org/officeDocument/2006/relationships/hyperlink" Target="https://www.legislation.gov.uk/id/ukpga/1996/47/section/24/2" TargetMode="External"/><Relationship Id="rId94" Type="http://schemas.openxmlformats.org/officeDocument/2006/relationships/hyperlink" Target="https://www.legislation.gov.uk/id/ukpga/2005/9/section/68/1" TargetMode="External"/><Relationship Id="rId99" Type="http://schemas.openxmlformats.org/officeDocument/2006/relationships/hyperlink" Target="https://www.legislation.gov.uk/id/uksi/2007/1897" TargetMode="External"/><Relationship Id="rId101" Type="http://schemas.openxmlformats.org/officeDocument/2006/relationships/hyperlink" Target="https://www.legislation.gov.uk/ukpga/1980/58/section/38" TargetMode="External"/><Relationship Id="rId122" Type="http://schemas.openxmlformats.org/officeDocument/2006/relationships/hyperlink" Target="https://www.legislation.gov.uk/id/ukpga/2012/5" TargetMode="External"/><Relationship Id="rId143" Type="http://schemas.openxmlformats.org/officeDocument/2006/relationships/hyperlink" Target="https://www.legislation.gov.uk/id/ukpga/2000/37/section/13/1" TargetMode="External"/><Relationship Id="rId148" Type="http://schemas.openxmlformats.org/officeDocument/2006/relationships/hyperlink" Target="https://www.legislation.gov.uk/id/wsi/2005/423" TargetMode="External"/><Relationship Id="rId164" Type="http://schemas.openxmlformats.org/officeDocument/2006/relationships/hyperlink" Target="https://www.bailii.org/cgi-bin/redirect.cgi?path=/ew/cases/EWCA/Civ/1998/1049.html" TargetMode="External"/><Relationship Id="rId169" Type="http://schemas.openxmlformats.org/officeDocument/2006/relationships/hyperlink" Target="https://www.bailii.org/cgi-bin/redirect.cgi?path=/ew/cases/EWCA/Civ/1998/1049.html" TargetMode="External"/><Relationship Id="rId4" Type="http://schemas.openxmlformats.org/officeDocument/2006/relationships/webSettings" Target="webSettings.xml"/><Relationship Id="rId9" Type="http://schemas.openxmlformats.org/officeDocument/2006/relationships/footer" Target="footer1.xml"/><Relationship Id="rId180" Type="http://schemas.openxmlformats.org/officeDocument/2006/relationships/customXml" Target="../customXml/item1.xml"/><Relationship Id="rId26" Type="http://schemas.openxmlformats.org/officeDocument/2006/relationships/hyperlink" Target="https://www.legislation.gov.uk/ukpga/1980/58/section/38" TargetMode="External"/><Relationship Id="rId47" Type="http://schemas.openxmlformats.org/officeDocument/2006/relationships/hyperlink" Target="https://www.legislation.gov.uk/id/ukpga/1996/31/section/5/3/6" TargetMode="External"/><Relationship Id="rId68" Type="http://schemas.openxmlformats.org/officeDocument/2006/relationships/hyperlink" Target="https://www.legislation.gov.uk/id/ukpga/1986/37/section/4/1/2" TargetMode="External"/><Relationship Id="rId89" Type="http://schemas.openxmlformats.org/officeDocument/2006/relationships/hyperlink" Target="https://www.legislation.gov.uk/id/uksi/1996/2974" TargetMode="External"/><Relationship Id="rId112" Type="http://schemas.openxmlformats.org/officeDocument/2006/relationships/hyperlink" Target="https://www.legislation.gov.uk/ukpga/1980/58/section/38" TargetMode="External"/><Relationship Id="rId133" Type="http://schemas.openxmlformats.org/officeDocument/2006/relationships/hyperlink" Target="https://www.legislation.gov.uk/id/ukpga/1939/21" TargetMode="External"/><Relationship Id="rId154" Type="http://schemas.openxmlformats.org/officeDocument/2006/relationships/hyperlink" Target="https://www.legislation.gov.uk/ukpga/Eliz2/5-6/31/crossheading/general" TargetMode="External"/><Relationship Id="rId175" Type="http://schemas.openxmlformats.org/officeDocument/2006/relationships/hyperlink" Target="https://www.constructionnews.co.uk/archive/a-trespasser-injured-on-site-can-prosecute-28-08-2003/" TargetMode="External"/><Relationship Id="rId16" Type="http://schemas.openxmlformats.org/officeDocument/2006/relationships/hyperlink" Target="https://www.legislation.gov.uk/ukpga/1980/58/section/14A" TargetMode="External"/><Relationship Id="rId37" Type="http://schemas.openxmlformats.org/officeDocument/2006/relationships/hyperlink" Target="https://www.legislation.gov.uk/id/ukpga/1986/37/section/4/1/2" TargetMode="External"/><Relationship Id="rId58" Type="http://schemas.openxmlformats.org/officeDocument/2006/relationships/hyperlink" Target="https://www.legislation.gov.uk/id/ukpga/1986/37/section/4" TargetMode="External"/><Relationship Id="rId79" Type="http://schemas.openxmlformats.org/officeDocument/2006/relationships/hyperlink" Target="https://www.legislation.gov.uk/id/ukpga/1996/47/section/25/4/5" TargetMode="External"/><Relationship Id="rId102" Type="http://schemas.openxmlformats.org/officeDocument/2006/relationships/hyperlink" Target="https://www.legislation.gov.uk/id/ukpga/2005/9" TargetMode="External"/><Relationship Id="rId123" Type="http://schemas.openxmlformats.org/officeDocument/2006/relationships/hyperlink" Target="https://www.legislation.gov.uk/id/ukpga/2012/5/section/108/3" TargetMode="External"/><Relationship Id="rId144" Type="http://schemas.openxmlformats.org/officeDocument/2006/relationships/hyperlink" Target="https://www.legislation.gov.uk/id/ukpga/2000/37/section/103/3" TargetMode="External"/><Relationship Id="rId90" Type="http://schemas.openxmlformats.org/officeDocument/2006/relationships/hyperlink" Target="https://www.legislation.gov.uk/id/uksi/1996/2974/article/2" TargetMode="External"/><Relationship Id="rId165" Type="http://schemas.openxmlformats.org/officeDocument/2006/relationships/hyperlink" Target="https://www.bailii.org/cgi-bin/redirect.cgi?path=/uk/cases/UKPC/1961/1961_2.html" TargetMode="External"/><Relationship Id="rId27" Type="http://schemas.openxmlformats.org/officeDocument/2006/relationships/hyperlink" Target="https://www.legislation.gov.uk/ukpga/1980/58/section/39" TargetMode="External"/><Relationship Id="rId48" Type="http://schemas.openxmlformats.org/officeDocument/2006/relationships/hyperlink" Target="https://www.legislation.gov.uk/id/ukpga/1996/31/section/19" TargetMode="External"/><Relationship Id="rId69" Type="http://schemas.openxmlformats.org/officeDocument/2006/relationships/hyperlink" Target="https://www.legislation.gov.uk/ukpga/1980/58/section/38" TargetMode="External"/><Relationship Id="rId113" Type="http://schemas.openxmlformats.org/officeDocument/2006/relationships/hyperlink" Target="https://www.legislation.gov.uk/id/ukpga/2007/15" TargetMode="External"/><Relationship Id="rId134" Type="http://schemas.openxmlformats.org/officeDocument/2006/relationships/hyperlink" Target="https://www.legislation.gov.uk/ukpga/1980/58/section/41" TargetMode="External"/><Relationship Id="rId80" Type="http://schemas.openxmlformats.org/officeDocument/2006/relationships/hyperlink" Target="https://www.legislation.gov.uk/id/uksi/1996/2974" TargetMode="External"/><Relationship Id="rId155" Type="http://schemas.openxmlformats.org/officeDocument/2006/relationships/hyperlink" Target="https://www.legislation.gov.uk/ukpga/Eliz2/5-6/31/crossheading/general" TargetMode="External"/><Relationship Id="rId176" Type="http://schemas.openxmlformats.org/officeDocument/2006/relationships/hyperlink" Target="https://www.constructionnews.co.uk/archive/a-trespasser-injured-on-site-can-prosecute-28-08-2003/" TargetMode="External"/><Relationship Id="rId17" Type="http://schemas.openxmlformats.org/officeDocument/2006/relationships/hyperlink" Target="https://www.legislation.gov.uk/ukpga/1980/58/section/14A" TargetMode="External"/><Relationship Id="rId38" Type="http://schemas.openxmlformats.org/officeDocument/2006/relationships/hyperlink" Target="https://www.legislation.gov.uk/ukpga/1980/58/section/28" TargetMode="External"/><Relationship Id="rId59" Type="http://schemas.openxmlformats.org/officeDocument/2006/relationships/hyperlink" Target="https://www.legislation.gov.uk/id/ukpga/1982/37" TargetMode="External"/><Relationship Id="rId103" Type="http://schemas.openxmlformats.org/officeDocument/2006/relationships/hyperlink" Target="https://www.legislation.gov.uk/id/ukpga/2005/9/section/67/1/2" TargetMode="External"/><Relationship Id="rId124" Type="http://schemas.openxmlformats.org/officeDocument/2006/relationships/hyperlink" Target="https://www.legislation.gov.uk/id/ukpga/2012/5/section/108/3" TargetMode="External"/><Relationship Id="rId70" Type="http://schemas.openxmlformats.org/officeDocument/2006/relationships/hyperlink" Target="https://www.legislation.gov.uk/id/ukpga/2012/5" TargetMode="External"/><Relationship Id="rId91" Type="http://schemas.openxmlformats.org/officeDocument/2006/relationships/hyperlink" Target="https://www.legislation.gov.uk/ukpga/1980/58/section/38" TargetMode="External"/><Relationship Id="rId145" Type="http://schemas.openxmlformats.org/officeDocument/2006/relationships/hyperlink" Target="https://www.legislation.gov.uk/id/ukpga/2000/37/section/43" TargetMode="External"/><Relationship Id="rId166" Type="http://schemas.openxmlformats.org/officeDocument/2006/relationships/hyperlink" Target="https://www.bailii.org/cgi-bin/redirect.cgi?path=/uk/cases/UKHL/1963/1963_SC_HL_31.html" TargetMode="External"/><Relationship Id="rId1" Type="http://schemas.openxmlformats.org/officeDocument/2006/relationships/numbering" Target="numbering.xml"/><Relationship Id="rId28" Type="http://schemas.openxmlformats.org/officeDocument/2006/relationships/hyperlink" Target="https://www.legislation.gov.uk/ukpga/1980/58/section/40" TargetMode="External"/><Relationship Id="rId49" Type="http://schemas.openxmlformats.org/officeDocument/2006/relationships/hyperlink" Target="https://www.legislation.gov.uk/id/ukpga/1996/31/section/20/2" TargetMode="External"/><Relationship Id="rId114" Type="http://schemas.openxmlformats.org/officeDocument/2006/relationships/hyperlink" Target="https://www.legislation.gov.uk/id/ukpga/2007/1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8A7B16E713E884A87EFA144DCB7DD05" ma:contentTypeVersion="16" ma:contentTypeDescription="Create a new document." ma:contentTypeScope="" ma:versionID="bc6121deb8e423607359b8a3e858d404">
  <xsd:schema xmlns:xsd="http://www.w3.org/2001/XMLSchema" xmlns:xs="http://www.w3.org/2001/XMLSchema" xmlns:p="http://schemas.microsoft.com/office/2006/metadata/properties" xmlns:ns2="c9d16656-2f50-470f-818a-3014835811a2" xmlns:ns3="bfe351cb-a037-4a2b-9933-7b272d404dec" targetNamespace="http://schemas.microsoft.com/office/2006/metadata/properties" ma:root="true" ma:fieldsID="76a7f75fce9ad0473440274cfedc046a" ns2:_="" ns3:_="">
    <xsd:import namespace="c9d16656-2f50-470f-818a-3014835811a2"/>
    <xsd:import namespace="bfe351cb-a037-4a2b-9933-7b272d404dec"/>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ObjectDetectorVersions" minOccurs="0"/>
                <xsd:element ref="ns3:SharedWithUsers" minOccurs="0"/>
                <xsd:element ref="ns3:SharedWithDetails" minOccurs="0"/>
                <xsd:element ref="ns2:MediaServiceSearchPropertie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9d16656-2f50-470f-818a-3014835811a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36d9b548-0fa3-4fd7-adc7-17a7839b6846" ma:termSetId="09814cd3-568e-fe90-9814-8d621ff8fb84" ma:anchorId="fba54fb3-c3e1-fe81-a776-ca4b69148c4d" ma:open="true" ma:isKeyword="false">
      <xsd:complexType>
        <xsd:sequence>
          <xsd:element ref="pc:Terms" minOccurs="0" maxOccurs="1"/>
        </xsd:sequence>
      </xsd:complexType>
    </xsd:element>
    <xsd:element name="MediaServiceOCR" ma:index="23"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bfe351cb-a037-4a2b-9933-7b272d404dec"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0718bba8-b9ea-462b-89e6-58176a5e6046}" ma:internalName="TaxCatchAll" ma:showField="CatchAllData" ma:web="bfe351cb-a037-4a2b-9933-7b272d404de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bfe351cb-a037-4a2b-9933-7b272d404dec" xsi:nil="true"/>
    <lcf76f155ced4ddcb4097134ff3c332f xmlns="c9d16656-2f50-470f-818a-3014835811a2">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F39C28C8-DB96-4BFF-9881-FBD50DCB1120}"/>
</file>

<file path=customXml/itemProps2.xml><?xml version="1.0" encoding="utf-8"?>
<ds:datastoreItem xmlns:ds="http://schemas.openxmlformats.org/officeDocument/2006/customXml" ds:itemID="{7D7C85D8-2095-4788-9E61-26DF8A3807DC}"/>
</file>

<file path=customXml/itemProps3.xml><?xml version="1.0" encoding="utf-8"?>
<ds:datastoreItem xmlns:ds="http://schemas.openxmlformats.org/officeDocument/2006/customXml" ds:itemID="{A150E9B4-53DD-43AE-878F-EC67F2D59895}"/>
</file>

<file path=docProps/app.xml><?xml version="1.0" encoding="utf-8"?>
<Properties xmlns="http://schemas.openxmlformats.org/officeDocument/2006/extended-properties" xmlns:vt="http://schemas.openxmlformats.org/officeDocument/2006/docPropsVTypes">
  <Template>Normal</Template>
  <TotalTime>1</TotalTime>
  <Pages>26</Pages>
  <Words>8889</Words>
  <Characters>50673</Characters>
  <Application>Microsoft Office Word</Application>
  <DocSecurity>0</DocSecurity>
  <Lines>422</Lines>
  <Paragraphs>118</Paragraphs>
  <ScaleCrop>false</ScaleCrop>
  <Company/>
  <LinksUpToDate>false</LinksUpToDate>
  <CharactersWithSpaces>59444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447497029307</dc:creator>
  <cp:lastModifiedBy>Charlotte Stear</cp:lastModifiedBy>
  <cp:revision>2</cp:revision>
  <dcterms:created xsi:type="dcterms:W3CDTF">2022-12-09T11:31:00Z</dcterms:created>
  <dcterms:modified xsi:type="dcterms:W3CDTF">2022-12-09T15:21:00Z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2021-09-30T00:00:00Z</vt:filetime>
  </property>
  <property fmtid="{D5CDD505-2E9C-101B-9397-08002B2CF9AE}" pid="3" name="Creator">
    <vt:lpwstr>Microsoft® Word for Microsoft 365</vt:lpwstr>
  </property>
  <property fmtid="{D5CDD505-2E9C-101B-9397-08002B2CF9AE}" pid="4" name="LastSaved">
    <vt:filetime>2022-12-09T00:00:00Z</vt:filetime>
  </property>
  <property fmtid="{D5CDD505-2E9C-101B-9397-08002B2CF9AE}" pid="5" name="Producer">
    <vt:lpwstr>Microsoft® Word for Microsoft 365</vt:lpwstr>
  </property>
  <property fmtid="{D5CDD505-2E9C-101B-9397-08002B2CF9AE}" pid="6" name="ContentTypeId">
    <vt:lpwstr>0x01010008A7B16E713E884A87EFA144DCB7DD05</vt:lpwstr>
  </property>
</Properties>
</file>