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9D2" w:rsidRPr="00371CF3" w:rsidRDefault="00371CF3" w:rsidP="00371CF3">
      <w:pPr>
        <w:rPr>
          <w:rFonts w:ascii="Arial" w:hAnsi="Arial" w:cs="Arial"/>
        </w:rPr>
      </w:pPr>
      <w:r w:rsidRPr="00371CF3">
        <w:rPr>
          <w:rFonts w:ascii="Arial" w:hAnsi="Arial" w:cs="Arial"/>
          <w:noProof/>
        </w:rPr>
        <w:drawing>
          <wp:inline distT="0" distB="0" distL="0" distR="0">
            <wp:extent cx="2499360" cy="877553"/>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16925" cy="883720"/>
                    </a:xfrm>
                    <a:prstGeom prst="rect">
                      <a:avLst/>
                    </a:prstGeom>
                    <a:noFill/>
                  </pic:spPr>
                </pic:pic>
              </a:graphicData>
            </a:graphic>
          </wp:inline>
        </w:drawing>
      </w:r>
    </w:p>
    <w:p w:rsidR="00593674" w:rsidRPr="00371CF3" w:rsidRDefault="00593674">
      <w:pPr>
        <w:rPr>
          <w:rFonts w:ascii="Arial" w:hAnsi="Arial" w:cs="Arial"/>
        </w:rPr>
      </w:pPr>
    </w:p>
    <w:p w:rsidR="007407B6" w:rsidRPr="00371CF3" w:rsidRDefault="007407B6" w:rsidP="004E2449">
      <w:pPr>
        <w:jc w:val="center"/>
        <w:rPr>
          <w:rFonts w:ascii="Arial" w:hAnsi="Arial" w:cs="Arial"/>
          <w:b/>
          <w:bCs/>
        </w:rPr>
      </w:pPr>
    </w:p>
    <w:p w:rsidR="007407B6" w:rsidRDefault="007407B6" w:rsidP="00371CF3">
      <w:pPr>
        <w:jc w:val="center"/>
        <w:rPr>
          <w:rFonts w:ascii="Arial" w:hAnsi="Arial" w:cs="Arial"/>
          <w:b/>
          <w:bCs/>
          <w:sz w:val="36"/>
          <w:szCs w:val="36"/>
        </w:rPr>
      </w:pPr>
    </w:p>
    <w:p w:rsidR="00371CF3" w:rsidRPr="00371CF3" w:rsidRDefault="00371CF3" w:rsidP="00371CF3">
      <w:pPr>
        <w:jc w:val="center"/>
        <w:rPr>
          <w:rFonts w:ascii="Arial" w:hAnsi="Arial" w:cs="Arial"/>
          <w:b/>
          <w:bCs/>
          <w:sz w:val="36"/>
          <w:szCs w:val="36"/>
        </w:rPr>
      </w:pPr>
    </w:p>
    <w:p w:rsidR="00371CF3" w:rsidRDefault="00371CF3" w:rsidP="00371CF3">
      <w:pPr>
        <w:pStyle w:val="Default"/>
        <w:jc w:val="center"/>
        <w:rPr>
          <w:b/>
          <w:bCs/>
          <w:sz w:val="36"/>
          <w:szCs w:val="36"/>
        </w:rPr>
      </w:pPr>
      <w:r>
        <w:rPr>
          <w:b/>
          <w:bCs/>
          <w:sz w:val="36"/>
          <w:szCs w:val="36"/>
        </w:rPr>
        <w:t xml:space="preserve">Business Report </w:t>
      </w:r>
    </w:p>
    <w:p w:rsidR="00371CF3" w:rsidRPr="00371CF3" w:rsidRDefault="00371CF3" w:rsidP="00371CF3">
      <w:pPr>
        <w:pStyle w:val="Default"/>
        <w:jc w:val="center"/>
        <w:rPr>
          <w:sz w:val="36"/>
          <w:szCs w:val="36"/>
        </w:rPr>
      </w:pPr>
      <w:r w:rsidRPr="00371CF3">
        <w:rPr>
          <w:b/>
          <w:bCs/>
          <w:sz w:val="36"/>
          <w:szCs w:val="36"/>
        </w:rPr>
        <w:t>Compa</w:t>
      </w:r>
      <w:r w:rsidR="008F34CF">
        <w:rPr>
          <w:b/>
          <w:bCs/>
          <w:sz w:val="36"/>
          <w:szCs w:val="36"/>
        </w:rPr>
        <w:t>rison of Two Hospitality Organiz</w:t>
      </w:r>
      <w:r w:rsidRPr="00371CF3">
        <w:rPr>
          <w:b/>
          <w:bCs/>
          <w:sz w:val="36"/>
          <w:szCs w:val="36"/>
        </w:rPr>
        <w:t>ations</w:t>
      </w:r>
    </w:p>
    <w:p w:rsidR="00C97E5A" w:rsidRPr="00371CF3" w:rsidRDefault="00C97E5A">
      <w:pPr>
        <w:rPr>
          <w:rFonts w:ascii="Arial" w:hAnsi="Arial" w:cs="Arial"/>
        </w:rPr>
      </w:pPr>
    </w:p>
    <w:p w:rsidR="00C97E5A" w:rsidRPr="00371CF3" w:rsidRDefault="00C97E5A">
      <w:pPr>
        <w:rPr>
          <w:rFonts w:ascii="Arial" w:hAnsi="Arial" w:cs="Arial"/>
        </w:rPr>
      </w:pPr>
    </w:p>
    <w:p w:rsidR="00C97E5A" w:rsidRPr="00371CF3" w:rsidRDefault="00C97E5A">
      <w:pPr>
        <w:rPr>
          <w:rFonts w:ascii="Arial" w:hAnsi="Arial" w:cs="Arial"/>
        </w:rPr>
      </w:pPr>
    </w:p>
    <w:p w:rsidR="00C97E5A" w:rsidRPr="00371CF3" w:rsidRDefault="00C97E5A">
      <w:pPr>
        <w:rPr>
          <w:rFonts w:ascii="Arial" w:hAnsi="Arial" w:cs="Arial"/>
        </w:rPr>
      </w:pPr>
    </w:p>
    <w:p w:rsidR="00C97E5A" w:rsidRPr="00371CF3" w:rsidRDefault="00C97E5A">
      <w:pPr>
        <w:rPr>
          <w:rFonts w:ascii="Arial" w:hAnsi="Arial" w:cs="Arial"/>
        </w:rPr>
      </w:pPr>
      <w:r w:rsidRPr="00371CF3">
        <w:rPr>
          <w:rFonts w:ascii="Arial" w:hAnsi="Arial" w:cs="Arial"/>
          <w:b/>
        </w:rPr>
        <w:t xml:space="preserve">Student </w:t>
      </w:r>
      <w:r w:rsidR="00371CF3">
        <w:rPr>
          <w:rFonts w:ascii="Arial" w:hAnsi="Arial" w:cs="Arial"/>
          <w:b/>
        </w:rPr>
        <w:t xml:space="preserve">Name: </w:t>
      </w:r>
      <w:r w:rsidR="00371CF3">
        <w:rPr>
          <w:rFonts w:ascii="Arial" w:hAnsi="Arial" w:cs="Arial"/>
        </w:rPr>
        <w:t>Mihai Diaconu</w:t>
      </w:r>
    </w:p>
    <w:p w:rsidR="00C97E5A" w:rsidRDefault="00371CF3">
      <w:pPr>
        <w:rPr>
          <w:rFonts w:ascii="Arial" w:hAnsi="Arial" w:cs="Arial"/>
        </w:rPr>
      </w:pPr>
      <w:r w:rsidRPr="00371CF3">
        <w:rPr>
          <w:rFonts w:ascii="Arial" w:hAnsi="Arial" w:cs="Arial"/>
          <w:b/>
        </w:rPr>
        <w:t>Student</w:t>
      </w:r>
      <w:r w:rsidR="00C97E5A" w:rsidRPr="00371CF3">
        <w:rPr>
          <w:rFonts w:ascii="Arial" w:hAnsi="Arial" w:cs="Arial"/>
          <w:b/>
        </w:rPr>
        <w:t xml:space="preserve"> </w:t>
      </w:r>
      <w:r>
        <w:rPr>
          <w:rFonts w:ascii="Arial" w:hAnsi="Arial" w:cs="Arial"/>
          <w:b/>
        </w:rPr>
        <w:t xml:space="preserve">ID: </w:t>
      </w:r>
      <w:r>
        <w:rPr>
          <w:rFonts w:ascii="Arial" w:hAnsi="Arial" w:cs="Arial"/>
        </w:rPr>
        <w:t>2131599</w:t>
      </w:r>
      <w:bookmarkStart w:id="0" w:name="_GoBack"/>
      <w:bookmarkEnd w:id="0"/>
    </w:p>
    <w:p w:rsidR="00371CF3" w:rsidRDefault="00371CF3">
      <w:pPr>
        <w:rPr>
          <w:rFonts w:ascii="Arial" w:hAnsi="Arial" w:cs="Arial"/>
        </w:rPr>
      </w:pPr>
      <w:r>
        <w:rPr>
          <w:rFonts w:ascii="Arial" w:hAnsi="Arial" w:cs="Arial"/>
          <w:b/>
        </w:rPr>
        <w:t xml:space="preserve">Lecturer: </w:t>
      </w:r>
      <w:r>
        <w:rPr>
          <w:rFonts w:ascii="Arial" w:hAnsi="Arial" w:cs="Arial"/>
        </w:rPr>
        <w:t xml:space="preserve"> Tristan Hawkins</w:t>
      </w:r>
    </w:p>
    <w:p w:rsidR="00371CF3" w:rsidRDefault="00371CF3" w:rsidP="00371CF3">
      <w:pPr>
        <w:rPr>
          <w:rFonts w:ascii="Arial" w:hAnsi="Arial" w:cs="Arial"/>
          <w:bCs/>
        </w:rPr>
      </w:pPr>
      <w:r>
        <w:rPr>
          <w:rFonts w:ascii="Arial" w:hAnsi="Arial" w:cs="Arial"/>
          <w:b/>
        </w:rPr>
        <w:t xml:space="preserve">Module: </w:t>
      </w:r>
      <w:r w:rsidRPr="00371CF3">
        <w:rPr>
          <w:rFonts w:ascii="Arial" w:hAnsi="Arial" w:cs="Arial"/>
          <w:bCs/>
        </w:rPr>
        <w:t>Financial Management for the Hotel Industry</w:t>
      </w:r>
      <w:r>
        <w:rPr>
          <w:rFonts w:ascii="Arial" w:hAnsi="Arial" w:cs="Arial"/>
          <w:bCs/>
        </w:rPr>
        <w:t xml:space="preserve"> (BMIH5007)</w:t>
      </w:r>
    </w:p>
    <w:p w:rsidR="00371CF3" w:rsidRPr="00371CF3" w:rsidRDefault="00371CF3" w:rsidP="00371CF3">
      <w:pPr>
        <w:rPr>
          <w:rFonts w:ascii="Arial" w:hAnsi="Arial" w:cs="Arial"/>
          <w:b/>
          <w:bCs/>
        </w:rPr>
      </w:pPr>
    </w:p>
    <w:p w:rsidR="00371CF3" w:rsidRPr="00371CF3" w:rsidRDefault="00371CF3">
      <w:pPr>
        <w:rPr>
          <w:rFonts w:ascii="Arial" w:hAnsi="Arial" w:cs="Arial"/>
        </w:rPr>
      </w:pPr>
    </w:p>
    <w:p w:rsidR="004E2449" w:rsidRPr="00371CF3" w:rsidRDefault="004E2449">
      <w:pPr>
        <w:rPr>
          <w:rFonts w:ascii="Arial" w:hAnsi="Arial" w:cs="Arial"/>
        </w:rPr>
      </w:pPr>
      <w:r w:rsidRPr="00371CF3">
        <w:rPr>
          <w:rFonts w:ascii="Arial" w:hAnsi="Arial" w:cs="Arial"/>
        </w:rPr>
        <w:br w:type="page"/>
      </w:r>
    </w:p>
    <w:sdt>
      <w:sdtPr>
        <w:rPr>
          <w:rFonts w:ascii="Arial" w:eastAsiaTheme="minorHAnsi" w:hAnsi="Arial" w:cs="Arial"/>
          <w:color w:val="auto"/>
          <w:kern w:val="2"/>
          <w:sz w:val="24"/>
          <w:szCs w:val="24"/>
        </w:rPr>
        <w:id w:val="-241027356"/>
        <w:docPartObj>
          <w:docPartGallery w:val="Table of Contents"/>
          <w:docPartUnique/>
        </w:docPartObj>
      </w:sdtPr>
      <w:sdtEndPr>
        <w:rPr>
          <w:b/>
          <w:bCs/>
          <w:noProof/>
        </w:rPr>
      </w:sdtEndPr>
      <w:sdtContent>
        <w:p w:rsidR="00A603BD" w:rsidRPr="00371CF3" w:rsidRDefault="00A603BD" w:rsidP="007407B6">
          <w:pPr>
            <w:pStyle w:val="TOCHeading"/>
            <w:jc w:val="center"/>
            <w:rPr>
              <w:rFonts w:ascii="Arial" w:hAnsi="Arial" w:cs="Arial"/>
              <w:sz w:val="24"/>
              <w:szCs w:val="24"/>
            </w:rPr>
          </w:pPr>
          <w:r w:rsidRPr="00371CF3">
            <w:rPr>
              <w:rFonts w:ascii="Arial" w:hAnsi="Arial" w:cs="Arial"/>
              <w:sz w:val="24"/>
              <w:szCs w:val="24"/>
            </w:rPr>
            <w:t>Table of Contents</w:t>
          </w:r>
        </w:p>
        <w:p w:rsidR="00A40246" w:rsidRPr="00371CF3" w:rsidRDefault="00141C2E">
          <w:pPr>
            <w:pStyle w:val="TOC1"/>
            <w:tabs>
              <w:tab w:val="right" w:leader="dot" w:pos="9350"/>
            </w:tabs>
            <w:rPr>
              <w:rFonts w:ascii="Arial" w:hAnsi="Arial" w:cs="Arial"/>
              <w:noProof/>
            </w:rPr>
          </w:pPr>
          <w:r w:rsidRPr="00371CF3">
            <w:rPr>
              <w:rFonts w:ascii="Arial" w:hAnsi="Arial" w:cs="Arial"/>
            </w:rPr>
            <w:fldChar w:fldCharType="begin"/>
          </w:r>
          <w:r w:rsidR="00E51CD7" w:rsidRPr="00371CF3">
            <w:rPr>
              <w:rFonts w:ascii="Arial" w:hAnsi="Arial" w:cs="Arial"/>
            </w:rPr>
            <w:instrText xml:space="preserve"> TOC \o "1-3" \h \z \u </w:instrText>
          </w:r>
          <w:r w:rsidRPr="00371CF3">
            <w:rPr>
              <w:rFonts w:ascii="Arial" w:hAnsi="Arial" w:cs="Arial"/>
            </w:rPr>
            <w:fldChar w:fldCharType="separate"/>
          </w:r>
          <w:hyperlink w:anchor="_Toc148444360" w:history="1">
            <w:r w:rsidR="00A40246" w:rsidRPr="00371CF3">
              <w:rPr>
                <w:rStyle w:val="Hyperlink"/>
                <w:rFonts w:ascii="Arial" w:hAnsi="Arial" w:cs="Arial"/>
                <w:noProof/>
              </w:rPr>
              <w:t>Introduction</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_Toc148444360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3</w:t>
            </w:r>
            <w:r w:rsidRPr="00371CF3">
              <w:rPr>
                <w:rFonts w:ascii="Arial" w:hAnsi="Arial" w:cs="Arial"/>
                <w:noProof/>
                <w:webHidden/>
              </w:rPr>
              <w:fldChar w:fldCharType="end"/>
            </w:r>
          </w:hyperlink>
        </w:p>
        <w:p w:rsidR="00A40246" w:rsidRPr="00371CF3" w:rsidRDefault="00141C2E">
          <w:pPr>
            <w:pStyle w:val="TOC1"/>
            <w:tabs>
              <w:tab w:val="right" w:leader="dot" w:pos="9350"/>
            </w:tabs>
            <w:rPr>
              <w:rFonts w:ascii="Arial" w:hAnsi="Arial" w:cs="Arial"/>
              <w:noProof/>
            </w:rPr>
          </w:pPr>
          <w:hyperlink w:anchor="_Toc148444361" w:history="1">
            <w:r w:rsidR="00A40246" w:rsidRPr="00371CF3">
              <w:rPr>
                <w:rStyle w:val="Hyperlink"/>
                <w:rFonts w:ascii="Arial" w:hAnsi="Arial" w:cs="Arial"/>
                <w:noProof/>
              </w:rPr>
              <w:t>Overview of Mandarin Oriental Hotel Group and Premier Inn</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_Toc148444361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4</w:t>
            </w:r>
            <w:r w:rsidRPr="00371CF3">
              <w:rPr>
                <w:rFonts w:ascii="Arial" w:hAnsi="Arial" w:cs="Arial"/>
                <w:noProof/>
                <w:webHidden/>
              </w:rPr>
              <w:fldChar w:fldCharType="end"/>
            </w:r>
          </w:hyperlink>
        </w:p>
        <w:p w:rsidR="00A40246" w:rsidRPr="00371CF3" w:rsidRDefault="00141C2E">
          <w:pPr>
            <w:pStyle w:val="TOC1"/>
            <w:tabs>
              <w:tab w:val="right" w:leader="dot" w:pos="9350"/>
            </w:tabs>
            <w:rPr>
              <w:rFonts w:ascii="Arial" w:hAnsi="Arial" w:cs="Arial"/>
              <w:noProof/>
            </w:rPr>
          </w:pPr>
          <w:hyperlink w:anchor="_Toc148444362" w:history="1">
            <w:r w:rsidR="00A40246" w:rsidRPr="00371CF3">
              <w:rPr>
                <w:rStyle w:val="Hyperlink"/>
                <w:rFonts w:ascii="Arial" w:hAnsi="Arial" w:cs="Arial"/>
                <w:noProof/>
              </w:rPr>
              <w:t>Comparison of Mandarin Oriental Hotel Group and Premier Inn</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_Toc148444362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5</w:t>
            </w:r>
            <w:r w:rsidRPr="00371CF3">
              <w:rPr>
                <w:rFonts w:ascii="Arial" w:hAnsi="Arial" w:cs="Arial"/>
                <w:noProof/>
                <w:webHidden/>
              </w:rPr>
              <w:fldChar w:fldCharType="end"/>
            </w:r>
          </w:hyperlink>
        </w:p>
        <w:p w:rsidR="00A40246" w:rsidRPr="00371CF3" w:rsidRDefault="00141C2E">
          <w:pPr>
            <w:pStyle w:val="TOC2"/>
            <w:tabs>
              <w:tab w:val="right" w:leader="dot" w:pos="9350"/>
            </w:tabs>
            <w:rPr>
              <w:rFonts w:ascii="Arial" w:hAnsi="Arial" w:cs="Arial"/>
              <w:noProof/>
            </w:rPr>
          </w:pPr>
          <w:hyperlink w:anchor="_Toc148444363" w:history="1">
            <w:r w:rsidR="00A40246" w:rsidRPr="00371CF3">
              <w:rPr>
                <w:rStyle w:val="Hyperlink"/>
                <w:rFonts w:ascii="Arial" w:hAnsi="Arial" w:cs="Arial"/>
                <w:noProof/>
              </w:rPr>
              <w:t>Total revenue</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_Toc148444363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5</w:t>
            </w:r>
            <w:r w:rsidRPr="00371CF3">
              <w:rPr>
                <w:rFonts w:ascii="Arial" w:hAnsi="Arial" w:cs="Arial"/>
                <w:noProof/>
                <w:webHidden/>
              </w:rPr>
              <w:fldChar w:fldCharType="end"/>
            </w:r>
          </w:hyperlink>
        </w:p>
        <w:p w:rsidR="00A40246" w:rsidRPr="00371CF3" w:rsidRDefault="00141C2E">
          <w:pPr>
            <w:pStyle w:val="TOC3"/>
            <w:tabs>
              <w:tab w:val="right" w:leader="dot" w:pos="9350"/>
            </w:tabs>
            <w:rPr>
              <w:rFonts w:ascii="Arial" w:hAnsi="Arial" w:cs="Arial"/>
              <w:noProof/>
            </w:rPr>
          </w:pPr>
          <w:hyperlink w:anchor="_Toc148444364" w:history="1">
            <w:r w:rsidR="00A40246" w:rsidRPr="00371CF3">
              <w:rPr>
                <w:rStyle w:val="Hyperlink"/>
                <w:rFonts w:ascii="Arial" w:hAnsi="Arial" w:cs="Arial"/>
                <w:noProof/>
              </w:rPr>
              <w:t>Sources of revenue</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_Toc148444364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6</w:t>
            </w:r>
            <w:r w:rsidRPr="00371CF3">
              <w:rPr>
                <w:rFonts w:ascii="Arial" w:hAnsi="Arial" w:cs="Arial"/>
                <w:noProof/>
                <w:webHidden/>
              </w:rPr>
              <w:fldChar w:fldCharType="end"/>
            </w:r>
          </w:hyperlink>
        </w:p>
        <w:p w:rsidR="00A40246" w:rsidRPr="00371CF3" w:rsidRDefault="00141C2E">
          <w:pPr>
            <w:pStyle w:val="TOC3"/>
            <w:tabs>
              <w:tab w:val="right" w:leader="dot" w:pos="9350"/>
            </w:tabs>
            <w:rPr>
              <w:rFonts w:ascii="Arial" w:hAnsi="Arial" w:cs="Arial"/>
              <w:noProof/>
            </w:rPr>
          </w:pPr>
          <w:hyperlink w:anchor="_Toc148444365" w:history="1">
            <w:r w:rsidR="00A40246" w:rsidRPr="00371CF3">
              <w:rPr>
                <w:rStyle w:val="Hyperlink"/>
                <w:rFonts w:ascii="Arial" w:hAnsi="Arial" w:cs="Arial"/>
                <w:noProof/>
              </w:rPr>
              <w:t>Revenue trends</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_Toc148444365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6</w:t>
            </w:r>
            <w:r w:rsidRPr="00371CF3">
              <w:rPr>
                <w:rFonts w:ascii="Arial" w:hAnsi="Arial" w:cs="Arial"/>
                <w:noProof/>
                <w:webHidden/>
              </w:rPr>
              <w:fldChar w:fldCharType="end"/>
            </w:r>
          </w:hyperlink>
        </w:p>
        <w:p w:rsidR="00A40246" w:rsidRPr="00371CF3" w:rsidRDefault="00141C2E">
          <w:pPr>
            <w:pStyle w:val="TOC3"/>
            <w:tabs>
              <w:tab w:val="right" w:leader="dot" w:pos="9350"/>
            </w:tabs>
            <w:rPr>
              <w:rFonts w:ascii="Arial" w:hAnsi="Arial" w:cs="Arial"/>
              <w:noProof/>
            </w:rPr>
          </w:pPr>
          <w:hyperlink w:anchor="_Toc148444366" w:history="1">
            <w:r w:rsidR="00A40246" w:rsidRPr="00371CF3">
              <w:rPr>
                <w:rStyle w:val="Hyperlink"/>
                <w:rFonts w:ascii="Arial" w:hAnsi="Arial" w:cs="Arial"/>
                <w:noProof/>
              </w:rPr>
              <w:t>Factors driving revenue growth or decline</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_Toc148444366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7</w:t>
            </w:r>
            <w:r w:rsidRPr="00371CF3">
              <w:rPr>
                <w:rFonts w:ascii="Arial" w:hAnsi="Arial" w:cs="Arial"/>
                <w:noProof/>
                <w:webHidden/>
              </w:rPr>
              <w:fldChar w:fldCharType="end"/>
            </w:r>
          </w:hyperlink>
        </w:p>
        <w:p w:rsidR="00A40246" w:rsidRPr="00371CF3" w:rsidRDefault="00141C2E">
          <w:pPr>
            <w:pStyle w:val="TOC2"/>
            <w:tabs>
              <w:tab w:val="right" w:leader="dot" w:pos="9350"/>
            </w:tabs>
            <w:rPr>
              <w:rFonts w:ascii="Arial" w:hAnsi="Arial" w:cs="Arial"/>
              <w:noProof/>
            </w:rPr>
          </w:pPr>
          <w:hyperlink w:anchor="_Toc148444367" w:history="1">
            <w:r w:rsidR="00A40246" w:rsidRPr="00371CF3">
              <w:rPr>
                <w:rStyle w:val="Hyperlink"/>
                <w:rFonts w:ascii="Arial" w:hAnsi="Arial" w:cs="Arial"/>
                <w:noProof/>
              </w:rPr>
              <w:t>Market position</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_Toc148444367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7</w:t>
            </w:r>
            <w:r w:rsidRPr="00371CF3">
              <w:rPr>
                <w:rFonts w:ascii="Arial" w:hAnsi="Arial" w:cs="Arial"/>
                <w:noProof/>
                <w:webHidden/>
              </w:rPr>
              <w:fldChar w:fldCharType="end"/>
            </w:r>
          </w:hyperlink>
        </w:p>
        <w:p w:rsidR="00A40246" w:rsidRPr="00371CF3" w:rsidRDefault="00141C2E">
          <w:pPr>
            <w:pStyle w:val="TOC2"/>
            <w:tabs>
              <w:tab w:val="right" w:leader="dot" w:pos="9350"/>
            </w:tabs>
            <w:rPr>
              <w:rFonts w:ascii="Arial" w:hAnsi="Arial" w:cs="Arial"/>
              <w:noProof/>
            </w:rPr>
          </w:pPr>
          <w:hyperlink w:anchor="_Toc148444368" w:history="1">
            <w:r w:rsidR="00A40246" w:rsidRPr="00371CF3">
              <w:rPr>
                <w:rStyle w:val="Hyperlink"/>
                <w:rFonts w:ascii="Arial" w:hAnsi="Arial" w:cs="Arial"/>
                <w:noProof/>
              </w:rPr>
              <w:t>Growth potential</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_Toc148444368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8</w:t>
            </w:r>
            <w:r w:rsidRPr="00371CF3">
              <w:rPr>
                <w:rFonts w:ascii="Arial" w:hAnsi="Arial" w:cs="Arial"/>
                <w:noProof/>
                <w:webHidden/>
              </w:rPr>
              <w:fldChar w:fldCharType="end"/>
            </w:r>
          </w:hyperlink>
        </w:p>
        <w:p w:rsidR="00A40246" w:rsidRPr="00371CF3" w:rsidRDefault="00141C2E">
          <w:pPr>
            <w:pStyle w:val="TOC3"/>
            <w:tabs>
              <w:tab w:val="right" w:leader="dot" w:pos="9350"/>
            </w:tabs>
            <w:rPr>
              <w:rFonts w:ascii="Arial" w:hAnsi="Arial" w:cs="Arial"/>
              <w:noProof/>
            </w:rPr>
          </w:pPr>
          <w:hyperlink w:anchor="_Toc148444369" w:history="1">
            <w:r w:rsidR="00A40246" w:rsidRPr="00371CF3">
              <w:rPr>
                <w:rStyle w:val="Hyperlink"/>
                <w:rFonts w:ascii="Arial" w:hAnsi="Arial" w:cs="Arial"/>
                <w:noProof/>
              </w:rPr>
              <w:t>Expansion strategies</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_Toc148444369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8</w:t>
            </w:r>
            <w:r w:rsidRPr="00371CF3">
              <w:rPr>
                <w:rFonts w:ascii="Arial" w:hAnsi="Arial" w:cs="Arial"/>
                <w:noProof/>
                <w:webHidden/>
              </w:rPr>
              <w:fldChar w:fldCharType="end"/>
            </w:r>
          </w:hyperlink>
        </w:p>
        <w:p w:rsidR="00A40246" w:rsidRPr="00371CF3" w:rsidRDefault="00141C2E">
          <w:pPr>
            <w:pStyle w:val="TOC3"/>
            <w:tabs>
              <w:tab w:val="right" w:leader="dot" w:pos="9350"/>
            </w:tabs>
            <w:rPr>
              <w:rFonts w:ascii="Arial" w:hAnsi="Arial" w:cs="Arial"/>
              <w:noProof/>
            </w:rPr>
          </w:pPr>
          <w:hyperlink w:anchor="_Toc148444370" w:history="1">
            <w:r w:rsidR="00A40246" w:rsidRPr="00371CF3">
              <w:rPr>
                <w:rStyle w:val="Hyperlink"/>
                <w:rFonts w:ascii="Arial" w:hAnsi="Arial" w:cs="Arial"/>
                <w:noProof/>
              </w:rPr>
              <w:t>Market opportunities</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_Toc148444370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8</w:t>
            </w:r>
            <w:r w:rsidRPr="00371CF3">
              <w:rPr>
                <w:rFonts w:ascii="Arial" w:hAnsi="Arial" w:cs="Arial"/>
                <w:noProof/>
                <w:webHidden/>
              </w:rPr>
              <w:fldChar w:fldCharType="end"/>
            </w:r>
          </w:hyperlink>
        </w:p>
        <w:p w:rsidR="00A40246" w:rsidRPr="00371CF3" w:rsidRDefault="00141C2E">
          <w:pPr>
            <w:pStyle w:val="TOC3"/>
            <w:tabs>
              <w:tab w:val="right" w:leader="dot" w:pos="9350"/>
            </w:tabs>
            <w:rPr>
              <w:rFonts w:ascii="Arial" w:hAnsi="Arial" w:cs="Arial"/>
              <w:noProof/>
            </w:rPr>
          </w:pPr>
          <w:hyperlink w:anchor="_Toc148444371" w:history="1">
            <w:r w:rsidR="00A40246" w:rsidRPr="00371CF3">
              <w:rPr>
                <w:rStyle w:val="Hyperlink"/>
                <w:rFonts w:ascii="Arial" w:hAnsi="Arial" w:cs="Arial"/>
                <w:noProof/>
              </w:rPr>
              <w:t>Potential barriers to growth</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_Toc148444371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9</w:t>
            </w:r>
            <w:r w:rsidRPr="00371CF3">
              <w:rPr>
                <w:rFonts w:ascii="Arial" w:hAnsi="Arial" w:cs="Arial"/>
                <w:noProof/>
                <w:webHidden/>
              </w:rPr>
              <w:fldChar w:fldCharType="end"/>
            </w:r>
          </w:hyperlink>
        </w:p>
        <w:p w:rsidR="00A40246" w:rsidRPr="00371CF3" w:rsidRDefault="00141C2E">
          <w:pPr>
            <w:pStyle w:val="TOC2"/>
            <w:tabs>
              <w:tab w:val="right" w:leader="dot" w:pos="9350"/>
            </w:tabs>
            <w:rPr>
              <w:rFonts w:ascii="Arial" w:hAnsi="Arial" w:cs="Arial"/>
              <w:noProof/>
            </w:rPr>
          </w:pPr>
          <w:hyperlink w:anchor="_Toc148444372" w:history="1">
            <w:r w:rsidR="00A40246" w:rsidRPr="00371CF3">
              <w:rPr>
                <w:rStyle w:val="Hyperlink"/>
                <w:rFonts w:ascii="Arial" w:hAnsi="Arial" w:cs="Arial"/>
                <w:noProof/>
              </w:rPr>
              <w:t>Financial commitment to CSR</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_Toc148444372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9</w:t>
            </w:r>
            <w:r w:rsidRPr="00371CF3">
              <w:rPr>
                <w:rFonts w:ascii="Arial" w:hAnsi="Arial" w:cs="Arial"/>
                <w:noProof/>
                <w:webHidden/>
              </w:rPr>
              <w:fldChar w:fldCharType="end"/>
            </w:r>
          </w:hyperlink>
        </w:p>
        <w:p w:rsidR="00A40246" w:rsidRPr="00371CF3" w:rsidRDefault="00141C2E">
          <w:pPr>
            <w:pStyle w:val="TOC1"/>
            <w:tabs>
              <w:tab w:val="right" w:leader="dot" w:pos="9350"/>
            </w:tabs>
            <w:rPr>
              <w:rFonts w:ascii="Arial" w:hAnsi="Arial" w:cs="Arial"/>
              <w:noProof/>
            </w:rPr>
          </w:pPr>
          <w:hyperlink w:anchor="_Toc148444373" w:history="1">
            <w:r w:rsidR="00A40246" w:rsidRPr="00371CF3">
              <w:rPr>
                <w:rStyle w:val="Hyperlink"/>
                <w:rFonts w:ascii="Arial" w:hAnsi="Arial" w:cs="Arial"/>
                <w:noProof/>
              </w:rPr>
              <w:t>Recommendations</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_Toc148444373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10</w:t>
            </w:r>
            <w:r w:rsidRPr="00371CF3">
              <w:rPr>
                <w:rFonts w:ascii="Arial" w:hAnsi="Arial" w:cs="Arial"/>
                <w:noProof/>
                <w:webHidden/>
              </w:rPr>
              <w:fldChar w:fldCharType="end"/>
            </w:r>
          </w:hyperlink>
        </w:p>
        <w:p w:rsidR="00A40246" w:rsidRPr="00371CF3" w:rsidRDefault="00141C2E">
          <w:pPr>
            <w:pStyle w:val="TOC1"/>
            <w:tabs>
              <w:tab w:val="right" w:leader="dot" w:pos="9350"/>
            </w:tabs>
            <w:rPr>
              <w:rFonts w:ascii="Arial" w:hAnsi="Arial" w:cs="Arial"/>
              <w:noProof/>
            </w:rPr>
          </w:pPr>
          <w:hyperlink w:anchor="_Toc148444374" w:history="1">
            <w:r w:rsidR="00A40246" w:rsidRPr="00371CF3">
              <w:rPr>
                <w:rStyle w:val="Hyperlink"/>
                <w:rFonts w:ascii="Arial" w:hAnsi="Arial" w:cs="Arial"/>
                <w:noProof/>
              </w:rPr>
              <w:t>Conclusion</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_Toc148444374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12</w:t>
            </w:r>
            <w:r w:rsidRPr="00371CF3">
              <w:rPr>
                <w:rFonts w:ascii="Arial" w:hAnsi="Arial" w:cs="Arial"/>
                <w:noProof/>
                <w:webHidden/>
              </w:rPr>
              <w:fldChar w:fldCharType="end"/>
            </w:r>
          </w:hyperlink>
        </w:p>
        <w:p w:rsidR="00A40246" w:rsidRPr="00371CF3" w:rsidRDefault="00141C2E">
          <w:pPr>
            <w:pStyle w:val="TOC1"/>
            <w:tabs>
              <w:tab w:val="right" w:leader="dot" w:pos="9350"/>
            </w:tabs>
            <w:rPr>
              <w:rFonts w:ascii="Arial" w:hAnsi="Arial" w:cs="Arial"/>
              <w:noProof/>
            </w:rPr>
          </w:pPr>
          <w:hyperlink w:anchor="_Toc148444375" w:history="1">
            <w:r w:rsidR="00A40246" w:rsidRPr="00371CF3">
              <w:rPr>
                <w:rStyle w:val="Hyperlink"/>
                <w:rFonts w:ascii="Arial" w:hAnsi="Arial" w:cs="Arial"/>
                <w:noProof/>
              </w:rPr>
              <w:t>References</w:t>
            </w:r>
            <w:r w:rsidR="00A40246" w:rsidRPr="00371CF3">
              <w:rPr>
                <w:rFonts w:ascii="Arial" w:hAnsi="Arial" w:cs="Arial"/>
                <w:noProof/>
                <w:webHidden/>
              </w:rPr>
              <w:tab/>
            </w:r>
            <w:r w:rsidRPr="00371CF3">
              <w:rPr>
                <w:rFonts w:ascii="Arial" w:hAnsi="Arial" w:cs="Arial"/>
                <w:noProof/>
                <w:webHidden/>
              </w:rPr>
              <w:fldChar w:fldCharType="begin"/>
            </w:r>
            <w:r w:rsidR="00A40246" w:rsidRPr="00371CF3">
              <w:rPr>
                <w:rFonts w:ascii="Arial" w:hAnsi="Arial" w:cs="Arial"/>
                <w:noProof/>
                <w:webHidden/>
              </w:rPr>
              <w:instrText xml:space="preserve"> PAGEREF _Toc148444375 \h </w:instrText>
            </w:r>
            <w:r w:rsidRPr="00371CF3">
              <w:rPr>
                <w:rFonts w:ascii="Arial" w:hAnsi="Arial" w:cs="Arial"/>
                <w:noProof/>
                <w:webHidden/>
              </w:rPr>
            </w:r>
            <w:r w:rsidRPr="00371CF3">
              <w:rPr>
                <w:rFonts w:ascii="Arial" w:hAnsi="Arial" w:cs="Arial"/>
                <w:noProof/>
                <w:webHidden/>
              </w:rPr>
              <w:fldChar w:fldCharType="separate"/>
            </w:r>
            <w:r w:rsidR="00A40246" w:rsidRPr="00371CF3">
              <w:rPr>
                <w:rFonts w:ascii="Arial" w:hAnsi="Arial" w:cs="Arial"/>
                <w:noProof/>
                <w:webHidden/>
              </w:rPr>
              <w:t>13</w:t>
            </w:r>
            <w:r w:rsidRPr="00371CF3">
              <w:rPr>
                <w:rFonts w:ascii="Arial" w:hAnsi="Arial" w:cs="Arial"/>
                <w:noProof/>
                <w:webHidden/>
              </w:rPr>
              <w:fldChar w:fldCharType="end"/>
            </w:r>
          </w:hyperlink>
        </w:p>
        <w:p w:rsidR="00A603BD" w:rsidRPr="00371CF3" w:rsidRDefault="00141C2E">
          <w:pPr>
            <w:rPr>
              <w:rFonts w:ascii="Arial" w:hAnsi="Arial" w:cs="Arial"/>
            </w:rPr>
          </w:pPr>
          <w:r w:rsidRPr="00371CF3">
            <w:rPr>
              <w:rFonts w:ascii="Arial" w:hAnsi="Arial" w:cs="Arial"/>
              <w:b/>
              <w:bCs/>
              <w:noProof/>
            </w:rPr>
            <w:fldChar w:fldCharType="end"/>
          </w:r>
        </w:p>
      </w:sdtContent>
    </w:sdt>
    <w:p w:rsidR="00F63D46" w:rsidRPr="00371CF3" w:rsidRDefault="00F63D46">
      <w:pPr>
        <w:rPr>
          <w:rFonts w:ascii="Arial" w:hAnsi="Arial" w:cs="Arial"/>
        </w:rPr>
      </w:pPr>
    </w:p>
    <w:p w:rsidR="00F63D46" w:rsidRPr="00371CF3" w:rsidRDefault="00F63D46">
      <w:pPr>
        <w:rPr>
          <w:rFonts w:ascii="Arial" w:hAnsi="Arial" w:cs="Arial"/>
        </w:rPr>
      </w:pPr>
      <w:r w:rsidRPr="00371CF3">
        <w:rPr>
          <w:rFonts w:ascii="Arial" w:hAnsi="Arial" w:cs="Arial"/>
        </w:rPr>
        <w:br w:type="page"/>
      </w:r>
    </w:p>
    <w:p w:rsidR="00F63D46" w:rsidRPr="00371CF3" w:rsidRDefault="008B29BA" w:rsidP="00EA361B">
      <w:pPr>
        <w:pStyle w:val="Heading1"/>
        <w:rPr>
          <w:rFonts w:ascii="Arial" w:hAnsi="Arial" w:cs="Arial"/>
          <w:sz w:val="24"/>
          <w:szCs w:val="24"/>
        </w:rPr>
      </w:pPr>
      <w:bookmarkStart w:id="1" w:name="_Toc148444360"/>
      <w:r w:rsidRPr="00371CF3">
        <w:rPr>
          <w:rFonts w:ascii="Arial" w:hAnsi="Arial" w:cs="Arial"/>
          <w:sz w:val="24"/>
          <w:szCs w:val="24"/>
        </w:rPr>
        <w:lastRenderedPageBreak/>
        <w:t>Introduction</w:t>
      </w:r>
      <w:bookmarkEnd w:id="1"/>
    </w:p>
    <w:p w:rsidR="00EA361B" w:rsidRPr="00371CF3" w:rsidRDefault="00227158">
      <w:pPr>
        <w:rPr>
          <w:rFonts w:ascii="Arial" w:hAnsi="Arial" w:cs="Arial"/>
        </w:rPr>
      </w:pPr>
      <w:r w:rsidRPr="00371CF3">
        <w:rPr>
          <w:rFonts w:ascii="Arial" w:hAnsi="Arial" w:cs="Arial"/>
        </w:rPr>
        <w:t xml:space="preserve">The purpose of this </w:t>
      </w:r>
      <w:r w:rsidR="007D317A" w:rsidRPr="00371CF3">
        <w:rPr>
          <w:rFonts w:ascii="Arial" w:hAnsi="Arial" w:cs="Arial"/>
        </w:rPr>
        <w:t>report</w:t>
      </w:r>
      <w:r w:rsidRPr="00371CF3">
        <w:rPr>
          <w:rFonts w:ascii="Arial" w:hAnsi="Arial" w:cs="Arial"/>
        </w:rPr>
        <w:t xml:space="preserve"> is to </w:t>
      </w:r>
      <w:r w:rsidR="00233E92" w:rsidRPr="00371CF3">
        <w:rPr>
          <w:rFonts w:ascii="Arial" w:hAnsi="Arial" w:cs="Arial"/>
        </w:rPr>
        <w:t>compare</w:t>
      </w:r>
      <w:r w:rsidRPr="00371CF3">
        <w:rPr>
          <w:rFonts w:ascii="Arial" w:hAnsi="Arial" w:cs="Arial"/>
        </w:rPr>
        <w:t xml:space="preserve"> two hotel chains: the Premier Inn and the Mandarin Oriental Hotel Group. </w:t>
      </w:r>
      <w:r w:rsidR="007D317A" w:rsidRPr="00371CF3">
        <w:rPr>
          <w:rFonts w:ascii="Arial" w:hAnsi="Arial" w:cs="Arial"/>
        </w:rPr>
        <w:t>In the report</w:t>
      </w:r>
      <w:r w:rsidRPr="00371CF3">
        <w:rPr>
          <w:rFonts w:ascii="Arial" w:hAnsi="Arial" w:cs="Arial"/>
        </w:rPr>
        <w:t xml:space="preserve"> company's background, finances, sources of income, revenue generation patterns, market position, consumer demographics, brand reputation, expansion opportunities, market challenges, and CSR initiatives, among other things. </w:t>
      </w:r>
      <w:r w:rsidR="00EA361B" w:rsidRPr="00371CF3">
        <w:rPr>
          <w:rFonts w:ascii="Arial" w:hAnsi="Arial" w:cs="Arial"/>
        </w:rPr>
        <w:br w:type="page"/>
      </w:r>
    </w:p>
    <w:p w:rsidR="008B29BA" w:rsidRPr="00371CF3" w:rsidRDefault="008126DF" w:rsidP="00113A35">
      <w:pPr>
        <w:pStyle w:val="Heading1"/>
        <w:rPr>
          <w:rFonts w:ascii="Arial" w:hAnsi="Arial" w:cs="Arial"/>
          <w:sz w:val="24"/>
          <w:szCs w:val="24"/>
        </w:rPr>
      </w:pPr>
      <w:bookmarkStart w:id="2" w:name="_Toc148444361"/>
      <w:r w:rsidRPr="00371CF3">
        <w:rPr>
          <w:rFonts w:ascii="Arial" w:hAnsi="Arial" w:cs="Arial"/>
          <w:sz w:val="24"/>
          <w:szCs w:val="24"/>
        </w:rPr>
        <w:lastRenderedPageBreak/>
        <w:t>Overview of Mandarin Oriental Hotel Group and Premier Inn</w:t>
      </w:r>
      <w:bookmarkEnd w:id="2"/>
    </w:p>
    <w:p w:rsidR="008126DF" w:rsidRPr="00371CF3" w:rsidRDefault="00855EA6">
      <w:pPr>
        <w:rPr>
          <w:rFonts w:ascii="Arial" w:hAnsi="Arial" w:cs="Arial"/>
        </w:rPr>
      </w:pPr>
      <w:r w:rsidRPr="00371CF3">
        <w:rPr>
          <w:rFonts w:ascii="Arial" w:hAnsi="Arial" w:cs="Arial"/>
        </w:rPr>
        <w:t>The Mandarin Oriental Hotel Group was founded in Hong Kong in 1963 and now manages a collection of luxury hotels worldwide. A worldwide firm oversees a total of 36 hotels and 7 residential complexes throughout 24 countries and territories</w:t>
      </w:r>
      <w:r w:rsidR="00E836C6" w:rsidRPr="00371CF3">
        <w:rPr>
          <w:rFonts w:ascii="Arial" w:hAnsi="Arial" w:cs="Arial"/>
        </w:rPr>
        <w:t xml:space="preserve"> (Gozgor and Lau, 2023)</w:t>
      </w:r>
      <w:r w:rsidRPr="00371CF3">
        <w:rPr>
          <w:rFonts w:ascii="Arial" w:hAnsi="Arial" w:cs="Arial"/>
        </w:rPr>
        <w:t>. The Mandarin Oriental is renowned for its opulent suites, gastronomic dining options, and exceptional wellness facilities. The Mandarin Oriental in Hong Kong is widely acknowledged as one of the most renowned hotels globally, frequently regarded as the flagship property of the corporation.</w:t>
      </w:r>
    </w:p>
    <w:p w:rsidR="00FC67A4" w:rsidRPr="00371CF3" w:rsidRDefault="00FC67A4" w:rsidP="00FC67A4">
      <w:pPr>
        <w:jc w:val="center"/>
        <w:rPr>
          <w:rFonts w:ascii="Arial" w:hAnsi="Arial" w:cs="Arial"/>
        </w:rPr>
      </w:pPr>
      <w:r w:rsidRPr="00371CF3">
        <w:rPr>
          <w:rFonts w:ascii="Arial" w:hAnsi="Arial" w:cs="Arial"/>
          <w:noProof/>
        </w:rPr>
        <w:drawing>
          <wp:inline distT="0" distB="0" distL="0" distR="0">
            <wp:extent cx="1436915" cy="1130374"/>
            <wp:effectExtent l="0" t="0" r="0" b="0"/>
            <wp:docPr id="208999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8322" cy="1139348"/>
                    </a:xfrm>
                    <a:prstGeom prst="rect">
                      <a:avLst/>
                    </a:prstGeom>
                    <a:noFill/>
                  </pic:spPr>
                </pic:pic>
              </a:graphicData>
            </a:graphic>
          </wp:inline>
        </w:drawing>
      </w:r>
    </w:p>
    <w:p w:rsidR="00FC67A4" w:rsidRPr="00371CF3" w:rsidRDefault="00FC67A4" w:rsidP="00FC67A4">
      <w:pPr>
        <w:pStyle w:val="Caption"/>
        <w:jc w:val="center"/>
        <w:rPr>
          <w:rFonts w:ascii="Arial" w:hAnsi="Arial" w:cs="Arial"/>
          <w:b/>
          <w:bCs/>
          <w:i w:val="0"/>
          <w:iCs w:val="0"/>
          <w:color w:val="31849B" w:themeColor="accent5" w:themeShade="BF"/>
          <w:sz w:val="24"/>
          <w:szCs w:val="24"/>
        </w:rPr>
      </w:pPr>
      <w:r w:rsidRPr="00371CF3">
        <w:rPr>
          <w:rFonts w:ascii="Arial" w:hAnsi="Arial" w:cs="Arial"/>
          <w:b/>
          <w:bCs/>
          <w:i w:val="0"/>
          <w:iCs w:val="0"/>
          <w:color w:val="31849B" w:themeColor="accent5" w:themeShade="BF"/>
          <w:sz w:val="24"/>
          <w:szCs w:val="24"/>
        </w:rPr>
        <w:t xml:space="preserve">Figure </w:t>
      </w:r>
      <w:r w:rsidR="00141C2E" w:rsidRPr="00371CF3">
        <w:rPr>
          <w:rFonts w:ascii="Arial" w:hAnsi="Arial" w:cs="Arial"/>
          <w:b/>
          <w:bCs/>
          <w:i w:val="0"/>
          <w:iCs w:val="0"/>
          <w:color w:val="31849B" w:themeColor="accent5" w:themeShade="BF"/>
          <w:sz w:val="24"/>
          <w:szCs w:val="24"/>
        </w:rPr>
        <w:fldChar w:fldCharType="begin"/>
      </w:r>
      <w:r w:rsidRPr="00371CF3">
        <w:rPr>
          <w:rFonts w:ascii="Arial" w:hAnsi="Arial" w:cs="Arial"/>
          <w:b/>
          <w:bCs/>
          <w:i w:val="0"/>
          <w:iCs w:val="0"/>
          <w:color w:val="31849B" w:themeColor="accent5" w:themeShade="BF"/>
          <w:sz w:val="24"/>
          <w:szCs w:val="24"/>
        </w:rPr>
        <w:instrText xml:space="preserve"> SEQ Figure \* ARABIC </w:instrText>
      </w:r>
      <w:r w:rsidR="00141C2E" w:rsidRPr="00371CF3">
        <w:rPr>
          <w:rFonts w:ascii="Arial" w:hAnsi="Arial" w:cs="Arial"/>
          <w:b/>
          <w:bCs/>
          <w:i w:val="0"/>
          <w:iCs w:val="0"/>
          <w:color w:val="31849B" w:themeColor="accent5" w:themeShade="BF"/>
          <w:sz w:val="24"/>
          <w:szCs w:val="24"/>
        </w:rPr>
        <w:fldChar w:fldCharType="separate"/>
      </w:r>
      <w:r w:rsidR="002471C2" w:rsidRPr="00371CF3">
        <w:rPr>
          <w:rFonts w:ascii="Arial" w:hAnsi="Arial" w:cs="Arial"/>
          <w:b/>
          <w:bCs/>
          <w:i w:val="0"/>
          <w:iCs w:val="0"/>
          <w:noProof/>
          <w:color w:val="31849B" w:themeColor="accent5" w:themeShade="BF"/>
          <w:sz w:val="24"/>
          <w:szCs w:val="24"/>
        </w:rPr>
        <w:t>1</w:t>
      </w:r>
      <w:r w:rsidR="00141C2E" w:rsidRPr="00371CF3">
        <w:rPr>
          <w:rFonts w:ascii="Arial" w:hAnsi="Arial" w:cs="Arial"/>
          <w:b/>
          <w:bCs/>
          <w:i w:val="0"/>
          <w:iCs w:val="0"/>
          <w:color w:val="31849B" w:themeColor="accent5" w:themeShade="BF"/>
          <w:sz w:val="24"/>
          <w:szCs w:val="24"/>
        </w:rPr>
        <w:fldChar w:fldCharType="end"/>
      </w:r>
      <w:r w:rsidRPr="00371CF3">
        <w:rPr>
          <w:rFonts w:ascii="Arial" w:hAnsi="Arial" w:cs="Arial"/>
          <w:b/>
          <w:bCs/>
          <w:i w:val="0"/>
          <w:iCs w:val="0"/>
          <w:color w:val="31849B" w:themeColor="accent5" w:themeShade="BF"/>
          <w:sz w:val="24"/>
          <w:szCs w:val="24"/>
        </w:rPr>
        <w:t xml:space="preserve"> - Mandarin Oriental's Logo</w:t>
      </w:r>
    </w:p>
    <w:p w:rsidR="00411B22" w:rsidRPr="00371CF3" w:rsidRDefault="00411B22" w:rsidP="0077592C">
      <w:pPr>
        <w:jc w:val="center"/>
        <w:rPr>
          <w:rFonts w:ascii="Arial" w:hAnsi="Arial" w:cs="Arial"/>
        </w:rPr>
      </w:pPr>
      <w:r w:rsidRPr="00371CF3">
        <w:rPr>
          <w:rFonts w:ascii="Arial" w:hAnsi="Arial" w:cs="Arial"/>
        </w:rPr>
        <w:t>(Sampson, 2018)</w:t>
      </w:r>
    </w:p>
    <w:p w:rsidR="00FC67A4" w:rsidRPr="00371CF3" w:rsidRDefault="001F6121" w:rsidP="00FC67A4">
      <w:pPr>
        <w:rPr>
          <w:rFonts w:ascii="Arial" w:hAnsi="Arial" w:cs="Arial"/>
        </w:rPr>
      </w:pPr>
      <w:r w:rsidRPr="00371CF3">
        <w:rPr>
          <w:rFonts w:ascii="Arial" w:hAnsi="Arial" w:cs="Arial"/>
        </w:rPr>
        <w:t xml:space="preserve">The British hotel brand Premier Inn is owned by Whitbread. The United Kingdom is home to a vast network of hotels, with over 800 establishments belonging to this </w:t>
      </w:r>
      <w:r w:rsidR="003D6310" w:rsidRPr="00371CF3">
        <w:rPr>
          <w:rFonts w:ascii="Arial" w:hAnsi="Arial" w:cs="Arial"/>
        </w:rPr>
        <w:t>hotel</w:t>
      </w:r>
      <w:r w:rsidRPr="00371CF3">
        <w:rPr>
          <w:rFonts w:ascii="Arial" w:hAnsi="Arial" w:cs="Arial"/>
        </w:rPr>
        <w:t xml:space="preserve"> chain, so establishing it as the largest hotel network in the nation</w:t>
      </w:r>
      <w:r w:rsidR="00453D93" w:rsidRPr="00371CF3">
        <w:rPr>
          <w:rFonts w:ascii="Arial" w:hAnsi="Arial" w:cs="Arial"/>
        </w:rPr>
        <w:t xml:space="preserve"> (Buttle et al., 2016)</w:t>
      </w:r>
      <w:r w:rsidRPr="00371CF3">
        <w:rPr>
          <w:rFonts w:ascii="Arial" w:hAnsi="Arial" w:cs="Arial"/>
        </w:rPr>
        <w:t>. The Pr</w:t>
      </w:r>
      <w:r w:rsidR="008F34CF">
        <w:rPr>
          <w:rFonts w:ascii="Arial" w:hAnsi="Arial" w:cs="Arial"/>
        </w:rPr>
        <w:t>emier Inn brand is well recogniz</w:t>
      </w:r>
      <w:r w:rsidRPr="00371CF3">
        <w:rPr>
          <w:rFonts w:ascii="Arial" w:hAnsi="Arial" w:cs="Arial"/>
        </w:rPr>
        <w:t xml:space="preserve">ed for offering high-quality </w:t>
      </w:r>
      <w:r w:rsidR="003D6310" w:rsidRPr="00371CF3">
        <w:rPr>
          <w:rFonts w:ascii="Arial" w:hAnsi="Arial" w:cs="Arial"/>
        </w:rPr>
        <w:t>accommodation</w:t>
      </w:r>
      <w:r w:rsidRPr="00371CF3">
        <w:rPr>
          <w:rFonts w:ascii="Arial" w:hAnsi="Arial" w:cs="Arial"/>
        </w:rPr>
        <w:t xml:space="preserve"> at an affordable rate. Premier Inn hotels are often located </w:t>
      </w:r>
      <w:r w:rsidR="003D6310" w:rsidRPr="00371CF3">
        <w:rPr>
          <w:rFonts w:ascii="Arial" w:hAnsi="Arial" w:cs="Arial"/>
        </w:rPr>
        <w:t>near</w:t>
      </w:r>
      <w:r w:rsidRPr="00371CF3">
        <w:rPr>
          <w:rFonts w:ascii="Arial" w:hAnsi="Arial" w:cs="Arial"/>
        </w:rPr>
        <w:t xml:space="preserve"> major transportation routes, making them an appealing choice for both corporate and recreational travellers. </w:t>
      </w:r>
    </w:p>
    <w:p w:rsidR="00D46228" w:rsidRPr="00371CF3" w:rsidRDefault="006343F2" w:rsidP="006343F2">
      <w:pPr>
        <w:jc w:val="center"/>
        <w:rPr>
          <w:rFonts w:ascii="Arial" w:hAnsi="Arial" w:cs="Arial"/>
        </w:rPr>
      </w:pPr>
      <w:r w:rsidRPr="00371CF3">
        <w:rPr>
          <w:rFonts w:ascii="Arial" w:hAnsi="Arial" w:cs="Arial"/>
          <w:noProof/>
        </w:rPr>
        <w:drawing>
          <wp:inline distT="0" distB="0" distL="0" distR="0">
            <wp:extent cx="2315689" cy="1513727"/>
            <wp:effectExtent l="0" t="0" r="8890" b="0"/>
            <wp:docPr id="1108892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47674" cy="1534635"/>
                    </a:xfrm>
                    <a:prstGeom prst="rect">
                      <a:avLst/>
                    </a:prstGeom>
                    <a:noFill/>
                  </pic:spPr>
                </pic:pic>
              </a:graphicData>
            </a:graphic>
          </wp:inline>
        </w:drawing>
      </w:r>
    </w:p>
    <w:p w:rsidR="00AD52BB" w:rsidRPr="00371CF3" w:rsidRDefault="00606666" w:rsidP="007C445B">
      <w:pPr>
        <w:pStyle w:val="Caption"/>
        <w:jc w:val="center"/>
        <w:rPr>
          <w:rFonts w:ascii="Arial" w:hAnsi="Arial" w:cs="Arial"/>
          <w:b/>
          <w:bCs/>
          <w:i w:val="0"/>
          <w:iCs w:val="0"/>
          <w:color w:val="31849B" w:themeColor="accent5" w:themeShade="BF"/>
          <w:sz w:val="24"/>
          <w:szCs w:val="24"/>
        </w:rPr>
      </w:pPr>
      <w:r w:rsidRPr="00371CF3">
        <w:rPr>
          <w:rFonts w:ascii="Arial" w:hAnsi="Arial" w:cs="Arial"/>
          <w:b/>
          <w:bCs/>
          <w:i w:val="0"/>
          <w:iCs w:val="0"/>
          <w:color w:val="31849B" w:themeColor="accent5" w:themeShade="BF"/>
          <w:sz w:val="24"/>
          <w:szCs w:val="24"/>
        </w:rPr>
        <w:t xml:space="preserve">Figure </w:t>
      </w:r>
      <w:r w:rsidR="00141C2E" w:rsidRPr="00371CF3">
        <w:rPr>
          <w:rFonts w:ascii="Arial" w:hAnsi="Arial" w:cs="Arial"/>
          <w:b/>
          <w:bCs/>
          <w:i w:val="0"/>
          <w:iCs w:val="0"/>
          <w:color w:val="31849B" w:themeColor="accent5" w:themeShade="BF"/>
          <w:sz w:val="24"/>
          <w:szCs w:val="24"/>
        </w:rPr>
        <w:fldChar w:fldCharType="begin"/>
      </w:r>
      <w:r w:rsidRPr="00371CF3">
        <w:rPr>
          <w:rFonts w:ascii="Arial" w:hAnsi="Arial" w:cs="Arial"/>
          <w:b/>
          <w:bCs/>
          <w:i w:val="0"/>
          <w:iCs w:val="0"/>
          <w:color w:val="31849B" w:themeColor="accent5" w:themeShade="BF"/>
          <w:sz w:val="24"/>
          <w:szCs w:val="24"/>
        </w:rPr>
        <w:instrText xml:space="preserve"> SEQ Figure \* ARABIC </w:instrText>
      </w:r>
      <w:r w:rsidR="00141C2E" w:rsidRPr="00371CF3">
        <w:rPr>
          <w:rFonts w:ascii="Arial" w:hAnsi="Arial" w:cs="Arial"/>
          <w:b/>
          <w:bCs/>
          <w:i w:val="0"/>
          <w:iCs w:val="0"/>
          <w:color w:val="31849B" w:themeColor="accent5" w:themeShade="BF"/>
          <w:sz w:val="24"/>
          <w:szCs w:val="24"/>
        </w:rPr>
        <w:fldChar w:fldCharType="separate"/>
      </w:r>
      <w:r w:rsidR="002471C2" w:rsidRPr="00371CF3">
        <w:rPr>
          <w:rFonts w:ascii="Arial" w:hAnsi="Arial" w:cs="Arial"/>
          <w:b/>
          <w:bCs/>
          <w:i w:val="0"/>
          <w:iCs w:val="0"/>
          <w:noProof/>
          <w:color w:val="31849B" w:themeColor="accent5" w:themeShade="BF"/>
          <w:sz w:val="24"/>
          <w:szCs w:val="24"/>
        </w:rPr>
        <w:t>2</w:t>
      </w:r>
      <w:r w:rsidR="00141C2E" w:rsidRPr="00371CF3">
        <w:rPr>
          <w:rFonts w:ascii="Arial" w:hAnsi="Arial" w:cs="Arial"/>
          <w:b/>
          <w:bCs/>
          <w:i w:val="0"/>
          <w:iCs w:val="0"/>
          <w:color w:val="31849B" w:themeColor="accent5" w:themeShade="BF"/>
          <w:sz w:val="24"/>
          <w:szCs w:val="24"/>
        </w:rPr>
        <w:fldChar w:fldCharType="end"/>
      </w:r>
      <w:r w:rsidRPr="00371CF3">
        <w:rPr>
          <w:rFonts w:ascii="Arial" w:hAnsi="Arial" w:cs="Arial"/>
          <w:b/>
          <w:bCs/>
          <w:i w:val="0"/>
          <w:iCs w:val="0"/>
          <w:color w:val="31849B" w:themeColor="accent5" w:themeShade="BF"/>
          <w:sz w:val="24"/>
          <w:szCs w:val="24"/>
        </w:rPr>
        <w:t xml:space="preserve"> - Premier Inn’s Logo</w:t>
      </w:r>
    </w:p>
    <w:p w:rsidR="00F30246" w:rsidRPr="00371CF3" w:rsidRDefault="00F30246" w:rsidP="00F30246">
      <w:pPr>
        <w:jc w:val="center"/>
        <w:rPr>
          <w:rFonts w:ascii="Arial" w:hAnsi="Arial" w:cs="Arial"/>
        </w:rPr>
      </w:pPr>
      <w:r w:rsidRPr="00371CF3">
        <w:rPr>
          <w:rFonts w:ascii="Arial" w:hAnsi="Arial" w:cs="Arial"/>
        </w:rPr>
        <w:t>(Ternès, 2018)</w:t>
      </w:r>
    </w:p>
    <w:p w:rsidR="00606666" w:rsidRPr="00371CF3" w:rsidRDefault="00A54012" w:rsidP="00D46459">
      <w:pPr>
        <w:pStyle w:val="Heading1"/>
        <w:rPr>
          <w:rFonts w:ascii="Arial" w:hAnsi="Arial" w:cs="Arial"/>
          <w:sz w:val="24"/>
          <w:szCs w:val="24"/>
        </w:rPr>
      </w:pPr>
      <w:bookmarkStart w:id="3" w:name="_Toc148444362"/>
      <w:r w:rsidRPr="00371CF3">
        <w:rPr>
          <w:rFonts w:ascii="Arial" w:hAnsi="Arial" w:cs="Arial"/>
          <w:sz w:val="24"/>
          <w:szCs w:val="24"/>
        </w:rPr>
        <w:lastRenderedPageBreak/>
        <w:t xml:space="preserve">Comparison of </w:t>
      </w:r>
      <w:r w:rsidR="00650B39" w:rsidRPr="00371CF3">
        <w:rPr>
          <w:rFonts w:ascii="Arial" w:hAnsi="Arial" w:cs="Arial"/>
          <w:sz w:val="24"/>
          <w:szCs w:val="24"/>
        </w:rPr>
        <w:t>Mandarin Oriental Hotel Group and Premier Inn</w:t>
      </w:r>
      <w:bookmarkEnd w:id="3"/>
    </w:p>
    <w:p w:rsidR="00D018A8" w:rsidRPr="00371CF3" w:rsidRDefault="00D018A8" w:rsidP="00135B21">
      <w:pPr>
        <w:pStyle w:val="Heading2"/>
        <w:rPr>
          <w:rFonts w:ascii="Arial" w:hAnsi="Arial" w:cs="Arial"/>
          <w:sz w:val="24"/>
          <w:szCs w:val="24"/>
        </w:rPr>
      </w:pPr>
      <w:bookmarkStart w:id="4" w:name="_Toc148444363"/>
      <w:r w:rsidRPr="00371CF3">
        <w:rPr>
          <w:rFonts w:ascii="Arial" w:hAnsi="Arial" w:cs="Arial"/>
          <w:sz w:val="24"/>
          <w:szCs w:val="24"/>
        </w:rPr>
        <w:t>Total revenue</w:t>
      </w:r>
      <w:bookmarkEnd w:id="4"/>
    </w:p>
    <w:p w:rsidR="00A54012" w:rsidRPr="00371CF3" w:rsidRDefault="002A78EB" w:rsidP="00606666">
      <w:pPr>
        <w:rPr>
          <w:rFonts w:ascii="Arial" w:hAnsi="Arial" w:cs="Arial"/>
          <w:b/>
          <w:bCs/>
          <w:i/>
          <w:iCs/>
          <w:u w:val="single"/>
        </w:rPr>
      </w:pPr>
      <w:r w:rsidRPr="00371CF3">
        <w:rPr>
          <w:rFonts w:ascii="Arial" w:hAnsi="Arial" w:cs="Arial"/>
          <w:b/>
          <w:bCs/>
          <w:i/>
          <w:iCs/>
          <w:u w:val="single"/>
        </w:rPr>
        <w:t>Mandarin Oriental Hotel Group</w:t>
      </w:r>
    </w:p>
    <w:p w:rsidR="001A7AB3" w:rsidRPr="00371CF3" w:rsidRDefault="002471C2" w:rsidP="00606666">
      <w:pPr>
        <w:rPr>
          <w:rFonts w:ascii="Arial" w:hAnsi="Arial" w:cs="Arial"/>
        </w:rPr>
      </w:pPr>
      <w:r w:rsidRPr="00371CF3">
        <w:rPr>
          <w:rFonts w:ascii="Arial" w:hAnsi="Arial" w:cs="Arial"/>
        </w:rPr>
        <w:t>According to the financial records of Mandarin Or</w:t>
      </w:r>
      <w:r w:rsidR="008F34CF">
        <w:rPr>
          <w:rFonts w:ascii="Arial" w:hAnsi="Arial" w:cs="Arial"/>
        </w:rPr>
        <w:t xml:space="preserve">iental, the company generated a </w:t>
      </w:r>
      <w:r w:rsidRPr="00371CF3">
        <w:rPr>
          <w:rFonts w:ascii="Arial" w:hAnsi="Arial" w:cs="Arial"/>
        </w:rPr>
        <w:t xml:space="preserve">total sales revenue of $0.45 billion over the preceding </w:t>
      </w:r>
      <w:r w:rsidR="006C1CE6" w:rsidRPr="00371CF3">
        <w:rPr>
          <w:rFonts w:ascii="Arial" w:hAnsi="Arial" w:cs="Arial"/>
        </w:rPr>
        <w:t>12-month</w:t>
      </w:r>
      <w:r w:rsidRPr="00371CF3">
        <w:rPr>
          <w:rFonts w:ascii="Arial" w:hAnsi="Arial" w:cs="Arial"/>
        </w:rPr>
        <w:t xml:space="preserve"> period. The corporation had a positive trend in its financial performance, as seen by its sales of $0.45 billion in 2022, which marked an increase compared to the previous year's profits of $0.31 billion</w:t>
      </w:r>
      <w:r w:rsidR="00B924B6" w:rsidRPr="00371CF3">
        <w:rPr>
          <w:rFonts w:ascii="Arial" w:hAnsi="Arial" w:cs="Arial"/>
        </w:rPr>
        <w:t xml:space="preserve"> (Financial Times, 2023)</w:t>
      </w:r>
      <w:r w:rsidRPr="00371CF3">
        <w:rPr>
          <w:rFonts w:ascii="Arial" w:hAnsi="Arial" w:cs="Arial"/>
        </w:rPr>
        <w:t>.</w:t>
      </w:r>
    </w:p>
    <w:p w:rsidR="00135B21" w:rsidRPr="00371CF3" w:rsidRDefault="00135B21" w:rsidP="00135B21">
      <w:pPr>
        <w:jc w:val="center"/>
        <w:rPr>
          <w:rFonts w:ascii="Arial" w:hAnsi="Arial" w:cs="Arial"/>
        </w:rPr>
      </w:pPr>
      <w:r w:rsidRPr="00371CF3">
        <w:rPr>
          <w:rFonts w:ascii="Arial" w:hAnsi="Arial" w:cs="Arial"/>
          <w:noProof/>
        </w:rPr>
        <w:drawing>
          <wp:inline distT="0" distB="0" distL="0" distR="0">
            <wp:extent cx="4710023" cy="1709900"/>
            <wp:effectExtent l="0" t="0" r="0" b="5080"/>
            <wp:docPr id="776482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82011" name=""/>
                    <pic:cNvPicPr/>
                  </pic:nvPicPr>
                  <pic:blipFill>
                    <a:blip r:embed="rId11"/>
                    <a:stretch>
                      <a:fillRect/>
                    </a:stretch>
                  </pic:blipFill>
                  <pic:spPr>
                    <a:xfrm>
                      <a:off x="0" y="0"/>
                      <a:ext cx="4735003" cy="1718969"/>
                    </a:xfrm>
                    <a:prstGeom prst="rect">
                      <a:avLst/>
                    </a:prstGeom>
                  </pic:spPr>
                </pic:pic>
              </a:graphicData>
            </a:graphic>
          </wp:inline>
        </w:drawing>
      </w:r>
    </w:p>
    <w:p w:rsidR="00E27E82" w:rsidRPr="00371CF3" w:rsidRDefault="002471C2" w:rsidP="002471C2">
      <w:pPr>
        <w:pStyle w:val="Caption"/>
        <w:jc w:val="center"/>
        <w:rPr>
          <w:rFonts w:ascii="Arial" w:hAnsi="Arial" w:cs="Arial"/>
          <w:b/>
          <w:bCs/>
          <w:i w:val="0"/>
          <w:iCs w:val="0"/>
          <w:color w:val="31849B" w:themeColor="accent5" w:themeShade="BF"/>
          <w:sz w:val="24"/>
          <w:szCs w:val="24"/>
        </w:rPr>
      </w:pPr>
      <w:r w:rsidRPr="00371CF3">
        <w:rPr>
          <w:rFonts w:ascii="Arial" w:hAnsi="Arial" w:cs="Arial"/>
          <w:b/>
          <w:bCs/>
          <w:i w:val="0"/>
          <w:iCs w:val="0"/>
          <w:color w:val="31849B" w:themeColor="accent5" w:themeShade="BF"/>
          <w:sz w:val="24"/>
          <w:szCs w:val="24"/>
        </w:rPr>
        <w:t xml:space="preserve">Figure </w:t>
      </w:r>
      <w:r w:rsidR="00141C2E" w:rsidRPr="00371CF3">
        <w:rPr>
          <w:rFonts w:ascii="Arial" w:hAnsi="Arial" w:cs="Arial"/>
          <w:b/>
          <w:bCs/>
          <w:i w:val="0"/>
          <w:iCs w:val="0"/>
          <w:color w:val="31849B" w:themeColor="accent5" w:themeShade="BF"/>
          <w:sz w:val="24"/>
          <w:szCs w:val="24"/>
        </w:rPr>
        <w:fldChar w:fldCharType="begin"/>
      </w:r>
      <w:r w:rsidRPr="00371CF3">
        <w:rPr>
          <w:rFonts w:ascii="Arial" w:hAnsi="Arial" w:cs="Arial"/>
          <w:b/>
          <w:bCs/>
          <w:i w:val="0"/>
          <w:iCs w:val="0"/>
          <w:color w:val="31849B" w:themeColor="accent5" w:themeShade="BF"/>
          <w:sz w:val="24"/>
          <w:szCs w:val="24"/>
        </w:rPr>
        <w:instrText xml:space="preserve"> SEQ Figure \* ARABIC </w:instrText>
      </w:r>
      <w:r w:rsidR="00141C2E" w:rsidRPr="00371CF3">
        <w:rPr>
          <w:rFonts w:ascii="Arial" w:hAnsi="Arial" w:cs="Arial"/>
          <w:b/>
          <w:bCs/>
          <w:i w:val="0"/>
          <w:iCs w:val="0"/>
          <w:color w:val="31849B" w:themeColor="accent5" w:themeShade="BF"/>
          <w:sz w:val="24"/>
          <w:szCs w:val="24"/>
        </w:rPr>
        <w:fldChar w:fldCharType="separate"/>
      </w:r>
      <w:r w:rsidRPr="00371CF3">
        <w:rPr>
          <w:rFonts w:ascii="Arial" w:hAnsi="Arial" w:cs="Arial"/>
          <w:b/>
          <w:bCs/>
          <w:i w:val="0"/>
          <w:iCs w:val="0"/>
          <w:noProof/>
          <w:color w:val="31849B" w:themeColor="accent5" w:themeShade="BF"/>
          <w:sz w:val="24"/>
          <w:szCs w:val="24"/>
        </w:rPr>
        <w:t>3</w:t>
      </w:r>
      <w:r w:rsidR="00141C2E" w:rsidRPr="00371CF3">
        <w:rPr>
          <w:rFonts w:ascii="Arial" w:hAnsi="Arial" w:cs="Arial"/>
          <w:b/>
          <w:bCs/>
          <w:i w:val="0"/>
          <w:iCs w:val="0"/>
          <w:color w:val="31849B" w:themeColor="accent5" w:themeShade="BF"/>
          <w:sz w:val="24"/>
          <w:szCs w:val="24"/>
        </w:rPr>
        <w:fldChar w:fldCharType="end"/>
      </w:r>
      <w:r w:rsidRPr="00371CF3">
        <w:rPr>
          <w:rFonts w:ascii="Arial" w:hAnsi="Arial" w:cs="Arial"/>
          <w:b/>
          <w:bCs/>
          <w:i w:val="0"/>
          <w:iCs w:val="0"/>
          <w:color w:val="31849B" w:themeColor="accent5" w:themeShade="BF"/>
          <w:sz w:val="24"/>
          <w:szCs w:val="24"/>
        </w:rPr>
        <w:t xml:space="preserve"> - Revenue of Mandarin Oriental Hotel Group 2005-2022</w:t>
      </w:r>
    </w:p>
    <w:p w:rsidR="00FB09AC" w:rsidRPr="00371CF3" w:rsidRDefault="00E97A53" w:rsidP="00E97A53">
      <w:pPr>
        <w:jc w:val="center"/>
        <w:rPr>
          <w:rFonts w:ascii="Arial" w:hAnsi="Arial" w:cs="Arial"/>
        </w:rPr>
      </w:pPr>
      <w:r w:rsidRPr="00371CF3">
        <w:rPr>
          <w:rFonts w:ascii="Arial" w:hAnsi="Arial" w:cs="Arial"/>
        </w:rPr>
        <w:t>(Growjo, 2023)</w:t>
      </w:r>
    </w:p>
    <w:p w:rsidR="00BF7A30" w:rsidRPr="00371CF3" w:rsidRDefault="000C6AEF" w:rsidP="00BF7A30">
      <w:pPr>
        <w:rPr>
          <w:rFonts w:ascii="Arial" w:hAnsi="Arial" w:cs="Arial"/>
        </w:rPr>
      </w:pPr>
      <w:r w:rsidRPr="00371CF3">
        <w:rPr>
          <w:rFonts w:ascii="Arial" w:hAnsi="Arial" w:cs="Arial"/>
        </w:rPr>
        <w:t>Several variables have</w:t>
      </w:r>
      <w:r w:rsidR="00C62CCA" w:rsidRPr="00371CF3">
        <w:rPr>
          <w:rFonts w:ascii="Arial" w:hAnsi="Arial" w:cs="Arial"/>
        </w:rPr>
        <w:t xml:space="preserve"> contributed to the company's recent financial success. These include the recovery of the global travel sector after the COVID-19 epidemic, the company's strong brand recognition, and its concentration on growing into new areas. In the next years, expansion will likely be aided by the 26 hotels and homes already in the works by Mandarin Oriental.</w:t>
      </w:r>
    </w:p>
    <w:p w:rsidR="007E6BD6" w:rsidRPr="00371CF3" w:rsidRDefault="001A7AB3" w:rsidP="00606666">
      <w:pPr>
        <w:rPr>
          <w:rFonts w:ascii="Arial" w:hAnsi="Arial" w:cs="Arial"/>
          <w:b/>
          <w:bCs/>
          <w:i/>
          <w:iCs/>
          <w:u w:val="single"/>
        </w:rPr>
      </w:pPr>
      <w:r w:rsidRPr="00371CF3">
        <w:rPr>
          <w:rFonts w:ascii="Arial" w:hAnsi="Arial" w:cs="Arial"/>
          <w:b/>
          <w:bCs/>
          <w:i/>
          <w:iCs/>
          <w:u w:val="single"/>
        </w:rPr>
        <w:t>Premier Inn</w:t>
      </w:r>
    </w:p>
    <w:p w:rsidR="00EA5B5C" w:rsidRPr="00371CF3" w:rsidRDefault="00C15F52" w:rsidP="00606666">
      <w:pPr>
        <w:rPr>
          <w:rFonts w:ascii="Arial" w:hAnsi="Arial" w:cs="Arial"/>
        </w:rPr>
      </w:pPr>
      <w:r w:rsidRPr="00371CF3">
        <w:rPr>
          <w:rFonts w:ascii="Arial" w:hAnsi="Arial" w:cs="Arial"/>
        </w:rPr>
        <w:t xml:space="preserve">According to Whitbread's annual report for the fiscal year 2022/23, the firm had revenues of more than </w:t>
      </w:r>
      <w:r w:rsidR="003E3ADF" w:rsidRPr="00371CF3">
        <w:rPr>
          <w:rFonts w:ascii="Arial" w:hAnsi="Arial" w:cs="Arial"/>
        </w:rPr>
        <w:t>£</w:t>
      </w:r>
      <w:r w:rsidRPr="00371CF3">
        <w:rPr>
          <w:rFonts w:ascii="Arial" w:hAnsi="Arial" w:cs="Arial"/>
        </w:rPr>
        <w:t>2.62 billion British pounds</w:t>
      </w:r>
      <w:r w:rsidR="000738AC" w:rsidRPr="00371CF3">
        <w:rPr>
          <w:rFonts w:ascii="Arial" w:hAnsi="Arial" w:cs="Arial"/>
        </w:rPr>
        <w:t xml:space="preserve"> (Statista Research Department, 2023)</w:t>
      </w:r>
      <w:r w:rsidRPr="00371CF3">
        <w:rPr>
          <w:rFonts w:ascii="Arial" w:hAnsi="Arial" w:cs="Arial"/>
        </w:rPr>
        <w:t xml:space="preserve">. Whitbread, headquartered in the United Kingdom, is a global leisure and hospitality firm best known as the owner of the Premier Inn chain of budget hotels. The </w:t>
      </w:r>
      <w:r w:rsidR="00BE1674" w:rsidRPr="00371CF3">
        <w:rPr>
          <w:rFonts w:ascii="Arial" w:hAnsi="Arial" w:cs="Arial"/>
        </w:rPr>
        <w:t>company</w:t>
      </w:r>
      <w:r w:rsidRPr="00371CF3">
        <w:rPr>
          <w:rFonts w:ascii="Arial" w:hAnsi="Arial" w:cs="Arial"/>
        </w:rPr>
        <w:t xml:space="preserve"> transferred ownership of the Costa Coffee shop chain to Coca-Cola in 2018</w:t>
      </w:r>
      <w:r w:rsidR="00855595" w:rsidRPr="00371CF3">
        <w:rPr>
          <w:rFonts w:ascii="Arial" w:hAnsi="Arial" w:cs="Arial"/>
        </w:rPr>
        <w:t xml:space="preserve"> </w:t>
      </w:r>
      <w:r w:rsidR="00855595" w:rsidRPr="00371CF3">
        <w:rPr>
          <w:rFonts w:ascii="Arial" w:hAnsi="Arial" w:cs="Arial"/>
        </w:rPr>
        <w:lastRenderedPageBreak/>
        <w:t>(Statista Research Department, 2023)</w:t>
      </w:r>
      <w:r w:rsidRPr="00371CF3">
        <w:rPr>
          <w:rFonts w:ascii="Arial" w:hAnsi="Arial" w:cs="Arial"/>
        </w:rPr>
        <w:t>. Premier Inn UK outperforms its competitors in the mid-range and budget hotel categories.</w:t>
      </w:r>
    </w:p>
    <w:p w:rsidR="007E6BD6" w:rsidRPr="00371CF3" w:rsidRDefault="007E6BD6" w:rsidP="007E6BD6">
      <w:pPr>
        <w:jc w:val="center"/>
        <w:rPr>
          <w:rFonts w:ascii="Arial" w:hAnsi="Arial" w:cs="Arial"/>
        </w:rPr>
      </w:pPr>
      <w:r w:rsidRPr="00371CF3">
        <w:rPr>
          <w:rFonts w:ascii="Arial" w:hAnsi="Arial" w:cs="Arial"/>
          <w:noProof/>
        </w:rPr>
        <w:drawing>
          <wp:inline distT="0" distB="0" distL="0" distR="0">
            <wp:extent cx="3938029" cy="2484408"/>
            <wp:effectExtent l="0" t="0" r="5715" b="0"/>
            <wp:docPr id="742486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86086" name=""/>
                    <pic:cNvPicPr/>
                  </pic:nvPicPr>
                  <pic:blipFill>
                    <a:blip r:embed="rId12"/>
                    <a:stretch>
                      <a:fillRect/>
                    </a:stretch>
                  </pic:blipFill>
                  <pic:spPr>
                    <a:xfrm>
                      <a:off x="0" y="0"/>
                      <a:ext cx="3950245" cy="2492115"/>
                    </a:xfrm>
                    <a:prstGeom prst="rect">
                      <a:avLst/>
                    </a:prstGeom>
                  </pic:spPr>
                </pic:pic>
              </a:graphicData>
            </a:graphic>
          </wp:inline>
        </w:drawing>
      </w:r>
    </w:p>
    <w:p w:rsidR="007E6BD6" w:rsidRPr="00371CF3" w:rsidRDefault="00D7405E" w:rsidP="00AA01C3">
      <w:pPr>
        <w:pStyle w:val="Caption"/>
        <w:jc w:val="center"/>
        <w:rPr>
          <w:rFonts w:ascii="Arial" w:hAnsi="Arial" w:cs="Arial"/>
          <w:b/>
          <w:bCs/>
          <w:i w:val="0"/>
          <w:iCs w:val="0"/>
          <w:color w:val="31849B" w:themeColor="accent5" w:themeShade="BF"/>
          <w:sz w:val="24"/>
          <w:szCs w:val="24"/>
        </w:rPr>
      </w:pPr>
      <w:r w:rsidRPr="00371CF3">
        <w:rPr>
          <w:rFonts w:ascii="Arial" w:hAnsi="Arial" w:cs="Arial"/>
          <w:b/>
          <w:bCs/>
          <w:i w:val="0"/>
          <w:iCs w:val="0"/>
          <w:color w:val="31849B" w:themeColor="accent5" w:themeShade="BF"/>
          <w:sz w:val="24"/>
          <w:szCs w:val="24"/>
        </w:rPr>
        <w:t xml:space="preserve">Figure </w:t>
      </w:r>
      <w:r w:rsidR="00141C2E" w:rsidRPr="00371CF3">
        <w:rPr>
          <w:rFonts w:ascii="Arial" w:hAnsi="Arial" w:cs="Arial"/>
          <w:b/>
          <w:bCs/>
          <w:i w:val="0"/>
          <w:iCs w:val="0"/>
          <w:color w:val="31849B" w:themeColor="accent5" w:themeShade="BF"/>
          <w:sz w:val="24"/>
          <w:szCs w:val="24"/>
        </w:rPr>
        <w:fldChar w:fldCharType="begin"/>
      </w:r>
      <w:r w:rsidRPr="00371CF3">
        <w:rPr>
          <w:rFonts w:ascii="Arial" w:hAnsi="Arial" w:cs="Arial"/>
          <w:b/>
          <w:bCs/>
          <w:i w:val="0"/>
          <w:iCs w:val="0"/>
          <w:color w:val="31849B" w:themeColor="accent5" w:themeShade="BF"/>
          <w:sz w:val="24"/>
          <w:szCs w:val="24"/>
        </w:rPr>
        <w:instrText xml:space="preserve"> SEQ Figure \* ARABIC </w:instrText>
      </w:r>
      <w:r w:rsidR="00141C2E" w:rsidRPr="00371CF3">
        <w:rPr>
          <w:rFonts w:ascii="Arial" w:hAnsi="Arial" w:cs="Arial"/>
          <w:b/>
          <w:bCs/>
          <w:i w:val="0"/>
          <w:iCs w:val="0"/>
          <w:color w:val="31849B" w:themeColor="accent5" w:themeShade="BF"/>
          <w:sz w:val="24"/>
          <w:szCs w:val="24"/>
        </w:rPr>
        <w:fldChar w:fldCharType="separate"/>
      </w:r>
      <w:r w:rsidR="002471C2" w:rsidRPr="00371CF3">
        <w:rPr>
          <w:rFonts w:ascii="Arial" w:hAnsi="Arial" w:cs="Arial"/>
          <w:b/>
          <w:bCs/>
          <w:i w:val="0"/>
          <w:iCs w:val="0"/>
          <w:noProof/>
          <w:color w:val="31849B" w:themeColor="accent5" w:themeShade="BF"/>
          <w:sz w:val="24"/>
          <w:szCs w:val="24"/>
        </w:rPr>
        <w:t>4</w:t>
      </w:r>
      <w:r w:rsidR="00141C2E" w:rsidRPr="00371CF3">
        <w:rPr>
          <w:rFonts w:ascii="Arial" w:hAnsi="Arial" w:cs="Arial"/>
          <w:b/>
          <w:bCs/>
          <w:i w:val="0"/>
          <w:iCs w:val="0"/>
          <w:color w:val="31849B" w:themeColor="accent5" w:themeShade="BF"/>
          <w:sz w:val="24"/>
          <w:szCs w:val="24"/>
        </w:rPr>
        <w:fldChar w:fldCharType="end"/>
      </w:r>
      <w:r w:rsidRPr="00371CF3">
        <w:rPr>
          <w:rFonts w:ascii="Arial" w:hAnsi="Arial" w:cs="Arial"/>
          <w:b/>
          <w:bCs/>
          <w:i w:val="0"/>
          <w:iCs w:val="0"/>
          <w:color w:val="31849B" w:themeColor="accent5" w:themeShade="BF"/>
          <w:sz w:val="24"/>
          <w:szCs w:val="24"/>
        </w:rPr>
        <w:t xml:space="preserve"> - Annual revenue of Premier Inn </w:t>
      </w:r>
      <w:r w:rsidR="0086411A" w:rsidRPr="00371CF3">
        <w:rPr>
          <w:rFonts w:ascii="Arial" w:hAnsi="Arial" w:cs="Arial"/>
          <w:b/>
          <w:bCs/>
          <w:i w:val="0"/>
          <w:iCs w:val="0"/>
          <w:color w:val="31849B" w:themeColor="accent5" w:themeShade="BF"/>
          <w:sz w:val="24"/>
          <w:szCs w:val="24"/>
        </w:rPr>
        <w:t>2011-</w:t>
      </w:r>
      <w:r w:rsidRPr="00371CF3">
        <w:rPr>
          <w:rFonts w:ascii="Arial" w:hAnsi="Arial" w:cs="Arial"/>
          <w:b/>
          <w:bCs/>
          <w:i w:val="0"/>
          <w:iCs w:val="0"/>
          <w:color w:val="31849B" w:themeColor="accent5" w:themeShade="BF"/>
          <w:sz w:val="24"/>
          <w:szCs w:val="24"/>
        </w:rPr>
        <w:t>2023</w:t>
      </w:r>
    </w:p>
    <w:p w:rsidR="00FB09AC" w:rsidRPr="00371CF3" w:rsidRDefault="00FB09AC" w:rsidP="00FB09AC">
      <w:pPr>
        <w:jc w:val="center"/>
        <w:rPr>
          <w:rFonts w:ascii="Arial" w:hAnsi="Arial" w:cs="Arial"/>
        </w:rPr>
      </w:pPr>
      <w:r w:rsidRPr="00371CF3">
        <w:rPr>
          <w:rFonts w:ascii="Arial" w:hAnsi="Arial" w:cs="Arial"/>
        </w:rPr>
        <w:t>(Statista Research Department, 2023)</w:t>
      </w:r>
    </w:p>
    <w:p w:rsidR="00D7405E" w:rsidRPr="00371CF3" w:rsidRDefault="00407241" w:rsidP="00D7405E">
      <w:pPr>
        <w:rPr>
          <w:rFonts w:ascii="Arial" w:hAnsi="Arial" w:cs="Arial"/>
        </w:rPr>
      </w:pPr>
      <w:r w:rsidRPr="00371CF3">
        <w:rPr>
          <w:rFonts w:ascii="Arial" w:hAnsi="Arial" w:cs="Arial"/>
        </w:rPr>
        <w:t xml:space="preserve">It is also true that Premier Inn UK is the unrivalled market leader in the economy and midrange hotel categories. Premier Inn's popularity among vacationers stems from its central location and low room rates. The quality of the company's customer service is also </w:t>
      </w:r>
      <w:r w:rsidR="00FE110F" w:rsidRPr="00371CF3">
        <w:rPr>
          <w:rFonts w:ascii="Arial" w:hAnsi="Arial" w:cs="Arial"/>
        </w:rPr>
        <w:t>well-praised</w:t>
      </w:r>
      <w:r w:rsidRPr="00371CF3">
        <w:rPr>
          <w:rFonts w:ascii="Arial" w:hAnsi="Arial" w:cs="Arial"/>
        </w:rPr>
        <w:t>. Financial success in fiscal year 23 was largely due to Whitbread's expansion and the continued success of its Premier Inn brand of hotels</w:t>
      </w:r>
      <w:r w:rsidR="0018321E" w:rsidRPr="00371CF3">
        <w:rPr>
          <w:rFonts w:ascii="Arial" w:hAnsi="Arial" w:cs="Arial"/>
        </w:rPr>
        <w:t xml:space="preserve"> (Gehrels, 2019)</w:t>
      </w:r>
      <w:r w:rsidRPr="00371CF3">
        <w:rPr>
          <w:rFonts w:ascii="Arial" w:hAnsi="Arial" w:cs="Arial"/>
        </w:rPr>
        <w:t>. The rise in UK tourism and the company's investigation of new international markets are two encouraging trends that bode well for the company's growth prospects in the future.</w:t>
      </w:r>
    </w:p>
    <w:p w:rsidR="00CA5615" w:rsidRPr="00371CF3" w:rsidRDefault="00085300" w:rsidP="005E3D35">
      <w:pPr>
        <w:pStyle w:val="Heading3"/>
        <w:rPr>
          <w:rFonts w:ascii="Arial" w:hAnsi="Arial" w:cs="Arial"/>
        </w:rPr>
      </w:pPr>
      <w:bookmarkStart w:id="5" w:name="_Toc148444364"/>
      <w:r w:rsidRPr="00371CF3">
        <w:rPr>
          <w:rFonts w:ascii="Arial" w:hAnsi="Arial" w:cs="Arial"/>
        </w:rPr>
        <w:t>Sources of revenue</w:t>
      </w:r>
      <w:bookmarkEnd w:id="5"/>
    </w:p>
    <w:p w:rsidR="00085300" w:rsidRPr="00371CF3" w:rsidRDefault="00AA3000" w:rsidP="00D7405E">
      <w:pPr>
        <w:rPr>
          <w:rFonts w:ascii="Arial" w:hAnsi="Arial" w:cs="Arial"/>
        </w:rPr>
      </w:pPr>
      <w:r w:rsidRPr="00371CF3">
        <w:rPr>
          <w:rFonts w:ascii="Arial" w:hAnsi="Arial" w:cs="Arial"/>
        </w:rPr>
        <w:t>The Mandarin Oriental Hotel Group produces money from many sources, including the selling of lodgings and dining services, as well as the supply of spa treatments and the sale of merchandise</w:t>
      </w:r>
      <w:r w:rsidR="002D2D3E" w:rsidRPr="00371CF3">
        <w:rPr>
          <w:rFonts w:ascii="Arial" w:hAnsi="Arial" w:cs="Arial"/>
        </w:rPr>
        <w:t xml:space="preserve"> (Buttle et al., 2016)</w:t>
      </w:r>
      <w:r w:rsidRPr="00371CF3">
        <w:rPr>
          <w:rFonts w:ascii="Arial" w:hAnsi="Arial" w:cs="Arial"/>
        </w:rPr>
        <w:t>. The primary source of income for Premier Inn is generated through the supply of accommodations, with additional money generated from the selling of food and drinks.</w:t>
      </w:r>
    </w:p>
    <w:p w:rsidR="00085300" w:rsidRPr="00371CF3" w:rsidRDefault="00085300" w:rsidP="005E3D35">
      <w:pPr>
        <w:pStyle w:val="Heading3"/>
        <w:rPr>
          <w:rFonts w:ascii="Arial" w:hAnsi="Arial" w:cs="Arial"/>
        </w:rPr>
      </w:pPr>
      <w:bookmarkStart w:id="6" w:name="_Toc148444365"/>
      <w:r w:rsidRPr="00371CF3">
        <w:rPr>
          <w:rFonts w:ascii="Arial" w:hAnsi="Arial" w:cs="Arial"/>
        </w:rPr>
        <w:lastRenderedPageBreak/>
        <w:t>Revenue trends</w:t>
      </w:r>
      <w:bookmarkEnd w:id="6"/>
    </w:p>
    <w:p w:rsidR="00085300" w:rsidRPr="00371CF3" w:rsidRDefault="00C87BA1" w:rsidP="00D7405E">
      <w:pPr>
        <w:rPr>
          <w:rFonts w:ascii="Arial" w:hAnsi="Arial" w:cs="Arial"/>
        </w:rPr>
      </w:pPr>
      <w:r w:rsidRPr="00371CF3">
        <w:rPr>
          <w:rFonts w:ascii="Arial" w:hAnsi="Arial" w:cs="Arial"/>
        </w:rPr>
        <w:t xml:space="preserve">The Mandarin Oriental Hotel Group saw a decline in revenue in 2020 </w:t>
      </w:r>
      <w:r w:rsidR="00B3659B" w:rsidRPr="00371CF3">
        <w:rPr>
          <w:rFonts w:ascii="Arial" w:hAnsi="Arial" w:cs="Arial"/>
        </w:rPr>
        <w:t>because of</w:t>
      </w:r>
      <w:r w:rsidRPr="00371CF3">
        <w:rPr>
          <w:rFonts w:ascii="Arial" w:hAnsi="Arial" w:cs="Arial"/>
        </w:rPr>
        <w:t xml:space="preserve"> the COVID-19 pandemic, in comparison to the preceding year of 2019. The pandemic has also impacted the financial performance of Premier Inn, resulting in a decrease in profits for the year 2020 as compared to the previous year, 2019. Premier Inn UK has achieved success in surpassing the midscale and budget hotel market due to a combination of heightened occupancy rates and elevated average room costs</w:t>
      </w:r>
      <w:r w:rsidR="00B23E37" w:rsidRPr="00371CF3">
        <w:rPr>
          <w:rFonts w:ascii="Arial" w:hAnsi="Arial" w:cs="Arial"/>
        </w:rPr>
        <w:t xml:space="preserve"> (Roll, 2018)</w:t>
      </w:r>
      <w:r w:rsidRPr="00371CF3">
        <w:rPr>
          <w:rFonts w:ascii="Arial" w:hAnsi="Arial" w:cs="Arial"/>
        </w:rPr>
        <w:t>.</w:t>
      </w:r>
    </w:p>
    <w:p w:rsidR="00B3659B" w:rsidRPr="00371CF3" w:rsidRDefault="00B3659B" w:rsidP="00D7405E">
      <w:pPr>
        <w:rPr>
          <w:rFonts w:ascii="Arial" w:hAnsi="Arial" w:cs="Arial"/>
        </w:rPr>
      </w:pPr>
      <w:r w:rsidRPr="00371CF3">
        <w:rPr>
          <w:rFonts w:ascii="Arial" w:hAnsi="Arial" w:cs="Arial"/>
        </w:rPr>
        <w:t xml:space="preserve">According to the report of 2023, Mandarin Oriental Hotel Group is gaining more growth than </w:t>
      </w:r>
      <w:r w:rsidR="004C0498" w:rsidRPr="00371CF3">
        <w:rPr>
          <w:rFonts w:ascii="Arial" w:hAnsi="Arial" w:cs="Arial"/>
        </w:rPr>
        <w:t xml:space="preserve">in </w:t>
      </w:r>
      <w:r w:rsidRPr="00371CF3">
        <w:rPr>
          <w:rFonts w:ascii="Arial" w:hAnsi="Arial" w:cs="Arial"/>
        </w:rPr>
        <w:t xml:space="preserve">previous years in their revenue. Also, Premier Inn is resulting </w:t>
      </w:r>
      <w:r w:rsidR="004C0498" w:rsidRPr="00371CF3">
        <w:rPr>
          <w:rFonts w:ascii="Arial" w:hAnsi="Arial" w:cs="Arial"/>
        </w:rPr>
        <w:t xml:space="preserve">in </w:t>
      </w:r>
      <w:r w:rsidRPr="00371CF3">
        <w:rPr>
          <w:rFonts w:ascii="Arial" w:hAnsi="Arial" w:cs="Arial"/>
        </w:rPr>
        <w:t>an increase in their revenue from the previous year</w:t>
      </w:r>
      <w:r w:rsidR="00982321" w:rsidRPr="00371CF3">
        <w:rPr>
          <w:rFonts w:ascii="Arial" w:hAnsi="Arial" w:cs="Arial"/>
        </w:rPr>
        <w:t xml:space="preserve"> (Acharya, 2018)</w:t>
      </w:r>
      <w:r w:rsidRPr="00371CF3">
        <w:rPr>
          <w:rFonts w:ascii="Arial" w:hAnsi="Arial" w:cs="Arial"/>
        </w:rPr>
        <w:t xml:space="preserve">. </w:t>
      </w:r>
    </w:p>
    <w:p w:rsidR="00085300" w:rsidRPr="00371CF3" w:rsidRDefault="00085300" w:rsidP="005E3D35">
      <w:pPr>
        <w:pStyle w:val="Heading3"/>
        <w:rPr>
          <w:rFonts w:ascii="Arial" w:hAnsi="Arial" w:cs="Arial"/>
        </w:rPr>
      </w:pPr>
      <w:bookmarkStart w:id="7" w:name="_Toc148444366"/>
      <w:r w:rsidRPr="00371CF3">
        <w:rPr>
          <w:rFonts w:ascii="Arial" w:hAnsi="Arial" w:cs="Arial"/>
        </w:rPr>
        <w:t>Factors driving revenue growth or decline</w:t>
      </w:r>
      <w:bookmarkEnd w:id="7"/>
    </w:p>
    <w:p w:rsidR="00085300" w:rsidRPr="00371CF3" w:rsidRDefault="000C6AEF" w:rsidP="00D7405E">
      <w:pPr>
        <w:rPr>
          <w:rFonts w:ascii="Arial" w:hAnsi="Arial" w:cs="Arial"/>
        </w:rPr>
      </w:pPr>
      <w:r w:rsidRPr="00371CF3">
        <w:rPr>
          <w:rFonts w:ascii="Arial" w:hAnsi="Arial" w:cs="Arial"/>
        </w:rPr>
        <w:t xml:space="preserve">Revenue drops at the Mandarin Oriental Hotel Group and Premier Inn </w:t>
      </w:r>
      <w:r w:rsidR="000A691B" w:rsidRPr="00371CF3">
        <w:rPr>
          <w:rFonts w:ascii="Arial" w:hAnsi="Arial" w:cs="Arial"/>
        </w:rPr>
        <w:t>causeddue</w:t>
      </w:r>
      <w:r w:rsidRPr="00371CF3">
        <w:rPr>
          <w:rFonts w:ascii="Arial" w:hAnsi="Arial" w:cs="Arial"/>
        </w:rPr>
        <w:t xml:space="preserve"> to the global spread of the COVID-19 virus. </w:t>
      </w:r>
      <w:r w:rsidR="008D39F1" w:rsidRPr="00371CF3">
        <w:rPr>
          <w:rFonts w:ascii="Arial" w:hAnsi="Arial" w:cs="Arial"/>
        </w:rPr>
        <w:t>Several</w:t>
      </w:r>
      <w:r w:rsidRPr="00371CF3">
        <w:rPr>
          <w:rFonts w:ascii="Arial" w:hAnsi="Arial" w:cs="Arial"/>
        </w:rPr>
        <w:t xml:space="preserve"> variables, including shifting customer tastes, the state of the economy, and the intensity of competition from other hotels, may affect a chain's long-term revenue growth.</w:t>
      </w:r>
    </w:p>
    <w:p w:rsidR="000073A3" w:rsidRPr="00371CF3" w:rsidRDefault="000073A3" w:rsidP="00876275">
      <w:pPr>
        <w:pStyle w:val="Heading2"/>
        <w:rPr>
          <w:rFonts w:ascii="Arial" w:hAnsi="Arial" w:cs="Arial"/>
          <w:sz w:val="24"/>
          <w:szCs w:val="24"/>
        </w:rPr>
      </w:pPr>
      <w:bookmarkStart w:id="8" w:name="_Toc148444367"/>
      <w:r w:rsidRPr="00371CF3">
        <w:rPr>
          <w:rFonts w:ascii="Arial" w:hAnsi="Arial" w:cs="Arial"/>
          <w:sz w:val="24"/>
          <w:szCs w:val="24"/>
        </w:rPr>
        <w:t>Market position</w:t>
      </w:r>
      <w:bookmarkEnd w:id="8"/>
    </w:p>
    <w:tbl>
      <w:tblPr>
        <w:tblStyle w:val="GridTable3Accent2"/>
        <w:tblW w:w="0" w:type="auto"/>
        <w:tblLook w:val="04A0"/>
      </w:tblPr>
      <w:tblGrid>
        <w:gridCol w:w="2941"/>
        <w:gridCol w:w="3360"/>
        <w:gridCol w:w="3275"/>
      </w:tblGrid>
      <w:tr w:rsidR="00876275" w:rsidRPr="00371CF3" w:rsidTr="00C818B1">
        <w:trPr>
          <w:cnfStyle w:val="100000000000"/>
        </w:trPr>
        <w:tc>
          <w:tcPr>
            <w:cnfStyle w:val="001000000100"/>
            <w:tcW w:w="2941" w:type="dxa"/>
          </w:tcPr>
          <w:p w:rsidR="00876275" w:rsidRPr="00371CF3" w:rsidRDefault="00876275" w:rsidP="00C818B1">
            <w:pPr>
              <w:spacing w:line="360" w:lineRule="auto"/>
              <w:jc w:val="center"/>
              <w:rPr>
                <w:rFonts w:ascii="Arial" w:hAnsi="Arial" w:cs="Arial"/>
                <w:b w:val="0"/>
                <w:bCs w:val="0"/>
              </w:rPr>
            </w:pPr>
          </w:p>
        </w:tc>
        <w:tc>
          <w:tcPr>
            <w:tcW w:w="3360" w:type="dxa"/>
          </w:tcPr>
          <w:p w:rsidR="00876275" w:rsidRPr="00371CF3" w:rsidRDefault="00876275" w:rsidP="00C818B1">
            <w:pPr>
              <w:spacing w:line="360" w:lineRule="auto"/>
              <w:jc w:val="center"/>
              <w:cnfStyle w:val="100000000000"/>
              <w:rPr>
                <w:rFonts w:ascii="Arial" w:hAnsi="Arial" w:cs="Arial"/>
              </w:rPr>
            </w:pPr>
            <w:r w:rsidRPr="00371CF3">
              <w:rPr>
                <w:rFonts w:ascii="Arial" w:hAnsi="Arial" w:cs="Arial"/>
              </w:rPr>
              <w:t>Mandarin Oriental Hotel Group</w:t>
            </w:r>
          </w:p>
        </w:tc>
        <w:tc>
          <w:tcPr>
            <w:tcW w:w="3275" w:type="dxa"/>
          </w:tcPr>
          <w:p w:rsidR="00876275" w:rsidRPr="00371CF3" w:rsidRDefault="00876275" w:rsidP="00C818B1">
            <w:pPr>
              <w:spacing w:line="360" w:lineRule="auto"/>
              <w:jc w:val="center"/>
              <w:cnfStyle w:val="100000000000"/>
              <w:rPr>
                <w:rFonts w:ascii="Arial" w:hAnsi="Arial" w:cs="Arial"/>
              </w:rPr>
            </w:pPr>
            <w:r w:rsidRPr="00371CF3">
              <w:rPr>
                <w:rFonts w:ascii="Arial" w:hAnsi="Arial" w:cs="Arial"/>
              </w:rPr>
              <w:t>Premier Inn</w:t>
            </w:r>
          </w:p>
        </w:tc>
      </w:tr>
      <w:tr w:rsidR="00876275" w:rsidRPr="00371CF3" w:rsidTr="00C818B1">
        <w:trPr>
          <w:cnfStyle w:val="000000100000"/>
        </w:trPr>
        <w:tc>
          <w:tcPr>
            <w:cnfStyle w:val="001000000000"/>
            <w:tcW w:w="2941" w:type="dxa"/>
          </w:tcPr>
          <w:p w:rsidR="00876275" w:rsidRPr="00371CF3" w:rsidRDefault="00876275" w:rsidP="00C818B1">
            <w:pPr>
              <w:spacing w:line="360" w:lineRule="auto"/>
              <w:rPr>
                <w:rFonts w:ascii="Arial" w:hAnsi="Arial" w:cs="Arial"/>
              </w:rPr>
            </w:pPr>
            <w:r w:rsidRPr="00371CF3">
              <w:rPr>
                <w:rFonts w:ascii="Arial" w:hAnsi="Arial" w:cs="Arial"/>
              </w:rPr>
              <w:t>Market share</w:t>
            </w:r>
          </w:p>
        </w:tc>
        <w:tc>
          <w:tcPr>
            <w:tcW w:w="3360" w:type="dxa"/>
          </w:tcPr>
          <w:p w:rsidR="00876275" w:rsidRPr="00371CF3" w:rsidRDefault="00C335EF" w:rsidP="00C818B1">
            <w:pPr>
              <w:spacing w:line="360" w:lineRule="auto"/>
              <w:cnfStyle w:val="000000100000"/>
              <w:rPr>
                <w:rFonts w:ascii="Arial" w:hAnsi="Arial" w:cs="Arial"/>
              </w:rPr>
            </w:pPr>
            <w:r w:rsidRPr="00371CF3">
              <w:rPr>
                <w:rFonts w:ascii="Arial" w:hAnsi="Arial" w:cs="Arial"/>
              </w:rPr>
              <w:t>The Mandarin Oriental is only one of several hotels owned and operated by the famous Mandarin Oriental chain.</w:t>
            </w:r>
            <w:r w:rsidR="00184CD5" w:rsidRPr="00371CF3">
              <w:rPr>
                <w:rFonts w:ascii="Arial" w:hAnsi="Arial" w:cs="Arial"/>
              </w:rPr>
              <w:t xml:space="preserve"> According to the Financial Times</w:t>
            </w:r>
            <w:r w:rsidR="001E05C9" w:rsidRPr="00371CF3">
              <w:rPr>
                <w:rFonts w:ascii="Arial" w:hAnsi="Arial" w:cs="Arial"/>
              </w:rPr>
              <w:t>,</w:t>
            </w:r>
            <w:r w:rsidR="00371CF3">
              <w:rPr>
                <w:rFonts w:ascii="Arial" w:hAnsi="Arial" w:cs="Arial"/>
              </w:rPr>
              <w:t xml:space="preserve"> </w:t>
            </w:r>
            <w:r w:rsidR="005068BE" w:rsidRPr="00371CF3">
              <w:rPr>
                <w:rFonts w:ascii="Arial" w:hAnsi="Arial" w:cs="Arial"/>
              </w:rPr>
              <w:t>the current</w:t>
            </w:r>
            <w:r w:rsidR="00184CD5" w:rsidRPr="00371CF3">
              <w:rPr>
                <w:rFonts w:ascii="Arial" w:hAnsi="Arial" w:cs="Arial"/>
              </w:rPr>
              <w:t xml:space="preserve"> market share price is </w:t>
            </w:r>
            <w:r w:rsidR="00184CD5" w:rsidRPr="00371CF3">
              <w:rPr>
                <w:rFonts w:ascii="Arial" w:hAnsi="Arial" w:cs="Arial"/>
                <w:b/>
                <w:bCs/>
              </w:rPr>
              <w:t>1.60 USD</w:t>
            </w:r>
            <w:r w:rsidR="00184CD5" w:rsidRPr="00371CF3">
              <w:rPr>
                <w:rFonts w:ascii="Arial" w:hAnsi="Arial" w:cs="Arial"/>
              </w:rPr>
              <w:t xml:space="preserve"> and shares traded today are </w:t>
            </w:r>
            <w:r w:rsidR="00184CD5" w:rsidRPr="00371CF3">
              <w:rPr>
                <w:rFonts w:ascii="Arial" w:hAnsi="Arial" w:cs="Arial"/>
                <w:b/>
                <w:bCs/>
              </w:rPr>
              <w:t>12.06k</w:t>
            </w:r>
            <w:r w:rsidR="00FB09AC" w:rsidRPr="00371CF3">
              <w:rPr>
                <w:rFonts w:ascii="Arial" w:hAnsi="Arial" w:cs="Arial"/>
              </w:rPr>
              <w:t>(Financial Times, 2023)</w:t>
            </w:r>
            <w:r w:rsidR="00184CD5" w:rsidRPr="00371CF3">
              <w:rPr>
                <w:rFonts w:ascii="Arial" w:hAnsi="Arial" w:cs="Arial"/>
              </w:rPr>
              <w:t xml:space="preserve">. </w:t>
            </w:r>
          </w:p>
        </w:tc>
        <w:tc>
          <w:tcPr>
            <w:tcW w:w="3275" w:type="dxa"/>
          </w:tcPr>
          <w:p w:rsidR="00876275" w:rsidRPr="00371CF3" w:rsidRDefault="005068BE" w:rsidP="00C818B1">
            <w:pPr>
              <w:spacing w:line="360" w:lineRule="auto"/>
              <w:cnfStyle w:val="000000100000"/>
              <w:rPr>
                <w:rFonts w:ascii="Arial" w:hAnsi="Arial" w:cs="Arial"/>
              </w:rPr>
            </w:pPr>
            <w:r w:rsidRPr="00371CF3">
              <w:rPr>
                <w:rFonts w:ascii="Arial" w:hAnsi="Arial" w:cs="Arial"/>
              </w:rPr>
              <w:t>Premier Inn is a renowned hotel brand that has a significant market share within the affordable lodging sector in the United Kingdom.</w:t>
            </w:r>
            <w:r w:rsidR="007D4F7B" w:rsidRPr="00371CF3">
              <w:rPr>
                <w:rFonts w:ascii="Arial" w:hAnsi="Arial" w:cs="Arial"/>
              </w:rPr>
              <w:t xml:space="preserve">The market </w:t>
            </w:r>
            <w:r w:rsidR="00A060EE" w:rsidRPr="00371CF3">
              <w:rPr>
                <w:rFonts w:ascii="Arial" w:hAnsi="Arial" w:cs="Arial"/>
              </w:rPr>
              <w:t>shares</w:t>
            </w:r>
            <w:r w:rsidR="007D4F7B" w:rsidRPr="00371CF3">
              <w:rPr>
                <w:rFonts w:ascii="Arial" w:hAnsi="Arial" w:cs="Arial"/>
              </w:rPr>
              <w:t xml:space="preserve"> according to </w:t>
            </w:r>
            <w:r w:rsidR="00E13947" w:rsidRPr="00371CF3">
              <w:rPr>
                <w:rFonts w:ascii="Arial" w:hAnsi="Arial" w:cs="Arial"/>
              </w:rPr>
              <w:t>Sweney</w:t>
            </w:r>
            <w:r w:rsidR="007D4F7B" w:rsidRPr="00371CF3">
              <w:rPr>
                <w:rFonts w:ascii="Arial" w:hAnsi="Arial" w:cs="Arial"/>
              </w:rPr>
              <w:t xml:space="preserve">, </w:t>
            </w:r>
            <w:r w:rsidR="007D4F7B" w:rsidRPr="00371CF3">
              <w:rPr>
                <w:rFonts w:ascii="Arial" w:hAnsi="Arial" w:cs="Arial"/>
                <w:b/>
                <w:bCs/>
              </w:rPr>
              <w:t>EPS is 1.35</w:t>
            </w:r>
            <w:r w:rsidR="00E74FE9" w:rsidRPr="00371CF3">
              <w:rPr>
                <w:rFonts w:ascii="Arial" w:hAnsi="Arial" w:cs="Arial"/>
              </w:rPr>
              <w:t>(Sweney, 2023)</w:t>
            </w:r>
            <w:r w:rsidR="007D4F7B" w:rsidRPr="00371CF3">
              <w:rPr>
                <w:rFonts w:ascii="Arial" w:hAnsi="Arial" w:cs="Arial"/>
              </w:rPr>
              <w:t xml:space="preserve">. </w:t>
            </w:r>
          </w:p>
        </w:tc>
      </w:tr>
      <w:tr w:rsidR="00876275" w:rsidRPr="00371CF3" w:rsidTr="00C818B1">
        <w:tc>
          <w:tcPr>
            <w:cnfStyle w:val="001000000000"/>
            <w:tcW w:w="2941" w:type="dxa"/>
          </w:tcPr>
          <w:p w:rsidR="00876275" w:rsidRPr="00371CF3" w:rsidRDefault="00876275" w:rsidP="00C818B1">
            <w:pPr>
              <w:spacing w:line="360" w:lineRule="auto"/>
              <w:rPr>
                <w:rFonts w:ascii="Arial" w:hAnsi="Arial" w:cs="Arial"/>
              </w:rPr>
            </w:pPr>
            <w:r w:rsidRPr="00371CF3">
              <w:rPr>
                <w:rFonts w:ascii="Arial" w:hAnsi="Arial" w:cs="Arial"/>
              </w:rPr>
              <w:lastRenderedPageBreak/>
              <w:t>Customer demographics</w:t>
            </w:r>
          </w:p>
        </w:tc>
        <w:tc>
          <w:tcPr>
            <w:tcW w:w="3360" w:type="dxa"/>
          </w:tcPr>
          <w:p w:rsidR="00876275" w:rsidRPr="00371CF3" w:rsidRDefault="00BE43D5" w:rsidP="00C818B1">
            <w:pPr>
              <w:spacing w:line="360" w:lineRule="auto"/>
              <w:cnfStyle w:val="000000000000"/>
              <w:rPr>
                <w:rFonts w:ascii="Arial" w:hAnsi="Arial" w:cs="Arial"/>
              </w:rPr>
            </w:pPr>
            <w:r w:rsidRPr="00371CF3">
              <w:rPr>
                <w:rFonts w:ascii="Arial" w:hAnsi="Arial" w:cs="Arial"/>
              </w:rPr>
              <w:t xml:space="preserve">Mandarin Oriental serves mostly well-heeled tourists in search of luxurious spa treatments. </w:t>
            </w:r>
          </w:p>
        </w:tc>
        <w:tc>
          <w:tcPr>
            <w:tcW w:w="3275" w:type="dxa"/>
          </w:tcPr>
          <w:p w:rsidR="00876275" w:rsidRPr="00371CF3" w:rsidRDefault="00BE43D5" w:rsidP="00C818B1">
            <w:pPr>
              <w:spacing w:line="360" w:lineRule="auto"/>
              <w:cnfStyle w:val="000000000000"/>
              <w:rPr>
                <w:rFonts w:ascii="Arial" w:hAnsi="Arial" w:cs="Arial"/>
              </w:rPr>
            </w:pPr>
            <w:r w:rsidRPr="00371CF3">
              <w:rPr>
                <w:rFonts w:ascii="Arial" w:hAnsi="Arial" w:cs="Arial"/>
              </w:rPr>
              <w:t xml:space="preserve">Premier Inn invites those on a tighter budget who nevertheless want a comfortable place to stay. Almost </w:t>
            </w:r>
            <w:r w:rsidR="00A060EE" w:rsidRPr="00371CF3">
              <w:rPr>
                <w:rFonts w:ascii="Arial" w:hAnsi="Arial" w:cs="Arial"/>
              </w:rPr>
              <w:t>all</w:t>
            </w:r>
            <w:r w:rsidRPr="00371CF3">
              <w:rPr>
                <w:rFonts w:ascii="Arial" w:hAnsi="Arial" w:cs="Arial"/>
              </w:rPr>
              <w:t xml:space="preserve"> the chain's hotels are in prime locations, </w:t>
            </w:r>
            <w:r w:rsidR="00297A51" w:rsidRPr="00371CF3">
              <w:rPr>
                <w:rFonts w:ascii="Arial" w:hAnsi="Arial" w:cs="Arial"/>
              </w:rPr>
              <w:t>with</w:t>
            </w:r>
            <w:r w:rsidRPr="00371CF3">
              <w:rPr>
                <w:rFonts w:ascii="Arial" w:hAnsi="Arial" w:cs="Arial"/>
              </w:rPr>
              <w:t>easy access to major thoroughfares and transit hubs like airports</w:t>
            </w:r>
            <w:r w:rsidR="00674614" w:rsidRPr="00371CF3">
              <w:rPr>
                <w:rFonts w:ascii="Arial" w:hAnsi="Arial" w:cs="Arial"/>
              </w:rPr>
              <w:t>(Mutuku, 2018)</w:t>
            </w:r>
            <w:r w:rsidRPr="00371CF3">
              <w:rPr>
                <w:rFonts w:ascii="Arial" w:hAnsi="Arial" w:cs="Arial"/>
              </w:rPr>
              <w:t>.</w:t>
            </w:r>
          </w:p>
        </w:tc>
      </w:tr>
      <w:tr w:rsidR="00876275" w:rsidRPr="00371CF3" w:rsidTr="00C818B1">
        <w:trPr>
          <w:cnfStyle w:val="000000100000"/>
        </w:trPr>
        <w:tc>
          <w:tcPr>
            <w:cnfStyle w:val="001000000000"/>
            <w:tcW w:w="2941" w:type="dxa"/>
          </w:tcPr>
          <w:p w:rsidR="00876275" w:rsidRPr="00371CF3" w:rsidRDefault="00876275" w:rsidP="00C818B1">
            <w:pPr>
              <w:spacing w:line="360" w:lineRule="auto"/>
              <w:rPr>
                <w:rFonts w:ascii="Arial" w:hAnsi="Arial" w:cs="Arial"/>
              </w:rPr>
            </w:pPr>
            <w:r w:rsidRPr="00371CF3">
              <w:rPr>
                <w:rFonts w:ascii="Arial" w:hAnsi="Arial" w:cs="Arial"/>
              </w:rPr>
              <w:t>Brand perception</w:t>
            </w:r>
          </w:p>
        </w:tc>
        <w:tc>
          <w:tcPr>
            <w:tcW w:w="3360" w:type="dxa"/>
          </w:tcPr>
          <w:p w:rsidR="00876275" w:rsidRPr="00371CF3" w:rsidRDefault="00A060EE" w:rsidP="00C818B1">
            <w:pPr>
              <w:spacing w:line="360" w:lineRule="auto"/>
              <w:cnfStyle w:val="000000100000"/>
              <w:rPr>
                <w:rFonts w:ascii="Arial" w:hAnsi="Arial" w:cs="Arial"/>
              </w:rPr>
            </w:pPr>
            <w:r w:rsidRPr="00371CF3">
              <w:rPr>
                <w:rFonts w:ascii="Arial" w:hAnsi="Arial" w:cs="Arial"/>
              </w:rPr>
              <w:t>The Mandarin Oriental is well-known for its high-quality service, luxurious rooms, and cutting-edge amenities. Over time, the phrase has come to signify membership in a select group or extreme caution</w:t>
            </w:r>
            <w:r w:rsidR="00EB2D05" w:rsidRPr="00371CF3">
              <w:rPr>
                <w:rFonts w:ascii="Arial" w:hAnsi="Arial" w:cs="Arial"/>
              </w:rPr>
              <w:t>(Lojacono and Ru, 2021)</w:t>
            </w:r>
            <w:r w:rsidRPr="00371CF3">
              <w:rPr>
                <w:rFonts w:ascii="Arial" w:hAnsi="Arial" w:cs="Arial"/>
              </w:rPr>
              <w:t>.</w:t>
            </w:r>
          </w:p>
        </w:tc>
        <w:tc>
          <w:tcPr>
            <w:tcW w:w="3275" w:type="dxa"/>
          </w:tcPr>
          <w:p w:rsidR="00876275" w:rsidRPr="00371CF3" w:rsidRDefault="008D13F4" w:rsidP="00C818B1">
            <w:pPr>
              <w:spacing w:line="360" w:lineRule="auto"/>
              <w:cnfStyle w:val="000000100000"/>
              <w:rPr>
                <w:rFonts w:ascii="Arial" w:hAnsi="Arial" w:cs="Arial"/>
              </w:rPr>
            </w:pPr>
            <w:r w:rsidRPr="00371CF3">
              <w:rPr>
                <w:rFonts w:ascii="Arial" w:hAnsi="Arial" w:cs="Arial"/>
              </w:rPr>
              <w:t xml:space="preserve">The Premier Inn is a great choice for travellers because </w:t>
            </w:r>
            <w:r w:rsidR="00297A51" w:rsidRPr="00371CF3">
              <w:rPr>
                <w:rFonts w:ascii="Arial" w:hAnsi="Arial" w:cs="Arial"/>
              </w:rPr>
              <w:t>of</w:t>
            </w:r>
            <w:r w:rsidRPr="00371CF3">
              <w:rPr>
                <w:rFonts w:ascii="Arial" w:hAnsi="Arial" w:cs="Arial"/>
              </w:rPr>
              <w:t xml:space="preserve"> its convenient location, affordable pricing, and comfortable amenities. </w:t>
            </w:r>
          </w:p>
        </w:tc>
      </w:tr>
    </w:tbl>
    <w:p w:rsidR="00937AB1" w:rsidRPr="00371CF3" w:rsidRDefault="00D85524" w:rsidP="005049FE">
      <w:pPr>
        <w:pStyle w:val="Heading2"/>
        <w:rPr>
          <w:rFonts w:ascii="Arial" w:hAnsi="Arial" w:cs="Arial"/>
          <w:sz w:val="24"/>
          <w:szCs w:val="24"/>
        </w:rPr>
      </w:pPr>
      <w:bookmarkStart w:id="9" w:name="_Toc148444368"/>
      <w:r w:rsidRPr="00371CF3">
        <w:rPr>
          <w:rFonts w:ascii="Arial" w:hAnsi="Arial" w:cs="Arial"/>
          <w:sz w:val="24"/>
          <w:szCs w:val="24"/>
        </w:rPr>
        <w:t>Growth potential</w:t>
      </w:r>
      <w:bookmarkEnd w:id="9"/>
    </w:p>
    <w:p w:rsidR="00D85524" w:rsidRPr="00371CF3" w:rsidRDefault="00DA0C4B" w:rsidP="00F404B3">
      <w:pPr>
        <w:pStyle w:val="Heading3"/>
        <w:rPr>
          <w:rFonts w:ascii="Arial" w:hAnsi="Arial" w:cs="Arial"/>
        </w:rPr>
      </w:pPr>
      <w:bookmarkStart w:id="10" w:name="_Toc148444369"/>
      <w:r w:rsidRPr="00371CF3">
        <w:rPr>
          <w:rFonts w:ascii="Arial" w:hAnsi="Arial" w:cs="Arial"/>
        </w:rPr>
        <w:t>Expansion strategies</w:t>
      </w:r>
      <w:bookmarkEnd w:id="10"/>
    </w:p>
    <w:p w:rsidR="00FA0D60" w:rsidRPr="00371CF3" w:rsidRDefault="00FA0D60" w:rsidP="00F404B3">
      <w:pPr>
        <w:rPr>
          <w:rFonts w:ascii="Arial" w:hAnsi="Arial" w:cs="Arial"/>
          <w:i/>
          <w:iCs/>
          <w:u w:val="single"/>
        </w:rPr>
      </w:pPr>
      <w:r w:rsidRPr="00371CF3">
        <w:rPr>
          <w:rFonts w:ascii="Arial" w:hAnsi="Arial" w:cs="Arial"/>
          <w:i/>
          <w:iCs/>
          <w:u w:val="single"/>
        </w:rPr>
        <w:t>Mandarin Oriental Hotel Group</w:t>
      </w:r>
    </w:p>
    <w:p w:rsidR="00F404B3" w:rsidRPr="00371CF3" w:rsidRDefault="00F404B3" w:rsidP="00F404B3">
      <w:pPr>
        <w:rPr>
          <w:rFonts w:ascii="Arial" w:hAnsi="Arial" w:cs="Arial"/>
        </w:rPr>
      </w:pPr>
      <w:r w:rsidRPr="00371CF3">
        <w:rPr>
          <w:rFonts w:ascii="Arial" w:hAnsi="Arial" w:cs="Arial"/>
        </w:rPr>
        <w:t>The number of hotels offered by the Mandarin Oriental Hotel Group has grown significantly in recent years. Two hotels and two apartment complexes' construction in 2022 boosted the portfolio's worth by 7</w:t>
      </w:r>
      <w:r w:rsidR="007E5812" w:rsidRPr="00371CF3">
        <w:rPr>
          <w:rFonts w:ascii="Arial" w:hAnsi="Arial" w:cs="Arial"/>
        </w:rPr>
        <w:t>%</w:t>
      </w:r>
      <w:r w:rsidRPr="00371CF3">
        <w:rPr>
          <w:rFonts w:ascii="Arial" w:hAnsi="Arial" w:cs="Arial"/>
        </w:rPr>
        <w:t xml:space="preserve"> that year. Since the beginning of 2022, the company has announced eight new ventures</w:t>
      </w:r>
      <w:r w:rsidR="00EB2D05" w:rsidRPr="00371CF3">
        <w:rPr>
          <w:rFonts w:ascii="Arial" w:hAnsi="Arial" w:cs="Arial"/>
        </w:rPr>
        <w:t xml:space="preserve"> (Growjo, 2023)</w:t>
      </w:r>
      <w:r w:rsidRPr="00371CF3">
        <w:rPr>
          <w:rFonts w:ascii="Arial" w:hAnsi="Arial" w:cs="Arial"/>
        </w:rPr>
        <w:t>. The Group's technical, feasibility, and development teams are currently focusing on luxury real estate prospects in the world's most popular tourist destinations.</w:t>
      </w:r>
    </w:p>
    <w:p w:rsidR="00F404B3" w:rsidRPr="00371CF3" w:rsidRDefault="00FA0D60" w:rsidP="00F404B3">
      <w:pPr>
        <w:rPr>
          <w:rFonts w:ascii="Arial" w:hAnsi="Arial" w:cs="Arial"/>
          <w:i/>
          <w:iCs/>
          <w:u w:val="single"/>
        </w:rPr>
      </w:pPr>
      <w:r w:rsidRPr="00371CF3">
        <w:rPr>
          <w:rFonts w:ascii="Arial" w:hAnsi="Arial" w:cs="Arial"/>
          <w:i/>
          <w:iCs/>
          <w:u w:val="single"/>
        </w:rPr>
        <w:t>Premier Inn</w:t>
      </w:r>
    </w:p>
    <w:p w:rsidR="00DA0C4B" w:rsidRPr="00371CF3" w:rsidRDefault="00F404B3" w:rsidP="00F404B3">
      <w:pPr>
        <w:rPr>
          <w:rFonts w:ascii="Arial" w:hAnsi="Arial" w:cs="Arial"/>
        </w:rPr>
      </w:pPr>
      <w:r w:rsidRPr="00371CF3">
        <w:rPr>
          <w:rFonts w:ascii="Arial" w:hAnsi="Arial" w:cs="Arial"/>
        </w:rPr>
        <w:lastRenderedPageBreak/>
        <w:t>By opening a hotel in the Kingdom of Saudi Arabia, Premier Inn is increasing its foothold in the booming tourism business of the Middle East and North Africa (MENA) area</w:t>
      </w:r>
      <w:r w:rsidR="008B5595" w:rsidRPr="00371CF3">
        <w:rPr>
          <w:rFonts w:ascii="Arial" w:hAnsi="Arial" w:cs="Arial"/>
        </w:rPr>
        <w:t xml:space="preserve"> (Gehrels, 2019)</w:t>
      </w:r>
      <w:r w:rsidRPr="00371CF3">
        <w:rPr>
          <w:rFonts w:ascii="Arial" w:hAnsi="Arial" w:cs="Arial"/>
        </w:rPr>
        <w:t>. The firm now manages 45 hotels in Germany, with another 36 hotels in various stages of development.</w:t>
      </w:r>
    </w:p>
    <w:p w:rsidR="00390292" w:rsidRPr="00371CF3" w:rsidRDefault="00605E71" w:rsidP="001648A8">
      <w:pPr>
        <w:pStyle w:val="Heading3"/>
        <w:rPr>
          <w:rFonts w:ascii="Arial" w:hAnsi="Arial" w:cs="Arial"/>
        </w:rPr>
      </w:pPr>
      <w:bookmarkStart w:id="11" w:name="_Toc148444370"/>
      <w:r w:rsidRPr="00371CF3">
        <w:rPr>
          <w:rFonts w:ascii="Arial" w:hAnsi="Arial" w:cs="Arial"/>
        </w:rPr>
        <w:t>Market opportunities</w:t>
      </w:r>
      <w:bookmarkEnd w:id="11"/>
    </w:p>
    <w:p w:rsidR="00605E71" w:rsidRPr="00371CF3" w:rsidRDefault="001648A8" w:rsidP="00F404B3">
      <w:pPr>
        <w:rPr>
          <w:rFonts w:ascii="Arial" w:hAnsi="Arial" w:cs="Arial"/>
          <w:i/>
          <w:iCs/>
          <w:u w:val="single"/>
        </w:rPr>
      </w:pPr>
      <w:r w:rsidRPr="00371CF3">
        <w:rPr>
          <w:rFonts w:ascii="Arial" w:hAnsi="Arial" w:cs="Arial"/>
          <w:i/>
          <w:iCs/>
          <w:u w:val="single"/>
        </w:rPr>
        <w:t>Mandarin Oriental Hotel Group</w:t>
      </w:r>
    </w:p>
    <w:p w:rsidR="001648A8" w:rsidRPr="00371CF3" w:rsidRDefault="005130B3" w:rsidP="00F404B3">
      <w:pPr>
        <w:rPr>
          <w:rFonts w:ascii="Arial" w:hAnsi="Arial" w:cs="Arial"/>
        </w:rPr>
      </w:pPr>
      <w:r w:rsidRPr="00371CF3">
        <w:rPr>
          <w:rFonts w:ascii="Arial" w:hAnsi="Arial" w:cs="Arial"/>
        </w:rPr>
        <w:t>The Asia-Pacific, European, and Middle Eastern areas all have high potential for growth for the Mandarin Oriental Hotel Group. The company's established standing in the market might be an enticing selling point for well-heeled vacationers.</w:t>
      </w:r>
    </w:p>
    <w:p w:rsidR="00496D80" w:rsidRPr="00371CF3" w:rsidRDefault="004C637B" w:rsidP="00F404B3">
      <w:pPr>
        <w:rPr>
          <w:rFonts w:ascii="Arial" w:hAnsi="Arial" w:cs="Arial"/>
          <w:i/>
          <w:iCs/>
          <w:u w:val="single"/>
        </w:rPr>
      </w:pPr>
      <w:r w:rsidRPr="00371CF3">
        <w:rPr>
          <w:rFonts w:ascii="Arial" w:hAnsi="Arial" w:cs="Arial"/>
          <w:i/>
          <w:iCs/>
          <w:u w:val="single"/>
        </w:rPr>
        <w:t>Premier Inn</w:t>
      </w:r>
    </w:p>
    <w:p w:rsidR="004C637B" w:rsidRPr="00371CF3" w:rsidRDefault="00A659DA" w:rsidP="00F404B3">
      <w:pPr>
        <w:rPr>
          <w:rFonts w:ascii="Arial" w:hAnsi="Arial" w:cs="Arial"/>
        </w:rPr>
      </w:pPr>
      <w:r w:rsidRPr="00371CF3">
        <w:rPr>
          <w:rFonts w:ascii="Arial" w:hAnsi="Arial" w:cs="Arial"/>
        </w:rPr>
        <w:t xml:space="preserve">Premier Inn </w:t>
      </w:r>
      <w:r w:rsidR="00A736FC" w:rsidRPr="00371CF3">
        <w:rPr>
          <w:rFonts w:ascii="Arial" w:hAnsi="Arial" w:cs="Arial"/>
        </w:rPr>
        <w:t>can</w:t>
      </w:r>
      <w:r w:rsidRPr="00371CF3">
        <w:rPr>
          <w:rFonts w:ascii="Arial" w:hAnsi="Arial" w:cs="Arial"/>
        </w:rPr>
        <w:t xml:space="preserve"> expand within the cheap hotel industry in strategically important areas including the United Kingdom, Germany, and the Middle East. The chain is well-known among budget hotel establishments, which might make it attractive to customers who put a premium on saving money while booking a vacation</w:t>
      </w:r>
      <w:r w:rsidR="00876904" w:rsidRPr="00371CF3">
        <w:rPr>
          <w:rFonts w:ascii="Arial" w:hAnsi="Arial" w:cs="Arial"/>
        </w:rPr>
        <w:t xml:space="preserve"> (Guliani and Rizwan, 2016)</w:t>
      </w:r>
      <w:r w:rsidRPr="00371CF3">
        <w:rPr>
          <w:rFonts w:ascii="Arial" w:hAnsi="Arial" w:cs="Arial"/>
        </w:rPr>
        <w:t>.</w:t>
      </w:r>
    </w:p>
    <w:p w:rsidR="00A659DA" w:rsidRPr="00371CF3" w:rsidRDefault="00D5015A" w:rsidP="006F245D">
      <w:pPr>
        <w:pStyle w:val="Heading3"/>
        <w:rPr>
          <w:rFonts w:ascii="Arial" w:hAnsi="Arial" w:cs="Arial"/>
        </w:rPr>
      </w:pPr>
      <w:bookmarkStart w:id="12" w:name="_Toc148444371"/>
      <w:r w:rsidRPr="00371CF3">
        <w:rPr>
          <w:rFonts w:ascii="Arial" w:hAnsi="Arial" w:cs="Arial"/>
        </w:rPr>
        <w:t>Potential barriers to growth</w:t>
      </w:r>
      <w:bookmarkEnd w:id="12"/>
    </w:p>
    <w:p w:rsidR="006F245D" w:rsidRPr="00371CF3" w:rsidRDefault="003467C1" w:rsidP="006F245D">
      <w:pPr>
        <w:rPr>
          <w:rFonts w:ascii="Arial" w:hAnsi="Arial" w:cs="Arial"/>
          <w:i/>
          <w:iCs/>
          <w:u w:val="single"/>
        </w:rPr>
      </w:pPr>
      <w:r w:rsidRPr="00371CF3">
        <w:rPr>
          <w:rFonts w:ascii="Arial" w:hAnsi="Arial" w:cs="Arial"/>
          <w:i/>
          <w:iCs/>
          <w:u w:val="single"/>
        </w:rPr>
        <w:t>Mandarin Oriental Hotel Group</w:t>
      </w:r>
    </w:p>
    <w:p w:rsidR="00D5015A" w:rsidRPr="00371CF3" w:rsidRDefault="006F245D" w:rsidP="00F404B3">
      <w:pPr>
        <w:rPr>
          <w:rFonts w:ascii="Arial" w:hAnsi="Arial" w:cs="Arial"/>
        </w:rPr>
      </w:pPr>
      <w:r w:rsidRPr="00371CF3">
        <w:rPr>
          <w:rFonts w:ascii="Arial" w:hAnsi="Arial" w:cs="Arial"/>
        </w:rPr>
        <w:t xml:space="preserve">The Mandarin Oriental Hotel Group's plans for development have been significantly impeded by the worldwide spread of the COVID-19 disease. </w:t>
      </w:r>
      <w:r w:rsidR="004029D3" w:rsidRPr="00371CF3">
        <w:rPr>
          <w:rFonts w:ascii="Arial" w:hAnsi="Arial" w:cs="Arial"/>
        </w:rPr>
        <w:t>Because of</w:t>
      </w:r>
      <w:r w:rsidRPr="00371CF3">
        <w:rPr>
          <w:rFonts w:ascii="Arial" w:hAnsi="Arial" w:cs="Arial"/>
        </w:rPr>
        <w:t xml:space="preserve"> this tragic occurrence, the tourist and hospitality sectors have been significantly impacted. The Mandarin Oriental Hotel Group's projected growth might be stymied by competition from other high-end hotel companies.</w:t>
      </w:r>
    </w:p>
    <w:p w:rsidR="00A736FC" w:rsidRPr="00371CF3" w:rsidRDefault="00A736FC" w:rsidP="00A736FC">
      <w:pPr>
        <w:rPr>
          <w:rFonts w:ascii="Arial" w:hAnsi="Arial" w:cs="Arial"/>
          <w:i/>
          <w:iCs/>
          <w:u w:val="single"/>
        </w:rPr>
      </w:pPr>
      <w:r w:rsidRPr="00371CF3">
        <w:rPr>
          <w:rFonts w:ascii="Arial" w:hAnsi="Arial" w:cs="Arial"/>
          <w:i/>
          <w:iCs/>
          <w:u w:val="single"/>
        </w:rPr>
        <w:t>Premier Inn</w:t>
      </w:r>
    </w:p>
    <w:p w:rsidR="004029D3" w:rsidRPr="00371CF3" w:rsidRDefault="00FA16F9" w:rsidP="00F404B3">
      <w:pPr>
        <w:rPr>
          <w:rFonts w:ascii="Arial" w:hAnsi="Arial" w:cs="Arial"/>
        </w:rPr>
      </w:pPr>
      <w:r w:rsidRPr="00371CF3">
        <w:rPr>
          <w:rFonts w:ascii="Arial" w:hAnsi="Arial" w:cs="Arial"/>
        </w:rPr>
        <w:t>The worldwide spread of the COVID-19 pandemic has hampered Premier Inn's development ambitions due to the destructive consequences the pandemic has had on the tourism and hospitality sectors</w:t>
      </w:r>
      <w:r w:rsidR="0012697E" w:rsidRPr="00371CF3">
        <w:rPr>
          <w:rFonts w:ascii="Arial" w:hAnsi="Arial" w:cs="Arial"/>
        </w:rPr>
        <w:t xml:space="preserve"> (Gozgor and Lau, 2023)</w:t>
      </w:r>
      <w:r w:rsidRPr="00371CF3">
        <w:rPr>
          <w:rFonts w:ascii="Arial" w:hAnsi="Arial" w:cs="Arial"/>
        </w:rPr>
        <w:t>. Expanding Premier Inn's business is difficult because of other budget hotel businesses.</w:t>
      </w:r>
    </w:p>
    <w:p w:rsidR="008F34CF" w:rsidRDefault="008F34CF" w:rsidP="008F34CF">
      <w:pPr>
        <w:pStyle w:val="Heading2"/>
        <w:rPr>
          <w:rFonts w:ascii="Arial" w:hAnsi="Arial" w:cs="Arial"/>
          <w:sz w:val="24"/>
          <w:szCs w:val="24"/>
        </w:rPr>
      </w:pPr>
      <w:bookmarkStart w:id="13" w:name="_Toc148444372"/>
    </w:p>
    <w:p w:rsidR="008F34CF" w:rsidRPr="008F34CF" w:rsidRDefault="009246F8" w:rsidP="008F34CF">
      <w:pPr>
        <w:pStyle w:val="Heading2"/>
        <w:rPr>
          <w:rFonts w:ascii="Arial" w:hAnsi="Arial" w:cs="Arial"/>
          <w:sz w:val="24"/>
          <w:szCs w:val="24"/>
        </w:rPr>
      </w:pPr>
      <w:r w:rsidRPr="00371CF3">
        <w:rPr>
          <w:rFonts w:ascii="Arial" w:hAnsi="Arial" w:cs="Arial"/>
          <w:sz w:val="24"/>
          <w:szCs w:val="24"/>
        </w:rPr>
        <w:t>Financial commitment to CSR</w:t>
      </w:r>
      <w:bookmarkEnd w:id="13"/>
    </w:p>
    <w:p w:rsidR="009246F8" w:rsidRPr="00371CF3" w:rsidRDefault="000B67F7" w:rsidP="000B67F7">
      <w:pPr>
        <w:rPr>
          <w:rFonts w:ascii="Arial" w:hAnsi="Arial" w:cs="Arial"/>
          <w:i/>
          <w:iCs/>
          <w:u w:val="single"/>
        </w:rPr>
      </w:pPr>
      <w:r w:rsidRPr="00371CF3">
        <w:rPr>
          <w:rFonts w:ascii="Arial" w:hAnsi="Arial" w:cs="Arial"/>
          <w:i/>
          <w:iCs/>
          <w:u w:val="single"/>
        </w:rPr>
        <w:t>Mandarin Oriental Hotel Group</w:t>
      </w:r>
    </w:p>
    <w:p w:rsidR="0099390F" w:rsidRPr="00371CF3" w:rsidRDefault="0099390F" w:rsidP="0099390F">
      <w:pPr>
        <w:rPr>
          <w:rFonts w:ascii="Arial" w:hAnsi="Arial" w:cs="Arial"/>
        </w:rPr>
      </w:pPr>
      <w:r w:rsidRPr="00371CF3">
        <w:rPr>
          <w:rFonts w:ascii="Arial" w:hAnsi="Arial" w:cs="Arial"/>
        </w:rPr>
        <w:t>The Mandarin Oriental Hotel Group has set up a thorough governance system to help it effectively reach its environmental targets. The "Naturally Better" strategy was undertaken by the company to further the cause of promoting health and wellness in the areas of the environment, society, and the individual</w:t>
      </w:r>
      <w:r w:rsidR="00371CF3">
        <w:rPr>
          <w:rFonts w:ascii="Arial" w:hAnsi="Arial" w:cs="Arial"/>
        </w:rPr>
        <w:t xml:space="preserve"> </w:t>
      </w:r>
      <w:r w:rsidR="00F434FF" w:rsidRPr="00371CF3">
        <w:rPr>
          <w:rFonts w:ascii="Arial" w:hAnsi="Arial" w:cs="Arial"/>
        </w:rPr>
        <w:t>(Mandarin Oriental Hotel Group, 2022)</w:t>
      </w:r>
      <w:r w:rsidRPr="00371CF3">
        <w:rPr>
          <w:rFonts w:ascii="Arial" w:hAnsi="Arial" w:cs="Arial"/>
        </w:rPr>
        <w:t xml:space="preserve">. The company has set ambitious goals, including the eradication of single-use plastics across </w:t>
      </w:r>
      <w:r w:rsidR="00CF6279" w:rsidRPr="00371CF3">
        <w:rPr>
          <w:rFonts w:ascii="Arial" w:hAnsi="Arial" w:cs="Arial"/>
        </w:rPr>
        <w:t>all</w:t>
      </w:r>
      <w:r w:rsidRPr="00371CF3">
        <w:rPr>
          <w:rFonts w:ascii="Arial" w:hAnsi="Arial" w:cs="Arial"/>
        </w:rPr>
        <w:t xml:space="preserve"> its hotels and a deeper commitment to ethical sourcing. Seafood, coffee, tea, vanilla, chocolate, and eggs sourced from cage-free environments are all part of this broader commitment. </w:t>
      </w:r>
    </w:p>
    <w:p w:rsidR="0099390F" w:rsidRPr="00371CF3" w:rsidRDefault="0099390F" w:rsidP="0099390F">
      <w:pPr>
        <w:rPr>
          <w:rFonts w:ascii="Arial" w:hAnsi="Arial" w:cs="Arial"/>
        </w:rPr>
      </w:pPr>
      <w:r w:rsidRPr="00371CF3">
        <w:rPr>
          <w:rFonts w:ascii="Arial" w:hAnsi="Arial" w:cs="Arial"/>
        </w:rPr>
        <w:t xml:space="preserve">The Mandarin Oriental Hotel Group is committed to fostering an atmosphere that is beneficial to all parties involved. A wide variety of free and low-cost CSR activities are offered by all the hotels in the collection as part of their community outreach efforts. </w:t>
      </w:r>
    </w:p>
    <w:p w:rsidR="000B67F7" w:rsidRPr="00371CF3" w:rsidRDefault="0099390F" w:rsidP="0099390F">
      <w:pPr>
        <w:rPr>
          <w:rFonts w:ascii="Arial" w:hAnsi="Arial" w:cs="Arial"/>
        </w:rPr>
      </w:pPr>
      <w:r w:rsidRPr="00371CF3">
        <w:rPr>
          <w:rFonts w:ascii="Arial" w:hAnsi="Arial" w:cs="Arial"/>
        </w:rPr>
        <w:t>Mandarin Oriental is committ</w:t>
      </w:r>
      <w:r w:rsidR="008F34CF">
        <w:rPr>
          <w:rFonts w:ascii="Arial" w:hAnsi="Arial" w:cs="Arial"/>
        </w:rPr>
        <w:t>ed to preserving ethical practices</w:t>
      </w:r>
      <w:r w:rsidRPr="00371CF3">
        <w:rPr>
          <w:rFonts w:ascii="Arial" w:hAnsi="Arial" w:cs="Arial"/>
        </w:rPr>
        <w:t xml:space="preserve"> and the values of corporate responsibility, which are deeply ingrained in the company's culture</w:t>
      </w:r>
      <w:r w:rsidR="00187A56" w:rsidRPr="00371CF3">
        <w:rPr>
          <w:rFonts w:ascii="Arial" w:hAnsi="Arial" w:cs="Arial"/>
        </w:rPr>
        <w:t xml:space="preserve"> (Mandarin Oriental Hotel Group, 2022)</w:t>
      </w:r>
      <w:r w:rsidRPr="00371CF3">
        <w:rPr>
          <w:rFonts w:ascii="Arial" w:hAnsi="Arial" w:cs="Arial"/>
        </w:rPr>
        <w:t xml:space="preserve">. </w:t>
      </w:r>
      <w:r w:rsidR="008F34CF">
        <w:rPr>
          <w:rFonts w:ascii="Arial" w:hAnsi="Arial" w:cs="Arial"/>
        </w:rPr>
        <w:t>To achieve</w:t>
      </w:r>
      <w:r w:rsidRPr="00371CF3">
        <w:rPr>
          <w:rFonts w:ascii="Arial" w:hAnsi="Arial" w:cs="Arial"/>
        </w:rPr>
        <w:t xml:space="preserve"> it</w:t>
      </w:r>
      <w:r w:rsidR="00371CF3">
        <w:rPr>
          <w:rFonts w:ascii="Arial" w:hAnsi="Arial" w:cs="Arial"/>
        </w:rPr>
        <w:t>’</w:t>
      </w:r>
      <w:r w:rsidRPr="00371CF3">
        <w:rPr>
          <w:rFonts w:ascii="Arial" w:hAnsi="Arial" w:cs="Arial"/>
        </w:rPr>
        <w:t>s mission, the group has implemented stringent governance procedures to ensure its long-term viability.</w:t>
      </w:r>
    </w:p>
    <w:p w:rsidR="00A06AAC" w:rsidRPr="00371CF3" w:rsidRDefault="006A7533" w:rsidP="0099390F">
      <w:pPr>
        <w:rPr>
          <w:rFonts w:ascii="Arial" w:hAnsi="Arial" w:cs="Arial"/>
          <w:i/>
          <w:iCs/>
          <w:u w:val="single"/>
        </w:rPr>
      </w:pPr>
      <w:r w:rsidRPr="00371CF3">
        <w:rPr>
          <w:rFonts w:ascii="Arial" w:hAnsi="Arial" w:cs="Arial"/>
          <w:i/>
          <w:iCs/>
          <w:u w:val="single"/>
        </w:rPr>
        <w:t>Premier Inn</w:t>
      </w:r>
    </w:p>
    <w:p w:rsidR="0011501A" w:rsidRPr="00371CF3" w:rsidRDefault="0011501A" w:rsidP="0011501A">
      <w:pPr>
        <w:rPr>
          <w:rFonts w:ascii="Arial" w:hAnsi="Arial" w:cs="Arial"/>
        </w:rPr>
      </w:pPr>
      <w:r w:rsidRPr="00371CF3">
        <w:rPr>
          <w:rFonts w:ascii="Arial" w:hAnsi="Arial" w:cs="Arial"/>
        </w:rPr>
        <w:t>Premier Inn places a premium on CSR. Many different sustainability efforts</w:t>
      </w:r>
      <w:r w:rsidR="00371CF3">
        <w:rPr>
          <w:rFonts w:ascii="Arial" w:hAnsi="Arial" w:cs="Arial"/>
        </w:rPr>
        <w:t>, social responsibility program</w:t>
      </w:r>
      <w:r w:rsidR="008F34CF">
        <w:rPr>
          <w:rFonts w:ascii="Arial" w:hAnsi="Arial" w:cs="Arial"/>
        </w:rPr>
        <w:t>s</w:t>
      </w:r>
      <w:r w:rsidRPr="00371CF3">
        <w:rPr>
          <w:rFonts w:ascii="Arial" w:hAnsi="Arial" w:cs="Arial"/>
        </w:rPr>
        <w:t xml:space="preserve"> and ethical business principles have the full support of the corporation. Premier Inn has a variety of environmental aims, including reducing its energy use, water consumption, and waste output</w:t>
      </w:r>
      <w:r w:rsidR="00371CF3">
        <w:rPr>
          <w:rFonts w:ascii="Arial" w:hAnsi="Arial" w:cs="Arial"/>
        </w:rPr>
        <w:t xml:space="preserve"> </w:t>
      </w:r>
      <w:r w:rsidR="008A4063" w:rsidRPr="00371CF3">
        <w:rPr>
          <w:rFonts w:ascii="Arial" w:hAnsi="Arial" w:cs="Arial"/>
        </w:rPr>
        <w:t>(Lojacono and Ru, 2021)</w:t>
      </w:r>
      <w:r w:rsidRPr="00371CF3">
        <w:rPr>
          <w:rFonts w:ascii="Arial" w:hAnsi="Arial" w:cs="Arial"/>
        </w:rPr>
        <w:t xml:space="preserve">. The business has also promised to enhance its usage of renewable energy sources and its purchases of food and beverages from suppliers that adhere to ethical </w:t>
      </w:r>
      <w:r w:rsidR="007147B4" w:rsidRPr="00371CF3">
        <w:rPr>
          <w:rFonts w:ascii="Arial" w:hAnsi="Arial" w:cs="Arial"/>
        </w:rPr>
        <w:t>practices</w:t>
      </w:r>
      <w:r w:rsidRPr="00371CF3">
        <w:rPr>
          <w:rFonts w:ascii="Arial" w:hAnsi="Arial" w:cs="Arial"/>
        </w:rPr>
        <w:t>.</w:t>
      </w:r>
    </w:p>
    <w:p w:rsidR="006A7533" w:rsidRPr="00371CF3" w:rsidRDefault="0011501A" w:rsidP="0011501A">
      <w:pPr>
        <w:rPr>
          <w:rFonts w:ascii="Arial" w:hAnsi="Arial" w:cs="Arial"/>
        </w:rPr>
      </w:pPr>
      <w:r w:rsidRPr="00371CF3">
        <w:rPr>
          <w:rFonts w:ascii="Arial" w:hAnsi="Arial" w:cs="Arial"/>
        </w:rPr>
        <w:t>Premier Inn strongly supports a wide range of community service projects, including those that broaden access to education, expand economic opportunity, and promote social mobility. In addition, staff members are urged to contribute their skills and time to charitable causes in their communities via volunteer work</w:t>
      </w:r>
      <w:r w:rsidR="00572E1C" w:rsidRPr="00371CF3">
        <w:rPr>
          <w:rFonts w:ascii="Arial" w:hAnsi="Arial" w:cs="Arial"/>
        </w:rPr>
        <w:t xml:space="preserve"> (Lojacono and Ru, 2021)</w:t>
      </w:r>
      <w:r w:rsidRPr="00371CF3">
        <w:rPr>
          <w:rFonts w:ascii="Arial" w:hAnsi="Arial" w:cs="Arial"/>
        </w:rPr>
        <w:t xml:space="preserve">. </w:t>
      </w:r>
      <w:r w:rsidRPr="00371CF3">
        <w:rPr>
          <w:rFonts w:ascii="Arial" w:hAnsi="Arial" w:cs="Arial"/>
        </w:rPr>
        <w:lastRenderedPageBreak/>
        <w:t>Premier Inn has been attacked for being secretive about how they spend their corporate social responsibility money. The corporation insists, however, that it will invest in CSR initiatives that benefit the communities in which it operates.</w:t>
      </w:r>
    </w:p>
    <w:p w:rsidR="00C379E1" w:rsidRPr="00371CF3" w:rsidRDefault="00AB30F9" w:rsidP="0011501A">
      <w:pPr>
        <w:rPr>
          <w:rFonts w:ascii="Arial" w:hAnsi="Arial" w:cs="Arial"/>
        </w:rPr>
      </w:pPr>
      <w:r w:rsidRPr="00371CF3">
        <w:rPr>
          <w:rFonts w:ascii="Arial" w:hAnsi="Arial" w:cs="Arial"/>
        </w:rPr>
        <w:t>The Mandarin Oriental and Premier Inn are both committed to investing in CSRprojects. Both groups are committed to a broad variety of environmental and social justice initiatives. Since neither company reveals the specific amounts of money they allocate to CSRprojects, it is impossible to compare their commitment to CSR</w:t>
      </w:r>
      <w:r w:rsidR="00061526" w:rsidRPr="00371CF3">
        <w:rPr>
          <w:rFonts w:ascii="Arial" w:hAnsi="Arial" w:cs="Arial"/>
        </w:rPr>
        <w:t xml:space="preserve"> (Guliani and Rizwan, 2016)</w:t>
      </w:r>
      <w:r w:rsidRPr="00371CF3">
        <w:rPr>
          <w:rFonts w:ascii="Arial" w:hAnsi="Arial" w:cs="Arial"/>
        </w:rPr>
        <w:t xml:space="preserve">. </w:t>
      </w:r>
      <w:r w:rsidR="0035043D" w:rsidRPr="00371CF3">
        <w:rPr>
          <w:rFonts w:ascii="Arial" w:hAnsi="Arial" w:cs="Arial"/>
        </w:rPr>
        <w:t>B</w:t>
      </w:r>
      <w:r w:rsidR="008F34CF">
        <w:rPr>
          <w:rFonts w:ascii="Arial" w:hAnsi="Arial" w:cs="Arial"/>
        </w:rPr>
        <w:t>oth organiz</w:t>
      </w:r>
      <w:r w:rsidRPr="00371CF3">
        <w:rPr>
          <w:rFonts w:ascii="Arial" w:hAnsi="Arial" w:cs="Arial"/>
        </w:rPr>
        <w:t>ations exhibit a deep dedication to CSR that is in line with their publicly declared values and objectives.</w:t>
      </w:r>
    </w:p>
    <w:p w:rsidR="00785141" w:rsidRPr="00371CF3" w:rsidRDefault="00785141">
      <w:pPr>
        <w:rPr>
          <w:rFonts w:ascii="Arial" w:eastAsiaTheme="majorEastAsia" w:hAnsi="Arial" w:cs="Arial"/>
          <w:b/>
          <w:bCs/>
          <w:color w:val="0D0D0D" w:themeColor="text1" w:themeTint="F2"/>
        </w:rPr>
      </w:pPr>
      <w:bookmarkStart w:id="14" w:name="_Toc148444373"/>
      <w:r w:rsidRPr="00371CF3">
        <w:rPr>
          <w:rFonts w:ascii="Arial" w:hAnsi="Arial" w:cs="Arial"/>
        </w:rPr>
        <w:br w:type="page"/>
      </w:r>
    </w:p>
    <w:p w:rsidR="004E64D5" w:rsidRPr="00371CF3" w:rsidRDefault="00611A07" w:rsidP="004C6C30">
      <w:pPr>
        <w:pStyle w:val="Heading1"/>
        <w:rPr>
          <w:rFonts w:ascii="Arial" w:hAnsi="Arial" w:cs="Arial"/>
          <w:sz w:val="24"/>
          <w:szCs w:val="24"/>
        </w:rPr>
      </w:pPr>
      <w:r w:rsidRPr="00371CF3">
        <w:rPr>
          <w:rFonts w:ascii="Arial" w:hAnsi="Arial" w:cs="Arial"/>
          <w:sz w:val="24"/>
          <w:szCs w:val="24"/>
        </w:rPr>
        <w:lastRenderedPageBreak/>
        <w:t>Recommendations</w:t>
      </w:r>
      <w:bookmarkEnd w:id="14"/>
    </w:p>
    <w:p w:rsidR="00E553AD" w:rsidRPr="00371CF3" w:rsidRDefault="00E553AD" w:rsidP="00E553AD">
      <w:pPr>
        <w:rPr>
          <w:rFonts w:ascii="Arial" w:hAnsi="Arial" w:cs="Arial"/>
          <w:i/>
          <w:iCs/>
          <w:u w:val="single"/>
        </w:rPr>
      </w:pPr>
      <w:r w:rsidRPr="00371CF3">
        <w:rPr>
          <w:rFonts w:ascii="Arial" w:hAnsi="Arial" w:cs="Arial"/>
          <w:i/>
          <w:iCs/>
          <w:u w:val="single"/>
        </w:rPr>
        <w:t>Mandarin Oriental Hotel Group</w:t>
      </w:r>
    </w:p>
    <w:p w:rsidR="000C6A4D" w:rsidRPr="00371CF3" w:rsidRDefault="000C6A4D" w:rsidP="00F14224">
      <w:pPr>
        <w:pStyle w:val="ListParagraph"/>
        <w:numPr>
          <w:ilvl w:val="0"/>
          <w:numId w:val="1"/>
        </w:numPr>
        <w:rPr>
          <w:rFonts w:ascii="Arial" w:hAnsi="Arial" w:cs="Arial"/>
        </w:rPr>
      </w:pPr>
      <w:r w:rsidRPr="00371CF3">
        <w:rPr>
          <w:rFonts w:ascii="Arial" w:hAnsi="Arial" w:cs="Arial"/>
        </w:rPr>
        <w:t>With great success, the Mandarin Oriental Hotel Group has expanded its services. Only by expanding into emerging economies like those in Europe, Asia, and the Middle East can the corporation expect to maintain double-digit annual sales growth</w:t>
      </w:r>
      <w:r w:rsidR="00203489" w:rsidRPr="00371CF3">
        <w:rPr>
          <w:rFonts w:ascii="Arial" w:hAnsi="Arial" w:cs="Arial"/>
        </w:rPr>
        <w:t xml:space="preserve"> (Gozgor and Lau, 2023)</w:t>
      </w:r>
      <w:r w:rsidRPr="00371CF3">
        <w:rPr>
          <w:rFonts w:ascii="Arial" w:hAnsi="Arial" w:cs="Arial"/>
        </w:rPr>
        <w:t xml:space="preserve">. The company's existing reputation may help it attract </w:t>
      </w:r>
      <w:r w:rsidR="00102793" w:rsidRPr="00371CF3">
        <w:rPr>
          <w:rFonts w:ascii="Arial" w:hAnsi="Arial" w:cs="Arial"/>
        </w:rPr>
        <w:t>high</w:t>
      </w:r>
      <w:r w:rsidRPr="00371CF3">
        <w:rPr>
          <w:rFonts w:ascii="Arial" w:hAnsi="Arial" w:cs="Arial"/>
        </w:rPr>
        <w:t xml:space="preserve">-spending </w:t>
      </w:r>
      <w:r w:rsidR="00B1240D" w:rsidRPr="00371CF3">
        <w:rPr>
          <w:rFonts w:ascii="Arial" w:hAnsi="Arial" w:cs="Arial"/>
        </w:rPr>
        <w:t>customers</w:t>
      </w:r>
      <w:r w:rsidRPr="00371CF3">
        <w:rPr>
          <w:rFonts w:ascii="Arial" w:hAnsi="Arial" w:cs="Arial"/>
        </w:rPr>
        <w:t xml:space="preserve"> from </w:t>
      </w:r>
      <w:r w:rsidR="00B1240D" w:rsidRPr="00371CF3">
        <w:rPr>
          <w:rFonts w:ascii="Arial" w:hAnsi="Arial" w:cs="Arial"/>
        </w:rPr>
        <w:t>locations</w:t>
      </w:r>
      <w:r w:rsidRPr="00371CF3">
        <w:rPr>
          <w:rFonts w:ascii="Arial" w:hAnsi="Arial" w:cs="Arial"/>
        </w:rPr>
        <w:t>.</w:t>
      </w:r>
    </w:p>
    <w:p w:rsidR="00102793" w:rsidRPr="00371CF3" w:rsidRDefault="000C6A4D" w:rsidP="000C6A4D">
      <w:pPr>
        <w:pStyle w:val="ListParagraph"/>
        <w:numPr>
          <w:ilvl w:val="0"/>
          <w:numId w:val="1"/>
        </w:numPr>
        <w:rPr>
          <w:rFonts w:ascii="Arial" w:hAnsi="Arial" w:cs="Arial"/>
        </w:rPr>
      </w:pPr>
      <w:r w:rsidRPr="00371CF3">
        <w:rPr>
          <w:rFonts w:ascii="Arial" w:hAnsi="Arial" w:cs="Arial"/>
        </w:rPr>
        <w:t xml:space="preserve">By diversifying its income sources, the corporation may reduce its vulnerability to a global economic collapse. Even if food and shelter are </w:t>
      </w:r>
      <w:r w:rsidR="00B1240D" w:rsidRPr="00371CF3">
        <w:rPr>
          <w:rFonts w:ascii="Arial" w:hAnsi="Arial" w:cs="Arial"/>
        </w:rPr>
        <w:t>essential</w:t>
      </w:r>
      <w:r w:rsidRPr="00371CF3">
        <w:rPr>
          <w:rFonts w:ascii="Arial" w:hAnsi="Arial" w:cs="Arial"/>
        </w:rPr>
        <w:t xml:space="preserve">, the business may fare better if it </w:t>
      </w:r>
      <w:r w:rsidR="00102793" w:rsidRPr="00371CF3">
        <w:rPr>
          <w:rFonts w:ascii="Arial" w:hAnsi="Arial" w:cs="Arial"/>
        </w:rPr>
        <w:t>targets</w:t>
      </w:r>
      <w:r w:rsidRPr="00371CF3">
        <w:rPr>
          <w:rFonts w:ascii="Arial" w:hAnsi="Arial" w:cs="Arial"/>
        </w:rPr>
        <w:t xml:space="preserve"> the wealthy.</w:t>
      </w:r>
    </w:p>
    <w:p w:rsidR="00330CA8" w:rsidRPr="00371CF3" w:rsidRDefault="003E6222" w:rsidP="00330CA8">
      <w:pPr>
        <w:rPr>
          <w:rFonts w:ascii="Arial" w:hAnsi="Arial" w:cs="Arial"/>
          <w:i/>
          <w:iCs/>
          <w:u w:val="single"/>
        </w:rPr>
      </w:pPr>
      <w:r w:rsidRPr="00371CF3">
        <w:rPr>
          <w:rFonts w:ascii="Arial" w:hAnsi="Arial" w:cs="Arial"/>
          <w:i/>
          <w:iCs/>
          <w:u w:val="single"/>
        </w:rPr>
        <w:t>Premier Inn</w:t>
      </w:r>
    </w:p>
    <w:p w:rsidR="00555895" w:rsidRPr="00371CF3" w:rsidRDefault="00555895" w:rsidP="003E6222">
      <w:pPr>
        <w:pStyle w:val="ListParagraph"/>
        <w:numPr>
          <w:ilvl w:val="0"/>
          <w:numId w:val="1"/>
        </w:numPr>
        <w:rPr>
          <w:rFonts w:ascii="Arial" w:hAnsi="Arial" w:cs="Arial"/>
        </w:rPr>
      </w:pPr>
      <w:r w:rsidRPr="00371CF3">
        <w:rPr>
          <w:rFonts w:ascii="Arial" w:hAnsi="Arial" w:cs="Arial"/>
        </w:rPr>
        <w:t>The United Kingdom's budget and middle-range hotel market is dominated by Premier Inn</w:t>
      </w:r>
      <w:r w:rsidR="00E63107" w:rsidRPr="00371CF3">
        <w:rPr>
          <w:rFonts w:ascii="Arial" w:hAnsi="Arial" w:cs="Arial"/>
        </w:rPr>
        <w:t xml:space="preserve"> (Gehrels, 2019)</w:t>
      </w:r>
      <w:r w:rsidRPr="00371CF3">
        <w:rPr>
          <w:rFonts w:ascii="Arial" w:hAnsi="Arial" w:cs="Arial"/>
        </w:rPr>
        <w:t>. The most effective leaders make their products or services convenient, affordable, and simple to use. Consistency in these regards is essential for keeping customers happy.</w:t>
      </w:r>
    </w:p>
    <w:p w:rsidR="00555895" w:rsidRPr="00371CF3" w:rsidRDefault="00555895" w:rsidP="003E6222">
      <w:pPr>
        <w:pStyle w:val="ListParagraph"/>
        <w:numPr>
          <w:ilvl w:val="0"/>
          <w:numId w:val="1"/>
        </w:numPr>
        <w:rPr>
          <w:rFonts w:ascii="Arial" w:hAnsi="Arial" w:cs="Arial"/>
        </w:rPr>
      </w:pPr>
      <w:r w:rsidRPr="00371CF3">
        <w:rPr>
          <w:rFonts w:ascii="Arial" w:hAnsi="Arial" w:cs="Arial"/>
        </w:rPr>
        <w:t>Premier Inn's charitable efforts are admirable. Supposedly, the company's CSR efforts are kept under wraps</w:t>
      </w:r>
      <w:r w:rsidR="00306DCA" w:rsidRPr="00371CF3">
        <w:rPr>
          <w:rFonts w:ascii="Arial" w:hAnsi="Arial" w:cs="Arial"/>
        </w:rPr>
        <w:t xml:space="preserve"> (Buttle et al., 2016)</w:t>
      </w:r>
      <w:r w:rsidRPr="00371CF3">
        <w:rPr>
          <w:rFonts w:ascii="Arial" w:hAnsi="Arial" w:cs="Arial"/>
        </w:rPr>
        <w:t>. Premier Inn should be more forthcoming with customers and other stakeholders regarding the outcomes of its CSR initiatives.</w:t>
      </w:r>
    </w:p>
    <w:p w:rsidR="00DE0955" w:rsidRPr="00371CF3" w:rsidRDefault="00DE0955">
      <w:pPr>
        <w:rPr>
          <w:rFonts w:ascii="Arial" w:hAnsi="Arial" w:cs="Arial"/>
        </w:rPr>
      </w:pPr>
      <w:r w:rsidRPr="00371CF3">
        <w:rPr>
          <w:rFonts w:ascii="Arial" w:hAnsi="Arial" w:cs="Arial"/>
        </w:rPr>
        <w:br w:type="page"/>
      </w:r>
    </w:p>
    <w:p w:rsidR="00AA481F" w:rsidRPr="00371CF3" w:rsidRDefault="00DE0955" w:rsidP="00A511CC">
      <w:pPr>
        <w:pStyle w:val="Heading1"/>
        <w:rPr>
          <w:rFonts w:ascii="Arial" w:hAnsi="Arial" w:cs="Arial"/>
          <w:sz w:val="24"/>
          <w:szCs w:val="24"/>
        </w:rPr>
      </w:pPr>
      <w:bookmarkStart w:id="15" w:name="_Toc148444374"/>
      <w:r w:rsidRPr="00371CF3">
        <w:rPr>
          <w:rFonts w:ascii="Arial" w:hAnsi="Arial" w:cs="Arial"/>
          <w:sz w:val="24"/>
          <w:szCs w:val="24"/>
        </w:rPr>
        <w:lastRenderedPageBreak/>
        <w:t>Conclusion</w:t>
      </w:r>
      <w:bookmarkEnd w:id="15"/>
    </w:p>
    <w:p w:rsidR="004D51D9" w:rsidRPr="00371CF3" w:rsidRDefault="00E50FF9">
      <w:pPr>
        <w:rPr>
          <w:rFonts w:ascii="Arial" w:hAnsi="Arial" w:cs="Arial"/>
        </w:rPr>
      </w:pPr>
      <w:r w:rsidRPr="00371CF3">
        <w:rPr>
          <w:rFonts w:ascii="Arial" w:hAnsi="Arial" w:cs="Arial"/>
        </w:rPr>
        <w:t xml:space="preserve">Premier Inn and the Mandarin Oriental Hotel Group are two </w:t>
      </w:r>
      <w:r w:rsidR="00F30E86" w:rsidRPr="00371CF3">
        <w:rPr>
          <w:rFonts w:ascii="Arial" w:hAnsi="Arial" w:cs="Arial"/>
        </w:rPr>
        <w:t>separate</w:t>
      </w:r>
      <w:r w:rsidRPr="00371CF3">
        <w:rPr>
          <w:rFonts w:ascii="Arial" w:hAnsi="Arial" w:cs="Arial"/>
        </w:rPr>
        <w:t xml:space="preserve"> types of hotel chains. The global growth of the COVID-19 outbreak has </w:t>
      </w:r>
      <w:r w:rsidR="007007E2" w:rsidRPr="00371CF3">
        <w:rPr>
          <w:rFonts w:ascii="Arial" w:hAnsi="Arial" w:cs="Arial"/>
        </w:rPr>
        <w:t>influenced</w:t>
      </w:r>
      <w:r w:rsidRPr="00371CF3">
        <w:rPr>
          <w:rFonts w:ascii="Arial" w:hAnsi="Arial" w:cs="Arial"/>
        </w:rPr>
        <w:t xml:space="preserve"> both companies, but they have dealt with the issue in quite different ways. </w:t>
      </w:r>
      <w:r w:rsidR="007007E2" w:rsidRPr="00371CF3">
        <w:rPr>
          <w:rFonts w:ascii="Arial" w:hAnsi="Arial" w:cs="Arial"/>
        </w:rPr>
        <w:t>Both</w:t>
      </w:r>
      <w:r w:rsidRPr="00371CF3">
        <w:rPr>
          <w:rFonts w:ascii="Arial" w:hAnsi="Arial" w:cs="Arial"/>
        </w:rPr>
        <w:t xml:space="preserve"> hotel brands provide a variety of services to </w:t>
      </w:r>
      <w:r w:rsidR="00037CDA" w:rsidRPr="00371CF3">
        <w:rPr>
          <w:rFonts w:ascii="Arial" w:hAnsi="Arial" w:cs="Arial"/>
        </w:rPr>
        <w:t>their</w:t>
      </w:r>
      <w:r w:rsidRPr="00371CF3">
        <w:rPr>
          <w:rFonts w:ascii="Arial" w:hAnsi="Arial" w:cs="Arial"/>
        </w:rPr>
        <w:t xml:space="preserve"> guests. </w:t>
      </w:r>
      <w:r w:rsidR="00234AEB" w:rsidRPr="00371CF3">
        <w:rPr>
          <w:rFonts w:ascii="Arial" w:hAnsi="Arial" w:cs="Arial"/>
        </w:rPr>
        <w:t xml:space="preserve">Both companies are committed to CSR, which will help them maintain their sterling reputations even as they take advantage of growth opportunities </w:t>
      </w:r>
      <w:r w:rsidR="00342D2B" w:rsidRPr="00371CF3">
        <w:rPr>
          <w:rFonts w:ascii="Arial" w:hAnsi="Arial" w:cs="Arial"/>
        </w:rPr>
        <w:t>in</w:t>
      </w:r>
      <w:r w:rsidR="00657245" w:rsidRPr="00371CF3">
        <w:rPr>
          <w:rFonts w:ascii="Arial" w:hAnsi="Arial" w:cs="Arial"/>
        </w:rPr>
        <w:t xml:space="preserve"> the market</w:t>
      </w:r>
      <w:r w:rsidR="00342D2B" w:rsidRPr="00371CF3">
        <w:rPr>
          <w:rFonts w:ascii="Arial" w:hAnsi="Arial" w:cs="Arial"/>
        </w:rPr>
        <w:t xml:space="preserve"> (Acharya, 2018)</w:t>
      </w:r>
      <w:r w:rsidR="00234AEB" w:rsidRPr="00371CF3">
        <w:rPr>
          <w:rFonts w:ascii="Arial" w:hAnsi="Arial" w:cs="Arial"/>
        </w:rPr>
        <w:t>.</w:t>
      </w:r>
    </w:p>
    <w:p w:rsidR="00A511CC" w:rsidRPr="00371CF3" w:rsidRDefault="00A511CC">
      <w:pPr>
        <w:rPr>
          <w:rFonts w:ascii="Arial" w:hAnsi="Arial" w:cs="Arial"/>
        </w:rPr>
      </w:pPr>
      <w:r w:rsidRPr="00371CF3">
        <w:rPr>
          <w:rFonts w:ascii="Arial" w:hAnsi="Arial" w:cs="Arial"/>
        </w:rPr>
        <w:br w:type="page"/>
      </w:r>
    </w:p>
    <w:p w:rsidR="00DE0955" w:rsidRPr="00371CF3" w:rsidRDefault="00A511CC" w:rsidP="00227158">
      <w:pPr>
        <w:pStyle w:val="Heading1"/>
        <w:rPr>
          <w:rFonts w:ascii="Arial" w:hAnsi="Arial" w:cs="Arial"/>
          <w:sz w:val="24"/>
          <w:szCs w:val="24"/>
        </w:rPr>
      </w:pPr>
      <w:bookmarkStart w:id="16" w:name="_Toc148444375"/>
      <w:r w:rsidRPr="00371CF3">
        <w:rPr>
          <w:rFonts w:ascii="Arial" w:hAnsi="Arial" w:cs="Arial"/>
          <w:sz w:val="24"/>
          <w:szCs w:val="24"/>
        </w:rPr>
        <w:lastRenderedPageBreak/>
        <w:t>References</w:t>
      </w:r>
      <w:bookmarkEnd w:id="16"/>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Acharya, A. (2018). </w:t>
      </w:r>
      <w:r w:rsidRPr="00371CF3">
        <w:rPr>
          <w:rFonts w:ascii="Arial" w:hAnsi="Arial" w:cs="Arial"/>
          <w:i/>
          <w:iCs/>
        </w:rPr>
        <w:t>Management of Training and Development in Hospitality Industry</w:t>
      </w:r>
      <w:r w:rsidRPr="00371CF3">
        <w:rPr>
          <w:rFonts w:ascii="Arial" w:hAnsi="Arial" w:cs="Arial"/>
        </w:rPr>
        <w:t>. Archers &amp; Elevators Publishing House.</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Bowie, D. and Buttle, F. (2013). </w:t>
      </w:r>
      <w:r w:rsidRPr="00371CF3">
        <w:rPr>
          <w:rFonts w:ascii="Arial" w:hAnsi="Arial" w:cs="Arial"/>
          <w:i/>
          <w:iCs/>
        </w:rPr>
        <w:t>Hospitality Marketing</w:t>
      </w:r>
      <w:r w:rsidRPr="00371CF3">
        <w:rPr>
          <w:rFonts w:ascii="Arial" w:hAnsi="Arial" w:cs="Arial"/>
        </w:rPr>
        <w:t>. Routledge.</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Burkard, N. (2013). </w:t>
      </w:r>
      <w:r w:rsidRPr="00371CF3">
        <w:rPr>
          <w:rFonts w:ascii="Arial" w:hAnsi="Arial" w:cs="Arial"/>
          <w:i/>
          <w:iCs/>
        </w:rPr>
        <w:t>Market segmentation and branding in the hotel industry with special.</w:t>
      </w:r>
      <w:r w:rsidRPr="00371CF3">
        <w:rPr>
          <w:rFonts w:ascii="Arial" w:hAnsi="Arial" w:cs="Arial"/>
        </w:rPr>
        <w:t xml:space="preserve"> Grin Verlag.</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Buttle, F., Bowie, D., Brookes, M. and Mariussen, A. (2016). </w:t>
      </w:r>
      <w:r w:rsidRPr="00371CF3">
        <w:rPr>
          <w:rFonts w:ascii="Arial" w:hAnsi="Arial" w:cs="Arial"/>
          <w:i/>
          <w:iCs/>
        </w:rPr>
        <w:t>Hospitality Marketing</w:t>
      </w:r>
      <w:r w:rsidRPr="00371CF3">
        <w:rPr>
          <w:rFonts w:ascii="Arial" w:hAnsi="Arial" w:cs="Arial"/>
        </w:rPr>
        <w:t>. Taylor &amp; Francis.</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Financial Times (2023). </w:t>
      </w:r>
      <w:r w:rsidRPr="00371CF3">
        <w:rPr>
          <w:rFonts w:ascii="Arial" w:hAnsi="Arial" w:cs="Arial"/>
          <w:i/>
          <w:iCs/>
        </w:rPr>
        <w:t>Mandarin Oriental International Ltd, M04:SES profile - FT.com</w:t>
      </w:r>
      <w:r w:rsidRPr="00371CF3">
        <w:rPr>
          <w:rFonts w:ascii="Arial" w:hAnsi="Arial" w:cs="Arial"/>
        </w:rPr>
        <w:t>. [online] markets.ft.com. Available at: https://markets.ft.com/data/equities/tearsheet/profile?s=M04:SES [Accessed 17 Oct. 2023].</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Gehrels, S. (2019). </w:t>
      </w:r>
      <w:r w:rsidRPr="00371CF3">
        <w:rPr>
          <w:rFonts w:ascii="Arial" w:hAnsi="Arial" w:cs="Arial"/>
          <w:i/>
          <w:iCs/>
        </w:rPr>
        <w:t>Employer Branding for the Hospitality and Tourism Industry</w:t>
      </w:r>
      <w:r w:rsidRPr="00371CF3">
        <w:rPr>
          <w:rFonts w:ascii="Arial" w:hAnsi="Arial" w:cs="Arial"/>
        </w:rPr>
        <w:t>. Emerald Group Publishing.</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Gozgor, G. and Lau, C. (2023). </w:t>
      </w:r>
      <w:r w:rsidRPr="00371CF3">
        <w:rPr>
          <w:rFonts w:ascii="Arial" w:hAnsi="Arial" w:cs="Arial"/>
          <w:i/>
          <w:iCs/>
        </w:rPr>
        <w:t>Economic and financial issues in the post-covid-19 world: Implications and role of public health</w:t>
      </w:r>
      <w:r w:rsidRPr="00371CF3">
        <w:rPr>
          <w:rFonts w:ascii="Arial" w:hAnsi="Arial" w:cs="Arial"/>
        </w:rPr>
        <w:t>. Frontiers Media SA.</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Growjo (2023). </w:t>
      </w:r>
      <w:r w:rsidRPr="00371CF3">
        <w:rPr>
          <w:rFonts w:ascii="Arial" w:hAnsi="Arial" w:cs="Arial"/>
          <w:i/>
          <w:iCs/>
        </w:rPr>
        <w:t>Mandarin Oriental Management Ltd.: Revenue, Competitors, Alternatives</w:t>
      </w:r>
      <w:r w:rsidRPr="00371CF3">
        <w:rPr>
          <w:rFonts w:ascii="Arial" w:hAnsi="Arial" w:cs="Arial"/>
        </w:rPr>
        <w:t>. [online] growjo.com. Available at: https://growjo.com/company/Mandarin_Oriental_Management_Ltd. [Accessed 17 Oct. 2023].</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Guliani, L.K. and Rizwan, S.A. (2016). </w:t>
      </w:r>
      <w:r w:rsidRPr="00371CF3">
        <w:rPr>
          <w:rFonts w:ascii="Arial" w:hAnsi="Arial" w:cs="Arial"/>
          <w:i/>
          <w:iCs/>
        </w:rPr>
        <w:t>Corporate social responsibility in the hospitality and tourism industry</w:t>
      </w:r>
      <w:r w:rsidRPr="00371CF3">
        <w:rPr>
          <w:rFonts w:ascii="Arial" w:hAnsi="Arial" w:cs="Arial"/>
        </w:rPr>
        <w:t>. Hershey, Pennsylvania (701 E. Chocolate Avenue, Hershey, PA 17033, USA): IGI Global.</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Lojacono, G. and Ru, L. (2021). </w:t>
      </w:r>
      <w:r w:rsidRPr="00371CF3">
        <w:rPr>
          <w:rFonts w:ascii="Arial" w:hAnsi="Arial" w:cs="Arial"/>
          <w:i/>
          <w:iCs/>
        </w:rPr>
        <w:t>Resilience of Luxury Companies in Times of Change</w:t>
      </w:r>
      <w:r w:rsidRPr="00371CF3">
        <w:rPr>
          <w:rFonts w:ascii="Arial" w:hAnsi="Arial" w:cs="Arial"/>
        </w:rPr>
        <w:t>. Walter de Gruyter GmbH &amp; Co KG.</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lastRenderedPageBreak/>
        <w:t xml:space="preserve">Mandarin Oriental Hotel Group (2022). </w:t>
      </w:r>
      <w:r w:rsidRPr="00371CF3">
        <w:rPr>
          <w:rFonts w:ascii="Arial" w:hAnsi="Arial" w:cs="Arial"/>
          <w:i/>
          <w:iCs/>
        </w:rPr>
        <w:t>Business Profile</w:t>
      </w:r>
      <w:r w:rsidRPr="00371CF3">
        <w:rPr>
          <w:rFonts w:ascii="Arial" w:hAnsi="Arial" w:cs="Arial"/>
        </w:rPr>
        <w:t>. [online] Available at: https://photos.mandarinoriental.com/is/content/MandarinOriental/corporate-business-profile.</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MarketScreener (2023). </w:t>
      </w:r>
      <w:r w:rsidRPr="00371CF3">
        <w:rPr>
          <w:rFonts w:ascii="Arial" w:hAnsi="Arial" w:cs="Arial"/>
          <w:i/>
          <w:iCs/>
        </w:rPr>
        <w:t>Whitbread pushes ahead with Premier Inn growth in Germany -January 12, 2023 at 05:14 am EST | MarketScreener</w:t>
      </w:r>
      <w:r w:rsidRPr="00371CF3">
        <w:rPr>
          <w:rFonts w:ascii="Arial" w:hAnsi="Arial" w:cs="Arial"/>
        </w:rPr>
        <w:t>. [online] www.marketscreener.com. Available at: https://www.marketscreener.com/quote/stock/WHITBREAD-PLC-4006657/news/Whitbread-pushes-ahead-with-Premier-Inn-growth-in-Germany-42717178/ [Accessed 17 Oct. 2023].</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Maynard, J. (2017). </w:t>
      </w:r>
      <w:r w:rsidRPr="00371CF3">
        <w:rPr>
          <w:rFonts w:ascii="Arial" w:hAnsi="Arial" w:cs="Arial"/>
          <w:i/>
          <w:iCs/>
        </w:rPr>
        <w:t>Financial Accounting, Reporting, and Analysis</w:t>
      </w:r>
      <w:r w:rsidRPr="00371CF3">
        <w:rPr>
          <w:rFonts w:ascii="Arial" w:hAnsi="Arial" w:cs="Arial"/>
        </w:rPr>
        <w:t>. Oxford Oxford University Press.</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Mutuku, C. (2018). </w:t>
      </w:r>
      <w:r w:rsidRPr="00371CF3">
        <w:rPr>
          <w:rFonts w:ascii="Arial" w:hAnsi="Arial" w:cs="Arial"/>
          <w:i/>
          <w:iCs/>
        </w:rPr>
        <w:t>The Application of Balanced Scorecard in Hospitality Industry</w:t>
      </w:r>
      <w:r w:rsidRPr="00371CF3">
        <w:rPr>
          <w:rFonts w:ascii="Arial" w:hAnsi="Arial" w:cs="Arial"/>
        </w:rPr>
        <w:t>. GRIN Verlag.</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Prideaux, B., Moscardo, G., Laws, E. and Netlibrary, I. (2013). </w:t>
      </w:r>
      <w:r w:rsidRPr="00371CF3">
        <w:rPr>
          <w:rFonts w:ascii="Arial" w:hAnsi="Arial" w:cs="Arial"/>
          <w:i/>
          <w:iCs/>
        </w:rPr>
        <w:t>Managing tourism and hospitality services : theory and international applications</w:t>
      </w:r>
      <w:r w:rsidRPr="00371CF3">
        <w:rPr>
          <w:rFonts w:ascii="Arial" w:hAnsi="Arial" w:cs="Arial"/>
        </w:rPr>
        <w:t>. Wallingford, Uk ; Cambridge, Ma: Cabi Pub.</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Roll, M. (2018). </w:t>
      </w:r>
      <w:r w:rsidRPr="00371CF3">
        <w:rPr>
          <w:rFonts w:ascii="Arial" w:hAnsi="Arial" w:cs="Arial"/>
          <w:i/>
          <w:iCs/>
        </w:rPr>
        <w:t>Mandarin Oriental - An Iconic Asian Luxury Hotel Brand - Martin Roll</w:t>
      </w:r>
      <w:r w:rsidRPr="00371CF3">
        <w:rPr>
          <w:rFonts w:ascii="Arial" w:hAnsi="Arial" w:cs="Arial"/>
        </w:rPr>
        <w:t>. [online] Martin Roll. Available at: https://martinroll.com/resources/articles/asia/mandarin-oriental-a-leading-asian-hospitality-brand/.</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Sampson, E. (2018). </w:t>
      </w:r>
      <w:r w:rsidRPr="00371CF3">
        <w:rPr>
          <w:rFonts w:ascii="Arial" w:hAnsi="Arial" w:cs="Arial"/>
          <w:i/>
          <w:iCs/>
        </w:rPr>
        <w:t>Hospitality Management</w:t>
      </w:r>
      <w:r w:rsidRPr="00371CF3">
        <w:rPr>
          <w:rFonts w:ascii="Arial" w:hAnsi="Arial" w:cs="Arial"/>
        </w:rPr>
        <w:t>. Scientific e-Resources.</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Schwab, K. (2016). </w:t>
      </w:r>
      <w:r w:rsidRPr="00371CF3">
        <w:rPr>
          <w:rFonts w:ascii="Arial" w:hAnsi="Arial" w:cs="Arial"/>
          <w:i/>
          <w:iCs/>
        </w:rPr>
        <w:t>The Fourth Industrial Revolution</w:t>
      </w:r>
      <w:r w:rsidRPr="00371CF3">
        <w:rPr>
          <w:rFonts w:ascii="Arial" w:hAnsi="Arial" w:cs="Arial"/>
        </w:rPr>
        <w:t>. New York: Crown Business.</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Statista Research Department (2023). </w:t>
      </w:r>
      <w:r w:rsidRPr="00371CF3">
        <w:rPr>
          <w:rFonts w:ascii="Arial" w:hAnsi="Arial" w:cs="Arial"/>
          <w:i/>
          <w:iCs/>
        </w:rPr>
        <w:t>Whitbread revenue by business segment 2021</w:t>
      </w:r>
      <w:r w:rsidRPr="00371CF3">
        <w:rPr>
          <w:rFonts w:ascii="Arial" w:hAnsi="Arial" w:cs="Arial"/>
        </w:rPr>
        <w:t>. [online] Statista. Available at: https://www.statista.com/statistics/739891/revenue-whitbread-united-kingdom-uk-by-segment/.</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Sweney, M. (2023). Premier Inn owner surpasses pre-Covid profits as travellers seek deals. </w:t>
      </w:r>
      <w:r w:rsidRPr="00371CF3">
        <w:rPr>
          <w:rFonts w:ascii="Arial" w:hAnsi="Arial" w:cs="Arial"/>
          <w:i/>
          <w:iCs/>
        </w:rPr>
        <w:t>The Guardian</w:t>
      </w:r>
      <w:r w:rsidRPr="00371CF3">
        <w:rPr>
          <w:rFonts w:ascii="Arial" w:hAnsi="Arial" w:cs="Arial"/>
        </w:rPr>
        <w:t xml:space="preserve">. [online] 25 Apr. Available at: </w:t>
      </w:r>
      <w:r w:rsidRPr="00371CF3">
        <w:rPr>
          <w:rFonts w:ascii="Arial" w:hAnsi="Arial" w:cs="Arial"/>
        </w:rPr>
        <w:lastRenderedPageBreak/>
        <w:t>https://www.theguardian.com/business/2023/apr/25/premier-inn-whitbread-pre-covid-profits-deals.</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Ternès, A. (2018). </w:t>
      </w:r>
      <w:r w:rsidRPr="00371CF3">
        <w:rPr>
          <w:rFonts w:ascii="Arial" w:hAnsi="Arial" w:cs="Arial"/>
          <w:i/>
          <w:iCs/>
        </w:rPr>
        <w:t>International Digitalization Trends</w:t>
      </w:r>
      <w:r w:rsidRPr="00371CF3">
        <w:rPr>
          <w:rFonts w:ascii="Arial" w:hAnsi="Arial" w:cs="Arial"/>
        </w:rPr>
        <w:t>. AkademischeVerlagsgemeinschaftMünchen.</w:t>
      </w:r>
    </w:p>
    <w:p w:rsidR="007407B6" w:rsidRPr="00371CF3" w:rsidRDefault="007407B6" w:rsidP="00626678">
      <w:pPr>
        <w:pStyle w:val="NormalWeb"/>
        <w:spacing w:before="0" w:beforeAutospacing="0" w:after="240" w:afterAutospacing="0" w:line="360" w:lineRule="auto"/>
        <w:jc w:val="both"/>
        <w:rPr>
          <w:rFonts w:ascii="Arial" w:hAnsi="Arial" w:cs="Arial"/>
        </w:rPr>
      </w:pPr>
      <w:r w:rsidRPr="00371CF3">
        <w:rPr>
          <w:rFonts w:ascii="Arial" w:hAnsi="Arial" w:cs="Arial"/>
        </w:rPr>
        <w:t xml:space="preserve">Tesone, D.V. (2012). </w:t>
      </w:r>
      <w:r w:rsidRPr="00371CF3">
        <w:rPr>
          <w:rFonts w:ascii="Arial" w:hAnsi="Arial" w:cs="Arial"/>
          <w:i/>
          <w:iCs/>
        </w:rPr>
        <w:t>Principles of Management for the Hospitality Industry</w:t>
      </w:r>
      <w:r w:rsidRPr="00371CF3">
        <w:rPr>
          <w:rFonts w:ascii="Arial" w:hAnsi="Arial" w:cs="Arial"/>
        </w:rPr>
        <w:t>. Routledge.</w:t>
      </w:r>
    </w:p>
    <w:sectPr w:rsidR="007407B6" w:rsidRPr="00371CF3" w:rsidSect="00371CF3">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0B71" w:rsidRDefault="007A0B71" w:rsidP="00673531">
      <w:pPr>
        <w:spacing w:before="0" w:after="0" w:line="240" w:lineRule="auto"/>
      </w:pPr>
      <w:r>
        <w:separator/>
      </w:r>
    </w:p>
  </w:endnote>
  <w:endnote w:type="continuationSeparator" w:id="1">
    <w:p w:rsidR="007A0B71" w:rsidRDefault="007A0B71" w:rsidP="00673531">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0643293"/>
      <w:docPartObj>
        <w:docPartGallery w:val="Page Numbers (Bottom of Page)"/>
        <w:docPartUnique/>
      </w:docPartObj>
    </w:sdtPr>
    <w:sdtEndPr>
      <w:rPr>
        <w:noProof/>
      </w:rPr>
    </w:sdtEndPr>
    <w:sdtContent>
      <w:p w:rsidR="00673531" w:rsidRDefault="00141C2E">
        <w:pPr>
          <w:pStyle w:val="Footer"/>
          <w:jc w:val="center"/>
        </w:pPr>
        <w:r>
          <w:fldChar w:fldCharType="begin"/>
        </w:r>
        <w:r w:rsidR="00673531">
          <w:instrText xml:space="preserve"> PAGE   \* MERGEFORMAT </w:instrText>
        </w:r>
        <w:r>
          <w:fldChar w:fldCharType="separate"/>
        </w:r>
        <w:r w:rsidR="008F34CF">
          <w:rPr>
            <w:noProof/>
          </w:rPr>
          <w:t>1</w:t>
        </w:r>
        <w:r>
          <w:rPr>
            <w:noProof/>
          </w:rPr>
          <w:fldChar w:fldCharType="end"/>
        </w:r>
      </w:p>
    </w:sdtContent>
  </w:sdt>
  <w:p w:rsidR="00673531" w:rsidRDefault="006735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0B71" w:rsidRDefault="007A0B71" w:rsidP="00673531">
      <w:pPr>
        <w:spacing w:before="0" w:after="0" w:line="240" w:lineRule="auto"/>
      </w:pPr>
      <w:r>
        <w:separator/>
      </w:r>
    </w:p>
  </w:footnote>
  <w:footnote w:type="continuationSeparator" w:id="1">
    <w:p w:rsidR="007A0B71" w:rsidRDefault="007A0B71" w:rsidP="00673531">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624357"/>
    <w:multiLevelType w:val="hybridMultilevel"/>
    <w:tmpl w:val="B2C838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bQ0tTA1MLEwM7AwtDRT0lEKTi0uzszPAykwrgUAwJOixCwAAAA="/>
  </w:docVars>
  <w:rsids>
    <w:rsidRoot w:val="0032126D"/>
    <w:rsid w:val="000073A3"/>
    <w:rsid w:val="00017B79"/>
    <w:rsid w:val="000227FB"/>
    <w:rsid w:val="000350A2"/>
    <w:rsid w:val="00037CDA"/>
    <w:rsid w:val="00061526"/>
    <w:rsid w:val="000639C7"/>
    <w:rsid w:val="00070699"/>
    <w:rsid w:val="000738AC"/>
    <w:rsid w:val="00073AD9"/>
    <w:rsid w:val="000841F5"/>
    <w:rsid w:val="00085300"/>
    <w:rsid w:val="00092E2C"/>
    <w:rsid w:val="000A3CD0"/>
    <w:rsid w:val="000A691B"/>
    <w:rsid w:val="000B67F7"/>
    <w:rsid w:val="000C42DB"/>
    <w:rsid w:val="000C6406"/>
    <w:rsid w:val="000C6A4D"/>
    <w:rsid w:val="000C6AEF"/>
    <w:rsid w:val="000E35C2"/>
    <w:rsid w:val="000E6332"/>
    <w:rsid w:val="000F5D90"/>
    <w:rsid w:val="00102793"/>
    <w:rsid w:val="00113A35"/>
    <w:rsid w:val="0011501A"/>
    <w:rsid w:val="0012697E"/>
    <w:rsid w:val="00135B21"/>
    <w:rsid w:val="00141C2E"/>
    <w:rsid w:val="001431F4"/>
    <w:rsid w:val="001648A8"/>
    <w:rsid w:val="0018321E"/>
    <w:rsid w:val="00184CD5"/>
    <w:rsid w:val="00187A56"/>
    <w:rsid w:val="001975C8"/>
    <w:rsid w:val="001A7AB3"/>
    <w:rsid w:val="001E05C9"/>
    <w:rsid w:val="001E5C46"/>
    <w:rsid w:val="001F6121"/>
    <w:rsid w:val="00203489"/>
    <w:rsid w:val="002228F5"/>
    <w:rsid w:val="00227158"/>
    <w:rsid w:val="00231FEF"/>
    <w:rsid w:val="00233E92"/>
    <w:rsid w:val="00234AEB"/>
    <w:rsid w:val="00237C4D"/>
    <w:rsid w:val="002471C2"/>
    <w:rsid w:val="00297A51"/>
    <w:rsid w:val="002A5EC5"/>
    <w:rsid w:val="002A78EB"/>
    <w:rsid w:val="002C00C8"/>
    <w:rsid w:val="002D2D3E"/>
    <w:rsid w:val="00304E42"/>
    <w:rsid w:val="00306DCA"/>
    <w:rsid w:val="0032126D"/>
    <w:rsid w:val="00330CA8"/>
    <w:rsid w:val="0034108D"/>
    <w:rsid w:val="00342D2B"/>
    <w:rsid w:val="003467C1"/>
    <w:rsid w:val="0035043D"/>
    <w:rsid w:val="00371CF3"/>
    <w:rsid w:val="00390292"/>
    <w:rsid w:val="003A2CC9"/>
    <w:rsid w:val="003D6310"/>
    <w:rsid w:val="003E3ADF"/>
    <w:rsid w:val="003E6222"/>
    <w:rsid w:val="004029D3"/>
    <w:rsid w:val="00407241"/>
    <w:rsid w:val="00411B22"/>
    <w:rsid w:val="00423458"/>
    <w:rsid w:val="00425146"/>
    <w:rsid w:val="004413F8"/>
    <w:rsid w:val="00453D93"/>
    <w:rsid w:val="00496D80"/>
    <w:rsid w:val="004A625D"/>
    <w:rsid w:val="004A76E1"/>
    <w:rsid w:val="004B7D5B"/>
    <w:rsid w:val="004C0498"/>
    <w:rsid w:val="004C46BB"/>
    <w:rsid w:val="004C637B"/>
    <w:rsid w:val="004C6C30"/>
    <w:rsid w:val="004D1390"/>
    <w:rsid w:val="004D51D9"/>
    <w:rsid w:val="004D531A"/>
    <w:rsid w:val="004E2449"/>
    <w:rsid w:val="004E64D5"/>
    <w:rsid w:val="005049FE"/>
    <w:rsid w:val="005068BE"/>
    <w:rsid w:val="005130B3"/>
    <w:rsid w:val="005378A1"/>
    <w:rsid w:val="005414EE"/>
    <w:rsid w:val="005548E3"/>
    <w:rsid w:val="00555895"/>
    <w:rsid w:val="00572E1C"/>
    <w:rsid w:val="00587266"/>
    <w:rsid w:val="00593674"/>
    <w:rsid w:val="005B579E"/>
    <w:rsid w:val="005C14DC"/>
    <w:rsid w:val="005D1039"/>
    <w:rsid w:val="005E3D35"/>
    <w:rsid w:val="005F09D2"/>
    <w:rsid w:val="00605E71"/>
    <w:rsid w:val="00606666"/>
    <w:rsid w:val="00611A07"/>
    <w:rsid w:val="00626678"/>
    <w:rsid w:val="006268B6"/>
    <w:rsid w:val="00627323"/>
    <w:rsid w:val="006343F2"/>
    <w:rsid w:val="00650226"/>
    <w:rsid w:val="00650B39"/>
    <w:rsid w:val="00657245"/>
    <w:rsid w:val="00670DF9"/>
    <w:rsid w:val="006724F0"/>
    <w:rsid w:val="00672E28"/>
    <w:rsid w:val="00673531"/>
    <w:rsid w:val="00674614"/>
    <w:rsid w:val="00681999"/>
    <w:rsid w:val="006930DF"/>
    <w:rsid w:val="006A7533"/>
    <w:rsid w:val="006B3AA5"/>
    <w:rsid w:val="006C1CE6"/>
    <w:rsid w:val="006D2F24"/>
    <w:rsid w:val="006F245D"/>
    <w:rsid w:val="007007E2"/>
    <w:rsid w:val="007147B4"/>
    <w:rsid w:val="00721E78"/>
    <w:rsid w:val="00740782"/>
    <w:rsid w:val="007407B6"/>
    <w:rsid w:val="00756D15"/>
    <w:rsid w:val="0076765D"/>
    <w:rsid w:val="0077506A"/>
    <w:rsid w:val="0077592C"/>
    <w:rsid w:val="00780B53"/>
    <w:rsid w:val="00785141"/>
    <w:rsid w:val="007A0B71"/>
    <w:rsid w:val="007C445B"/>
    <w:rsid w:val="007D317A"/>
    <w:rsid w:val="007D4F7B"/>
    <w:rsid w:val="007E5812"/>
    <w:rsid w:val="007E6BD6"/>
    <w:rsid w:val="008126DF"/>
    <w:rsid w:val="00855595"/>
    <w:rsid w:val="00855EA6"/>
    <w:rsid w:val="0086411A"/>
    <w:rsid w:val="008668E3"/>
    <w:rsid w:val="00876275"/>
    <w:rsid w:val="00876904"/>
    <w:rsid w:val="00881AA3"/>
    <w:rsid w:val="0088583A"/>
    <w:rsid w:val="008A4063"/>
    <w:rsid w:val="008B1A98"/>
    <w:rsid w:val="008B29BA"/>
    <w:rsid w:val="008B5595"/>
    <w:rsid w:val="008C7C9A"/>
    <w:rsid w:val="008D13F4"/>
    <w:rsid w:val="008D39F1"/>
    <w:rsid w:val="008E2B7E"/>
    <w:rsid w:val="008E6CFD"/>
    <w:rsid w:val="008F34CF"/>
    <w:rsid w:val="0092252F"/>
    <w:rsid w:val="0092393A"/>
    <w:rsid w:val="009246F8"/>
    <w:rsid w:val="00937AB1"/>
    <w:rsid w:val="00947A80"/>
    <w:rsid w:val="00950F5E"/>
    <w:rsid w:val="00982321"/>
    <w:rsid w:val="0099390F"/>
    <w:rsid w:val="00A060EE"/>
    <w:rsid w:val="00A06AAC"/>
    <w:rsid w:val="00A1389D"/>
    <w:rsid w:val="00A3464A"/>
    <w:rsid w:val="00A40246"/>
    <w:rsid w:val="00A511CC"/>
    <w:rsid w:val="00A54012"/>
    <w:rsid w:val="00A55308"/>
    <w:rsid w:val="00A603BD"/>
    <w:rsid w:val="00A659DA"/>
    <w:rsid w:val="00A70609"/>
    <w:rsid w:val="00A736FC"/>
    <w:rsid w:val="00A84E15"/>
    <w:rsid w:val="00AA01C3"/>
    <w:rsid w:val="00AA3000"/>
    <w:rsid w:val="00AA481F"/>
    <w:rsid w:val="00AB30F9"/>
    <w:rsid w:val="00AD4C45"/>
    <w:rsid w:val="00AD52BB"/>
    <w:rsid w:val="00AE7387"/>
    <w:rsid w:val="00B1240D"/>
    <w:rsid w:val="00B23E37"/>
    <w:rsid w:val="00B26EEE"/>
    <w:rsid w:val="00B3659B"/>
    <w:rsid w:val="00B651EB"/>
    <w:rsid w:val="00B924B6"/>
    <w:rsid w:val="00BA645A"/>
    <w:rsid w:val="00BE1674"/>
    <w:rsid w:val="00BE43D5"/>
    <w:rsid w:val="00BF7A30"/>
    <w:rsid w:val="00C01086"/>
    <w:rsid w:val="00C15F52"/>
    <w:rsid w:val="00C335EF"/>
    <w:rsid w:val="00C379E1"/>
    <w:rsid w:val="00C44D9A"/>
    <w:rsid w:val="00C62CCA"/>
    <w:rsid w:val="00C7558F"/>
    <w:rsid w:val="00C76A51"/>
    <w:rsid w:val="00C818B1"/>
    <w:rsid w:val="00C87BA1"/>
    <w:rsid w:val="00C95736"/>
    <w:rsid w:val="00C97E5A"/>
    <w:rsid w:val="00CA0E5F"/>
    <w:rsid w:val="00CA1DED"/>
    <w:rsid w:val="00CA5615"/>
    <w:rsid w:val="00CC26AB"/>
    <w:rsid w:val="00CD414A"/>
    <w:rsid w:val="00CF6279"/>
    <w:rsid w:val="00D018A8"/>
    <w:rsid w:val="00D26EEB"/>
    <w:rsid w:val="00D33F5B"/>
    <w:rsid w:val="00D46228"/>
    <w:rsid w:val="00D46459"/>
    <w:rsid w:val="00D5015A"/>
    <w:rsid w:val="00D655A8"/>
    <w:rsid w:val="00D677D2"/>
    <w:rsid w:val="00D7405E"/>
    <w:rsid w:val="00D85524"/>
    <w:rsid w:val="00DA0C4B"/>
    <w:rsid w:val="00DB3C80"/>
    <w:rsid w:val="00DD10B5"/>
    <w:rsid w:val="00DE0955"/>
    <w:rsid w:val="00DE2561"/>
    <w:rsid w:val="00DE3484"/>
    <w:rsid w:val="00DF0C64"/>
    <w:rsid w:val="00E13947"/>
    <w:rsid w:val="00E27E82"/>
    <w:rsid w:val="00E50FF9"/>
    <w:rsid w:val="00E51CD7"/>
    <w:rsid w:val="00E553AD"/>
    <w:rsid w:val="00E63107"/>
    <w:rsid w:val="00E71B92"/>
    <w:rsid w:val="00E74FE9"/>
    <w:rsid w:val="00E76166"/>
    <w:rsid w:val="00E77422"/>
    <w:rsid w:val="00E836C6"/>
    <w:rsid w:val="00E85FF3"/>
    <w:rsid w:val="00E96695"/>
    <w:rsid w:val="00E97A53"/>
    <w:rsid w:val="00EA361B"/>
    <w:rsid w:val="00EA5B5C"/>
    <w:rsid w:val="00EB2D05"/>
    <w:rsid w:val="00EC5A09"/>
    <w:rsid w:val="00EE418F"/>
    <w:rsid w:val="00F14224"/>
    <w:rsid w:val="00F24B24"/>
    <w:rsid w:val="00F30246"/>
    <w:rsid w:val="00F30E86"/>
    <w:rsid w:val="00F404B3"/>
    <w:rsid w:val="00F41FB5"/>
    <w:rsid w:val="00F434FF"/>
    <w:rsid w:val="00F63D46"/>
    <w:rsid w:val="00FA0D60"/>
    <w:rsid w:val="00FA16F9"/>
    <w:rsid w:val="00FA45E8"/>
    <w:rsid w:val="00FB09AC"/>
    <w:rsid w:val="00FC67A4"/>
    <w:rsid w:val="00FE110F"/>
    <w:rsid w:val="00FE1E9D"/>
    <w:rsid w:val="00FF28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kern w:val="2"/>
        <w:sz w:val="24"/>
        <w:szCs w:val="24"/>
        <w:lang w:val="en-US"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C2E"/>
  </w:style>
  <w:style w:type="paragraph" w:styleId="Heading1">
    <w:name w:val="heading 1"/>
    <w:basedOn w:val="Normal"/>
    <w:next w:val="Normal"/>
    <w:link w:val="Heading1Char"/>
    <w:autoRedefine/>
    <w:uiPriority w:val="9"/>
    <w:qFormat/>
    <w:rsid w:val="00E96695"/>
    <w:pPr>
      <w:keepNext/>
      <w:keepLines/>
      <w:outlineLvl w:val="0"/>
    </w:pPr>
    <w:rPr>
      <w:rFonts w:eastAsiaTheme="majorEastAsia" w:cstheme="majorBidi"/>
      <w:b/>
      <w:bCs/>
      <w:color w:val="0D0D0D" w:themeColor="text1" w:themeTint="F2"/>
      <w:sz w:val="32"/>
      <w:szCs w:val="28"/>
    </w:rPr>
  </w:style>
  <w:style w:type="paragraph" w:styleId="Heading2">
    <w:name w:val="heading 2"/>
    <w:basedOn w:val="Normal"/>
    <w:next w:val="Normal"/>
    <w:link w:val="Heading2Char"/>
    <w:autoRedefine/>
    <w:uiPriority w:val="9"/>
    <w:unhideWhenUsed/>
    <w:qFormat/>
    <w:rsid w:val="00CA1DED"/>
    <w:pPr>
      <w:keepNext/>
      <w:keepLines/>
      <w:outlineLvl w:val="1"/>
    </w:pPr>
    <w:rPr>
      <w:rFonts w:eastAsiaTheme="majorEastAsia" w:cstheme="majorBidi"/>
      <w:bCs/>
      <w:color w:val="365F91" w:themeColor="accent1" w:themeShade="BF"/>
      <w:sz w:val="28"/>
      <w:szCs w:val="26"/>
    </w:rPr>
  </w:style>
  <w:style w:type="paragraph" w:styleId="Heading3">
    <w:name w:val="heading 3"/>
    <w:basedOn w:val="Normal"/>
    <w:next w:val="Normal"/>
    <w:link w:val="Heading3Char"/>
    <w:autoRedefine/>
    <w:uiPriority w:val="9"/>
    <w:unhideWhenUsed/>
    <w:qFormat/>
    <w:rsid w:val="0076765D"/>
    <w:pPr>
      <w:keepNext/>
      <w:keepLines/>
      <w:outlineLvl w:val="2"/>
    </w:pPr>
    <w:rPr>
      <w:rFonts w:eastAsiaTheme="majorEastAsia" w:cstheme="majorBidi"/>
      <w:bCs/>
      <w:color w:val="943634" w:themeColor="accent2"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695"/>
    <w:rPr>
      <w:rFonts w:eastAsiaTheme="majorEastAsia" w:cstheme="majorBidi"/>
      <w:b/>
      <w:bCs/>
      <w:color w:val="0D0D0D" w:themeColor="text1" w:themeTint="F2"/>
      <w:sz w:val="32"/>
      <w:szCs w:val="28"/>
    </w:rPr>
  </w:style>
  <w:style w:type="character" w:customStyle="1" w:styleId="Heading2Char">
    <w:name w:val="Heading 2 Char"/>
    <w:basedOn w:val="DefaultParagraphFont"/>
    <w:link w:val="Heading2"/>
    <w:uiPriority w:val="9"/>
    <w:rsid w:val="00CA1DED"/>
    <w:rPr>
      <w:rFonts w:eastAsiaTheme="majorEastAsia" w:cstheme="majorBidi"/>
      <w:bCs/>
      <w:color w:val="365F91" w:themeColor="accent1" w:themeShade="BF"/>
      <w:sz w:val="28"/>
      <w:szCs w:val="26"/>
    </w:rPr>
  </w:style>
  <w:style w:type="character" w:customStyle="1" w:styleId="Heading3Char">
    <w:name w:val="Heading 3 Char"/>
    <w:basedOn w:val="DefaultParagraphFont"/>
    <w:link w:val="Heading3"/>
    <w:uiPriority w:val="9"/>
    <w:rsid w:val="0076765D"/>
    <w:rPr>
      <w:rFonts w:eastAsiaTheme="majorEastAsia" w:cstheme="majorBidi"/>
      <w:bCs/>
      <w:color w:val="943634" w:themeColor="accent2" w:themeShade="BF"/>
    </w:rPr>
  </w:style>
  <w:style w:type="paragraph" w:styleId="TOCHeading">
    <w:name w:val="TOC Heading"/>
    <w:basedOn w:val="Heading1"/>
    <w:next w:val="Normal"/>
    <w:uiPriority w:val="39"/>
    <w:unhideWhenUsed/>
    <w:qFormat/>
    <w:rsid w:val="00A603BD"/>
    <w:pPr>
      <w:spacing w:before="240" w:after="0" w:line="259" w:lineRule="auto"/>
      <w:jc w:val="left"/>
      <w:outlineLvl w:val="9"/>
    </w:pPr>
    <w:rPr>
      <w:rFonts w:asciiTheme="majorHAnsi" w:hAnsiTheme="majorHAnsi"/>
      <w:b w:val="0"/>
      <w:bCs w:val="0"/>
      <w:color w:val="365F91" w:themeColor="accent1" w:themeShade="BF"/>
      <w:kern w:val="0"/>
      <w:szCs w:val="32"/>
    </w:rPr>
  </w:style>
  <w:style w:type="paragraph" w:styleId="Caption">
    <w:name w:val="caption"/>
    <w:basedOn w:val="Normal"/>
    <w:next w:val="Normal"/>
    <w:uiPriority w:val="35"/>
    <w:unhideWhenUsed/>
    <w:qFormat/>
    <w:rsid w:val="00FC67A4"/>
    <w:pPr>
      <w:spacing w:before="0" w:after="200" w:line="240" w:lineRule="auto"/>
    </w:pPr>
    <w:rPr>
      <w:i/>
      <w:iCs/>
      <w:color w:val="1F497D" w:themeColor="text2"/>
      <w:sz w:val="18"/>
      <w:szCs w:val="18"/>
    </w:rPr>
  </w:style>
  <w:style w:type="table" w:styleId="TableGrid">
    <w:name w:val="Table Grid"/>
    <w:basedOn w:val="TableNormal"/>
    <w:uiPriority w:val="59"/>
    <w:rsid w:val="00876275"/>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3Accent2">
    <w:name w:val="Grid Table 3 Accent 2"/>
    <w:basedOn w:val="TableNormal"/>
    <w:uiPriority w:val="48"/>
    <w:rsid w:val="00C818B1"/>
    <w:pPr>
      <w:spacing w:after="0" w:line="240" w:lineRule="auto"/>
    </w:p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paragraph" w:styleId="ListParagraph">
    <w:name w:val="List Paragraph"/>
    <w:basedOn w:val="Normal"/>
    <w:uiPriority w:val="34"/>
    <w:qFormat/>
    <w:rsid w:val="00F14224"/>
    <w:pPr>
      <w:ind w:left="720"/>
      <w:contextualSpacing/>
    </w:pPr>
  </w:style>
  <w:style w:type="paragraph" w:styleId="NormalWeb">
    <w:name w:val="Normal (Web)"/>
    <w:basedOn w:val="Normal"/>
    <w:uiPriority w:val="99"/>
    <w:semiHidden/>
    <w:unhideWhenUsed/>
    <w:rsid w:val="00881AA3"/>
    <w:pPr>
      <w:spacing w:before="100" w:beforeAutospacing="1" w:after="100" w:afterAutospacing="1" w:line="240" w:lineRule="auto"/>
      <w:jc w:val="left"/>
    </w:pPr>
    <w:rPr>
      <w:rFonts w:eastAsia="Times New Roman"/>
      <w:kern w:val="0"/>
    </w:rPr>
  </w:style>
  <w:style w:type="paragraph" w:styleId="TOC1">
    <w:name w:val="toc 1"/>
    <w:basedOn w:val="Normal"/>
    <w:next w:val="Normal"/>
    <w:autoRedefine/>
    <w:uiPriority w:val="39"/>
    <w:unhideWhenUsed/>
    <w:rsid w:val="00A40246"/>
    <w:pPr>
      <w:spacing w:after="100"/>
    </w:pPr>
  </w:style>
  <w:style w:type="paragraph" w:styleId="TOC2">
    <w:name w:val="toc 2"/>
    <w:basedOn w:val="Normal"/>
    <w:next w:val="Normal"/>
    <w:autoRedefine/>
    <w:uiPriority w:val="39"/>
    <w:unhideWhenUsed/>
    <w:rsid w:val="00A40246"/>
    <w:pPr>
      <w:spacing w:after="100"/>
      <w:ind w:left="240"/>
    </w:pPr>
  </w:style>
  <w:style w:type="paragraph" w:styleId="TOC3">
    <w:name w:val="toc 3"/>
    <w:basedOn w:val="Normal"/>
    <w:next w:val="Normal"/>
    <w:autoRedefine/>
    <w:uiPriority w:val="39"/>
    <w:unhideWhenUsed/>
    <w:rsid w:val="00A40246"/>
    <w:pPr>
      <w:spacing w:after="100"/>
      <w:ind w:left="480"/>
    </w:pPr>
  </w:style>
  <w:style w:type="character" w:styleId="Hyperlink">
    <w:name w:val="Hyperlink"/>
    <w:basedOn w:val="DefaultParagraphFont"/>
    <w:uiPriority w:val="99"/>
    <w:unhideWhenUsed/>
    <w:rsid w:val="00A40246"/>
    <w:rPr>
      <w:color w:val="0000FF" w:themeColor="hyperlink"/>
      <w:u w:val="single"/>
    </w:rPr>
  </w:style>
  <w:style w:type="paragraph" w:styleId="Header">
    <w:name w:val="header"/>
    <w:basedOn w:val="Normal"/>
    <w:link w:val="HeaderChar"/>
    <w:uiPriority w:val="99"/>
    <w:unhideWhenUsed/>
    <w:rsid w:val="0067353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73531"/>
  </w:style>
  <w:style w:type="paragraph" w:styleId="Footer">
    <w:name w:val="footer"/>
    <w:basedOn w:val="Normal"/>
    <w:link w:val="FooterChar"/>
    <w:uiPriority w:val="99"/>
    <w:unhideWhenUsed/>
    <w:rsid w:val="0067353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73531"/>
  </w:style>
  <w:style w:type="paragraph" w:styleId="BalloonText">
    <w:name w:val="Balloon Text"/>
    <w:basedOn w:val="Normal"/>
    <w:link w:val="BalloonTextChar"/>
    <w:uiPriority w:val="99"/>
    <w:semiHidden/>
    <w:unhideWhenUsed/>
    <w:rsid w:val="007851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141"/>
    <w:rPr>
      <w:rFonts w:ascii="Tahoma" w:hAnsi="Tahoma" w:cs="Tahoma"/>
      <w:sz w:val="16"/>
      <w:szCs w:val="16"/>
    </w:rPr>
  </w:style>
  <w:style w:type="paragraph" w:customStyle="1" w:styleId="Default">
    <w:name w:val="Default"/>
    <w:rsid w:val="00371CF3"/>
    <w:pPr>
      <w:autoSpaceDE w:val="0"/>
      <w:autoSpaceDN w:val="0"/>
      <w:adjustRightInd w:val="0"/>
      <w:spacing w:before="0" w:after="0" w:line="240" w:lineRule="auto"/>
      <w:jc w:val="left"/>
    </w:pPr>
    <w:rPr>
      <w:rFonts w:ascii="Arial" w:hAnsi="Arial" w:cs="Arial"/>
      <w:color w:val="0000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E96695"/>
    <w:pPr>
      <w:keepNext/>
      <w:keepLines/>
      <w:outlineLvl w:val="0"/>
    </w:pPr>
    <w:rPr>
      <w:rFonts w:eastAsiaTheme="majorEastAsia" w:cstheme="majorBidi"/>
      <w:b/>
      <w:bCs/>
      <w:color w:val="0D0D0D" w:themeColor="text1" w:themeTint="F2"/>
      <w:sz w:val="32"/>
      <w:szCs w:val="28"/>
    </w:rPr>
  </w:style>
  <w:style w:type="paragraph" w:styleId="Heading2">
    <w:name w:val="heading 2"/>
    <w:basedOn w:val="Normal"/>
    <w:next w:val="Normal"/>
    <w:link w:val="Heading2Char"/>
    <w:autoRedefine/>
    <w:uiPriority w:val="9"/>
    <w:unhideWhenUsed/>
    <w:qFormat/>
    <w:rsid w:val="00CA1DED"/>
    <w:pPr>
      <w:keepNext/>
      <w:keepLines/>
      <w:outlineLvl w:val="1"/>
    </w:pPr>
    <w:rPr>
      <w:rFonts w:eastAsiaTheme="majorEastAsia" w:cstheme="majorBidi"/>
      <w:bCs/>
      <w:color w:val="365F91" w:themeColor="accent1" w:themeShade="BF"/>
      <w:sz w:val="28"/>
      <w:szCs w:val="26"/>
    </w:rPr>
  </w:style>
  <w:style w:type="paragraph" w:styleId="Heading3">
    <w:name w:val="heading 3"/>
    <w:basedOn w:val="Normal"/>
    <w:next w:val="Normal"/>
    <w:link w:val="Heading3Char"/>
    <w:autoRedefine/>
    <w:uiPriority w:val="9"/>
    <w:unhideWhenUsed/>
    <w:qFormat/>
    <w:rsid w:val="0076765D"/>
    <w:pPr>
      <w:keepNext/>
      <w:keepLines/>
      <w:outlineLvl w:val="2"/>
    </w:pPr>
    <w:rPr>
      <w:rFonts w:eastAsiaTheme="majorEastAsia" w:cstheme="majorBidi"/>
      <w:bCs/>
      <w:color w:val="943634" w:themeColor="accent2"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695"/>
    <w:rPr>
      <w:rFonts w:eastAsiaTheme="majorEastAsia" w:cstheme="majorBidi"/>
      <w:b/>
      <w:bCs/>
      <w:color w:val="0D0D0D" w:themeColor="text1" w:themeTint="F2"/>
      <w:sz w:val="32"/>
      <w:szCs w:val="28"/>
    </w:rPr>
  </w:style>
  <w:style w:type="character" w:customStyle="1" w:styleId="Heading2Char">
    <w:name w:val="Heading 2 Char"/>
    <w:basedOn w:val="DefaultParagraphFont"/>
    <w:link w:val="Heading2"/>
    <w:uiPriority w:val="9"/>
    <w:rsid w:val="00CA1DED"/>
    <w:rPr>
      <w:rFonts w:eastAsiaTheme="majorEastAsia" w:cstheme="majorBidi"/>
      <w:bCs/>
      <w:color w:val="365F91" w:themeColor="accent1" w:themeShade="BF"/>
      <w:sz w:val="28"/>
      <w:szCs w:val="26"/>
    </w:rPr>
  </w:style>
  <w:style w:type="character" w:customStyle="1" w:styleId="Heading3Char">
    <w:name w:val="Heading 3 Char"/>
    <w:basedOn w:val="DefaultParagraphFont"/>
    <w:link w:val="Heading3"/>
    <w:uiPriority w:val="9"/>
    <w:rsid w:val="0076765D"/>
    <w:rPr>
      <w:rFonts w:eastAsiaTheme="majorEastAsia" w:cstheme="majorBidi"/>
      <w:bCs/>
      <w:color w:val="943634" w:themeColor="accent2" w:themeShade="BF"/>
    </w:rPr>
  </w:style>
  <w:style w:type="paragraph" w:styleId="TOCHeading">
    <w:name w:val="TOC Heading"/>
    <w:basedOn w:val="Heading1"/>
    <w:next w:val="Normal"/>
    <w:uiPriority w:val="39"/>
    <w:unhideWhenUsed/>
    <w:qFormat/>
    <w:rsid w:val="00A603BD"/>
    <w:pPr>
      <w:spacing w:before="240" w:after="0" w:line="259" w:lineRule="auto"/>
      <w:jc w:val="left"/>
      <w:outlineLvl w:val="9"/>
    </w:pPr>
    <w:rPr>
      <w:rFonts w:asciiTheme="majorHAnsi" w:hAnsiTheme="majorHAnsi"/>
      <w:b w:val="0"/>
      <w:bCs w:val="0"/>
      <w:color w:val="365F91" w:themeColor="accent1" w:themeShade="BF"/>
      <w:kern w:val="0"/>
      <w:szCs w:val="32"/>
      <w14:ligatures w14:val="none"/>
    </w:rPr>
  </w:style>
  <w:style w:type="paragraph" w:styleId="Caption">
    <w:name w:val="caption"/>
    <w:basedOn w:val="Normal"/>
    <w:next w:val="Normal"/>
    <w:uiPriority w:val="35"/>
    <w:unhideWhenUsed/>
    <w:qFormat/>
    <w:rsid w:val="00FC67A4"/>
    <w:pPr>
      <w:spacing w:before="0" w:after="200" w:line="240" w:lineRule="auto"/>
    </w:pPr>
    <w:rPr>
      <w:i/>
      <w:iCs/>
      <w:color w:val="1F497D" w:themeColor="text2"/>
      <w:sz w:val="18"/>
      <w:szCs w:val="18"/>
    </w:rPr>
  </w:style>
  <w:style w:type="table" w:styleId="TableGrid">
    <w:name w:val="Table Grid"/>
    <w:basedOn w:val="TableNormal"/>
    <w:uiPriority w:val="59"/>
    <w:rsid w:val="00876275"/>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3Accent2">
    <w:name w:val="Grid Table 3 Accent 2"/>
    <w:basedOn w:val="TableNormal"/>
    <w:uiPriority w:val="48"/>
    <w:rsid w:val="00C818B1"/>
    <w:pPr>
      <w:spacing w:after="0" w:line="240" w:lineRule="auto"/>
    </w:p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paragraph" w:styleId="ListParagraph">
    <w:name w:val="List Paragraph"/>
    <w:basedOn w:val="Normal"/>
    <w:uiPriority w:val="34"/>
    <w:qFormat/>
    <w:rsid w:val="00F14224"/>
    <w:pPr>
      <w:ind w:left="720"/>
      <w:contextualSpacing/>
    </w:pPr>
  </w:style>
  <w:style w:type="paragraph" w:styleId="NormalWeb">
    <w:name w:val="Normal (Web)"/>
    <w:basedOn w:val="Normal"/>
    <w:uiPriority w:val="99"/>
    <w:semiHidden/>
    <w:unhideWhenUsed/>
    <w:rsid w:val="00881AA3"/>
    <w:pPr>
      <w:spacing w:before="100" w:beforeAutospacing="1" w:after="100" w:afterAutospacing="1" w:line="240" w:lineRule="auto"/>
      <w:jc w:val="left"/>
    </w:pPr>
    <w:rPr>
      <w:rFonts w:eastAsia="Times New Roman"/>
      <w:kern w:val="0"/>
      <w14:ligatures w14:val="none"/>
    </w:rPr>
  </w:style>
  <w:style w:type="paragraph" w:styleId="TOC1">
    <w:name w:val="toc 1"/>
    <w:basedOn w:val="Normal"/>
    <w:next w:val="Normal"/>
    <w:autoRedefine/>
    <w:uiPriority w:val="39"/>
    <w:unhideWhenUsed/>
    <w:rsid w:val="00A40246"/>
    <w:pPr>
      <w:spacing w:after="100"/>
    </w:pPr>
  </w:style>
  <w:style w:type="paragraph" w:styleId="TOC2">
    <w:name w:val="toc 2"/>
    <w:basedOn w:val="Normal"/>
    <w:next w:val="Normal"/>
    <w:autoRedefine/>
    <w:uiPriority w:val="39"/>
    <w:unhideWhenUsed/>
    <w:rsid w:val="00A40246"/>
    <w:pPr>
      <w:spacing w:after="100"/>
      <w:ind w:left="240"/>
    </w:pPr>
  </w:style>
  <w:style w:type="paragraph" w:styleId="TOC3">
    <w:name w:val="toc 3"/>
    <w:basedOn w:val="Normal"/>
    <w:next w:val="Normal"/>
    <w:autoRedefine/>
    <w:uiPriority w:val="39"/>
    <w:unhideWhenUsed/>
    <w:rsid w:val="00A40246"/>
    <w:pPr>
      <w:spacing w:after="100"/>
      <w:ind w:left="480"/>
    </w:pPr>
  </w:style>
  <w:style w:type="character" w:styleId="Hyperlink">
    <w:name w:val="Hyperlink"/>
    <w:basedOn w:val="DefaultParagraphFont"/>
    <w:uiPriority w:val="99"/>
    <w:unhideWhenUsed/>
    <w:rsid w:val="00A40246"/>
    <w:rPr>
      <w:color w:val="0000FF" w:themeColor="hyperlink"/>
      <w:u w:val="single"/>
    </w:rPr>
  </w:style>
  <w:style w:type="paragraph" w:styleId="Header">
    <w:name w:val="header"/>
    <w:basedOn w:val="Normal"/>
    <w:link w:val="HeaderChar"/>
    <w:uiPriority w:val="99"/>
    <w:unhideWhenUsed/>
    <w:rsid w:val="0067353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73531"/>
  </w:style>
  <w:style w:type="paragraph" w:styleId="Footer">
    <w:name w:val="footer"/>
    <w:basedOn w:val="Normal"/>
    <w:link w:val="FooterChar"/>
    <w:uiPriority w:val="99"/>
    <w:unhideWhenUsed/>
    <w:rsid w:val="0067353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73531"/>
  </w:style>
  <w:style w:type="paragraph" w:styleId="BalloonText">
    <w:name w:val="Balloon Text"/>
    <w:basedOn w:val="Normal"/>
    <w:link w:val="BalloonTextChar"/>
    <w:uiPriority w:val="99"/>
    <w:semiHidden/>
    <w:unhideWhenUsed/>
    <w:rsid w:val="007851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14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36058849">
      <w:bodyDiv w:val="1"/>
      <w:marLeft w:val="0"/>
      <w:marRight w:val="0"/>
      <w:marTop w:val="0"/>
      <w:marBottom w:val="0"/>
      <w:divBdr>
        <w:top w:val="none" w:sz="0" w:space="0" w:color="auto"/>
        <w:left w:val="none" w:sz="0" w:space="0" w:color="auto"/>
        <w:bottom w:val="none" w:sz="0" w:space="0" w:color="auto"/>
        <w:right w:val="none" w:sz="0" w:space="0" w:color="auto"/>
      </w:divBdr>
      <w:divsChild>
        <w:div w:id="1631740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7F7C-4496-4CE2-AF8C-3F3F29639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Pages>
  <Words>2721</Words>
  <Characters>15512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2023-10-16T19:34:00Z</dcterms:created>
  <dcterms:modified xsi:type="dcterms:W3CDTF">2023-10-18T20:17:00Z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f650deca30a233b94c5add49f2e9f420f034df1bf83c606ec2bb3ab002a05ed2</vt:lpwstr>
  </property>
</Properties>
</file>