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3D635" w14:textId="7BC367BE" w:rsidR="00F317CC" w:rsidRPr="00DF1BC1" w:rsidRDefault="006D77AC" w:rsidP="007006B6">
      <w:pPr>
        <w:spacing w:line="360" w:lineRule="auto"/>
        <w:jc w:val="center"/>
        <w:rPr>
          <w:rFonts w:ascii="Arial" w:hAnsi="Arial" w:cs="Arial"/>
          <w:b/>
          <w:bCs/>
          <w:i/>
          <w:sz w:val="24"/>
          <w:szCs w:val="24"/>
        </w:rPr>
      </w:pPr>
      <w:r w:rsidRPr="00DF1BC1">
        <w:rPr>
          <w:rFonts w:ascii="Arial" w:hAnsi="Arial" w:cs="Arial"/>
          <w:b/>
          <w:bCs/>
          <w:i/>
          <w:sz w:val="24"/>
          <w:szCs w:val="24"/>
        </w:rPr>
        <w:t>A</w:t>
      </w:r>
      <w:r w:rsidR="00F75BFA" w:rsidRPr="00DF1BC1">
        <w:rPr>
          <w:rFonts w:ascii="Arial" w:hAnsi="Arial" w:cs="Arial"/>
          <w:b/>
          <w:bCs/>
          <w:i/>
          <w:sz w:val="24"/>
          <w:szCs w:val="24"/>
        </w:rPr>
        <w:t xml:space="preserve"> </w:t>
      </w:r>
      <w:r w:rsidRPr="00DF1BC1">
        <w:rPr>
          <w:rFonts w:ascii="Arial" w:hAnsi="Arial" w:cs="Arial"/>
          <w:b/>
          <w:bCs/>
          <w:i/>
          <w:sz w:val="24"/>
          <w:szCs w:val="24"/>
        </w:rPr>
        <w:t>comparison of the</w:t>
      </w:r>
      <w:r w:rsidR="00F75BFA" w:rsidRPr="00DF1BC1">
        <w:rPr>
          <w:rFonts w:ascii="Arial" w:hAnsi="Arial" w:cs="Arial"/>
          <w:b/>
          <w:bCs/>
          <w:i/>
          <w:sz w:val="24"/>
          <w:szCs w:val="24"/>
        </w:rPr>
        <w:t xml:space="preserve"> </w:t>
      </w:r>
      <w:r w:rsidRPr="00DF1BC1">
        <w:rPr>
          <w:rFonts w:ascii="Arial" w:hAnsi="Arial" w:cs="Arial"/>
          <w:b/>
          <w:bCs/>
          <w:i/>
          <w:sz w:val="24"/>
          <w:szCs w:val="24"/>
        </w:rPr>
        <w:t>marketing</w:t>
      </w:r>
      <w:r w:rsidR="00F75BFA" w:rsidRPr="00DF1BC1">
        <w:rPr>
          <w:rFonts w:ascii="Arial" w:hAnsi="Arial" w:cs="Arial"/>
          <w:b/>
          <w:bCs/>
          <w:i/>
          <w:sz w:val="24"/>
          <w:szCs w:val="24"/>
        </w:rPr>
        <w:t xml:space="preserve"> </w:t>
      </w:r>
      <w:r w:rsidRPr="00DF1BC1">
        <w:rPr>
          <w:rFonts w:ascii="Arial" w:hAnsi="Arial" w:cs="Arial"/>
          <w:b/>
          <w:bCs/>
          <w:i/>
          <w:sz w:val="24"/>
          <w:szCs w:val="24"/>
        </w:rPr>
        <w:t>methods o</w:t>
      </w:r>
      <w:r w:rsidR="00DF1BC1">
        <w:rPr>
          <w:rFonts w:ascii="Arial" w:hAnsi="Arial" w:cs="Arial"/>
          <w:b/>
          <w:bCs/>
          <w:i/>
          <w:sz w:val="24"/>
          <w:szCs w:val="24"/>
        </w:rPr>
        <w:t>f two multinational hotel brands</w:t>
      </w:r>
    </w:p>
    <w:p w14:paraId="57B4E525" w14:textId="46D5F300" w:rsidR="006D77AC" w:rsidRPr="007006B6" w:rsidRDefault="00202FAB" w:rsidP="007006B6">
      <w:pPr>
        <w:spacing w:line="360" w:lineRule="auto"/>
        <w:jc w:val="center"/>
        <w:rPr>
          <w:rFonts w:ascii="Arial" w:hAnsi="Arial" w:cs="Arial"/>
          <w:sz w:val="24"/>
          <w:szCs w:val="24"/>
          <w:u w:val="single"/>
        </w:rPr>
      </w:pPr>
      <w:r w:rsidRPr="007006B6">
        <w:rPr>
          <w:rFonts w:ascii="Arial" w:hAnsi="Arial" w:cs="Arial"/>
          <w:color w:val="222222"/>
          <w:sz w:val="24"/>
          <w:szCs w:val="24"/>
          <w:u w:val="single"/>
          <w:shd w:val="clear" w:color="auto" w:fill="FFFFFF"/>
        </w:rPr>
        <w:t>Marriot</w:t>
      </w:r>
      <w:r w:rsidR="00333C1F" w:rsidRPr="007006B6">
        <w:rPr>
          <w:rFonts w:ascii="Arial" w:hAnsi="Arial" w:cs="Arial"/>
          <w:color w:val="222222"/>
          <w:sz w:val="24"/>
          <w:szCs w:val="24"/>
          <w:u w:val="single"/>
          <w:shd w:val="clear" w:color="auto" w:fill="FFFFFF"/>
        </w:rPr>
        <w:t xml:space="preserve"> (hotels and resorts) </w:t>
      </w:r>
      <w:r w:rsidR="006D77AC" w:rsidRPr="007006B6">
        <w:rPr>
          <w:rFonts w:ascii="Arial" w:hAnsi="Arial" w:cs="Arial"/>
          <w:sz w:val="24"/>
          <w:szCs w:val="24"/>
          <w:u w:val="single"/>
        </w:rPr>
        <w:t xml:space="preserve">&amp; </w:t>
      </w:r>
      <w:r w:rsidR="002B49C8" w:rsidRPr="007006B6">
        <w:rPr>
          <w:rFonts w:ascii="Arial" w:hAnsi="Arial" w:cs="Arial"/>
          <w:sz w:val="24"/>
          <w:szCs w:val="24"/>
          <w:u w:val="single"/>
        </w:rPr>
        <w:t>Premier Inn</w:t>
      </w:r>
    </w:p>
    <w:p w14:paraId="72BDBA64" w14:textId="77777777" w:rsidR="00DF1BC1" w:rsidRDefault="00DF1BC1" w:rsidP="007006B6">
      <w:pPr>
        <w:spacing w:line="360" w:lineRule="auto"/>
        <w:jc w:val="both"/>
        <w:rPr>
          <w:rFonts w:ascii="Arial" w:hAnsi="Arial" w:cs="Arial"/>
          <w:sz w:val="24"/>
          <w:szCs w:val="24"/>
        </w:rPr>
      </w:pPr>
    </w:p>
    <w:p w14:paraId="59E04634" w14:textId="77777777" w:rsidR="00DF1BC1" w:rsidRDefault="00DF1BC1" w:rsidP="007006B6">
      <w:pPr>
        <w:spacing w:line="360" w:lineRule="auto"/>
        <w:jc w:val="both"/>
        <w:rPr>
          <w:rFonts w:ascii="Arial" w:hAnsi="Arial" w:cs="Arial"/>
          <w:sz w:val="24"/>
          <w:szCs w:val="24"/>
        </w:rPr>
      </w:pPr>
      <w:r w:rsidRPr="00DF1BC1">
        <w:rPr>
          <w:rFonts w:ascii="Arial" w:hAnsi="Arial" w:cs="Arial"/>
          <w:sz w:val="24"/>
          <w:szCs w:val="24"/>
        </w:rPr>
        <w:t>Syeda Akhtar</w:t>
      </w:r>
    </w:p>
    <w:p w14:paraId="1151EC53" w14:textId="0BF222D8"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2207459</w:t>
      </w:r>
    </w:p>
    <w:p w14:paraId="5EAC0A7B" w14:textId="6A322AAE"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Marketing Essentials: BMIH1005</w:t>
      </w:r>
    </w:p>
    <w:p w14:paraId="219C46CE" w14:textId="55FF8903"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 xml:space="preserve">Luciana </w:t>
      </w:r>
      <w:proofErr w:type="spellStart"/>
      <w:r w:rsidRPr="007006B6">
        <w:rPr>
          <w:rFonts w:ascii="Arial" w:hAnsi="Arial" w:cs="Arial"/>
          <w:sz w:val="24"/>
          <w:szCs w:val="24"/>
        </w:rPr>
        <w:t>Suardi</w:t>
      </w:r>
      <w:proofErr w:type="spellEnd"/>
    </w:p>
    <w:p w14:paraId="47381F91" w14:textId="7321C47C" w:rsidR="00F75BFA" w:rsidRDefault="00F75BFA" w:rsidP="007006B6">
      <w:pPr>
        <w:spacing w:line="360" w:lineRule="auto"/>
        <w:jc w:val="both"/>
        <w:rPr>
          <w:rFonts w:ascii="Arial" w:hAnsi="Arial" w:cs="Arial"/>
          <w:sz w:val="24"/>
          <w:szCs w:val="24"/>
        </w:rPr>
      </w:pPr>
      <w:r w:rsidRPr="007006B6">
        <w:rPr>
          <w:rFonts w:ascii="Arial" w:hAnsi="Arial" w:cs="Arial"/>
          <w:sz w:val="24"/>
          <w:szCs w:val="24"/>
        </w:rPr>
        <w:t>19/10/2022</w:t>
      </w:r>
    </w:p>
    <w:p w14:paraId="4F159DD9" w14:textId="5CF0F0B4" w:rsidR="005B13D7" w:rsidRPr="007006B6" w:rsidRDefault="00E17EC5" w:rsidP="005B13D7">
      <w:pPr>
        <w:tabs>
          <w:tab w:val="left" w:pos="380"/>
        </w:tabs>
        <w:spacing w:line="360" w:lineRule="auto"/>
        <w:rPr>
          <w:rFonts w:ascii="Arial" w:hAnsi="Arial" w:cs="Arial"/>
          <w:sz w:val="24"/>
          <w:szCs w:val="24"/>
        </w:rPr>
      </w:pPr>
      <w:r>
        <w:rPr>
          <w:rFonts w:ascii="Arial" w:hAnsi="Arial" w:cs="Arial"/>
          <w:sz w:val="24"/>
          <w:szCs w:val="24"/>
        </w:rPr>
        <w:t>Word count 16</w:t>
      </w:r>
      <w:r w:rsidR="004D4B0B">
        <w:rPr>
          <w:rFonts w:ascii="Arial" w:hAnsi="Arial" w:cs="Arial"/>
          <w:sz w:val="24"/>
          <w:szCs w:val="24"/>
        </w:rPr>
        <w:t>48</w:t>
      </w:r>
    </w:p>
    <w:p w14:paraId="7916EABF" w14:textId="77777777" w:rsidR="00EE571B" w:rsidRDefault="00EE571B" w:rsidP="007006B6">
      <w:pPr>
        <w:spacing w:line="360" w:lineRule="auto"/>
        <w:rPr>
          <w:rFonts w:ascii="Arial" w:hAnsi="Arial" w:cs="Arial"/>
          <w:sz w:val="24"/>
          <w:szCs w:val="24"/>
        </w:rPr>
      </w:pPr>
    </w:p>
    <w:p w14:paraId="7F38A88E" w14:textId="77777777" w:rsidR="00EE571B" w:rsidRDefault="00EE571B" w:rsidP="007006B6">
      <w:pPr>
        <w:spacing w:line="360" w:lineRule="auto"/>
        <w:rPr>
          <w:rFonts w:ascii="Arial" w:hAnsi="Arial" w:cs="Arial"/>
          <w:sz w:val="24"/>
          <w:szCs w:val="24"/>
        </w:rPr>
      </w:pPr>
    </w:p>
    <w:p w14:paraId="3BA74380" w14:textId="77777777" w:rsidR="00EE571B" w:rsidRDefault="00EE571B" w:rsidP="007006B6">
      <w:pPr>
        <w:spacing w:line="360" w:lineRule="auto"/>
        <w:rPr>
          <w:rFonts w:ascii="Arial" w:hAnsi="Arial" w:cs="Arial"/>
          <w:sz w:val="24"/>
          <w:szCs w:val="24"/>
        </w:rPr>
      </w:pPr>
    </w:p>
    <w:p w14:paraId="1AD55F57" w14:textId="77777777" w:rsidR="00EE571B" w:rsidRDefault="00EE571B" w:rsidP="007006B6">
      <w:pPr>
        <w:spacing w:line="360" w:lineRule="auto"/>
        <w:rPr>
          <w:rFonts w:ascii="Arial" w:hAnsi="Arial" w:cs="Arial"/>
          <w:sz w:val="24"/>
          <w:szCs w:val="24"/>
        </w:rPr>
      </w:pPr>
    </w:p>
    <w:p w14:paraId="06B75E48" w14:textId="77777777" w:rsidR="00EE571B" w:rsidRDefault="00EE571B" w:rsidP="007006B6">
      <w:pPr>
        <w:spacing w:line="360" w:lineRule="auto"/>
        <w:rPr>
          <w:rFonts w:ascii="Arial" w:hAnsi="Arial" w:cs="Arial"/>
          <w:sz w:val="24"/>
          <w:szCs w:val="24"/>
        </w:rPr>
      </w:pPr>
    </w:p>
    <w:p w14:paraId="43A8A32F" w14:textId="77777777" w:rsidR="00EE571B" w:rsidRDefault="00EE571B" w:rsidP="007006B6">
      <w:pPr>
        <w:spacing w:line="360" w:lineRule="auto"/>
        <w:rPr>
          <w:rFonts w:ascii="Arial" w:hAnsi="Arial" w:cs="Arial"/>
          <w:sz w:val="24"/>
          <w:szCs w:val="24"/>
        </w:rPr>
      </w:pPr>
    </w:p>
    <w:p w14:paraId="3789104D" w14:textId="77777777" w:rsidR="00EE571B" w:rsidRDefault="00EE571B" w:rsidP="007006B6">
      <w:pPr>
        <w:spacing w:line="360" w:lineRule="auto"/>
        <w:rPr>
          <w:rFonts w:ascii="Arial" w:hAnsi="Arial" w:cs="Arial"/>
          <w:sz w:val="24"/>
          <w:szCs w:val="24"/>
        </w:rPr>
      </w:pPr>
    </w:p>
    <w:p w14:paraId="204325BA" w14:textId="77777777" w:rsidR="00EE571B" w:rsidRDefault="00EE571B" w:rsidP="007006B6">
      <w:pPr>
        <w:spacing w:line="360" w:lineRule="auto"/>
        <w:rPr>
          <w:rFonts w:ascii="Arial" w:hAnsi="Arial" w:cs="Arial"/>
          <w:sz w:val="24"/>
          <w:szCs w:val="24"/>
        </w:rPr>
      </w:pPr>
    </w:p>
    <w:p w14:paraId="4B0B1C8C" w14:textId="77777777" w:rsidR="00EE571B" w:rsidRDefault="00EE571B" w:rsidP="007006B6">
      <w:pPr>
        <w:spacing w:line="360" w:lineRule="auto"/>
        <w:rPr>
          <w:rFonts w:ascii="Arial" w:hAnsi="Arial" w:cs="Arial"/>
          <w:sz w:val="24"/>
          <w:szCs w:val="24"/>
        </w:rPr>
      </w:pPr>
    </w:p>
    <w:p w14:paraId="045307BF" w14:textId="77777777" w:rsidR="00EE571B" w:rsidRDefault="00EE571B" w:rsidP="007006B6">
      <w:pPr>
        <w:spacing w:line="360" w:lineRule="auto"/>
        <w:rPr>
          <w:rFonts w:ascii="Arial" w:hAnsi="Arial" w:cs="Arial"/>
          <w:sz w:val="24"/>
          <w:szCs w:val="24"/>
        </w:rPr>
      </w:pPr>
    </w:p>
    <w:p w14:paraId="005CD88C" w14:textId="77777777" w:rsidR="00EE571B" w:rsidRDefault="00EE571B" w:rsidP="007006B6">
      <w:pPr>
        <w:spacing w:line="360" w:lineRule="auto"/>
        <w:rPr>
          <w:rFonts w:ascii="Arial" w:hAnsi="Arial" w:cs="Arial"/>
          <w:sz w:val="24"/>
          <w:szCs w:val="24"/>
        </w:rPr>
      </w:pPr>
    </w:p>
    <w:p w14:paraId="04EC2225" w14:textId="77777777" w:rsidR="00EE571B" w:rsidRDefault="00EE571B" w:rsidP="007006B6">
      <w:pPr>
        <w:spacing w:line="360" w:lineRule="auto"/>
        <w:rPr>
          <w:rFonts w:ascii="Arial" w:hAnsi="Arial" w:cs="Arial"/>
          <w:sz w:val="24"/>
          <w:szCs w:val="24"/>
        </w:rPr>
      </w:pPr>
    </w:p>
    <w:p w14:paraId="71E68A28" w14:textId="77777777" w:rsidR="00EE571B" w:rsidRDefault="00EE571B" w:rsidP="007006B6">
      <w:pPr>
        <w:spacing w:line="360" w:lineRule="auto"/>
        <w:rPr>
          <w:rFonts w:ascii="Arial" w:hAnsi="Arial" w:cs="Arial"/>
          <w:sz w:val="24"/>
          <w:szCs w:val="24"/>
        </w:rPr>
      </w:pPr>
    </w:p>
    <w:p w14:paraId="344F08E5" w14:textId="77777777" w:rsidR="00EE571B" w:rsidRDefault="00EE571B" w:rsidP="007006B6">
      <w:pPr>
        <w:spacing w:line="360" w:lineRule="auto"/>
        <w:rPr>
          <w:rFonts w:ascii="Arial" w:hAnsi="Arial" w:cs="Arial"/>
          <w:sz w:val="24"/>
          <w:szCs w:val="24"/>
        </w:rPr>
      </w:pPr>
    </w:p>
    <w:p w14:paraId="5B409157" w14:textId="77777777" w:rsidR="00EE571B" w:rsidRDefault="00EE571B" w:rsidP="007006B6">
      <w:pPr>
        <w:spacing w:line="360" w:lineRule="auto"/>
        <w:rPr>
          <w:rFonts w:ascii="Arial" w:hAnsi="Arial" w:cs="Arial"/>
          <w:sz w:val="24"/>
          <w:szCs w:val="24"/>
        </w:rPr>
      </w:pPr>
    </w:p>
    <w:p w14:paraId="060097F2" w14:textId="58BE3AC0" w:rsidR="0012696A" w:rsidRDefault="0012696A" w:rsidP="006D1A5A">
      <w:pPr>
        <w:spacing w:line="360" w:lineRule="auto"/>
        <w:jc w:val="both"/>
        <w:rPr>
          <w:rFonts w:ascii="Arial" w:hAnsi="Arial" w:cs="Arial"/>
          <w:sz w:val="24"/>
          <w:szCs w:val="24"/>
        </w:rPr>
      </w:pPr>
      <w:r w:rsidRPr="0012696A">
        <w:rPr>
          <w:rFonts w:ascii="Arial" w:hAnsi="Arial" w:cs="Arial"/>
          <w:sz w:val="24"/>
          <w:szCs w:val="24"/>
        </w:rPr>
        <w:lastRenderedPageBreak/>
        <w:t>This essay has been written to compare two hotel brands</w:t>
      </w:r>
      <w:r w:rsidR="00F947DE">
        <w:rPr>
          <w:rFonts w:ascii="Arial" w:hAnsi="Arial" w:cs="Arial"/>
          <w:sz w:val="24"/>
          <w:szCs w:val="24"/>
        </w:rPr>
        <w:t xml:space="preserve">. </w:t>
      </w:r>
      <w:r>
        <w:rPr>
          <w:rFonts w:ascii="Arial" w:hAnsi="Arial" w:cs="Arial"/>
          <w:sz w:val="24"/>
          <w:szCs w:val="24"/>
        </w:rPr>
        <w:t>Marriott and Premier Inn have been chosen because these firms are well-known, and data are available to compare. They use several marketing strategies which are well-established hotels that have been operating for decades, therefore, making it accessible to gather research on the different marketing strategies that they implement in hopes to attract new consumers.</w:t>
      </w:r>
    </w:p>
    <w:p w14:paraId="16BA9E81" w14:textId="6C1C9BE3" w:rsidR="006F2F60" w:rsidRPr="007006B6" w:rsidRDefault="0012696A" w:rsidP="006D1A5A">
      <w:pPr>
        <w:spacing w:line="360" w:lineRule="auto"/>
        <w:jc w:val="both"/>
        <w:rPr>
          <w:rFonts w:ascii="Arial" w:hAnsi="Arial" w:cs="Arial"/>
          <w:sz w:val="24"/>
          <w:szCs w:val="24"/>
        </w:rPr>
      </w:pPr>
      <w:r>
        <w:rPr>
          <w:rFonts w:ascii="Arial" w:hAnsi="Arial" w:cs="Arial"/>
          <w:sz w:val="24"/>
          <w:szCs w:val="24"/>
        </w:rPr>
        <w:t>Traditional marketing refers to</w:t>
      </w:r>
      <w:r w:rsidR="00E90705" w:rsidRPr="00E90705">
        <w:rPr>
          <w:rFonts w:ascii="Arial" w:hAnsi="Arial" w:cs="Arial"/>
          <w:sz w:val="24"/>
          <w:szCs w:val="24"/>
        </w:rPr>
        <w:t xml:space="preserve"> promoting a product or service via non-digital channels such as word-of-mouth, physical displays at trade exhibitions, and broadcast media like radio and television. Businesses like hotel chains have started using digital marketing methods </w:t>
      </w:r>
      <w:r>
        <w:rPr>
          <w:rFonts w:ascii="Arial" w:hAnsi="Arial" w:cs="Arial"/>
          <w:sz w:val="24"/>
          <w:szCs w:val="24"/>
        </w:rPr>
        <w:t>due to</w:t>
      </w:r>
      <w:r w:rsidR="00E90705">
        <w:rPr>
          <w:rFonts w:ascii="Arial" w:hAnsi="Arial" w:cs="Arial"/>
          <w:sz w:val="24"/>
          <w:szCs w:val="24"/>
        </w:rPr>
        <w:t xml:space="preserve"> technological developments</w:t>
      </w:r>
      <w:r w:rsidR="00E90705" w:rsidRPr="00E90705">
        <w:rPr>
          <w:rFonts w:ascii="Arial" w:hAnsi="Arial" w:cs="Arial"/>
          <w:sz w:val="24"/>
          <w:szCs w:val="24"/>
        </w:rPr>
        <w:t xml:space="preserve"> (</w:t>
      </w:r>
      <w:proofErr w:type="spellStart"/>
      <w:r w:rsidR="00E90705" w:rsidRPr="00E90705">
        <w:rPr>
          <w:rFonts w:ascii="Arial" w:hAnsi="Arial" w:cs="Arial"/>
          <w:sz w:val="24"/>
          <w:szCs w:val="24"/>
        </w:rPr>
        <w:t>Varadarajan</w:t>
      </w:r>
      <w:proofErr w:type="spellEnd"/>
      <w:r w:rsidR="00E90705" w:rsidRPr="00E90705">
        <w:rPr>
          <w:rFonts w:ascii="Arial" w:hAnsi="Arial" w:cs="Arial"/>
          <w:sz w:val="24"/>
          <w:szCs w:val="24"/>
        </w:rPr>
        <w:t>,</w:t>
      </w:r>
      <w:r w:rsidR="00780615">
        <w:rPr>
          <w:rFonts w:ascii="Arial" w:hAnsi="Arial" w:cs="Arial"/>
          <w:sz w:val="24"/>
          <w:szCs w:val="24"/>
        </w:rPr>
        <w:t xml:space="preserve"> </w:t>
      </w:r>
      <w:r w:rsidR="00E90705" w:rsidRPr="00E90705">
        <w:rPr>
          <w:rFonts w:ascii="Arial" w:hAnsi="Arial" w:cs="Arial"/>
          <w:sz w:val="24"/>
          <w:szCs w:val="24"/>
        </w:rPr>
        <w:t>2020). Promoting items by means of videos is one of these methods, which also involves using social media sites like Facebook and Google (</w:t>
      </w:r>
      <w:proofErr w:type="spellStart"/>
      <w:r w:rsidR="00E90705" w:rsidRPr="00E90705">
        <w:rPr>
          <w:rFonts w:ascii="Arial" w:hAnsi="Arial" w:cs="Arial"/>
          <w:sz w:val="24"/>
          <w:szCs w:val="24"/>
        </w:rPr>
        <w:t>Varad</w:t>
      </w:r>
      <w:r w:rsidR="00E90705">
        <w:rPr>
          <w:rFonts w:ascii="Arial" w:hAnsi="Arial" w:cs="Arial"/>
          <w:sz w:val="24"/>
          <w:szCs w:val="24"/>
        </w:rPr>
        <w:t>arajan</w:t>
      </w:r>
      <w:proofErr w:type="spellEnd"/>
      <w:r w:rsidR="00E90705">
        <w:rPr>
          <w:rFonts w:ascii="Arial" w:hAnsi="Arial" w:cs="Arial"/>
          <w:sz w:val="24"/>
          <w:szCs w:val="24"/>
        </w:rPr>
        <w:t>, 2020)</w:t>
      </w:r>
      <w:r w:rsidR="001C20D5">
        <w:rPr>
          <w:rFonts w:ascii="Arial" w:hAnsi="Arial" w:cs="Arial"/>
          <w:sz w:val="24"/>
          <w:szCs w:val="24"/>
        </w:rPr>
        <w:t>.</w:t>
      </w:r>
      <w:r w:rsidR="00E90705">
        <w:rPr>
          <w:rFonts w:ascii="Arial" w:hAnsi="Arial" w:cs="Arial"/>
          <w:sz w:val="24"/>
          <w:szCs w:val="24"/>
        </w:rPr>
        <w:t xml:space="preserve"> </w:t>
      </w:r>
    </w:p>
    <w:p w14:paraId="2124C7E1" w14:textId="323C378B" w:rsidR="00E90705" w:rsidRPr="0012696A" w:rsidRDefault="00E90705" w:rsidP="006D1A5A">
      <w:pPr>
        <w:spacing w:line="360" w:lineRule="auto"/>
        <w:jc w:val="both"/>
        <w:rPr>
          <w:rFonts w:ascii="Arial" w:hAnsi="Arial" w:cs="Arial"/>
          <w:sz w:val="24"/>
          <w:szCs w:val="24"/>
        </w:rPr>
      </w:pPr>
      <w:r w:rsidRPr="0012696A">
        <w:rPr>
          <w:rFonts w:ascii="Arial" w:hAnsi="Arial" w:cs="Arial"/>
          <w:sz w:val="24"/>
          <w:szCs w:val="24"/>
        </w:rPr>
        <w:t>Premier Inn is the UK's biggest hotel chain, with 800 properties and 72,000 guest rooms. Hotel chain headquarters are in the UK. Whitbread established Travel Inn in 1987 to challenge Travelodge. After Whitbread purchased Premier Lodge and combined it with Travel Inn in 2004, the firm was renamed Premier Inn in 2007 (Premier, 2022)</w:t>
      </w:r>
      <w:r w:rsidR="001C20D5">
        <w:rPr>
          <w:rFonts w:ascii="Arial" w:hAnsi="Arial" w:cs="Arial"/>
          <w:sz w:val="24"/>
          <w:szCs w:val="24"/>
        </w:rPr>
        <w:t>.</w:t>
      </w:r>
    </w:p>
    <w:p w14:paraId="29497B96" w14:textId="33050556" w:rsidR="00E90705" w:rsidRPr="0012696A" w:rsidRDefault="00D2762C" w:rsidP="006D1A5A">
      <w:pPr>
        <w:spacing w:line="360" w:lineRule="auto"/>
        <w:jc w:val="both"/>
        <w:rPr>
          <w:rFonts w:ascii="Arial" w:hAnsi="Arial" w:cs="Arial"/>
          <w:sz w:val="24"/>
          <w:szCs w:val="24"/>
        </w:rPr>
      </w:pPr>
      <w:r w:rsidRPr="0012696A">
        <w:rPr>
          <w:rFonts w:ascii="Arial" w:hAnsi="Arial" w:cs="Arial"/>
          <w:sz w:val="24"/>
          <w:szCs w:val="24"/>
        </w:rPr>
        <w:t>Marriott International Inc. is a global hospitality firm headquartered in the United States. It presently does business in around 131 different nations and territories. It was J. Willard and Alice Marriott, a married couple at the time, who conceived o</w:t>
      </w:r>
      <w:r w:rsidR="00E90705" w:rsidRPr="0012696A">
        <w:rPr>
          <w:rFonts w:ascii="Arial" w:hAnsi="Arial" w:cs="Arial"/>
          <w:sz w:val="24"/>
          <w:szCs w:val="24"/>
        </w:rPr>
        <w:t>f the concept for the group. (Marriott, 2022)</w:t>
      </w:r>
      <w:r w:rsidR="001C20D5">
        <w:rPr>
          <w:rFonts w:ascii="Arial" w:hAnsi="Arial" w:cs="Arial"/>
          <w:sz w:val="24"/>
          <w:szCs w:val="24"/>
        </w:rPr>
        <w:t>.</w:t>
      </w:r>
      <w:r w:rsidRPr="0012696A">
        <w:rPr>
          <w:rFonts w:ascii="Arial" w:hAnsi="Arial" w:cs="Arial"/>
          <w:sz w:val="24"/>
          <w:szCs w:val="24"/>
        </w:rPr>
        <w:t xml:space="preserve"> </w:t>
      </w:r>
    </w:p>
    <w:p w14:paraId="105F7336" w14:textId="3A59016C" w:rsidR="006F2F60" w:rsidRPr="007006B6" w:rsidRDefault="00E90705" w:rsidP="006D1A5A">
      <w:pPr>
        <w:spacing w:line="360" w:lineRule="auto"/>
        <w:jc w:val="both"/>
        <w:rPr>
          <w:rFonts w:ascii="Arial" w:hAnsi="Arial" w:cs="Arial"/>
          <w:sz w:val="24"/>
          <w:szCs w:val="24"/>
        </w:rPr>
      </w:pPr>
      <w:r>
        <w:rPr>
          <w:rFonts w:ascii="Arial" w:hAnsi="Arial" w:cs="Arial"/>
          <w:sz w:val="24"/>
          <w:szCs w:val="24"/>
        </w:rPr>
        <w:t>Premier Inn has</w:t>
      </w:r>
      <w:r w:rsidR="006F2F60" w:rsidRPr="007006B6">
        <w:rPr>
          <w:rFonts w:ascii="Arial" w:hAnsi="Arial" w:cs="Arial"/>
          <w:sz w:val="24"/>
          <w:szCs w:val="24"/>
        </w:rPr>
        <w:t xml:space="preserve"> a well-developed marketing strategy for each of its hotel chains. The company's target market consists of tourists and those on long travels, while its clientele consists of business clients and vacationing families looking for cheap housing (Premier, 2022)</w:t>
      </w:r>
      <w:r w:rsidR="001C20D5">
        <w:rPr>
          <w:rFonts w:ascii="Arial" w:hAnsi="Arial" w:cs="Arial"/>
          <w:sz w:val="24"/>
          <w:szCs w:val="24"/>
        </w:rPr>
        <w:t>.</w:t>
      </w:r>
      <w:r w:rsidR="006F2F60" w:rsidRPr="007006B6">
        <w:rPr>
          <w:rFonts w:ascii="Arial" w:hAnsi="Arial" w:cs="Arial"/>
          <w:sz w:val="24"/>
          <w:szCs w:val="24"/>
        </w:rPr>
        <w:t xml:space="preserve"> The company's physical strategy is reflected, for example, in the rooms of its hotels, which are decorated in a uniform shade of purple that represents the comfort and elegance of each brand. The marketing campaign's goals of increasing the hotels' attractiveness to both their current clientele and pote</w:t>
      </w:r>
      <w:r>
        <w:rPr>
          <w:rFonts w:ascii="Arial" w:hAnsi="Arial" w:cs="Arial"/>
          <w:sz w:val="24"/>
          <w:szCs w:val="24"/>
        </w:rPr>
        <w:t xml:space="preserve">ntial new guests have been met </w:t>
      </w:r>
      <w:r w:rsidR="006F2F60" w:rsidRPr="007006B6">
        <w:rPr>
          <w:rFonts w:ascii="Arial" w:hAnsi="Arial" w:cs="Arial"/>
          <w:sz w:val="24"/>
          <w:szCs w:val="24"/>
        </w:rPr>
        <w:t>(Brooks &amp; Weatherston, 2022)</w:t>
      </w:r>
      <w:r w:rsidR="001C20D5">
        <w:rPr>
          <w:rFonts w:ascii="Arial" w:hAnsi="Arial" w:cs="Arial"/>
          <w:sz w:val="24"/>
          <w:szCs w:val="24"/>
        </w:rPr>
        <w:t>.</w:t>
      </w:r>
    </w:p>
    <w:p w14:paraId="2B024D14" w14:textId="79CDC285" w:rsidR="006F2F60" w:rsidRPr="007006B6" w:rsidRDefault="006F2F60" w:rsidP="006D1A5A">
      <w:pPr>
        <w:spacing w:line="360" w:lineRule="auto"/>
        <w:jc w:val="both"/>
        <w:rPr>
          <w:rFonts w:ascii="Arial" w:hAnsi="Arial" w:cs="Arial"/>
          <w:sz w:val="24"/>
          <w:szCs w:val="24"/>
        </w:rPr>
      </w:pPr>
      <w:r w:rsidRPr="007006B6">
        <w:rPr>
          <w:rFonts w:ascii="Arial" w:hAnsi="Arial" w:cs="Arial"/>
          <w:sz w:val="24"/>
          <w:szCs w:val="24"/>
        </w:rPr>
        <w:lastRenderedPageBreak/>
        <w:t>Marriott's market offering may be categorised as core, genuine</w:t>
      </w:r>
      <w:r w:rsidR="00752766">
        <w:rPr>
          <w:rFonts w:ascii="Arial" w:hAnsi="Arial" w:cs="Arial"/>
          <w:sz w:val="24"/>
          <w:szCs w:val="24"/>
        </w:rPr>
        <w:t>,</w:t>
      </w:r>
      <w:r w:rsidRPr="007006B6">
        <w:rPr>
          <w:rFonts w:ascii="Arial" w:hAnsi="Arial" w:cs="Arial"/>
          <w:sz w:val="24"/>
          <w:szCs w:val="24"/>
        </w:rPr>
        <w:t xml:space="preserve"> and enhanced services. The company's major offerings are its several hotel brands, each of which is optimised to maximise profits (Marriott, 2022)</w:t>
      </w:r>
      <w:r w:rsidR="001C20D5">
        <w:rPr>
          <w:rFonts w:ascii="Arial" w:hAnsi="Arial" w:cs="Arial"/>
          <w:sz w:val="24"/>
          <w:szCs w:val="24"/>
        </w:rPr>
        <w:t>.</w:t>
      </w:r>
      <w:r w:rsidR="0012696A">
        <w:rPr>
          <w:rFonts w:ascii="Arial" w:hAnsi="Arial" w:cs="Arial"/>
          <w:sz w:val="24"/>
          <w:szCs w:val="24"/>
        </w:rPr>
        <w:t xml:space="preserve"> </w:t>
      </w:r>
      <w:r w:rsidRPr="007006B6">
        <w:rPr>
          <w:rFonts w:ascii="Arial" w:hAnsi="Arial" w:cs="Arial"/>
          <w:sz w:val="24"/>
          <w:szCs w:val="24"/>
        </w:rPr>
        <w:t xml:space="preserve">Marriott's </w:t>
      </w:r>
      <w:r w:rsidR="00CC2F54">
        <w:rPr>
          <w:rFonts w:ascii="Arial" w:hAnsi="Arial" w:cs="Arial"/>
          <w:sz w:val="24"/>
          <w:szCs w:val="24"/>
        </w:rPr>
        <w:t>main</w:t>
      </w:r>
      <w:r w:rsidRPr="007006B6">
        <w:rPr>
          <w:rFonts w:ascii="Arial" w:hAnsi="Arial" w:cs="Arial"/>
          <w:sz w:val="24"/>
          <w:szCs w:val="24"/>
        </w:rPr>
        <w:t xml:space="preserve"> priority is the satisfaction of its </w:t>
      </w:r>
      <w:r w:rsidR="00172AB5" w:rsidRPr="007006B6">
        <w:rPr>
          <w:rFonts w:ascii="Arial" w:hAnsi="Arial" w:cs="Arial"/>
          <w:sz w:val="24"/>
          <w:szCs w:val="24"/>
        </w:rPr>
        <w:t>customers;</w:t>
      </w:r>
      <w:r w:rsidRPr="007006B6">
        <w:rPr>
          <w:rFonts w:ascii="Arial" w:hAnsi="Arial" w:cs="Arial"/>
          <w:sz w:val="24"/>
          <w:szCs w:val="24"/>
        </w:rPr>
        <w:t xml:space="preserve"> hence the corporation has devised specific marketing strategies to that end. To come up with competitive and successful pricing plans, the company studies customer behaviour trends. The goal of these plans is to provide customers with the right goods at the right costs. Using this pricing strategy, which considers both demand and supply, Marriott </w:t>
      </w:r>
      <w:r w:rsidR="00710694" w:rsidRPr="007006B6">
        <w:rPr>
          <w:rFonts w:ascii="Arial" w:hAnsi="Arial" w:cs="Arial"/>
          <w:sz w:val="24"/>
          <w:szCs w:val="24"/>
        </w:rPr>
        <w:t>can</w:t>
      </w:r>
      <w:r w:rsidR="00FA267F">
        <w:rPr>
          <w:rFonts w:ascii="Arial" w:hAnsi="Arial" w:cs="Arial"/>
          <w:sz w:val="24"/>
          <w:szCs w:val="24"/>
        </w:rPr>
        <w:t xml:space="preserve"> determine its profit margins </w:t>
      </w:r>
      <w:r w:rsidRPr="007006B6">
        <w:rPr>
          <w:rFonts w:ascii="Arial" w:hAnsi="Arial" w:cs="Arial"/>
          <w:sz w:val="24"/>
          <w:szCs w:val="24"/>
        </w:rPr>
        <w:t>(</w:t>
      </w:r>
      <w:proofErr w:type="spellStart"/>
      <w:r w:rsidRPr="007006B6">
        <w:rPr>
          <w:rFonts w:ascii="Arial" w:hAnsi="Arial" w:cs="Arial"/>
          <w:sz w:val="24"/>
          <w:szCs w:val="24"/>
        </w:rPr>
        <w:t>Farlane</w:t>
      </w:r>
      <w:proofErr w:type="spellEnd"/>
      <w:r w:rsidRPr="007006B6">
        <w:rPr>
          <w:rFonts w:ascii="Arial" w:hAnsi="Arial" w:cs="Arial"/>
          <w:sz w:val="24"/>
          <w:szCs w:val="24"/>
        </w:rPr>
        <w:t xml:space="preserve"> &amp; Curran, 2016)</w:t>
      </w:r>
      <w:r w:rsidR="001C20D5">
        <w:rPr>
          <w:rFonts w:ascii="Arial" w:hAnsi="Arial" w:cs="Arial"/>
          <w:sz w:val="24"/>
          <w:szCs w:val="24"/>
        </w:rPr>
        <w:t>.</w:t>
      </w:r>
    </w:p>
    <w:p w14:paraId="626EFA1A" w14:textId="22D94090" w:rsidR="00DF04FB" w:rsidRPr="00DF04FB" w:rsidRDefault="00DF04FB" w:rsidP="006D1A5A">
      <w:pPr>
        <w:spacing w:line="360" w:lineRule="auto"/>
        <w:jc w:val="both"/>
        <w:rPr>
          <w:rFonts w:ascii="Arial" w:hAnsi="Arial" w:cs="Arial"/>
          <w:sz w:val="24"/>
          <w:szCs w:val="24"/>
        </w:rPr>
      </w:pPr>
      <w:r w:rsidRPr="00DF04FB">
        <w:rPr>
          <w:rFonts w:ascii="Arial" w:hAnsi="Arial" w:cs="Arial"/>
          <w:sz w:val="24"/>
          <w:szCs w:val="24"/>
        </w:rPr>
        <w:t>Premier Inn, a hotel brand with a substantial base in the United Kingdom, has a great marketing position. As an example, in 2019, after being rebranded Premier Inn by parent firm Whitbread, the business accounted for more than 70% of Whitbread's revenues. The corporation is the most popular hotel chain in the United Kingdom because it provides luxury services at cheap prices, which draws a significant number of customers from over the globe. Since no other hotels provide a money-back guarantee, Premier Inn brands have a major edge over their competition (Kishore, 2021)</w:t>
      </w:r>
      <w:r w:rsidR="001C20D5">
        <w:rPr>
          <w:rFonts w:ascii="Arial" w:hAnsi="Arial" w:cs="Arial"/>
          <w:sz w:val="24"/>
          <w:szCs w:val="24"/>
        </w:rPr>
        <w:t>.</w:t>
      </w:r>
    </w:p>
    <w:p w14:paraId="30D913B6" w14:textId="57EC6413" w:rsidR="006F2F60" w:rsidRPr="0012696A" w:rsidRDefault="00DF04FB" w:rsidP="006D1A5A">
      <w:pPr>
        <w:spacing w:line="360" w:lineRule="auto"/>
        <w:jc w:val="both"/>
        <w:rPr>
          <w:rFonts w:ascii="Arial" w:hAnsi="Arial" w:cs="Arial"/>
          <w:sz w:val="24"/>
          <w:szCs w:val="24"/>
        </w:rPr>
      </w:pPr>
      <w:r w:rsidRPr="0012696A">
        <w:rPr>
          <w:rFonts w:ascii="Arial" w:hAnsi="Arial" w:cs="Arial"/>
          <w:sz w:val="24"/>
          <w:szCs w:val="24"/>
        </w:rPr>
        <w:t>In contrast, the Marriott International hotel chain is one of the best in the world. It has a competitive advantage due to its ownership, franchising, and management of a wide portfolio</w:t>
      </w:r>
      <w:r w:rsidR="001C20D5">
        <w:rPr>
          <w:rFonts w:ascii="Arial" w:hAnsi="Arial" w:cs="Arial"/>
          <w:sz w:val="24"/>
          <w:szCs w:val="24"/>
        </w:rPr>
        <w:t xml:space="preserve"> </w:t>
      </w:r>
      <w:r w:rsidRPr="0012696A">
        <w:rPr>
          <w:rFonts w:ascii="Arial" w:hAnsi="Arial" w:cs="Arial"/>
          <w:sz w:val="24"/>
          <w:szCs w:val="24"/>
        </w:rPr>
        <w:t>(Meth, 2022)</w:t>
      </w:r>
      <w:r w:rsidR="001C20D5">
        <w:rPr>
          <w:rFonts w:ascii="Arial" w:hAnsi="Arial" w:cs="Arial"/>
          <w:sz w:val="24"/>
          <w:szCs w:val="24"/>
        </w:rPr>
        <w:t>.</w:t>
      </w:r>
      <w:r w:rsidRPr="0012696A">
        <w:rPr>
          <w:rFonts w:ascii="Arial" w:hAnsi="Arial" w:cs="Arial"/>
          <w:sz w:val="24"/>
          <w:szCs w:val="24"/>
        </w:rPr>
        <w:t xml:space="preserve"> With its dominant market share, Marriott was able to purchase Starwood Hotels, the largest hotel chain in the world. Company operations have not </w:t>
      </w:r>
      <w:proofErr w:type="gramStart"/>
      <w:r w:rsidRPr="0012696A">
        <w:rPr>
          <w:rFonts w:ascii="Arial" w:hAnsi="Arial" w:cs="Arial"/>
          <w:sz w:val="24"/>
          <w:szCs w:val="24"/>
        </w:rPr>
        <w:t>changed</w:t>
      </w:r>
      <w:proofErr w:type="gramEnd"/>
      <w:r w:rsidRPr="0012696A">
        <w:rPr>
          <w:rFonts w:ascii="Arial" w:hAnsi="Arial" w:cs="Arial"/>
          <w:sz w:val="24"/>
          <w:szCs w:val="24"/>
        </w:rPr>
        <w:t xml:space="preserve"> and Marriott International Inc. remains the official name. It has been successful in competing with other hotel chains because of well-thought-out initiatives targeting affluent members of the next generation of travellers, technical superiority, and brand differentiation.</w:t>
      </w:r>
    </w:p>
    <w:p w14:paraId="21A92A13" w14:textId="6F0C96C3" w:rsidR="00FA267F" w:rsidRDefault="006F2F60" w:rsidP="006D1A5A">
      <w:pPr>
        <w:spacing w:line="360" w:lineRule="auto"/>
        <w:jc w:val="both"/>
        <w:rPr>
          <w:rFonts w:ascii="Arial" w:hAnsi="Arial" w:cs="Arial"/>
          <w:sz w:val="24"/>
          <w:szCs w:val="24"/>
        </w:rPr>
      </w:pPr>
      <w:r w:rsidRPr="007006B6">
        <w:rPr>
          <w:rFonts w:ascii="Arial" w:hAnsi="Arial" w:cs="Arial"/>
          <w:sz w:val="24"/>
          <w:szCs w:val="24"/>
        </w:rPr>
        <w:t>Premier Inn has developed plans to compensate for the losses it incurred as a result of the coronavirus outbreak. The company has used the spend to win advertising strategy to capitalise on the increased demand for staycations. Premier Inn plans to spend over 20,000,000 GBP on a digital campaign to increase its market share. The UK government has eased several coronavirus regulations in response to the rising demand for recreational opportunities</w:t>
      </w:r>
      <w:r w:rsidR="001C20D5">
        <w:rPr>
          <w:rFonts w:ascii="Arial" w:hAnsi="Arial" w:cs="Arial"/>
          <w:sz w:val="24"/>
          <w:szCs w:val="24"/>
        </w:rPr>
        <w:t xml:space="preserve"> </w:t>
      </w:r>
      <w:r w:rsidRPr="007006B6">
        <w:rPr>
          <w:rFonts w:ascii="Arial" w:hAnsi="Arial" w:cs="Arial"/>
          <w:sz w:val="24"/>
          <w:szCs w:val="24"/>
        </w:rPr>
        <w:t>(Petersen, 2018)</w:t>
      </w:r>
      <w:r w:rsidR="001C20D5">
        <w:rPr>
          <w:rFonts w:ascii="Arial" w:hAnsi="Arial" w:cs="Arial"/>
          <w:sz w:val="24"/>
          <w:szCs w:val="24"/>
        </w:rPr>
        <w:t>.</w:t>
      </w:r>
      <w:r w:rsidRPr="007006B6">
        <w:rPr>
          <w:rFonts w:ascii="Arial" w:hAnsi="Arial" w:cs="Arial"/>
          <w:sz w:val="24"/>
          <w:szCs w:val="24"/>
        </w:rPr>
        <w:t xml:space="preserve"> </w:t>
      </w:r>
      <w:r w:rsidR="00FA267F" w:rsidRPr="00FA267F">
        <w:rPr>
          <w:rFonts w:ascii="Arial" w:hAnsi="Arial" w:cs="Arial"/>
          <w:sz w:val="24"/>
          <w:szCs w:val="24"/>
        </w:rPr>
        <w:t>Premier Inn is launching a branding campaign to increase brand recognition by emphasising its convenience and comfort. The company's new website lets customers easily book business or leisure travel accommodations (</w:t>
      </w:r>
      <w:proofErr w:type="spellStart"/>
      <w:r w:rsidR="00FA267F" w:rsidRPr="00FA267F">
        <w:rPr>
          <w:rFonts w:ascii="Arial" w:hAnsi="Arial" w:cs="Arial"/>
          <w:sz w:val="24"/>
          <w:szCs w:val="24"/>
        </w:rPr>
        <w:t>Sackmann</w:t>
      </w:r>
      <w:proofErr w:type="spellEnd"/>
      <w:r w:rsidR="00FA267F" w:rsidRPr="00FA267F">
        <w:rPr>
          <w:rFonts w:ascii="Arial" w:hAnsi="Arial" w:cs="Arial"/>
          <w:sz w:val="24"/>
          <w:szCs w:val="24"/>
        </w:rPr>
        <w:t>, 2018)</w:t>
      </w:r>
      <w:r w:rsidR="001C20D5">
        <w:rPr>
          <w:rFonts w:ascii="Arial" w:hAnsi="Arial" w:cs="Arial"/>
          <w:sz w:val="24"/>
          <w:szCs w:val="24"/>
        </w:rPr>
        <w:t>.</w:t>
      </w:r>
    </w:p>
    <w:p w14:paraId="364348C8" w14:textId="5BF8A03B" w:rsidR="006F2F60" w:rsidRPr="007006B6" w:rsidRDefault="006F2F60" w:rsidP="006D1A5A">
      <w:pPr>
        <w:spacing w:line="360" w:lineRule="auto"/>
        <w:jc w:val="both"/>
        <w:rPr>
          <w:rFonts w:ascii="Arial" w:hAnsi="Arial" w:cs="Arial"/>
          <w:sz w:val="24"/>
          <w:szCs w:val="24"/>
        </w:rPr>
      </w:pPr>
      <w:r w:rsidRPr="007006B6">
        <w:rPr>
          <w:rFonts w:ascii="Arial" w:hAnsi="Arial" w:cs="Arial"/>
          <w:sz w:val="24"/>
          <w:szCs w:val="24"/>
        </w:rPr>
        <w:t>Marriott's marketing strategy is crucial to the success of the business. Since the coronavirus epidemic has altered consumer behaviour, businesses will need to adjust their advertising strategies accordingly. The spread of the virus helped bring about this change. Consistent with this idea, Marriott International is adjusting to the changes in consumer behaviour by placing an emphasis on customers' experiences via the rollout of its new reward brand (Steve, 2018)</w:t>
      </w:r>
      <w:r w:rsidR="001C20D5">
        <w:rPr>
          <w:rFonts w:ascii="Arial" w:hAnsi="Arial" w:cs="Arial"/>
          <w:sz w:val="24"/>
          <w:szCs w:val="24"/>
        </w:rPr>
        <w:t>.</w:t>
      </w:r>
      <w:r w:rsidRPr="007006B6">
        <w:rPr>
          <w:rFonts w:ascii="Arial" w:hAnsi="Arial" w:cs="Arial"/>
          <w:sz w:val="24"/>
          <w:szCs w:val="24"/>
        </w:rPr>
        <w:t xml:space="preserve"> The goal of the Marriott Bonvoy travel programme is to provide clients with the freedom to choose from any of the 129 brands owned by the corporation. As a result, the corporation raises awareness of its many brands and hopes that existing and future consumers may sometime</w:t>
      </w:r>
      <w:r w:rsidR="00FA267F">
        <w:rPr>
          <w:rFonts w:ascii="Arial" w:hAnsi="Arial" w:cs="Arial"/>
          <w:sz w:val="24"/>
          <w:szCs w:val="24"/>
        </w:rPr>
        <w:t xml:space="preserve">s visit those brands </w:t>
      </w:r>
      <w:r w:rsidRPr="007006B6">
        <w:rPr>
          <w:rFonts w:ascii="Arial" w:hAnsi="Arial" w:cs="Arial"/>
          <w:sz w:val="24"/>
          <w:szCs w:val="24"/>
        </w:rPr>
        <w:t>(</w:t>
      </w:r>
      <w:proofErr w:type="spellStart"/>
      <w:r w:rsidRPr="007006B6">
        <w:rPr>
          <w:rFonts w:ascii="Arial" w:hAnsi="Arial" w:cs="Arial"/>
          <w:sz w:val="24"/>
          <w:szCs w:val="24"/>
        </w:rPr>
        <w:t>Unhelkar</w:t>
      </w:r>
      <w:proofErr w:type="spellEnd"/>
      <w:r w:rsidRPr="007006B6">
        <w:rPr>
          <w:rFonts w:ascii="Arial" w:hAnsi="Arial" w:cs="Arial"/>
          <w:sz w:val="24"/>
          <w:szCs w:val="24"/>
        </w:rPr>
        <w:t>, 2018)</w:t>
      </w:r>
      <w:r w:rsidR="001C20D5">
        <w:rPr>
          <w:rFonts w:ascii="Arial" w:hAnsi="Arial" w:cs="Arial"/>
          <w:sz w:val="24"/>
          <w:szCs w:val="24"/>
        </w:rPr>
        <w:t>.</w:t>
      </w:r>
    </w:p>
    <w:p w14:paraId="4E4BFB8B" w14:textId="748D7E3F" w:rsidR="006F2F60" w:rsidRPr="007006B6" w:rsidRDefault="006F2F60" w:rsidP="006D1A5A">
      <w:pPr>
        <w:spacing w:line="360" w:lineRule="auto"/>
        <w:jc w:val="both"/>
        <w:rPr>
          <w:rFonts w:ascii="Arial" w:hAnsi="Arial" w:cs="Arial"/>
          <w:sz w:val="24"/>
          <w:szCs w:val="24"/>
        </w:rPr>
      </w:pPr>
      <w:r w:rsidRPr="007006B6">
        <w:rPr>
          <w:rFonts w:ascii="Arial" w:hAnsi="Arial" w:cs="Arial"/>
          <w:sz w:val="24"/>
          <w:szCs w:val="24"/>
        </w:rPr>
        <w:t>Premier Inn values highly living up to the obligations it has for its customers. The company has developed systems to reduce waste, recycle more, and maximise the use of resources (</w:t>
      </w:r>
      <w:proofErr w:type="spellStart"/>
      <w:r w:rsidRPr="007006B6">
        <w:rPr>
          <w:rFonts w:ascii="Arial" w:hAnsi="Arial" w:cs="Arial"/>
          <w:sz w:val="24"/>
          <w:szCs w:val="24"/>
        </w:rPr>
        <w:t>Varadarajan</w:t>
      </w:r>
      <w:proofErr w:type="spellEnd"/>
      <w:r w:rsidRPr="007006B6">
        <w:rPr>
          <w:rFonts w:ascii="Arial" w:hAnsi="Arial" w:cs="Arial"/>
          <w:sz w:val="24"/>
          <w:szCs w:val="24"/>
        </w:rPr>
        <w:t>, 2020)</w:t>
      </w:r>
      <w:r w:rsidR="001C20D5">
        <w:rPr>
          <w:rFonts w:ascii="Arial" w:hAnsi="Arial" w:cs="Arial"/>
          <w:sz w:val="24"/>
          <w:szCs w:val="24"/>
        </w:rPr>
        <w:t>.</w:t>
      </w:r>
      <w:r w:rsidRPr="007006B6">
        <w:rPr>
          <w:rFonts w:ascii="Arial" w:hAnsi="Arial" w:cs="Arial"/>
          <w:sz w:val="24"/>
          <w:szCs w:val="24"/>
        </w:rPr>
        <w:t xml:space="preserve"> To do this, the corporation will commit to reducing the intensity of its carbon emissions by at least half by 2025. All Premier Inn hotels plan to become green by switching to renewable energy, installing solar panels to power their buildings, and replacing their fleet of delivery vans with electric vehicles to cut down on emissions (Worthington et al., 2018)</w:t>
      </w:r>
      <w:r w:rsidR="001C20D5">
        <w:rPr>
          <w:rFonts w:ascii="Arial" w:hAnsi="Arial" w:cs="Arial"/>
          <w:sz w:val="24"/>
          <w:szCs w:val="24"/>
        </w:rPr>
        <w:t>.</w:t>
      </w:r>
      <w:r w:rsidRPr="007006B6">
        <w:rPr>
          <w:rFonts w:ascii="Arial" w:hAnsi="Arial" w:cs="Arial"/>
          <w:sz w:val="24"/>
          <w:szCs w:val="24"/>
        </w:rPr>
        <w:t xml:space="preserve"> Whitbread's locations in the United Kingdom use 100% renewable electricity, and 113 of the Premier Inn Hotels generate electricity </w:t>
      </w:r>
      <w:r w:rsidR="00B462D8" w:rsidRPr="007006B6">
        <w:rPr>
          <w:rFonts w:ascii="Arial" w:hAnsi="Arial" w:cs="Arial"/>
          <w:sz w:val="24"/>
          <w:szCs w:val="24"/>
        </w:rPr>
        <w:t>using</w:t>
      </w:r>
      <w:r w:rsidRPr="007006B6">
        <w:rPr>
          <w:rFonts w:ascii="Arial" w:hAnsi="Arial" w:cs="Arial"/>
          <w:sz w:val="24"/>
          <w:szCs w:val="24"/>
        </w:rPr>
        <w:t xml:space="preserve"> solar panels; </w:t>
      </w:r>
      <w:r w:rsidR="00F32C0E" w:rsidRPr="007006B6">
        <w:rPr>
          <w:rFonts w:ascii="Arial" w:hAnsi="Arial" w:cs="Arial"/>
          <w:sz w:val="24"/>
          <w:szCs w:val="24"/>
        </w:rPr>
        <w:t>both</w:t>
      </w:r>
      <w:r w:rsidRPr="007006B6">
        <w:rPr>
          <w:rFonts w:ascii="Arial" w:hAnsi="Arial" w:cs="Arial"/>
          <w:sz w:val="24"/>
          <w:szCs w:val="24"/>
        </w:rPr>
        <w:t xml:space="preserve"> initiatives are examples of the success of the company's environmentally responsible business strategy, which won an award. Whitbread has reduced its carbon footprint by around 10,000 metric tonnes thanks in part to the use of LED lighting (</w:t>
      </w:r>
      <w:proofErr w:type="spellStart"/>
      <w:r w:rsidRPr="007006B6">
        <w:rPr>
          <w:rFonts w:ascii="Arial" w:hAnsi="Arial" w:cs="Arial"/>
          <w:sz w:val="24"/>
          <w:szCs w:val="24"/>
        </w:rPr>
        <w:t>Varadarajan</w:t>
      </w:r>
      <w:proofErr w:type="spellEnd"/>
      <w:r w:rsidRPr="007006B6">
        <w:rPr>
          <w:rFonts w:ascii="Arial" w:hAnsi="Arial" w:cs="Arial"/>
          <w:sz w:val="24"/>
          <w:szCs w:val="24"/>
        </w:rPr>
        <w:t>, 2020)</w:t>
      </w:r>
      <w:r w:rsidR="001C20D5">
        <w:rPr>
          <w:rFonts w:ascii="Arial" w:hAnsi="Arial" w:cs="Arial"/>
          <w:sz w:val="24"/>
          <w:szCs w:val="24"/>
        </w:rPr>
        <w:t>.</w:t>
      </w:r>
    </w:p>
    <w:p w14:paraId="53FDE9FF" w14:textId="41354973" w:rsidR="006F2F60" w:rsidRPr="007006B6" w:rsidRDefault="006F2F60" w:rsidP="006D1A5A">
      <w:pPr>
        <w:spacing w:line="360" w:lineRule="auto"/>
        <w:jc w:val="both"/>
        <w:rPr>
          <w:rFonts w:ascii="Arial" w:hAnsi="Arial" w:cs="Arial"/>
          <w:sz w:val="24"/>
          <w:szCs w:val="24"/>
        </w:rPr>
      </w:pPr>
      <w:r w:rsidRPr="007006B6">
        <w:rPr>
          <w:rFonts w:ascii="Arial" w:hAnsi="Arial" w:cs="Arial"/>
          <w:sz w:val="24"/>
          <w:szCs w:val="24"/>
        </w:rPr>
        <w:t xml:space="preserve">Meeting customer expectations is Marriott International's main priority, which is why the company is actively expanding on an aggressive environmental strategy that combines new components with the goal of making its meetings </w:t>
      </w:r>
      <w:r w:rsidR="001E26F5" w:rsidRPr="007006B6">
        <w:rPr>
          <w:rFonts w:ascii="Arial" w:hAnsi="Arial" w:cs="Arial"/>
          <w:sz w:val="24"/>
          <w:szCs w:val="24"/>
        </w:rPr>
        <w:t>eco-friendlier and greener</w:t>
      </w:r>
      <w:r w:rsidRPr="007006B6">
        <w:rPr>
          <w:rFonts w:ascii="Arial" w:hAnsi="Arial" w:cs="Arial"/>
          <w:sz w:val="24"/>
          <w:szCs w:val="24"/>
        </w:rPr>
        <w:t xml:space="preserve">. The </w:t>
      </w:r>
      <w:r w:rsidR="00C20F58">
        <w:rPr>
          <w:rFonts w:ascii="Arial" w:hAnsi="Arial" w:cs="Arial"/>
          <w:sz w:val="24"/>
          <w:szCs w:val="24"/>
        </w:rPr>
        <w:t>companies</w:t>
      </w:r>
      <w:r w:rsidRPr="007006B6">
        <w:rPr>
          <w:rFonts w:ascii="Arial" w:hAnsi="Arial" w:cs="Arial"/>
          <w:sz w:val="24"/>
          <w:szCs w:val="24"/>
        </w:rPr>
        <w:t xml:space="preserve"> should provide eco-friendly products that will lessen the environmental impact on </w:t>
      </w:r>
      <w:r w:rsidR="00DF04FB">
        <w:rPr>
          <w:rFonts w:ascii="Arial" w:hAnsi="Arial" w:cs="Arial"/>
          <w:sz w:val="24"/>
          <w:szCs w:val="24"/>
        </w:rPr>
        <w:t>their</w:t>
      </w:r>
      <w:r w:rsidRPr="007006B6">
        <w:rPr>
          <w:rFonts w:ascii="Arial" w:hAnsi="Arial" w:cs="Arial"/>
          <w:sz w:val="24"/>
          <w:szCs w:val="24"/>
        </w:rPr>
        <w:t xml:space="preserve"> guests and the event planners they collaborate with (Walker, 2019)</w:t>
      </w:r>
      <w:r w:rsidR="001C20D5">
        <w:rPr>
          <w:rFonts w:ascii="Arial" w:hAnsi="Arial" w:cs="Arial"/>
          <w:sz w:val="24"/>
          <w:szCs w:val="24"/>
        </w:rPr>
        <w:t>.</w:t>
      </w:r>
      <w:r w:rsidRPr="007006B6">
        <w:rPr>
          <w:rFonts w:ascii="Arial" w:hAnsi="Arial" w:cs="Arial"/>
          <w:sz w:val="24"/>
          <w:szCs w:val="24"/>
        </w:rPr>
        <w:t xml:space="preserve"> Marriott has also considerable progress in its green movement over the last several years because of its commitment to reducing its levels of greenhouse gas emissions.</w:t>
      </w:r>
    </w:p>
    <w:p w14:paraId="4F06C80F" w14:textId="58FB186E" w:rsidR="006F2F60" w:rsidRPr="007006B6" w:rsidRDefault="00D257A9" w:rsidP="006D1A5A">
      <w:pPr>
        <w:spacing w:line="360" w:lineRule="auto"/>
        <w:jc w:val="both"/>
        <w:rPr>
          <w:rFonts w:ascii="Arial" w:hAnsi="Arial" w:cs="Arial"/>
          <w:sz w:val="24"/>
          <w:szCs w:val="24"/>
        </w:rPr>
      </w:pPr>
      <w:r w:rsidRPr="0012696A">
        <w:rPr>
          <w:rFonts w:ascii="Arial" w:hAnsi="Arial" w:cs="Arial"/>
          <w:sz w:val="24"/>
          <w:szCs w:val="24"/>
        </w:rPr>
        <w:t>The COVID-19 outbreak has repercussions for businesses in the tourism and hospitality industries. For this reason, the firms in the tourism sector hav</w:t>
      </w:r>
      <w:r w:rsidR="00DF04FB" w:rsidRPr="0012696A">
        <w:rPr>
          <w:rFonts w:ascii="Arial" w:hAnsi="Arial" w:cs="Arial"/>
          <w:sz w:val="24"/>
          <w:szCs w:val="24"/>
        </w:rPr>
        <w:t xml:space="preserve">e taken some actions to face it. </w:t>
      </w:r>
      <w:r w:rsidR="00DF04FB">
        <w:rPr>
          <w:rFonts w:ascii="Arial" w:hAnsi="Arial" w:cs="Arial"/>
          <w:sz w:val="24"/>
          <w:szCs w:val="24"/>
        </w:rPr>
        <w:t>Premier Inn has</w:t>
      </w:r>
      <w:r w:rsidR="00DF04FB" w:rsidRPr="00DF04FB">
        <w:rPr>
          <w:rFonts w:ascii="Arial" w:hAnsi="Arial" w:cs="Arial"/>
          <w:sz w:val="24"/>
          <w:szCs w:val="24"/>
        </w:rPr>
        <w:t xml:space="preserve"> </w:t>
      </w:r>
      <w:r w:rsidR="006F2F60" w:rsidRPr="00DF04FB">
        <w:rPr>
          <w:rFonts w:ascii="Arial" w:hAnsi="Arial" w:cs="Arial"/>
          <w:sz w:val="24"/>
          <w:szCs w:val="24"/>
        </w:rPr>
        <w:t>always</w:t>
      </w:r>
      <w:r w:rsidR="006F2F60" w:rsidRPr="007006B6">
        <w:rPr>
          <w:rFonts w:ascii="Arial" w:hAnsi="Arial" w:cs="Arial"/>
          <w:sz w:val="24"/>
          <w:szCs w:val="24"/>
        </w:rPr>
        <w:t xml:space="preserve"> cared deeply about its customers' well-being, which is why they maintain immaculate, secure, and private rooms. Hotels in the Premier Inn group have begun using a new cleaning routine, dubbed Premier Inn Clean Protect, in direct reaction to the global spread of the coronavirus. The hotels' hygiene commitment is meant to ensure guests that they are taking necessary precautions </w:t>
      </w:r>
      <w:r w:rsidR="006513B6" w:rsidRPr="007006B6">
        <w:rPr>
          <w:rFonts w:ascii="Arial" w:hAnsi="Arial" w:cs="Arial"/>
          <w:sz w:val="24"/>
          <w:szCs w:val="24"/>
        </w:rPr>
        <w:t>considering</w:t>
      </w:r>
      <w:r w:rsidR="006F2F60" w:rsidRPr="007006B6">
        <w:rPr>
          <w:rFonts w:ascii="Arial" w:hAnsi="Arial" w:cs="Arial"/>
          <w:sz w:val="24"/>
          <w:szCs w:val="24"/>
        </w:rPr>
        <w:t xml:space="preserve"> the epidemic, allowing them to book and stay at the hotels with full confidence (</w:t>
      </w:r>
      <w:proofErr w:type="spellStart"/>
      <w:r w:rsidR="006F2F60" w:rsidRPr="007006B6">
        <w:rPr>
          <w:rFonts w:ascii="Arial" w:hAnsi="Arial" w:cs="Arial"/>
          <w:sz w:val="24"/>
          <w:szCs w:val="24"/>
        </w:rPr>
        <w:t>Druck</w:t>
      </w:r>
      <w:proofErr w:type="spellEnd"/>
      <w:r w:rsidR="006F2F60" w:rsidRPr="007006B6">
        <w:rPr>
          <w:rFonts w:ascii="Arial" w:hAnsi="Arial" w:cs="Arial"/>
          <w:sz w:val="24"/>
          <w:szCs w:val="24"/>
        </w:rPr>
        <w:t>, 2021)</w:t>
      </w:r>
      <w:r w:rsidR="001C20D5">
        <w:rPr>
          <w:rFonts w:ascii="Arial" w:hAnsi="Arial" w:cs="Arial"/>
          <w:sz w:val="24"/>
          <w:szCs w:val="24"/>
        </w:rPr>
        <w:t>.</w:t>
      </w:r>
      <w:r w:rsidR="006F2F60" w:rsidRPr="007006B6">
        <w:rPr>
          <w:rFonts w:ascii="Arial" w:hAnsi="Arial" w:cs="Arial"/>
          <w:sz w:val="24"/>
          <w:szCs w:val="24"/>
        </w:rPr>
        <w:t xml:space="preserve"> Safeguarding their visitors' peace of mind, hotels are now using disposable paper menus and accepting payments through contactless means. Hotel staff are also using an anti-viral sanitising spray that meets European requirements to clean frequently touched surfaces like </w:t>
      </w:r>
      <w:r w:rsidR="006513B6" w:rsidRPr="007006B6">
        <w:rPr>
          <w:rFonts w:ascii="Arial" w:hAnsi="Arial" w:cs="Arial"/>
          <w:sz w:val="24"/>
          <w:szCs w:val="24"/>
        </w:rPr>
        <w:t>doorknobs</w:t>
      </w:r>
      <w:r w:rsidR="006F2F60" w:rsidRPr="007006B6">
        <w:rPr>
          <w:rFonts w:ascii="Arial" w:hAnsi="Arial" w:cs="Arial"/>
          <w:sz w:val="24"/>
          <w:szCs w:val="24"/>
        </w:rPr>
        <w:t>, and they are washing bed linens and towels to thermally disinfect them (</w:t>
      </w:r>
      <w:proofErr w:type="spellStart"/>
      <w:r w:rsidR="006F2F60" w:rsidRPr="007006B6">
        <w:rPr>
          <w:rFonts w:ascii="Arial" w:hAnsi="Arial" w:cs="Arial"/>
          <w:sz w:val="24"/>
          <w:szCs w:val="24"/>
        </w:rPr>
        <w:t>Druck</w:t>
      </w:r>
      <w:proofErr w:type="spellEnd"/>
      <w:r w:rsidR="006F2F60" w:rsidRPr="007006B6">
        <w:rPr>
          <w:rFonts w:ascii="Arial" w:hAnsi="Arial" w:cs="Arial"/>
          <w:sz w:val="24"/>
          <w:szCs w:val="24"/>
        </w:rPr>
        <w:t>, 2021)</w:t>
      </w:r>
      <w:r w:rsidR="001C20D5">
        <w:rPr>
          <w:rFonts w:ascii="Arial" w:hAnsi="Arial" w:cs="Arial"/>
          <w:sz w:val="24"/>
          <w:szCs w:val="24"/>
        </w:rPr>
        <w:t>.</w:t>
      </w:r>
    </w:p>
    <w:p w14:paraId="5235BAEB" w14:textId="74580E43" w:rsidR="006F2F60" w:rsidRPr="007006B6" w:rsidRDefault="006F2F60" w:rsidP="006D1A5A">
      <w:pPr>
        <w:spacing w:line="360" w:lineRule="auto"/>
        <w:jc w:val="both"/>
        <w:rPr>
          <w:rFonts w:ascii="Arial" w:hAnsi="Arial" w:cs="Arial"/>
          <w:sz w:val="24"/>
          <w:szCs w:val="24"/>
        </w:rPr>
      </w:pPr>
      <w:r w:rsidRPr="007006B6">
        <w:rPr>
          <w:rFonts w:ascii="Arial" w:hAnsi="Arial" w:cs="Arial"/>
          <w:sz w:val="24"/>
          <w:szCs w:val="24"/>
        </w:rPr>
        <w:t>The satisfaction and happiness of Marriott's customers and employees are the company's top priority. By implementing the measures advised by regional health authorities, the organisation has shown its dedication to delivering a secure workplace free of the coronavirus (Worthington et al., 2018)</w:t>
      </w:r>
      <w:r w:rsidR="001C20D5">
        <w:rPr>
          <w:rFonts w:ascii="Arial" w:hAnsi="Arial" w:cs="Arial"/>
          <w:sz w:val="24"/>
          <w:szCs w:val="24"/>
        </w:rPr>
        <w:t>.</w:t>
      </w:r>
      <w:r w:rsidRPr="007006B6">
        <w:rPr>
          <w:rFonts w:ascii="Arial" w:hAnsi="Arial" w:cs="Arial"/>
          <w:sz w:val="24"/>
          <w:szCs w:val="24"/>
        </w:rPr>
        <w:t xml:space="preserve"> The brand has added guidelines for its hotel rooms to raise the bar on its ready-exacting cleaning standards. Guests and employees alike should be required to cover their faces, hospital-grade disinfectants should be sprayed throughout the hotel, disinfecting wipes should be provided in each guest room, social distance should be emphasised through lobby signage, and extra space should be made available by rearranging existing pieces of furniture.</w:t>
      </w:r>
    </w:p>
    <w:p w14:paraId="46CAB20F" w14:textId="28D11799" w:rsidR="00DF1BC1" w:rsidRPr="00DF1BC1" w:rsidRDefault="00DF1BC1" w:rsidP="006D1A5A">
      <w:pPr>
        <w:spacing w:line="360" w:lineRule="auto"/>
        <w:jc w:val="both"/>
        <w:rPr>
          <w:rFonts w:ascii="Arial" w:hAnsi="Arial" w:cs="Arial"/>
          <w:color w:val="FF0000"/>
          <w:sz w:val="24"/>
          <w:szCs w:val="24"/>
        </w:rPr>
      </w:pPr>
      <w:r w:rsidRPr="007006B6">
        <w:rPr>
          <w:rFonts w:ascii="Arial" w:hAnsi="Arial" w:cs="Arial"/>
          <w:sz w:val="24"/>
          <w:szCs w:val="24"/>
        </w:rPr>
        <w:t>According to Hotel Benchmarking, 60% of all global website traffic to hotels will have originated from mobile devices. Specialists anticipate the trend will continue to grow, reaching critical mass by the decade's conclusion. Managers in charge of marketing at Premier Inn should create mobile-friendly marketing tactics to connect with the grow</w:t>
      </w:r>
      <w:r>
        <w:rPr>
          <w:rFonts w:ascii="Arial" w:hAnsi="Arial" w:cs="Arial"/>
          <w:sz w:val="24"/>
          <w:szCs w:val="24"/>
        </w:rPr>
        <w:t xml:space="preserve">ing number of people who choose </w:t>
      </w:r>
      <w:r w:rsidRPr="007006B6">
        <w:rPr>
          <w:rFonts w:ascii="Arial" w:hAnsi="Arial" w:cs="Arial"/>
          <w:sz w:val="24"/>
          <w:szCs w:val="24"/>
        </w:rPr>
        <w:t>to make reservations online</w:t>
      </w:r>
      <w:r w:rsidR="001C20D5">
        <w:rPr>
          <w:rFonts w:ascii="Arial" w:hAnsi="Arial" w:cs="Arial"/>
          <w:sz w:val="24"/>
          <w:szCs w:val="24"/>
        </w:rPr>
        <w:t xml:space="preserve"> </w:t>
      </w:r>
      <w:r w:rsidRPr="007006B6">
        <w:rPr>
          <w:rFonts w:ascii="Arial" w:hAnsi="Arial" w:cs="Arial"/>
          <w:sz w:val="24"/>
          <w:szCs w:val="24"/>
        </w:rPr>
        <w:t>(Peter, 2018)</w:t>
      </w:r>
      <w:r w:rsidR="001C20D5">
        <w:rPr>
          <w:rFonts w:ascii="Arial" w:hAnsi="Arial" w:cs="Arial"/>
          <w:sz w:val="24"/>
          <w:szCs w:val="24"/>
        </w:rPr>
        <w:t>.</w:t>
      </w:r>
    </w:p>
    <w:p w14:paraId="69D45FBF" w14:textId="665AB355" w:rsidR="006F2F60" w:rsidRPr="00E52443" w:rsidRDefault="00F947DE" w:rsidP="00E52443">
      <w:pPr>
        <w:spacing w:line="360" w:lineRule="auto"/>
        <w:jc w:val="both"/>
        <w:rPr>
          <w:rFonts w:ascii="Arial" w:hAnsi="Arial" w:cs="Arial"/>
          <w:sz w:val="24"/>
          <w:szCs w:val="24"/>
        </w:rPr>
      </w:pPr>
      <w:r>
        <w:rPr>
          <w:rFonts w:ascii="Arial" w:hAnsi="Arial" w:cs="Arial"/>
          <w:sz w:val="24"/>
          <w:szCs w:val="24"/>
        </w:rPr>
        <w:t>S</w:t>
      </w:r>
      <w:r w:rsidR="00DF1BC1" w:rsidRPr="007006B6">
        <w:rPr>
          <w:rFonts w:ascii="Arial" w:hAnsi="Arial" w:cs="Arial"/>
          <w:sz w:val="24"/>
          <w:szCs w:val="24"/>
        </w:rPr>
        <w:t>ocial media is a powerful tool that Marriott can employ to increase hotel profits and better market its services to potential guests. Marriott must use a content calendar to guarantee the regular release of engaging articles. For Marriott's social media marketing strategies to be successful in drawing visitors to the website and, in turn, boosting the number of direct bookings, the company's presence in social media must be maintained on a constant basis (Peter, 2018)</w:t>
      </w:r>
      <w:r w:rsidR="001C20D5">
        <w:rPr>
          <w:rFonts w:ascii="Arial" w:hAnsi="Arial" w:cs="Arial"/>
          <w:sz w:val="24"/>
          <w:szCs w:val="24"/>
        </w:rPr>
        <w:t>.</w:t>
      </w:r>
    </w:p>
    <w:p w14:paraId="136A0778" w14:textId="77777777" w:rsidR="006F2F60" w:rsidRPr="007006B6" w:rsidRDefault="006F2F60" w:rsidP="007006B6">
      <w:pPr>
        <w:spacing w:line="360" w:lineRule="auto"/>
        <w:rPr>
          <w:rFonts w:ascii="Arial" w:hAnsi="Arial" w:cs="Arial"/>
          <w:sz w:val="24"/>
          <w:szCs w:val="24"/>
        </w:rPr>
      </w:pPr>
    </w:p>
    <w:p w14:paraId="65AD3B57" w14:textId="76628C88" w:rsidR="006F2F60" w:rsidRPr="0012696A" w:rsidRDefault="00E52443" w:rsidP="00E52443">
      <w:pPr>
        <w:spacing w:line="360" w:lineRule="auto"/>
        <w:jc w:val="both"/>
        <w:rPr>
          <w:rFonts w:ascii="Arial" w:hAnsi="Arial" w:cs="Arial"/>
          <w:sz w:val="24"/>
          <w:szCs w:val="24"/>
        </w:rPr>
      </w:pPr>
      <w:r w:rsidRPr="0012696A">
        <w:rPr>
          <w:rFonts w:ascii="Arial" w:hAnsi="Arial" w:cs="Arial"/>
          <w:sz w:val="24"/>
          <w:szCs w:val="24"/>
        </w:rPr>
        <w:t>In conclusion, the marketing strategies of the two firms are totally different. The essay was an analysis of the marketing strategy run by Marriott and Premier Inn, two well-known hotel chains. Marriott's market offering may be categorised as core, genuine, and enhanced services. Premier Inn’s target market consists of tourists and those on long travels, while its c</w:t>
      </w:r>
      <w:r w:rsidR="001C6D88">
        <w:rPr>
          <w:rFonts w:ascii="Arial" w:hAnsi="Arial" w:cs="Arial"/>
          <w:sz w:val="24"/>
          <w:szCs w:val="24"/>
        </w:rPr>
        <w:t>onsumers</w:t>
      </w:r>
      <w:r w:rsidRPr="0012696A">
        <w:rPr>
          <w:rFonts w:ascii="Arial" w:hAnsi="Arial" w:cs="Arial"/>
          <w:sz w:val="24"/>
          <w:szCs w:val="24"/>
        </w:rPr>
        <w:t xml:space="preserve"> </w:t>
      </w:r>
      <w:r w:rsidR="004E2A22">
        <w:rPr>
          <w:rFonts w:ascii="Arial" w:hAnsi="Arial" w:cs="Arial"/>
          <w:sz w:val="24"/>
          <w:szCs w:val="24"/>
        </w:rPr>
        <w:t>consist</w:t>
      </w:r>
      <w:r w:rsidRPr="0012696A">
        <w:rPr>
          <w:rFonts w:ascii="Arial" w:hAnsi="Arial" w:cs="Arial"/>
          <w:sz w:val="24"/>
          <w:szCs w:val="24"/>
        </w:rPr>
        <w:t xml:space="preserve"> of business clients and vacationing families looking for cheap housing.</w:t>
      </w:r>
      <w:r w:rsidR="00E17EC5" w:rsidRPr="0012696A">
        <w:rPr>
          <w:rFonts w:ascii="Arial" w:hAnsi="Arial" w:cs="Arial"/>
          <w:sz w:val="24"/>
          <w:szCs w:val="24"/>
        </w:rPr>
        <w:t xml:space="preserve"> Meeting customer expectations is Marriott International's main priority, which is why the company is actively expanding on an aggressive environmental strategy that combines new components with the goal of making its meetings eco-friendlier and greener. Premier Inn values highly living up to the obligations it has for its customers. During, the pandemic both firms took the initiative to protect their customers and employees. </w:t>
      </w:r>
      <w:r w:rsidR="00611AAB" w:rsidRPr="0012696A">
        <w:rPr>
          <w:rFonts w:ascii="Arial" w:hAnsi="Arial" w:cs="Arial"/>
          <w:sz w:val="24"/>
          <w:szCs w:val="24"/>
        </w:rPr>
        <w:t>If the recommendations</w:t>
      </w:r>
      <w:r w:rsidR="00E17EC5" w:rsidRPr="0012696A">
        <w:rPr>
          <w:rFonts w:ascii="Arial" w:hAnsi="Arial" w:cs="Arial"/>
          <w:sz w:val="24"/>
          <w:szCs w:val="24"/>
        </w:rPr>
        <w:t xml:space="preserve"> are </w:t>
      </w:r>
      <w:r w:rsidR="00611AAB" w:rsidRPr="0012696A">
        <w:rPr>
          <w:rFonts w:ascii="Arial" w:hAnsi="Arial" w:cs="Arial"/>
          <w:sz w:val="24"/>
          <w:szCs w:val="24"/>
        </w:rPr>
        <w:t>followed properly, it is expected that</w:t>
      </w:r>
      <w:r w:rsidR="00E17EC5" w:rsidRPr="0012696A">
        <w:rPr>
          <w:rFonts w:ascii="Arial" w:hAnsi="Arial" w:cs="Arial"/>
          <w:sz w:val="24"/>
          <w:szCs w:val="24"/>
        </w:rPr>
        <w:t xml:space="preserve"> both Marriott and Premier Inn </w:t>
      </w:r>
      <w:r w:rsidR="00611AAB" w:rsidRPr="0012696A">
        <w:rPr>
          <w:rFonts w:ascii="Arial" w:hAnsi="Arial" w:cs="Arial"/>
          <w:sz w:val="24"/>
          <w:szCs w:val="24"/>
        </w:rPr>
        <w:t xml:space="preserve">will be able </w:t>
      </w:r>
      <w:r w:rsidR="00E17EC5" w:rsidRPr="0012696A">
        <w:rPr>
          <w:rFonts w:ascii="Arial" w:hAnsi="Arial" w:cs="Arial"/>
          <w:sz w:val="24"/>
          <w:szCs w:val="24"/>
        </w:rPr>
        <w:t>to enhance their business activity</w:t>
      </w:r>
      <w:r w:rsidR="00611AAB" w:rsidRPr="0012696A">
        <w:rPr>
          <w:rFonts w:ascii="Arial" w:hAnsi="Arial" w:cs="Arial"/>
          <w:sz w:val="24"/>
          <w:szCs w:val="24"/>
        </w:rPr>
        <w:t xml:space="preserve"> efficiently</w:t>
      </w:r>
      <w:r w:rsidR="00E17EC5" w:rsidRPr="0012696A">
        <w:rPr>
          <w:rFonts w:ascii="Arial" w:hAnsi="Arial" w:cs="Arial"/>
          <w:sz w:val="24"/>
          <w:szCs w:val="24"/>
        </w:rPr>
        <w:t>.</w:t>
      </w:r>
    </w:p>
    <w:p w14:paraId="36204567" w14:textId="1DBFD758" w:rsidR="007006B6" w:rsidRDefault="007006B6" w:rsidP="007006B6">
      <w:pPr>
        <w:spacing w:line="360" w:lineRule="auto"/>
        <w:rPr>
          <w:rFonts w:ascii="Arial" w:hAnsi="Arial" w:cs="Arial"/>
          <w:sz w:val="24"/>
          <w:szCs w:val="24"/>
        </w:rPr>
      </w:pPr>
    </w:p>
    <w:p w14:paraId="32D9DE58" w14:textId="77777777" w:rsidR="00D257A9" w:rsidRDefault="00D257A9" w:rsidP="007006B6">
      <w:pPr>
        <w:spacing w:line="360" w:lineRule="auto"/>
        <w:rPr>
          <w:rFonts w:ascii="Arial" w:hAnsi="Arial" w:cs="Arial"/>
          <w:sz w:val="24"/>
          <w:szCs w:val="24"/>
        </w:rPr>
      </w:pPr>
    </w:p>
    <w:p w14:paraId="6987CC70" w14:textId="77777777" w:rsidR="00FA267F" w:rsidRDefault="00FA267F" w:rsidP="007006B6">
      <w:pPr>
        <w:spacing w:line="360" w:lineRule="auto"/>
        <w:rPr>
          <w:rFonts w:ascii="Arial" w:hAnsi="Arial" w:cs="Arial"/>
          <w:sz w:val="24"/>
          <w:szCs w:val="24"/>
        </w:rPr>
      </w:pPr>
    </w:p>
    <w:p w14:paraId="7C40F66C" w14:textId="77777777" w:rsidR="00EA451C" w:rsidRDefault="00EA451C" w:rsidP="007006B6">
      <w:pPr>
        <w:spacing w:line="360" w:lineRule="auto"/>
        <w:rPr>
          <w:rFonts w:ascii="Arial" w:hAnsi="Arial" w:cs="Arial"/>
          <w:sz w:val="24"/>
          <w:szCs w:val="24"/>
        </w:rPr>
      </w:pPr>
    </w:p>
    <w:p w14:paraId="633A99B9" w14:textId="77777777" w:rsidR="00EA451C" w:rsidRDefault="00EA451C" w:rsidP="007006B6">
      <w:pPr>
        <w:spacing w:line="360" w:lineRule="auto"/>
        <w:rPr>
          <w:rFonts w:ascii="Arial" w:hAnsi="Arial" w:cs="Arial"/>
          <w:sz w:val="24"/>
          <w:szCs w:val="24"/>
        </w:rPr>
      </w:pPr>
    </w:p>
    <w:p w14:paraId="5A283E39" w14:textId="77777777" w:rsidR="00EA451C" w:rsidRDefault="00EA451C" w:rsidP="007006B6">
      <w:pPr>
        <w:spacing w:line="360" w:lineRule="auto"/>
        <w:rPr>
          <w:rFonts w:ascii="Arial" w:hAnsi="Arial" w:cs="Arial"/>
          <w:sz w:val="24"/>
          <w:szCs w:val="24"/>
        </w:rPr>
      </w:pPr>
    </w:p>
    <w:p w14:paraId="54E7FFC0" w14:textId="77777777" w:rsidR="00EA451C" w:rsidRDefault="00EA451C" w:rsidP="007006B6">
      <w:pPr>
        <w:spacing w:line="360" w:lineRule="auto"/>
        <w:rPr>
          <w:rFonts w:ascii="Arial" w:hAnsi="Arial" w:cs="Arial"/>
          <w:sz w:val="24"/>
          <w:szCs w:val="24"/>
        </w:rPr>
      </w:pPr>
    </w:p>
    <w:p w14:paraId="634B49EE" w14:textId="77777777" w:rsidR="00EA451C" w:rsidRDefault="00EA451C" w:rsidP="007006B6">
      <w:pPr>
        <w:spacing w:line="360" w:lineRule="auto"/>
        <w:rPr>
          <w:rFonts w:ascii="Arial" w:hAnsi="Arial" w:cs="Arial"/>
          <w:sz w:val="24"/>
          <w:szCs w:val="24"/>
        </w:rPr>
      </w:pPr>
    </w:p>
    <w:p w14:paraId="5A601FDA" w14:textId="77777777" w:rsidR="00EA451C" w:rsidRDefault="00EA451C" w:rsidP="007006B6">
      <w:pPr>
        <w:spacing w:line="360" w:lineRule="auto"/>
        <w:rPr>
          <w:rFonts w:ascii="Arial" w:hAnsi="Arial" w:cs="Arial"/>
          <w:sz w:val="24"/>
          <w:szCs w:val="24"/>
        </w:rPr>
      </w:pPr>
    </w:p>
    <w:p w14:paraId="34B2D9B8" w14:textId="77777777" w:rsidR="00EA451C" w:rsidRDefault="00EA451C" w:rsidP="007006B6">
      <w:pPr>
        <w:spacing w:line="360" w:lineRule="auto"/>
        <w:rPr>
          <w:rFonts w:ascii="Arial" w:hAnsi="Arial" w:cs="Arial"/>
          <w:sz w:val="24"/>
          <w:szCs w:val="24"/>
        </w:rPr>
      </w:pPr>
    </w:p>
    <w:p w14:paraId="4C57346C" w14:textId="77777777" w:rsidR="00EA451C" w:rsidRDefault="00EA451C" w:rsidP="007006B6">
      <w:pPr>
        <w:spacing w:line="360" w:lineRule="auto"/>
        <w:rPr>
          <w:rFonts w:ascii="Arial" w:hAnsi="Arial" w:cs="Arial"/>
          <w:sz w:val="24"/>
          <w:szCs w:val="24"/>
        </w:rPr>
      </w:pPr>
    </w:p>
    <w:p w14:paraId="239E0594" w14:textId="7B08D90F" w:rsidR="00EA451C" w:rsidRDefault="007F2ADA" w:rsidP="007F2ADA">
      <w:pPr>
        <w:rPr>
          <w:rFonts w:ascii="Arial" w:hAnsi="Arial" w:cs="Arial"/>
          <w:sz w:val="24"/>
          <w:szCs w:val="24"/>
        </w:rPr>
      </w:pPr>
      <w:r>
        <w:rPr>
          <w:rFonts w:ascii="Arial" w:hAnsi="Arial" w:cs="Arial"/>
          <w:sz w:val="24"/>
          <w:szCs w:val="24"/>
        </w:rPr>
        <w:br w:type="page"/>
      </w:r>
    </w:p>
    <w:p w14:paraId="29EF0515" w14:textId="6956149D" w:rsidR="008B4802" w:rsidRPr="008B4802" w:rsidRDefault="008B4802" w:rsidP="007006B6">
      <w:pPr>
        <w:spacing w:line="360" w:lineRule="auto"/>
        <w:rPr>
          <w:rFonts w:ascii="Arial" w:hAnsi="Arial" w:cs="Arial"/>
          <w:b/>
          <w:sz w:val="24"/>
          <w:szCs w:val="24"/>
        </w:rPr>
      </w:pPr>
      <w:r w:rsidRPr="008B4802">
        <w:rPr>
          <w:rFonts w:ascii="Arial" w:hAnsi="Arial" w:cs="Arial"/>
          <w:b/>
          <w:sz w:val="24"/>
          <w:szCs w:val="24"/>
        </w:rPr>
        <w:t>References</w:t>
      </w:r>
    </w:p>
    <w:p w14:paraId="08A716A2" w14:textId="24E8D601"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Brooks, I. and Weatherston, J. (2022) </w:t>
      </w:r>
      <w:r w:rsidRPr="006313E5">
        <w:rPr>
          <w:rFonts w:ascii="Arial" w:hAnsi="Arial" w:cs="Arial"/>
          <w:i/>
          <w:iCs/>
          <w:sz w:val="24"/>
          <w:szCs w:val="24"/>
        </w:rPr>
        <w:t xml:space="preserve">The Business Environment: Challenges and </w:t>
      </w:r>
      <w:r w:rsidR="00750806">
        <w:rPr>
          <w:rFonts w:ascii="Arial" w:hAnsi="Arial" w:cs="Arial"/>
          <w:i/>
          <w:iCs/>
          <w:sz w:val="24"/>
          <w:szCs w:val="24"/>
        </w:rPr>
        <w:t>C</w:t>
      </w:r>
      <w:r w:rsidRPr="006313E5">
        <w:rPr>
          <w:rFonts w:ascii="Arial" w:hAnsi="Arial" w:cs="Arial"/>
          <w:i/>
          <w:iCs/>
          <w:sz w:val="24"/>
          <w:szCs w:val="24"/>
        </w:rPr>
        <w:t>hanges</w:t>
      </w:r>
      <w:r w:rsidRPr="007006B6">
        <w:rPr>
          <w:rFonts w:ascii="Arial" w:hAnsi="Arial" w:cs="Arial"/>
          <w:sz w:val="24"/>
          <w:szCs w:val="24"/>
        </w:rPr>
        <w:t xml:space="preserve">. 7th </w:t>
      </w:r>
      <w:proofErr w:type="spellStart"/>
      <w:r w:rsidRPr="007006B6">
        <w:rPr>
          <w:rFonts w:ascii="Arial" w:hAnsi="Arial" w:cs="Arial"/>
          <w:sz w:val="24"/>
          <w:szCs w:val="24"/>
        </w:rPr>
        <w:t>edn</w:t>
      </w:r>
      <w:proofErr w:type="spellEnd"/>
      <w:r w:rsidRPr="007006B6">
        <w:rPr>
          <w:rFonts w:ascii="Arial" w:hAnsi="Arial" w:cs="Arial"/>
          <w:sz w:val="24"/>
          <w:szCs w:val="24"/>
        </w:rPr>
        <w:t xml:space="preserve">. London: Pitman Publishing. </w:t>
      </w:r>
    </w:p>
    <w:p w14:paraId="0D1BFA94" w14:textId="03709EF2"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Druck</w:t>
      </w:r>
      <w:proofErr w:type="spellEnd"/>
      <w:r w:rsidR="00156B36">
        <w:rPr>
          <w:rFonts w:ascii="Arial" w:hAnsi="Arial" w:cs="Arial"/>
          <w:sz w:val="24"/>
          <w:szCs w:val="24"/>
        </w:rPr>
        <w:t>.</w:t>
      </w:r>
      <w:r w:rsidRPr="007006B6">
        <w:rPr>
          <w:rFonts w:ascii="Arial" w:hAnsi="Arial" w:cs="Arial"/>
          <w:sz w:val="24"/>
          <w:szCs w:val="24"/>
        </w:rPr>
        <w:t xml:space="preserve"> (2021) </w:t>
      </w:r>
      <w:r w:rsidR="003E6119">
        <w:rPr>
          <w:rFonts w:ascii="Arial" w:hAnsi="Arial" w:cs="Arial"/>
          <w:sz w:val="24"/>
          <w:szCs w:val="24"/>
        </w:rPr>
        <w:t>‘</w:t>
      </w:r>
      <w:r w:rsidRPr="007006B6">
        <w:rPr>
          <w:rFonts w:ascii="Arial" w:hAnsi="Arial" w:cs="Arial"/>
          <w:sz w:val="24"/>
          <w:szCs w:val="24"/>
        </w:rPr>
        <w:t>Assessing the internal marketing situation</w:t>
      </w:r>
      <w:r w:rsidR="003E6119">
        <w:rPr>
          <w:rFonts w:ascii="Arial" w:hAnsi="Arial" w:cs="Arial"/>
          <w:sz w:val="24"/>
          <w:szCs w:val="24"/>
        </w:rPr>
        <w:t>’</w:t>
      </w:r>
      <w:r w:rsidR="00AA61E4">
        <w:rPr>
          <w:rFonts w:ascii="Arial" w:hAnsi="Arial" w:cs="Arial"/>
          <w:sz w:val="24"/>
          <w:szCs w:val="24"/>
        </w:rPr>
        <w:t>,</w:t>
      </w:r>
      <w:r w:rsidRPr="007006B6">
        <w:rPr>
          <w:rFonts w:ascii="Arial" w:hAnsi="Arial" w:cs="Arial"/>
          <w:sz w:val="24"/>
          <w:szCs w:val="24"/>
        </w:rPr>
        <w:t xml:space="preserve"> </w:t>
      </w:r>
      <w:r w:rsidRPr="0010321E">
        <w:rPr>
          <w:rFonts w:ascii="Arial" w:hAnsi="Arial" w:cs="Arial"/>
          <w:i/>
          <w:sz w:val="24"/>
          <w:szCs w:val="24"/>
        </w:rPr>
        <w:t>Marketing,</w:t>
      </w:r>
      <w:r w:rsidRPr="007006B6">
        <w:rPr>
          <w:rFonts w:ascii="Arial" w:hAnsi="Arial" w:cs="Arial"/>
          <w:sz w:val="24"/>
          <w:szCs w:val="24"/>
        </w:rPr>
        <w:t xml:space="preserve"> 4(1)</w:t>
      </w:r>
      <w:r w:rsidR="0066512A">
        <w:rPr>
          <w:rFonts w:ascii="Arial" w:hAnsi="Arial" w:cs="Arial"/>
          <w:sz w:val="24"/>
          <w:szCs w:val="24"/>
        </w:rPr>
        <w:t>,</w:t>
      </w:r>
      <w:r w:rsidRPr="007006B6">
        <w:rPr>
          <w:rFonts w:ascii="Arial" w:hAnsi="Arial" w:cs="Arial"/>
          <w:sz w:val="24"/>
          <w:szCs w:val="24"/>
        </w:rPr>
        <w:t xml:space="preserve"> pp.</w:t>
      </w:r>
      <w:r w:rsidR="0066512A">
        <w:rPr>
          <w:rFonts w:ascii="Arial" w:hAnsi="Arial" w:cs="Arial"/>
          <w:sz w:val="24"/>
          <w:szCs w:val="24"/>
        </w:rPr>
        <w:t xml:space="preserve"> </w:t>
      </w:r>
      <w:r w:rsidRPr="007006B6">
        <w:rPr>
          <w:rFonts w:ascii="Arial" w:hAnsi="Arial" w:cs="Arial"/>
          <w:sz w:val="24"/>
          <w:szCs w:val="24"/>
        </w:rPr>
        <w:t xml:space="preserve">57–75. Available at: </w:t>
      </w:r>
      <w:hyperlink r:id="rId11" w:history="1">
        <w:r w:rsidR="00F571A2" w:rsidRPr="002627F4">
          <w:rPr>
            <w:rStyle w:val="Hyperlink"/>
            <w:rFonts w:ascii="Arial" w:hAnsi="Arial" w:cs="Arial"/>
            <w:sz w:val="24"/>
            <w:szCs w:val="24"/>
          </w:rPr>
          <w:t>https://doi.org/10.15358/9783800648702_57</w:t>
        </w:r>
      </w:hyperlink>
      <w:r w:rsidR="00F571A2">
        <w:rPr>
          <w:rFonts w:ascii="Arial" w:hAnsi="Arial" w:cs="Arial"/>
          <w:sz w:val="24"/>
          <w:szCs w:val="24"/>
        </w:rPr>
        <w:t xml:space="preserve"> </w:t>
      </w:r>
      <w:r w:rsidR="004514A7">
        <w:rPr>
          <w:rFonts w:ascii="Arial" w:hAnsi="Arial" w:cs="Arial"/>
          <w:sz w:val="24"/>
          <w:szCs w:val="24"/>
        </w:rPr>
        <w:t>(Accessed</w:t>
      </w:r>
      <w:r w:rsidR="00DE6A40">
        <w:rPr>
          <w:rFonts w:ascii="Arial" w:hAnsi="Arial" w:cs="Arial"/>
          <w:sz w:val="24"/>
          <w:szCs w:val="24"/>
        </w:rPr>
        <w:t>:</w:t>
      </w:r>
      <w:r w:rsidR="004514A7">
        <w:rPr>
          <w:rFonts w:ascii="Arial" w:hAnsi="Arial" w:cs="Arial"/>
          <w:sz w:val="24"/>
          <w:szCs w:val="24"/>
        </w:rPr>
        <w:t xml:space="preserve"> 2</w:t>
      </w:r>
      <w:r w:rsidR="00DE6A40">
        <w:rPr>
          <w:rFonts w:ascii="Arial" w:hAnsi="Arial" w:cs="Arial"/>
          <w:sz w:val="24"/>
          <w:szCs w:val="24"/>
        </w:rPr>
        <w:t>8</w:t>
      </w:r>
      <w:r w:rsidR="004514A7">
        <w:rPr>
          <w:rFonts w:ascii="Arial" w:hAnsi="Arial" w:cs="Arial"/>
          <w:sz w:val="24"/>
          <w:szCs w:val="24"/>
        </w:rPr>
        <w:t xml:space="preserve"> October 2022)</w:t>
      </w:r>
      <w:r w:rsidR="002C28E9">
        <w:rPr>
          <w:rFonts w:ascii="Arial" w:hAnsi="Arial" w:cs="Arial"/>
          <w:sz w:val="24"/>
          <w:szCs w:val="24"/>
        </w:rPr>
        <w:t>.</w:t>
      </w:r>
    </w:p>
    <w:p w14:paraId="0568BC50" w14:textId="2E72EF36"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Farlane</w:t>
      </w:r>
      <w:proofErr w:type="spellEnd"/>
      <w:r w:rsidRPr="007006B6">
        <w:rPr>
          <w:rFonts w:ascii="Arial" w:hAnsi="Arial" w:cs="Arial"/>
          <w:sz w:val="24"/>
          <w:szCs w:val="24"/>
        </w:rPr>
        <w:t>, J. and Curran, R. (2016)</w:t>
      </w:r>
      <w:r w:rsidR="0010321E">
        <w:rPr>
          <w:rFonts w:ascii="Arial" w:hAnsi="Arial" w:cs="Arial"/>
          <w:sz w:val="24"/>
          <w:szCs w:val="24"/>
        </w:rPr>
        <w:t>.</w:t>
      </w:r>
      <w:r w:rsidRPr="007006B6">
        <w:rPr>
          <w:rFonts w:ascii="Arial" w:hAnsi="Arial" w:cs="Arial"/>
          <w:sz w:val="24"/>
          <w:szCs w:val="24"/>
        </w:rPr>
        <w:t xml:space="preserve"> </w:t>
      </w:r>
      <w:r w:rsidR="003E6119">
        <w:rPr>
          <w:rFonts w:ascii="Arial" w:hAnsi="Arial" w:cs="Arial"/>
          <w:sz w:val="24"/>
          <w:szCs w:val="24"/>
        </w:rPr>
        <w:t>‘</w:t>
      </w:r>
      <w:r w:rsidRPr="007006B6">
        <w:rPr>
          <w:rFonts w:ascii="Arial" w:hAnsi="Arial" w:cs="Arial"/>
          <w:sz w:val="24"/>
          <w:szCs w:val="24"/>
        </w:rPr>
        <w:t>Business organi</w:t>
      </w:r>
      <w:r w:rsidR="0010321E">
        <w:rPr>
          <w:rFonts w:ascii="Arial" w:hAnsi="Arial" w:cs="Arial"/>
          <w:sz w:val="24"/>
          <w:szCs w:val="24"/>
        </w:rPr>
        <w:t>zations the internal marketing environment’.</w:t>
      </w:r>
      <w:r w:rsidRPr="007006B6">
        <w:rPr>
          <w:rFonts w:ascii="Arial" w:hAnsi="Arial" w:cs="Arial"/>
          <w:sz w:val="24"/>
          <w:szCs w:val="24"/>
        </w:rPr>
        <w:t xml:space="preserve"> </w:t>
      </w:r>
      <w:r w:rsidRPr="0010321E">
        <w:rPr>
          <w:rFonts w:ascii="Arial" w:hAnsi="Arial" w:cs="Arial"/>
          <w:i/>
          <w:sz w:val="24"/>
          <w:szCs w:val="24"/>
        </w:rPr>
        <w:t>Enterprise and its Business Environment,</w:t>
      </w:r>
      <w:r w:rsidRPr="007006B6">
        <w:rPr>
          <w:rFonts w:ascii="Arial" w:hAnsi="Arial" w:cs="Arial"/>
          <w:sz w:val="24"/>
          <w:szCs w:val="24"/>
        </w:rPr>
        <w:t xml:space="preserve"> 13(4) pp.22–27. Available at: </w:t>
      </w:r>
      <w:hyperlink r:id="rId12" w:history="1">
        <w:r w:rsidR="002C28E9" w:rsidRPr="002627F4">
          <w:rPr>
            <w:rStyle w:val="Hyperlink"/>
            <w:rFonts w:ascii="Arial" w:hAnsi="Arial" w:cs="Arial"/>
            <w:sz w:val="24"/>
            <w:szCs w:val="24"/>
          </w:rPr>
          <w:t>https://doi.org/10.23912/978-1-910158-78-4-2923</w:t>
        </w:r>
      </w:hyperlink>
      <w:r w:rsidR="002C28E9">
        <w:rPr>
          <w:rFonts w:ascii="Arial" w:hAnsi="Arial" w:cs="Arial"/>
          <w:sz w:val="24"/>
          <w:szCs w:val="24"/>
        </w:rPr>
        <w:t xml:space="preserve"> (Accessed</w:t>
      </w:r>
      <w:r w:rsidR="00DE6A40">
        <w:rPr>
          <w:rFonts w:ascii="Arial" w:hAnsi="Arial" w:cs="Arial"/>
          <w:sz w:val="24"/>
          <w:szCs w:val="24"/>
        </w:rPr>
        <w:t xml:space="preserve">: </w:t>
      </w:r>
      <w:r w:rsidR="000C3146">
        <w:rPr>
          <w:rFonts w:ascii="Arial" w:hAnsi="Arial" w:cs="Arial"/>
          <w:sz w:val="24"/>
          <w:szCs w:val="24"/>
        </w:rPr>
        <w:t>25 October 2022)</w:t>
      </w:r>
      <w:r w:rsidR="008E1ECD">
        <w:rPr>
          <w:rFonts w:ascii="Arial" w:hAnsi="Arial" w:cs="Arial"/>
          <w:sz w:val="24"/>
          <w:szCs w:val="24"/>
        </w:rPr>
        <w:t>.</w:t>
      </w:r>
    </w:p>
    <w:p w14:paraId="1E0CF38D" w14:textId="45B30FD9"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Kishore, K. (2021) </w:t>
      </w:r>
      <w:r w:rsidRPr="007A32E8">
        <w:rPr>
          <w:rFonts w:ascii="Arial" w:hAnsi="Arial" w:cs="Arial"/>
          <w:i/>
          <w:iCs/>
          <w:sz w:val="24"/>
          <w:szCs w:val="24"/>
        </w:rPr>
        <w:t>The impo</w:t>
      </w:r>
      <w:r w:rsidR="0010321E" w:rsidRPr="007A32E8">
        <w:rPr>
          <w:rFonts w:ascii="Arial" w:hAnsi="Arial" w:cs="Arial"/>
          <w:i/>
          <w:iCs/>
          <w:sz w:val="24"/>
          <w:szCs w:val="24"/>
        </w:rPr>
        <w:t>rtance of customer satisfaction,</w:t>
      </w:r>
      <w:r w:rsidRPr="007A32E8">
        <w:rPr>
          <w:rFonts w:ascii="Arial" w:hAnsi="Arial" w:cs="Arial"/>
          <w:i/>
          <w:iCs/>
          <w:sz w:val="24"/>
          <w:szCs w:val="24"/>
        </w:rPr>
        <w:t xml:space="preserve"> Harappa.</w:t>
      </w:r>
      <w:r w:rsidRPr="007006B6">
        <w:rPr>
          <w:rFonts w:ascii="Arial" w:hAnsi="Arial" w:cs="Arial"/>
          <w:sz w:val="24"/>
          <w:szCs w:val="24"/>
        </w:rPr>
        <w:t xml:space="preserve"> Available at: </w:t>
      </w:r>
      <w:hyperlink r:id="rId13" w:history="1">
        <w:r w:rsidR="000A70B8" w:rsidRPr="002627F4">
          <w:rPr>
            <w:rStyle w:val="Hyperlink"/>
            <w:rFonts w:ascii="Arial" w:hAnsi="Arial" w:cs="Arial"/>
            <w:sz w:val="24"/>
            <w:szCs w:val="24"/>
          </w:rPr>
          <w:t>https://harappa.education/harappa-diaries/business-environment/</w:t>
        </w:r>
      </w:hyperlink>
      <w:r w:rsidR="000A70B8">
        <w:rPr>
          <w:rFonts w:ascii="Arial" w:hAnsi="Arial" w:cs="Arial"/>
          <w:sz w:val="24"/>
          <w:szCs w:val="24"/>
        </w:rPr>
        <w:t xml:space="preserve"> </w:t>
      </w:r>
      <w:r w:rsidRPr="007006B6">
        <w:rPr>
          <w:rFonts w:ascii="Arial" w:hAnsi="Arial" w:cs="Arial"/>
          <w:sz w:val="24"/>
          <w:szCs w:val="24"/>
        </w:rPr>
        <w:t xml:space="preserve">(Accessed: </w:t>
      </w:r>
      <w:r w:rsidR="007A32E8">
        <w:rPr>
          <w:rFonts w:ascii="Arial" w:hAnsi="Arial" w:cs="Arial"/>
          <w:sz w:val="24"/>
          <w:szCs w:val="24"/>
        </w:rPr>
        <w:t xml:space="preserve">20 </w:t>
      </w:r>
      <w:r w:rsidRPr="007006B6">
        <w:rPr>
          <w:rFonts w:ascii="Arial" w:hAnsi="Arial" w:cs="Arial"/>
          <w:sz w:val="24"/>
          <w:szCs w:val="24"/>
        </w:rPr>
        <w:t xml:space="preserve">October 2022). </w:t>
      </w:r>
    </w:p>
    <w:p w14:paraId="71E81B52" w14:textId="6AC07634"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Marriott (2022)</w:t>
      </w:r>
      <w:r w:rsidR="0010321E">
        <w:rPr>
          <w:rFonts w:ascii="Arial" w:hAnsi="Arial" w:cs="Arial"/>
          <w:sz w:val="24"/>
          <w:szCs w:val="24"/>
        </w:rPr>
        <w:t>.</w:t>
      </w:r>
      <w:r w:rsidRPr="007006B6">
        <w:rPr>
          <w:rFonts w:ascii="Arial" w:hAnsi="Arial" w:cs="Arial"/>
          <w:sz w:val="24"/>
          <w:szCs w:val="24"/>
        </w:rPr>
        <w:t xml:space="preserve"> </w:t>
      </w:r>
      <w:r w:rsidRPr="007A32E8">
        <w:rPr>
          <w:rFonts w:ascii="Arial" w:hAnsi="Arial" w:cs="Arial"/>
          <w:i/>
          <w:iCs/>
          <w:sz w:val="24"/>
          <w:szCs w:val="24"/>
        </w:rPr>
        <w:t>Hotels &amp; Resorts: Book Hotel directly with Marriott Bonvoy, Marriott.</w:t>
      </w:r>
      <w:r w:rsidRPr="007006B6">
        <w:rPr>
          <w:rFonts w:ascii="Arial" w:hAnsi="Arial" w:cs="Arial"/>
          <w:sz w:val="24"/>
          <w:szCs w:val="24"/>
        </w:rPr>
        <w:t xml:space="preserve"> Available at: https://www.marriott.com/default.mi (Accessed: </w:t>
      </w:r>
      <w:r w:rsidR="007A32E8">
        <w:rPr>
          <w:rFonts w:ascii="Arial" w:hAnsi="Arial" w:cs="Arial"/>
          <w:sz w:val="24"/>
          <w:szCs w:val="24"/>
        </w:rPr>
        <w:t>2</w:t>
      </w:r>
      <w:r w:rsidR="00626584">
        <w:rPr>
          <w:rFonts w:ascii="Arial" w:hAnsi="Arial" w:cs="Arial"/>
          <w:sz w:val="24"/>
          <w:szCs w:val="24"/>
        </w:rPr>
        <w:t>9</w:t>
      </w:r>
      <w:r w:rsidR="007A32E8">
        <w:rPr>
          <w:rFonts w:ascii="Arial" w:hAnsi="Arial" w:cs="Arial"/>
          <w:sz w:val="24"/>
          <w:szCs w:val="24"/>
        </w:rPr>
        <w:t xml:space="preserve"> </w:t>
      </w:r>
      <w:r w:rsidRPr="007006B6">
        <w:rPr>
          <w:rFonts w:ascii="Arial" w:hAnsi="Arial" w:cs="Arial"/>
          <w:sz w:val="24"/>
          <w:szCs w:val="24"/>
        </w:rPr>
        <w:t xml:space="preserve">October 2022). </w:t>
      </w:r>
    </w:p>
    <w:p w14:paraId="706D1458" w14:textId="46ED563D" w:rsidR="006F2F60" w:rsidRPr="007006B6" w:rsidRDefault="0010321E" w:rsidP="007006B6">
      <w:pPr>
        <w:spacing w:line="360" w:lineRule="auto"/>
        <w:rPr>
          <w:rFonts w:ascii="Arial" w:hAnsi="Arial" w:cs="Arial"/>
          <w:sz w:val="24"/>
          <w:szCs w:val="24"/>
        </w:rPr>
      </w:pPr>
      <w:r>
        <w:rPr>
          <w:rFonts w:ascii="Arial" w:hAnsi="Arial" w:cs="Arial"/>
          <w:sz w:val="24"/>
          <w:szCs w:val="24"/>
        </w:rPr>
        <w:t xml:space="preserve">Meth (2022). </w:t>
      </w:r>
      <w:r w:rsidR="00DE2C07">
        <w:rPr>
          <w:rFonts w:ascii="Arial" w:hAnsi="Arial" w:cs="Arial"/>
          <w:sz w:val="24"/>
          <w:szCs w:val="24"/>
        </w:rPr>
        <w:t>‘</w:t>
      </w:r>
      <w:r w:rsidR="006F2F60" w:rsidRPr="007006B6">
        <w:rPr>
          <w:rFonts w:ascii="Arial" w:hAnsi="Arial" w:cs="Arial"/>
          <w:sz w:val="24"/>
          <w:szCs w:val="24"/>
        </w:rPr>
        <w:t>The essential is culture-based segmentation, economics is mediated</w:t>
      </w:r>
      <w:r w:rsidR="00DE2C07">
        <w:rPr>
          <w:rFonts w:ascii="Arial" w:hAnsi="Arial" w:cs="Arial"/>
          <w:sz w:val="24"/>
          <w:szCs w:val="24"/>
        </w:rPr>
        <w:t>’</w:t>
      </w:r>
      <w:r>
        <w:rPr>
          <w:rFonts w:ascii="Arial" w:hAnsi="Arial" w:cs="Arial"/>
          <w:sz w:val="24"/>
          <w:szCs w:val="24"/>
        </w:rPr>
        <w:t>.</w:t>
      </w:r>
      <w:r w:rsidR="006F2F60" w:rsidRPr="007006B6">
        <w:rPr>
          <w:rFonts w:ascii="Arial" w:hAnsi="Arial" w:cs="Arial"/>
          <w:sz w:val="24"/>
          <w:szCs w:val="24"/>
        </w:rPr>
        <w:t xml:space="preserve"> </w:t>
      </w:r>
      <w:r w:rsidR="006F2F60" w:rsidRPr="0010321E">
        <w:rPr>
          <w:rFonts w:ascii="Arial" w:hAnsi="Arial" w:cs="Arial"/>
          <w:i/>
          <w:sz w:val="24"/>
          <w:szCs w:val="24"/>
        </w:rPr>
        <w:t>Journal of Applied Business and Economics,</w:t>
      </w:r>
      <w:r w:rsidR="006F2F60" w:rsidRPr="007006B6">
        <w:rPr>
          <w:rFonts w:ascii="Arial" w:hAnsi="Arial" w:cs="Arial"/>
          <w:sz w:val="24"/>
          <w:szCs w:val="24"/>
        </w:rPr>
        <w:t xml:space="preserve"> 24(2) pp.44–51. Available at: </w:t>
      </w:r>
      <w:hyperlink r:id="rId14" w:history="1">
        <w:r w:rsidR="00650530" w:rsidRPr="002627F4">
          <w:rPr>
            <w:rStyle w:val="Hyperlink"/>
            <w:rFonts w:ascii="Arial" w:hAnsi="Arial" w:cs="Arial"/>
            <w:sz w:val="24"/>
            <w:szCs w:val="24"/>
          </w:rPr>
          <w:t>https://doi.org/10.33423/jabe.v24i2.5101</w:t>
        </w:r>
      </w:hyperlink>
      <w:r w:rsidR="00650530">
        <w:rPr>
          <w:rFonts w:ascii="Arial" w:hAnsi="Arial" w:cs="Arial"/>
          <w:sz w:val="24"/>
          <w:szCs w:val="24"/>
        </w:rPr>
        <w:t xml:space="preserve"> (Accessed</w:t>
      </w:r>
      <w:r w:rsidR="00CE5328">
        <w:rPr>
          <w:rFonts w:ascii="Arial" w:hAnsi="Arial" w:cs="Arial"/>
          <w:sz w:val="24"/>
          <w:szCs w:val="24"/>
        </w:rPr>
        <w:t>: 30 October 2022)</w:t>
      </w:r>
      <w:r w:rsidR="00294ACE">
        <w:rPr>
          <w:rFonts w:ascii="Arial" w:hAnsi="Arial" w:cs="Arial"/>
          <w:sz w:val="24"/>
          <w:szCs w:val="24"/>
        </w:rPr>
        <w:t>.</w:t>
      </w:r>
    </w:p>
    <w:p w14:paraId="23B2620A" w14:textId="47F684C9"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Peter (2018)</w:t>
      </w:r>
      <w:r w:rsidR="0010321E">
        <w:rPr>
          <w:rFonts w:ascii="Arial" w:hAnsi="Arial" w:cs="Arial"/>
          <w:sz w:val="24"/>
          <w:szCs w:val="24"/>
        </w:rPr>
        <w:t>.</w:t>
      </w:r>
      <w:r w:rsidRPr="007006B6">
        <w:rPr>
          <w:rFonts w:ascii="Arial" w:hAnsi="Arial" w:cs="Arial"/>
          <w:sz w:val="24"/>
          <w:szCs w:val="24"/>
        </w:rPr>
        <w:t xml:space="preserve"> </w:t>
      </w:r>
      <w:r w:rsidR="00C93D7C">
        <w:rPr>
          <w:rFonts w:ascii="Arial" w:hAnsi="Arial" w:cs="Arial"/>
          <w:sz w:val="24"/>
          <w:szCs w:val="24"/>
        </w:rPr>
        <w:t>‘</w:t>
      </w:r>
      <w:r w:rsidRPr="007006B6">
        <w:rPr>
          <w:rFonts w:ascii="Arial" w:hAnsi="Arial" w:cs="Arial"/>
          <w:sz w:val="24"/>
          <w:szCs w:val="24"/>
        </w:rPr>
        <w:t>Challenges by Green Marketing Dynamics</w:t>
      </w:r>
      <w:r w:rsidR="00C93D7C">
        <w:rPr>
          <w:rFonts w:ascii="Arial" w:hAnsi="Arial" w:cs="Arial"/>
          <w:sz w:val="24"/>
          <w:szCs w:val="24"/>
        </w:rPr>
        <w:t>’</w:t>
      </w:r>
      <w:r w:rsidR="0010321E">
        <w:rPr>
          <w:rFonts w:ascii="Arial" w:hAnsi="Arial" w:cs="Arial"/>
          <w:sz w:val="24"/>
          <w:szCs w:val="24"/>
        </w:rPr>
        <w:t>.</w:t>
      </w:r>
      <w:r w:rsidRPr="007006B6">
        <w:rPr>
          <w:rFonts w:ascii="Arial" w:hAnsi="Arial" w:cs="Arial"/>
          <w:sz w:val="24"/>
          <w:szCs w:val="24"/>
        </w:rPr>
        <w:t xml:space="preserve"> </w:t>
      </w:r>
      <w:r w:rsidRPr="0010321E">
        <w:rPr>
          <w:rFonts w:ascii="Arial" w:hAnsi="Arial" w:cs="Arial"/>
          <w:i/>
          <w:sz w:val="24"/>
          <w:szCs w:val="24"/>
        </w:rPr>
        <w:t xml:space="preserve">Marketing Green Building Services, </w:t>
      </w:r>
      <w:r w:rsidRPr="007006B6">
        <w:rPr>
          <w:rFonts w:ascii="Arial" w:hAnsi="Arial" w:cs="Arial"/>
          <w:sz w:val="24"/>
          <w:szCs w:val="24"/>
        </w:rPr>
        <w:t xml:space="preserve">22(5) pp.240–256. Available at: </w:t>
      </w:r>
      <w:hyperlink r:id="rId15" w:history="1">
        <w:r w:rsidR="00F90246" w:rsidRPr="002627F4">
          <w:rPr>
            <w:rStyle w:val="Hyperlink"/>
            <w:rFonts w:ascii="Arial" w:hAnsi="Arial" w:cs="Arial"/>
            <w:sz w:val="24"/>
            <w:szCs w:val="24"/>
          </w:rPr>
          <w:t>https://doi.org/10.4324/9780080942315-19</w:t>
        </w:r>
      </w:hyperlink>
      <w:r w:rsidR="00F90246">
        <w:rPr>
          <w:rFonts w:ascii="Arial" w:hAnsi="Arial" w:cs="Arial"/>
          <w:sz w:val="24"/>
          <w:szCs w:val="24"/>
        </w:rPr>
        <w:t xml:space="preserve"> (Accessed: </w:t>
      </w:r>
      <w:r w:rsidR="003712EB">
        <w:rPr>
          <w:rFonts w:ascii="Arial" w:hAnsi="Arial" w:cs="Arial"/>
          <w:sz w:val="24"/>
          <w:szCs w:val="24"/>
        </w:rPr>
        <w:t>2</w:t>
      </w:r>
      <w:r w:rsidR="00294ACE">
        <w:rPr>
          <w:rFonts w:ascii="Arial" w:hAnsi="Arial" w:cs="Arial"/>
          <w:sz w:val="24"/>
          <w:szCs w:val="24"/>
        </w:rPr>
        <w:t>6 October 2022).</w:t>
      </w:r>
      <w:r w:rsidRPr="007006B6">
        <w:rPr>
          <w:rFonts w:ascii="Arial" w:hAnsi="Arial" w:cs="Arial"/>
          <w:sz w:val="24"/>
          <w:szCs w:val="24"/>
        </w:rPr>
        <w:t xml:space="preserve"> </w:t>
      </w:r>
    </w:p>
    <w:p w14:paraId="0D67ED08" w14:textId="00891DC4"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Petersen, A.R. (2018)</w:t>
      </w:r>
      <w:r w:rsidR="0010321E">
        <w:rPr>
          <w:rFonts w:ascii="Arial" w:hAnsi="Arial" w:cs="Arial"/>
          <w:sz w:val="24"/>
          <w:szCs w:val="24"/>
        </w:rPr>
        <w:t>.</w:t>
      </w:r>
      <w:r w:rsidRPr="007006B6">
        <w:rPr>
          <w:rFonts w:ascii="Arial" w:hAnsi="Arial" w:cs="Arial"/>
          <w:sz w:val="24"/>
          <w:szCs w:val="24"/>
        </w:rPr>
        <w:t xml:space="preserve"> </w:t>
      </w:r>
      <w:r w:rsidR="00C93D7C">
        <w:rPr>
          <w:rFonts w:ascii="Arial" w:hAnsi="Arial" w:cs="Arial"/>
          <w:sz w:val="24"/>
          <w:szCs w:val="24"/>
        </w:rPr>
        <w:t>‘</w:t>
      </w:r>
      <w:r w:rsidRPr="007006B6">
        <w:rPr>
          <w:rFonts w:ascii="Arial" w:hAnsi="Arial" w:cs="Arial"/>
          <w:sz w:val="24"/>
          <w:szCs w:val="24"/>
        </w:rPr>
        <w:t>Positioning-from-above and Positioning-from-below</w:t>
      </w:r>
      <w:r w:rsidR="00C93D7C">
        <w:rPr>
          <w:rFonts w:ascii="Arial" w:hAnsi="Arial" w:cs="Arial"/>
          <w:sz w:val="24"/>
          <w:szCs w:val="24"/>
        </w:rPr>
        <w:t>’</w:t>
      </w:r>
      <w:r w:rsidR="0010321E">
        <w:rPr>
          <w:rFonts w:ascii="Arial" w:hAnsi="Arial" w:cs="Arial"/>
          <w:sz w:val="24"/>
          <w:szCs w:val="24"/>
        </w:rPr>
        <w:t>.</w:t>
      </w:r>
      <w:r w:rsidRPr="007006B6">
        <w:rPr>
          <w:rFonts w:ascii="Arial" w:hAnsi="Arial" w:cs="Arial"/>
          <w:sz w:val="24"/>
          <w:szCs w:val="24"/>
        </w:rPr>
        <w:t xml:space="preserve"> </w:t>
      </w:r>
      <w:r w:rsidRPr="0010321E">
        <w:rPr>
          <w:rFonts w:ascii="Arial" w:hAnsi="Arial" w:cs="Arial"/>
          <w:i/>
          <w:sz w:val="24"/>
          <w:szCs w:val="24"/>
        </w:rPr>
        <w:t>Migration Into Art,</w:t>
      </w:r>
      <w:r w:rsidRPr="007006B6">
        <w:rPr>
          <w:rFonts w:ascii="Arial" w:hAnsi="Arial" w:cs="Arial"/>
          <w:sz w:val="24"/>
          <w:szCs w:val="24"/>
        </w:rPr>
        <w:t xml:space="preserve"> 3(1) pp.22–26. Available at: </w:t>
      </w:r>
      <w:hyperlink r:id="rId16" w:history="1">
        <w:r w:rsidR="00005ED5" w:rsidRPr="002627F4">
          <w:rPr>
            <w:rStyle w:val="Hyperlink"/>
            <w:rFonts w:ascii="Arial" w:hAnsi="Arial" w:cs="Arial"/>
            <w:sz w:val="24"/>
            <w:szCs w:val="24"/>
          </w:rPr>
          <w:t>https://doi.org/10.7228/manchester/9781526121905.003.0002</w:t>
        </w:r>
      </w:hyperlink>
      <w:r w:rsidR="00005ED5">
        <w:rPr>
          <w:rFonts w:ascii="Arial" w:hAnsi="Arial" w:cs="Arial"/>
          <w:sz w:val="24"/>
          <w:szCs w:val="24"/>
        </w:rPr>
        <w:t xml:space="preserve"> (</w:t>
      </w:r>
      <w:r w:rsidR="0004537A">
        <w:rPr>
          <w:rFonts w:ascii="Arial" w:hAnsi="Arial" w:cs="Arial"/>
          <w:sz w:val="24"/>
          <w:szCs w:val="24"/>
        </w:rPr>
        <w:t>Accessed: 27 October 2022).</w:t>
      </w:r>
      <w:r w:rsidRPr="007006B6">
        <w:rPr>
          <w:rFonts w:ascii="Arial" w:hAnsi="Arial" w:cs="Arial"/>
          <w:sz w:val="24"/>
          <w:szCs w:val="24"/>
        </w:rPr>
        <w:t xml:space="preserve"> </w:t>
      </w:r>
    </w:p>
    <w:p w14:paraId="66FD05C0" w14:textId="72CDB729"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Premier (2022)</w:t>
      </w:r>
      <w:r w:rsidR="0010321E">
        <w:rPr>
          <w:rFonts w:ascii="Arial" w:hAnsi="Arial" w:cs="Arial"/>
          <w:sz w:val="24"/>
          <w:szCs w:val="24"/>
        </w:rPr>
        <w:t>.</w:t>
      </w:r>
      <w:r w:rsidRPr="007006B6">
        <w:rPr>
          <w:rFonts w:ascii="Arial" w:hAnsi="Arial" w:cs="Arial"/>
          <w:sz w:val="24"/>
          <w:szCs w:val="24"/>
        </w:rPr>
        <w:t xml:space="preserve"> </w:t>
      </w:r>
      <w:r w:rsidRPr="00EF64E7">
        <w:rPr>
          <w:rFonts w:ascii="Arial" w:hAnsi="Arial" w:cs="Arial"/>
          <w:i/>
          <w:iCs/>
          <w:sz w:val="24"/>
          <w:szCs w:val="24"/>
        </w:rPr>
        <w:t>Premier Inn Hotels: Booking easily, Premier Inn hotels | Book direct. Premier Inn hotels | Book direct.</w:t>
      </w:r>
      <w:r w:rsidRPr="007006B6">
        <w:rPr>
          <w:rFonts w:ascii="Arial" w:hAnsi="Arial" w:cs="Arial"/>
          <w:sz w:val="24"/>
          <w:szCs w:val="24"/>
        </w:rPr>
        <w:t xml:space="preserve"> Available at: https://www.premierinn.com/gb/en/home.html?%2F (Accessed:</w:t>
      </w:r>
      <w:r w:rsidR="000D65C6">
        <w:rPr>
          <w:rFonts w:ascii="Arial" w:hAnsi="Arial" w:cs="Arial"/>
          <w:sz w:val="24"/>
          <w:szCs w:val="24"/>
        </w:rPr>
        <w:t xml:space="preserve"> 29</w:t>
      </w:r>
      <w:r w:rsidRPr="007006B6">
        <w:rPr>
          <w:rFonts w:ascii="Arial" w:hAnsi="Arial" w:cs="Arial"/>
          <w:sz w:val="24"/>
          <w:szCs w:val="24"/>
        </w:rPr>
        <w:t xml:space="preserve"> October 2022). </w:t>
      </w:r>
    </w:p>
    <w:p w14:paraId="13D27949" w14:textId="5AA9E160"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Sackmann</w:t>
      </w:r>
      <w:proofErr w:type="spellEnd"/>
      <w:r w:rsidRPr="007006B6">
        <w:rPr>
          <w:rFonts w:ascii="Arial" w:hAnsi="Arial" w:cs="Arial"/>
          <w:sz w:val="24"/>
          <w:szCs w:val="24"/>
        </w:rPr>
        <w:t>, S.A. (2018)</w:t>
      </w:r>
      <w:r w:rsidR="0010321E">
        <w:rPr>
          <w:rFonts w:ascii="Arial" w:hAnsi="Arial" w:cs="Arial"/>
          <w:sz w:val="24"/>
          <w:szCs w:val="24"/>
        </w:rPr>
        <w:t>.</w:t>
      </w:r>
      <w:r w:rsidRPr="007006B6">
        <w:rPr>
          <w:rFonts w:ascii="Arial" w:hAnsi="Arial" w:cs="Arial"/>
          <w:sz w:val="24"/>
          <w:szCs w:val="24"/>
        </w:rPr>
        <w:t xml:space="preserve"> </w:t>
      </w:r>
      <w:r w:rsidRPr="006C7AFF">
        <w:rPr>
          <w:rFonts w:ascii="Arial" w:hAnsi="Arial" w:cs="Arial"/>
          <w:i/>
          <w:iCs/>
          <w:sz w:val="24"/>
          <w:szCs w:val="24"/>
        </w:rPr>
        <w:t>Culture and European Target market</w:t>
      </w:r>
      <w:r w:rsidR="0010321E">
        <w:rPr>
          <w:rFonts w:ascii="Arial" w:hAnsi="Arial" w:cs="Arial"/>
          <w:sz w:val="24"/>
          <w:szCs w:val="24"/>
        </w:rPr>
        <w:t>.</w:t>
      </w:r>
      <w:r w:rsidRPr="007006B6">
        <w:rPr>
          <w:rFonts w:ascii="Arial" w:hAnsi="Arial" w:cs="Arial"/>
          <w:sz w:val="24"/>
          <w:szCs w:val="24"/>
        </w:rPr>
        <w:t xml:space="preserve"> </w:t>
      </w:r>
      <w:r w:rsidRPr="0010321E">
        <w:rPr>
          <w:rFonts w:ascii="Arial" w:hAnsi="Arial" w:cs="Arial"/>
          <w:i/>
          <w:sz w:val="24"/>
          <w:szCs w:val="24"/>
        </w:rPr>
        <w:t>The Routledge Companion to European Business</w:t>
      </w:r>
      <w:r w:rsidRPr="007006B6">
        <w:rPr>
          <w:rFonts w:ascii="Arial" w:hAnsi="Arial" w:cs="Arial"/>
          <w:sz w:val="24"/>
          <w:szCs w:val="24"/>
        </w:rPr>
        <w:t xml:space="preserve">, 5(2) pp.101–112. Available at: </w:t>
      </w:r>
      <w:hyperlink r:id="rId17" w:history="1">
        <w:r w:rsidR="000D65C6" w:rsidRPr="002627F4">
          <w:rPr>
            <w:rStyle w:val="Hyperlink"/>
            <w:rFonts w:ascii="Arial" w:hAnsi="Arial" w:cs="Arial"/>
            <w:sz w:val="24"/>
            <w:szCs w:val="24"/>
          </w:rPr>
          <w:t>https://doi.org/10.4324/9781315397306-9</w:t>
        </w:r>
      </w:hyperlink>
      <w:r w:rsidR="000D65C6">
        <w:rPr>
          <w:rFonts w:ascii="Arial" w:hAnsi="Arial" w:cs="Arial"/>
          <w:sz w:val="24"/>
          <w:szCs w:val="24"/>
        </w:rPr>
        <w:t xml:space="preserve"> </w:t>
      </w:r>
      <w:r w:rsidR="00E03C11">
        <w:rPr>
          <w:rFonts w:ascii="Arial" w:hAnsi="Arial" w:cs="Arial"/>
          <w:sz w:val="24"/>
          <w:szCs w:val="24"/>
        </w:rPr>
        <w:t>(Accessed 24 October 2022).</w:t>
      </w:r>
    </w:p>
    <w:p w14:paraId="0C839387" w14:textId="5778F5C3"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Steve (2018)</w:t>
      </w:r>
      <w:r w:rsidR="0010321E">
        <w:rPr>
          <w:rFonts w:ascii="Arial" w:hAnsi="Arial" w:cs="Arial"/>
          <w:sz w:val="24"/>
          <w:szCs w:val="24"/>
        </w:rPr>
        <w:t>.</w:t>
      </w:r>
      <w:r w:rsidRPr="007006B6">
        <w:rPr>
          <w:rFonts w:ascii="Arial" w:hAnsi="Arial" w:cs="Arial"/>
          <w:sz w:val="24"/>
          <w:szCs w:val="24"/>
        </w:rPr>
        <w:t xml:space="preserve"> </w:t>
      </w:r>
      <w:r w:rsidR="004D77C7">
        <w:rPr>
          <w:rFonts w:ascii="Arial" w:hAnsi="Arial" w:cs="Arial"/>
          <w:sz w:val="24"/>
          <w:szCs w:val="24"/>
        </w:rPr>
        <w:t>‘</w:t>
      </w:r>
      <w:r w:rsidRPr="007006B6">
        <w:rPr>
          <w:rFonts w:ascii="Arial" w:hAnsi="Arial" w:cs="Arial"/>
          <w:sz w:val="24"/>
          <w:szCs w:val="24"/>
        </w:rPr>
        <w:t xml:space="preserve">Customer and business: The future of the </w:t>
      </w:r>
      <w:proofErr w:type="gramStart"/>
      <w:r w:rsidR="0010321E">
        <w:rPr>
          <w:rFonts w:ascii="Arial" w:hAnsi="Arial" w:cs="Arial"/>
          <w:sz w:val="24"/>
          <w:szCs w:val="24"/>
        </w:rPr>
        <w:t>relationships’</w:t>
      </w:r>
      <w:proofErr w:type="gramEnd"/>
      <w:r w:rsidR="0010321E">
        <w:rPr>
          <w:rFonts w:ascii="Arial" w:hAnsi="Arial" w:cs="Arial"/>
          <w:sz w:val="24"/>
          <w:szCs w:val="24"/>
        </w:rPr>
        <w:t>.</w:t>
      </w:r>
      <w:r w:rsidRPr="007006B6">
        <w:rPr>
          <w:rFonts w:ascii="Arial" w:hAnsi="Arial" w:cs="Arial"/>
          <w:sz w:val="24"/>
          <w:szCs w:val="24"/>
        </w:rPr>
        <w:t xml:space="preserve"> </w:t>
      </w:r>
      <w:r w:rsidRPr="0010321E">
        <w:rPr>
          <w:rFonts w:ascii="Arial" w:hAnsi="Arial" w:cs="Arial"/>
          <w:i/>
          <w:sz w:val="24"/>
          <w:szCs w:val="24"/>
        </w:rPr>
        <w:t xml:space="preserve">Environment and Business, </w:t>
      </w:r>
      <w:r w:rsidRPr="007006B6">
        <w:rPr>
          <w:rFonts w:ascii="Arial" w:hAnsi="Arial" w:cs="Arial"/>
          <w:sz w:val="24"/>
          <w:szCs w:val="24"/>
        </w:rPr>
        <w:t xml:space="preserve">11(2) pp.195–212. Available at: </w:t>
      </w:r>
      <w:hyperlink r:id="rId18" w:history="1">
        <w:r w:rsidR="00E03C11" w:rsidRPr="002627F4">
          <w:rPr>
            <w:rStyle w:val="Hyperlink"/>
            <w:rFonts w:ascii="Arial" w:hAnsi="Arial" w:cs="Arial"/>
            <w:sz w:val="24"/>
            <w:szCs w:val="24"/>
          </w:rPr>
          <w:t>https://doi.org/10.4324/9780203005330-19</w:t>
        </w:r>
      </w:hyperlink>
      <w:r w:rsidR="00E03C11">
        <w:rPr>
          <w:rFonts w:ascii="Arial" w:hAnsi="Arial" w:cs="Arial"/>
          <w:sz w:val="24"/>
          <w:szCs w:val="24"/>
        </w:rPr>
        <w:t xml:space="preserve"> (Accessed: </w:t>
      </w:r>
      <w:r w:rsidR="00447B80">
        <w:rPr>
          <w:rFonts w:ascii="Arial" w:hAnsi="Arial" w:cs="Arial"/>
          <w:sz w:val="24"/>
          <w:szCs w:val="24"/>
        </w:rPr>
        <w:t>27 October 2022).</w:t>
      </w:r>
      <w:r w:rsidRPr="007006B6">
        <w:rPr>
          <w:rFonts w:ascii="Arial" w:hAnsi="Arial" w:cs="Arial"/>
          <w:sz w:val="24"/>
          <w:szCs w:val="24"/>
        </w:rPr>
        <w:t xml:space="preserve"> </w:t>
      </w:r>
    </w:p>
    <w:p w14:paraId="2EBF69C0"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Unhelkar</w:t>
      </w:r>
      <w:proofErr w:type="spellEnd"/>
      <w:r w:rsidRPr="007006B6">
        <w:rPr>
          <w:rFonts w:ascii="Arial" w:hAnsi="Arial" w:cs="Arial"/>
          <w:sz w:val="24"/>
          <w:szCs w:val="24"/>
        </w:rPr>
        <w:t xml:space="preserve">, B. (2018) </w:t>
      </w:r>
      <w:r w:rsidRPr="00007470">
        <w:rPr>
          <w:rFonts w:ascii="Arial" w:hAnsi="Arial" w:cs="Arial"/>
          <w:i/>
          <w:iCs/>
          <w:sz w:val="24"/>
          <w:szCs w:val="24"/>
        </w:rPr>
        <w:t>The Art of market analysis for projects and organizations</w:t>
      </w:r>
      <w:r w:rsidRPr="007006B6">
        <w:rPr>
          <w:rFonts w:ascii="Arial" w:hAnsi="Arial" w:cs="Arial"/>
          <w:sz w:val="24"/>
          <w:szCs w:val="24"/>
        </w:rPr>
        <w:t xml:space="preserve">. 7th </w:t>
      </w:r>
      <w:proofErr w:type="spellStart"/>
      <w:r w:rsidRPr="007006B6">
        <w:rPr>
          <w:rFonts w:ascii="Arial" w:hAnsi="Arial" w:cs="Arial"/>
          <w:sz w:val="24"/>
          <w:szCs w:val="24"/>
        </w:rPr>
        <w:t>edn</w:t>
      </w:r>
      <w:proofErr w:type="spellEnd"/>
      <w:r w:rsidRPr="007006B6">
        <w:rPr>
          <w:rFonts w:ascii="Arial" w:hAnsi="Arial" w:cs="Arial"/>
          <w:sz w:val="24"/>
          <w:szCs w:val="24"/>
        </w:rPr>
        <w:t xml:space="preserve">. Boca Raton: CRC Press. </w:t>
      </w:r>
    </w:p>
    <w:p w14:paraId="0048BE13" w14:textId="77FCC0A2"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Varadarajan</w:t>
      </w:r>
      <w:proofErr w:type="spellEnd"/>
      <w:r w:rsidRPr="007006B6">
        <w:rPr>
          <w:rFonts w:ascii="Arial" w:hAnsi="Arial" w:cs="Arial"/>
          <w:sz w:val="24"/>
          <w:szCs w:val="24"/>
        </w:rPr>
        <w:t>, R. (2020)</w:t>
      </w:r>
      <w:r w:rsidR="0010321E">
        <w:rPr>
          <w:rFonts w:ascii="Arial" w:hAnsi="Arial" w:cs="Arial"/>
          <w:sz w:val="24"/>
          <w:szCs w:val="24"/>
        </w:rPr>
        <w:t>.</w:t>
      </w:r>
      <w:r w:rsidRPr="007006B6">
        <w:rPr>
          <w:rFonts w:ascii="Arial" w:hAnsi="Arial" w:cs="Arial"/>
          <w:sz w:val="24"/>
          <w:szCs w:val="24"/>
        </w:rPr>
        <w:t xml:space="preserve"> </w:t>
      </w:r>
      <w:r w:rsidR="001D7948">
        <w:rPr>
          <w:rFonts w:ascii="Arial" w:hAnsi="Arial" w:cs="Arial"/>
          <w:sz w:val="24"/>
          <w:szCs w:val="24"/>
        </w:rPr>
        <w:t>‘</w:t>
      </w:r>
      <w:r w:rsidRPr="007006B6">
        <w:rPr>
          <w:rFonts w:ascii="Arial" w:hAnsi="Arial" w:cs="Arial"/>
          <w:sz w:val="24"/>
          <w:szCs w:val="24"/>
        </w:rPr>
        <w:t xml:space="preserve">Strategic marketing and marketing </w:t>
      </w:r>
      <w:r w:rsidR="0010321E">
        <w:rPr>
          <w:rFonts w:ascii="Arial" w:hAnsi="Arial" w:cs="Arial"/>
          <w:sz w:val="24"/>
          <w:szCs w:val="24"/>
        </w:rPr>
        <w:t>strategy’.</w:t>
      </w:r>
      <w:r w:rsidRPr="007006B6">
        <w:rPr>
          <w:rFonts w:ascii="Arial" w:hAnsi="Arial" w:cs="Arial"/>
          <w:sz w:val="24"/>
          <w:szCs w:val="24"/>
        </w:rPr>
        <w:t xml:space="preserve"> </w:t>
      </w:r>
      <w:r w:rsidRPr="0010321E">
        <w:rPr>
          <w:rFonts w:ascii="Arial" w:hAnsi="Arial" w:cs="Arial"/>
          <w:i/>
          <w:sz w:val="24"/>
          <w:szCs w:val="24"/>
        </w:rPr>
        <w:t xml:space="preserve">Handbook of Marketing Strategy, </w:t>
      </w:r>
      <w:r w:rsidRPr="007006B6">
        <w:rPr>
          <w:rFonts w:ascii="Arial" w:hAnsi="Arial" w:cs="Arial"/>
          <w:sz w:val="24"/>
          <w:szCs w:val="24"/>
        </w:rPr>
        <w:t xml:space="preserve">11(3) pp.33–41. Available at: https://doi.org/10.4337/9781781005224.00009 </w:t>
      </w:r>
      <w:r w:rsidR="00447B80">
        <w:rPr>
          <w:rFonts w:ascii="Arial" w:hAnsi="Arial" w:cs="Arial"/>
          <w:sz w:val="24"/>
          <w:szCs w:val="24"/>
        </w:rPr>
        <w:t xml:space="preserve">(Accessed: </w:t>
      </w:r>
      <w:r w:rsidR="00FE106F">
        <w:rPr>
          <w:rFonts w:ascii="Arial" w:hAnsi="Arial" w:cs="Arial"/>
          <w:sz w:val="24"/>
          <w:szCs w:val="24"/>
        </w:rPr>
        <w:t>27 October 2022).</w:t>
      </w:r>
    </w:p>
    <w:p w14:paraId="01B091C8" w14:textId="61A0D2AA"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Walker (2019) </w:t>
      </w:r>
      <w:r w:rsidR="001D7948">
        <w:rPr>
          <w:rFonts w:ascii="Arial" w:hAnsi="Arial" w:cs="Arial"/>
          <w:sz w:val="24"/>
          <w:szCs w:val="24"/>
        </w:rPr>
        <w:t>‘</w:t>
      </w:r>
      <w:r w:rsidRPr="007006B6">
        <w:rPr>
          <w:rFonts w:ascii="Arial" w:hAnsi="Arial" w:cs="Arial"/>
          <w:sz w:val="24"/>
          <w:szCs w:val="24"/>
        </w:rPr>
        <w:t>External Marketing Environment and Business Confidence</w:t>
      </w:r>
      <w:r w:rsidR="001D7948">
        <w:rPr>
          <w:rFonts w:ascii="Arial" w:hAnsi="Arial" w:cs="Arial"/>
          <w:sz w:val="24"/>
          <w:szCs w:val="24"/>
        </w:rPr>
        <w:t>’</w:t>
      </w:r>
      <w:r w:rsidR="0010321E">
        <w:rPr>
          <w:rFonts w:ascii="Arial" w:hAnsi="Arial" w:cs="Arial"/>
          <w:sz w:val="24"/>
          <w:szCs w:val="24"/>
        </w:rPr>
        <w:t>.</w:t>
      </w:r>
      <w:r w:rsidRPr="0010321E">
        <w:rPr>
          <w:rFonts w:ascii="Arial" w:hAnsi="Arial" w:cs="Arial"/>
          <w:i/>
          <w:sz w:val="24"/>
          <w:szCs w:val="24"/>
        </w:rPr>
        <w:t xml:space="preserve"> Business environment,</w:t>
      </w:r>
      <w:r w:rsidRPr="007006B6">
        <w:rPr>
          <w:rFonts w:ascii="Arial" w:hAnsi="Arial" w:cs="Arial"/>
          <w:sz w:val="24"/>
          <w:szCs w:val="24"/>
        </w:rPr>
        <w:t xml:space="preserve"> 7(1) pp.112–121. Available at: </w:t>
      </w:r>
      <w:hyperlink r:id="rId19" w:history="1">
        <w:r w:rsidR="00FE106F" w:rsidRPr="002627F4">
          <w:rPr>
            <w:rStyle w:val="Hyperlink"/>
            <w:rFonts w:ascii="Arial" w:hAnsi="Arial" w:cs="Arial"/>
            <w:sz w:val="24"/>
            <w:szCs w:val="24"/>
          </w:rPr>
          <w:t>https://doi.org/10.1787/eco_surveys-gbr-2013-graph6-en</w:t>
        </w:r>
      </w:hyperlink>
      <w:r w:rsidR="00FE106F">
        <w:rPr>
          <w:rFonts w:ascii="Arial" w:hAnsi="Arial" w:cs="Arial"/>
          <w:sz w:val="24"/>
          <w:szCs w:val="24"/>
        </w:rPr>
        <w:t xml:space="preserve"> (Accessed:</w:t>
      </w:r>
      <w:r w:rsidR="00FD2F20">
        <w:rPr>
          <w:rFonts w:ascii="Arial" w:hAnsi="Arial" w:cs="Arial"/>
          <w:sz w:val="24"/>
          <w:szCs w:val="24"/>
        </w:rPr>
        <w:t xml:space="preserve"> 26 October 2022).</w:t>
      </w:r>
    </w:p>
    <w:p w14:paraId="14772638" w14:textId="528CD977" w:rsidR="00EC77C6" w:rsidRPr="007006B6" w:rsidRDefault="006F2F60" w:rsidP="007006B6">
      <w:pPr>
        <w:spacing w:line="360" w:lineRule="auto"/>
        <w:rPr>
          <w:rFonts w:ascii="Arial" w:hAnsi="Arial" w:cs="Arial"/>
          <w:sz w:val="24"/>
          <w:szCs w:val="24"/>
        </w:rPr>
      </w:pPr>
      <w:r w:rsidRPr="007006B6">
        <w:rPr>
          <w:rFonts w:ascii="Arial" w:hAnsi="Arial" w:cs="Arial"/>
          <w:sz w:val="24"/>
          <w:szCs w:val="24"/>
        </w:rPr>
        <w:t>Worthington, I., Britton, C. and Thompson, E. (2018)</w:t>
      </w:r>
      <w:r w:rsidR="0010321E">
        <w:rPr>
          <w:rFonts w:ascii="Arial" w:hAnsi="Arial" w:cs="Arial"/>
          <w:sz w:val="24"/>
          <w:szCs w:val="24"/>
        </w:rPr>
        <w:t>.</w:t>
      </w:r>
      <w:r w:rsidRPr="007006B6">
        <w:rPr>
          <w:rFonts w:ascii="Arial" w:hAnsi="Arial" w:cs="Arial"/>
          <w:sz w:val="24"/>
          <w:szCs w:val="24"/>
        </w:rPr>
        <w:t xml:space="preserve"> </w:t>
      </w:r>
      <w:r w:rsidRPr="00007470">
        <w:rPr>
          <w:rFonts w:ascii="Arial" w:hAnsi="Arial" w:cs="Arial"/>
          <w:i/>
          <w:iCs/>
          <w:sz w:val="24"/>
          <w:szCs w:val="24"/>
        </w:rPr>
        <w:t>The Business Environment: A Global Perspective.</w:t>
      </w:r>
      <w:r w:rsidRPr="007006B6">
        <w:rPr>
          <w:rFonts w:ascii="Arial" w:hAnsi="Arial" w:cs="Arial"/>
          <w:sz w:val="24"/>
          <w:szCs w:val="24"/>
        </w:rPr>
        <w:t xml:space="preserve"> 5th </w:t>
      </w:r>
      <w:proofErr w:type="spellStart"/>
      <w:r w:rsidRPr="007006B6">
        <w:rPr>
          <w:rFonts w:ascii="Arial" w:hAnsi="Arial" w:cs="Arial"/>
          <w:sz w:val="24"/>
          <w:szCs w:val="24"/>
        </w:rPr>
        <w:t>edn</w:t>
      </w:r>
      <w:proofErr w:type="spellEnd"/>
      <w:r w:rsidRPr="007006B6">
        <w:rPr>
          <w:rFonts w:ascii="Arial" w:hAnsi="Arial" w:cs="Arial"/>
          <w:sz w:val="24"/>
          <w:szCs w:val="24"/>
        </w:rPr>
        <w:t>. Harlow: Pearson.</w:t>
      </w:r>
    </w:p>
    <w:p w14:paraId="3A0200DF" w14:textId="77777777" w:rsidR="00EC77C6" w:rsidRPr="007006B6" w:rsidRDefault="00EC77C6" w:rsidP="007006B6">
      <w:pPr>
        <w:spacing w:line="360" w:lineRule="auto"/>
        <w:rPr>
          <w:rFonts w:ascii="Arial" w:hAnsi="Arial" w:cs="Arial"/>
          <w:sz w:val="24"/>
          <w:szCs w:val="24"/>
        </w:rPr>
      </w:pPr>
    </w:p>
    <w:p w14:paraId="0C503CDC" w14:textId="77777777" w:rsidR="003D2203" w:rsidRPr="007006B6" w:rsidRDefault="003D2203" w:rsidP="007006B6">
      <w:pPr>
        <w:spacing w:line="360" w:lineRule="auto"/>
        <w:rPr>
          <w:rFonts w:ascii="Arial" w:hAnsi="Arial" w:cs="Arial"/>
          <w:sz w:val="24"/>
          <w:szCs w:val="24"/>
        </w:rPr>
      </w:pPr>
    </w:p>
    <w:p w14:paraId="29A5CCE1" w14:textId="62AF190D" w:rsidR="00B253B3" w:rsidRPr="007006B6" w:rsidRDefault="00B253B3" w:rsidP="007006B6">
      <w:pPr>
        <w:spacing w:line="360" w:lineRule="auto"/>
        <w:jc w:val="both"/>
        <w:rPr>
          <w:rFonts w:ascii="Arial" w:hAnsi="Arial" w:cs="Arial"/>
          <w:sz w:val="24"/>
          <w:szCs w:val="24"/>
        </w:rPr>
      </w:pPr>
    </w:p>
    <w:sectPr w:rsidR="00B253B3" w:rsidRPr="007006B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F7F8D" w14:textId="77777777" w:rsidR="00EC7FE9" w:rsidRDefault="00EC7FE9" w:rsidP="00400436">
      <w:pPr>
        <w:spacing w:after="0" w:line="240" w:lineRule="auto"/>
      </w:pPr>
      <w:r>
        <w:separator/>
      </w:r>
    </w:p>
  </w:endnote>
  <w:endnote w:type="continuationSeparator" w:id="0">
    <w:p w14:paraId="4E5EDB0C" w14:textId="77777777" w:rsidR="00EC7FE9" w:rsidRDefault="00EC7FE9" w:rsidP="00400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678069"/>
      <w:docPartObj>
        <w:docPartGallery w:val="Page Numbers (Bottom of Page)"/>
        <w:docPartUnique/>
      </w:docPartObj>
    </w:sdtPr>
    <w:sdtEndPr>
      <w:rPr>
        <w:color w:val="7F7F7F" w:themeColor="background1" w:themeShade="7F"/>
        <w:spacing w:val="60"/>
      </w:rPr>
    </w:sdtEndPr>
    <w:sdtContent>
      <w:p w14:paraId="6CB2ACEA" w14:textId="587EC6F7" w:rsidR="006D1A5A" w:rsidRDefault="006D1A5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151F7" w:rsidRPr="008151F7">
          <w:rPr>
            <w:b/>
            <w:bCs/>
            <w:noProof/>
          </w:rPr>
          <w:t>1</w:t>
        </w:r>
        <w:r>
          <w:rPr>
            <w:b/>
            <w:bCs/>
            <w:noProof/>
          </w:rPr>
          <w:fldChar w:fldCharType="end"/>
        </w:r>
        <w:r>
          <w:rPr>
            <w:b/>
            <w:bCs/>
          </w:rPr>
          <w:t xml:space="preserve"> | </w:t>
        </w:r>
        <w:r>
          <w:rPr>
            <w:color w:val="7F7F7F" w:themeColor="background1" w:themeShade="7F"/>
            <w:spacing w:val="60"/>
          </w:rPr>
          <w:t>Page</w:t>
        </w:r>
      </w:p>
    </w:sdtContent>
  </w:sdt>
  <w:p w14:paraId="4BD2C220" w14:textId="77777777" w:rsidR="006D1A5A" w:rsidRDefault="006D1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3F114" w14:textId="77777777" w:rsidR="00EC7FE9" w:rsidRDefault="00EC7FE9" w:rsidP="00400436">
      <w:pPr>
        <w:spacing w:after="0" w:line="240" w:lineRule="auto"/>
      </w:pPr>
      <w:r>
        <w:separator/>
      </w:r>
    </w:p>
  </w:footnote>
  <w:footnote w:type="continuationSeparator" w:id="0">
    <w:p w14:paraId="5371CE83" w14:textId="77777777" w:rsidR="00EC7FE9" w:rsidRDefault="00EC7FE9" w:rsidP="00400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B0439"/>
    <w:multiLevelType w:val="multilevel"/>
    <w:tmpl w:val="77F0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566C87"/>
    <w:multiLevelType w:val="multilevel"/>
    <w:tmpl w:val="7120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408240">
    <w:abstractNumId w:val="1"/>
  </w:num>
  <w:num w:numId="2" w16cid:durableId="144153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1MDQysrA0MjIxNTdS0lEKTi0uzszPAykwqgUAuQjcOiwAAAA="/>
  </w:docVars>
  <w:rsids>
    <w:rsidRoot w:val="006D77AC"/>
    <w:rsid w:val="00004B66"/>
    <w:rsid w:val="00005ED5"/>
    <w:rsid w:val="00007470"/>
    <w:rsid w:val="000133EA"/>
    <w:rsid w:val="00013A36"/>
    <w:rsid w:val="0002132F"/>
    <w:rsid w:val="000323C9"/>
    <w:rsid w:val="000416CC"/>
    <w:rsid w:val="0004537A"/>
    <w:rsid w:val="00070F8E"/>
    <w:rsid w:val="000974AD"/>
    <w:rsid w:val="00097AF8"/>
    <w:rsid w:val="000A70B8"/>
    <w:rsid w:val="000B2E9B"/>
    <w:rsid w:val="000C0C68"/>
    <w:rsid w:val="000C3146"/>
    <w:rsid w:val="000D65C6"/>
    <w:rsid w:val="000E6E67"/>
    <w:rsid w:val="000F5A27"/>
    <w:rsid w:val="00103077"/>
    <w:rsid w:val="0010321E"/>
    <w:rsid w:val="00121E4A"/>
    <w:rsid w:val="00125A45"/>
    <w:rsid w:val="0012696A"/>
    <w:rsid w:val="00130DFD"/>
    <w:rsid w:val="00144BAB"/>
    <w:rsid w:val="00156B36"/>
    <w:rsid w:val="00164191"/>
    <w:rsid w:val="00172AB5"/>
    <w:rsid w:val="001818C0"/>
    <w:rsid w:val="00181F95"/>
    <w:rsid w:val="00184702"/>
    <w:rsid w:val="00185AEF"/>
    <w:rsid w:val="00185D0A"/>
    <w:rsid w:val="00187CCC"/>
    <w:rsid w:val="001933AC"/>
    <w:rsid w:val="00194F80"/>
    <w:rsid w:val="001A3E59"/>
    <w:rsid w:val="001B5C64"/>
    <w:rsid w:val="001B7B1B"/>
    <w:rsid w:val="001C20D5"/>
    <w:rsid w:val="001C6D88"/>
    <w:rsid w:val="001D6614"/>
    <w:rsid w:val="001D6C20"/>
    <w:rsid w:val="001D6D4A"/>
    <w:rsid w:val="001D7948"/>
    <w:rsid w:val="001E26F5"/>
    <w:rsid w:val="001E386A"/>
    <w:rsid w:val="001F1EA7"/>
    <w:rsid w:val="001F4CD4"/>
    <w:rsid w:val="001F7613"/>
    <w:rsid w:val="00202FAB"/>
    <w:rsid w:val="0021496E"/>
    <w:rsid w:val="00217AF2"/>
    <w:rsid w:val="00222A70"/>
    <w:rsid w:val="00227099"/>
    <w:rsid w:val="00234FA7"/>
    <w:rsid w:val="00244D58"/>
    <w:rsid w:val="00253987"/>
    <w:rsid w:val="00253A84"/>
    <w:rsid w:val="00255A2F"/>
    <w:rsid w:val="00256BE1"/>
    <w:rsid w:val="00294ACE"/>
    <w:rsid w:val="002A6065"/>
    <w:rsid w:val="002B2FFC"/>
    <w:rsid w:val="002B49C8"/>
    <w:rsid w:val="002C03CE"/>
    <w:rsid w:val="002C28E9"/>
    <w:rsid w:val="002D3C70"/>
    <w:rsid w:val="002E04B3"/>
    <w:rsid w:val="002E662A"/>
    <w:rsid w:val="0031621C"/>
    <w:rsid w:val="00330BA4"/>
    <w:rsid w:val="00333C1F"/>
    <w:rsid w:val="00335EB3"/>
    <w:rsid w:val="00336769"/>
    <w:rsid w:val="00340AE2"/>
    <w:rsid w:val="00345003"/>
    <w:rsid w:val="003526B1"/>
    <w:rsid w:val="003712EB"/>
    <w:rsid w:val="00382910"/>
    <w:rsid w:val="00383E29"/>
    <w:rsid w:val="00391F47"/>
    <w:rsid w:val="0039360F"/>
    <w:rsid w:val="003A47C3"/>
    <w:rsid w:val="003C2963"/>
    <w:rsid w:val="003C441F"/>
    <w:rsid w:val="003D2203"/>
    <w:rsid w:val="003E6119"/>
    <w:rsid w:val="003E782D"/>
    <w:rsid w:val="00400436"/>
    <w:rsid w:val="00447B80"/>
    <w:rsid w:val="004514A7"/>
    <w:rsid w:val="00454E26"/>
    <w:rsid w:val="00455C77"/>
    <w:rsid w:val="00481965"/>
    <w:rsid w:val="00491317"/>
    <w:rsid w:val="004928CE"/>
    <w:rsid w:val="004A600D"/>
    <w:rsid w:val="004C3E5E"/>
    <w:rsid w:val="004D166F"/>
    <w:rsid w:val="004D4B0B"/>
    <w:rsid w:val="004D51BD"/>
    <w:rsid w:val="004D77C7"/>
    <w:rsid w:val="004E2A22"/>
    <w:rsid w:val="004E4B9B"/>
    <w:rsid w:val="004F3B12"/>
    <w:rsid w:val="005056CA"/>
    <w:rsid w:val="00510330"/>
    <w:rsid w:val="005204D2"/>
    <w:rsid w:val="00522BE7"/>
    <w:rsid w:val="005270BD"/>
    <w:rsid w:val="0053062F"/>
    <w:rsid w:val="005518F3"/>
    <w:rsid w:val="00565F72"/>
    <w:rsid w:val="00567A2A"/>
    <w:rsid w:val="00567C85"/>
    <w:rsid w:val="005739AE"/>
    <w:rsid w:val="00575FCA"/>
    <w:rsid w:val="00593DF5"/>
    <w:rsid w:val="005A1D83"/>
    <w:rsid w:val="005B13D7"/>
    <w:rsid w:val="005B5B79"/>
    <w:rsid w:val="005E00DB"/>
    <w:rsid w:val="005E22CA"/>
    <w:rsid w:val="00602572"/>
    <w:rsid w:val="00610A3C"/>
    <w:rsid w:val="00611AAB"/>
    <w:rsid w:val="00612B0B"/>
    <w:rsid w:val="00626584"/>
    <w:rsid w:val="006272D9"/>
    <w:rsid w:val="006313A0"/>
    <w:rsid w:val="006313E5"/>
    <w:rsid w:val="00631439"/>
    <w:rsid w:val="00637539"/>
    <w:rsid w:val="00644B02"/>
    <w:rsid w:val="00650530"/>
    <w:rsid w:val="006513B6"/>
    <w:rsid w:val="0066192C"/>
    <w:rsid w:val="006636D8"/>
    <w:rsid w:val="00663708"/>
    <w:rsid w:val="0066512A"/>
    <w:rsid w:val="00673B85"/>
    <w:rsid w:val="00682C01"/>
    <w:rsid w:val="00685320"/>
    <w:rsid w:val="00686EB4"/>
    <w:rsid w:val="00687CF0"/>
    <w:rsid w:val="006C7AFF"/>
    <w:rsid w:val="006D1A5A"/>
    <w:rsid w:val="006D5F55"/>
    <w:rsid w:val="006D77AC"/>
    <w:rsid w:val="006E210F"/>
    <w:rsid w:val="006E6EAC"/>
    <w:rsid w:val="006F04A3"/>
    <w:rsid w:val="006F2F60"/>
    <w:rsid w:val="006F3BBA"/>
    <w:rsid w:val="007006B6"/>
    <w:rsid w:val="00710694"/>
    <w:rsid w:val="00726642"/>
    <w:rsid w:val="00731B97"/>
    <w:rsid w:val="00735139"/>
    <w:rsid w:val="0073523F"/>
    <w:rsid w:val="00750806"/>
    <w:rsid w:val="00752766"/>
    <w:rsid w:val="00780615"/>
    <w:rsid w:val="0079433C"/>
    <w:rsid w:val="007A32E8"/>
    <w:rsid w:val="007A3B7B"/>
    <w:rsid w:val="007B5200"/>
    <w:rsid w:val="007D7069"/>
    <w:rsid w:val="007E6CC8"/>
    <w:rsid w:val="007F2ADA"/>
    <w:rsid w:val="00805071"/>
    <w:rsid w:val="00806D8A"/>
    <w:rsid w:val="00811640"/>
    <w:rsid w:val="008151F7"/>
    <w:rsid w:val="0082404C"/>
    <w:rsid w:val="00827562"/>
    <w:rsid w:val="00830014"/>
    <w:rsid w:val="00860224"/>
    <w:rsid w:val="00861CB7"/>
    <w:rsid w:val="00873892"/>
    <w:rsid w:val="0088134F"/>
    <w:rsid w:val="00890410"/>
    <w:rsid w:val="00895475"/>
    <w:rsid w:val="00897341"/>
    <w:rsid w:val="008A31A7"/>
    <w:rsid w:val="008B4802"/>
    <w:rsid w:val="008D0F19"/>
    <w:rsid w:val="008D5675"/>
    <w:rsid w:val="008E1ECD"/>
    <w:rsid w:val="008F363A"/>
    <w:rsid w:val="008F4017"/>
    <w:rsid w:val="00904DA7"/>
    <w:rsid w:val="00912935"/>
    <w:rsid w:val="00921331"/>
    <w:rsid w:val="00922975"/>
    <w:rsid w:val="00943FF7"/>
    <w:rsid w:val="0095074A"/>
    <w:rsid w:val="00973FE2"/>
    <w:rsid w:val="009758E5"/>
    <w:rsid w:val="00984833"/>
    <w:rsid w:val="0099072B"/>
    <w:rsid w:val="009A115E"/>
    <w:rsid w:val="009B46A6"/>
    <w:rsid w:val="009B777F"/>
    <w:rsid w:val="009C1379"/>
    <w:rsid w:val="009D07AE"/>
    <w:rsid w:val="009E683D"/>
    <w:rsid w:val="009F3303"/>
    <w:rsid w:val="00A0030E"/>
    <w:rsid w:val="00A14BAA"/>
    <w:rsid w:val="00A24471"/>
    <w:rsid w:val="00A3224C"/>
    <w:rsid w:val="00A427A8"/>
    <w:rsid w:val="00A56DB3"/>
    <w:rsid w:val="00A81C65"/>
    <w:rsid w:val="00A90243"/>
    <w:rsid w:val="00A946ED"/>
    <w:rsid w:val="00AA1319"/>
    <w:rsid w:val="00AA61E4"/>
    <w:rsid w:val="00AD2C4F"/>
    <w:rsid w:val="00AE1EB5"/>
    <w:rsid w:val="00AF431E"/>
    <w:rsid w:val="00B03E90"/>
    <w:rsid w:val="00B154E0"/>
    <w:rsid w:val="00B253B3"/>
    <w:rsid w:val="00B30EB1"/>
    <w:rsid w:val="00B462D8"/>
    <w:rsid w:val="00B63134"/>
    <w:rsid w:val="00B700F1"/>
    <w:rsid w:val="00B77586"/>
    <w:rsid w:val="00B975F7"/>
    <w:rsid w:val="00BA0489"/>
    <w:rsid w:val="00BC78BA"/>
    <w:rsid w:val="00BD65DF"/>
    <w:rsid w:val="00BE4A8D"/>
    <w:rsid w:val="00BF4A35"/>
    <w:rsid w:val="00C1406A"/>
    <w:rsid w:val="00C20F58"/>
    <w:rsid w:val="00C431CD"/>
    <w:rsid w:val="00C52E19"/>
    <w:rsid w:val="00C5403C"/>
    <w:rsid w:val="00C562FE"/>
    <w:rsid w:val="00C6087B"/>
    <w:rsid w:val="00C61E2C"/>
    <w:rsid w:val="00C730DC"/>
    <w:rsid w:val="00C93D7C"/>
    <w:rsid w:val="00C95B7C"/>
    <w:rsid w:val="00C96667"/>
    <w:rsid w:val="00CA06A7"/>
    <w:rsid w:val="00CA57A4"/>
    <w:rsid w:val="00CC2F54"/>
    <w:rsid w:val="00CC31FE"/>
    <w:rsid w:val="00CE049D"/>
    <w:rsid w:val="00CE5328"/>
    <w:rsid w:val="00CF4DC9"/>
    <w:rsid w:val="00D20528"/>
    <w:rsid w:val="00D228A7"/>
    <w:rsid w:val="00D257A9"/>
    <w:rsid w:val="00D2762C"/>
    <w:rsid w:val="00D327AE"/>
    <w:rsid w:val="00D37E0C"/>
    <w:rsid w:val="00D456A7"/>
    <w:rsid w:val="00DA35D9"/>
    <w:rsid w:val="00DB6381"/>
    <w:rsid w:val="00DD4D35"/>
    <w:rsid w:val="00DE2C07"/>
    <w:rsid w:val="00DE6A40"/>
    <w:rsid w:val="00DF04FB"/>
    <w:rsid w:val="00DF1BC1"/>
    <w:rsid w:val="00E03C11"/>
    <w:rsid w:val="00E17EC5"/>
    <w:rsid w:val="00E3170F"/>
    <w:rsid w:val="00E31878"/>
    <w:rsid w:val="00E32AE2"/>
    <w:rsid w:val="00E404F7"/>
    <w:rsid w:val="00E41B98"/>
    <w:rsid w:val="00E424FB"/>
    <w:rsid w:val="00E510B3"/>
    <w:rsid w:val="00E5180A"/>
    <w:rsid w:val="00E52443"/>
    <w:rsid w:val="00E53DB2"/>
    <w:rsid w:val="00E54223"/>
    <w:rsid w:val="00E60A0D"/>
    <w:rsid w:val="00E76700"/>
    <w:rsid w:val="00E83F80"/>
    <w:rsid w:val="00E90705"/>
    <w:rsid w:val="00EA451C"/>
    <w:rsid w:val="00EA4E97"/>
    <w:rsid w:val="00EB5BD6"/>
    <w:rsid w:val="00EC77C6"/>
    <w:rsid w:val="00EC7FE9"/>
    <w:rsid w:val="00ED356A"/>
    <w:rsid w:val="00EE571B"/>
    <w:rsid w:val="00EF64E7"/>
    <w:rsid w:val="00F02A2E"/>
    <w:rsid w:val="00F317CC"/>
    <w:rsid w:val="00F32C0E"/>
    <w:rsid w:val="00F343C5"/>
    <w:rsid w:val="00F5056D"/>
    <w:rsid w:val="00F571A2"/>
    <w:rsid w:val="00F60E7C"/>
    <w:rsid w:val="00F61804"/>
    <w:rsid w:val="00F75BFA"/>
    <w:rsid w:val="00F90246"/>
    <w:rsid w:val="00F947DE"/>
    <w:rsid w:val="00F97560"/>
    <w:rsid w:val="00FA267F"/>
    <w:rsid w:val="00FD2F20"/>
    <w:rsid w:val="00FE106F"/>
    <w:rsid w:val="00FE7DAC"/>
    <w:rsid w:val="00FF0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6D42D"/>
  <w15:chartTrackingRefBased/>
  <w15:docId w15:val="{BBD41325-70D8-4D2A-A2F0-3119DFF0E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7C6"/>
    <w:pPr>
      <w:keepNext/>
      <w:keepLines/>
      <w:spacing w:before="240" w:after="120" w:line="360" w:lineRule="auto"/>
      <w:jc w:val="both"/>
      <w:outlineLvl w:val="0"/>
    </w:pPr>
    <w:rPr>
      <w:rFonts w:ascii="Times New Roman" w:eastAsiaTheme="majorEastAsia" w:hAnsi="Times New Roman" w:cstheme="majorBidi"/>
      <w:b/>
      <w:color w:val="323E4F" w:themeColor="text2"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BE7"/>
    <w:rPr>
      <w:color w:val="0000FF"/>
      <w:u w:val="single"/>
    </w:rPr>
  </w:style>
  <w:style w:type="character" w:customStyle="1" w:styleId="Heading1Char">
    <w:name w:val="Heading 1 Char"/>
    <w:basedOn w:val="DefaultParagraphFont"/>
    <w:link w:val="Heading1"/>
    <w:uiPriority w:val="9"/>
    <w:rsid w:val="00EC77C6"/>
    <w:rPr>
      <w:rFonts w:ascii="Times New Roman" w:eastAsiaTheme="majorEastAsia" w:hAnsi="Times New Roman" w:cstheme="majorBidi"/>
      <w:b/>
      <w:color w:val="323E4F" w:themeColor="text2" w:themeShade="BF"/>
      <w:sz w:val="32"/>
      <w:szCs w:val="32"/>
    </w:rPr>
  </w:style>
  <w:style w:type="paragraph" w:styleId="Header">
    <w:name w:val="header"/>
    <w:basedOn w:val="Normal"/>
    <w:link w:val="HeaderChar"/>
    <w:uiPriority w:val="99"/>
    <w:unhideWhenUsed/>
    <w:rsid w:val="00400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436"/>
  </w:style>
  <w:style w:type="paragraph" w:styleId="Footer">
    <w:name w:val="footer"/>
    <w:basedOn w:val="Normal"/>
    <w:link w:val="FooterChar"/>
    <w:uiPriority w:val="99"/>
    <w:unhideWhenUsed/>
    <w:rsid w:val="00400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436"/>
  </w:style>
  <w:style w:type="character" w:styleId="CommentReference">
    <w:name w:val="annotation reference"/>
    <w:basedOn w:val="DefaultParagraphFont"/>
    <w:uiPriority w:val="99"/>
    <w:semiHidden/>
    <w:unhideWhenUsed/>
    <w:rsid w:val="00B700F1"/>
    <w:rPr>
      <w:sz w:val="16"/>
      <w:szCs w:val="16"/>
    </w:rPr>
  </w:style>
  <w:style w:type="paragraph" w:styleId="CommentText">
    <w:name w:val="annotation text"/>
    <w:basedOn w:val="Normal"/>
    <w:link w:val="CommentTextChar"/>
    <w:uiPriority w:val="99"/>
    <w:semiHidden/>
    <w:unhideWhenUsed/>
    <w:rsid w:val="00B700F1"/>
    <w:pPr>
      <w:spacing w:line="240" w:lineRule="auto"/>
    </w:pPr>
    <w:rPr>
      <w:sz w:val="20"/>
      <w:szCs w:val="20"/>
    </w:rPr>
  </w:style>
  <w:style w:type="character" w:customStyle="1" w:styleId="CommentTextChar">
    <w:name w:val="Comment Text Char"/>
    <w:basedOn w:val="DefaultParagraphFont"/>
    <w:link w:val="CommentText"/>
    <w:uiPriority w:val="99"/>
    <w:semiHidden/>
    <w:rsid w:val="00B700F1"/>
    <w:rPr>
      <w:sz w:val="20"/>
      <w:szCs w:val="20"/>
    </w:rPr>
  </w:style>
  <w:style w:type="paragraph" w:styleId="CommentSubject">
    <w:name w:val="annotation subject"/>
    <w:basedOn w:val="CommentText"/>
    <w:next w:val="CommentText"/>
    <w:link w:val="CommentSubjectChar"/>
    <w:uiPriority w:val="99"/>
    <w:semiHidden/>
    <w:unhideWhenUsed/>
    <w:rsid w:val="00B700F1"/>
    <w:rPr>
      <w:b/>
      <w:bCs/>
    </w:rPr>
  </w:style>
  <w:style w:type="character" w:customStyle="1" w:styleId="CommentSubjectChar">
    <w:name w:val="Comment Subject Char"/>
    <w:basedOn w:val="CommentTextChar"/>
    <w:link w:val="CommentSubject"/>
    <w:uiPriority w:val="99"/>
    <w:semiHidden/>
    <w:rsid w:val="00B700F1"/>
    <w:rPr>
      <w:b/>
      <w:bCs/>
      <w:sz w:val="20"/>
      <w:szCs w:val="20"/>
    </w:rPr>
  </w:style>
  <w:style w:type="paragraph" w:styleId="BalloonText">
    <w:name w:val="Balloon Text"/>
    <w:basedOn w:val="Normal"/>
    <w:link w:val="BalloonTextChar"/>
    <w:uiPriority w:val="99"/>
    <w:semiHidden/>
    <w:unhideWhenUsed/>
    <w:rsid w:val="00D257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57A9"/>
    <w:rPr>
      <w:rFonts w:ascii="Segoe UI" w:hAnsi="Segoe UI" w:cs="Segoe UI"/>
      <w:sz w:val="18"/>
      <w:szCs w:val="18"/>
    </w:rPr>
  </w:style>
  <w:style w:type="character" w:styleId="UnresolvedMention">
    <w:name w:val="Unresolved Mention"/>
    <w:basedOn w:val="DefaultParagraphFont"/>
    <w:uiPriority w:val="99"/>
    <w:semiHidden/>
    <w:unhideWhenUsed/>
    <w:rsid w:val="00F571A2"/>
    <w:rPr>
      <w:color w:val="605E5C"/>
      <w:shd w:val="clear" w:color="auto" w:fill="E1DFDD"/>
    </w:rPr>
  </w:style>
  <w:style w:type="character" w:styleId="FollowedHyperlink">
    <w:name w:val="FollowedHyperlink"/>
    <w:basedOn w:val="DefaultParagraphFont"/>
    <w:uiPriority w:val="99"/>
    <w:semiHidden/>
    <w:unhideWhenUsed/>
    <w:rsid w:val="007508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47492">
      <w:bodyDiv w:val="1"/>
      <w:marLeft w:val="0"/>
      <w:marRight w:val="0"/>
      <w:marTop w:val="0"/>
      <w:marBottom w:val="0"/>
      <w:divBdr>
        <w:top w:val="none" w:sz="0" w:space="0" w:color="auto"/>
        <w:left w:val="none" w:sz="0" w:space="0" w:color="auto"/>
        <w:bottom w:val="none" w:sz="0" w:space="0" w:color="auto"/>
        <w:right w:val="none" w:sz="0" w:space="0" w:color="auto"/>
      </w:divBdr>
    </w:div>
    <w:div w:id="1038702380">
      <w:bodyDiv w:val="1"/>
      <w:marLeft w:val="0"/>
      <w:marRight w:val="0"/>
      <w:marTop w:val="0"/>
      <w:marBottom w:val="0"/>
      <w:divBdr>
        <w:top w:val="none" w:sz="0" w:space="0" w:color="auto"/>
        <w:left w:val="none" w:sz="0" w:space="0" w:color="auto"/>
        <w:bottom w:val="none" w:sz="0" w:space="0" w:color="auto"/>
        <w:right w:val="none" w:sz="0" w:space="0" w:color="auto"/>
      </w:divBdr>
    </w:div>
    <w:div w:id="173146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arappa.education/harappa-diaries/business-environment/" TargetMode="External"/><Relationship Id="rId18" Type="http://schemas.openxmlformats.org/officeDocument/2006/relationships/hyperlink" Target="https://doi.org/10.4324/9780203005330-1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23912/978-1-910158-78-4-2923" TargetMode="External"/><Relationship Id="rId17" Type="http://schemas.openxmlformats.org/officeDocument/2006/relationships/hyperlink" Target="https://doi.org/10.4324/9781315397306-9" TargetMode="External"/><Relationship Id="rId2" Type="http://schemas.openxmlformats.org/officeDocument/2006/relationships/customXml" Target="../customXml/item2.xml"/><Relationship Id="rId16" Type="http://schemas.openxmlformats.org/officeDocument/2006/relationships/hyperlink" Target="https://doi.org/10.7228/manchester/9781526121905.003.000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5358/9783800648702_57" TargetMode="External"/><Relationship Id="rId5" Type="http://schemas.openxmlformats.org/officeDocument/2006/relationships/numbering" Target="numbering.xml"/><Relationship Id="rId15" Type="http://schemas.openxmlformats.org/officeDocument/2006/relationships/hyperlink" Target="https://doi.org/10.4324/9780080942315-19" TargetMode="External"/><Relationship Id="rId10" Type="http://schemas.openxmlformats.org/officeDocument/2006/relationships/endnotes" Target="endnotes.xml"/><Relationship Id="rId19" Type="http://schemas.openxmlformats.org/officeDocument/2006/relationships/hyperlink" Target="https://doi.org/10.1787/eco_surveys-gbr-2013-graph6-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423/jabe.v24i2.510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f228a633ccf61f9fcfee79462c49746">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2F8231-6593-4F4C-9AEB-79B99AA3F4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C76D7B-EB3F-4FE4-AAAE-42D46A593396}">
  <ds:schemaRefs>
    <ds:schemaRef ds:uri="http://schemas.microsoft.com/sharepoint/v3/contenttype/forms"/>
  </ds:schemaRefs>
</ds:datastoreItem>
</file>

<file path=customXml/itemProps3.xml><?xml version="1.0" encoding="utf-8"?>
<ds:datastoreItem xmlns:ds="http://schemas.openxmlformats.org/officeDocument/2006/customXml" ds:itemID="{1379D0D8-27BA-48D2-A3AD-1BE8D49AE019}">
  <ds:schemaRefs>
    <ds:schemaRef ds:uri="http://schemas.openxmlformats.org/officeDocument/2006/bibliography"/>
  </ds:schemaRefs>
</ds:datastoreItem>
</file>

<file path=customXml/itemProps4.xml><?xml version="1.0" encoding="utf-8"?>
<ds:datastoreItem xmlns:ds="http://schemas.openxmlformats.org/officeDocument/2006/customXml" ds:itemID="{6D9D34CE-15C9-48CA-A5E6-B2356965C3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2161</Words>
  <Characters>12320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Akhtar (2207459)</dc:creator>
  <cp:keywords/>
  <dc:description/>
  <cp:lastModifiedBy>Syeda Akhtar</cp:lastModifiedBy>
  <cp:revision>2</cp:revision>
  <dcterms:created xsi:type="dcterms:W3CDTF">2022-11-01T15:05:00Z</dcterms:created>
  <dcterms:modified xsi:type="dcterms:W3CDTF">2022-11-01T15:05:00Z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1926c574-738e-4c93-8d51-fec73ae61549</vt:lpwstr>
  </property>
  <property fmtid="{D5CDD505-2E9C-101B-9397-08002B2CF9AE}" pid="3" name="ContentTypeId">
    <vt:lpwstr>0x010100BD024FF986E86248B25DDBA3DBF998D1</vt:lpwstr>
  </property>
</Properties>
</file>