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006801" w14:textId="3C91BC0E" w:rsidR="00C74E51" w:rsidRDefault="00A92BA4" w:rsidP="00A92BA4">
      <w:pPr>
        <w:jc w:val="center"/>
        <w:rPr>
          <w:b/>
          <w:bCs/>
          <w:sz w:val="32"/>
          <w:szCs w:val="32"/>
        </w:rPr>
      </w:pPr>
      <w:r>
        <w:rPr>
          <w:b/>
          <w:bCs/>
          <w:sz w:val="32"/>
          <w:szCs w:val="32"/>
        </w:rPr>
        <w:t>University of Wales Trinity Saint David</w:t>
      </w:r>
    </w:p>
    <w:p w14:paraId="4506B729" w14:textId="24AF0A86" w:rsidR="00A92BA4" w:rsidRDefault="00A92BA4" w:rsidP="00A92BA4">
      <w:pPr>
        <w:jc w:val="center"/>
        <w:rPr>
          <w:b/>
          <w:bCs/>
          <w:sz w:val="28"/>
          <w:szCs w:val="28"/>
        </w:rPr>
      </w:pPr>
      <w:r w:rsidRPr="00A92BA4">
        <w:rPr>
          <w:b/>
          <w:bCs/>
          <w:sz w:val="28"/>
          <w:szCs w:val="28"/>
        </w:rPr>
        <w:t>Wales Institute of Science &amp; Art</w:t>
      </w:r>
    </w:p>
    <w:p w14:paraId="3C200C89" w14:textId="7CE7776E" w:rsidR="00A92BA4" w:rsidRDefault="00A92BA4" w:rsidP="00A92BA4">
      <w:pPr>
        <w:jc w:val="center"/>
        <w:rPr>
          <w:sz w:val="20"/>
          <w:szCs w:val="20"/>
        </w:rPr>
      </w:pPr>
    </w:p>
    <w:p w14:paraId="4C1609E8" w14:textId="77777777" w:rsidR="005F3893" w:rsidRPr="005F3893" w:rsidRDefault="005F3893" w:rsidP="005F3893">
      <w:pPr>
        <w:rPr>
          <w:sz w:val="20"/>
          <w:szCs w:val="20"/>
        </w:rPr>
      </w:pPr>
    </w:p>
    <w:p w14:paraId="1390EC30" w14:textId="77777777" w:rsidR="005F3893" w:rsidRPr="005F3893" w:rsidRDefault="005F3893" w:rsidP="005F3893">
      <w:pPr>
        <w:rPr>
          <w:sz w:val="20"/>
          <w:szCs w:val="20"/>
        </w:rPr>
      </w:pPr>
    </w:p>
    <w:p w14:paraId="53586D6A" w14:textId="56DDA09C" w:rsidR="005F3893" w:rsidRPr="005F3893" w:rsidRDefault="005F3893" w:rsidP="005F3893">
      <w:pPr>
        <w:rPr>
          <w:sz w:val="20"/>
          <w:szCs w:val="20"/>
        </w:rPr>
      </w:pPr>
      <w:r>
        <w:rPr>
          <w:noProof/>
          <w:sz w:val="20"/>
          <w:szCs w:val="20"/>
        </w:rPr>
        <w:drawing>
          <wp:anchor distT="0" distB="0" distL="114300" distR="114300" simplePos="0" relativeHeight="251658240" behindDoc="0" locked="0" layoutInCell="1" allowOverlap="1" wp14:anchorId="25B5CDDB" wp14:editId="0F675F03">
            <wp:simplePos x="0" y="0"/>
            <wp:positionH relativeFrom="margin">
              <wp:align>center</wp:align>
            </wp:positionH>
            <wp:positionV relativeFrom="paragraph">
              <wp:posOffset>177165</wp:posOffset>
            </wp:positionV>
            <wp:extent cx="4383405" cy="1444625"/>
            <wp:effectExtent l="0" t="0" r="0" b="3175"/>
            <wp:wrapSquare wrapText="bothSides"/>
            <wp:docPr id="4489796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75000"/>
                              </a14:imgEffect>
                            </a14:imgLayer>
                          </a14:imgProps>
                        </a:ext>
                        <a:ext uri="{28A0092B-C50C-407E-A947-70E740481C1C}">
                          <a14:useLocalDpi xmlns:a14="http://schemas.microsoft.com/office/drawing/2010/main" val="0"/>
                        </a:ext>
                      </a:extLst>
                    </a:blip>
                    <a:srcRect/>
                    <a:stretch>
                      <a:fillRect/>
                    </a:stretch>
                  </pic:blipFill>
                  <pic:spPr bwMode="auto">
                    <a:xfrm>
                      <a:off x="0" y="0"/>
                      <a:ext cx="4383405" cy="1444625"/>
                    </a:xfrm>
                    <a:prstGeom prst="rect">
                      <a:avLst/>
                    </a:prstGeom>
                    <a:noFill/>
                  </pic:spPr>
                </pic:pic>
              </a:graphicData>
            </a:graphic>
          </wp:anchor>
        </w:drawing>
      </w:r>
    </w:p>
    <w:p w14:paraId="43CC2F57" w14:textId="77777777" w:rsidR="005F3893" w:rsidRPr="005F3893" w:rsidRDefault="005F3893" w:rsidP="005F3893">
      <w:pPr>
        <w:rPr>
          <w:sz w:val="20"/>
          <w:szCs w:val="20"/>
        </w:rPr>
      </w:pPr>
    </w:p>
    <w:p w14:paraId="57AE2B68" w14:textId="77777777" w:rsidR="005F3893" w:rsidRPr="005F3893" w:rsidRDefault="005F3893" w:rsidP="005F3893">
      <w:pPr>
        <w:rPr>
          <w:sz w:val="20"/>
          <w:szCs w:val="20"/>
        </w:rPr>
      </w:pPr>
    </w:p>
    <w:p w14:paraId="2ED6826B" w14:textId="77777777" w:rsidR="005F3893" w:rsidRPr="005F3893" w:rsidRDefault="005F3893" w:rsidP="005F3893">
      <w:pPr>
        <w:rPr>
          <w:sz w:val="20"/>
          <w:szCs w:val="20"/>
        </w:rPr>
      </w:pPr>
    </w:p>
    <w:p w14:paraId="5F61D1C1" w14:textId="77777777" w:rsidR="005F3893" w:rsidRPr="005F3893" w:rsidRDefault="005F3893" w:rsidP="005F3893">
      <w:pPr>
        <w:rPr>
          <w:sz w:val="20"/>
          <w:szCs w:val="20"/>
        </w:rPr>
      </w:pPr>
    </w:p>
    <w:p w14:paraId="3A1FE500" w14:textId="77777777" w:rsidR="005F3893" w:rsidRPr="005F3893" w:rsidRDefault="005F3893" w:rsidP="005F3893">
      <w:pPr>
        <w:rPr>
          <w:sz w:val="20"/>
          <w:szCs w:val="20"/>
        </w:rPr>
      </w:pPr>
    </w:p>
    <w:p w14:paraId="5D529801" w14:textId="77777777" w:rsidR="005F3893" w:rsidRDefault="005F3893" w:rsidP="005F3893">
      <w:pPr>
        <w:rPr>
          <w:sz w:val="20"/>
          <w:szCs w:val="20"/>
        </w:rPr>
      </w:pPr>
    </w:p>
    <w:p w14:paraId="3EB319C1" w14:textId="77777777" w:rsidR="005F3893" w:rsidRDefault="005F3893" w:rsidP="005F3893">
      <w:pPr>
        <w:jc w:val="center"/>
        <w:rPr>
          <w:b/>
          <w:bCs/>
          <w:sz w:val="36"/>
          <w:szCs w:val="36"/>
        </w:rPr>
      </w:pPr>
    </w:p>
    <w:p w14:paraId="47F77114" w14:textId="77777777" w:rsidR="005F3893" w:rsidRDefault="005F3893" w:rsidP="005F3893">
      <w:pPr>
        <w:jc w:val="center"/>
        <w:rPr>
          <w:b/>
          <w:bCs/>
          <w:sz w:val="36"/>
          <w:szCs w:val="36"/>
        </w:rPr>
      </w:pPr>
    </w:p>
    <w:p w14:paraId="30ADA5D4" w14:textId="39068624" w:rsidR="005F3893" w:rsidRDefault="00991A13" w:rsidP="005F3893">
      <w:pPr>
        <w:jc w:val="center"/>
        <w:rPr>
          <w:b/>
          <w:bCs/>
          <w:sz w:val="36"/>
          <w:szCs w:val="36"/>
        </w:rPr>
      </w:pPr>
      <w:r w:rsidRPr="00991A13">
        <w:rPr>
          <w:b/>
          <w:bCs/>
          <w:sz w:val="36"/>
          <w:szCs w:val="36"/>
        </w:rPr>
        <w:t>Motorcycle Technology</w:t>
      </w:r>
    </w:p>
    <w:p w14:paraId="090C4475" w14:textId="395C684F" w:rsidR="005F3893" w:rsidRDefault="00991A13" w:rsidP="005F3893">
      <w:pPr>
        <w:jc w:val="center"/>
        <w:rPr>
          <w:b/>
          <w:bCs/>
          <w:sz w:val="28"/>
          <w:szCs w:val="28"/>
        </w:rPr>
      </w:pPr>
      <w:r w:rsidRPr="00991A13">
        <w:rPr>
          <w:b/>
          <w:bCs/>
          <w:sz w:val="28"/>
          <w:szCs w:val="28"/>
        </w:rPr>
        <w:t>Engine Performance Characteristics</w:t>
      </w:r>
      <w:r w:rsidR="005F3893">
        <w:rPr>
          <w:b/>
          <w:bCs/>
          <w:sz w:val="28"/>
          <w:szCs w:val="28"/>
        </w:rPr>
        <w:t xml:space="preserve"> (</w:t>
      </w:r>
      <w:r w:rsidR="005816A6" w:rsidRPr="005816A6">
        <w:rPr>
          <w:b/>
          <w:bCs/>
          <w:sz w:val="28"/>
          <w:szCs w:val="28"/>
        </w:rPr>
        <w:t>ACHA4003</w:t>
      </w:r>
      <w:r w:rsidR="005F3893">
        <w:rPr>
          <w:b/>
          <w:bCs/>
          <w:sz w:val="28"/>
          <w:szCs w:val="28"/>
        </w:rPr>
        <w:t>)</w:t>
      </w:r>
    </w:p>
    <w:p w14:paraId="63B4BF9F" w14:textId="77777777" w:rsidR="005F3893" w:rsidRDefault="005F3893" w:rsidP="005F3893">
      <w:pPr>
        <w:jc w:val="center"/>
        <w:rPr>
          <w:b/>
          <w:bCs/>
          <w:sz w:val="28"/>
          <w:szCs w:val="28"/>
        </w:rPr>
      </w:pPr>
    </w:p>
    <w:p w14:paraId="26FA3420" w14:textId="77777777" w:rsidR="005F3893" w:rsidRDefault="005F3893" w:rsidP="005F3893">
      <w:pPr>
        <w:jc w:val="center"/>
        <w:rPr>
          <w:b/>
          <w:bCs/>
          <w:sz w:val="28"/>
          <w:szCs w:val="28"/>
        </w:rPr>
      </w:pPr>
    </w:p>
    <w:p w14:paraId="29110320" w14:textId="77777777" w:rsidR="005F3893" w:rsidRDefault="005F3893" w:rsidP="005F3893">
      <w:pPr>
        <w:jc w:val="center"/>
        <w:rPr>
          <w:b/>
          <w:bCs/>
          <w:sz w:val="28"/>
          <w:szCs w:val="28"/>
        </w:rPr>
      </w:pPr>
    </w:p>
    <w:p w14:paraId="18C61C59" w14:textId="77777777" w:rsidR="005F3893" w:rsidRDefault="005F3893" w:rsidP="005F3893">
      <w:pPr>
        <w:jc w:val="center"/>
        <w:rPr>
          <w:b/>
          <w:bCs/>
          <w:sz w:val="28"/>
          <w:szCs w:val="28"/>
        </w:rPr>
      </w:pPr>
    </w:p>
    <w:p w14:paraId="17F74A09" w14:textId="5D65D434" w:rsidR="005F3893" w:rsidRDefault="005F3893" w:rsidP="005F3893">
      <w:pPr>
        <w:jc w:val="center"/>
      </w:pPr>
      <w:r>
        <w:t>Sam Stainsby</w:t>
      </w:r>
    </w:p>
    <w:p w14:paraId="00CC0736" w14:textId="2E3D4D67" w:rsidR="005F3893" w:rsidRDefault="005F3893" w:rsidP="005F3893">
      <w:pPr>
        <w:jc w:val="center"/>
      </w:pPr>
      <w:r>
        <w:t>2305051</w:t>
      </w:r>
    </w:p>
    <w:p w14:paraId="56858E89" w14:textId="504D55E7" w:rsidR="005F3893" w:rsidRDefault="005816A6" w:rsidP="005F3893">
      <w:pPr>
        <w:jc w:val="center"/>
      </w:pPr>
      <w:r>
        <w:t>March</w:t>
      </w:r>
      <w:r w:rsidR="005F3893">
        <w:t xml:space="preserve"> 202</w:t>
      </w:r>
      <w:r w:rsidR="00304C22">
        <w:t>4</w:t>
      </w:r>
    </w:p>
    <w:sdt>
      <w:sdtPr>
        <w:rPr>
          <w:rFonts w:asciiTheme="minorHAnsi" w:eastAsiaTheme="minorHAnsi" w:hAnsiTheme="minorHAnsi" w:cstheme="minorBidi"/>
          <w:color w:val="auto"/>
          <w:kern w:val="2"/>
          <w:sz w:val="22"/>
          <w:szCs w:val="22"/>
          <w:lang w:val="en-GB"/>
          <w14:ligatures w14:val="standardContextual"/>
        </w:rPr>
        <w:id w:val="63849176"/>
        <w:docPartObj>
          <w:docPartGallery w:val="Table of Contents"/>
          <w:docPartUnique/>
        </w:docPartObj>
      </w:sdtPr>
      <w:sdtEndPr>
        <w:rPr>
          <w:b/>
          <w:bCs/>
          <w:noProof/>
        </w:rPr>
      </w:sdtEndPr>
      <w:sdtContent>
        <w:p w14:paraId="05B53FB8" w14:textId="39D029FB" w:rsidR="002B69DA" w:rsidRDefault="002B69DA">
          <w:pPr>
            <w:pStyle w:val="TOCHeading"/>
          </w:pPr>
          <w:r>
            <w:t>Contents</w:t>
          </w:r>
        </w:p>
        <w:p w14:paraId="28D0C12F" w14:textId="2CF4BE30" w:rsidR="00757FB6" w:rsidRDefault="002B69DA">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1602214" w:history="1">
            <w:r w:rsidR="00757FB6" w:rsidRPr="00CD5BA9">
              <w:rPr>
                <w:rStyle w:val="Hyperlink"/>
                <w:noProof/>
              </w:rPr>
              <w:t>1</w:t>
            </w:r>
            <w:r w:rsidR="00757FB6">
              <w:rPr>
                <w:rFonts w:eastAsiaTheme="minorEastAsia"/>
                <w:noProof/>
                <w:sz w:val="24"/>
                <w:szCs w:val="24"/>
                <w:lang w:eastAsia="en-GB"/>
              </w:rPr>
              <w:tab/>
            </w:r>
            <w:r w:rsidR="00757FB6" w:rsidRPr="00CD5BA9">
              <w:rPr>
                <w:rStyle w:val="Hyperlink"/>
                <w:noProof/>
              </w:rPr>
              <w:t>Introduction</w:t>
            </w:r>
            <w:r w:rsidR="00757FB6">
              <w:rPr>
                <w:noProof/>
                <w:webHidden/>
              </w:rPr>
              <w:tab/>
            </w:r>
            <w:r w:rsidR="00757FB6">
              <w:rPr>
                <w:noProof/>
                <w:webHidden/>
              </w:rPr>
              <w:fldChar w:fldCharType="begin"/>
            </w:r>
            <w:r w:rsidR="00757FB6">
              <w:rPr>
                <w:noProof/>
                <w:webHidden/>
              </w:rPr>
              <w:instrText xml:space="preserve"> PAGEREF _Toc161602214 \h </w:instrText>
            </w:r>
            <w:r w:rsidR="00757FB6">
              <w:rPr>
                <w:noProof/>
                <w:webHidden/>
              </w:rPr>
            </w:r>
            <w:r w:rsidR="00757FB6">
              <w:rPr>
                <w:noProof/>
                <w:webHidden/>
              </w:rPr>
              <w:fldChar w:fldCharType="separate"/>
            </w:r>
            <w:r w:rsidR="00757FB6">
              <w:rPr>
                <w:noProof/>
                <w:webHidden/>
              </w:rPr>
              <w:t>2</w:t>
            </w:r>
            <w:r w:rsidR="00757FB6">
              <w:rPr>
                <w:noProof/>
                <w:webHidden/>
              </w:rPr>
              <w:fldChar w:fldCharType="end"/>
            </w:r>
          </w:hyperlink>
        </w:p>
        <w:p w14:paraId="6B8FE1B1" w14:textId="7B447ABB" w:rsidR="00757FB6" w:rsidRDefault="00757FB6">
          <w:pPr>
            <w:pStyle w:val="TOC1"/>
            <w:tabs>
              <w:tab w:val="left" w:pos="480"/>
              <w:tab w:val="right" w:leader="dot" w:pos="9016"/>
            </w:tabs>
            <w:rPr>
              <w:rFonts w:eastAsiaTheme="minorEastAsia"/>
              <w:noProof/>
              <w:sz w:val="24"/>
              <w:szCs w:val="24"/>
              <w:lang w:eastAsia="en-GB"/>
            </w:rPr>
          </w:pPr>
          <w:hyperlink w:anchor="_Toc161602215" w:history="1">
            <w:r w:rsidRPr="00CD5BA9">
              <w:rPr>
                <w:rStyle w:val="Hyperlink"/>
                <w:noProof/>
              </w:rPr>
              <w:t>2</w:t>
            </w:r>
            <w:r>
              <w:rPr>
                <w:rFonts w:eastAsiaTheme="minorEastAsia"/>
                <w:noProof/>
                <w:sz w:val="24"/>
                <w:szCs w:val="24"/>
                <w:lang w:eastAsia="en-GB"/>
              </w:rPr>
              <w:tab/>
            </w:r>
            <w:r w:rsidRPr="00CD5BA9">
              <w:rPr>
                <w:rStyle w:val="Hyperlink"/>
                <w:noProof/>
              </w:rPr>
              <w:t>Equipment and Method</w:t>
            </w:r>
            <w:r>
              <w:rPr>
                <w:noProof/>
                <w:webHidden/>
              </w:rPr>
              <w:tab/>
            </w:r>
            <w:r>
              <w:rPr>
                <w:noProof/>
                <w:webHidden/>
              </w:rPr>
              <w:fldChar w:fldCharType="begin"/>
            </w:r>
            <w:r>
              <w:rPr>
                <w:noProof/>
                <w:webHidden/>
              </w:rPr>
              <w:instrText xml:space="preserve"> PAGEREF _Toc161602215 \h </w:instrText>
            </w:r>
            <w:r>
              <w:rPr>
                <w:noProof/>
                <w:webHidden/>
              </w:rPr>
            </w:r>
            <w:r>
              <w:rPr>
                <w:noProof/>
                <w:webHidden/>
              </w:rPr>
              <w:fldChar w:fldCharType="separate"/>
            </w:r>
            <w:r>
              <w:rPr>
                <w:noProof/>
                <w:webHidden/>
              </w:rPr>
              <w:t>3</w:t>
            </w:r>
            <w:r>
              <w:rPr>
                <w:noProof/>
                <w:webHidden/>
              </w:rPr>
              <w:fldChar w:fldCharType="end"/>
            </w:r>
          </w:hyperlink>
        </w:p>
        <w:p w14:paraId="09D2374B" w14:textId="10198CEE" w:rsidR="00757FB6" w:rsidRDefault="00757FB6">
          <w:pPr>
            <w:pStyle w:val="TOC2"/>
            <w:tabs>
              <w:tab w:val="left" w:pos="960"/>
              <w:tab w:val="right" w:leader="dot" w:pos="9016"/>
            </w:tabs>
            <w:rPr>
              <w:rFonts w:eastAsiaTheme="minorEastAsia"/>
              <w:noProof/>
              <w:sz w:val="24"/>
              <w:szCs w:val="24"/>
              <w:lang w:eastAsia="en-GB"/>
            </w:rPr>
          </w:pPr>
          <w:hyperlink w:anchor="_Toc161602216" w:history="1">
            <w:r w:rsidRPr="00CD5BA9">
              <w:rPr>
                <w:rStyle w:val="Hyperlink"/>
                <w:noProof/>
              </w:rPr>
              <w:t>2.1</w:t>
            </w:r>
            <w:r>
              <w:rPr>
                <w:rFonts w:eastAsiaTheme="minorEastAsia"/>
                <w:noProof/>
                <w:sz w:val="24"/>
                <w:szCs w:val="24"/>
                <w:lang w:eastAsia="en-GB"/>
              </w:rPr>
              <w:tab/>
            </w:r>
            <w:r w:rsidRPr="00CD5BA9">
              <w:rPr>
                <w:rStyle w:val="Hyperlink"/>
                <w:noProof/>
              </w:rPr>
              <w:t>Supply Board</w:t>
            </w:r>
            <w:r>
              <w:rPr>
                <w:noProof/>
                <w:webHidden/>
              </w:rPr>
              <w:tab/>
            </w:r>
            <w:r>
              <w:rPr>
                <w:noProof/>
                <w:webHidden/>
              </w:rPr>
              <w:fldChar w:fldCharType="begin"/>
            </w:r>
            <w:r>
              <w:rPr>
                <w:noProof/>
                <w:webHidden/>
              </w:rPr>
              <w:instrText xml:space="preserve"> PAGEREF _Toc161602216 \h </w:instrText>
            </w:r>
            <w:r>
              <w:rPr>
                <w:noProof/>
                <w:webHidden/>
              </w:rPr>
            </w:r>
            <w:r>
              <w:rPr>
                <w:noProof/>
                <w:webHidden/>
              </w:rPr>
              <w:fldChar w:fldCharType="separate"/>
            </w:r>
            <w:r>
              <w:rPr>
                <w:noProof/>
                <w:webHidden/>
              </w:rPr>
              <w:t>3</w:t>
            </w:r>
            <w:r>
              <w:rPr>
                <w:noProof/>
                <w:webHidden/>
              </w:rPr>
              <w:fldChar w:fldCharType="end"/>
            </w:r>
          </w:hyperlink>
        </w:p>
        <w:p w14:paraId="609FF29D" w14:textId="20F17928" w:rsidR="00757FB6" w:rsidRDefault="00757FB6">
          <w:pPr>
            <w:pStyle w:val="TOC2"/>
            <w:tabs>
              <w:tab w:val="left" w:pos="960"/>
              <w:tab w:val="right" w:leader="dot" w:pos="9016"/>
            </w:tabs>
            <w:rPr>
              <w:rFonts w:eastAsiaTheme="minorEastAsia"/>
              <w:noProof/>
              <w:sz w:val="24"/>
              <w:szCs w:val="24"/>
              <w:lang w:eastAsia="en-GB"/>
            </w:rPr>
          </w:pPr>
          <w:hyperlink w:anchor="_Toc161602217" w:history="1">
            <w:r w:rsidRPr="00CD5BA9">
              <w:rPr>
                <w:rStyle w:val="Hyperlink"/>
                <w:noProof/>
              </w:rPr>
              <w:t>2.2</w:t>
            </w:r>
            <w:r>
              <w:rPr>
                <w:rFonts w:eastAsiaTheme="minorEastAsia"/>
                <w:noProof/>
                <w:sz w:val="24"/>
                <w:szCs w:val="24"/>
                <w:lang w:eastAsia="en-GB"/>
              </w:rPr>
              <w:tab/>
            </w:r>
            <w:r w:rsidRPr="00CD5BA9">
              <w:rPr>
                <w:rStyle w:val="Hyperlink"/>
                <w:noProof/>
              </w:rPr>
              <w:t>Engine and Dyno</w:t>
            </w:r>
            <w:r>
              <w:rPr>
                <w:noProof/>
                <w:webHidden/>
              </w:rPr>
              <w:tab/>
            </w:r>
            <w:r>
              <w:rPr>
                <w:noProof/>
                <w:webHidden/>
              </w:rPr>
              <w:fldChar w:fldCharType="begin"/>
            </w:r>
            <w:r>
              <w:rPr>
                <w:noProof/>
                <w:webHidden/>
              </w:rPr>
              <w:instrText xml:space="preserve"> PAGEREF _Toc161602217 \h </w:instrText>
            </w:r>
            <w:r>
              <w:rPr>
                <w:noProof/>
                <w:webHidden/>
              </w:rPr>
            </w:r>
            <w:r>
              <w:rPr>
                <w:noProof/>
                <w:webHidden/>
              </w:rPr>
              <w:fldChar w:fldCharType="separate"/>
            </w:r>
            <w:r>
              <w:rPr>
                <w:noProof/>
                <w:webHidden/>
              </w:rPr>
              <w:t>3</w:t>
            </w:r>
            <w:r>
              <w:rPr>
                <w:noProof/>
                <w:webHidden/>
              </w:rPr>
              <w:fldChar w:fldCharType="end"/>
            </w:r>
          </w:hyperlink>
        </w:p>
        <w:p w14:paraId="732B5DFA" w14:textId="0D1B0CA1" w:rsidR="00757FB6" w:rsidRDefault="00757FB6">
          <w:pPr>
            <w:pStyle w:val="TOC2"/>
            <w:tabs>
              <w:tab w:val="left" w:pos="960"/>
              <w:tab w:val="right" w:leader="dot" w:pos="9016"/>
            </w:tabs>
            <w:rPr>
              <w:rFonts w:eastAsiaTheme="minorEastAsia"/>
              <w:noProof/>
              <w:sz w:val="24"/>
              <w:szCs w:val="24"/>
              <w:lang w:eastAsia="en-GB"/>
            </w:rPr>
          </w:pPr>
          <w:hyperlink w:anchor="_Toc161602218" w:history="1">
            <w:r w:rsidRPr="00CD5BA9">
              <w:rPr>
                <w:rStyle w:val="Hyperlink"/>
                <w:noProof/>
              </w:rPr>
              <w:t>2.3</w:t>
            </w:r>
            <w:r>
              <w:rPr>
                <w:rFonts w:eastAsiaTheme="minorEastAsia"/>
                <w:noProof/>
                <w:sz w:val="24"/>
                <w:szCs w:val="24"/>
                <w:lang w:eastAsia="en-GB"/>
              </w:rPr>
              <w:tab/>
            </w:r>
            <w:r w:rsidRPr="00CD5BA9">
              <w:rPr>
                <w:rStyle w:val="Hyperlink"/>
                <w:noProof/>
              </w:rPr>
              <w:t>Methods</w:t>
            </w:r>
            <w:r>
              <w:rPr>
                <w:noProof/>
                <w:webHidden/>
              </w:rPr>
              <w:tab/>
            </w:r>
            <w:r>
              <w:rPr>
                <w:noProof/>
                <w:webHidden/>
              </w:rPr>
              <w:fldChar w:fldCharType="begin"/>
            </w:r>
            <w:r>
              <w:rPr>
                <w:noProof/>
                <w:webHidden/>
              </w:rPr>
              <w:instrText xml:space="preserve"> PAGEREF _Toc161602218 \h </w:instrText>
            </w:r>
            <w:r>
              <w:rPr>
                <w:noProof/>
                <w:webHidden/>
              </w:rPr>
            </w:r>
            <w:r>
              <w:rPr>
                <w:noProof/>
                <w:webHidden/>
              </w:rPr>
              <w:fldChar w:fldCharType="separate"/>
            </w:r>
            <w:r>
              <w:rPr>
                <w:noProof/>
                <w:webHidden/>
              </w:rPr>
              <w:t>4</w:t>
            </w:r>
            <w:r>
              <w:rPr>
                <w:noProof/>
                <w:webHidden/>
              </w:rPr>
              <w:fldChar w:fldCharType="end"/>
            </w:r>
          </w:hyperlink>
        </w:p>
        <w:p w14:paraId="61C14411" w14:textId="21525D9F" w:rsidR="00757FB6" w:rsidRDefault="00757FB6">
          <w:pPr>
            <w:pStyle w:val="TOC1"/>
            <w:tabs>
              <w:tab w:val="left" w:pos="480"/>
              <w:tab w:val="right" w:leader="dot" w:pos="9016"/>
            </w:tabs>
            <w:rPr>
              <w:rFonts w:eastAsiaTheme="minorEastAsia"/>
              <w:noProof/>
              <w:sz w:val="24"/>
              <w:szCs w:val="24"/>
              <w:lang w:eastAsia="en-GB"/>
            </w:rPr>
          </w:pPr>
          <w:hyperlink w:anchor="_Toc161602219" w:history="1">
            <w:r w:rsidRPr="00CD5BA9">
              <w:rPr>
                <w:rStyle w:val="Hyperlink"/>
                <w:noProof/>
              </w:rPr>
              <w:t>3</w:t>
            </w:r>
            <w:r>
              <w:rPr>
                <w:rFonts w:eastAsiaTheme="minorEastAsia"/>
                <w:noProof/>
                <w:sz w:val="24"/>
                <w:szCs w:val="24"/>
                <w:lang w:eastAsia="en-GB"/>
              </w:rPr>
              <w:tab/>
            </w:r>
            <w:r w:rsidRPr="00CD5BA9">
              <w:rPr>
                <w:rStyle w:val="Hyperlink"/>
                <w:noProof/>
              </w:rPr>
              <w:t>Spread Sheet Data</w:t>
            </w:r>
            <w:r>
              <w:rPr>
                <w:noProof/>
                <w:webHidden/>
              </w:rPr>
              <w:tab/>
            </w:r>
            <w:r>
              <w:rPr>
                <w:noProof/>
                <w:webHidden/>
              </w:rPr>
              <w:fldChar w:fldCharType="begin"/>
            </w:r>
            <w:r>
              <w:rPr>
                <w:noProof/>
                <w:webHidden/>
              </w:rPr>
              <w:instrText xml:space="preserve"> PAGEREF _Toc161602219 \h </w:instrText>
            </w:r>
            <w:r>
              <w:rPr>
                <w:noProof/>
                <w:webHidden/>
              </w:rPr>
            </w:r>
            <w:r>
              <w:rPr>
                <w:noProof/>
                <w:webHidden/>
              </w:rPr>
              <w:fldChar w:fldCharType="separate"/>
            </w:r>
            <w:r>
              <w:rPr>
                <w:noProof/>
                <w:webHidden/>
              </w:rPr>
              <w:t>5</w:t>
            </w:r>
            <w:r>
              <w:rPr>
                <w:noProof/>
                <w:webHidden/>
              </w:rPr>
              <w:fldChar w:fldCharType="end"/>
            </w:r>
          </w:hyperlink>
        </w:p>
        <w:p w14:paraId="4E5D30F1" w14:textId="5ED040DD" w:rsidR="00757FB6" w:rsidRDefault="00757FB6">
          <w:pPr>
            <w:pStyle w:val="TOC1"/>
            <w:tabs>
              <w:tab w:val="left" w:pos="480"/>
              <w:tab w:val="right" w:leader="dot" w:pos="9016"/>
            </w:tabs>
            <w:rPr>
              <w:rFonts w:eastAsiaTheme="minorEastAsia"/>
              <w:noProof/>
              <w:sz w:val="24"/>
              <w:szCs w:val="24"/>
              <w:lang w:eastAsia="en-GB"/>
            </w:rPr>
          </w:pPr>
          <w:hyperlink w:anchor="_Toc161602220" w:history="1">
            <w:r w:rsidRPr="00CD5BA9">
              <w:rPr>
                <w:rStyle w:val="Hyperlink"/>
                <w:noProof/>
              </w:rPr>
              <w:t>4</w:t>
            </w:r>
            <w:r>
              <w:rPr>
                <w:rFonts w:eastAsiaTheme="minorEastAsia"/>
                <w:noProof/>
                <w:sz w:val="24"/>
                <w:szCs w:val="24"/>
                <w:lang w:eastAsia="en-GB"/>
              </w:rPr>
              <w:tab/>
            </w:r>
            <w:r w:rsidRPr="00CD5BA9">
              <w:rPr>
                <w:rStyle w:val="Hyperlink"/>
                <w:noProof/>
              </w:rPr>
              <w:t>Torque Against Engine Speed</w:t>
            </w:r>
            <w:r>
              <w:rPr>
                <w:noProof/>
                <w:webHidden/>
              </w:rPr>
              <w:tab/>
            </w:r>
            <w:r>
              <w:rPr>
                <w:noProof/>
                <w:webHidden/>
              </w:rPr>
              <w:fldChar w:fldCharType="begin"/>
            </w:r>
            <w:r>
              <w:rPr>
                <w:noProof/>
                <w:webHidden/>
              </w:rPr>
              <w:instrText xml:space="preserve"> PAGEREF _Toc161602220 \h </w:instrText>
            </w:r>
            <w:r>
              <w:rPr>
                <w:noProof/>
                <w:webHidden/>
              </w:rPr>
            </w:r>
            <w:r>
              <w:rPr>
                <w:noProof/>
                <w:webHidden/>
              </w:rPr>
              <w:fldChar w:fldCharType="separate"/>
            </w:r>
            <w:r>
              <w:rPr>
                <w:noProof/>
                <w:webHidden/>
              </w:rPr>
              <w:t>10</w:t>
            </w:r>
            <w:r>
              <w:rPr>
                <w:noProof/>
                <w:webHidden/>
              </w:rPr>
              <w:fldChar w:fldCharType="end"/>
            </w:r>
          </w:hyperlink>
        </w:p>
        <w:p w14:paraId="682B758D" w14:textId="799527EF" w:rsidR="00757FB6" w:rsidRDefault="00757FB6">
          <w:pPr>
            <w:pStyle w:val="TOC1"/>
            <w:tabs>
              <w:tab w:val="left" w:pos="480"/>
              <w:tab w:val="right" w:leader="dot" w:pos="9016"/>
            </w:tabs>
            <w:rPr>
              <w:rFonts w:eastAsiaTheme="minorEastAsia"/>
              <w:noProof/>
              <w:sz w:val="24"/>
              <w:szCs w:val="24"/>
              <w:lang w:eastAsia="en-GB"/>
            </w:rPr>
          </w:pPr>
          <w:hyperlink w:anchor="_Toc161602221" w:history="1">
            <w:r w:rsidRPr="00CD5BA9">
              <w:rPr>
                <w:rStyle w:val="Hyperlink"/>
                <w:noProof/>
              </w:rPr>
              <w:t>5</w:t>
            </w:r>
            <w:r>
              <w:rPr>
                <w:rFonts w:eastAsiaTheme="minorEastAsia"/>
                <w:noProof/>
                <w:sz w:val="24"/>
                <w:szCs w:val="24"/>
                <w:lang w:eastAsia="en-GB"/>
              </w:rPr>
              <w:tab/>
            </w:r>
            <w:r w:rsidRPr="00CD5BA9">
              <w:rPr>
                <w:rStyle w:val="Hyperlink"/>
                <w:noProof/>
              </w:rPr>
              <w:t>Brake Power Against Engine Speed</w:t>
            </w:r>
            <w:r>
              <w:rPr>
                <w:noProof/>
                <w:webHidden/>
              </w:rPr>
              <w:tab/>
            </w:r>
            <w:r>
              <w:rPr>
                <w:noProof/>
                <w:webHidden/>
              </w:rPr>
              <w:fldChar w:fldCharType="begin"/>
            </w:r>
            <w:r>
              <w:rPr>
                <w:noProof/>
                <w:webHidden/>
              </w:rPr>
              <w:instrText xml:space="preserve"> PAGEREF _Toc161602221 \h </w:instrText>
            </w:r>
            <w:r>
              <w:rPr>
                <w:noProof/>
                <w:webHidden/>
              </w:rPr>
            </w:r>
            <w:r>
              <w:rPr>
                <w:noProof/>
                <w:webHidden/>
              </w:rPr>
              <w:fldChar w:fldCharType="separate"/>
            </w:r>
            <w:r>
              <w:rPr>
                <w:noProof/>
                <w:webHidden/>
              </w:rPr>
              <w:t>11</w:t>
            </w:r>
            <w:r>
              <w:rPr>
                <w:noProof/>
                <w:webHidden/>
              </w:rPr>
              <w:fldChar w:fldCharType="end"/>
            </w:r>
          </w:hyperlink>
        </w:p>
        <w:p w14:paraId="6649808E" w14:textId="2CDBBD73" w:rsidR="00757FB6" w:rsidRDefault="00757FB6">
          <w:pPr>
            <w:pStyle w:val="TOC1"/>
            <w:tabs>
              <w:tab w:val="left" w:pos="480"/>
              <w:tab w:val="right" w:leader="dot" w:pos="9016"/>
            </w:tabs>
            <w:rPr>
              <w:rFonts w:eastAsiaTheme="minorEastAsia"/>
              <w:noProof/>
              <w:sz w:val="24"/>
              <w:szCs w:val="24"/>
              <w:lang w:eastAsia="en-GB"/>
            </w:rPr>
          </w:pPr>
          <w:hyperlink w:anchor="_Toc161602222" w:history="1">
            <w:r w:rsidRPr="00CD5BA9">
              <w:rPr>
                <w:rStyle w:val="Hyperlink"/>
                <w:noProof/>
              </w:rPr>
              <w:t>6</w:t>
            </w:r>
            <w:r>
              <w:rPr>
                <w:rFonts w:eastAsiaTheme="minorEastAsia"/>
                <w:noProof/>
                <w:sz w:val="24"/>
                <w:szCs w:val="24"/>
                <w:lang w:eastAsia="en-GB"/>
              </w:rPr>
              <w:tab/>
            </w:r>
            <w:r w:rsidRPr="00CD5BA9">
              <w:rPr>
                <w:rStyle w:val="Hyperlink"/>
                <w:noProof/>
              </w:rPr>
              <w:t>SFC against Engine Speed</w:t>
            </w:r>
            <w:r>
              <w:rPr>
                <w:noProof/>
                <w:webHidden/>
              </w:rPr>
              <w:tab/>
            </w:r>
            <w:r>
              <w:rPr>
                <w:noProof/>
                <w:webHidden/>
              </w:rPr>
              <w:fldChar w:fldCharType="begin"/>
            </w:r>
            <w:r>
              <w:rPr>
                <w:noProof/>
                <w:webHidden/>
              </w:rPr>
              <w:instrText xml:space="preserve"> PAGEREF _Toc161602222 \h </w:instrText>
            </w:r>
            <w:r>
              <w:rPr>
                <w:noProof/>
                <w:webHidden/>
              </w:rPr>
            </w:r>
            <w:r>
              <w:rPr>
                <w:noProof/>
                <w:webHidden/>
              </w:rPr>
              <w:fldChar w:fldCharType="separate"/>
            </w:r>
            <w:r>
              <w:rPr>
                <w:noProof/>
                <w:webHidden/>
              </w:rPr>
              <w:t>12</w:t>
            </w:r>
            <w:r>
              <w:rPr>
                <w:noProof/>
                <w:webHidden/>
              </w:rPr>
              <w:fldChar w:fldCharType="end"/>
            </w:r>
          </w:hyperlink>
        </w:p>
        <w:p w14:paraId="2CD5BBBA" w14:textId="2F7A7444" w:rsidR="00757FB6" w:rsidRDefault="00757FB6">
          <w:pPr>
            <w:pStyle w:val="TOC1"/>
            <w:tabs>
              <w:tab w:val="left" w:pos="480"/>
              <w:tab w:val="right" w:leader="dot" w:pos="9016"/>
            </w:tabs>
            <w:rPr>
              <w:rFonts w:eastAsiaTheme="minorEastAsia"/>
              <w:noProof/>
              <w:sz w:val="24"/>
              <w:szCs w:val="24"/>
              <w:lang w:eastAsia="en-GB"/>
            </w:rPr>
          </w:pPr>
          <w:hyperlink w:anchor="_Toc161602223" w:history="1">
            <w:r w:rsidRPr="00CD5BA9">
              <w:rPr>
                <w:rStyle w:val="Hyperlink"/>
                <w:noProof/>
              </w:rPr>
              <w:t>7</w:t>
            </w:r>
            <w:r>
              <w:rPr>
                <w:rFonts w:eastAsiaTheme="minorEastAsia"/>
                <w:noProof/>
                <w:sz w:val="24"/>
                <w:szCs w:val="24"/>
                <w:lang w:eastAsia="en-GB"/>
              </w:rPr>
              <w:tab/>
            </w:r>
            <w:r w:rsidRPr="00CD5BA9">
              <w:rPr>
                <w:rStyle w:val="Hyperlink"/>
                <w:noProof/>
              </w:rPr>
              <w:t>References</w:t>
            </w:r>
            <w:r>
              <w:rPr>
                <w:noProof/>
                <w:webHidden/>
              </w:rPr>
              <w:tab/>
            </w:r>
            <w:r>
              <w:rPr>
                <w:noProof/>
                <w:webHidden/>
              </w:rPr>
              <w:fldChar w:fldCharType="begin"/>
            </w:r>
            <w:r>
              <w:rPr>
                <w:noProof/>
                <w:webHidden/>
              </w:rPr>
              <w:instrText xml:space="preserve"> PAGEREF _Toc161602223 \h </w:instrText>
            </w:r>
            <w:r>
              <w:rPr>
                <w:noProof/>
                <w:webHidden/>
              </w:rPr>
            </w:r>
            <w:r>
              <w:rPr>
                <w:noProof/>
                <w:webHidden/>
              </w:rPr>
              <w:fldChar w:fldCharType="separate"/>
            </w:r>
            <w:r>
              <w:rPr>
                <w:noProof/>
                <w:webHidden/>
              </w:rPr>
              <w:t>13</w:t>
            </w:r>
            <w:r>
              <w:rPr>
                <w:noProof/>
                <w:webHidden/>
              </w:rPr>
              <w:fldChar w:fldCharType="end"/>
            </w:r>
          </w:hyperlink>
        </w:p>
        <w:p w14:paraId="155A2D72" w14:textId="1E8F96E1" w:rsidR="002B69DA" w:rsidRDefault="002B69DA">
          <w:r>
            <w:rPr>
              <w:b/>
              <w:bCs/>
              <w:noProof/>
            </w:rPr>
            <w:fldChar w:fldCharType="end"/>
          </w:r>
        </w:p>
      </w:sdtContent>
    </w:sdt>
    <w:p w14:paraId="0B4FA02C" w14:textId="77777777" w:rsidR="005F3893" w:rsidRDefault="005F3893">
      <w:r>
        <w:br w:type="page"/>
      </w:r>
    </w:p>
    <w:p w14:paraId="371304DC" w14:textId="77777777" w:rsidR="005F3893" w:rsidRDefault="005F3893" w:rsidP="005F3893">
      <w:pPr>
        <w:jc w:val="center"/>
      </w:pPr>
    </w:p>
    <w:p w14:paraId="4A597D36" w14:textId="2FDD15D2" w:rsidR="00304C22" w:rsidRDefault="00BA190B" w:rsidP="00304C22">
      <w:pPr>
        <w:pStyle w:val="Heading1"/>
      </w:pPr>
      <w:bookmarkStart w:id="0" w:name="_Toc161602214"/>
      <w:r>
        <w:t>Introduction</w:t>
      </w:r>
      <w:bookmarkEnd w:id="0"/>
    </w:p>
    <w:p w14:paraId="001A7A97" w14:textId="1ED59DCC" w:rsidR="00316D37" w:rsidRDefault="00316D37" w:rsidP="00316D37">
      <w:pPr>
        <w:rPr>
          <w:rFonts w:eastAsiaTheme="minorEastAsia"/>
        </w:rPr>
      </w:pPr>
      <w:r>
        <w:rPr>
          <w:rFonts w:eastAsiaTheme="minorEastAsia"/>
        </w:rPr>
        <w:t>This assignment will show data collected from an engine dynamometer</w:t>
      </w:r>
      <w:r>
        <w:rPr>
          <w:rFonts w:eastAsiaTheme="minorEastAsia"/>
        </w:rPr>
        <w:t xml:space="preserve"> which was used to test a </w:t>
      </w:r>
      <w:r w:rsidR="004253F1">
        <w:rPr>
          <w:rFonts w:eastAsiaTheme="minorEastAsia"/>
        </w:rPr>
        <w:t xml:space="preserve">1.6L VTEC </w:t>
      </w:r>
      <w:r>
        <w:rPr>
          <w:rFonts w:eastAsiaTheme="minorEastAsia"/>
        </w:rPr>
        <w:t>Honda engine</w:t>
      </w:r>
      <w:r w:rsidR="004253F1">
        <w:rPr>
          <w:rFonts w:eastAsiaTheme="minorEastAsia"/>
        </w:rPr>
        <w:t xml:space="preserve"> (2000/01)</w:t>
      </w:r>
      <w:r w:rsidR="000B4A87">
        <w:rPr>
          <w:rFonts w:eastAsiaTheme="minorEastAsia"/>
        </w:rPr>
        <w:t>, and a description of the test equipment and methods used</w:t>
      </w:r>
      <w:r>
        <w:rPr>
          <w:rFonts w:eastAsiaTheme="minorEastAsia"/>
        </w:rPr>
        <w:t xml:space="preserve">. This assignment will present the data in clear graphs and tables, along with explanations of the data; which includes: </w:t>
      </w:r>
      <w:r w:rsidRPr="00316D37">
        <w:rPr>
          <w:rFonts w:eastAsiaTheme="minorEastAsia"/>
        </w:rPr>
        <w:t>SFC against Engine Speed</w:t>
      </w:r>
      <w:r>
        <w:rPr>
          <w:rFonts w:eastAsiaTheme="minorEastAsia"/>
        </w:rPr>
        <w:t xml:space="preserve">, </w:t>
      </w:r>
      <w:r w:rsidRPr="00316D37">
        <w:rPr>
          <w:rFonts w:eastAsiaTheme="minorEastAsia"/>
        </w:rPr>
        <w:t>Torque against Engine Speed</w:t>
      </w:r>
      <w:r>
        <w:rPr>
          <w:rFonts w:eastAsiaTheme="minorEastAsia"/>
        </w:rPr>
        <w:t xml:space="preserve">, and </w:t>
      </w:r>
      <w:r w:rsidRPr="00316D37">
        <w:rPr>
          <w:rFonts w:eastAsiaTheme="minorEastAsia"/>
        </w:rPr>
        <w:t>Brake Power against Engine Speed</w:t>
      </w:r>
      <w:r w:rsidR="00E47592">
        <w:rPr>
          <w:rFonts w:eastAsiaTheme="minorEastAsia"/>
        </w:rPr>
        <w:t>. As well as calculations for: corrected power, torque, BMEP, SFC, and overall thermal efficiency.</w:t>
      </w:r>
    </w:p>
    <w:p w14:paraId="6DB34E9E" w14:textId="77777777" w:rsidR="00C33267" w:rsidRDefault="00C33267" w:rsidP="00316D37">
      <w:pPr>
        <w:rPr>
          <w:rFonts w:eastAsiaTheme="minorEastAsia"/>
        </w:rPr>
      </w:pPr>
    </w:p>
    <w:p w14:paraId="6C0C51E6" w14:textId="77777777" w:rsidR="00BE4D38" w:rsidRDefault="00BE4D38" w:rsidP="00637DDB">
      <w:pPr>
        <w:rPr>
          <w:rFonts w:eastAsiaTheme="minorEastAsia"/>
        </w:rPr>
      </w:pPr>
    </w:p>
    <w:p w14:paraId="3CC31858" w14:textId="31B12802" w:rsidR="005F3893" w:rsidRPr="00637DDB" w:rsidRDefault="005F3893" w:rsidP="00637DDB">
      <w:r>
        <w:br w:type="page"/>
      </w:r>
    </w:p>
    <w:p w14:paraId="685DEFF3" w14:textId="6FAB8D6B" w:rsidR="00BA190B" w:rsidRDefault="00BA190B" w:rsidP="00BA190B">
      <w:pPr>
        <w:pStyle w:val="Heading1"/>
      </w:pPr>
      <w:bookmarkStart w:id="1" w:name="_Toc161602215"/>
      <w:r>
        <w:lastRenderedPageBreak/>
        <w:t>Equipment and Method</w:t>
      </w:r>
      <w:bookmarkEnd w:id="1"/>
    </w:p>
    <w:p w14:paraId="206A7754" w14:textId="4E3D228E" w:rsidR="00F256E3" w:rsidRDefault="00DE3F2B">
      <w:r>
        <w:t xml:space="preserve">In order to compete any tests with accurate results whilst using the </w:t>
      </w:r>
      <w:r w:rsidR="004F39B9">
        <w:t xml:space="preserve">Schenck WS230 </w:t>
      </w:r>
      <w:r>
        <w:t>dynamometer, and any attached engines; certain specialised equipment is necessary. This will include the dynamometer itself, sensor recorder modules for the computers, an exhaust extraction system which will allow for any exhaust fumes to be funnelled out of the test room, and a supply board</w:t>
      </w:r>
      <w:r w:rsidR="000673AD">
        <w:t>.</w:t>
      </w:r>
    </w:p>
    <w:p w14:paraId="21805888" w14:textId="77777777" w:rsidR="00F256E3" w:rsidRDefault="00F256E3" w:rsidP="00F256E3">
      <w:pPr>
        <w:pStyle w:val="Heading2"/>
      </w:pPr>
      <w:bookmarkStart w:id="2" w:name="_Toc161602216"/>
      <w:r>
        <w:t>Supply Board</w:t>
      </w:r>
      <w:bookmarkEnd w:id="2"/>
    </w:p>
    <w:p w14:paraId="48BBA797" w14:textId="77777777" w:rsidR="004253F1" w:rsidRDefault="00F256E3" w:rsidP="00F256E3">
      <w:r>
        <w:t>The supply board will allow fuel to be pumped into the engine attached to the dynamometer using a lift pump, the fuel tank is kept in a fuel safe separate from the supply board, and will transfer fuel from the tank through a filter into the supply board, and is pumped up using a fuel flow meter and goes to the main fuel pump which can then run to the engine after passing through a regulator, which allows for testing of fuel-injected, or non-fuel</w:t>
      </w:r>
      <w:r w:rsidR="00597F1F">
        <w:t xml:space="preserve"> </w:t>
      </w:r>
      <w:r>
        <w:t>injected engines.</w:t>
      </w:r>
      <w:r w:rsidR="00597F1F">
        <w:t xml:space="preserve"> </w:t>
      </w:r>
    </w:p>
    <w:p w14:paraId="67A21D56" w14:textId="77777777" w:rsidR="005C2B96" w:rsidRDefault="004253F1" w:rsidP="00F256E3">
      <w:r>
        <w:t>If there is a return system on fuel, it will pass through a cooling plate and back into the secondary swirl pot. And as the fuel flow meter is before the return line, only fuel used whilst the engine is running will be measured.</w:t>
      </w:r>
    </w:p>
    <w:p w14:paraId="483F9373" w14:textId="4FAEC753" w:rsidR="005C2B96" w:rsidRDefault="005C2B96" w:rsidP="005C2B96">
      <w:pPr>
        <w:pStyle w:val="Heading2"/>
      </w:pPr>
      <w:bookmarkStart w:id="3" w:name="_Toc161602217"/>
      <w:r>
        <w:t>Engine</w:t>
      </w:r>
      <w:r w:rsidR="004F39B9">
        <w:t xml:space="preserve"> and Dyno</w:t>
      </w:r>
      <w:bookmarkEnd w:id="3"/>
    </w:p>
    <w:p w14:paraId="284AFECF" w14:textId="77777777" w:rsidR="009A123B" w:rsidRDefault="005C2B96" w:rsidP="005C2B96">
      <w:r>
        <w:t>The engine used for these tests is a 1.6L VTEC d16 Honda engine (2000/01) with an extraction pipe connected to a rudimentary silencer. The sensors used on the engine are as follows: coolant temperature, flow meter, and lambda sensor.</w:t>
      </w:r>
      <w:r w:rsidR="00200240">
        <w:t xml:space="preserve"> The throttle will be controlled by a computer which runs through a throttle actuator box and will give accurate recordings of the throttle input. </w:t>
      </w:r>
    </w:p>
    <w:p w14:paraId="44807B6A" w14:textId="77777777" w:rsidR="004F39B9" w:rsidRDefault="00B11015" w:rsidP="005C2B96">
      <w:r>
        <w:t>The engine is self-contained on the rig, and is connected to the dynamometer by a driveshaft, which is bolted straight to the crankshaft at one end, and bolted to the dynamometer at the other which means that the RPM of the driveshaft is the same as the RPM from the dynamometer</w:t>
      </w:r>
      <w:r w:rsidR="00890EEF">
        <w:t>. The dynamometer also has sensors for coolant temperature and speed</w:t>
      </w:r>
      <w:r w:rsidR="00645B45">
        <w:t>, and can be equipped with around 2,000 sensors for different reading</w:t>
      </w:r>
      <w:r w:rsidR="00671BBA">
        <w:t>s.</w:t>
      </w:r>
    </w:p>
    <w:p w14:paraId="6EC25B34" w14:textId="77777777" w:rsidR="00741145" w:rsidRDefault="004F39B9" w:rsidP="005C2B96">
      <w:r>
        <w:t>The dynamometer that is used for these tests is a Schenck WS230</w:t>
      </w:r>
      <w:r w:rsidR="00AB4D33">
        <w:t xml:space="preserve"> which is an ‘eddy-current’ dyno</w:t>
      </w:r>
      <w:r>
        <w:t>,</w:t>
      </w:r>
      <w:r w:rsidR="00AB4D33">
        <w:t xml:space="preserve"> which </w:t>
      </w:r>
      <w:r w:rsidR="00B30352">
        <w:t xml:space="preserve">is, </w:t>
      </w:r>
      <w:r w:rsidR="00AB4D33">
        <w:t xml:space="preserve">according to </w:t>
      </w:r>
      <w:sdt>
        <w:sdtPr>
          <w:id w:val="929547162"/>
          <w:citation/>
        </w:sdtPr>
        <w:sdtContent>
          <w:r w:rsidR="00AB4D33">
            <w:fldChar w:fldCharType="begin"/>
          </w:r>
          <w:r w:rsidR="00AB4D33">
            <w:instrText xml:space="preserve"> CITATION Ind \l 2057 </w:instrText>
          </w:r>
          <w:r w:rsidR="00AB4D33">
            <w:fldChar w:fldCharType="separate"/>
          </w:r>
          <w:r w:rsidR="00AB4D33">
            <w:rPr>
              <w:noProof/>
            </w:rPr>
            <w:t>(Industrial Quick Search, n.d.)</w:t>
          </w:r>
          <w:r w:rsidR="00AB4D33">
            <w:fldChar w:fldCharType="end"/>
          </w:r>
        </w:sdtContent>
      </w:sdt>
      <w:r w:rsidR="00B30352">
        <w:t>, ‘</w:t>
      </w:r>
      <w:r w:rsidR="00B30352" w:rsidRPr="00B30352">
        <w:t>an electro-mechanical energy conversion machine that changes mechanical energy to electrical energy.</w:t>
      </w:r>
      <w:r w:rsidR="00B30352">
        <w:t>’</w:t>
      </w:r>
      <w:r>
        <w:t xml:space="preserve"> which has a maximum RPM of 10,000 and a maximum load of 230 kilowatts</w:t>
      </w:r>
      <w:r w:rsidR="00AB4D33">
        <w:t>.</w:t>
      </w:r>
      <w:r>
        <w:t xml:space="preserve"> </w:t>
      </w:r>
      <w:r w:rsidR="00A97FD1">
        <w:t>The inner core of the dynamometer spins freely, however the outer core is fed by current, which exerts a load onto the engine, using an electromagnetic field, and this load will attempt to slow the engine down</w:t>
      </w:r>
      <w:r w:rsidR="00741145">
        <w:t xml:space="preserve">. </w:t>
      </w:r>
    </w:p>
    <w:p w14:paraId="235D3197" w14:textId="7DE89ED6" w:rsidR="00BA190B" w:rsidRDefault="00741145" w:rsidP="005C2B96">
      <w:r>
        <w:lastRenderedPageBreak/>
        <w:t>The outer casing will try to turn, or spin, and is restricted from this by a strain gauge, which send a signal from between 0-10 volts to the computers situated in the control room.</w:t>
      </w:r>
      <w:r w:rsidR="00E1524A">
        <w:t xml:space="preserve"> The voltage signal sent to the computers is the main function of the dynamometer, and any other sensors that are used, or any other values recorded are purely for calculations, which can be done in programs.</w:t>
      </w:r>
    </w:p>
    <w:p w14:paraId="21BD260C" w14:textId="3ADAF2D4" w:rsidR="00B16446" w:rsidRDefault="00B16446" w:rsidP="00B16446">
      <w:pPr>
        <w:pStyle w:val="Heading2"/>
      </w:pPr>
      <w:bookmarkStart w:id="4" w:name="_Toc161602218"/>
      <w:r>
        <w:t>Methods</w:t>
      </w:r>
      <w:bookmarkEnd w:id="4"/>
    </w:p>
    <w:p w14:paraId="59AC7D3A" w14:textId="494D0837" w:rsidR="00B16446" w:rsidRDefault="00B16446" w:rsidP="005C2B96">
      <w:r>
        <w:t xml:space="preserve">In order to work out the 0-10 voltage value in load, the dynamometer can be used, as there are calibration arms on each side of the dynamometer which are used to neutralise each other and have to be a specific length, the dynamometer and calibration arms used have a distance from pivot (dyno centre) to hook eye of 815.776mm. </w:t>
      </w:r>
    </w:p>
    <w:p w14:paraId="77B42C2F" w14:textId="6482D4D6" w:rsidR="00B16446" w:rsidRDefault="00B16446" w:rsidP="005C2B96">
      <w:r>
        <w:t xml:space="preserve">There will be a mass on one end of the calibration arms, which will be measured in kilograms. Using this it is then possible to calculate the torque, which is around the central axis of the dynamometer (outer casing). </w:t>
      </w:r>
      <w:r w:rsidR="00665BCB">
        <w:t>For example: adding 10Kg of mass to the calibration arm, and running the dynamometer, will cause the outer casing to try and spin, and would give a reading from the strain gauge of approx. 2 volts</w:t>
      </w:r>
      <w:r w:rsidR="004D50B2">
        <w:t>; this will then be recorded and the test will be repeated with, for example, 20Kg, then 30Kg; with each reading from the strain gauge being recorded.</w:t>
      </w:r>
      <w:r w:rsidR="003B6CA9">
        <w:t xml:space="preserve"> </w:t>
      </w:r>
    </w:p>
    <w:p w14:paraId="7362CFEC" w14:textId="304373A8" w:rsidR="00905833" w:rsidRDefault="00915A38" w:rsidP="005C2B96">
      <w:r>
        <w:t>This will then further assist helping find the torque, measured in newton meters (N/m), however the results we have are in kilograms which means a conversion of units is necessary. The calculation would be done by multiplying the mass on the end of the calibration arm, by the length of arm from the dyno centre to the hook position on the arm.</w:t>
      </w:r>
      <w:r w:rsidR="00C42140">
        <w:t xml:space="preserve"> The electromagnetic current can be altered, which will give either more or less on the reading from the strain gauge which can be calculated through the system</w:t>
      </w:r>
      <w:r w:rsidR="00390285">
        <w:t xml:space="preserve"> (N). </w:t>
      </w:r>
    </w:p>
    <w:p w14:paraId="7E9A9712" w14:textId="6394D6DF" w:rsidR="00B16446" w:rsidRDefault="00905833" w:rsidP="005C2B96">
      <w:r>
        <w:br w:type="page"/>
      </w:r>
    </w:p>
    <w:p w14:paraId="62AF06FA" w14:textId="2AF421F5" w:rsidR="00BA190B" w:rsidRDefault="00BA190B" w:rsidP="00BA190B">
      <w:pPr>
        <w:pStyle w:val="Heading1"/>
      </w:pPr>
      <w:bookmarkStart w:id="5" w:name="_Toc161602219"/>
      <w:r>
        <w:lastRenderedPageBreak/>
        <w:t>Spread Sheet Data</w:t>
      </w:r>
      <w:bookmarkEnd w:id="5"/>
    </w:p>
    <w:p w14:paraId="1710A426" w14:textId="28349D48" w:rsidR="000D3622" w:rsidRDefault="00EE37DF">
      <w:r>
        <w:rPr>
          <w:noProof/>
        </w:rPr>
        <mc:AlternateContent>
          <mc:Choice Requires="wps">
            <w:drawing>
              <wp:anchor distT="0" distB="0" distL="114300" distR="114300" simplePos="0" relativeHeight="251661312" behindDoc="0" locked="0" layoutInCell="1" allowOverlap="1" wp14:anchorId="05828DD4" wp14:editId="75A30A52">
                <wp:simplePos x="0" y="0"/>
                <wp:positionH relativeFrom="column">
                  <wp:posOffset>0</wp:posOffset>
                </wp:positionH>
                <wp:positionV relativeFrom="paragraph">
                  <wp:posOffset>1234440</wp:posOffset>
                </wp:positionV>
                <wp:extent cx="1733550" cy="635"/>
                <wp:effectExtent l="0" t="0" r="0" b="0"/>
                <wp:wrapSquare wrapText="bothSides"/>
                <wp:docPr id="34279239" name="Text Box 1"/>
                <wp:cNvGraphicFramePr/>
                <a:graphic xmlns:a="http://schemas.openxmlformats.org/drawingml/2006/main">
                  <a:graphicData uri="http://schemas.microsoft.com/office/word/2010/wordprocessingShape">
                    <wps:wsp>
                      <wps:cNvSpPr txBox="1"/>
                      <wps:spPr>
                        <a:xfrm>
                          <a:off x="0" y="0"/>
                          <a:ext cx="1733550" cy="635"/>
                        </a:xfrm>
                        <a:prstGeom prst="rect">
                          <a:avLst/>
                        </a:prstGeom>
                        <a:solidFill>
                          <a:prstClr val="white"/>
                        </a:solidFill>
                        <a:ln>
                          <a:noFill/>
                        </a:ln>
                      </wps:spPr>
                      <wps:txbx>
                        <w:txbxContent>
                          <w:p w14:paraId="2398679D" w14:textId="36076120" w:rsidR="00EE37DF" w:rsidRPr="00DA69CD" w:rsidRDefault="00EE37DF" w:rsidP="00EE37DF">
                            <w:pPr>
                              <w:pStyle w:val="Caption"/>
                              <w:rPr>
                                <w:noProof/>
                                <w:sz w:val="22"/>
                                <w:szCs w:val="22"/>
                              </w:rPr>
                            </w:pPr>
                            <w:r>
                              <w:t xml:space="preserve">Figure </w:t>
                            </w:r>
                            <w:r>
                              <w:fldChar w:fldCharType="begin"/>
                            </w:r>
                            <w:r>
                              <w:instrText xml:space="preserve"> SEQ Figure \* ARABIC </w:instrText>
                            </w:r>
                            <w:r>
                              <w:fldChar w:fldCharType="separate"/>
                            </w:r>
                            <w:r w:rsidR="00FA7C6F">
                              <w:rPr>
                                <w:noProof/>
                              </w:rPr>
                              <w:t>1</w:t>
                            </w:r>
                            <w:r>
                              <w:fldChar w:fldCharType="end"/>
                            </w:r>
                            <w:r>
                              <w:t>: values for corrected results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5828DD4" id="_x0000_t202" coordsize="21600,21600" o:spt="202" path="m,l,21600r21600,l21600,xe">
                <v:stroke joinstyle="miter"/>
                <v:path gradientshapeok="t" o:connecttype="rect"/>
              </v:shapetype>
              <v:shape id="Text Box 1" o:spid="_x0000_s1026" type="#_x0000_t202" style="position:absolute;margin-left:0;margin-top:97.2pt;width:136.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" stroked="f">
                <v:textbox style="mso-fit-shape-to-text:t" inset="0,0,0,0">
                  <w:txbxContent>
                    <w:p w14:paraId="2398679D" w14:textId="36076120" w:rsidR="00EE37DF" w:rsidRPr="00DA69CD" w:rsidRDefault="00EE37DF" w:rsidP="00EE37DF">
                      <w:pPr>
                        <w:pStyle w:val="Caption"/>
                        <w:rPr>
                          <w:noProof/>
                          <w:sz w:val="22"/>
                          <w:szCs w:val="22"/>
                        </w:rPr>
                      </w:pPr>
                      <w:r>
                        <w:t xml:space="preserve">Figure </w:t>
                      </w:r>
                      <w:r>
                        <w:fldChar w:fldCharType="begin"/>
                      </w:r>
                      <w:r>
                        <w:instrText xml:space="preserve"> SEQ Figure \* ARABIC </w:instrText>
                      </w:r>
                      <w:r>
                        <w:fldChar w:fldCharType="separate"/>
                      </w:r>
                      <w:r w:rsidR="00FA7C6F">
                        <w:rPr>
                          <w:noProof/>
                        </w:rPr>
                        <w:t>1</w:t>
                      </w:r>
                      <w:r>
                        <w:fldChar w:fldCharType="end"/>
                      </w:r>
                      <w:r>
                        <w:t>: values for corrected results</w:t>
                      </w:r>
                    </w:p>
                  </w:txbxContent>
                </v:textbox>
                <w10:wrap type="square"/>
              </v:shape>
            </w:pict>
          </mc:Fallback>
        </mc:AlternateContent>
      </w:r>
      <w:r>
        <w:rPr>
          <w:noProof/>
        </w:rPr>
        <w:drawing>
          <wp:anchor distT="0" distB="0" distL="114300" distR="114300" simplePos="0" relativeHeight="251659264" behindDoc="0" locked="0" layoutInCell="1" allowOverlap="1" wp14:anchorId="6511229D" wp14:editId="083BDB3C">
            <wp:simplePos x="0" y="0"/>
            <wp:positionH relativeFrom="column">
              <wp:posOffset>0</wp:posOffset>
            </wp:positionH>
            <wp:positionV relativeFrom="paragraph">
              <wp:posOffset>789940</wp:posOffset>
            </wp:positionV>
            <wp:extent cx="1733550" cy="387350"/>
            <wp:effectExtent l="0" t="0" r="0" b="0"/>
            <wp:wrapSquare wrapText="bothSides"/>
            <wp:docPr id="5490137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33550" cy="387350"/>
                    </a:xfrm>
                    <a:prstGeom prst="rect">
                      <a:avLst/>
                    </a:prstGeom>
                    <a:noFill/>
                  </pic:spPr>
                </pic:pic>
              </a:graphicData>
            </a:graphic>
          </wp:anchor>
        </w:drawing>
      </w:r>
      <w:r w:rsidR="00143BD3">
        <w:t>Below is the data collected from the tests run on the dynamometer</w:t>
      </w:r>
      <w:r w:rsidR="00097277">
        <w:t>, shown through excel.</w:t>
      </w:r>
      <w:r w:rsidR="00CA09E5">
        <w:t xml:space="preserve"> It will be presented through tables, to show individual values, as well as using plotted graphs, to give a clear picture of the values collected from the dynamometer.</w:t>
      </w:r>
    </w:p>
    <w:p w14:paraId="5A68E4B8" w14:textId="77777777" w:rsidR="00EE37DF" w:rsidRDefault="00EE37DF"/>
    <w:p w14:paraId="40AC9037" w14:textId="6810519F" w:rsidR="007B7E1C" w:rsidRDefault="007B7E1C" w:rsidP="007B7E1C">
      <w:pPr>
        <w:keepNext/>
      </w:pPr>
      <w:r w:rsidRPr="007B7E1C">
        <w:drawing>
          <wp:inline distT="0" distB="0" distL="0" distR="0" wp14:anchorId="765F6686" wp14:editId="55B643B1">
            <wp:extent cx="2387723" cy="3721291"/>
            <wp:effectExtent l="0" t="0" r="8255" b="0"/>
            <wp:docPr id="304634515" name="Picture 1" descr="A table of numbers with numb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634515" name="Picture 1" descr="A table of numbers with numbers on it&#10;&#10;Description automatically generated"/>
                    <pic:cNvPicPr/>
                  </pic:nvPicPr>
                  <pic:blipFill>
                    <a:blip r:embed="rId11"/>
                    <a:stretch>
                      <a:fillRect/>
                    </a:stretch>
                  </pic:blipFill>
                  <pic:spPr>
                    <a:xfrm>
                      <a:off x="0" y="0"/>
                      <a:ext cx="2387723" cy="3721291"/>
                    </a:xfrm>
                    <a:prstGeom prst="rect">
                      <a:avLst/>
                    </a:prstGeom>
                  </pic:spPr>
                </pic:pic>
              </a:graphicData>
            </a:graphic>
          </wp:inline>
        </w:drawing>
      </w:r>
    </w:p>
    <w:p w14:paraId="78252B71" w14:textId="74FF82B9" w:rsidR="007B7E1C" w:rsidRDefault="007B7E1C" w:rsidP="007B7E1C">
      <w:pPr>
        <w:pStyle w:val="Caption"/>
      </w:pPr>
      <w:r>
        <w:t xml:space="preserve">Figure </w:t>
      </w:r>
      <w:r>
        <w:fldChar w:fldCharType="begin"/>
      </w:r>
      <w:r>
        <w:instrText xml:space="preserve"> SEQ Figure \* ARABIC </w:instrText>
      </w:r>
      <w:r>
        <w:fldChar w:fldCharType="separate"/>
      </w:r>
      <w:r w:rsidR="00FA7C6F">
        <w:rPr>
          <w:noProof/>
        </w:rPr>
        <w:t>2</w:t>
      </w:r>
      <w:r>
        <w:fldChar w:fldCharType="end"/>
      </w:r>
      <w:r>
        <w:t>: Dynamometer values (Part1)</w:t>
      </w:r>
    </w:p>
    <w:p w14:paraId="748F65FB" w14:textId="77777777" w:rsidR="007B7E1C" w:rsidRDefault="007B7E1C" w:rsidP="007B7E1C">
      <w:pPr>
        <w:keepNext/>
      </w:pPr>
      <w:r>
        <w:rPr>
          <w:noProof/>
        </w:rPr>
        <w:lastRenderedPageBreak/>
        <w:drawing>
          <wp:inline distT="0" distB="0" distL="0" distR="0" wp14:anchorId="4DDA9A1D" wp14:editId="10F69CE5">
            <wp:extent cx="2381250" cy="4089400"/>
            <wp:effectExtent l="0" t="0" r="0" b="6350"/>
            <wp:docPr id="465344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0" cy="4089400"/>
                    </a:xfrm>
                    <a:prstGeom prst="rect">
                      <a:avLst/>
                    </a:prstGeom>
                    <a:noFill/>
                  </pic:spPr>
                </pic:pic>
              </a:graphicData>
            </a:graphic>
          </wp:inline>
        </w:drawing>
      </w:r>
    </w:p>
    <w:p w14:paraId="3C484612" w14:textId="71E39F21" w:rsidR="007B7E1C" w:rsidRDefault="007B7E1C" w:rsidP="007B7E1C">
      <w:pPr>
        <w:pStyle w:val="Caption"/>
      </w:pPr>
      <w:r>
        <w:t xml:space="preserve">Figure </w:t>
      </w:r>
      <w:r>
        <w:fldChar w:fldCharType="begin"/>
      </w:r>
      <w:r>
        <w:instrText xml:space="preserve"> SEQ Figure \* ARABIC </w:instrText>
      </w:r>
      <w:r>
        <w:fldChar w:fldCharType="separate"/>
      </w:r>
      <w:r w:rsidR="00FA7C6F">
        <w:rPr>
          <w:noProof/>
        </w:rPr>
        <w:t>3</w:t>
      </w:r>
      <w:r>
        <w:fldChar w:fldCharType="end"/>
      </w:r>
      <w:r>
        <w:t>: Dynamometer values (Part2)</w:t>
      </w:r>
    </w:p>
    <w:p w14:paraId="1BFB37A7" w14:textId="77777777" w:rsidR="007B7E1C" w:rsidRDefault="007B7E1C" w:rsidP="007B7E1C">
      <w:pPr>
        <w:keepNext/>
      </w:pPr>
      <w:r>
        <w:rPr>
          <w:noProof/>
        </w:rPr>
        <w:drawing>
          <wp:inline distT="0" distB="0" distL="0" distR="0" wp14:anchorId="09B48F79" wp14:editId="085F3027">
            <wp:extent cx="1993900" cy="3403600"/>
            <wp:effectExtent l="0" t="0" r="6350" b="6350"/>
            <wp:docPr id="17106043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93900" cy="3403600"/>
                    </a:xfrm>
                    <a:prstGeom prst="rect">
                      <a:avLst/>
                    </a:prstGeom>
                    <a:noFill/>
                  </pic:spPr>
                </pic:pic>
              </a:graphicData>
            </a:graphic>
          </wp:inline>
        </w:drawing>
      </w:r>
    </w:p>
    <w:p w14:paraId="0F92D272" w14:textId="2747EF57" w:rsidR="007B7E1C" w:rsidRDefault="007B7E1C" w:rsidP="007B7E1C">
      <w:pPr>
        <w:pStyle w:val="Caption"/>
      </w:pPr>
      <w:r>
        <w:t xml:space="preserve">Figure </w:t>
      </w:r>
      <w:r>
        <w:fldChar w:fldCharType="begin"/>
      </w:r>
      <w:r>
        <w:instrText xml:space="preserve"> SEQ Figure \* ARABIC </w:instrText>
      </w:r>
      <w:r>
        <w:fldChar w:fldCharType="separate"/>
      </w:r>
      <w:r w:rsidR="00FA7C6F">
        <w:rPr>
          <w:noProof/>
        </w:rPr>
        <w:t>4</w:t>
      </w:r>
      <w:r>
        <w:fldChar w:fldCharType="end"/>
      </w:r>
      <w:r>
        <w:t>: Dynamometer values (Part3)</w:t>
      </w:r>
    </w:p>
    <w:p w14:paraId="382FA27B" w14:textId="77777777" w:rsidR="007B7E1C" w:rsidRPr="007B7E1C" w:rsidRDefault="007B7E1C" w:rsidP="007B7E1C"/>
    <w:p w14:paraId="04713928" w14:textId="77777777" w:rsidR="00FE6849" w:rsidRDefault="007B7E1C">
      <w:r>
        <w:lastRenderedPageBreak/>
        <w:t>As we can see from these dynamometer readings above, there is a periodic rise of 50rpm per reading. As the rpm rises in these tests, so too does the load (N), until it reaches 2400rpm, after which the rpm will still rise, however the load on the dynamometer will decrease, until the final reading at 5500rpm, where the load is lower than that of the initial reading at 1000rpm.</w:t>
      </w:r>
      <w:r w:rsidR="00FE6849">
        <w:t xml:space="preserve"> </w:t>
      </w:r>
    </w:p>
    <w:p w14:paraId="0379E662" w14:textId="34FE3886" w:rsidR="00EE37DF" w:rsidRDefault="00B86A22">
      <w:r>
        <w:rPr>
          <w:noProof/>
        </w:rPr>
        <mc:AlternateContent>
          <mc:Choice Requires="wps">
            <w:drawing>
              <wp:anchor distT="0" distB="0" distL="114300" distR="114300" simplePos="0" relativeHeight="251664384" behindDoc="0" locked="0" layoutInCell="1" allowOverlap="1" wp14:anchorId="18241404" wp14:editId="56CB79B9">
                <wp:simplePos x="0" y="0"/>
                <wp:positionH relativeFrom="column">
                  <wp:posOffset>-402590</wp:posOffset>
                </wp:positionH>
                <wp:positionV relativeFrom="paragraph">
                  <wp:posOffset>4501515</wp:posOffset>
                </wp:positionV>
                <wp:extent cx="6776085" cy="635"/>
                <wp:effectExtent l="0" t="0" r="0" b="0"/>
                <wp:wrapSquare wrapText="bothSides"/>
                <wp:docPr id="884676760" name="Text Box 1"/>
                <wp:cNvGraphicFramePr/>
                <a:graphic xmlns:a="http://schemas.openxmlformats.org/drawingml/2006/main">
                  <a:graphicData uri="http://schemas.microsoft.com/office/word/2010/wordprocessingShape">
                    <wps:wsp>
                      <wps:cNvSpPr txBox="1"/>
                      <wps:spPr>
                        <a:xfrm>
                          <a:off x="0" y="0"/>
                          <a:ext cx="6776085" cy="635"/>
                        </a:xfrm>
                        <a:prstGeom prst="rect">
                          <a:avLst/>
                        </a:prstGeom>
                        <a:solidFill>
                          <a:prstClr val="white"/>
                        </a:solidFill>
                        <a:ln>
                          <a:noFill/>
                        </a:ln>
                      </wps:spPr>
                      <wps:txbx>
                        <w:txbxContent>
                          <w:p w14:paraId="2E655AAD" w14:textId="4396E4A8" w:rsidR="00B86A22" w:rsidRPr="00B864CD" w:rsidRDefault="00B86A22" w:rsidP="00B86A22">
                            <w:pPr>
                              <w:pStyle w:val="Caption"/>
                              <w:rPr>
                                <w:noProof/>
                                <w:sz w:val="22"/>
                                <w:szCs w:val="22"/>
                              </w:rPr>
                            </w:pPr>
                            <w:r>
                              <w:t xml:space="preserve">Figure </w:t>
                            </w:r>
                            <w:r>
                              <w:fldChar w:fldCharType="begin"/>
                            </w:r>
                            <w:r>
                              <w:instrText xml:space="preserve"> SEQ Figure \* ARABIC </w:instrText>
                            </w:r>
                            <w:r>
                              <w:fldChar w:fldCharType="separate"/>
                            </w:r>
                            <w:r w:rsidR="00FA7C6F">
                              <w:rPr>
                                <w:noProof/>
                              </w:rPr>
                              <w:t>5</w:t>
                            </w:r>
                            <w:r>
                              <w:fldChar w:fldCharType="end"/>
                            </w:r>
                            <w:r>
                              <w:t>: Calculated values (Part1)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241404" id="_x0000_s1027" type="#_x0000_t202" style="position:absolute;margin-left:-31.7pt;margin-top:354.45pt;width:533.5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" stroked="f">
                <v:textbox style="mso-fit-shape-to-text:t" inset="0,0,0,0">
                  <w:txbxContent>
                    <w:p w14:paraId="2E655AAD" w14:textId="4396E4A8" w:rsidR="00B86A22" w:rsidRPr="00B864CD" w:rsidRDefault="00B86A22" w:rsidP="00B86A22">
                      <w:pPr>
                        <w:pStyle w:val="Caption"/>
                        <w:rPr>
                          <w:noProof/>
                          <w:sz w:val="22"/>
                          <w:szCs w:val="22"/>
                        </w:rPr>
                      </w:pPr>
                      <w:r>
                        <w:t xml:space="preserve">Figure </w:t>
                      </w:r>
                      <w:r>
                        <w:fldChar w:fldCharType="begin"/>
                      </w:r>
                      <w:r>
                        <w:instrText xml:space="preserve"> SEQ Figure \* ARABIC </w:instrText>
                      </w:r>
                      <w:r>
                        <w:fldChar w:fldCharType="separate"/>
                      </w:r>
                      <w:r w:rsidR="00FA7C6F">
                        <w:rPr>
                          <w:noProof/>
                        </w:rPr>
                        <w:t>5</w:t>
                      </w:r>
                      <w:r>
                        <w:fldChar w:fldCharType="end"/>
                      </w:r>
                      <w:r>
                        <w:t>: Calculated values (Part1)</w:t>
                      </w:r>
                    </w:p>
                  </w:txbxContent>
                </v:textbox>
                <w10:wrap type="square"/>
              </v:shape>
            </w:pict>
          </mc:Fallback>
        </mc:AlternateContent>
      </w:r>
      <w:r>
        <w:rPr>
          <w:noProof/>
        </w:rPr>
        <w:drawing>
          <wp:anchor distT="0" distB="0" distL="114300" distR="114300" simplePos="0" relativeHeight="251662336" behindDoc="0" locked="0" layoutInCell="1" allowOverlap="1" wp14:anchorId="01CC8868" wp14:editId="4E34C12D">
            <wp:simplePos x="0" y="0"/>
            <wp:positionH relativeFrom="column">
              <wp:posOffset>-402590</wp:posOffset>
            </wp:positionH>
            <wp:positionV relativeFrom="paragraph">
              <wp:posOffset>748665</wp:posOffset>
            </wp:positionV>
            <wp:extent cx="6776085" cy="3695700"/>
            <wp:effectExtent l="0" t="0" r="5715" b="0"/>
            <wp:wrapSquare wrapText="bothSides"/>
            <wp:docPr id="20003550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76085" cy="3695700"/>
                    </a:xfrm>
                    <a:prstGeom prst="rect">
                      <a:avLst/>
                    </a:prstGeom>
                    <a:noFill/>
                  </pic:spPr>
                </pic:pic>
              </a:graphicData>
            </a:graphic>
          </wp:anchor>
        </w:drawing>
      </w:r>
      <w:r w:rsidR="00FE6849">
        <w:t>This is unlike the reading of the fuel flow rate (L/min) as this continues to steadily increase, even past the 2400rpm</w:t>
      </w:r>
      <w:r w:rsidR="003670E7">
        <w:t>. However, much like the load, the lambda will also start decreasing</w:t>
      </w:r>
      <w:r w:rsidR="00841106">
        <w:t>, although it happens sooner at 2100rpm.</w:t>
      </w:r>
    </w:p>
    <w:p w14:paraId="6158C08F" w14:textId="767DC692" w:rsidR="00B86A22" w:rsidRDefault="00B86A22">
      <w:r>
        <w:rPr>
          <w:noProof/>
        </w:rPr>
        <w:lastRenderedPageBreak/>
        <w:drawing>
          <wp:anchor distT="0" distB="0" distL="114300" distR="114300" simplePos="0" relativeHeight="251665408" behindDoc="0" locked="0" layoutInCell="1" allowOverlap="1" wp14:anchorId="1F7CF999" wp14:editId="3FEFDB4B">
            <wp:simplePos x="0" y="0"/>
            <wp:positionH relativeFrom="page">
              <wp:posOffset>273050</wp:posOffset>
            </wp:positionH>
            <wp:positionV relativeFrom="paragraph">
              <wp:posOffset>2381250</wp:posOffset>
            </wp:positionV>
            <wp:extent cx="6769735" cy="3867150"/>
            <wp:effectExtent l="0" t="0" r="0" b="0"/>
            <wp:wrapSquare wrapText="bothSides"/>
            <wp:docPr id="19601909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769735" cy="3867150"/>
                    </a:xfrm>
                    <a:prstGeom prst="rect">
                      <a:avLst/>
                    </a:prstGeom>
                    <a:noFill/>
                  </pic:spPr>
                </pic:pic>
              </a:graphicData>
            </a:graphic>
          </wp:anchor>
        </w:drawing>
      </w:r>
      <w:r>
        <w:rPr>
          <w:noProof/>
        </w:rPr>
        <mc:AlternateContent>
          <mc:Choice Requires="wps">
            <w:drawing>
              <wp:anchor distT="0" distB="0" distL="114300" distR="114300" simplePos="0" relativeHeight="251667456" behindDoc="0" locked="0" layoutInCell="1" allowOverlap="1" wp14:anchorId="1D9BD9A8" wp14:editId="242E5F53">
                <wp:simplePos x="0" y="0"/>
                <wp:positionH relativeFrom="column">
                  <wp:posOffset>-415925</wp:posOffset>
                </wp:positionH>
                <wp:positionV relativeFrom="paragraph">
                  <wp:posOffset>6838950</wp:posOffset>
                </wp:positionV>
                <wp:extent cx="6769735" cy="635"/>
                <wp:effectExtent l="0" t="0" r="0" b="0"/>
                <wp:wrapSquare wrapText="bothSides"/>
                <wp:docPr id="1268939461" name="Text Box 1"/>
                <wp:cNvGraphicFramePr/>
                <a:graphic xmlns:a="http://schemas.openxmlformats.org/drawingml/2006/main">
                  <a:graphicData uri="http://schemas.microsoft.com/office/word/2010/wordprocessingShape">
                    <wps:wsp>
                      <wps:cNvSpPr txBox="1"/>
                      <wps:spPr>
                        <a:xfrm>
                          <a:off x="0" y="0"/>
                          <a:ext cx="6769735" cy="635"/>
                        </a:xfrm>
                        <a:prstGeom prst="rect">
                          <a:avLst/>
                        </a:prstGeom>
                        <a:solidFill>
                          <a:prstClr val="white"/>
                        </a:solidFill>
                        <a:ln>
                          <a:noFill/>
                        </a:ln>
                      </wps:spPr>
                      <wps:txbx>
                        <w:txbxContent>
                          <w:p w14:paraId="6CF5712B" w14:textId="1DA73AC0" w:rsidR="00B86A22" w:rsidRPr="00B86A22" w:rsidRDefault="00B86A22" w:rsidP="00B86A22">
                            <w:pPr>
                              <w:pStyle w:val="Caption"/>
                            </w:pPr>
                            <w:r>
                              <w:t xml:space="preserve">Figure </w:t>
                            </w:r>
                            <w:r>
                              <w:fldChar w:fldCharType="begin"/>
                            </w:r>
                            <w:r>
                              <w:instrText xml:space="preserve"> SEQ Figure \* ARABIC </w:instrText>
                            </w:r>
                            <w:r>
                              <w:fldChar w:fldCharType="separate"/>
                            </w:r>
                            <w:r w:rsidR="00FA7C6F">
                              <w:rPr>
                                <w:noProof/>
                              </w:rPr>
                              <w:t>6</w:t>
                            </w:r>
                            <w:r>
                              <w:fldChar w:fldCharType="end"/>
                            </w:r>
                            <w:r>
                              <w:t>: Calculated values (Part2)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9BD9A8" id="_x0000_s1028" type="#_x0000_t202" style="position:absolute;margin-left:-32.75pt;margin-top:538.5pt;width:533.0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" stroked="f">
                <v:textbox style="mso-fit-shape-to-text:t" inset="0,0,0,0">
                  <w:txbxContent>
                    <w:p w14:paraId="6CF5712B" w14:textId="1DA73AC0" w:rsidR="00B86A22" w:rsidRPr="00B86A22" w:rsidRDefault="00B86A22" w:rsidP="00B86A22">
                      <w:pPr>
                        <w:pStyle w:val="Caption"/>
                      </w:pPr>
                      <w:r>
                        <w:t xml:space="preserve">Figure </w:t>
                      </w:r>
                      <w:r>
                        <w:fldChar w:fldCharType="begin"/>
                      </w:r>
                      <w:r>
                        <w:instrText xml:space="preserve"> SEQ Figure \* ARABIC </w:instrText>
                      </w:r>
                      <w:r>
                        <w:fldChar w:fldCharType="separate"/>
                      </w:r>
                      <w:r w:rsidR="00FA7C6F">
                        <w:rPr>
                          <w:noProof/>
                        </w:rPr>
                        <w:t>6</w:t>
                      </w:r>
                      <w:r>
                        <w:fldChar w:fldCharType="end"/>
                      </w:r>
                      <w:r>
                        <w:t>: Calculated values (Part2)</w:t>
                      </w:r>
                    </w:p>
                  </w:txbxContent>
                </v:textbox>
                <w10:wrap type="square"/>
              </v:shape>
            </w:pict>
          </mc:Fallback>
        </mc:AlternateContent>
      </w:r>
      <w:r w:rsidR="00BA190B">
        <w:br w:type="page"/>
      </w:r>
    </w:p>
    <w:p w14:paraId="0ACCA5F2" w14:textId="6D69C5DD" w:rsidR="00BD0952" w:rsidRDefault="00B86A22">
      <w:r w:rsidRPr="00B86A22">
        <w:lastRenderedPageBreak/>
        <w:drawing>
          <wp:anchor distT="0" distB="0" distL="114300" distR="114300" simplePos="0" relativeHeight="251668480" behindDoc="1" locked="0" layoutInCell="1" allowOverlap="1" wp14:anchorId="217A4686" wp14:editId="5578D128">
            <wp:simplePos x="0" y="0"/>
            <wp:positionH relativeFrom="margin">
              <wp:posOffset>-425450</wp:posOffset>
            </wp:positionH>
            <wp:positionV relativeFrom="paragraph">
              <wp:posOffset>0</wp:posOffset>
            </wp:positionV>
            <wp:extent cx="6941820" cy="2501900"/>
            <wp:effectExtent l="0" t="0" r="0" b="0"/>
            <wp:wrapTight wrapText="bothSides">
              <wp:wrapPolygon edited="0">
                <wp:start x="0" y="0"/>
                <wp:lineTo x="0" y="21381"/>
                <wp:lineTo x="21517" y="21381"/>
                <wp:lineTo x="21517" y="0"/>
                <wp:lineTo x="0" y="0"/>
              </wp:wrapPolygon>
            </wp:wrapTight>
            <wp:docPr id="317456303" name="Picture 1" descr="A table of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56303" name="Picture 1" descr="A table of number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941820" cy="2501900"/>
                    </a:xfrm>
                    <a:prstGeom prst="rect">
                      <a:avLst/>
                    </a:prstGeom>
                  </pic:spPr>
                </pic:pic>
              </a:graphicData>
            </a:graphic>
          </wp:anchor>
        </w:drawing>
      </w:r>
      <w:r>
        <w:rPr>
          <w:noProof/>
        </w:rPr>
        <mc:AlternateContent>
          <mc:Choice Requires="wps">
            <w:drawing>
              <wp:anchor distT="0" distB="0" distL="114300" distR="114300" simplePos="0" relativeHeight="251670528" behindDoc="0" locked="0" layoutInCell="1" allowOverlap="1" wp14:anchorId="7118DB86" wp14:editId="10EF3E96">
                <wp:simplePos x="0" y="0"/>
                <wp:positionH relativeFrom="column">
                  <wp:posOffset>-605155</wp:posOffset>
                </wp:positionH>
                <wp:positionV relativeFrom="paragraph">
                  <wp:posOffset>2559050</wp:posOffset>
                </wp:positionV>
                <wp:extent cx="6941820" cy="635"/>
                <wp:effectExtent l="0" t="0" r="0" b="0"/>
                <wp:wrapSquare wrapText="bothSides"/>
                <wp:docPr id="1366439918" name="Text Box 1"/>
                <wp:cNvGraphicFramePr/>
                <a:graphic xmlns:a="http://schemas.openxmlformats.org/drawingml/2006/main">
                  <a:graphicData uri="http://schemas.microsoft.com/office/word/2010/wordprocessingShape">
                    <wps:wsp>
                      <wps:cNvSpPr txBox="1"/>
                      <wps:spPr>
                        <a:xfrm>
                          <a:off x="0" y="0"/>
                          <a:ext cx="6941820" cy="635"/>
                        </a:xfrm>
                        <a:prstGeom prst="rect">
                          <a:avLst/>
                        </a:prstGeom>
                        <a:solidFill>
                          <a:prstClr val="white"/>
                        </a:solidFill>
                        <a:ln>
                          <a:noFill/>
                        </a:ln>
                      </wps:spPr>
                      <wps:txbx>
                        <w:txbxContent>
                          <w:p w14:paraId="634D0AD0" w14:textId="0F5B4978" w:rsidR="00B86A22" w:rsidRPr="00E054E6" w:rsidRDefault="00B86A22" w:rsidP="00B86A22">
                            <w:pPr>
                              <w:pStyle w:val="Caption"/>
                              <w:rPr>
                                <w:sz w:val="22"/>
                                <w:szCs w:val="22"/>
                              </w:rPr>
                            </w:pPr>
                            <w:r>
                              <w:t xml:space="preserve">Figure </w:t>
                            </w:r>
                            <w:r>
                              <w:fldChar w:fldCharType="begin"/>
                            </w:r>
                            <w:r>
                              <w:instrText xml:space="preserve"> SEQ Figure \* ARABIC </w:instrText>
                            </w:r>
                            <w:r>
                              <w:fldChar w:fldCharType="separate"/>
                            </w:r>
                            <w:r w:rsidR="00FA7C6F">
                              <w:rPr>
                                <w:noProof/>
                              </w:rPr>
                              <w:t>7</w:t>
                            </w:r>
                            <w:r>
                              <w:fldChar w:fldCharType="end"/>
                            </w:r>
                            <w:r>
                              <w:t>: Calculated values (Part3)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18DB86" id="_x0000_s1029" type="#_x0000_t202" style="position:absolute;margin-left:-47.65pt;margin-top:201.5pt;width:546.6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" stroked="f">
                <v:textbox style="mso-fit-shape-to-text:t" inset="0,0,0,0">
                  <w:txbxContent>
                    <w:p w14:paraId="634D0AD0" w14:textId="0F5B4978" w:rsidR="00B86A22" w:rsidRPr="00E054E6" w:rsidRDefault="00B86A22" w:rsidP="00B86A22">
                      <w:pPr>
                        <w:pStyle w:val="Caption"/>
                        <w:rPr>
                          <w:sz w:val="22"/>
                          <w:szCs w:val="22"/>
                        </w:rPr>
                      </w:pPr>
                      <w:r>
                        <w:t xml:space="preserve">Figure </w:t>
                      </w:r>
                      <w:r>
                        <w:fldChar w:fldCharType="begin"/>
                      </w:r>
                      <w:r>
                        <w:instrText xml:space="preserve"> SEQ Figure \* ARABIC </w:instrText>
                      </w:r>
                      <w:r>
                        <w:fldChar w:fldCharType="separate"/>
                      </w:r>
                      <w:r w:rsidR="00FA7C6F">
                        <w:rPr>
                          <w:noProof/>
                        </w:rPr>
                        <w:t>7</w:t>
                      </w:r>
                      <w:r>
                        <w:fldChar w:fldCharType="end"/>
                      </w:r>
                      <w:r>
                        <w:t>: Calculated values (Part3)</w:t>
                      </w:r>
                    </w:p>
                  </w:txbxContent>
                </v:textbox>
                <w10:wrap type="square"/>
              </v:shape>
            </w:pict>
          </mc:Fallback>
        </mc:AlternateContent>
      </w:r>
    </w:p>
    <w:p w14:paraId="18204987" w14:textId="77777777" w:rsidR="003F4552" w:rsidRDefault="003F4552"/>
    <w:p w14:paraId="5237D024" w14:textId="45784379" w:rsidR="00B86A22" w:rsidRDefault="003F4552">
      <w:r>
        <w:br w:type="page"/>
      </w:r>
    </w:p>
    <w:p w14:paraId="237FBCE1" w14:textId="77777777" w:rsidR="00BA190B" w:rsidRDefault="00BA190B">
      <w:pPr>
        <w:rPr>
          <w:rFonts w:asciiTheme="majorHAnsi" w:eastAsiaTheme="majorEastAsia" w:hAnsiTheme="majorHAnsi" w:cstheme="majorBidi"/>
          <w:color w:val="2F5496" w:themeColor="accent1" w:themeShade="BF"/>
          <w:sz w:val="32"/>
          <w:szCs w:val="32"/>
        </w:rPr>
      </w:pPr>
    </w:p>
    <w:p w14:paraId="467545A3" w14:textId="63EC68BC" w:rsidR="00BA190B" w:rsidRDefault="00FA7C6F" w:rsidP="00FA7C6F">
      <w:pPr>
        <w:pStyle w:val="Heading1"/>
      </w:pPr>
      <w:bookmarkStart w:id="6" w:name="_Toc161602220"/>
      <w:r>
        <w:t>T</w:t>
      </w:r>
      <w:r w:rsidRPr="00FA7C6F">
        <w:t>orque Against Engine Speed</w:t>
      </w:r>
      <w:bookmarkEnd w:id="6"/>
    </w:p>
    <w:p w14:paraId="03495C37" w14:textId="7394F4FD" w:rsidR="000F29E8" w:rsidRPr="000F29E8" w:rsidRDefault="000F29E8" w:rsidP="000F29E8">
      <w:r w:rsidRPr="000F29E8">
        <w:t>After using the dynamometer, we can then calculate these values, looking at the torque section we can see that it increases steadily until around 102.4N/m, and then (similar to load) decreases after 2350rpm, according to (large-a-DARE, n.d.) the reason for this is ‘because the engine cannot breathe as well. Due to the speed, the cylinder does not fill with air as well.’ This idea is supported by the fact that at 2100 rpm, the lambda also decreases.</w:t>
      </w:r>
    </w:p>
    <w:p w14:paraId="7664B78A" w14:textId="613D7519" w:rsidR="00FA7C6F" w:rsidRDefault="000F29E8">
      <w:r w:rsidRPr="00FD7226">
        <w:drawing>
          <wp:inline distT="0" distB="0" distL="0" distR="0" wp14:anchorId="0DC22AB5" wp14:editId="6CED276F">
            <wp:extent cx="5213618" cy="2590933"/>
            <wp:effectExtent l="0" t="0" r="6350" b="0"/>
            <wp:docPr id="1734855179"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855179" name="Picture 1" descr="A graph with a line&#10;&#10;Description automatically generated"/>
                    <pic:cNvPicPr/>
                  </pic:nvPicPr>
                  <pic:blipFill>
                    <a:blip r:embed="rId17"/>
                    <a:stretch>
                      <a:fillRect/>
                    </a:stretch>
                  </pic:blipFill>
                  <pic:spPr>
                    <a:xfrm>
                      <a:off x="0" y="0"/>
                      <a:ext cx="5213618" cy="2590933"/>
                    </a:xfrm>
                    <a:prstGeom prst="rect">
                      <a:avLst/>
                    </a:prstGeom>
                  </pic:spPr>
                </pic:pic>
              </a:graphicData>
            </a:graphic>
          </wp:inline>
        </w:drawing>
      </w:r>
    </w:p>
    <w:p w14:paraId="162E67A5" w14:textId="77777777" w:rsidR="000F29E8" w:rsidRDefault="000F29E8" w:rsidP="000F29E8">
      <w:pPr>
        <w:keepNext/>
      </w:pPr>
    </w:p>
    <w:p w14:paraId="0D4AE9BB" w14:textId="77777777" w:rsidR="000F29E8" w:rsidRDefault="000F29E8" w:rsidP="000F29E8">
      <w:pPr>
        <w:pStyle w:val="Caption"/>
      </w:pPr>
      <w:r>
        <w:t xml:space="preserve">Figure </w:t>
      </w:r>
      <w:r>
        <w:fldChar w:fldCharType="begin"/>
      </w:r>
      <w:r>
        <w:instrText xml:space="preserve"> SEQ Figure \* ARABIC </w:instrText>
      </w:r>
      <w:r>
        <w:fldChar w:fldCharType="separate"/>
      </w:r>
      <w:r>
        <w:rPr>
          <w:noProof/>
        </w:rPr>
        <w:t>8</w:t>
      </w:r>
      <w:r>
        <w:fldChar w:fldCharType="end"/>
      </w:r>
      <w:r>
        <w:t>: Torque vs. Dyno Speed graph</w:t>
      </w:r>
    </w:p>
    <w:p w14:paraId="0DCDA3FD" w14:textId="763A4F5F" w:rsidR="00BA190B" w:rsidRPr="000F29E8" w:rsidRDefault="000F29E8">
      <w:r w:rsidRPr="00FD7226">
        <w:t xml:space="preserve"> </w:t>
      </w:r>
      <w:r>
        <w:t>We can also clearly see through this graph, that the torque does fluctuate at different rpm, this could be due to the effects of load on the engine that causes this, however the general trend of this graph shows us that after it reaches 2000-2500rpm, we can see a gradual decline in the torque.</w:t>
      </w:r>
      <w:r w:rsidR="00BA190B">
        <w:br w:type="page"/>
      </w:r>
    </w:p>
    <w:p w14:paraId="7F055D45" w14:textId="14857B5F" w:rsidR="00FA7C6F" w:rsidRDefault="00FA7C6F" w:rsidP="00FA7C6F">
      <w:pPr>
        <w:pStyle w:val="Heading1"/>
      </w:pPr>
      <w:bookmarkStart w:id="7" w:name="_Toc161602221"/>
      <w:r>
        <w:lastRenderedPageBreak/>
        <w:t>B</w:t>
      </w:r>
      <w:r>
        <w:t>rake Power Against Engine Speed</w:t>
      </w:r>
      <w:bookmarkEnd w:id="7"/>
    </w:p>
    <w:p w14:paraId="2BCABF62" w14:textId="77777777" w:rsidR="007F653A" w:rsidRDefault="007F653A">
      <w:r w:rsidRPr="003F4552">
        <w:drawing>
          <wp:inline distT="0" distB="0" distL="0" distR="0" wp14:anchorId="51D1E907" wp14:editId="7CE57FC4">
            <wp:extent cx="5131064" cy="2756042"/>
            <wp:effectExtent l="0" t="0" r="0" b="6350"/>
            <wp:docPr id="116219498" name="Picture 1" descr="A graph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9498" name="Picture 1" descr="A graph with blue lines&#10;&#10;Description automatically generated"/>
                    <pic:cNvPicPr/>
                  </pic:nvPicPr>
                  <pic:blipFill>
                    <a:blip r:embed="rId18"/>
                    <a:stretch>
                      <a:fillRect/>
                    </a:stretch>
                  </pic:blipFill>
                  <pic:spPr>
                    <a:xfrm>
                      <a:off x="0" y="0"/>
                      <a:ext cx="5131064" cy="2756042"/>
                    </a:xfrm>
                    <a:prstGeom prst="rect">
                      <a:avLst/>
                    </a:prstGeom>
                  </pic:spPr>
                </pic:pic>
              </a:graphicData>
            </a:graphic>
          </wp:inline>
        </w:drawing>
      </w:r>
    </w:p>
    <w:p w14:paraId="132869CA" w14:textId="77777777" w:rsidR="007F653A" w:rsidRDefault="007F653A" w:rsidP="007F653A">
      <w:pPr>
        <w:pStyle w:val="Caption"/>
      </w:pPr>
      <w:r>
        <w:t xml:space="preserve">Figure </w:t>
      </w:r>
      <w:r>
        <w:fldChar w:fldCharType="begin"/>
      </w:r>
      <w:r>
        <w:instrText xml:space="preserve"> SEQ Figure \* ARABIC </w:instrText>
      </w:r>
      <w:r>
        <w:fldChar w:fldCharType="separate"/>
      </w:r>
      <w:r>
        <w:rPr>
          <w:noProof/>
        </w:rPr>
        <w:t>9</w:t>
      </w:r>
      <w:r>
        <w:fldChar w:fldCharType="end"/>
      </w:r>
      <w:r>
        <w:t>: BHP vs. Dyno Speed graph</w:t>
      </w:r>
    </w:p>
    <w:p w14:paraId="106F358A" w14:textId="77777777" w:rsidR="007F653A" w:rsidRDefault="007F653A" w:rsidP="007F653A">
      <w:r>
        <w:t>Using the tables and graph above, we can see a general positive trend in BHP against RPM, until it reaches 4650rpm. This graph puts into perspective as we reach that limits of the rpm range, we will reach the peak of the BHP, and after hitting the rpm maximum limit, the engine will lose BHP, and start to settle. This is due to the fact that there is not complete combustion being performed, as there is not enough air entering the engine system for it to be efficient.</w:t>
      </w:r>
    </w:p>
    <w:p w14:paraId="0701837E" w14:textId="12B7AF3F" w:rsidR="00BA190B" w:rsidRDefault="00BA190B">
      <w:pPr>
        <w:rPr>
          <w:rFonts w:asciiTheme="majorHAnsi" w:eastAsiaTheme="majorEastAsia" w:hAnsiTheme="majorHAnsi" w:cstheme="majorBidi"/>
          <w:color w:val="2F5496" w:themeColor="accent1" w:themeShade="BF"/>
          <w:sz w:val="32"/>
          <w:szCs w:val="32"/>
        </w:rPr>
      </w:pPr>
      <w:r>
        <w:br w:type="page"/>
      </w:r>
    </w:p>
    <w:p w14:paraId="4B2E2666" w14:textId="77777777" w:rsidR="00672006" w:rsidRDefault="00FA7C6F" w:rsidP="00672006">
      <w:pPr>
        <w:pStyle w:val="Heading1"/>
      </w:pPr>
      <w:bookmarkStart w:id="8" w:name="_Toc161602222"/>
      <w:r>
        <w:lastRenderedPageBreak/>
        <w:t>SFC against Engine Speed</w:t>
      </w:r>
      <w:bookmarkEnd w:id="8"/>
    </w:p>
    <w:p w14:paraId="5DF46BEA" w14:textId="77777777" w:rsidR="00672006" w:rsidRDefault="00672006" w:rsidP="00672006">
      <w:r w:rsidRPr="00FA7C6F">
        <w:drawing>
          <wp:inline distT="0" distB="0" distL="0" distR="0" wp14:anchorId="56773544" wp14:editId="364350F0">
            <wp:extent cx="5207268" cy="2527430"/>
            <wp:effectExtent l="0" t="0" r="0" b="6350"/>
            <wp:docPr id="1709161721" name="Picture 1" descr="A graph showing the growth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161721" name="Picture 1" descr="A graph showing the growth of a car&#10;&#10;Description automatically generated"/>
                    <pic:cNvPicPr/>
                  </pic:nvPicPr>
                  <pic:blipFill>
                    <a:blip r:embed="rId19"/>
                    <a:stretch>
                      <a:fillRect/>
                    </a:stretch>
                  </pic:blipFill>
                  <pic:spPr>
                    <a:xfrm>
                      <a:off x="0" y="0"/>
                      <a:ext cx="5207268" cy="2527430"/>
                    </a:xfrm>
                    <a:prstGeom prst="rect">
                      <a:avLst/>
                    </a:prstGeom>
                  </pic:spPr>
                </pic:pic>
              </a:graphicData>
            </a:graphic>
          </wp:inline>
        </w:drawing>
      </w:r>
    </w:p>
    <w:p w14:paraId="04DCCA86" w14:textId="77777777" w:rsidR="00672006" w:rsidRDefault="00672006" w:rsidP="00672006">
      <w:pPr>
        <w:pStyle w:val="Caption"/>
      </w:pPr>
      <w:r>
        <w:t xml:space="preserve">Figure </w:t>
      </w:r>
      <w:r>
        <w:fldChar w:fldCharType="begin"/>
      </w:r>
      <w:r>
        <w:instrText xml:space="preserve"> SEQ Figure \* ARABIC </w:instrText>
      </w:r>
      <w:r>
        <w:fldChar w:fldCharType="separate"/>
      </w:r>
      <w:r>
        <w:rPr>
          <w:noProof/>
        </w:rPr>
        <w:t>10</w:t>
      </w:r>
      <w:r>
        <w:fldChar w:fldCharType="end"/>
      </w:r>
      <w:r>
        <w:t>: SFC vs. Dyno Speed graph</w:t>
      </w:r>
    </w:p>
    <w:p w14:paraId="6D900E13" w14:textId="77777777" w:rsidR="00BD64C1" w:rsidRDefault="00752541" w:rsidP="00F35ADE">
      <w:r>
        <w:t xml:space="preserve">On this graph we can see the specific fuel consumption (SFC) has an initial decrease until 1750rpm, to where it increases slowly until it reaches maximum rpm. The reason for this could be that as the engines rpm increases, and the engine becomes less efficient and passes peak/complete combustion, the engine will require more fuel in order </w:t>
      </w:r>
      <w:r w:rsidR="0093790F">
        <w:t>to combat the increased resistance in the intake and exhaust, which burning more fuel would assist in.</w:t>
      </w:r>
      <w:r w:rsidR="00BD64C1">
        <w:t xml:space="preserve"> </w:t>
      </w:r>
    </w:p>
    <w:p w14:paraId="78E1F818" w14:textId="706D4CC6" w:rsidR="00BA190B" w:rsidRPr="00E36E6E" w:rsidRDefault="00BD64C1" w:rsidP="00E36E6E">
      <w:r>
        <w:t xml:space="preserve">This will also explain the </w:t>
      </w:r>
      <w:r w:rsidR="00694B8D">
        <w:t>sudden</w:t>
      </w:r>
      <w:r>
        <w:t xml:space="preserve"> decrease, as more fuel would be needed in order to start the engine, and then when the engine runs in lower revs, the fuel needed will decrease.</w:t>
      </w:r>
      <w:r w:rsidR="00BA190B">
        <w:br w:type="page"/>
      </w:r>
    </w:p>
    <w:p w14:paraId="2EEC18A0" w14:textId="6CEA2D47" w:rsidR="00BA190B" w:rsidRDefault="00BA190B" w:rsidP="00BA190B">
      <w:pPr>
        <w:pStyle w:val="Heading1"/>
      </w:pPr>
      <w:bookmarkStart w:id="9" w:name="_Toc161602223"/>
      <w:r>
        <w:lastRenderedPageBreak/>
        <w:t>References</w:t>
      </w:r>
      <w:bookmarkEnd w:id="9"/>
    </w:p>
    <w:p w14:paraId="6FA9ED74" w14:textId="6ADFA1B4" w:rsidR="00BA190B" w:rsidRDefault="00505AE8" w:rsidP="00BA190B">
      <w:r>
        <w:rPr>
          <w:rFonts w:cstheme="minorHAnsi"/>
        </w:rPr>
        <w:t>∙</w:t>
      </w:r>
      <w:r>
        <w:t xml:space="preserve"> </w:t>
      </w:r>
      <w:r w:rsidR="00FA50FC">
        <w:t xml:space="preserve">Industrial quick search manufacturer directory, </w:t>
      </w:r>
      <w:r w:rsidR="00FA50FC">
        <w:rPr>
          <w:i/>
          <w:iCs/>
        </w:rPr>
        <w:t xml:space="preserve">What is an Eddy Current Dynamometer?, </w:t>
      </w:r>
      <w:proofErr w:type="spellStart"/>
      <w:r w:rsidR="00FA50FC">
        <w:t>n.d</w:t>
      </w:r>
      <w:proofErr w:type="spellEnd"/>
      <w:r w:rsidR="00FA50FC">
        <w:t xml:space="preserve">, </w:t>
      </w:r>
      <w:hyperlink r:id="rId20" w:history="1">
        <w:r w:rsidR="00FA50FC" w:rsidRPr="00CF0FE6">
          <w:rPr>
            <w:rStyle w:val="Hyperlink"/>
          </w:rPr>
          <w:t>https://www.dynamometers.org/eddy-current-dynamometer/#:~:text=An%20eddy%20current%20dynamometer%20is,mechanical%20energy%20to%20electrical%20energy</w:t>
        </w:r>
      </w:hyperlink>
      <w:r w:rsidR="00FA50FC">
        <w:t xml:space="preserve"> [Accessed: 10 March 2024]</w:t>
      </w:r>
    </w:p>
    <w:p w14:paraId="744DE875" w14:textId="1D247C29" w:rsidR="00505AE8" w:rsidRDefault="00505AE8" w:rsidP="00BA190B">
      <w:r>
        <w:rPr>
          <w:rFonts w:cstheme="minorHAnsi"/>
        </w:rPr>
        <w:t>∙</w:t>
      </w:r>
      <w:r>
        <w:t xml:space="preserve"> Large-a-DARE, </w:t>
      </w:r>
      <w:r>
        <w:rPr>
          <w:i/>
          <w:iCs/>
        </w:rPr>
        <w:t xml:space="preserve">Torque vs. Horsepower, </w:t>
      </w:r>
      <w:proofErr w:type="spellStart"/>
      <w:r>
        <w:t>n.d</w:t>
      </w:r>
      <w:proofErr w:type="spellEnd"/>
      <w:r>
        <w:t xml:space="preserve">, </w:t>
      </w:r>
      <w:hyperlink r:id="rId21" w:history="1">
        <w:r w:rsidRPr="00CF0FE6">
          <w:rPr>
            <w:rStyle w:val="Hyperlink"/>
          </w:rPr>
          <w:t>http://largiader.com/articles/torque.html#:~:text=Torque%20starts%20to%20decrease%20because,happens%20at%20a%20certain%20RPM</w:t>
        </w:r>
      </w:hyperlink>
      <w:r>
        <w:t xml:space="preserve"> [Accessed 15 March 2024]</w:t>
      </w:r>
    </w:p>
    <w:p w14:paraId="6A724AE0" w14:textId="77777777" w:rsidR="00E36E6E" w:rsidRPr="00505AE8" w:rsidRDefault="00E36E6E" w:rsidP="00BA190B"/>
    <w:p w14:paraId="38661668" w14:textId="77777777" w:rsidR="00BA190B" w:rsidRPr="00BA190B" w:rsidRDefault="00BA190B" w:rsidP="00BA190B"/>
    <w:p w14:paraId="0EBA5125" w14:textId="77777777" w:rsidR="00304C22" w:rsidRPr="00304C22" w:rsidRDefault="00304C22" w:rsidP="00304C22"/>
    <w:p w14:paraId="1DF862F5" w14:textId="77777777" w:rsidR="005F3893" w:rsidRPr="005F3893" w:rsidRDefault="005F3893" w:rsidP="005F3893">
      <w:pPr>
        <w:jc w:val="center"/>
      </w:pPr>
    </w:p>
    <w:sectPr w:rsidR="005F3893" w:rsidRPr="005F3893" w:rsidSect="00CA4FCD">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FFDBA0" w14:textId="77777777" w:rsidR="00CA4FCD" w:rsidRDefault="00CA4FCD" w:rsidP="002B69DA">
      <w:pPr>
        <w:spacing w:after="0" w:line="240" w:lineRule="auto"/>
      </w:pPr>
      <w:r>
        <w:separator/>
      </w:r>
    </w:p>
  </w:endnote>
  <w:endnote w:type="continuationSeparator" w:id="0">
    <w:p w14:paraId="641E0173" w14:textId="77777777" w:rsidR="00CA4FCD" w:rsidRDefault="00CA4FCD" w:rsidP="002B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34231913"/>
      <w:docPartObj>
        <w:docPartGallery w:val="Page Numbers (Bottom of Page)"/>
        <w:docPartUnique/>
      </w:docPartObj>
    </w:sdtPr>
    <w:sdtEndPr>
      <w:rPr>
        <w:noProof/>
      </w:rPr>
    </w:sdtEndPr>
    <w:sdtContent>
      <w:p w14:paraId="0462A9B6" w14:textId="13EFE8CB" w:rsidR="002B69DA" w:rsidRDefault="002B69DA">
        <w:pPr>
          <w:pStyle w:val="Footer"/>
        </w:pPr>
        <w:r>
          <w:fldChar w:fldCharType="begin"/>
        </w:r>
        <w:r>
          <w:instrText xml:space="preserve"> PAGE   \* MERGEFORMAT </w:instrText>
        </w:r>
        <w:r>
          <w:fldChar w:fldCharType="separate"/>
        </w:r>
        <w:r>
          <w:rPr>
            <w:noProof/>
          </w:rPr>
          <w:t>2</w:t>
        </w:r>
        <w:r>
          <w:rPr>
            <w:noProof/>
          </w:rPr>
          <w:fldChar w:fldCharType="end"/>
        </w:r>
      </w:p>
    </w:sdtContent>
  </w:sdt>
  <w:p w14:paraId="54174B1C" w14:textId="77777777" w:rsidR="002B69DA" w:rsidRDefault="002B69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CDA755" w14:textId="77777777" w:rsidR="00CA4FCD" w:rsidRDefault="00CA4FCD" w:rsidP="002B69DA">
      <w:pPr>
        <w:spacing w:after="0" w:line="240" w:lineRule="auto"/>
      </w:pPr>
      <w:r>
        <w:separator/>
      </w:r>
    </w:p>
  </w:footnote>
  <w:footnote w:type="continuationSeparator" w:id="0">
    <w:p w14:paraId="30590599" w14:textId="77777777" w:rsidR="00CA4FCD" w:rsidRDefault="00CA4FCD" w:rsidP="002B69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603C48"/>
    <w:multiLevelType w:val="hybridMultilevel"/>
    <w:tmpl w:val="AA480D6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40792A57"/>
    <w:multiLevelType w:val="hybridMultilevel"/>
    <w:tmpl w:val="6CBA75A0"/>
    <w:lvl w:ilvl="0" w:tplc="36D290F4">
      <w:start w:val="1"/>
      <w:numFmt w:val="decimal"/>
      <w:lvlText w:val="%1."/>
      <w:lvlJc w:val="left"/>
      <w:pPr>
        <w:ind w:left="720" w:hanging="360"/>
      </w:pPr>
      <w:rPr>
        <w:rFonts w:asciiTheme="minorHAnsi" w:eastAsiaTheme="minorHAnsi" w:hAnsi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A72BF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68BF3724"/>
    <w:multiLevelType w:val="hybridMultilevel"/>
    <w:tmpl w:val="53A07E4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4" w15:restartNumberingAfterBreak="0">
    <w:nsid w:val="6F542F0C"/>
    <w:multiLevelType w:val="hybridMultilevel"/>
    <w:tmpl w:val="7D76744C"/>
    <w:lvl w:ilvl="0" w:tplc="A87AF7B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9F0956"/>
    <w:multiLevelType w:val="hybridMultilevel"/>
    <w:tmpl w:val="EDE29A00"/>
    <w:lvl w:ilvl="0" w:tplc="1782380C">
      <w:start w:val="1"/>
      <w:numFmt w:val="lowerLetter"/>
      <w:lvlText w:val="%1."/>
      <w:lvlJc w:val="left"/>
      <w:pPr>
        <w:ind w:left="720" w:hanging="360"/>
      </w:pPr>
      <w:rPr>
        <w:rFonts w:asciiTheme="minorHAnsi" w:eastAsiaTheme="minorHAnsi" w:hAnsi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5620018">
    <w:abstractNumId w:val="2"/>
  </w:num>
  <w:num w:numId="2" w16cid:durableId="302739396">
    <w:abstractNumId w:val="5"/>
  </w:num>
  <w:num w:numId="3" w16cid:durableId="1257908252">
    <w:abstractNumId w:val="3"/>
  </w:num>
  <w:num w:numId="4" w16cid:durableId="1756517212">
    <w:abstractNumId w:val="0"/>
  </w:num>
  <w:num w:numId="5" w16cid:durableId="1829708145">
    <w:abstractNumId w:val="1"/>
  </w:num>
  <w:num w:numId="6" w16cid:durableId="16962297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BA4"/>
    <w:rsid w:val="00007F33"/>
    <w:rsid w:val="000673AD"/>
    <w:rsid w:val="00097277"/>
    <w:rsid w:val="000B4A87"/>
    <w:rsid w:val="000D3622"/>
    <w:rsid w:val="000F29E8"/>
    <w:rsid w:val="00143BD3"/>
    <w:rsid w:val="001C17E9"/>
    <w:rsid w:val="00200240"/>
    <w:rsid w:val="002362B0"/>
    <w:rsid w:val="0024454A"/>
    <w:rsid w:val="002B69DA"/>
    <w:rsid w:val="002E53C0"/>
    <w:rsid w:val="002F2BBB"/>
    <w:rsid w:val="00304C22"/>
    <w:rsid w:val="00316D37"/>
    <w:rsid w:val="003670E7"/>
    <w:rsid w:val="00390285"/>
    <w:rsid w:val="003B6CA9"/>
    <w:rsid w:val="003F4552"/>
    <w:rsid w:val="00405BF0"/>
    <w:rsid w:val="004253F1"/>
    <w:rsid w:val="004D50B2"/>
    <w:rsid w:val="004F39B9"/>
    <w:rsid w:val="00505AE8"/>
    <w:rsid w:val="00547A91"/>
    <w:rsid w:val="005816A6"/>
    <w:rsid w:val="00597F1F"/>
    <w:rsid w:val="005C2B96"/>
    <w:rsid w:val="005E2A12"/>
    <w:rsid w:val="005F3893"/>
    <w:rsid w:val="005F637C"/>
    <w:rsid w:val="00637DDB"/>
    <w:rsid w:val="00645B45"/>
    <w:rsid w:val="00665BCB"/>
    <w:rsid w:val="00671BBA"/>
    <w:rsid w:val="00672006"/>
    <w:rsid w:val="00694B8D"/>
    <w:rsid w:val="006F6EF9"/>
    <w:rsid w:val="00741145"/>
    <w:rsid w:val="00752541"/>
    <w:rsid w:val="00757FB6"/>
    <w:rsid w:val="007623C7"/>
    <w:rsid w:val="007B5E5E"/>
    <w:rsid w:val="007B7E1C"/>
    <w:rsid w:val="007C265A"/>
    <w:rsid w:val="007F653A"/>
    <w:rsid w:val="00841106"/>
    <w:rsid w:val="00883F5F"/>
    <w:rsid w:val="00890EEF"/>
    <w:rsid w:val="008B5162"/>
    <w:rsid w:val="00905833"/>
    <w:rsid w:val="00915A38"/>
    <w:rsid w:val="0093790F"/>
    <w:rsid w:val="00942167"/>
    <w:rsid w:val="00991A13"/>
    <w:rsid w:val="009966B2"/>
    <w:rsid w:val="009A123B"/>
    <w:rsid w:val="00A92BA4"/>
    <w:rsid w:val="00A97FD1"/>
    <w:rsid w:val="00AA0AFC"/>
    <w:rsid w:val="00AB4D33"/>
    <w:rsid w:val="00AE0C5A"/>
    <w:rsid w:val="00B11015"/>
    <w:rsid w:val="00B16446"/>
    <w:rsid w:val="00B30352"/>
    <w:rsid w:val="00B86A22"/>
    <w:rsid w:val="00BA190B"/>
    <w:rsid w:val="00BD0952"/>
    <w:rsid w:val="00BD64C1"/>
    <w:rsid w:val="00BE4D38"/>
    <w:rsid w:val="00C33267"/>
    <w:rsid w:val="00C42140"/>
    <w:rsid w:val="00C74E51"/>
    <w:rsid w:val="00CA09E5"/>
    <w:rsid w:val="00CA4FCD"/>
    <w:rsid w:val="00CC7480"/>
    <w:rsid w:val="00DE3F2B"/>
    <w:rsid w:val="00E1524A"/>
    <w:rsid w:val="00E347EE"/>
    <w:rsid w:val="00E36E6E"/>
    <w:rsid w:val="00E47592"/>
    <w:rsid w:val="00EE37DF"/>
    <w:rsid w:val="00EF69EA"/>
    <w:rsid w:val="00F256E3"/>
    <w:rsid w:val="00F35ADE"/>
    <w:rsid w:val="00FA50FC"/>
    <w:rsid w:val="00FA7C6F"/>
    <w:rsid w:val="00FD7226"/>
    <w:rsid w:val="00FE6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7E20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3893"/>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3893"/>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F3893"/>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F3893"/>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F3893"/>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F3893"/>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F3893"/>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F3893"/>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F3893"/>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89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F389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F389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F389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F389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F389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F389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F38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F3893"/>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2B69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9DA"/>
  </w:style>
  <w:style w:type="paragraph" w:styleId="Footer">
    <w:name w:val="footer"/>
    <w:basedOn w:val="Normal"/>
    <w:link w:val="FooterChar"/>
    <w:uiPriority w:val="99"/>
    <w:unhideWhenUsed/>
    <w:rsid w:val="002B69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9DA"/>
  </w:style>
  <w:style w:type="paragraph" w:styleId="TOCHeading">
    <w:name w:val="TOC Heading"/>
    <w:basedOn w:val="Heading1"/>
    <w:next w:val="Normal"/>
    <w:uiPriority w:val="39"/>
    <w:unhideWhenUsed/>
    <w:qFormat/>
    <w:rsid w:val="002B69DA"/>
    <w:pPr>
      <w:numPr>
        <w:numId w:val="0"/>
      </w:numPr>
      <w:spacing w:line="259" w:lineRule="auto"/>
      <w:outlineLvl w:val="9"/>
    </w:pPr>
    <w:rPr>
      <w:kern w:val="0"/>
      <w:lang w:val="en-US"/>
      <w14:ligatures w14:val="none"/>
    </w:rPr>
  </w:style>
  <w:style w:type="paragraph" w:styleId="TOC1">
    <w:name w:val="toc 1"/>
    <w:basedOn w:val="Normal"/>
    <w:next w:val="Normal"/>
    <w:autoRedefine/>
    <w:uiPriority w:val="39"/>
    <w:unhideWhenUsed/>
    <w:rsid w:val="002B69DA"/>
    <w:pPr>
      <w:spacing w:after="100"/>
    </w:pPr>
  </w:style>
  <w:style w:type="character" w:styleId="Hyperlink">
    <w:name w:val="Hyperlink"/>
    <w:basedOn w:val="DefaultParagraphFont"/>
    <w:uiPriority w:val="99"/>
    <w:unhideWhenUsed/>
    <w:rsid w:val="002B69DA"/>
    <w:rPr>
      <w:color w:val="0563C1" w:themeColor="hyperlink"/>
      <w:u w:val="single"/>
    </w:rPr>
  </w:style>
  <w:style w:type="paragraph" w:styleId="ListParagraph">
    <w:name w:val="List Paragraph"/>
    <w:basedOn w:val="Normal"/>
    <w:uiPriority w:val="34"/>
    <w:qFormat/>
    <w:rsid w:val="00304C22"/>
    <w:pPr>
      <w:ind w:left="720"/>
      <w:contextualSpacing/>
    </w:pPr>
  </w:style>
  <w:style w:type="character" w:styleId="PlaceholderText">
    <w:name w:val="Placeholder Text"/>
    <w:basedOn w:val="DefaultParagraphFont"/>
    <w:uiPriority w:val="99"/>
    <w:semiHidden/>
    <w:rsid w:val="00637DDB"/>
    <w:rPr>
      <w:color w:val="666666"/>
    </w:rPr>
  </w:style>
  <w:style w:type="paragraph" w:styleId="Caption">
    <w:name w:val="caption"/>
    <w:basedOn w:val="Normal"/>
    <w:next w:val="Normal"/>
    <w:uiPriority w:val="35"/>
    <w:unhideWhenUsed/>
    <w:qFormat/>
    <w:rsid w:val="007B7E1C"/>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FA50FC"/>
    <w:rPr>
      <w:color w:val="605E5C"/>
      <w:shd w:val="clear" w:color="auto" w:fill="E1DFDD"/>
    </w:rPr>
  </w:style>
  <w:style w:type="paragraph" w:styleId="TOC2">
    <w:name w:val="toc 2"/>
    <w:basedOn w:val="Normal"/>
    <w:next w:val="Normal"/>
    <w:autoRedefine/>
    <w:uiPriority w:val="39"/>
    <w:unhideWhenUsed/>
    <w:rsid w:val="00757FB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7176224">
      <w:bodyDiv w:val="1"/>
      <w:marLeft w:val="0"/>
      <w:marRight w:val="0"/>
      <w:marTop w:val="0"/>
      <w:marBottom w:val="0"/>
      <w:divBdr>
        <w:top w:val="none" w:sz="0" w:space="0" w:color="auto"/>
        <w:left w:val="none" w:sz="0" w:space="0" w:color="auto"/>
        <w:bottom w:val="none" w:sz="0" w:space="0" w:color="auto"/>
        <w:right w:val="none" w:sz="0" w:space="0" w:color="auto"/>
      </w:divBdr>
    </w:div>
    <w:div w:id="1445999911">
      <w:bodyDiv w:val="1"/>
      <w:marLeft w:val="0"/>
      <w:marRight w:val="0"/>
      <w:marTop w:val="0"/>
      <w:marBottom w:val="0"/>
      <w:divBdr>
        <w:top w:val="none" w:sz="0" w:space="0" w:color="auto"/>
        <w:left w:val="none" w:sz="0" w:space="0" w:color="auto"/>
        <w:bottom w:val="none" w:sz="0" w:space="0" w:color="auto"/>
        <w:right w:val="none" w:sz="0" w:space="0" w:color="auto"/>
      </w:divBdr>
    </w:div>
    <w:div w:id="1574437125">
      <w:bodyDiv w:val="1"/>
      <w:marLeft w:val="0"/>
      <w:marRight w:val="0"/>
      <w:marTop w:val="0"/>
      <w:marBottom w:val="0"/>
      <w:divBdr>
        <w:top w:val="none" w:sz="0" w:space="0" w:color="auto"/>
        <w:left w:val="none" w:sz="0" w:space="0" w:color="auto"/>
        <w:bottom w:val="none" w:sz="0" w:space="0" w:color="auto"/>
        <w:right w:val="none" w:sz="0" w:space="0" w:color="auto"/>
      </w:divBdr>
    </w:div>
    <w:div w:id="1740203075">
      <w:bodyDiv w:val="1"/>
      <w:marLeft w:val="0"/>
      <w:marRight w:val="0"/>
      <w:marTop w:val="0"/>
      <w:marBottom w:val="0"/>
      <w:divBdr>
        <w:top w:val="none" w:sz="0" w:space="0" w:color="auto"/>
        <w:left w:val="none" w:sz="0" w:space="0" w:color="auto"/>
        <w:bottom w:val="none" w:sz="0" w:space="0" w:color="auto"/>
        <w:right w:val="none" w:sz="0" w:space="0" w:color="auto"/>
      </w:divBdr>
    </w:div>
    <w:div w:id="2082293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yperlink" Target="http://largiader.com/articles/torque.html#:~:text=Torque%20starts%20to%20decrease%20because,happens%20at%20a%20certain%20RPM"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dynamometers.org/eddy-current-dynamometer/#:~:text=An%20eddy%20current%20dynamometer%20is,mechanical%20energy%20to%20electrical%20energ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Ind</b:Tag>
    <b:SourceType>InternetSite</b:SourceType>
    <b:Guid>{74990B81-A45D-4662-8F36-A625055D8CA9}</b:Guid>
    <b:Author>
      <b:Author>
        <b:Corporate>Industrial Quick Search</b:Corporate>
      </b:Author>
    </b:Author>
    <b:Title>Leading Eddy Current Dynamometer Manufacturers</b:Title>
    <b:InternetSiteTitle>Industrial Quick Search Manufacturer Directory</b:InternetSiteTitle>
    <b:URL>https://www.dynamometers.org/eddy-current-dynamometer/#:~:text=An%20eddy%20current%20dynamometer%20is,mechanical%20energy%20to%20electrical%20energy.</b:URL>
    <b:RefOrder>1</b:RefOrder>
  </b:Source>
  <b:Source>
    <b:Tag>lar</b:Tag>
    <b:SourceType>InternetSite</b:SourceType>
    <b:Guid>{52AC8DEA-35D0-4BBF-82B6-50337C7C01A9}</b:Guid>
    <b:Author>
      <b:Author>
        <b:Corporate>large-a-DARE</b:Corporate>
      </b:Author>
    </b:Author>
    <b:Title>Torque vs. Horsepower</b:Title>
    <b:InternetSiteTitle>large-a-DARE</b:InternetSiteTitle>
    <b:URL>http://largiader.com</b:URL>
    <b:RefOrder>2</b:RefOrder>
  </b:Source>
</b:Sources>
</file>

<file path=customXml/itemProps1.xml><?xml version="1.0" encoding="utf-8"?>
<ds:datastoreItem xmlns:ds="http://schemas.openxmlformats.org/officeDocument/2006/customXml" ds:itemID="{E3AEFF2B-15D4-4805-A913-A6A90D16E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Engine Performance Characteristics</Template>
  <TotalTime>0</TotalTime>
  <Pages>14</Pages>
  <Words>1478</Words>
  <Characters>8427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Stainsby (2305051)</dc:creator>
  <cp:keywords/>
  <dc:description/>
  <cp:lastModifiedBy>Sam Stainsby</cp:lastModifiedBy>
  <cp:revision>63</cp:revision>
  <dcterms:created xsi:type="dcterms:W3CDTF">2024-03-13T16:51:00Z</dcterms:created>
  <dcterms:modified xsi:type="dcterms:W3CDTF">2024-03-17T21:09:00Z</dcterms:modified>
</cp:coreProperties>
</file>