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EBA4DE" w14:textId="77777777" w:rsidR="004B0A0F" w:rsidRPr="00297043" w:rsidRDefault="00297043" w:rsidP="00CC76BC">
      <w:pPr>
        <w:spacing w:line="360" w:lineRule="auto"/>
        <w:jc w:val="center"/>
        <w:rPr>
          <w:rFonts w:asciiTheme="majorHAnsi" w:hAnsiTheme="majorHAnsi"/>
          <w:b/>
          <w:sz w:val="28"/>
          <w:u w:val="single"/>
        </w:rPr>
      </w:pPr>
      <w:r w:rsidRPr="00297043">
        <w:rPr>
          <w:rFonts w:asciiTheme="majorHAnsi" w:hAnsiTheme="majorHAnsi"/>
          <w:b/>
          <w:sz w:val="28"/>
          <w:u w:val="single"/>
        </w:rPr>
        <w:t>A Report on Budgeting: Strengths, Weaknesses and Successes</w:t>
      </w:r>
    </w:p>
    <w:p w14:paraId="6420ACF1" w14:textId="77777777" w:rsidR="00297043" w:rsidRDefault="00297043" w:rsidP="00CC76BC">
      <w:pPr>
        <w:spacing w:line="360" w:lineRule="auto"/>
        <w:jc w:val="center"/>
        <w:rPr>
          <w:rFonts w:asciiTheme="majorHAnsi" w:hAnsiTheme="majorHAnsi"/>
          <w:b/>
          <w:u w:val="single"/>
        </w:rPr>
      </w:pPr>
    </w:p>
    <w:p w14:paraId="549780A7" w14:textId="77777777" w:rsidR="00297043" w:rsidRDefault="00297043" w:rsidP="00CC76BC">
      <w:pPr>
        <w:spacing w:line="360" w:lineRule="auto"/>
        <w:jc w:val="center"/>
        <w:rPr>
          <w:rFonts w:asciiTheme="majorHAnsi" w:hAnsiTheme="majorHAnsi"/>
          <w:b/>
          <w:u w:val="single"/>
        </w:rPr>
      </w:pPr>
    </w:p>
    <w:p w14:paraId="532F5E1C" w14:textId="77777777" w:rsidR="00297043" w:rsidRDefault="00297043" w:rsidP="00CC76BC">
      <w:pPr>
        <w:spacing w:line="360" w:lineRule="auto"/>
        <w:jc w:val="center"/>
        <w:rPr>
          <w:rFonts w:asciiTheme="majorHAnsi" w:hAnsiTheme="majorHAnsi"/>
          <w:b/>
          <w:u w:val="single"/>
        </w:rPr>
      </w:pPr>
    </w:p>
    <w:p w14:paraId="5B3A3109" w14:textId="77777777" w:rsidR="00297043" w:rsidRDefault="00297043" w:rsidP="00CC76BC">
      <w:pPr>
        <w:keepNext/>
        <w:spacing w:line="360" w:lineRule="auto"/>
        <w:jc w:val="center"/>
      </w:pPr>
      <w:r>
        <w:rPr>
          <w:rFonts w:ascii="Helvetica" w:hAnsi="Helvetica" w:cs="Helvetica"/>
          <w:noProof/>
          <w:lang w:eastAsia="en-GB"/>
        </w:rPr>
        <w:drawing>
          <wp:inline distT="0" distB="0" distL="0" distR="0" wp14:anchorId="1A910373" wp14:editId="483E257F">
            <wp:extent cx="5727700" cy="3822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822570"/>
                    </a:xfrm>
                    <a:prstGeom prst="rect">
                      <a:avLst/>
                    </a:prstGeom>
                    <a:noFill/>
                    <a:ln>
                      <a:noFill/>
                    </a:ln>
                  </pic:spPr>
                </pic:pic>
              </a:graphicData>
            </a:graphic>
          </wp:inline>
        </w:drawing>
      </w:r>
    </w:p>
    <w:p w14:paraId="62781071" w14:textId="77777777" w:rsidR="00297043" w:rsidRDefault="00297043" w:rsidP="00CC76BC">
      <w:pPr>
        <w:pStyle w:val="Caption"/>
        <w:spacing w:line="360" w:lineRule="auto"/>
        <w:jc w:val="center"/>
        <w:rPr>
          <w:rFonts w:asciiTheme="majorHAnsi" w:hAnsiTheme="majorHAnsi"/>
          <w:b/>
          <w:u w:val="single"/>
        </w:rPr>
      </w:pPr>
      <w:r>
        <w:t xml:space="preserve">Figure </w:t>
      </w:r>
      <w:fldSimple w:instr=" SEQ Figure \* ARABIC ">
        <w:r w:rsidR="0090559B">
          <w:rPr>
            <w:noProof/>
          </w:rPr>
          <w:t>1</w:t>
        </w:r>
      </w:fldSimple>
      <w:r>
        <w:t xml:space="preserve">: Budgeting image (Halt </w:t>
      </w:r>
      <w:proofErr w:type="spellStart"/>
      <w:r>
        <w:t>Buzas</w:t>
      </w:r>
      <w:proofErr w:type="spellEnd"/>
      <w:r>
        <w:t xml:space="preserve"> &amp; Powell LTD, 2018)</w:t>
      </w:r>
    </w:p>
    <w:p w14:paraId="331BA7A7" w14:textId="77777777" w:rsidR="00297043" w:rsidRDefault="00297043" w:rsidP="00CC76BC">
      <w:pPr>
        <w:spacing w:line="360" w:lineRule="auto"/>
        <w:jc w:val="center"/>
        <w:rPr>
          <w:rFonts w:asciiTheme="majorHAnsi" w:hAnsiTheme="majorHAnsi"/>
          <w:b/>
          <w:u w:val="single"/>
        </w:rPr>
      </w:pPr>
    </w:p>
    <w:p w14:paraId="46FB7B06" w14:textId="77777777" w:rsidR="00297043" w:rsidRDefault="00297043" w:rsidP="00CC76BC">
      <w:pPr>
        <w:spacing w:line="360" w:lineRule="auto"/>
        <w:jc w:val="center"/>
        <w:rPr>
          <w:rFonts w:asciiTheme="majorHAnsi" w:hAnsiTheme="majorHAnsi"/>
          <w:b/>
          <w:u w:val="single"/>
        </w:rPr>
      </w:pPr>
    </w:p>
    <w:p w14:paraId="38AB685A" w14:textId="77777777" w:rsidR="00297043" w:rsidRDefault="00297043" w:rsidP="00CC76BC">
      <w:pPr>
        <w:spacing w:line="360" w:lineRule="auto"/>
        <w:jc w:val="center"/>
        <w:rPr>
          <w:rFonts w:asciiTheme="majorHAnsi" w:hAnsiTheme="majorHAnsi"/>
          <w:b/>
          <w:u w:val="single"/>
        </w:rPr>
      </w:pPr>
    </w:p>
    <w:p w14:paraId="22CF1000" w14:textId="77777777" w:rsidR="00297043" w:rsidRPr="00297043" w:rsidRDefault="00297043" w:rsidP="00CC76BC">
      <w:pPr>
        <w:spacing w:line="360" w:lineRule="auto"/>
        <w:jc w:val="center"/>
        <w:rPr>
          <w:rFonts w:asciiTheme="majorHAnsi" w:hAnsiTheme="majorHAnsi"/>
          <w:b/>
          <w:sz w:val="28"/>
        </w:rPr>
      </w:pPr>
      <w:r w:rsidRPr="00297043">
        <w:rPr>
          <w:rFonts w:asciiTheme="majorHAnsi" w:hAnsiTheme="majorHAnsi"/>
          <w:b/>
          <w:sz w:val="28"/>
        </w:rPr>
        <w:t>April 2019</w:t>
      </w:r>
    </w:p>
    <w:p w14:paraId="7CA59887" w14:textId="77777777" w:rsidR="00297043" w:rsidRDefault="00297043" w:rsidP="00CC76BC">
      <w:pPr>
        <w:spacing w:line="360" w:lineRule="auto"/>
        <w:rPr>
          <w:rFonts w:asciiTheme="majorHAnsi" w:hAnsiTheme="majorHAnsi"/>
          <w:b/>
        </w:rPr>
      </w:pPr>
    </w:p>
    <w:p w14:paraId="77D96CA6" w14:textId="77777777" w:rsidR="00297043" w:rsidRDefault="00297043" w:rsidP="00CC76BC">
      <w:pPr>
        <w:spacing w:line="360" w:lineRule="auto"/>
        <w:rPr>
          <w:rFonts w:asciiTheme="majorHAnsi" w:hAnsiTheme="majorHAnsi"/>
          <w:b/>
        </w:rPr>
      </w:pPr>
    </w:p>
    <w:p w14:paraId="6B2A1503" w14:textId="77777777" w:rsidR="00297043" w:rsidRDefault="00297043" w:rsidP="00CC76BC">
      <w:pPr>
        <w:spacing w:line="360" w:lineRule="auto"/>
        <w:rPr>
          <w:rFonts w:asciiTheme="majorHAnsi" w:hAnsiTheme="majorHAnsi"/>
          <w:b/>
        </w:rPr>
      </w:pPr>
    </w:p>
    <w:p w14:paraId="487505E8" w14:textId="77777777" w:rsidR="00297043" w:rsidRPr="00297043" w:rsidRDefault="00297043" w:rsidP="00CC76BC">
      <w:pPr>
        <w:spacing w:line="360" w:lineRule="auto"/>
        <w:rPr>
          <w:rFonts w:asciiTheme="majorHAnsi" w:hAnsiTheme="majorHAnsi"/>
          <w:b/>
          <w:sz w:val="28"/>
        </w:rPr>
      </w:pPr>
      <w:r w:rsidRPr="00297043">
        <w:rPr>
          <w:rFonts w:asciiTheme="majorHAnsi" w:hAnsiTheme="majorHAnsi"/>
          <w:b/>
          <w:sz w:val="28"/>
        </w:rPr>
        <w:t xml:space="preserve">Module Name: </w:t>
      </w:r>
      <w:r w:rsidRPr="00A5251D">
        <w:rPr>
          <w:rFonts w:asciiTheme="majorHAnsi" w:hAnsiTheme="majorHAnsi"/>
          <w:sz w:val="28"/>
        </w:rPr>
        <w:t>Management Accounting – M5X00854</w:t>
      </w:r>
    </w:p>
    <w:p w14:paraId="4C706BD3" w14:textId="77777777" w:rsidR="00297043" w:rsidRPr="00297043" w:rsidRDefault="00297043" w:rsidP="00CC76BC">
      <w:pPr>
        <w:spacing w:line="360" w:lineRule="auto"/>
        <w:rPr>
          <w:rFonts w:asciiTheme="majorHAnsi" w:hAnsiTheme="majorHAnsi"/>
          <w:b/>
          <w:sz w:val="28"/>
        </w:rPr>
      </w:pPr>
      <w:r w:rsidRPr="00297043">
        <w:rPr>
          <w:rFonts w:asciiTheme="majorHAnsi" w:hAnsiTheme="majorHAnsi"/>
          <w:b/>
          <w:sz w:val="28"/>
        </w:rPr>
        <w:t xml:space="preserve">Report Name: </w:t>
      </w:r>
      <w:r w:rsidRPr="00A5251D">
        <w:rPr>
          <w:rFonts w:asciiTheme="majorHAnsi" w:hAnsiTheme="majorHAnsi"/>
          <w:sz w:val="28"/>
        </w:rPr>
        <w:t>A Report on Budgeting: Strengths, Weaknesses and Successes</w:t>
      </w:r>
    </w:p>
    <w:p w14:paraId="0FE54FA1" w14:textId="77777777" w:rsidR="00297043" w:rsidRPr="00297043" w:rsidRDefault="00297043" w:rsidP="00CC76BC">
      <w:pPr>
        <w:spacing w:line="360" w:lineRule="auto"/>
        <w:rPr>
          <w:rFonts w:asciiTheme="majorHAnsi" w:hAnsiTheme="majorHAnsi"/>
          <w:b/>
          <w:sz w:val="28"/>
        </w:rPr>
      </w:pPr>
      <w:r w:rsidRPr="00297043">
        <w:rPr>
          <w:rFonts w:asciiTheme="majorHAnsi" w:hAnsiTheme="majorHAnsi"/>
          <w:b/>
          <w:sz w:val="28"/>
        </w:rPr>
        <w:t xml:space="preserve">Name: </w:t>
      </w:r>
      <w:r w:rsidRPr="00A5251D">
        <w:rPr>
          <w:rFonts w:asciiTheme="majorHAnsi" w:hAnsiTheme="majorHAnsi"/>
          <w:sz w:val="28"/>
        </w:rPr>
        <w:t>Shannon Jenkins</w:t>
      </w:r>
    </w:p>
    <w:p w14:paraId="6B2C7C06" w14:textId="77777777" w:rsidR="00297043" w:rsidRDefault="00297043" w:rsidP="00CC76BC">
      <w:pPr>
        <w:spacing w:line="360" w:lineRule="auto"/>
        <w:rPr>
          <w:rFonts w:asciiTheme="majorHAnsi" w:hAnsiTheme="majorHAnsi"/>
          <w:b/>
          <w:sz w:val="28"/>
        </w:rPr>
      </w:pPr>
      <w:r w:rsidRPr="00297043">
        <w:rPr>
          <w:rFonts w:asciiTheme="majorHAnsi" w:hAnsiTheme="majorHAnsi"/>
          <w:b/>
          <w:sz w:val="28"/>
        </w:rPr>
        <w:t xml:space="preserve">Student Number: </w:t>
      </w:r>
      <w:r w:rsidRPr="00A5251D">
        <w:rPr>
          <w:rFonts w:asciiTheme="majorHAnsi" w:hAnsiTheme="majorHAnsi"/>
          <w:sz w:val="28"/>
        </w:rPr>
        <w:t>1706656</w:t>
      </w:r>
    </w:p>
    <w:p w14:paraId="249ED649" w14:textId="77777777" w:rsidR="00297043" w:rsidRDefault="00297043" w:rsidP="00CC76BC">
      <w:pPr>
        <w:spacing w:line="360" w:lineRule="auto"/>
        <w:rPr>
          <w:rFonts w:asciiTheme="majorHAnsi" w:hAnsiTheme="majorHAnsi"/>
          <w:b/>
          <w:sz w:val="28"/>
        </w:rPr>
      </w:pPr>
    </w:p>
    <w:p w14:paraId="7C8F7BC4" w14:textId="77777777" w:rsidR="00297043" w:rsidRDefault="00297043" w:rsidP="00CC76BC">
      <w:pPr>
        <w:spacing w:line="360" w:lineRule="auto"/>
        <w:jc w:val="center"/>
        <w:rPr>
          <w:rFonts w:asciiTheme="majorHAnsi" w:hAnsiTheme="majorHAnsi"/>
          <w:b/>
        </w:rPr>
      </w:pPr>
      <w:r>
        <w:rPr>
          <w:rFonts w:asciiTheme="majorHAnsi" w:hAnsiTheme="majorHAnsi"/>
          <w:b/>
        </w:rPr>
        <w:t>Table of Contents</w:t>
      </w:r>
    </w:p>
    <w:p w14:paraId="278C18D3" w14:textId="77777777" w:rsidR="00297043" w:rsidRDefault="00297043" w:rsidP="00CC76BC">
      <w:pPr>
        <w:spacing w:line="360" w:lineRule="auto"/>
        <w:rPr>
          <w:rFonts w:asciiTheme="majorHAnsi" w:hAnsiTheme="majorHAnsi"/>
          <w:b/>
        </w:rPr>
      </w:pPr>
    </w:p>
    <w:p w14:paraId="44A10BA0" w14:textId="1A9D2D44" w:rsidR="00297043" w:rsidRPr="00A5251D" w:rsidRDefault="00297043" w:rsidP="00CC76BC">
      <w:pPr>
        <w:pStyle w:val="ListParagraph"/>
        <w:numPr>
          <w:ilvl w:val="0"/>
          <w:numId w:val="1"/>
        </w:numPr>
        <w:spacing w:line="360" w:lineRule="auto"/>
        <w:rPr>
          <w:sz w:val="22"/>
        </w:rPr>
      </w:pPr>
      <w:r w:rsidRPr="00A5251D">
        <w:rPr>
          <w:sz w:val="22"/>
        </w:rPr>
        <w:t>Executive Summary</w:t>
      </w:r>
      <w:r w:rsidR="002F5569">
        <w:rPr>
          <w:sz w:val="22"/>
        </w:rPr>
        <w:t xml:space="preserve"> and Report Remit Combined</w:t>
      </w:r>
      <w:r w:rsidR="009E2860">
        <w:rPr>
          <w:sz w:val="22"/>
        </w:rPr>
        <w:t xml:space="preserve"> – page </w:t>
      </w:r>
      <w:r w:rsidR="002F5569">
        <w:rPr>
          <w:sz w:val="22"/>
        </w:rPr>
        <w:t>4</w:t>
      </w:r>
    </w:p>
    <w:p w14:paraId="7147E312" w14:textId="0C75B493" w:rsidR="00297043" w:rsidRPr="00A5251D" w:rsidRDefault="00297043" w:rsidP="00CC76BC">
      <w:pPr>
        <w:pStyle w:val="ListParagraph"/>
        <w:numPr>
          <w:ilvl w:val="0"/>
          <w:numId w:val="1"/>
        </w:numPr>
        <w:spacing w:line="360" w:lineRule="auto"/>
        <w:rPr>
          <w:sz w:val="22"/>
        </w:rPr>
      </w:pPr>
      <w:r w:rsidRPr="00A5251D">
        <w:rPr>
          <w:sz w:val="22"/>
        </w:rPr>
        <w:t>Introduction</w:t>
      </w:r>
      <w:r w:rsidR="002F5569">
        <w:rPr>
          <w:sz w:val="22"/>
        </w:rPr>
        <w:t xml:space="preserve"> </w:t>
      </w:r>
      <w:r w:rsidR="009E2860">
        <w:rPr>
          <w:sz w:val="22"/>
        </w:rPr>
        <w:t xml:space="preserve">– page </w:t>
      </w:r>
      <w:r w:rsidR="002F5569">
        <w:rPr>
          <w:sz w:val="22"/>
        </w:rPr>
        <w:t>5</w:t>
      </w:r>
    </w:p>
    <w:p w14:paraId="24657A60" w14:textId="4DADACF5" w:rsidR="00A5251D" w:rsidRPr="00A5251D" w:rsidRDefault="00A5251D" w:rsidP="00CC76BC">
      <w:pPr>
        <w:pStyle w:val="ListParagraph"/>
        <w:numPr>
          <w:ilvl w:val="1"/>
          <w:numId w:val="1"/>
        </w:numPr>
        <w:spacing w:line="360" w:lineRule="auto"/>
        <w:rPr>
          <w:sz w:val="22"/>
        </w:rPr>
      </w:pPr>
      <w:r w:rsidRPr="00A5251D">
        <w:rPr>
          <w:sz w:val="22"/>
        </w:rPr>
        <w:t>Background of the use of an Annual Budgeting Model</w:t>
      </w:r>
      <w:r w:rsidR="002F5569">
        <w:rPr>
          <w:sz w:val="22"/>
        </w:rPr>
        <w:t xml:space="preserve"> – page </w:t>
      </w:r>
      <w:r w:rsidR="00D25B0C">
        <w:rPr>
          <w:sz w:val="22"/>
        </w:rPr>
        <w:t>5</w:t>
      </w:r>
    </w:p>
    <w:p w14:paraId="64148DF6" w14:textId="6347F0B9" w:rsidR="00A5251D" w:rsidRPr="00A5251D" w:rsidRDefault="00A5251D" w:rsidP="00CC76BC">
      <w:pPr>
        <w:pStyle w:val="ListParagraph"/>
        <w:numPr>
          <w:ilvl w:val="1"/>
          <w:numId w:val="1"/>
        </w:numPr>
        <w:spacing w:line="360" w:lineRule="auto"/>
        <w:rPr>
          <w:sz w:val="22"/>
        </w:rPr>
      </w:pPr>
      <w:r w:rsidRPr="00A5251D">
        <w:rPr>
          <w:sz w:val="22"/>
        </w:rPr>
        <w:t>Analysis of Weaknesses of the Annual Budget Model</w:t>
      </w:r>
      <w:r w:rsidR="00356FA3">
        <w:rPr>
          <w:sz w:val="22"/>
        </w:rPr>
        <w:t xml:space="preserve"> – page </w:t>
      </w:r>
      <w:r w:rsidR="00D25B0C">
        <w:rPr>
          <w:sz w:val="22"/>
        </w:rPr>
        <w:t>6</w:t>
      </w:r>
    </w:p>
    <w:p w14:paraId="03971573" w14:textId="1F85A6CF" w:rsidR="00A5251D" w:rsidRPr="00A5251D" w:rsidRDefault="00A5251D" w:rsidP="00CC76BC">
      <w:pPr>
        <w:pStyle w:val="ListParagraph"/>
        <w:numPr>
          <w:ilvl w:val="1"/>
          <w:numId w:val="1"/>
        </w:numPr>
        <w:spacing w:line="360" w:lineRule="auto"/>
        <w:rPr>
          <w:sz w:val="22"/>
        </w:rPr>
      </w:pPr>
      <w:r w:rsidRPr="00A5251D">
        <w:rPr>
          <w:sz w:val="22"/>
        </w:rPr>
        <w:t>Traditional Budgeting Processes a Barrier to the Achievement of New Approaches?</w:t>
      </w:r>
      <w:r w:rsidR="00356FA3">
        <w:rPr>
          <w:sz w:val="22"/>
        </w:rPr>
        <w:t xml:space="preserve"> – page </w:t>
      </w:r>
      <w:r w:rsidR="00D25B0C">
        <w:rPr>
          <w:sz w:val="22"/>
        </w:rPr>
        <w:t>7</w:t>
      </w:r>
    </w:p>
    <w:p w14:paraId="561E92A6" w14:textId="3DD2E124" w:rsidR="00A5251D" w:rsidRPr="00A5251D" w:rsidRDefault="00A5251D" w:rsidP="00CC76BC">
      <w:pPr>
        <w:pStyle w:val="ListParagraph"/>
        <w:numPr>
          <w:ilvl w:val="1"/>
          <w:numId w:val="1"/>
        </w:numPr>
        <w:spacing w:line="360" w:lineRule="auto"/>
        <w:rPr>
          <w:sz w:val="22"/>
        </w:rPr>
      </w:pPr>
      <w:r w:rsidRPr="00A5251D">
        <w:rPr>
          <w:sz w:val="22"/>
        </w:rPr>
        <w:t>Analysis of the Success of the Beyond Budgeting Model</w:t>
      </w:r>
      <w:r w:rsidR="00356FA3">
        <w:rPr>
          <w:sz w:val="22"/>
        </w:rPr>
        <w:t xml:space="preserve"> – page </w:t>
      </w:r>
      <w:r w:rsidR="00D25B0C">
        <w:rPr>
          <w:sz w:val="22"/>
        </w:rPr>
        <w:t>8</w:t>
      </w:r>
    </w:p>
    <w:p w14:paraId="6DECDB25" w14:textId="4677B273" w:rsidR="00A5251D" w:rsidRPr="00A5251D" w:rsidRDefault="00A5251D" w:rsidP="00CC76BC">
      <w:pPr>
        <w:pStyle w:val="ListParagraph"/>
        <w:numPr>
          <w:ilvl w:val="1"/>
          <w:numId w:val="1"/>
        </w:numPr>
        <w:spacing w:line="360" w:lineRule="auto"/>
        <w:rPr>
          <w:sz w:val="22"/>
        </w:rPr>
      </w:pPr>
      <w:r w:rsidRPr="00A5251D">
        <w:rPr>
          <w:sz w:val="22"/>
        </w:rPr>
        <w:t>Conclusions</w:t>
      </w:r>
      <w:r w:rsidR="00356FA3">
        <w:rPr>
          <w:sz w:val="22"/>
        </w:rPr>
        <w:t xml:space="preserve"> – page 10</w:t>
      </w:r>
    </w:p>
    <w:p w14:paraId="32A00969" w14:textId="5E13EA15" w:rsidR="00A5251D" w:rsidRPr="00A5251D" w:rsidRDefault="00A5251D" w:rsidP="00CC76BC">
      <w:pPr>
        <w:pStyle w:val="ListParagraph"/>
        <w:numPr>
          <w:ilvl w:val="0"/>
          <w:numId w:val="1"/>
        </w:numPr>
        <w:spacing w:line="360" w:lineRule="auto"/>
        <w:rPr>
          <w:sz w:val="22"/>
        </w:rPr>
      </w:pPr>
      <w:r w:rsidRPr="00A5251D">
        <w:rPr>
          <w:sz w:val="22"/>
        </w:rPr>
        <w:t>References</w:t>
      </w:r>
      <w:r w:rsidR="00356FA3">
        <w:rPr>
          <w:sz w:val="22"/>
        </w:rPr>
        <w:t xml:space="preserve"> – page 11</w:t>
      </w:r>
    </w:p>
    <w:p w14:paraId="4095DB6F" w14:textId="77777777" w:rsidR="00A5251D" w:rsidRDefault="00A5251D" w:rsidP="00CC76BC">
      <w:pPr>
        <w:spacing w:line="360" w:lineRule="auto"/>
        <w:rPr>
          <w:rFonts w:asciiTheme="majorHAnsi" w:hAnsiTheme="majorHAnsi"/>
          <w:b/>
        </w:rPr>
      </w:pPr>
      <w:r>
        <w:rPr>
          <w:rFonts w:asciiTheme="majorHAnsi" w:hAnsiTheme="majorHAnsi"/>
          <w:b/>
        </w:rPr>
        <w:br w:type="page"/>
      </w:r>
    </w:p>
    <w:p w14:paraId="50100671" w14:textId="77777777" w:rsidR="00A5251D" w:rsidRDefault="00A5251D" w:rsidP="00CC76BC">
      <w:pPr>
        <w:spacing w:line="360" w:lineRule="auto"/>
        <w:jc w:val="center"/>
        <w:rPr>
          <w:rFonts w:asciiTheme="majorHAnsi" w:hAnsiTheme="majorHAnsi"/>
          <w:b/>
        </w:rPr>
      </w:pPr>
      <w:r>
        <w:rPr>
          <w:rFonts w:asciiTheme="majorHAnsi" w:hAnsiTheme="majorHAnsi"/>
          <w:b/>
        </w:rPr>
        <w:t>List of Figures</w:t>
      </w:r>
    </w:p>
    <w:p w14:paraId="11D40415" w14:textId="77777777" w:rsidR="00A5251D" w:rsidRDefault="00A5251D" w:rsidP="00CC76BC">
      <w:pPr>
        <w:spacing w:line="360" w:lineRule="auto"/>
        <w:rPr>
          <w:rFonts w:asciiTheme="majorHAnsi" w:hAnsiTheme="majorHAnsi"/>
          <w:b/>
        </w:rPr>
      </w:pPr>
    </w:p>
    <w:p w14:paraId="4A584CE2" w14:textId="12D73965" w:rsidR="00D25B0C" w:rsidRDefault="00D25B0C" w:rsidP="00CC76BC">
      <w:pPr>
        <w:spacing w:line="360" w:lineRule="auto"/>
        <w:rPr>
          <w:rFonts w:asciiTheme="majorHAnsi" w:hAnsiTheme="majorHAnsi"/>
          <w:b/>
        </w:rPr>
      </w:pPr>
      <w:r>
        <w:rPr>
          <w:rFonts w:asciiTheme="majorHAnsi" w:hAnsiTheme="majorHAnsi"/>
          <w:b/>
        </w:rPr>
        <w:t xml:space="preserve">Figure 1: Budgeting image (Halt </w:t>
      </w:r>
      <w:proofErr w:type="spellStart"/>
      <w:r>
        <w:rPr>
          <w:rFonts w:asciiTheme="majorHAnsi" w:hAnsiTheme="majorHAnsi"/>
          <w:b/>
        </w:rPr>
        <w:t>Buzas</w:t>
      </w:r>
      <w:proofErr w:type="spellEnd"/>
      <w:r>
        <w:rPr>
          <w:rFonts w:asciiTheme="majorHAnsi" w:hAnsiTheme="majorHAnsi"/>
          <w:b/>
        </w:rPr>
        <w:t xml:space="preserve"> % Powell LTD, 2018)</w:t>
      </w:r>
    </w:p>
    <w:p w14:paraId="0DAD43BE" w14:textId="7ACD9A2C" w:rsidR="00A5251D" w:rsidRDefault="00D25B0C" w:rsidP="00CC76BC">
      <w:pPr>
        <w:spacing w:line="360" w:lineRule="auto"/>
        <w:rPr>
          <w:rFonts w:asciiTheme="majorHAnsi" w:hAnsiTheme="majorHAnsi"/>
          <w:b/>
        </w:rPr>
      </w:pPr>
      <w:r>
        <w:rPr>
          <w:rFonts w:asciiTheme="majorHAnsi" w:hAnsiTheme="majorHAnsi"/>
          <w:b/>
        </w:rPr>
        <w:t>Figure 2: PESTEL Analysis diagram (Business to You, 2016)</w:t>
      </w:r>
    </w:p>
    <w:p w14:paraId="5FDA3DA6" w14:textId="77777777" w:rsidR="00D25B0C" w:rsidRDefault="00D25B0C" w:rsidP="00CC76BC">
      <w:pPr>
        <w:spacing w:line="360" w:lineRule="auto"/>
        <w:rPr>
          <w:rFonts w:asciiTheme="majorHAnsi" w:hAnsiTheme="majorHAnsi"/>
          <w:b/>
        </w:rPr>
      </w:pPr>
    </w:p>
    <w:p w14:paraId="4B0C86A5" w14:textId="77777777" w:rsidR="00A5251D" w:rsidRDefault="00A5251D" w:rsidP="00CC76BC">
      <w:pPr>
        <w:spacing w:line="360" w:lineRule="auto"/>
        <w:rPr>
          <w:rFonts w:asciiTheme="majorHAnsi" w:hAnsiTheme="majorHAnsi"/>
          <w:b/>
        </w:rPr>
      </w:pPr>
    </w:p>
    <w:p w14:paraId="604241BF" w14:textId="037053D8" w:rsidR="009E2860" w:rsidRPr="009E2860" w:rsidRDefault="00A5251D" w:rsidP="00CC76BC">
      <w:pPr>
        <w:spacing w:line="360" w:lineRule="auto"/>
        <w:rPr>
          <w:rFonts w:asciiTheme="majorHAnsi" w:hAnsiTheme="majorHAnsi"/>
          <w:b/>
        </w:rPr>
      </w:pPr>
      <w:r>
        <w:rPr>
          <w:rFonts w:asciiTheme="majorHAnsi" w:hAnsiTheme="majorHAnsi"/>
          <w:b/>
        </w:rPr>
        <w:br w:type="page"/>
      </w:r>
    </w:p>
    <w:p w14:paraId="33CAABC8" w14:textId="1ADE5695" w:rsidR="00A5251D" w:rsidRDefault="00A5251D" w:rsidP="00CC76BC">
      <w:pPr>
        <w:pStyle w:val="ListParagraph"/>
        <w:numPr>
          <w:ilvl w:val="0"/>
          <w:numId w:val="2"/>
        </w:numPr>
        <w:spacing w:line="360" w:lineRule="auto"/>
        <w:jc w:val="center"/>
        <w:rPr>
          <w:rFonts w:asciiTheme="majorHAnsi" w:hAnsiTheme="majorHAnsi"/>
          <w:b/>
        </w:rPr>
      </w:pPr>
      <w:r>
        <w:rPr>
          <w:rFonts w:asciiTheme="majorHAnsi" w:hAnsiTheme="majorHAnsi"/>
          <w:b/>
        </w:rPr>
        <w:t>Executive Summary</w:t>
      </w:r>
      <w:r w:rsidR="002F5569">
        <w:rPr>
          <w:rFonts w:asciiTheme="majorHAnsi" w:hAnsiTheme="majorHAnsi"/>
          <w:b/>
        </w:rPr>
        <w:t xml:space="preserve"> and Report Remit Combined</w:t>
      </w:r>
    </w:p>
    <w:p w14:paraId="012CF59F" w14:textId="77777777" w:rsidR="00A5251D" w:rsidRDefault="00A5251D" w:rsidP="00CC76BC">
      <w:pPr>
        <w:spacing w:line="360" w:lineRule="auto"/>
        <w:jc w:val="both"/>
        <w:rPr>
          <w:sz w:val="22"/>
        </w:rPr>
      </w:pPr>
    </w:p>
    <w:p w14:paraId="499DEC61" w14:textId="77777777" w:rsidR="009E2860" w:rsidRPr="009E2860" w:rsidRDefault="00C66FE5" w:rsidP="00CC76BC">
      <w:pPr>
        <w:spacing w:line="360" w:lineRule="auto"/>
        <w:jc w:val="both"/>
        <w:rPr>
          <w:sz w:val="22"/>
        </w:rPr>
      </w:pPr>
      <w:r w:rsidRPr="009E2860">
        <w:rPr>
          <w:sz w:val="22"/>
        </w:rPr>
        <w:t>Throughout this report, there will be a number of issues discussed regarding the annual budgeting model. For example, there will be background information included, such as the face that annual budgets have been around since 1920. Also, a number of relevant definitions will be explained, including the definition of an annual budget.</w:t>
      </w:r>
    </w:p>
    <w:p w14:paraId="7C599AA9" w14:textId="77777777" w:rsidR="009E2860" w:rsidRPr="009E2860" w:rsidRDefault="009E2860" w:rsidP="00CC76BC">
      <w:pPr>
        <w:spacing w:line="360" w:lineRule="auto"/>
        <w:jc w:val="both"/>
        <w:rPr>
          <w:sz w:val="22"/>
        </w:rPr>
      </w:pPr>
    </w:p>
    <w:p w14:paraId="35CBED4C" w14:textId="77777777" w:rsidR="009E2860" w:rsidRPr="009E2860" w:rsidRDefault="009E2860" w:rsidP="00CC76BC">
      <w:pPr>
        <w:spacing w:line="360" w:lineRule="auto"/>
        <w:jc w:val="both"/>
        <w:rPr>
          <w:sz w:val="22"/>
        </w:rPr>
      </w:pPr>
      <w:r w:rsidRPr="009E2860">
        <w:rPr>
          <w:sz w:val="22"/>
        </w:rPr>
        <w:t>Following this, there will be a number of issues brought up. The first will be the weaknesses that are currently considered as a part of the annual budget model. Inaccuracies relating to the inability to predict the future, arguments and other limitations of the model will be discussed thoroughly amongst other things.</w:t>
      </w:r>
    </w:p>
    <w:p w14:paraId="27DCE4CD" w14:textId="77777777" w:rsidR="009E2860" w:rsidRPr="009E2860" w:rsidRDefault="009E2860" w:rsidP="00CC76BC">
      <w:pPr>
        <w:spacing w:line="360" w:lineRule="auto"/>
        <w:jc w:val="both"/>
        <w:rPr>
          <w:sz w:val="22"/>
        </w:rPr>
      </w:pPr>
    </w:p>
    <w:p w14:paraId="2E96CDB8" w14:textId="77777777" w:rsidR="009E2860" w:rsidRDefault="009E2860" w:rsidP="00CC76BC">
      <w:pPr>
        <w:spacing w:line="360" w:lineRule="auto"/>
        <w:jc w:val="both"/>
        <w:rPr>
          <w:sz w:val="22"/>
        </w:rPr>
      </w:pPr>
      <w:r>
        <w:rPr>
          <w:sz w:val="22"/>
        </w:rPr>
        <w:t>Additionally, the ways in which traditional budgeting processes, such as annual budgets, may be seen as a barrier to the successful achievement of up and coming approaches to budgeting will be discussed. To start with, people are very reluctant to accept change. Alongside that issue, annual budgets have been around since 1920 and people are very much stuck in their ways and are happy to continue with what they already know can work.</w:t>
      </w:r>
    </w:p>
    <w:p w14:paraId="5650743A" w14:textId="77777777" w:rsidR="009E2860" w:rsidRDefault="009E2860" w:rsidP="00CC76BC">
      <w:pPr>
        <w:spacing w:line="360" w:lineRule="auto"/>
        <w:jc w:val="both"/>
        <w:rPr>
          <w:sz w:val="22"/>
        </w:rPr>
      </w:pPr>
    </w:p>
    <w:p w14:paraId="6026520F" w14:textId="6AF70FBC" w:rsidR="009E2860" w:rsidRPr="009E2860" w:rsidRDefault="009E2860" w:rsidP="00CC76BC">
      <w:pPr>
        <w:spacing w:line="360" w:lineRule="auto"/>
        <w:jc w:val="both"/>
        <w:rPr>
          <w:sz w:val="22"/>
        </w:rPr>
      </w:pPr>
      <w:r>
        <w:rPr>
          <w:sz w:val="22"/>
        </w:rPr>
        <w:t xml:space="preserve">Finally, there are a number of successes associated with the beyond budgeting model which will be brought up. For example, it has been around for 20 years and this alone tells of success. Also, it allows companies to view year to date information with updated forecasts for the next financial period. This allows them to see areas that will thrive and departments that will struggle. </w:t>
      </w:r>
      <w:r w:rsidR="00B71931">
        <w:rPr>
          <w:sz w:val="22"/>
        </w:rPr>
        <w:t>However, the future cannot be predicted and there are a number of the PESTEL factors excluded from financial forecasts, meaning the model is not completely successful.</w:t>
      </w:r>
      <w:r w:rsidR="00A5251D" w:rsidRPr="009E2860">
        <w:rPr>
          <w:sz w:val="22"/>
        </w:rPr>
        <w:br w:type="page"/>
      </w:r>
    </w:p>
    <w:p w14:paraId="2DCB71BC" w14:textId="25CD49D4" w:rsidR="00A5251D" w:rsidRDefault="00A5251D" w:rsidP="00CC76BC">
      <w:pPr>
        <w:pStyle w:val="ListParagraph"/>
        <w:numPr>
          <w:ilvl w:val="0"/>
          <w:numId w:val="4"/>
        </w:numPr>
        <w:spacing w:line="360" w:lineRule="auto"/>
        <w:jc w:val="center"/>
        <w:rPr>
          <w:rFonts w:asciiTheme="majorHAnsi" w:hAnsiTheme="majorHAnsi"/>
          <w:b/>
        </w:rPr>
      </w:pPr>
      <w:r>
        <w:rPr>
          <w:rFonts w:asciiTheme="majorHAnsi" w:hAnsiTheme="majorHAnsi"/>
          <w:b/>
        </w:rPr>
        <w:t>Introduction</w:t>
      </w:r>
    </w:p>
    <w:p w14:paraId="70D711DC" w14:textId="77777777" w:rsidR="00A5251D" w:rsidRDefault="00A5251D" w:rsidP="00CC76BC">
      <w:pPr>
        <w:spacing w:line="360" w:lineRule="auto"/>
        <w:jc w:val="center"/>
        <w:rPr>
          <w:rFonts w:asciiTheme="majorHAnsi" w:hAnsiTheme="majorHAnsi"/>
          <w:b/>
        </w:rPr>
      </w:pPr>
    </w:p>
    <w:p w14:paraId="05D51997" w14:textId="77777777" w:rsidR="00A5251D" w:rsidRDefault="00A5251D" w:rsidP="00CC76BC">
      <w:pPr>
        <w:spacing w:line="360" w:lineRule="auto"/>
        <w:jc w:val="both"/>
        <w:rPr>
          <w:sz w:val="22"/>
        </w:rPr>
      </w:pPr>
      <w:r>
        <w:rPr>
          <w:sz w:val="22"/>
        </w:rPr>
        <w:t xml:space="preserve">An annual budget, according to </w:t>
      </w:r>
      <w:sdt>
        <w:sdtPr>
          <w:rPr>
            <w:sz w:val="22"/>
          </w:rPr>
          <w:id w:val="-1249345507"/>
          <w:citation/>
        </w:sdtPr>
        <w:sdtContent>
          <w:r>
            <w:rPr>
              <w:sz w:val="22"/>
            </w:rPr>
            <w:fldChar w:fldCharType="begin"/>
          </w:r>
          <w:r>
            <w:rPr>
              <w:sz w:val="22"/>
            </w:rPr>
            <w:instrText xml:space="preserve"> CITATION Ken18 \l 2057 </w:instrText>
          </w:r>
          <w:r>
            <w:rPr>
              <w:sz w:val="22"/>
            </w:rPr>
            <w:fldChar w:fldCharType="separate"/>
          </w:r>
          <w:r w:rsidRPr="00A5251D">
            <w:rPr>
              <w:noProof/>
              <w:sz w:val="22"/>
            </w:rPr>
            <w:t>(Kenton, 2018)</w:t>
          </w:r>
          <w:r>
            <w:rPr>
              <w:sz w:val="22"/>
            </w:rPr>
            <w:fldChar w:fldCharType="end"/>
          </w:r>
        </w:sdtContent>
      </w:sdt>
      <w:r>
        <w:rPr>
          <w:sz w:val="22"/>
        </w:rPr>
        <w:t xml:space="preserve">, “lays out projected income and expenses for a 12-month period” and may also be expanded upon to include “a balance sheet and cash flow statement.” On one hand, there are a number of advantages to a company or an individual using an annual budget model, but on the other hand, there are also a number of weaknesses involved. Furthermore, whilst the traditional budgeting process has a number of pros, there are also a number of cons related to it. For example, some people see the traditional budgeting process as a barrier to the achievement of new approaches. Beyond budgeting, as stated by </w:t>
      </w:r>
      <w:sdt>
        <w:sdtPr>
          <w:rPr>
            <w:sz w:val="22"/>
          </w:rPr>
          <w:id w:val="-1019927431"/>
          <w:citation/>
        </w:sdtPr>
        <w:sdtContent>
          <w:r>
            <w:rPr>
              <w:sz w:val="22"/>
            </w:rPr>
            <w:fldChar w:fldCharType="begin"/>
          </w:r>
          <w:r>
            <w:rPr>
              <w:sz w:val="22"/>
            </w:rPr>
            <w:instrText xml:space="preserve"> CITATION Bey14 \l 2057 </w:instrText>
          </w:r>
          <w:r>
            <w:rPr>
              <w:sz w:val="22"/>
            </w:rPr>
            <w:fldChar w:fldCharType="separate"/>
          </w:r>
          <w:r w:rsidRPr="00A5251D">
            <w:rPr>
              <w:noProof/>
              <w:sz w:val="22"/>
            </w:rPr>
            <w:t>(Beyond Budgeting Institute, 2014)</w:t>
          </w:r>
          <w:r>
            <w:rPr>
              <w:sz w:val="22"/>
            </w:rPr>
            <w:fldChar w:fldCharType="end"/>
          </w:r>
        </w:sdtContent>
      </w:sdt>
      <w:r>
        <w:rPr>
          <w:sz w:val="22"/>
        </w:rPr>
        <w:t>, is all about “rethinking how we manage organisations in a post-industrial world where innovative management models represent the only sustainable competitive advantage.” While this model has had some success, there have also been issues where people have been unwilling to accept changes in the way their companies are run.</w:t>
      </w:r>
    </w:p>
    <w:p w14:paraId="5B436249" w14:textId="77777777" w:rsidR="00A5251D" w:rsidRDefault="00A5251D" w:rsidP="00CC76BC">
      <w:pPr>
        <w:spacing w:line="360" w:lineRule="auto"/>
        <w:rPr>
          <w:rFonts w:asciiTheme="majorHAnsi" w:hAnsiTheme="majorHAnsi"/>
          <w:b/>
        </w:rPr>
      </w:pPr>
    </w:p>
    <w:p w14:paraId="431E7FB5" w14:textId="15744A75" w:rsidR="00A5251D" w:rsidRPr="009E2860" w:rsidRDefault="002A4357" w:rsidP="00CC76BC">
      <w:pPr>
        <w:pStyle w:val="ListParagraph"/>
        <w:numPr>
          <w:ilvl w:val="1"/>
          <w:numId w:val="5"/>
        </w:numPr>
        <w:spacing w:line="360" w:lineRule="auto"/>
        <w:jc w:val="center"/>
        <w:rPr>
          <w:rFonts w:asciiTheme="majorHAnsi" w:hAnsiTheme="majorHAnsi"/>
          <w:b/>
        </w:rPr>
      </w:pPr>
      <w:r w:rsidRPr="009E2860">
        <w:rPr>
          <w:rFonts w:asciiTheme="majorHAnsi" w:hAnsiTheme="majorHAnsi"/>
          <w:b/>
        </w:rPr>
        <w:t xml:space="preserve"> </w:t>
      </w:r>
      <w:r w:rsidR="00A5251D" w:rsidRPr="009E2860">
        <w:rPr>
          <w:rFonts w:asciiTheme="majorHAnsi" w:hAnsiTheme="majorHAnsi"/>
          <w:b/>
        </w:rPr>
        <w:t xml:space="preserve">Background of </w:t>
      </w:r>
      <w:r w:rsidR="0027050C" w:rsidRPr="009E2860">
        <w:rPr>
          <w:rFonts w:asciiTheme="majorHAnsi" w:hAnsiTheme="majorHAnsi"/>
          <w:b/>
        </w:rPr>
        <w:t>the use of an Annual Budget Model</w:t>
      </w:r>
    </w:p>
    <w:p w14:paraId="04161FE5" w14:textId="77777777" w:rsidR="0027050C" w:rsidRDefault="0027050C" w:rsidP="00CC76BC">
      <w:pPr>
        <w:spacing w:line="360" w:lineRule="auto"/>
        <w:jc w:val="center"/>
        <w:rPr>
          <w:sz w:val="22"/>
        </w:rPr>
      </w:pPr>
    </w:p>
    <w:p w14:paraId="5FD23F33" w14:textId="421913F3" w:rsidR="0027050C" w:rsidRDefault="00AF7AC4" w:rsidP="00CC76BC">
      <w:pPr>
        <w:spacing w:line="360" w:lineRule="auto"/>
        <w:jc w:val="both"/>
        <w:rPr>
          <w:sz w:val="22"/>
        </w:rPr>
      </w:pPr>
      <w:r>
        <w:rPr>
          <w:sz w:val="22"/>
        </w:rPr>
        <w:t xml:space="preserve">On the word of </w:t>
      </w:r>
      <w:sdt>
        <w:sdtPr>
          <w:rPr>
            <w:sz w:val="22"/>
          </w:rPr>
          <w:id w:val="-799998926"/>
          <w:citation/>
        </w:sdtPr>
        <w:sdtContent>
          <w:r>
            <w:rPr>
              <w:sz w:val="22"/>
            </w:rPr>
            <w:fldChar w:fldCharType="begin"/>
          </w:r>
          <w:r>
            <w:rPr>
              <w:sz w:val="22"/>
            </w:rPr>
            <w:instrText xml:space="preserve"> CITATION Inf09 \l 2057 </w:instrText>
          </w:r>
          <w:r>
            <w:rPr>
              <w:sz w:val="22"/>
            </w:rPr>
            <w:fldChar w:fldCharType="separate"/>
          </w:r>
          <w:r w:rsidRPr="00AF7AC4">
            <w:rPr>
              <w:noProof/>
              <w:sz w:val="22"/>
            </w:rPr>
            <w:t>(Info Entrepreneurs, 2009)</w:t>
          </w:r>
          <w:r>
            <w:rPr>
              <w:sz w:val="22"/>
            </w:rPr>
            <w:fldChar w:fldCharType="end"/>
          </w:r>
        </w:sdtContent>
      </w:sdt>
      <w:r>
        <w:rPr>
          <w:sz w:val="22"/>
        </w:rPr>
        <w:t xml:space="preserve">, “successful businesses invest time to create and manage budgets, prepare and review business plans and regularly monitor finance and performance.” This means that a business should be regularly looking into their financial situation and how it could change, whether </w:t>
      </w:r>
      <w:r w:rsidR="00B71931">
        <w:rPr>
          <w:sz w:val="22"/>
        </w:rPr>
        <w:t xml:space="preserve">as </w:t>
      </w:r>
      <w:r>
        <w:rPr>
          <w:sz w:val="22"/>
        </w:rPr>
        <w:t>the result of an internal issue or something external. For example, if one area of the business is financially struggling, they would need to actively search for ways that that particular section could make cutbacks. Alternatively, if there is a section that seems to be doing extraordinarily well, the company would be able to see that they could milk it for funds to put back into the company in beneficial ways.</w:t>
      </w:r>
    </w:p>
    <w:p w14:paraId="01D5AD7F" w14:textId="77777777" w:rsidR="00AF7AC4" w:rsidRDefault="00AF7AC4" w:rsidP="00CC76BC">
      <w:pPr>
        <w:spacing w:line="360" w:lineRule="auto"/>
        <w:jc w:val="both"/>
        <w:rPr>
          <w:sz w:val="22"/>
        </w:rPr>
      </w:pPr>
    </w:p>
    <w:p w14:paraId="71E22613" w14:textId="468614E8" w:rsidR="00AF7AC4" w:rsidRDefault="001A29B9" w:rsidP="00CC76BC">
      <w:pPr>
        <w:spacing w:line="360" w:lineRule="auto"/>
        <w:jc w:val="both"/>
        <w:rPr>
          <w:sz w:val="22"/>
        </w:rPr>
      </w:pPr>
      <w:r>
        <w:rPr>
          <w:sz w:val="22"/>
        </w:rPr>
        <w:t xml:space="preserve">An annual budget is simply defined by </w:t>
      </w:r>
      <w:sdt>
        <w:sdtPr>
          <w:rPr>
            <w:sz w:val="22"/>
          </w:rPr>
          <w:id w:val="2004151393"/>
          <w:citation/>
        </w:sdtPr>
        <w:sdtContent>
          <w:r>
            <w:rPr>
              <w:sz w:val="22"/>
            </w:rPr>
            <w:fldChar w:fldCharType="begin"/>
          </w:r>
          <w:r>
            <w:rPr>
              <w:sz w:val="22"/>
            </w:rPr>
            <w:instrText xml:space="preserve"> CITATION TheND \l 2057 </w:instrText>
          </w:r>
          <w:r>
            <w:rPr>
              <w:sz w:val="22"/>
            </w:rPr>
            <w:fldChar w:fldCharType="separate"/>
          </w:r>
          <w:r w:rsidRPr="001A29B9">
            <w:rPr>
              <w:noProof/>
              <w:sz w:val="22"/>
            </w:rPr>
            <w:t>(The Free Dictionary by Farlex, N/D)</w:t>
          </w:r>
          <w:r>
            <w:rPr>
              <w:sz w:val="22"/>
            </w:rPr>
            <w:fldChar w:fldCharType="end"/>
          </w:r>
        </w:sdtContent>
      </w:sdt>
      <w:r>
        <w:rPr>
          <w:sz w:val="22"/>
        </w:rPr>
        <w:t xml:space="preserve"> as a “plan for an organisation or company’s expenditures for a fiscal year.” The piece goes on to say that the annual budget is balanced if it is predicted that revenues will equal expenditures, is in deficit if money must be borrowed to meet expenses, and is in surplus if there is money left over after all expenses have been taken care of.</w:t>
      </w:r>
    </w:p>
    <w:p w14:paraId="77DB2AB6" w14:textId="2E027E0E" w:rsidR="001A29B9" w:rsidRDefault="002538F1" w:rsidP="00CC76BC">
      <w:pPr>
        <w:spacing w:line="360" w:lineRule="auto"/>
        <w:rPr>
          <w:sz w:val="22"/>
        </w:rPr>
      </w:pPr>
      <w:r>
        <w:rPr>
          <w:sz w:val="22"/>
        </w:rPr>
        <w:br w:type="page"/>
      </w:r>
    </w:p>
    <w:p w14:paraId="20DCD4B6" w14:textId="307F96DA" w:rsidR="001A29B9" w:rsidRPr="00CC76BC" w:rsidRDefault="001A29B9" w:rsidP="00CC76BC">
      <w:pPr>
        <w:pStyle w:val="ListParagraph"/>
        <w:numPr>
          <w:ilvl w:val="1"/>
          <w:numId w:val="5"/>
        </w:numPr>
        <w:spacing w:line="360" w:lineRule="auto"/>
        <w:jc w:val="center"/>
        <w:rPr>
          <w:rFonts w:asciiTheme="majorHAnsi" w:hAnsiTheme="majorHAnsi"/>
          <w:b/>
        </w:rPr>
      </w:pPr>
      <w:r w:rsidRPr="00CC76BC">
        <w:rPr>
          <w:rFonts w:asciiTheme="majorHAnsi" w:hAnsiTheme="majorHAnsi"/>
          <w:b/>
        </w:rPr>
        <w:t xml:space="preserve">Analysis of Weaknesses </w:t>
      </w:r>
      <w:r w:rsidR="002538F1" w:rsidRPr="00CC76BC">
        <w:rPr>
          <w:rFonts w:asciiTheme="majorHAnsi" w:hAnsiTheme="majorHAnsi"/>
          <w:b/>
        </w:rPr>
        <w:t>of the Annual Budget Model</w:t>
      </w:r>
    </w:p>
    <w:p w14:paraId="3FB2C26F" w14:textId="77777777" w:rsidR="002538F1" w:rsidRPr="002538F1" w:rsidRDefault="002538F1" w:rsidP="00CC76BC">
      <w:pPr>
        <w:spacing w:line="360" w:lineRule="auto"/>
        <w:jc w:val="both"/>
        <w:rPr>
          <w:sz w:val="22"/>
        </w:rPr>
      </w:pPr>
    </w:p>
    <w:p w14:paraId="39E5441B" w14:textId="6975F542" w:rsidR="002538F1" w:rsidRDefault="002538F1" w:rsidP="00CC76BC">
      <w:pPr>
        <w:spacing w:line="360" w:lineRule="auto"/>
        <w:jc w:val="both"/>
        <w:rPr>
          <w:sz w:val="22"/>
        </w:rPr>
      </w:pPr>
      <w:r>
        <w:rPr>
          <w:sz w:val="22"/>
        </w:rPr>
        <w:t xml:space="preserve">Firstly, there are a number of disadvantages to using an annual budgeting model. As stated by </w:t>
      </w:r>
      <w:sdt>
        <w:sdtPr>
          <w:rPr>
            <w:sz w:val="22"/>
          </w:rPr>
          <w:id w:val="-615900897"/>
          <w:citation/>
        </w:sdtPr>
        <w:sdtContent>
          <w:r>
            <w:rPr>
              <w:sz w:val="22"/>
            </w:rPr>
            <w:fldChar w:fldCharType="begin"/>
          </w:r>
          <w:r>
            <w:rPr>
              <w:sz w:val="22"/>
            </w:rPr>
            <w:instrText xml:space="preserve"> CITATION Ric12 \l 2057 </w:instrText>
          </w:r>
          <w:r>
            <w:rPr>
              <w:sz w:val="22"/>
            </w:rPr>
            <w:fldChar w:fldCharType="separate"/>
          </w:r>
          <w:r w:rsidRPr="002538F1">
            <w:rPr>
              <w:noProof/>
              <w:sz w:val="22"/>
            </w:rPr>
            <w:t>(Yvanovich, 2012)</w:t>
          </w:r>
          <w:r>
            <w:rPr>
              <w:sz w:val="22"/>
            </w:rPr>
            <w:fldChar w:fldCharType="end"/>
          </w:r>
        </w:sdtContent>
      </w:sdt>
      <w:r>
        <w:rPr>
          <w:sz w:val="22"/>
        </w:rPr>
        <w:t>, the first drawback of annual budgeting models is inefficiency. The example given by (</w:t>
      </w:r>
      <w:proofErr w:type="spellStart"/>
      <w:r>
        <w:rPr>
          <w:sz w:val="22"/>
        </w:rPr>
        <w:t>Yvanovich</w:t>
      </w:r>
      <w:proofErr w:type="spellEnd"/>
      <w:r>
        <w:rPr>
          <w:sz w:val="22"/>
        </w:rPr>
        <w:t>, 2012) is the fact that it “consumes too much time and too many management resources.” This is apparently due to the use of spreadsheets, which are “prone to data entry errors, version control issues and difficulty in devising accurate formulations.” Essentially, this means that using an annual budgeting model can be counter-beneficial</w:t>
      </w:r>
      <w:r w:rsidR="009E4B74">
        <w:rPr>
          <w:sz w:val="22"/>
        </w:rPr>
        <w:t>; it is time-</w:t>
      </w:r>
      <w:r w:rsidR="00B71931">
        <w:rPr>
          <w:sz w:val="22"/>
        </w:rPr>
        <w:t xml:space="preserve">consuming and not always </w:t>
      </w:r>
      <w:r>
        <w:rPr>
          <w:sz w:val="22"/>
        </w:rPr>
        <w:t>accurate. This also leads to secondary issues, such as the wasting of money spent on the wages of the employees who have to spend their time inputting data.</w:t>
      </w:r>
    </w:p>
    <w:p w14:paraId="1FFB33FB" w14:textId="77777777" w:rsidR="002538F1" w:rsidRDefault="002538F1" w:rsidP="00CC76BC">
      <w:pPr>
        <w:spacing w:line="360" w:lineRule="auto"/>
        <w:jc w:val="both"/>
        <w:rPr>
          <w:sz w:val="22"/>
        </w:rPr>
      </w:pPr>
    </w:p>
    <w:p w14:paraId="1A14417B" w14:textId="02375B60" w:rsidR="002538F1" w:rsidRDefault="002538F1" w:rsidP="00CC76BC">
      <w:pPr>
        <w:spacing w:line="360" w:lineRule="auto"/>
        <w:jc w:val="both"/>
        <w:rPr>
          <w:sz w:val="22"/>
        </w:rPr>
      </w:pPr>
      <w:r>
        <w:rPr>
          <w:sz w:val="22"/>
        </w:rPr>
        <w:t xml:space="preserve">Furthermore, </w:t>
      </w:r>
      <w:r w:rsidR="00FB3533">
        <w:rPr>
          <w:sz w:val="22"/>
        </w:rPr>
        <w:t xml:space="preserve">“errors and inaccuracies will always remain since it is impossible to predict the future” as stated by </w:t>
      </w:r>
      <w:sdt>
        <w:sdtPr>
          <w:rPr>
            <w:sz w:val="22"/>
          </w:rPr>
          <w:id w:val="-164013107"/>
          <w:citation/>
        </w:sdtPr>
        <w:sdtContent>
          <w:r w:rsidR="00FB3533">
            <w:rPr>
              <w:sz w:val="22"/>
            </w:rPr>
            <w:fldChar w:fldCharType="begin"/>
          </w:r>
          <w:r w:rsidR="00FB3533">
            <w:rPr>
              <w:sz w:val="22"/>
            </w:rPr>
            <w:instrText xml:space="preserve"> CITATION BusND \l 2057 </w:instrText>
          </w:r>
          <w:r w:rsidR="00FB3533">
            <w:rPr>
              <w:sz w:val="22"/>
            </w:rPr>
            <w:fldChar w:fldCharType="separate"/>
          </w:r>
          <w:r w:rsidR="00FB3533" w:rsidRPr="00FB3533">
            <w:rPr>
              <w:noProof/>
              <w:sz w:val="22"/>
            </w:rPr>
            <w:t>(Business Case Studies, N.D.)</w:t>
          </w:r>
          <w:r w:rsidR="00FB3533">
            <w:rPr>
              <w:sz w:val="22"/>
            </w:rPr>
            <w:fldChar w:fldCharType="end"/>
          </w:r>
        </w:sdtContent>
      </w:sdt>
      <w:r w:rsidR="0006559A">
        <w:rPr>
          <w:sz w:val="22"/>
        </w:rPr>
        <w:t>.</w:t>
      </w:r>
      <w:r w:rsidR="00B71931">
        <w:rPr>
          <w:sz w:val="22"/>
        </w:rPr>
        <w:t xml:space="preserve"> T</w:t>
      </w:r>
      <w:r w:rsidR="0006559A">
        <w:rPr>
          <w:sz w:val="22"/>
        </w:rPr>
        <w:t xml:space="preserve">his is </w:t>
      </w:r>
      <w:r w:rsidR="00B71931">
        <w:rPr>
          <w:sz w:val="22"/>
        </w:rPr>
        <w:t xml:space="preserve">potentially </w:t>
      </w:r>
      <w:r w:rsidR="0006559A">
        <w:rPr>
          <w:sz w:val="22"/>
        </w:rPr>
        <w:t xml:space="preserve">the biggest drawback of annual budgets. Despite everything, in a sense, this one particular disadvantage is defeating the objective. Since it is impossible to predict the future, an annual budget will never be truly accurate. Thus, it wastes valuable company time and resources. For example, if someone is paid to </w:t>
      </w:r>
      <w:r w:rsidR="00B71931">
        <w:rPr>
          <w:sz w:val="22"/>
        </w:rPr>
        <w:t>create</w:t>
      </w:r>
      <w:r w:rsidR="0006559A">
        <w:rPr>
          <w:sz w:val="22"/>
        </w:rPr>
        <w:t xml:space="preserve"> budget</w:t>
      </w:r>
      <w:r w:rsidR="00B71931">
        <w:rPr>
          <w:sz w:val="22"/>
        </w:rPr>
        <w:t>s</w:t>
      </w:r>
      <w:r w:rsidR="0006559A">
        <w:rPr>
          <w:sz w:val="22"/>
        </w:rPr>
        <w:t xml:space="preserve"> each year, t</w:t>
      </w:r>
      <w:r w:rsidR="00B71931">
        <w:rPr>
          <w:sz w:val="22"/>
        </w:rPr>
        <w:t>heir time and the company’s money is used</w:t>
      </w:r>
      <w:r w:rsidR="0006559A">
        <w:rPr>
          <w:sz w:val="22"/>
        </w:rPr>
        <w:t xml:space="preserve">. Their </w:t>
      </w:r>
      <w:r w:rsidR="00D86445">
        <w:rPr>
          <w:sz w:val="22"/>
        </w:rPr>
        <w:t>ti</w:t>
      </w:r>
      <w:r w:rsidR="0006559A">
        <w:rPr>
          <w:sz w:val="22"/>
        </w:rPr>
        <w:t>me and the company’s m</w:t>
      </w:r>
      <w:r w:rsidR="00D86445">
        <w:rPr>
          <w:sz w:val="22"/>
        </w:rPr>
        <w:t>oney could be better spent</w:t>
      </w:r>
      <w:r w:rsidR="0006559A">
        <w:rPr>
          <w:sz w:val="22"/>
        </w:rPr>
        <w:t xml:space="preserve"> in other ways. It would be possible to eliminate some of the inaccuracies by opting for monthly budgets instead of annual ones. The reason for this is </w:t>
      </w:r>
      <w:r w:rsidR="009E4B74">
        <w:rPr>
          <w:sz w:val="22"/>
        </w:rPr>
        <w:t xml:space="preserve">fewer </w:t>
      </w:r>
      <w:r w:rsidR="0006559A">
        <w:rPr>
          <w:sz w:val="22"/>
        </w:rPr>
        <w:t>things can change as a month is significantly less time than a whole year.</w:t>
      </w:r>
    </w:p>
    <w:p w14:paraId="2B7CFD91" w14:textId="77777777" w:rsidR="0006559A" w:rsidRDefault="0006559A" w:rsidP="00CC76BC">
      <w:pPr>
        <w:spacing w:line="360" w:lineRule="auto"/>
        <w:jc w:val="both"/>
        <w:rPr>
          <w:sz w:val="22"/>
        </w:rPr>
      </w:pPr>
    </w:p>
    <w:p w14:paraId="459459A5" w14:textId="6AB0ED73" w:rsidR="0006559A" w:rsidRDefault="00D86445" w:rsidP="00CC76BC">
      <w:pPr>
        <w:spacing w:line="360" w:lineRule="auto"/>
        <w:jc w:val="both"/>
        <w:rPr>
          <w:sz w:val="22"/>
        </w:rPr>
      </w:pPr>
      <w:r>
        <w:rPr>
          <w:sz w:val="22"/>
        </w:rPr>
        <w:t xml:space="preserve">In some cases, annual budgets have been known to cause fighting amongst departments. This is due to some departments thinking that they deserve more money than they have been allocated. This is according to </w:t>
      </w:r>
      <w:sdt>
        <w:sdtPr>
          <w:rPr>
            <w:sz w:val="22"/>
          </w:rPr>
          <w:id w:val="2076087613"/>
          <w:citation/>
        </w:sdtPr>
        <w:sdtContent>
          <w:r>
            <w:rPr>
              <w:sz w:val="22"/>
            </w:rPr>
            <w:fldChar w:fldCharType="begin"/>
          </w:r>
          <w:r>
            <w:rPr>
              <w:sz w:val="22"/>
            </w:rPr>
            <w:instrText xml:space="preserve"> CITATION Eds18 \l 2057 </w:instrText>
          </w:r>
          <w:r>
            <w:rPr>
              <w:sz w:val="22"/>
            </w:rPr>
            <w:fldChar w:fldCharType="separate"/>
          </w:r>
          <w:r w:rsidRPr="00D86445">
            <w:rPr>
              <w:noProof/>
              <w:sz w:val="22"/>
            </w:rPr>
            <w:t>(Edspira, 2018)</w:t>
          </w:r>
          <w:r>
            <w:rPr>
              <w:sz w:val="22"/>
            </w:rPr>
            <w:fldChar w:fldCharType="end"/>
          </w:r>
        </w:sdtContent>
      </w:sdt>
      <w:r>
        <w:rPr>
          <w:sz w:val="22"/>
        </w:rPr>
        <w:t xml:space="preserve"> </w:t>
      </w:r>
      <w:r w:rsidR="00B71931">
        <w:rPr>
          <w:sz w:val="22"/>
        </w:rPr>
        <w:t>and i</w:t>
      </w:r>
      <w:r>
        <w:rPr>
          <w:sz w:val="22"/>
        </w:rPr>
        <w:t xml:space="preserve">n </w:t>
      </w:r>
      <w:r w:rsidR="00B71931">
        <w:rPr>
          <w:sz w:val="22"/>
        </w:rPr>
        <w:t xml:space="preserve">turn </w:t>
      </w:r>
      <w:r>
        <w:rPr>
          <w:sz w:val="22"/>
        </w:rPr>
        <w:t>creates friction amongst the workforce and as a result, employees may become demotivated. This leads to a less productive workforce, which is not ideal for any company. Again, this brings up the issue of employees being paid when they are not using their time effectively. If there are members of staff spending their time arguing instead of concentrating on what they actually get paid to do for the company, money is basically being wasted on their wages.</w:t>
      </w:r>
    </w:p>
    <w:p w14:paraId="2A54C4E1" w14:textId="77777777" w:rsidR="00D86445" w:rsidRDefault="00D86445" w:rsidP="00CC76BC">
      <w:pPr>
        <w:spacing w:line="360" w:lineRule="auto"/>
        <w:jc w:val="both"/>
        <w:rPr>
          <w:sz w:val="22"/>
        </w:rPr>
      </w:pPr>
    </w:p>
    <w:p w14:paraId="6EB0B4A5" w14:textId="46C091A6" w:rsidR="00D86445" w:rsidRDefault="00D86445" w:rsidP="00CC76BC">
      <w:pPr>
        <w:spacing w:line="360" w:lineRule="auto"/>
        <w:jc w:val="both"/>
        <w:rPr>
          <w:sz w:val="22"/>
        </w:rPr>
      </w:pPr>
      <w:r>
        <w:rPr>
          <w:sz w:val="22"/>
        </w:rPr>
        <w:t>Moreover, some</w:t>
      </w:r>
      <w:r w:rsidR="0066030E">
        <w:rPr>
          <w:sz w:val="22"/>
        </w:rPr>
        <w:t xml:space="preserve"> managers may attempt</w:t>
      </w:r>
      <w:r>
        <w:rPr>
          <w:sz w:val="22"/>
        </w:rPr>
        <w:t xml:space="preserve"> to play the system, as stated by </w:t>
      </w:r>
      <w:sdt>
        <w:sdtPr>
          <w:rPr>
            <w:sz w:val="22"/>
          </w:rPr>
          <w:id w:val="-2094379085"/>
          <w:citation/>
        </w:sdtPr>
        <w:sdtContent>
          <w:r>
            <w:rPr>
              <w:sz w:val="22"/>
            </w:rPr>
            <w:fldChar w:fldCharType="begin"/>
          </w:r>
          <w:r>
            <w:rPr>
              <w:sz w:val="22"/>
            </w:rPr>
            <w:instrText xml:space="preserve"> CITATION Bra18 \l 2057 </w:instrText>
          </w:r>
          <w:r>
            <w:rPr>
              <w:sz w:val="22"/>
            </w:rPr>
            <w:fldChar w:fldCharType="separate"/>
          </w:r>
          <w:r w:rsidRPr="00D86445">
            <w:rPr>
              <w:noProof/>
              <w:sz w:val="22"/>
            </w:rPr>
            <w:t>(Bragg, 2018)</w:t>
          </w:r>
          <w:r>
            <w:rPr>
              <w:sz w:val="22"/>
            </w:rPr>
            <w:fldChar w:fldCharType="end"/>
          </w:r>
        </w:sdtContent>
      </w:sdt>
      <w:r>
        <w:rPr>
          <w:sz w:val="22"/>
        </w:rPr>
        <w:t>. This means that some people may try “deliberately reducing revenue estimates and increasing expense estimates,</w:t>
      </w:r>
      <w:r w:rsidR="00A4318F">
        <w:rPr>
          <w:sz w:val="22"/>
        </w:rPr>
        <w:t xml:space="preserve"> so that he can easily achieve</w:t>
      </w:r>
      <w:r>
        <w:rPr>
          <w:sz w:val="22"/>
        </w:rPr>
        <w:t xml:space="preserve"> favourable variances a</w:t>
      </w:r>
      <w:r w:rsidR="00A4318F">
        <w:rPr>
          <w:sz w:val="22"/>
        </w:rPr>
        <w:t>gainst the budget.” This essentially means that certain individuals may try to cook the books in their favour. This creates inaccuracies and in turn</w:t>
      </w:r>
      <w:r w:rsidR="00AD2580">
        <w:rPr>
          <w:sz w:val="22"/>
        </w:rPr>
        <w:t>,</w:t>
      </w:r>
      <w:r w:rsidR="00A4318F">
        <w:rPr>
          <w:sz w:val="22"/>
        </w:rPr>
        <w:t xml:space="preserve"> means that the budget cannot be trus</w:t>
      </w:r>
      <w:r w:rsidR="00CC76BC">
        <w:rPr>
          <w:sz w:val="22"/>
        </w:rPr>
        <w:t>ted</w:t>
      </w:r>
      <w:r w:rsidR="00A4318F">
        <w:rPr>
          <w:sz w:val="22"/>
        </w:rPr>
        <w:t xml:space="preserve">. If other employees were to find out that these things were taking place, there would be trust issues within the company, which, again, may lead to friction </w:t>
      </w:r>
      <w:r w:rsidR="00462C5B">
        <w:rPr>
          <w:sz w:val="22"/>
        </w:rPr>
        <w:t>amongst the workforce.</w:t>
      </w:r>
    </w:p>
    <w:p w14:paraId="3A3BFDF9" w14:textId="77777777" w:rsidR="00462C5B" w:rsidRDefault="00462C5B" w:rsidP="00CC76BC">
      <w:pPr>
        <w:spacing w:line="360" w:lineRule="auto"/>
        <w:jc w:val="both"/>
        <w:rPr>
          <w:sz w:val="22"/>
        </w:rPr>
      </w:pPr>
    </w:p>
    <w:p w14:paraId="3575B083" w14:textId="64A058FB" w:rsidR="00462C5B" w:rsidRDefault="00801159" w:rsidP="00CC76BC">
      <w:pPr>
        <w:spacing w:line="360" w:lineRule="auto"/>
        <w:jc w:val="both"/>
        <w:rPr>
          <w:sz w:val="22"/>
        </w:rPr>
      </w:pPr>
      <w:r>
        <w:rPr>
          <w:sz w:val="22"/>
        </w:rPr>
        <w:t xml:space="preserve">The final drawback I will mention is, according to </w:t>
      </w:r>
      <w:sdt>
        <w:sdtPr>
          <w:rPr>
            <w:sz w:val="22"/>
          </w:rPr>
          <w:id w:val="-2074571708"/>
          <w:citation/>
        </w:sdtPr>
        <w:sdtContent>
          <w:r>
            <w:rPr>
              <w:sz w:val="22"/>
            </w:rPr>
            <w:fldChar w:fldCharType="begin"/>
          </w:r>
          <w:r>
            <w:rPr>
              <w:sz w:val="22"/>
            </w:rPr>
            <w:instrText xml:space="preserve"> CITATION Bet14 \l 2057 </w:instrText>
          </w:r>
          <w:r>
            <w:rPr>
              <w:sz w:val="22"/>
            </w:rPr>
            <w:fldChar w:fldCharType="separate"/>
          </w:r>
          <w:r w:rsidRPr="00801159">
            <w:rPr>
              <w:noProof/>
              <w:sz w:val="22"/>
            </w:rPr>
            <w:t>(o'Hoyt, 2014)</w:t>
          </w:r>
          <w:r>
            <w:rPr>
              <w:sz w:val="22"/>
            </w:rPr>
            <w:fldChar w:fldCharType="end"/>
          </w:r>
        </w:sdtContent>
      </w:sdt>
      <w:r>
        <w:rPr>
          <w:sz w:val="22"/>
        </w:rPr>
        <w:t>, the fact that annual budgets only provide predictions of financial outcomes. This is because the “nature of the budget is numeric, so it tends to focus management attention on the quantitative aspects of a business.” Unfortunately,</w:t>
      </w:r>
      <w:r w:rsidR="00CC76BC">
        <w:rPr>
          <w:sz w:val="22"/>
        </w:rPr>
        <w:t xml:space="preserve"> there are </w:t>
      </w:r>
      <w:r>
        <w:rPr>
          <w:sz w:val="22"/>
        </w:rPr>
        <w:t>other factors which can impact a co</w:t>
      </w:r>
      <w:r w:rsidR="00CC76BC">
        <w:rPr>
          <w:sz w:val="22"/>
        </w:rPr>
        <w:t>mpany</w:t>
      </w:r>
      <w:r>
        <w:rPr>
          <w:sz w:val="22"/>
        </w:rPr>
        <w:t xml:space="preserve">. For example, consumer trends could change and this would not be accounted for in an annual budget. Also, new laws may be brought in. </w:t>
      </w:r>
      <w:r w:rsidR="001A1626">
        <w:rPr>
          <w:sz w:val="22"/>
        </w:rPr>
        <w:t>this could change the way a business trades. An example of this would be a law relating to foreign trade. Environmental aspects could also impact a business. For example, if there were to be an earthquake, an annual budget wo</w:t>
      </w:r>
      <w:r w:rsidR="00CC76BC">
        <w:rPr>
          <w:sz w:val="22"/>
        </w:rPr>
        <w:t xml:space="preserve">uld not account for any repair costs </w:t>
      </w:r>
      <w:r w:rsidR="001A1626">
        <w:rPr>
          <w:sz w:val="22"/>
        </w:rPr>
        <w:t>as environmental freak incidents are not predictable.</w:t>
      </w:r>
    </w:p>
    <w:p w14:paraId="1E71C830" w14:textId="77777777" w:rsidR="001A1626" w:rsidRDefault="001A1626" w:rsidP="00CC76BC">
      <w:pPr>
        <w:spacing w:line="360" w:lineRule="auto"/>
        <w:jc w:val="both"/>
        <w:rPr>
          <w:sz w:val="22"/>
        </w:rPr>
      </w:pPr>
    </w:p>
    <w:p w14:paraId="079E4365" w14:textId="05ACF79F" w:rsidR="001A1626" w:rsidRPr="00CC76BC" w:rsidRDefault="001A1626" w:rsidP="00CC76BC">
      <w:pPr>
        <w:pStyle w:val="ListParagraph"/>
        <w:numPr>
          <w:ilvl w:val="1"/>
          <w:numId w:val="5"/>
        </w:numPr>
        <w:spacing w:line="360" w:lineRule="auto"/>
        <w:jc w:val="center"/>
        <w:rPr>
          <w:rFonts w:asciiTheme="majorHAnsi" w:hAnsiTheme="majorHAnsi"/>
          <w:b/>
        </w:rPr>
      </w:pPr>
      <w:r w:rsidRPr="00CC76BC">
        <w:rPr>
          <w:rFonts w:asciiTheme="majorHAnsi" w:hAnsiTheme="majorHAnsi"/>
          <w:b/>
        </w:rPr>
        <w:t xml:space="preserve"> Traditional Budgeting Processes a Barrier to the Achievement of New Approaches?</w:t>
      </w:r>
    </w:p>
    <w:p w14:paraId="2DCF21B8" w14:textId="77777777" w:rsidR="00082E16" w:rsidRDefault="00082E16" w:rsidP="00CC76BC">
      <w:pPr>
        <w:spacing w:line="360" w:lineRule="auto"/>
        <w:jc w:val="both"/>
        <w:rPr>
          <w:sz w:val="22"/>
        </w:rPr>
      </w:pPr>
    </w:p>
    <w:p w14:paraId="7AE4CFDB" w14:textId="7A71C118" w:rsidR="00082E16" w:rsidRDefault="00082E16" w:rsidP="00CC76BC">
      <w:pPr>
        <w:spacing w:line="360" w:lineRule="auto"/>
        <w:jc w:val="both"/>
        <w:rPr>
          <w:sz w:val="22"/>
        </w:rPr>
      </w:pPr>
      <w:r>
        <w:rPr>
          <w:sz w:val="22"/>
        </w:rPr>
        <w:t>Traditionally, an annual budget was deemed as a necessary financial tool for companies. However, the issue with this is that people are not always accepting of changes when they believe that the current system is working for them. This is evidenced by the well-known saying “why fix something that is not broken?” In this instance, there is safety in what is already known to work. Since certain financial situations can be intimidating, I think some people are reluctant to accept change in case it negatively impacts the financial situation of the company.</w:t>
      </w:r>
    </w:p>
    <w:p w14:paraId="49847B0F" w14:textId="77777777" w:rsidR="00082E16" w:rsidRDefault="00082E16" w:rsidP="00CC76BC">
      <w:pPr>
        <w:spacing w:line="360" w:lineRule="auto"/>
        <w:jc w:val="both"/>
        <w:rPr>
          <w:sz w:val="22"/>
        </w:rPr>
      </w:pPr>
    </w:p>
    <w:p w14:paraId="79099CF7" w14:textId="1FB6BAF3" w:rsidR="00082E16" w:rsidRDefault="009D1E80" w:rsidP="00CC76BC">
      <w:pPr>
        <w:spacing w:line="360" w:lineRule="auto"/>
        <w:jc w:val="both"/>
        <w:rPr>
          <w:sz w:val="22"/>
        </w:rPr>
      </w:pPr>
      <w:r>
        <w:rPr>
          <w:sz w:val="22"/>
        </w:rPr>
        <w:t xml:space="preserve">What is more, according to </w:t>
      </w:r>
      <w:sdt>
        <w:sdtPr>
          <w:rPr>
            <w:sz w:val="22"/>
          </w:rPr>
          <w:id w:val="-2125371697"/>
          <w:citation/>
        </w:sdtPr>
        <w:sdtContent>
          <w:r>
            <w:rPr>
              <w:sz w:val="22"/>
            </w:rPr>
            <w:fldChar w:fldCharType="begin"/>
          </w:r>
          <w:r>
            <w:rPr>
              <w:sz w:val="22"/>
            </w:rPr>
            <w:instrText xml:space="preserve">CITATION CarND \l 2057 </w:instrText>
          </w:r>
          <w:r>
            <w:rPr>
              <w:sz w:val="22"/>
            </w:rPr>
            <w:fldChar w:fldCharType="separate"/>
          </w:r>
          <w:r w:rsidRPr="009D1E80">
            <w:rPr>
              <w:noProof/>
              <w:sz w:val="22"/>
            </w:rPr>
            <w:t>(Daniel, et al., N.D.)</w:t>
          </w:r>
          <w:r>
            <w:rPr>
              <w:sz w:val="22"/>
            </w:rPr>
            <w:fldChar w:fldCharType="end"/>
          </w:r>
        </w:sdtContent>
      </w:sdt>
      <w:r>
        <w:rPr>
          <w:sz w:val="22"/>
        </w:rPr>
        <w:t xml:space="preserve">, budgets have been “an important part of the business environment since 1920 and are considered to be the key drivers and evaluators of managerial performance.” This evidences the fact that people are very much stuck in their ways. It has been almost 100 years and traditional budgeting processes have been successful thus far. For this reason, </w:t>
      </w:r>
      <w:r w:rsidR="0086484B">
        <w:rPr>
          <w:sz w:val="22"/>
        </w:rPr>
        <w:t>people are reluctant to change t</w:t>
      </w:r>
      <w:r w:rsidR="002B424C">
        <w:rPr>
          <w:sz w:val="22"/>
        </w:rPr>
        <w:t>he way they do things.</w:t>
      </w:r>
    </w:p>
    <w:p w14:paraId="3E8216F0" w14:textId="77777777" w:rsidR="002B424C" w:rsidRDefault="002B424C" w:rsidP="00CC76BC">
      <w:pPr>
        <w:spacing w:line="360" w:lineRule="auto"/>
        <w:jc w:val="both"/>
        <w:rPr>
          <w:sz w:val="22"/>
        </w:rPr>
      </w:pPr>
    </w:p>
    <w:p w14:paraId="495DC865" w14:textId="3CFD1BD2" w:rsidR="002B424C" w:rsidRDefault="002B424C" w:rsidP="00CC76BC">
      <w:pPr>
        <w:spacing w:line="360" w:lineRule="auto"/>
        <w:jc w:val="both"/>
        <w:rPr>
          <w:sz w:val="22"/>
        </w:rPr>
      </w:pPr>
      <w:r>
        <w:rPr>
          <w:sz w:val="22"/>
        </w:rPr>
        <w:t xml:space="preserve">In contradiction to the points aforementioned in this section, </w:t>
      </w:r>
      <w:r w:rsidR="00F561A0">
        <w:rPr>
          <w:sz w:val="22"/>
        </w:rPr>
        <w:t xml:space="preserve">there have been two more “waves” of budgeting processes according to a journal article written by </w:t>
      </w:r>
      <w:sdt>
        <w:sdtPr>
          <w:rPr>
            <w:sz w:val="22"/>
          </w:rPr>
          <w:id w:val="-1847165640"/>
          <w:citation/>
        </w:sdtPr>
        <w:sdtContent>
          <w:r w:rsidR="00F561A0">
            <w:rPr>
              <w:sz w:val="22"/>
            </w:rPr>
            <w:fldChar w:fldCharType="begin"/>
          </w:r>
          <w:r w:rsidR="00F561A0">
            <w:rPr>
              <w:sz w:val="22"/>
            </w:rPr>
            <w:instrText xml:space="preserve"> CITATION Sam18 \l 2057 </w:instrText>
          </w:r>
          <w:r w:rsidR="00F561A0">
            <w:rPr>
              <w:sz w:val="22"/>
            </w:rPr>
            <w:fldChar w:fldCharType="separate"/>
          </w:r>
          <w:r w:rsidR="00F561A0" w:rsidRPr="00F561A0">
            <w:rPr>
              <w:noProof/>
              <w:sz w:val="22"/>
            </w:rPr>
            <w:t>(Samudrage &amp; Beddage, 2018)</w:t>
          </w:r>
          <w:r w:rsidR="00F561A0">
            <w:rPr>
              <w:sz w:val="22"/>
            </w:rPr>
            <w:fldChar w:fldCharType="end"/>
          </w:r>
        </w:sdtContent>
      </w:sdt>
      <w:r w:rsidR="00F561A0">
        <w:rPr>
          <w:sz w:val="22"/>
        </w:rPr>
        <w:t>. Apparently, due to the disadvantages of traditional budgeting, the business world moved on to “Better Budgeting” and then following that “moved to its third wave called Beyond Budgeting.”</w:t>
      </w:r>
      <w:r w:rsidR="00000767">
        <w:rPr>
          <w:sz w:val="22"/>
        </w:rPr>
        <w:t xml:space="preserve"> This suggests that traditional budgeting processes are not a barrier to the achievement of new approaches because there have already been two more approaches achieved since traditional budgeting. </w:t>
      </w:r>
      <w:r w:rsidR="00581C39">
        <w:rPr>
          <w:sz w:val="22"/>
        </w:rPr>
        <w:t>Having said that, the way that (</w:t>
      </w:r>
      <w:proofErr w:type="spellStart"/>
      <w:r w:rsidR="00581C39">
        <w:rPr>
          <w:sz w:val="22"/>
        </w:rPr>
        <w:t>Samudrage</w:t>
      </w:r>
      <w:proofErr w:type="spellEnd"/>
      <w:r w:rsidR="00581C39">
        <w:rPr>
          <w:sz w:val="22"/>
        </w:rPr>
        <w:t xml:space="preserve"> &amp; </w:t>
      </w:r>
      <w:proofErr w:type="spellStart"/>
      <w:r w:rsidR="00581C39">
        <w:rPr>
          <w:sz w:val="22"/>
        </w:rPr>
        <w:t>Beddage</w:t>
      </w:r>
      <w:proofErr w:type="spellEnd"/>
      <w:r w:rsidR="00581C39">
        <w:rPr>
          <w:sz w:val="22"/>
        </w:rPr>
        <w:t>, 2018) described approaches as coming about in “waves” leads me to believe that it is certainly possible for more new approaches to be achieved in the near and distant future.</w:t>
      </w:r>
    </w:p>
    <w:p w14:paraId="600F109C" w14:textId="77777777" w:rsidR="00581C39" w:rsidRDefault="00581C39" w:rsidP="00CC76BC">
      <w:pPr>
        <w:spacing w:line="360" w:lineRule="auto"/>
        <w:jc w:val="both"/>
        <w:rPr>
          <w:sz w:val="22"/>
        </w:rPr>
      </w:pPr>
    </w:p>
    <w:p w14:paraId="55211763" w14:textId="5A556EA6" w:rsidR="00581C39" w:rsidRDefault="00581C39" w:rsidP="00CC76BC">
      <w:pPr>
        <w:pStyle w:val="ListParagraph"/>
        <w:numPr>
          <w:ilvl w:val="1"/>
          <w:numId w:val="5"/>
        </w:numPr>
        <w:spacing w:line="360" w:lineRule="auto"/>
        <w:jc w:val="center"/>
        <w:rPr>
          <w:rFonts w:asciiTheme="majorHAnsi" w:hAnsiTheme="majorHAnsi"/>
          <w:b/>
        </w:rPr>
      </w:pPr>
      <w:r>
        <w:rPr>
          <w:rFonts w:asciiTheme="majorHAnsi" w:hAnsiTheme="majorHAnsi"/>
          <w:b/>
        </w:rPr>
        <w:t xml:space="preserve"> Analysis of the Success of the Beyond Budgeting Model</w:t>
      </w:r>
    </w:p>
    <w:p w14:paraId="16FF470D" w14:textId="77777777" w:rsidR="00581C39" w:rsidRDefault="00581C39" w:rsidP="00CC76BC">
      <w:pPr>
        <w:spacing w:line="360" w:lineRule="auto"/>
        <w:jc w:val="both"/>
        <w:rPr>
          <w:sz w:val="22"/>
        </w:rPr>
      </w:pPr>
    </w:p>
    <w:p w14:paraId="6D4C3C34" w14:textId="1B45104F" w:rsidR="00581C39" w:rsidRDefault="00615513" w:rsidP="00CC76BC">
      <w:pPr>
        <w:spacing w:line="360" w:lineRule="auto"/>
        <w:jc w:val="both"/>
        <w:rPr>
          <w:sz w:val="22"/>
        </w:rPr>
      </w:pPr>
      <w:r>
        <w:rPr>
          <w:sz w:val="22"/>
        </w:rPr>
        <w:t>As lis</w:t>
      </w:r>
      <w:r w:rsidR="00F36767">
        <w:rPr>
          <w:sz w:val="22"/>
        </w:rPr>
        <w:t xml:space="preserve">ted by </w:t>
      </w:r>
      <w:sdt>
        <w:sdtPr>
          <w:rPr>
            <w:sz w:val="22"/>
          </w:rPr>
          <w:id w:val="-997730589"/>
          <w:citation/>
        </w:sdtPr>
        <w:sdtContent>
          <w:r>
            <w:rPr>
              <w:sz w:val="22"/>
            </w:rPr>
            <w:fldChar w:fldCharType="begin"/>
          </w:r>
          <w:r>
            <w:rPr>
              <w:sz w:val="22"/>
            </w:rPr>
            <w:instrText xml:space="preserve"> CITATION Kap12 \l 2057 </w:instrText>
          </w:r>
          <w:r>
            <w:rPr>
              <w:sz w:val="22"/>
            </w:rPr>
            <w:fldChar w:fldCharType="separate"/>
          </w:r>
          <w:r w:rsidRPr="00615513">
            <w:rPr>
              <w:noProof/>
              <w:sz w:val="22"/>
            </w:rPr>
            <w:t>(Kaplan Financial Knowledge Bank, 2012)</w:t>
          </w:r>
          <w:r>
            <w:rPr>
              <w:sz w:val="22"/>
            </w:rPr>
            <w:fldChar w:fldCharType="end"/>
          </w:r>
        </w:sdtContent>
      </w:sdt>
      <w:r>
        <w:rPr>
          <w:sz w:val="22"/>
        </w:rPr>
        <w:t xml:space="preserve">, there are a number of issues related to the </w:t>
      </w:r>
      <w:r w:rsidR="00170BFF">
        <w:rPr>
          <w:sz w:val="22"/>
        </w:rPr>
        <w:t>traditional budgeting process</w:t>
      </w:r>
      <w:r>
        <w:rPr>
          <w:sz w:val="22"/>
        </w:rPr>
        <w:t xml:space="preserve">. For example, this model encourages “managers and employees to meet only the lowest target rather than attempting to beat the target set” which is “inconsistent with TQM approach.” </w:t>
      </w:r>
      <w:r w:rsidR="00170BFF">
        <w:rPr>
          <w:sz w:val="22"/>
        </w:rPr>
        <w:t>Having said that, this particular source also discusses a number of advantages that are associated with the beyond budgeting model. One thing I noticed whilst reading this source is that there are positive aspects of the beyond budgeting model when it is applied to both the private sector and the public sector. Some examples of this include the fact that “rewards are team based,” which is a great motivator, and the “creation of open information systems throughout the organisation.” I feel like this, in particular, is important in any company as it is extremely important to be open and honest with the main stakeholders, namely the employees.</w:t>
      </w:r>
    </w:p>
    <w:p w14:paraId="54D57061" w14:textId="77777777" w:rsidR="00170BFF" w:rsidRDefault="00170BFF" w:rsidP="00CC76BC">
      <w:pPr>
        <w:spacing w:line="360" w:lineRule="auto"/>
        <w:jc w:val="both"/>
        <w:rPr>
          <w:sz w:val="22"/>
        </w:rPr>
      </w:pPr>
    </w:p>
    <w:p w14:paraId="49C9BB3D" w14:textId="53C51C1A" w:rsidR="0080744B" w:rsidRDefault="008D7135" w:rsidP="00CC76BC">
      <w:pPr>
        <w:spacing w:line="360" w:lineRule="auto"/>
        <w:jc w:val="both"/>
        <w:rPr>
          <w:sz w:val="22"/>
        </w:rPr>
      </w:pPr>
      <w:r>
        <w:rPr>
          <w:sz w:val="22"/>
        </w:rPr>
        <w:t xml:space="preserve">Furthermore, “beyond budgeting has now been around for twenty years,” according to </w:t>
      </w:r>
      <w:sdt>
        <w:sdtPr>
          <w:rPr>
            <w:sz w:val="22"/>
          </w:rPr>
          <w:id w:val="93054984"/>
          <w:citation/>
        </w:sdtPr>
        <w:sdtContent>
          <w:r w:rsidR="00691234">
            <w:rPr>
              <w:sz w:val="22"/>
            </w:rPr>
            <w:fldChar w:fldCharType="begin"/>
          </w:r>
          <w:r w:rsidR="00691234">
            <w:rPr>
              <w:sz w:val="22"/>
            </w:rPr>
            <w:instrText xml:space="preserve"> CITATION Bog18 \l 2057 </w:instrText>
          </w:r>
          <w:r w:rsidR="00691234">
            <w:rPr>
              <w:sz w:val="22"/>
            </w:rPr>
            <w:fldChar w:fldCharType="separate"/>
          </w:r>
          <w:r w:rsidR="00691234" w:rsidRPr="00691234">
            <w:rPr>
              <w:noProof/>
              <w:sz w:val="22"/>
            </w:rPr>
            <w:t>(Bogsnes, 2018)</w:t>
          </w:r>
          <w:r w:rsidR="00691234">
            <w:rPr>
              <w:sz w:val="22"/>
            </w:rPr>
            <w:fldChar w:fldCharType="end"/>
          </w:r>
        </w:sdtContent>
      </w:sdt>
      <w:r w:rsidR="00691234">
        <w:rPr>
          <w:sz w:val="22"/>
        </w:rPr>
        <w:t xml:space="preserve">. In itself, this suggests that beyond budgeting is a successful model. If it were unsuccessful, it would have been replaced and phased out a long time ago. </w:t>
      </w:r>
      <w:r w:rsidR="001949E3">
        <w:rPr>
          <w:sz w:val="22"/>
        </w:rPr>
        <w:t>Clearly, many companies around the world are of the opinion that this model is highly successful, efficient and cost-effective for them.</w:t>
      </w:r>
      <w:r w:rsidR="0080744B">
        <w:rPr>
          <w:sz w:val="22"/>
        </w:rPr>
        <w:t xml:space="preserve"> As mentioned in this source, there are a number of processes involved in beyond budgeting, including rolling forecasts</w:t>
      </w:r>
    </w:p>
    <w:p w14:paraId="019B50AD" w14:textId="77777777" w:rsidR="0080744B" w:rsidRDefault="0080744B" w:rsidP="00CC76BC">
      <w:pPr>
        <w:spacing w:line="360" w:lineRule="auto"/>
        <w:jc w:val="both"/>
        <w:rPr>
          <w:sz w:val="22"/>
        </w:rPr>
      </w:pPr>
    </w:p>
    <w:p w14:paraId="171D229A" w14:textId="22484D48" w:rsidR="0080744B" w:rsidRDefault="0080744B" w:rsidP="00CC76BC">
      <w:pPr>
        <w:spacing w:line="360" w:lineRule="auto"/>
        <w:jc w:val="both"/>
        <w:rPr>
          <w:sz w:val="22"/>
        </w:rPr>
      </w:pPr>
      <w:r>
        <w:rPr>
          <w:sz w:val="22"/>
        </w:rPr>
        <w:t xml:space="preserve">Leading on from that, </w:t>
      </w:r>
      <w:r w:rsidR="00B741E5">
        <w:rPr>
          <w:sz w:val="22"/>
        </w:rPr>
        <w:t xml:space="preserve">“in their purest form, rolling forecasts allow organisations to project future results based on a combination of actual year to date financial results and the original budget, or updated revenue and expense forecasts for future periods.” This is mentioned in a piece by </w:t>
      </w:r>
      <w:sdt>
        <w:sdtPr>
          <w:rPr>
            <w:sz w:val="22"/>
          </w:rPr>
          <w:id w:val="653733325"/>
          <w:citation/>
        </w:sdtPr>
        <w:sdtContent>
          <w:r w:rsidR="00B741E5">
            <w:rPr>
              <w:sz w:val="22"/>
            </w:rPr>
            <w:fldChar w:fldCharType="begin"/>
          </w:r>
          <w:r w:rsidR="00B741E5">
            <w:rPr>
              <w:sz w:val="22"/>
            </w:rPr>
            <w:instrText xml:space="preserve"> CITATION Hos19 \l 2057 </w:instrText>
          </w:r>
          <w:r w:rsidR="00B741E5">
            <w:rPr>
              <w:sz w:val="22"/>
            </w:rPr>
            <w:fldChar w:fldCharType="separate"/>
          </w:r>
          <w:r w:rsidR="00B741E5" w:rsidRPr="00B741E5">
            <w:rPr>
              <w:noProof/>
              <w:sz w:val="22"/>
            </w:rPr>
            <w:t>(Host Analytics, 2019)</w:t>
          </w:r>
          <w:r w:rsidR="00B741E5">
            <w:rPr>
              <w:sz w:val="22"/>
            </w:rPr>
            <w:fldChar w:fldCharType="end"/>
          </w:r>
        </w:sdtContent>
      </w:sdt>
      <w:r w:rsidR="00B741E5">
        <w:rPr>
          <w:sz w:val="22"/>
        </w:rPr>
        <w:t xml:space="preserve"> and leads me to suspect that rolling forecasts are a more successful method of budgeting than traditional processes, such as using an annual budget alone.</w:t>
      </w:r>
    </w:p>
    <w:p w14:paraId="107637D3" w14:textId="77777777" w:rsidR="00B741E5" w:rsidRDefault="00B741E5" w:rsidP="00CC76BC">
      <w:pPr>
        <w:spacing w:line="360" w:lineRule="auto"/>
        <w:jc w:val="both"/>
        <w:rPr>
          <w:sz w:val="22"/>
        </w:rPr>
      </w:pPr>
    </w:p>
    <w:p w14:paraId="4AC97C67" w14:textId="2C8F1B51" w:rsidR="00B741E5" w:rsidRDefault="00B741E5" w:rsidP="00CC76BC">
      <w:pPr>
        <w:spacing w:line="360" w:lineRule="auto"/>
        <w:jc w:val="both"/>
        <w:rPr>
          <w:sz w:val="22"/>
        </w:rPr>
      </w:pPr>
      <w:r>
        <w:rPr>
          <w:sz w:val="22"/>
        </w:rPr>
        <w:t xml:space="preserve">Having said that, there are also limitations to any budgeting models that involve predicting future financial situations. This is because the future simply cannot be predicted, no matter how stable the current financial situation may look. Also, </w:t>
      </w:r>
      <w:r w:rsidR="0090559B">
        <w:rPr>
          <w:sz w:val="22"/>
        </w:rPr>
        <w:t xml:space="preserve">as stated by </w:t>
      </w:r>
      <w:sdt>
        <w:sdtPr>
          <w:rPr>
            <w:sz w:val="22"/>
          </w:rPr>
          <w:id w:val="-878547537"/>
          <w:citation/>
        </w:sdtPr>
        <w:sdtContent>
          <w:r w:rsidR="0090559B">
            <w:rPr>
              <w:sz w:val="22"/>
            </w:rPr>
            <w:fldChar w:fldCharType="begin"/>
          </w:r>
          <w:r w:rsidR="0090559B">
            <w:rPr>
              <w:sz w:val="22"/>
            </w:rPr>
            <w:instrText xml:space="preserve"> CITATION Bus16 \l 2057 </w:instrText>
          </w:r>
          <w:r w:rsidR="0090559B">
            <w:rPr>
              <w:sz w:val="22"/>
            </w:rPr>
            <w:fldChar w:fldCharType="separate"/>
          </w:r>
          <w:r w:rsidR="0090559B" w:rsidRPr="0090559B">
            <w:rPr>
              <w:noProof/>
              <w:sz w:val="22"/>
            </w:rPr>
            <w:t>(Business to You, 2016)</w:t>
          </w:r>
          <w:r w:rsidR="0090559B">
            <w:rPr>
              <w:sz w:val="22"/>
            </w:rPr>
            <w:fldChar w:fldCharType="end"/>
          </w:r>
        </w:sdtContent>
      </w:sdt>
      <w:r w:rsidR="0090559B">
        <w:rPr>
          <w:sz w:val="22"/>
        </w:rPr>
        <w:t>, there are six factors which can have an impact on a company. Despite this, budgeting can only account for the financial factors, while everything else is swept under the carpet by budgeting models.</w:t>
      </w:r>
    </w:p>
    <w:p w14:paraId="5C54640D" w14:textId="77777777" w:rsidR="0090559B" w:rsidRDefault="0090559B" w:rsidP="00CC76BC">
      <w:pPr>
        <w:spacing w:line="360" w:lineRule="auto"/>
        <w:jc w:val="both"/>
        <w:rPr>
          <w:sz w:val="22"/>
        </w:rPr>
      </w:pPr>
    </w:p>
    <w:p w14:paraId="0E93A3A0" w14:textId="77777777" w:rsidR="0090559B" w:rsidRDefault="0090559B" w:rsidP="00CC76BC">
      <w:pPr>
        <w:keepNext/>
        <w:spacing w:line="360" w:lineRule="auto"/>
        <w:jc w:val="both"/>
      </w:pPr>
      <w:r>
        <w:rPr>
          <w:rFonts w:ascii="Helvetica" w:hAnsi="Helvetica" w:cs="Helvetica"/>
          <w:noProof/>
          <w:lang w:eastAsia="en-GB"/>
        </w:rPr>
        <w:drawing>
          <wp:inline distT="0" distB="0" distL="0" distR="0" wp14:anchorId="214CF095" wp14:editId="7A0D319B">
            <wp:extent cx="5727700" cy="322183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21831"/>
                    </a:xfrm>
                    <a:prstGeom prst="rect">
                      <a:avLst/>
                    </a:prstGeom>
                    <a:noFill/>
                    <a:ln>
                      <a:noFill/>
                    </a:ln>
                  </pic:spPr>
                </pic:pic>
              </a:graphicData>
            </a:graphic>
          </wp:inline>
        </w:drawing>
      </w:r>
    </w:p>
    <w:p w14:paraId="0917CF0A" w14:textId="092B6DDB" w:rsidR="0090559B" w:rsidRDefault="0090559B" w:rsidP="00CC76BC">
      <w:pPr>
        <w:pStyle w:val="Caption"/>
        <w:spacing w:line="360" w:lineRule="auto"/>
        <w:jc w:val="center"/>
        <w:rPr>
          <w:sz w:val="22"/>
        </w:rPr>
      </w:pPr>
      <w:r>
        <w:t xml:space="preserve">Figure </w:t>
      </w:r>
      <w:fldSimple w:instr=" SEQ Figure \* ARABIC ">
        <w:r>
          <w:rPr>
            <w:noProof/>
          </w:rPr>
          <w:t>2</w:t>
        </w:r>
      </w:fldSimple>
      <w:r>
        <w:t>: PESTEL Analysis diagram (Business to You, 2016)</w:t>
      </w:r>
    </w:p>
    <w:p w14:paraId="6A88D88B" w14:textId="6E0BF0FF" w:rsidR="00105A0F" w:rsidRDefault="0090559B" w:rsidP="00CC76BC">
      <w:pPr>
        <w:spacing w:line="360" w:lineRule="auto"/>
        <w:jc w:val="both"/>
        <w:rPr>
          <w:sz w:val="22"/>
        </w:rPr>
      </w:pPr>
      <w:r>
        <w:rPr>
          <w:sz w:val="22"/>
        </w:rPr>
        <w:t>As seen in Figure 2 (Business to You, 2016), there are six main factors which can have either a positive or negative impact on a company and need to be continuously monitored. The first of them is political. This involves government interven</w:t>
      </w:r>
      <w:r w:rsidR="00AD2580">
        <w:rPr>
          <w:sz w:val="22"/>
        </w:rPr>
        <w:t>tions in the economy</w:t>
      </w:r>
      <w:r>
        <w:rPr>
          <w:sz w:val="22"/>
        </w:rPr>
        <w:t xml:space="preserve"> or certain industries. Following that, there are economic factors. Despite economic issues being brought up in budgeting models, there are limitations because future economic trends cannot be predicted. Social factors are also at play in the business world constantly. Consumer t</w:t>
      </w:r>
      <w:r w:rsidR="00F41D4D">
        <w:rPr>
          <w:sz w:val="22"/>
        </w:rPr>
        <w:t xml:space="preserve">rends and demographics among other things can impact on a business but are not taken into account by budgets. Technology is constantly changing in today’s day and age, but this is not included in budgeting. </w:t>
      </w:r>
      <w:r w:rsidR="003B714D">
        <w:rPr>
          <w:sz w:val="22"/>
        </w:rPr>
        <w:t xml:space="preserve">Environmental factors are becoming more important due to the scarcity of raw materials, pollution and other issues. Not only that, but it is impossible to predict future freak incidents, such as flooding. Therefore, these issues are not accounted for within annual budgets. </w:t>
      </w:r>
      <w:r w:rsidR="006E6412">
        <w:rPr>
          <w:sz w:val="22"/>
        </w:rPr>
        <w:t>The final of the six factors is legal factors. Whilst some of these issues may overlap with political factors, they include more laws that are specific to how a company may run. For example, discrimination laws, employment laws, and health and safety laws amongst other things.</w:t>
      </w:r>
      <w:r w:rsidR="00105A0F">
        <w:rPr>
          <w:sz w:val="22"/>
        </w:rPr>
        <w:t xml:space="preserve"> To conclude this section, there are both successes and weaknesses that are associated with the beyond budgeting model.</w:t>
      </w:r>
    </w:p>
    <w:p w14:paraId="4DE50274" w14:textId="77777777" w:rsidR="00105A0F" w:rsidRDefault="00105A0F" w:rsidP="00CC76BC">
      <w:pPr>
        <w:spacing w:line="360" w:lineRule="auto"/>
        <w:jc w:val="both"/>
        <w:rPr>
          <w:sz w:val="22"/>
        </w:rPr>
      </w:pPr>
    </w:p>
    <w:p w14:paraId="2B5DCE2D" w14:textId="48BB5E87" w:rsidR="00105A0F" w:rsidRDefault="00105A0F" w:rsidP="00CC76BC">
      <w:pPr>
        <w:spacing w:line="360" w:lineRule="auto"/>
        <w:rPr>
          <w:sz w:val="22"/>
        </w:rPr>
      </w:pPr>
      <w:r>
        <w:rPr>
          <w:sz w:val="22"/>
        </w:rPr>
        <w:br w:type="page"/>
      </w:r>
    </w:p>
    <w:p w14:paraId="57263423" w14:textId="0BA0D81F" w:rsidR="00105A0F" w:rsidRDefault="00105A0F" w:rsidP="00CC76BC">
      <w:pPr>
        <w:pStyle w:val="ListParagraph"/>
        <w:numPr>
          <w:ilvl w:val="1"/>
          <w:numId w:val="5"/>
        </w:numPr>
        <w:spacing w:line="360" w:lineRule="auto"/>
        <w:jc w:val="center"/>
        <w:rPr>
          <w:rFonts w:asciiTheme="majorHAnsi" w:hAnsiTheme="majorHAnsi"/>
          <w:b/>
        </w:rPr>
      </w:pPr>
      <w:r>
        <w:rPr>
          <w:rFonts w:asciiTheme="majorHAnsi" w:hAnsiTheme="majorHAnsi"/>
          <w:b/>
        </w:rPr>
        <w:t xml:space="preserve"> Conclusions</w:t>
      </w:r>
    </w:p>
    <w:p w14:paraId="149241A0" w14:textId="77777777" w:rsidR="00D85AFD" w:rsidRDefault="00D85AFD" w:rsidP="00CC76BC">
      <w:pPr>
        <w:spacing w:line="360" w:lineRule="auto"/>
        <w:jc w:val="both"/>
        <w:rPr>
          <w:sz w:val="22"/>
        </w:rPr>
      </w:pPr>
    </w:p>
    <w:p w14:paraId="1FFBC8E5" w14:textId="5B074B45" w:rsidR="00105A0F" w:rsidRDefault="00D85AFD" w:rsidP="00CC76BC">
      <w:pPr>
        <w:spacing w:line="360" w:lineRule="auto"/>
        <w:jc w:val="both"/>
        <w:rPr>
          <w:sz w:val="22"/>
        </w:rPr>
      </w:pPr>
      <w:r>
        <w:rPr>
          <w:sz w:val="22"/>
        </w:rPr>
        <w:t>To conclude, there are a number of uses for the annual budgeting model. For example, it al</w:t>
      </w:r>
      <w:r w:rsidR="00CC76BC">
        <w:rPr>
          <w:sz w:val="22"/>
        </w:rPr>
        <w:t xml:space="preserve">lows a </w:t>
      </w:r>
      <w:r w:rsidR="00356FA3">
        <w:rPr>
          <w:sz w:val="22"/>
        </w:rPr>
        <w:t>company to see which department</w:t>
      </w:r>
      <w:r>
        <w:rPr>
          <w:sz w:val="22"/>
        </w:rPr>
        <w:t xml:space="preserve">s may struggle financially over the year and which may produce a surplus. In turn, this provides some insight on which departments they can milk for money to put back into the business in other areas. </w:t>
      </w:r>
      <w:r w:rsidR="002A4357">
        <w:rPr>
          <w:sz w:val="22"/>
        </w:rPr>
        <w:t>It helps a company to see whether they can expect their accounts to be balanced, have</w:t>
      </w:r>
      <w:r w:rsidR="00E47074">
        <w:rPr>
          <w:sz w:val="22"/>
        </w:rPr>
        <w:t xml:space="preserve"> a surplus or suffer a deficit.</w:t>
      </w:r>
    </w:p>
    <w:p w14:paraId="3D0EBD66" w14:textId="77777777" w:rsidR="00E47074" w:rsidRDefault="00E47074" w:rsidP="00CC76BC">
      <w:pPr>
        <w:spacing w:line="360" w:lineRule="auto"/>
        <w:jc w:val="both"/>
        <w:rPr>
          <w:sz w:val="22"/>
        </w:rPr>
      </w:pPr>
    </w:p>
    <w:p w14:paraId="3BE1BAD0" w14:textId="1128F4E5" w:rsidR="00793F4C" w:rsidRDefault="00CC76BC" w:rsidP="00CC76BC">
      <w:pPr>
        <w:spacing w:line="360" w:lineRule="auto"/>
        <w:jc w:val="both"/>
        <w:rPr>
          <w:sz w:val="22"/>
        </w:rPr>
      </w:pPr>
      <w:r>
        <w:rPr>
          <w:sz w:val="22"/>
        </w:rPr>
        <w:t>Moreover, there are a few weaknesses that could be associated with being</w:t>
      </w:r>
      <w:r w:rsidR="00E47074">
        <w:rPr>
          <w:sz w:val="22"/>
        </w:rPr>
        <w:t xml:space="preserve"> part of the annual budgeting model. </w:t>
      </w:r>
      <w:r w:rsidR="00793F4C">
        <w:rPr>
          <w:sz w:val="22"/>
        </w:rPr>
        <w:t>For example,</w:t>
      </w:r>
      <w:r>
        <w:rPr>
          <w:sz w:val="22"/>
        </w:rPr>
        <w:t xml:space="preserve"> they are not always </w:t>
      </w:r>
      <w:r w:rsidR="00793F4C">
        <w:rPr>
          <w:sz w:val="22"/>
        </w:rPr>
        <w:t>effective due to the fact that they use time and other resources</w:t>
      </w:r>
      <w:r>
        <w:rPr>
          <w:sz w:val="22"/>
        </w:rPr>
        <w:t>, such as money</w:t>
      </w:r>
      <w:r w:rsidR="00793F4C">
        <w:rPr>
          <w:sz w:val="22"/>
        </w:rPr>
        <w:t>, to complete. Budgets are also not always accurate as the future simply cannot be predicted. Arguments can also break out between departments when they see the budget as some may think that they deserve or need more money than they have been allocated in the budget. This is detrimental as it can cause friction in the workforce. Also, some managers will play the system to cook the books in their favour. Annual budgets are numerical, meaning they can only include financial issues and others are ignored. This shows that there are definitely flaws in the annual budget model.</w:t>
      </w:r>
    </w:p>
    <w:p w14:paraId="0ADA5BD0" w14:textId="77777777" w:rsidR="00793F4C" w:rsidRDefault="00793F4C" w:rsidP="00CC76BC">
      <w:pPr>
        <w:spacing w:line="360" w:lineRule="auto"/>
        <w:jc w:val="both"/>
        <w:rPr>
          <w:sz w:val="22"/>
        </w:rPr>
      </w:pPr>
    </w:p>
    <w:p w14:paraId="1D0383F2" w14:textId="3CE20C8A" w:rsidR="00793F4C" w:rsidRDefault="00793F4C" w:rsidP="00CC76BC">
      <w:pPr>
        <w:spacing w:line="360" w:lineRule="auto"/>
        <w:jc w:val="both"/>
        <w:rPr>
          <w:sz w:val="22"/>
        </w:rPr>
      </w:pPr>
      <w:r>
        <w:rPr>
          <w:sz w:val="22"/>
        </w:rPr>
        <w:t xml:space="preserve">Furthermore, </w:t>
      </w:r>
      <w:r w:rsidR="00C66FE5">
        <w:rPr>
          <w:sz w:val="22"/>
        </w:rPr>
        <w:t>there are a number of reasons for the opinion of some people that traditional budgeting processes may be acting as a barrier to the achievement of up and coming approaches. One of the main barriers to change is the fact that people can be so unwilling to accept change. Annual budgets have been around since 1920, meaning almost 100 years have passed since this system was first deemed successful. Despite this, there have been two waves of budgeting methods since the first one was introduced. These are the better budgeting model and the beyond budgeting model, which have both seen success in their own way.</w:t>
      </w:r>
    </w:p>
    <w:p w14:paraId="04AEB1A7" w14:textId="77777777" w:rsidR="00C66FE5" w:rsidRDefault="00C66FE5" w:rsidP="00CC76BC">
      <w:pPr>
        <w:spacing w:line="360" w:lineRule="auto"/>
        <w:jc w:val="both"/>
        <w:rPr>
          <w:sz w:val="22"/>
        </w:rPr>
      </w:pPr>
    </w:p>
    <w:p w14:paraId="4707DECD" w14:textId="428C0C4E" w:rsidR="00C66FE5" w:rsidRDefault="00C66FE5" w:rsidP="00CC76BC">
      <w:pPr>
        <w:spacing w:line="360" w:lineRule="auto"/>
        <w:jc w:val="both"/>
        <w:rPr>
          <w:sz w:val="22"/>
        </w:rPr>
      </w:pPr>
      <w:r>
        <w:rPr>
          <w:sz w:val="22"/>
        </w:rPr>
        <w:t xml:space="preserve">What is more, there </w:t>
      </w:r>
      <w:r w:rsidR="00C221F2">
        <w:rPr>
          <w:sz w:val="22"/>
        </w:rPr>
        <w:t>is evidence</w:t>
      </w:r>
      <w:r>
        <w:rPr>
          <w:sz w:val="22"/>
        </w:rPr>
        <w:t xml:space="preserve"> that success has been experienced by companies who have adopted the beyond budgeting model. For example, this system creates pen information systems throughout the organisation. This considered a success as it can help to create a trusting relationship between managers and those working below them. Also, beyond budgeting has been around for 20 years so far and this fact speaks of success in itself. Rolling forecasts allow organisations to predict future financial situations based on year to date information and updated revenues and expenses forecasts for the next financial period. Despite this, it is not fully successful because as aforementioned, the future cannot be predicted. Also, there are a number of the P</w:t>
      </w:r>
      <w:r w:rsidR="00CC76BC">
        <w:rPr>
          <w:sz w:val="22"/>
        </w:rPr>
        <w:t>ESTEL factors missing from the annual budgeting models</w:t>
      </w:r>
      <w:r>
        <w:rPr>
          <w:sz w:val="22"/>
        </w:rPr>
        <w:t>.</w:t>
      </w:r>
    </w:p>
    <w:p w14:paraId="7A1BA143" w14:textId="77777777" w:rsidR="00CC76BC" w:rsidRDefault="00CC76BC" w:rsidP="00CC76BC">
      <w:pPr>
        <w:spacing w:line="360" w:lineRule="auto"/>
        <w:jc w:val="both"/>
        <w:rPr>
          <w:sz w:val="22"/>
        </w:rPr>
      </w:pPr>
    </w:p>
    <w:p w14:paraId="11067DA8" w14:textId="10848429" w:rsidR="00CC76BC" w:rsidRDefault="00CC76BC" w:rsidP="00CC76BC">
      <w:pPr>
        <w:pStyle w:val="ListParagraph"/>
        <w:numPr>
          <w:ilvl w:val="0"/>
          <w:numId w:val="5"/>
        </w:numPr>
        <w:spacing w:line="360" w:lineRule="auto"/>
        <w:jc w:val="center"/>
        <w:rPr>
          <w:rFonts w:asciiTheme="majorHAnsi" w:hAnsiTheme="majorHAnsi"/>
          <w:b/>
        </w:rPr>
      </w:pPr>
      <w:r>
        <w:rPr>
          <w:rFonts w:asciiTheme="majorHAnsi" w:hAnsiTheme="majorHAnsi"/>
          <w:b/>
        </w:rPr>
        <w:t>References</w:t>
      </w:r>
    </w:p>
    <w:sdt>
      <w:sdtPr>
        <w:id w:val="101836425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3E371DB" w14:textId="1F5DCE0D" w:rsidR="00CC76BC" w:rsidRDefault="00CC76BC">
          <w:pPr>
            <w:pStyle w:val="Heading1"/>
          </w:pPr>
        </w:p>
        <w:sdt>
          <w:sdtPr>
            <w:id w:val="111145805"/>
            <w:bibliography/>
          </w:sdtPr>
          <w:sdtContent>
            <w:p w14:paraId="4C1994E9" w14:textId="77777777" w:rsidR="00CC76BC" w:rsidRDefault="00CC76BC" w:rsidP="00CC76BC">
              <w:pPr>
                <w:pStyle w:val="Bibliography"/>
                <w:rPr>
                  <w:noProof/>
                  <w:lang w:val="en-US"/>
                </w:rPr>
              </w:pPr>
              <w:r>
                <w:fldChar w:fldCharType="begin"/>
              </w:r>
              <w:r>
                <w:instrText xml:space="preserve"> BIBLIOGRAPHY </w:instrText>
              </w:r>
              <w:r>
                <w:fldChar w:fldCharType="separate"/>
              </w:r>
              <w:r>
                <w:rPr>
                  <w:noProof/>
                  <w:lang w:val="en-US"/>
                </w:rPr>
                <w:t xml:space="preserve">Beyond Budgeting Institute, 2014. </w:t>
              </w:r>
              <w:r>
                <w:rPr>
                  <w:i/>
                  <w:iCs/>
                  <w:noProof/>
                  <w:lang w:val="en-US"/>
                </w:rPr>
                <w:t xml:space="preserve">What is Beyond Budgeting?. </w:t>
              </w:r>
              <w:r>
                <w:rPr>
                  <w:noProof/>
                  <w:lang w:val="en-US"/>
                </w:rPr>
                <w:t xml:space="preserve">[Online] </w:t>
              </w:r>
              <w:r>
                <w:rPr>
                  <w:noProof/>
                  <w:lang w:val="en-US"/>
                </w:rPr>
                <w:br/>
                <w:t xml:space="preserve">Available at: </w:t>
              </w:r>
              <w:r>
                <w:rPr>
                  <w:noProof/>
                  <w:u w:val="single"/>
                  <w:lang w:val="en-US"/>
                </w:rPr>
                <w:t>https://bbrt.org/what-is-beyond-budgeting/</w:t>
              </w:r>
              <w:r>
                <w:rPr>
                  <w:noProof/>
                  <w:lang w:val="en-US"/>
                </w:rPr>
                <w:br/>
                <w:t>[Accessed 18 April 2019].</w:t>
              </w:r>
            </w:p>
            <w:p w14:paraId="71FAB287" w14:textId="77777777" w:rsidR="00CC76BC" w:rsidRPr="00CC76BC" w:rsidRDefault="00CC76BC" w:rsidP="00CC76BC">
              <w:pPr>
                <w:rPr>
                  <w:lang w:val="en-US"/>
                </w:rPr>
              </w:pPr>
            </w:p>
            <w:p w14:paraId="0C728544" w14:textId="77777777" w:rsidR="00CC76BC" w:rsidRDefault="00CC76BC" w:rsidP="00CC76BC">
              <w:pPr>
                <w:pStyle w:val="Bibliography"/>
                <w:rPr>
                  <w:noProof/>
                  <w:lang w:val="en-US"/>
                </w:rPr>
              </w:pPr>
              <w:r>
                <w:rPr>
                  <w:noProof/>
                  <w:lang w:val="en-US"/>
                </w:rPr>
                <w:t xml:space="preserve">Bogsnes, B., 2018. </w:t>
              </w:r>
              <w:r>
                <w:rPr>
                  <w:i/>
                  <w:iCs/>
                  <w:noProof/>
                  <w:lang w:val="en-US"/>
                </w:rPr>
                <w:t xml:space="preserve">Beyond Budgeting - The Adaptive and Agile Management Model. </w:t>
              </w:r>
              <w:r>
                <w:rPr>
                  <w:noProof/>
                  <w:lang w:val="en-US"/>
                </w:rPr>
                <w:t xml:space="preserve">[Online] </w:t>
              </w:r>
              <w:r>
                <w:rPr>
                  <w:noProof/>
                  <w:lang w:val="en-US"/>
                </w:rPr>
                <w:br/>
                <w:t xml:space="preserve">Available at: </w:t>
              </w:r>
              <w:r>
                <w:rPr>
                  <w:noProof/>
                  <w:u w:val="single"/>
                  <w:lang w:val="en-US"/>
                </w:rPr>
                <w:t>https://corporate-rebels.com/beyond-budgeting-model/</w:t>
              </w:r>
              <w:r>
                <w:rPr>
                  <w:noProof/>
                  <w:lang w:val="en-US"/>
                </w:rPr>
                <w:br/>
                <w:t>[Accessed 23 April 2019].</w:t>
              </w:r>
            </w:p>
            <w:p w14:paraId="03AE3FC5" w14:textId="77777777" w:rsidR="00CC76BC" w:rsidRPr="00CC76BC" w:rsidRDefault="00CC76BC" w:rsidP="00CC76BC">
              <w:pPr>
                <w:rPr>
                  <w:lang w:val="en-US"/>
                </w:rPr>
              </w:pPr>
            </w:p>
            <w:p w14:paraId="206F3448" w14:textId="77777777" w:rsidR="00CC76BC" w:rsidRDefault="00CC76BC" w:rsidP="00CC76BC">
              <w:pPr>
                <w:pStyle w:val="Bibliography"/>
                <w:rPr>
                  <w:noProof/>
                  <w:lang w:val="en-US"/>
                </w:rPr>
              </w:pPr>
              <w:r>
                <w:rPr>
                  <w:noProof/>
                  <w:lang w:val="en-US"/>
                </w:rPr>
                <w:t xml:space="preserve">Bragg, S., 2018. </w:t>
              </w:r>
              <w:r>
                <w:rPr>
                  <w:i/>
                  <w:iCs/>
                  <w:noProof/>
                  <w:lang w:val="en-US"/>
                </w:rPr>
                <w:t xml:space="preserve">The Disadvantages of Budgeting. </w:t>
              </w:r>
              <w:r>
                <w:rPr>
                  <w:noProof/>
                  <w:lang w:val="en-US"/>
                </w:rPr>
                <w:t xml:space="preserve">[Online] </w:t>
              </w:r>
              <w:r>
                <w:rPr>
                  <w:noProof/>
                  <w:lang w:val="en-US"/>
                </w:rPr>
                <w:br/>
                <w:t xml:space="preserve">Available at: </w:t>
              </w:r>
              <w:r>
                <w:rPr>
                  <w:noProof/>
                  <w:u w:val="single"/>
                  <w:lang w:val="en-US"/>
                </w:rPr>
                <w:t>https://www.accountingtools.com/articles/what-are-the-disadvantages-of-budgeting.html</w:t>
              </w:r>
              <w:r>
                <w:rPr>
                  <w:noProof/>
                  <w:lang w:val="en-US"/>
                </w:rPr>
                <w:br/>
                <w:t>[Accessed 22 April 2019].</w:t>
              </w:r>
            </w:p>
            <w:p w14:paraId="3DEE105A" w14:textId="77777777" w:rsidR="00CC76BC" w:rsidRPr="00CC76BC" w:rsidRDefault="00CC76BC" w:rsidP="00CC76BC">
              <w:pPr>
                <w:rPr>
                  <w:lang w:val="en-US"/>
                </w:rPr>
              </w:pPr>
            </w:p>
            <w:p w14:paraId="653578EF" w14:textId="750C3E67" w:rsidR="00CC76BC" w:rsidRDefault="00C221F2" w:rsidP="00CC76BC">
              <w:pPr>
                <w:pStyle w:val="Bibliography"/>
                <w:rPr>
                  <w:noProof/>
                  <w:lang w:val="en-US"/>
                </w:rPr>
              </w:pPr>
              <w:r>
                <w:rPr>
                  <w:noProof/>
                  <w:lang w:val="en-US"/>
                </w:rPr>
                <w:t>Business Case Studies, N.D.</w:t>
              </w:r>
              <w:r w:rsidR="00CC76BC">
                <w:rPr>
                  <w:noProof/>
                  <w:lang w:val="en-US"/>
                </w:rPr>
                <w:t xml:space="preserve"> </w:t>
              </w:r>
              <w:r w:rsidR="00CC76BC">
                <w:rPr>
                  <w:i/>
                  <w:iCs/>
                  <w:noProof/>
                  <w:lang w:val="en-US"/>
                </w:rPr>
                <w:t xml:space="preserve">Planning a Budget - A Davis Service Group Case Study. </w:t>
              </w:r>
              <w:r w:rsidR="00CC76BC">
                <w:rPr>
                  <w:noProof/>
                  <w:lang w:val="en-US"/>
                </w:rPr>
                <w:t xml:space="preserve">[Online] </w:t>
              </w:r>
              <w:r w:rsidR="00CC76BC">
                <w:rPr>
                  <w:noProof/>
                  <w:lang w:val="en-US"/>
                </w:rPr>
                <w:br/>
                <w:t xml:space="preserve">Available at: </w:t>
              </w:r>
              <w:r w:rsidR="00CC76BC">
                <w:rPr>
                  <w:noProof/>
                  <w:u w:val="single"/>
                  <w:lang w:val="en-US"/>
                </w:rPr>
                <w:t>http://businesscasestudies.co.uk/davis-service-group/planning-a-budget/the-benefits-and-drawbacks-of-budgeting.html</w:t>
              </w:r>
              <w:bookmarkStart w:id="0" w:name="_GoBack"/>
              <w:bookmarkEnd w:id="0"/>
              <w:r w:rsidR="00CC76BC">
                <w:rPr>
                  <w:noProof/>
                  <w:lang w:val="en-US"/>
                </w:rPr>
                <w:br/>
                <w:t>[Accessed 21 April 2019].</w:t>
              </w:r>
            </w:p>
            <w:p w14:paraId="7A7C85C7" w14:textId="77777777" w:rsidR="00CC76BC" w:rsidRPr="00CC76BC" w:rsidRDefault="00CC76BC" w:rsidP="00CC76BC">
              <w:pPr>
                <w:rPr>
                  <w:lang w:val="en-US"/>
                </w:rPr>
              </w:pPr>
            </w:p>
            <w:p w14:paraId="4F6D4D4D" w14:textId="77777777" w:rsidR="00CC76BC" w:rsidRDefault="00CC76BC" w:rsidP="00CC76BC">
              <w:pPr>
                <w:pStyle w:val="Bibliography"/>
                <w:rPr>
                  <w:noProof/>
                  <w:lang w:val="en-US"/>
                </w:rPr>
              </w:pPr>
              <w:r>
                <w:rPr>
                  <w:noProof/>
                  <w:lang w:val="en-US"/>
                </w:rPr>
                <w:t xml:space="preserve">Business to You, 2016. </w:t>
              </w:r>
              <w:r>
                <w:rPr>
                  <w:i/>
                  <w:iCs/>
                  <w:noProof/>
                  <w:lang w:val="en-US"/>
                </w:rPr>
                <w:t xml:space="preserve">Scanning the Environment: PESTEL Analysis. </w:t>
              </w:r>
              <w:r>
                <w:rPr>
                  <w:noProof/>
                  <w:lang w:val="en-US"/>
                </w:rPr>
                <w:t xml:space="preserve">[Online] </w:t>
              </w:r>
              <w:r>
                <w:rPr>
                  <w:noProof/>
                  <w:lang w:val="en-US"/>
                </w:rPr>
                <w:br/>
                <w:t xml:space="preserve">Available at: </w:t>
              </w:r>
              <w:r>
                <w:rPr>
                  <w:noProof/>
                  <w:u w:val="single"/>
                  <w:lang w:val="en-US"/>
                </w:rPr>
                <w:t>https://www.business-to-you.com/scanning-the-environment-pestel-analysis/</w:t>
              </w:r>
              <w:r>
                <w:rPr>
                  <w:noProof/>
                  <w:lang w:val="en-US"/>
                </w:rPr>
                <w:br/>
                <w:t>[Accessed 23 April 2019].</w:t>
              </w:r>
            </w:p>
            <w:p w14:paraId="6FABF28D" w14:textId="77777777" w:rsidR="00CC76BC" w:rsidRPr="00CC76BC" w:rsidRDefault="00CC76BC" w:rsidP="00CC76BC">
              <w:pPr>
                <w:rPr>
                  <w:lang w:val="en-US"/>
                </w:rPr>
              </w:pPr>
            </w:p>
            <w:p w14:paraId="2F3B7311" w14:textId="69E69306" w:rsidR="00CC76BC" w:rsidRDefault="00CC76BC" w:rsidP="00CC76BC">
              <w:pPr>
                <w:pStyle w:val="Bibliography"/>
                <w:rPr>
                  <w:noProof/>
                  <w:lang w:val="en-US"/>
                </w:rPr>
              </w:pPr>
              <w:r>
                <w:rPr>
                  <w:noProof/>
                  <w:lang w:val="en-US"/>
                </w:rPr>
                <w:t>Daniel, C. V., Reka, C. I., Stefan, P. &amp; Daniel, C.</w:t>
              </w:r>
              <w:r w:rsidR="00C221F2">
                <w:rPr>
                  <w:noProof/>
                  <w:lang w:val="en-US"/>
                </w:rPr>
                <w:t xml:space="preserve"> V., N.D.</w:t>
              </w:r>
              <w:r>
                <w:rPr>
                  <w:noProof/>
                  <w:lang w:val="en-US"/>
                </w:rPr>
                <w:t xml:space="preserve"> </w:t>
              </w:r>
              <w:r>
                <w:rPr>
                  <w:i/>
                  <w:iCs/>
                  <w:noProof/>
                  <w:lang w:val="en-US"/>
                </w:rPr>
                <w:t xml:space="preserve">Traditional Budgeting Versus Beyone Budgeting: A Literature Review. </w:t>
              </w:r>
              <w:r>
                <w:rPr>
                  <w:noProof/>
                  <w:lang w:val="en-US"/>
                </w:rPr>
                <w:t>s.l.:</w:t>
              </w:r>
              <w:r w:rsidR="00C221F2">
                <w:rPr>
                  <w:noProof/>
                  <w:lang w:val="en-US"/>
                </w:rPr>
                <w:t xml:space="preserve"> </w:t>
              </w:r>
              <w:r>
                <w:rPr>
                  <w:noProof/>
                  <w:lang w:val="en-US"/>
                </w:rPr>
                <w:t>Research Gate.</w:t>
              </w:r>
            </w:p>
            <w:p w14:paraId="2A6671B1" w14:textId="77777777" w:rsidR="00CC76BC" w:rsidRPr="00CC76BC" w:rsidRDefault="00CC76BC" w:rsidP="00CC76BC">
              <w:pPr>
                <w:rPr>
                  <w:lang w:val="en-US"/>
                </w:rPr>
              </w:pPr>
            </w:p>
            <w:p w14:paraId="16BA22D4" w14:textId="77777777" w:rsidR="00CC76BC" w:rsidRDefault="00CC76BC" w:rsidP="00CC76BC">
              <w:pPr>
                <w:pStyle w:val="Bibliography"/>
                <w:rPr>
                  <w:noProof/>
                  <w:lang w:val="en-US"/>
                </w:rPr>
              </w:pPr>
              <w:r>
                <w:rPr>
                  <w:noProof/>
                  <w:lang w:val="en-US"/>
                </w:rPr>
                <w:t xml:space="preserve">Edspira, 2018. </w:t>
              </w:r>
              <w:r>
                <w:rPr>
                  <w:i/>
                  <w:iCs/>
                  <w:noProof/>
                  <w:lang w:val="en-US"/>
                </w:rPr>
                <w:t xml:space="preserve">Disadvantages of Budgeting in Managerial Accounting. </w:t>
              </w:r>
              <w:r>
                <w:rPr>
                  <w:noProof/>
                  <w:lang w:val="en-US"/>
                </w:rPr>
                <w:t>Unknown: Edspira.</w:t>
              </w:r>
            </w:p>
            <w:p w14:paraId="4FBBF29D" w14:textId="77777777" w:rsidR="00CC76BC" w:rsidRPr="00CC76BC" w:rsidRDefault="00CC76BC" w:rsidP="00CC76BC">
              <w:pPr>
                <w:rPr>
                  <w:lang w:val="en-US"/>
                </w:rPr>
              </w:pPr>
            </w:p>
            <w:p w14:paraId="7DD6D5B6" w14:textId="77777777" w:rsidR="00CC76BC" w:rsidRDefault="00CC76BC" w:rsidP="00CC76BC">
              <w:pPr>
                <w:pStyle w:val="Bibliography"/>
                <w:rPr>
                  <w:noProof/>
                  <w:lang w:val="en-US"/>
                </w:rPr>
              </w:pPr>
              <w:r>
                <w:rPr>
                  <w:noProof/>
                  <w:lang w:val="en-US"/>
                </w:rPr>
                <w:t xml:space="preserve">Host Analytics, 2019. </w:t>
              </w:r>
              <w:r>
                <w:rPr>
                  <w:i/>
                  <w:iCs/>
                  <w:noProof/>
                  <w:lang w:val="en-US"/>
                </w:rPr>
                <w:t xml:space="preserve">What is a Rolling Forecast?. </w:t>
              </w:r>
              <w:r>
                <w:rPr>
                  <w:noProof/>
                  <w:lang w:val="en-US"/>
                </w:rPr>
                <w:t xml:space="preserve">[Online] </w:t>
              </w:r>
              <w:r>
                <w:rPr>
                  <w:noProof/>
                  <w:lang w:val="en-US"/>
                </w:rPr>
                <w:br/>
                <w:t xml:space="preserve">Available at: </w:t>
              </w:r>
              <w:r>
                <w:rPr>
                  <w:noProof/>
                  <w:u w:val="single"/>
                  <w:lang w:val="en-US"/>
                </w:rPr>
                <w:t>https://hostanalytics.com/blog/what-is-a-rolling-forecast/</w:t>
              </w:r>
              <w:r>
                <w:rPr>
                  <w:noProof/>
                  <w:lang w:val="en-US"/>
                </w:rPr>
                <w:br/>
                <w:t>[Accessed 23 April 2019].</w:t>
              </w:r>
            </w:p>
            <w:p w14:paraId="286BBF1A" w14:textId="77777777" w:rsidR="00CC76BC" w:rsidRPr="00CC76BC" w:rsidRDefault="00CC76BC" w:rsidP="00CC76BC">
              <w:pPr>
                <w:rPr>
                  <w:lang w:val="en-US"/>
                </w:rPr>
              </w:pPr>
            </w:p>
            <w:p w14:paraId="35D197E3" w14:textId="77777777" w:rsidR="00CC76BC" w:rsidRDefault="00CC76BC" w:rsidP="00CC76BC">
              <w:pPr>
                <w:pStyle w:val="Bibliography"/>
                <w:rPr>
                  <w:noProof/>
                  <w:lang w:val="en-US"/>
                </w:rPr>
              </w:pPr>
              <w:r>
                <w:rPr>
                  <w:noProof/>
                  <w:lang w:val="en-US"/>
                </w:rPr>
                <w:t xml:space="preserve">Info Entrepreneurs, 2009. </w:t>
              </w:r>
              <w:r>
                <w:rPr>
                  <w:i/>
                  <w:iCs/>
                  <w:noProof/>
                  <w:lang w:val="en-US"/>
                </w:rPr>
                <w:t xml:space="preserve">Budgeting and Business Planning. </w:t>
              </w:r>
              <w:r>
                <w:rPr>
                  <w:noProof/>
                  <w:lang w:val="en-US"/>
                </w:rPr>
                <w:t xml:space="preserve">[Online] </w:t>
              </w:r>
              <w:r>
                <w:rPr>
                  <w:noProof/>
                  <w:lang w:val="en-US"/>
                </w:rPr>
                <w:br/>
                <w:t xml:space="preserve">Available at: </w:t>
              </w:r>
              <w:r>
                <w:rPr>
                  <w:noProof/>
                  <w:u w:val="single"/>
                  <w:lang w:val="en-US"/>
                </w:rPr>
                <w:t>https://m.infoentrepreneurs.org/en/guides/budgeting-and-business-planning/</w:t>
              </w:r>
              <w:r>
                <w:rPr>
                  <w:noProof/>
                  <w:lang w:val="en-US"/>
                </w:rPr>
                <w:br/>
                <w:t>[Accessed 21 April 2019].</w:t>
              </w:r>
            </w:p>
            <w:p w14:paraId="4CBAEEF5" w14:textId="77777777" w:rsidR="00CC76BC" w:rsidRPr="00CC76BC" w:rsidRDefault="00CC76BC" w:rsidP="00CC76BC">
              <w:pPr>
                <w:rPr>
                  <w:lang w:val="en-US"/>
                </w:rPr>
              </w:pPr>
            </w:p>
            <w:p w14:paraId="44BCA12D" w14:textId="77777777" w:rsidR="00CC76BC" w:rsidRDefault="00CC76BC" w:rsidP="00CC76BC">
              <w:pPr>
                <w:pStyle w:val="Bibliography"/>
                <w:rPr>
                  <w:noProof/>
                  <w:lang w:val="en-US"/>
                </w:rPr>
              </w:pPr>
              <w:r>
                <w:rPr>
                  <w:noProof/>
                  <w:lang w:val="en-US"/>
                </w:rPr>
                <w:t xml:space="preserve">Kaplan Financial Knowledge Bank, 2012. </w:t>
              </w:r>
              <w:r>
                <w:rPr>
                  <w:i/>
                  <w:iCs/>
                  <w:noProof/>
                  <w:lang w:val="en-US"/>
                </w:rPr>
                <w:t xml:space="preserve">Beyond Budgeting. </w:t>
              </w:r>
              <w:r>
                <w:rPr>
                  <w:noProof/>
                  <w:lang w:val="en-US"/>
                </w:rPr>
                <w:t xml:space="preserve">[Online] </w:t>
              </w:r>
              <w:r>
                <w:rPr>
                  <w:noProof/>
                  <w:lang w:val="en-US"/>
                </w:rPr>
                <w:br/>
                <w:t xml:space="preserve">Available at: </w:t>
              </w:r>
              <w:r>
                <w:rPr>
                  <w:noProof/>
                  <w:u w:val="single"/>
                  <w:lang w:val="en-US"/>
                </w:rPr>
                <w:t>http://kfknowledgebank.kaplan.co.uk/KFKB/Wiki%20Pages/Beyond%20Budgeting.aspx</w:t>
              </w:r>
              <w:r>
                <w:rPr>
                  <w:noProof/>
                  <w:lang w:val="en-US"/>
                </w:rPr>
                <w:br/>
                <w:t>[Accessed 23 April 2019].</w:t>
              </w:r>
            </w:p>
            <w:p w14:paraId="3EAB851A" w14:textId="77777777" w:rsidR="00CC76BC" w:rsidRPr="00CC76BC" w:rsidRDefault="00CC76BC" w:rsidP="00CC76BC">
              <w:pPr>
                <w:rPr>
                  <w:lang w:val="en-US"/>
                </w:rPr>
              </w:pPr>
            </w:p>
            <w:p w14:paraId="138020A7" w14:textId="77777777" w:rsidR="00CC76BC" w:rsidRDefault="00CC76BC" w:rsidP="00CC76BC">
              <w:pPr>
                <w:pStyle w:val="Bibliography"/>
                <w:rPr>
                  <w:noProof/>
                  <w:lang w:val="en-US"/>
                </w:rPr>
              </w:pPr>
              <w:r>
                <w:rPr>
                  <w:noProof/>
                  <w:lang w:val="en-US"/>
                </w:rPr>
                <w:t xml:space="preserve">Kenton, W., 2018. </w:t>
              </w:r>
              <w:r>
                <w:rPr>
                  <w:i/>
                  <w:iCs/>
                  <w:noProof/>
                  <w:lang w:val="en-US"/>
                </w:rPr>
                <w:t xml:space="preserve">Annual Budget. </w:t>
              </w:r>
              <w:r>
                <w:rPr>
                  <w:noProof/>
                  <w:lang w:val="en-US"/>
                </w:rPr>
                <w:t xml:space="preserve">[Online] </w:t>
              </w:r>
              <w:r>
                <w:rPr>
                  <w:noProof/>
                  <w:lang w:val="en-US"/>
                </w:rPr>
                <w:br/>
                <w:t xml:space="preserve">Available at: </w:t>
              </w:r>
              <w:r>
                <w:rPr>
                  <w:noProof/>
                  <w:u w:val="single"/>
                  <w:lang w:val="en-US"/>
                </w:rPr>
                <w:t>https://www.investopedia.com/terms/a/annual-budget.asp</w:t>
              </w:r>
              <w:r>
                <w:rPr>
                  <w:noProof/>
                  <w:lang w:val="en-US"/>
                </w:rPr>
                <w:br/>
                <w:t>[Accessed 18 April 2019].</w:t>
              </w:r>
            </w:p>
            <w:p w14:paraId="497545C1" w14:textId="77777777" w:rsidR="00CC76BC" w:rsidRPr="00CC76BC" w:rsidRDefault="00CC76BC" w:rsidP="00CC76BC">
              <w:pPr>
                <w:rPr>
                  <w:lang w:val="en-US"/>
                </w:rPr>
              </w:pPr>
            </w:p>
            <w:p w14:paraId="35717053" w14:textId="77777777" w:rsidR="00CC76BC" w:rsidRDefault="00CC76BC" w:rsidP="00CC76BC">
              <w:pPr>
                <w:pStyle w:val="Bibliography"/>
                <w:rPr>
                  <w:noProof/>
                  <w:lang w:val="en-US"/>
                </w:rPr>
              </w:pPr>
              <w:r>
                <w:rPr>
                  <w:noProof/>
                  <w:lang w:val="en-US"/>
                </w:rPr>
                <w:t xml:space="preserve">o'Hoyt, B., 2014. </w:t>
              </w:r>
              <w:r>
                <w:rPr>
                  <w:i/>
                  <w:iCs/>
                  <w:noProof/>
                  <w:lang w:val="en-US"/>
                </w:rPr>
                <w:t xml:space="preserve">The Disadvantages of Budgeting. </w:t>
              </w:r>
              <w:r>
                <w:rPr>
                  <w:noProof/>
                  <w:lang w:val="en-US"/>
                </w:rPr>
                <w:t xml:space="preserve">[Online] </w:t>
              </w:r>
              <w:r>
                <w:rPr>
                  <w:noProof/>
                  <w:lang w:val="en-US"/>
                </w:rPr>
                <w:br/>
                <w:t xml:space="preserve">Available at: </w:t>
              </w:r>
              <w:r>
                <w:rPr>
                  <w:noProof/>
                  <w:u w:val="single"/>
                  <w:lang w:val="en-US"/>
                </w:rPr>
                <w:t>https://www.cpapracticeadvisor.com/accounting-audit/blog/10951056/the-disadvantages-of-budgeting</w:t>
              </w:r>
              <w:r>
                <w:rPr>
                  <w:noProof/>
                  <w:lang w:val="en-US"/>
                </w:rPr>
                <w:br/>
                <w:t>[Accessed 22 April 2019].</w:t>
              </w:r>
            </w:p>
            <w:p w14:paraId="3CBD36B7" w14:textId="77777777" w:rsidR="00CC76BC" w:rsidRPr="00CC76BC" w:rsidRDefault="00CC76BC" w:rsidP="00CC76BC">
              <w:pPr>
                <w:rPr>
                  <w:lang w:val="en-US"/>
                </w:rPr>
              </w:pPr>
            </w:p>
            <w:p w14:paraId="5BEEE8D5" w14:textId="77777777" w:rsidR="00CC76BC" w:rsidRDefault="00CC76BC" w:rsidP="00CC76BC">
              <w:pPr>
                <w:pStyle w:val="Bibliography"/>
                <w:rPr>
                  <w:noProof/>
                  <w:lang w:val="en-US"/>
                </w:rPr>
              </w:pPr>
              <w:r>
                <w:rPr>
                  <w:noProof/>
                  <w:lang w:val="en-US"/>
                </w:rPr>
                <w:t xml:space="preserve">Samudrage, D. N. &amp; Beddage, H. S., 2018. Status and Challenges in Implementing Beyond Budgeting: Evidence from Sri Lanka. </w:t>
              </w:r>
              <w:r>
                <w:rPr>
                  <w:i/>
                  <w:iCs/>
                  <w:noProof/>
                  <w:lang w:val="en-US"/>
                </w:rPr>
                <w:t xml:space="preserve">International Business Research, </w:t>
              </w:r>
              <w:r>
                <w:rPr>
                  <w:noProof/>
                  <w:lang w:val="en-US"/>
                </w:rPr>
                <w:t>29 November, 11(12), p. 113.</w:t>
              </w:r>
            </w:p>
            <w:p w14:paraId="4426C26F" w14:textId="77777777" w:rsidR="00CC76BC" w:rsidRPr="00CC76BC" w:rsidRDefault="00CC76BC" w:rsidP="00CC76BC">
              <w:pPr>
                <w:rPr>
                  <w:lang w:val="en-US"/>
                </w:rPr>
              </w:pPr>
            </w:p>
            <w:p w14:paraId="7767148F" w14:textId="77777777" w:rsidR="00CC76BC" w:rsidRDefault="00CC76BC" w:rsidP="00CC76BC">
              <w:pPr>
                <w:pStyle w:val="Bibliography"/>
                <w:rPr>
                  <w:noProof/>
                  <w:lang w:val="en-US"/>
                </w:rPr>
              </w:pPr>
              <w:r>
                <w:rPr>
                  <w:noProof/>
                  <w:lang w:val="en-US"/>
                </w:rPr>
                <w:t xml:space="preserve">The Free Dictionary by Farlex, N/D. </w:t>
              </w:r>
              <w:r>
                <w:rPr>
                  <w:i/>
                  <w:iCs/>
                  <w:noProof/>
                  <w:lang w:val="en-US"/>
                </w:rPr>
                <w:t xml:space="preserve">Annual Budget. </w:t>
              </w:r>
              <w:r>
                <w:rPr>
                  <w:noProof/>
                  <w:lang w:val="en-US"/>
                </w:rPr>
                <w:t xml:space="preserve">[Online] </w:t>
              </w:r>
              <w:r>
                <w:rPr>
                  <w:noProof/>
                  <w:lang w:val="en-US"/>
                </w:rPr>
                <w:br/>
                <w:t xml:space="preserve">Available at: </w:t>
              </w:r>
              <w:r>
                <w:rPr>
                  <w:noProof/>
                  <w:u w:val="single"/>
                  <w:lang w:val="en-US"/>
                </w:rPr>
                <w:t>https://financial-dictionary.thefreedictionary.com/Annual+Budget</w:t>
              </w:r>
              <w:r>
                <w:rPr>
                  <w:noProof/>
                  <w:lang w:val="en-US"/>
                </w:rPr>
                <w:br/>
                <w:t>[Accessed 21 April 2019].</w:t>
              </w:r>
            </w:p>
            <w:p w14:paraId="7DAD0CA8" w14:textId="77777777" w:rsidR="00CC76BC" w:rsidRPr="00CC76BC" w:rsidRDefault="00CC76BC" w:rsidP="00CC76BC">
              <w:pPr>
                <w:rPr>
                  <w:lang w:val="en-US"/>
                </w:rPr>
              </w:pPr>
            </w:p>
            <w:p w14:paraId="488CA257" w14:textId="77777777" w:rsidR="00CC76BC" w:rsidRDefault="00CC76BC" w:rsidP="00CC76BC">
              <w:pPr>
                <w:pStyle w:val="Bibliography"/>
                <w:rPr>
                  <w:noProof/>
                  <w:lang w:val="en-US"/>
                </w:rPr>
              </w:pPr>
              <w:r>
                <w:rPr>
                  <w:noProof/>
                  <w:lang w:val="en-US"/>
                </w:rPr>
                <w:t xml:space="preserve">Yvanovich, R., 2012. </w:t>
              </w:r>
              <w:r>
                <w:rPr>
                  <w:i/>
                  <w:iCs/>
                  <w:noProof/>
                  <w:lang w:val="en-US"/>
                </w:rPr>
                <w:t xml:space="preserve">Traditional Budgeting Approach: Advantages and Disadvantages. </w:t>
              </w:r>
              <w:r>
                <w:rPr>
                  <w:noProof/>
                  <w:lang w:val="en-US"/>
                </w:rPr>
                <w:t>Unknown: TRG Solutions.</w:t>
              </w:r>
            </w:p>
            <w:p w14:paraId="4793A07F" w14:textId="563CCF20" w:rsidR="00CC76BC" w:rsidRDefault="00CC76BC" w:rsidP="00CC76BC">
              <w:r>
                <w:rPr>
                  <w:b/>
                  <w:bCs/>
                  <w:noProof/>
                </w:rPr>
                <w:fldChar w:fldCharType="end"/>
              </w:r>
            </w:p>
          </w:sdtContent>
        </w:sdt>
      </w:sdtContent>
    </w:sdt>
    <w:p w14:paraId="0E073B65" w14:textId="77777777" w:rsidR="00CC76BC" w:rsidRPr="00CC76BC" w:rsidRDefault="00CC76BC" w:rsidP="00CC76BC">
      <w:pPr>
        <w:spacing w:line="360" w:lineRule="auto"/>
        <w:jc w:val="both"/>
        <w:rPr>
          <w:sz w:val="22"/>
        </w:rPr>
      </w:pPr>
    </w:p>
    <w:sectPr w:rsidR="00CC76BC" w:rsidRPr="00CC76BC" w:rsidSect="00CC76BC">
      <w:headerReference w:type="even" r:id="rId10"/>
      <w:head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B31D53" w14:textId="77777777" w:rsidR="006C2626" w:rsidRDefault="006C2626" w:rsidP="00A5251D">
      <w:r>
        <w:separator/>
      </w:r>
    </w:p>
  </w:endnote>
  <w:endnote w:type="continuationSeparator" w:id="0">
    <w:p w14:paraId="523243BE" w14:textId="77777777" w:rsidR="006C2626" w:rsidRDefault="006C2626" w:rsidP="00A52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E6AE49" w14:textId="77777777" w:rsidR="006C2626" w:rsidRDefault="006C2626" w:rsidP="00A5251D">
      <w:r>
        <w:separator/>
      </w:r>
    </w:p>
  </w:footnote>
  <w:footnote w:type="continuationSeparator" w:id="0">
    <w:p w14:paraId="31C343F6" w14:textId="77777777" w:rsidR="006C2626" w:rsidRDefault="006C2626" w:rsidP="00A5251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EF1445" w14:textId="77777777" w:rsidR="00CC76BC" w:rsidRDefault="00CC76BC" w:rsidP="00653E58">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24046F7" w14:textId="77777777" w:rsidR="00CC76BC" w:rsidRDefault="00CC76B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AFE7FA" w14:textId="77777777" w:rsidR="00CC76BC" w:rsidRDefault="00CC76BC" w:rsidP="00653E58">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B3F6D">
      <w:rPr>
        <w:rStyle w:val="PageNumber"/>
        <w:noProof/>
      </w:rPr>
      <w:t>11</w:t>
    </w:r>
    <w:r>
      <w:rPr>
        <w:rStyle w:val="PageNumber"/>
      </w:rPr>
      <w:fldChar w:fldCharType="end"/>
    </w:r>
  </w:p>
  <w:p w14:paraId="37728047" w14:textId="77777777" w:rsidR="00CC76BC" w:rsidRDefault="00CC76B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8F00F5"/>
    <w:multiLevelType w:val="multilevel"/>
    <w:tmpl w:val="E7FEB66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17D74E1"/>
    <w:multiLevelType w:val="multilevel"/>
    <w:tmpl w:val="72AA7824"/>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nsid w:val="29585DA5"/>
    <w:multiLevelType w:val="multilevel"/>
    <w:tmpl w:val="8648D9B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3C6A7DC4"/>
    <w:multiLevelType w:val="multilevel"/>
    <w:tmpl w:val="DF60FA12"/>
    <w:lvl w:ilvl="0">
      <w:start w:val="1"/>
      <w:numFmt w:val="decimal"/>
      <w:lvlText w:val="%1."/>
      <w:lvlJc w:val="left"/>
      <w:pPr>
        <w:ind w:left="360" w:hanging="360"/>
      </w:pPr>
      <w:rPr>
        <w:rFonts w:hint="default"/>
      </w:rPr>
    </w:lvl>
    <w:lvl w:ilvl="1">
      <w:start w:val="2"/>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nsid w:val="4F954D93"/>
    <w:multiLevelType w:val="hybridMultilevel"/>
    <w:tmpl w:val="4DECD5F4"/>
    <w:lvl w:ilvl="0" w:tplc="58B6971A">
      <w:start w:val="2"/>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66AD4B25"/>
    <w:multiLevelType w:val="multilevel"/>
    <w:tmpl w:val="4E765D6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nsid w:val="71D25C89"/>
    <w:multiLevelType w:val="multilevel"/>
    <w:tmpl w:val="5E6E16CE"/>
    <w:lvl w:ilvl="0">
      <w:start w:val="2"/>
      <w:numFmt w:val="decimal"/>
      <w:lvlText w:val="%1"/>
      <w:lvlJc w:val="left"/>
      <w:pPr>
        <w:ind w:left="360" w:hanging="360"/>
      </w:pPr>
      <w:rPr>
        <w:rFonts w:asciiTheme="majorHAnsi" w:hAnsiTheme="majorHAnsi" w:hint="default"/>
        <w:b/>
        <w:sz w:val="24"/>
      </w:rPr>
    </w:lvl>
    <w:lvl w:ilvl="1">
      <w:start w:val="2"/>
      <w:numFmt w:val="decimal"/>
      <w:lvlText w:val="%1.%2"/>
      <w:lvlJc w:val="left"/>
      <w:pPr>
        <w:ind w:left="1080" w:hanging="360"/>
      </w:pPr>
      <w:rPr>
        <w:rFonts w:asciiTheme="majorHAnsi" w:hAnsiTheme="majorHAnsi" w:hint="default"/>
        <w:b/>
        <w:sz w:val="24"/>
      </w:rPr>
    </w:lvl>
    <w:lvl w:ilvl="2">
      <w:start w:val="1"/>
      <w:numFmt w:val="decimal"/>
      <w:lvlText w:val="%1.%2.%3"/>
      <w:lvlJc w:val="left"/>
      <w:pPr>
        <w:ind w:left="2160" w:hanging="720"/>
      </w:pPr>
      <w:rPr>
        <w:rFonts w:asciiTheme="majorHAnsi" w:hAnsiTheme="majorHAnsi" w:hint="default"/>
        <w:b/>
        <w:sz w:val="24"/>
      </w:rPr>
    </w:lvl>
    <w:lvl w:ilvl="3">
      <w:start w:val="1"/>
      <w:numFmt w:val="decimal"/>
      <w:lvlText w:val="%1.%2.%3.%4"/>
      <w:lvlJc w:val="left"/>
      <w:pPr>
        <w:ind w:left="2880" w:hanging="720"/>
      </w:pPr>
      <w:rPr>
        <w:rFonts w:asciiTheme="majorHAnsi" w:hAnsiTheme="majorHAnsi" w:hint="default"/>
        <w:b/>
        <w:sz w:val="24"/>
      </w:rPr>
    </w:lvl>
    <w:lvl w:ilvl="4">
      <w:start w:val="1"/>
      <w:numFmt w:val="decimal"/>
      <w:lvlText w:val="%1.%2.%3.%4.%5"/>
      <w:lvlJc w:val="left"/>
      <w:pPr>
        <w:ind w:left="3960" w:hanging="1080"/>
      </w:pPr>
      <w:rPr>
        <w:rFonts w:asciiTheme="majorHAnsi" w:hAnsiTheme="majorHAnsi" w:hint="default"/>
        <w:b/>
        <w:sz w:val="24"/>
      </w:rPr>
    </w:lvl>
    <w:lvl w:ilvl="5">
      <w:start w:val="1"/>
      <w:numFmt w:val="decimal"/>
      <w:lvlText w:val="%1.%2.%3.%4.%5.%6"/>
      <w:lvlJc w:val="left"/>
      <w:pPr>
        <w:ind w:left="4680" w:hanging="1080"/>
      </w:pPr>
      <w:rPr>
        <w:rFonts w:asciiTheme="majorHAnsi" w:hAnsiTheme="majorHAnsi" w:hint="default"/>
        <w:b/>
        <w:sz w:val="24"/>
      </w:rPr>
    </w:lvl>
    <w:lvl w:ilvl="6">
      <w:start w:val="1"/>
      <w:numFmt w:val="decimal"/>
      <w:lvlText w:val="%1.%2.%3.%4.%5.%6.%7"/>
      <w:lvlJc w:val="left"/>
      <w:pPr>
        <w:ind w:left="5760" w:hanging="1440"/>
      </w:pPr>
      <w:rPr>
        <w:rFonts w:asciiTheme="majorHAnsi" w:hAnsiTheme="majorHAnsi" w:hint="default"/>
        <w:b/>
        <w:sz w:val="24"/>
      </w:rPr>
    </w:lvl>
    <w:lvl w:ilvl="7">
      <w:start w:val="1"/>
      <w:numFmt w:val="decimal"/>
      <w:lvlText w:val="%1.%2.%3.%4.%5.%6.%7.%8"/>
      <w:lvlJc w:val="left"/>
      <w:pPr>
        <w:ind w:left="6480" w:hanging="1440"/>
      </w:pPr>
      <w:rPr>
        <w:rFonts w:asciiTheme="majorHAnsi" w:hAnsiTheme="majorHAnsi" w:hint="default"/>
        <w:b/>
        <w:sz w:val="24"/>
      </w:rPr>
    </w:lvl>
    <w:lvl w:ilvl="8">
      <w:start w:val="1"/>
      <w:numFmt w:val="decimal"/>
      <w:lvlText w:val="%1.%2.%3.%4.%5.%6.%7.%8.%9"/>
      <w:lvlJc w:val="left"/>
      <w:pPr>
        <w:ind w:left="7200" w:hanging="1440"/>
      </w:pPr>
      <w:rPr>
        <w:rFonts w:asciiTheme="majorHAnsi" w:hAnsiTheme="majorHAnsi" w:hint="default"/>
        <w:b/>
        <w:sz w:val="24"/>
      </w:rPr>
    </w:lvl>
  </w:abstractNum>
  <w:num w:numId="1">
    <w:abstractNumId w:val="5"/>
  </w:num>
  <w:num w:numId="2">
    <w:abstractNumId w:val="3"/>
  </w:num>
  <w:num w:numId="3">
    <w:abstractNumId w:val="6"/>
  </w:num>
  <w:num w:numId="4">
    <w:abstractNumId w:val="4"/>
  </w:num>
  <w:num w:numId="5">
    <w:abstractNumId w:val="2"/>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7043"/>
    <w:rsid w:val="00000767"/>
    <w:rsid w:val="0006559A"/>
    <w:rsid w:val="00082E16"/>
    <w:rsid w:val="00105A0F"/>
    <w:rsid w:val="00170BFF"/>
    <w:rsid w:val="001949E3"/>
    <w:rsid w:val="001A1626"/>
    <w:rsid w:val="001A29B9"/>
    <w:rsid w:val="001B6725"/>
    <w:rsid w:val="002538F1"/>
    <w:rsid w:val="0027050C"/>
    <w:rsid w:val="00297043"/>
    <w:rsid w:val="002A4357"/>
    <w:rsid w:val="002B424C"/>
    <w:rsid w:val="002F5569"/>
    <w:rsid w:val="003333A2"/>
    <w:rsid w:val="00356FA3"/>
    <w:rsid w:val="003B714D"/>
    <w:rsid w:val="00462C5B"/>
    <w:rsid w:val="00467ACB"/>
    <w:rsid w:val="00581C39"/>
    <w:rsid w:val="00615513"/>
    <w:rsid w:val="00641E10"/>
    <w:rsid w:val="0066030E"/>
    <w:rsid w:val="00691234"/>
    <w:rsid w:val="006C2626"/>
    <w:rsid w:val="006E6412"/>
    <w:rsid w:val="00793F4C"/>
    <w:rsid w:val="007A6B57"/>
    <w:rsid w:val="007C2C4C"/>
    <w:rsid w:val="00801159"/>
    <w:rsid w:val="0080744B"/>
    <w:rsid w:val="0086484B"/>
    <w:rsid w:val="008B3F6D"/>
    <w:rsid w:val="008D7135"/>
    <w:rsid w:val="0090559B"/>
    <w:rsid w:val="009D1E80"/>
    <w:rsid w:val="009E2860"/>
    <w:rsid w:val="009E4B74"/>
    <w:rsid w:val="00A4318F"/>
    <w:rsid w:val="00A5251D"/>
    <w:rsid w:val="00A83766"/>
    <w:rsid w:val="00AD2580"/>
    <w:rsid w:val="00AF7AC4"/>
    <w:rsid w:val="00B71931"/>
    <w:rsid w:val="00B741E5"/>
    <w:rsid w:val="00C221F2"/>
    <w:rsid w:val="00C66FE5"/>
    <w:rsid w:val="00CC76BC"/>
    <w:rsid w:val="00CE4E30"/>
    <w:rsid w:val="00D14AC8"/>
    <w:rsid w:val="00D25B0C"/>
    <w:rsid w:val="00D85AFD"/>
    <w:rsid w:val="00D86445"/>
    <w:rsid w:val="00E25856"/>
    <w:rsid w:val="00E47074"/>
    <w:rsid w:val="00F36767"/>
    <w:rsid w:val="00F41D4D"/>
    <w:rsid w:val="00F561A0"/>
    <w:rsid w:val="00FB3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8F5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6B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97043"/>
    <w:pPr>
      <w:spacing w:after="200"/>
    </w:pPr>
    <w:rPr>
      <w:i/>
      <w:iCs/>
      <w:color w:val="44546A" w:themeColor="text2"/>
      <w:sz w:val="18"/>
      <w:szCs w:val="18"/>
    </w:rPr>
  </w:style>
  <w:style w:type="paragraph" w:styleId="ListParagraph">
    <w:name w:val="List Paragraph"/>
    <w:basedOn w:val="Normal"/>
    <w:uiPriority w:val="34"/>
    <w:qFormat/>
    <w:rsid w:val="00297043"/>
    <w:pPr>
      <w:ind w:left="720"/>
      <w:contextualSpacing/>
    </w:pPr>
  </w:style>
  <w:style w:type="paragraph" w:styleId="Header">
    <w:name w:val="header"/>
    <w:basedOn w:val="Normal"/>
    <w:link w:val="HeaderChar"/>
    <w:uiPriority w:val="99"/>
    <w:unhideWhenUsed/>
    <w:rsid w:val="00A5251D"/>
    <w:pPr>
      <w:tabs>
        <w:tab w:val="center" w:pos="4513"/>
        <w:tab w:val="right" w:pos="9026"/>
      </w:tabs>
    </w:pPr>
  </w:style>
  <w:style w:type="character" w:customStyle="1" w:styleId="HeaderChar">
    <w:name w:val="Header Char"/>
    <w:basedOn w:val="DefaultParagraphFont"/>
    <w:link w:val="Header"/>
    <w:uiPriority w:val="99"/>
    <w:rsid w:val="00A5251D"/>
  </w:style>
  <w:style w:type="paragraph" w:styleId="Footer">
    <w:name w:val="footer"/>
    <w:basedOn w:val="Normal"/>
    <w:link w:val="FooterChar"/>
    <w:uiPriority w:val="99"/>
    <w:unhideWhenUsed/>
    <w:rsid w:val="00A5251D"/>
    <w:pPr>
      <w:tabs>
        <w:tab w:val="center" w:pos="4513"/>
        <w:tab w:val="right" w:pos="9026"/>
      </w:tabs>
    </w:pPr>
  </w:style>
  <w:style w:type="character" w:customStyle="1" w:styleId="FooterChar">
    <w:name w:val="Footer Char"/>
    <w:basedOn w:val="DefaultParagraphFont"/>
    <w:link w:val="Footer"/>
    <w:uiPriority w:val="99"/>
    <w:rsid w:val="00A5251D"/>
  </w:style>
  <w:style w:type="character" w:styleId="PageNumber">
    <w:name w:val="page number"/>
    <w:basedOn w:val="DefaultParagraphFont"/>
    <w:uiPriority w:val="99"/>
    <w:semiHidden/>
    <w:unhideWhenUsed/>
    <w:rsid w:val="00CC76BC"/>
  </w:style>
  <w:style w:type="character" w:customStyle="1" w:styleId="Heading1Char">
    <w:name w:val="Heading 1 Char"/>
    <w:basedOn w:val="DefaultParagraphFont"/>
    <w:link w:val="Heading1"/>
    <w:uiPriority w:val="9"/>
    <w:rsid w:val="00CC76B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C7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61618">
      <w:bodyDiv w:val="1"/>
      <w:marLeft w:val="0"/>
      <w:marRight w:val="0"/>
      <w:marTop w:val="0"/>
      <w:marBottom w:val="0"/>
      <w:divBdr>
        <w:top w:val="none" w:sz="0" w:space="0" w:color="auto"/>
        <w:left w:val="none" w:sz="0" w:space="0" w:color="auto"/>
        <w:bottom w:val="none" w:sz="0" w:space="0" w:color="auto"/>
        <w:right w:val="none" w:sz="0" w:space="0" w:color="auto"/>
      </w:divBdr>
    </w:div>
    <w:div w:id="53433075">
      <w:bodyDiv w:val="1"/>
      <w:marLeft w:val="0"/>
      <w:marRight w:val="0"/>
      <w:marTop w:val="0"/>
      <w:marBottom w:val="0"/>
      <w:divBdr>
        <w:top w:val="none" w:sz="0" w:space="0" w:color="auto"/>
        <w:left w:val="none" w:sz="0" w:space="0" w:color="auto"/>
        <w:bottom w:val="none" w:sz="0" w:space="0" w:color="auto"/>
        <w:right w:val="none" w:sz="0" w:space="0" w:color="auto"/>
      </w:divBdr>
    </w:div>
    <w:div w:id="92291152">
      <w:bodyDiv w:val="1"/>
      <w:marLeft w:val="0"/>
      <w:marRight w:val="0"/>
      <w:marTop w:val="0"/>
      <w:marBottom w:val="0"/>
      <w:divBdr>
        <w:top w:val="none" w:sz="0" w:space="0" w:color="auto"/>
        <w:left w:val="none" w:sz="0" w:space="0" w:color="auto"/>
        <w:bottom w:val="none" w:sz="0" w:space="0" w:color="auto"/>
        <w:right w:val="none" w:sz="0" w:space="0" w:color="auto"/>
      </w:divBdr>
    </w:div>
    <w:div w:id="104930374">
      <w:bodyDiv w:val="1"/>
      <w:marLeft w:val="0"/>
      <w:marRight w:val="0"/>
      <w:marTop w:val="0"/>
      <w:marBottom w:val="0"/>
      <w:divBdr>
        <w:top w:val="none" w:sz="0" w:space="0" w:color="auto"/>
        <w:left w:val="none" w:sz="0" w:space="0" w:color="auto"/>
        <w:bottom w:val="none" w:sz="0" w:space="0" w:color="auto"/>
        <w:right w:val="none" w:sz="0" w:space="0" w:color="auto"/>
      </w:divBdr>
    </w:div>
    <w:div w:id="360126720">
      <w:bodyDiv w:val="1"/>
      <w:marLeft w:val="0"/>
      <w:marRight w:val="0"/>
      <w:marTop w:val="0"/>
      <w:marBottom w:val="0"/>
      <w:divBdr>
        <w:top w:val="none" w:sz="0" w:space="0" w:color="auto"/>
        <w:left w:val="none" w:sz="0" w:space="0" w:color="auto"/>
        <w:bottom w:val="none" w:sz="0" w:space="0" w:color="auto"/>
        <w:right w:val="none" w:sz="0" w:space="0" w:color="auto"/>
      </w:divBdr>
    </w:div>
    <w:div w:id="775564393">
      <w:bodyDiv w:val="1"/>
      <w:marLeft w:val="0"/>
      <w:marRight w:val="0"/>
      <w:marTop w:val="0"/>
      <w:marBottom w:val="0"/>
      <w:divBdr>
        <w:top w:val="none" w:sz="0" w:space="0" w:color="auto"/>
        <w:left w:val="none" w:sz="0" w:space="0" w:color="auto"/>
        <w:bottom w:val="none" w:sz="0" w:space="0" w:color="auto"/>
        <w:right w:val="none" w:sz="0" w:space="0" w:color="auto"/>
      </w:divBdr>
    </w:div>
    <w:div w:id="780152739">
      <w:bodyDiv w:val="1"/>
      <w:marLeft w:val="0"/>
      <w:marRight w:val="0"/>
      <w:marTop w:val="0"/>
      <w:marBottom w:val="0"/>
      <w:divBdr>
        <w:top w:val="none" w:sz="0" w:space="0" w:color="auto"/>
        <w:left w:val="none" w:sz="0" w:space="0" w:color="auto"/>
        <w:bottom w:val="none" w:sz="0" w:space="0" w:color="auto"/>
        <w:right w:val="none" w:sz="0" w:space="0" w:color="auto"/>
      </w:divBdr>
    </w:div>
    <w:div w:id="924075286">
      <w:bodyDiv w:val="1"/>
      <w:marLeft w:val="0"/>
      <w:marRight w:val="0"/>
      <w:marTop w:val="0"/>
      <w:marBottom w:val="0"/>
      <w:divBdr>
        <w:top w:val="none" w:sz="0" w:space="0" w:color="auto"/>
        <w:left w:val="none" w:sz="0" w:space="0" w:color="auto"/>
        <w:bottom w:val="none" w:sz="0" w:space="0" w:color="auto"/>
        <w:right w:val="none" w:sz="0" w:space="0" w:color="auto"/>
      </w:divBdr>
    </w:div>
    <w:div w:id="1004749897">
      <w:bodyDiv w:val="1"/>
      <w:marLeft w:val="0"/>
      <w:marRight w:val="0"/>
      <w:marTop w:val="0"/>
      <w:marBottom w:val="0"/>
      <w:divBdr>
        <w:top w:val="none" w:sz="0" w:space="0" w:color="auto"/>
        <w:left w:val="none" w:sz="0" w:space="0" w:color="auto"/>
        <w:bottom w:val="none" w:sz="0" w:space="0" w:color="auto"/>
        <w:right w:val="none" w:sz="0" w:space="0" w:color="auto"/>
      </w:divBdr>
    </w:div>
    <w:div w:id="1124495223">
      <w:bodyDiv w:val="1"/>
      <w:marLeft w:val="0"/>
      <w:marRight w:val="0"/>
      <w:marTop w:val="0"/>
      <w:marBottom w:val="0"/>
      <w:divBdr>
        <w:top w:val="none" w:sz="0" w:space="0" w:color="auto"/>
        <w:left w:val="none" w:sz="0" w:space="0" w:color="auto"/>
        <w:bottom w:val="none" w:sz="0" w:space="0" w:color="auto"/>
        <w:right w:val="none" w:sz="0" w:space="0" w:color="auto"/>
      </w:divBdr>
    </w:div>
    <w:div w:id="1136945998">
      <w:bodyDiv w:val="1"/>
      <w:marLeft w:val="0"/>
      <w:marRight w:val="0"/>
      <w:marTop w:val="0"/>
      <w:marBottom w:val="0"/>
      <w:divBdr>
        <w:top w:val="none" w:sz="0" w:space="0" w:color="auto"/>
        <w:left w:val="none" w:sz="0" w:space="0" w:color="auto"/>
        <w:bottom w:val="none" w:sz="0" w:space="0" w:color="auto"/>
        <w:right w:val="none" w:sz="0" w:space="0" w:color="auto"/>
      </w:divBdr>
    </w:div>
    <w:div w:id="1217012923">
      <w:bodyDiv w:val="1"/>
      <w:marLeft w:val="0"/>
      <w:marRight w:val="0"/>
      <w:marTop w:val="0"/>
      <w:marBottom w:val="0"/>
      <w:divBdr>
        <w:top w:val="none" w:sz="0" w:space="0" w:color="auto"/>
        <w:left w:val="none" w:sz="0" w:space="0" w:color="auto"/>
        <w:bottom w:val="none" w:sz="0" w:space="0" w:color="auto"/>
        <w:right w:val="none" w:sz="0" w:space="0" w:color="auto"/>
      </w:divBdr>
    </w:div>
    <w:div w:id="1318414173">
      <w:bodyDiv w:val="1"/>
      <w:marLeft w:val="0"/>
      <w:marRight w:val="0"/>
      <w:marTop w:val="0"/>
      <w:marBottom w:val="0"/>
      <w:divBdr>
        <w:top w:val="none" w:sz="0" w:space="0" w:color="auto"/>
        <w:left w:val="none" w:sz="0" w:space="0" w:color="auto"/>
        <w:bottom w:val="none" w:sz="0" w:space="0" w:color="auto"/>
        <w:right w:val="none" w:sz="0" w:space="0" w:color="auto"/>
      </w:divBdr>
    </w:div>
    <w:div w:id="1573542138">
      <w:bodyDiv w:val="1"/>
      <w:marLeft w:val="0"/>
      <w:marRight w:val="0"/>
      <w:marTop w:val="0"/>
      <w:marBottom w:val="0"/>
      <w:divBdr>
        <w:top w:val="none" w:sz="0" w:space="0" w:color="auto"/>
        <w:left w:val="none" w:sz="0" w:space="0" w:color="auto"/>
        <w:bottom w:val="none" w:sz="0" w:space="0" w:color="auto"/>
        <w:right w:val="none" w:sz="0" w:space="0" w:color="auto"/>
      </w:divBdr>
    </w:div>
    <w:div w:id="1604340568">
      <w:bodyDiv w:val="1"/>
      <w:marLeft w:val="0"/>
      <w:marRight w:val="0"/>
      <w:marTop w:val="0"/>
      <w:marBottom w:val="0"/>
      <w:divBdr>
        <w:top w:val="none" w:sz="0" w:space="0" w:color="auto"/>
        <w:left w:val="none" w:sz="0" w:space="0" w:color="auto"/>
        <w:bottom w:val="none" w:sz="0" w:space="0" w:color="auto"/>
        <w:right w:val="none" w:sz="0" w:space="0" w:color="auto"/>
      </w:divBdr>
    </w:div>
    <w:div w:id="1647274545">
      <w:bodyDiv w:val="1"/>
      <w:marLeft w:val="0"/>
      <w:marRight w:val="0"/>
      <w:marTop w:val="0"/>
      <w:marBottom w:val="0"/>
      <w:divBdr>
        <w:top w:val="none" w:sz="0" w:space="0" w:color="auto"/>
        <w:left w:val="none" w:sz="0" w:space="0" w:color="auto"/>
        <w:bottom w:val="none" w:sz="0" w:space="0" w:color="auto"/>
        <w:right w:val="none" w:sz="0" w:space="0" w:color="auto"/>
      </w:divBdr>
    </w:div>
    <w:div w:id="1829132070">
      <w:bodyDiv w:val="1"/>
      <w:marLeft w:val="0"/>
      <w:marRight w:val="0"/>
      <w:marTop w:val="0"/>
      <w:marBottom w:val="0"/>
      <w:divBdr>
        <w:top w:val="none" w:sz="0" w:space="0" w:color="auto"/>
        <w:left w:val="none" w:sz="0" w:space="0" w:color="auto"/>
        <w:bottom w:val="none" w:sz="0" w:space="0" w:color="auto"/>
        <w:right w:val="none" w:sz="0" w:space="0" w:color="auto"/>
      </w:divBdr>
    </w:div>
    <w:div w:id="20119038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Ken18</b:Tag>
    <b:SourceType>InternetSite</b:SourceType>
    <b:Guid>{E9CF7294-ED51-CD47-9D06-8D4D276DD051}</b:Guid>
    <b:Author>
      <b:Author>
        <b:NameList>
          <b:Person>
            <b:Last>Kenton</b:Last>
            <b:First>Will</b:First>
          </b:Person>
        </b:NameList>
      </b:Author>
    </b:Author>
    <b:Title>Annual Budget</b:Title>
    <b:Year>2018</b:Year>
    <b:Month>January</b:Month>
    <b:Day>13</b:Day>
    <b:InternetSiteTitle>Investopedia</b:InternetSiteTitle>
    <b:URL>https://www.investopedia.com/terms/a/annual-budget.asp</b:URL>
    <b:YearAccessed>2019</b:YearAccessed>
    <b:MonthAccessed>April</b:MonthAccessed>
    <b:DayAccessed>18</b:DayAccessed>
    <b:RefOrder>1</b:RefOrder>
  </b:Source>
  <b:Source>
    <b:Tag>Bey14</b:Tag>
    <b:SourceType>InternetSite</b:SourceType>
    <b:Guid>{6DE004EC-9683-0C43-A900-3DE2AFF87CB5}</b:Guid>
    <b:Author>
      <b:Author>
        <b:Corporate>Beyond Budgeting Institute</b:Corporate>
      </b:Author>
    </b:Author>
    <b:Title>What is Beyond Budgeting?</b:Title>
    <b:InternetSiteTitle>Beyond Budgeting</b:InternetSiteTitle>
    <b:URL>https://bbrt.org/what-is-beyond-budgeting/</b:URL>
    <b:Year>2014</b:Year>
    <b:YearAccessed>2019</b:YearAccessed>
    <b:MonthAccessed>April</b:MonthAccessed>
    <b:DayAccessed>18</b:DayAccessed>
    <b:RefOrder>2</b:RefOrder>
  </b:Source>
  <b:Source>
    <b:Tag>Inf09</b:Tag>
    <b:SourceType>InternetSite</b:SourceType>
    <b:Guid>{E07614AE-A960-0A4B-8BE2-34622B27FC6E}</b:Guid>
    <b:Author>
      <b:Author>
        <b:Corporate>Info Entrepreneurs</b:Corporate>
      </b:Author>
    </b:Author>
    <b:Title>Budgeting and Business Planning</b:Title>
    <b:URL>https://m.infoentrepreneurs.org/en/guides/budgeting-and-business-planning/</b:URL>
    <b:Year>2009</b:Year>
    <b:YearAccessed>2019</b:YearAccessed>
    <b:MonthAccessed>April</b:MonthAccessed>
    <b:DayAccessed>21</b:DayAccessed>
    <b:RefOrder>3</b:RefOrder>
  </b:Source>
  <b:Source>
    <b:Tag>TheND</b:Tag>
    <b:SourceType>InternetSite</b:SourceType>
    <b:Guid>{D55AE145-1193-594D-95C4-1209AA72DBB6}</b:Guid>
    <b:Author>
      <b:Author>
        <b:Corporate>The Free Dictionary by Farlex</b:Corporate>
      </b:Author>
    </b:Author>
    <b:Title>Annual Budget</b:Title>
    <b:URL>https://financial-dictionary.thefreedictionary.com/Annual+Budget</b:URL>
    <b:Year>N/D</b:Year>
    <b:YearAccessed>2019</b:YearAccessed>
    <b:MonthAccessed>April</b:MonthAccessed>
    <b:DayAccessed>21</b:DayAccessed>
    <b:RefOrder>4</b:RefOrder>
  </b:Source>
  <b:Source>
    <b:Tag>Ric12</b:Tag>
    <b:SourceType>Misc</b:SourceType>
    <b:Guid>{8E353AB7-0F84-5A4D-A8B0-8CA9D4F6A2E1}</b:Guid>
    <b:Title>Traditional Budgeting Approach: Advantages and Disadvantages</b:Title>
    <b:Year>2012</b:Year>
    <b:Month>September</b:Month>
    <b:Day>12</b:Day>
    <b:Author>
      <b:Author>
        <b:NameList>
          <b:Person>
            <b:Last>Yvanovich</b:Last>
            <b:First>Rick</b:First>
          </b:Person>
        </b:NameList>
      </b:Author>
    </b:Author>
    <b:City>Unknown</b:City>
    <b:Publisher>TRG Solutions</b:Publisher>
    <b:RefOrder>5</b:RefOrder>
  </b:Source>
  <b:Source>
    <b:Tag>BusND</b:Tag>
    <b:SourceType>InternetSite</b:SourceType>
    <b:Guid>{A37F3EE6-BE62-D043-8EE9-D193BF0EF546}</b:Guid>
    <b:Author>
      <b:Author>
        <b:Corporate>Business Case Studies</b:Corporate>
      </b:Author>
    </b:Author>
    <b:Title>Planning a Budget - A Davis Service Group Case Study</b:Title>
    <b:URL>http://businesscasestudies.co.uk/davis-service-group/planning-a-budget/the-benefits-and-drawbacks-of-budgeting.html</b:URL>
    <b:Year>N.D.</b:Year>
    <b:YearAccessed>2019</b:YearAccessed>
    <b:MonthAccessed>April</b:MonthAccessed>
    <b:DayAccessed>21</b:DayAccessed>
    <b:RefOrder>6</b:RefOrder>
  </b:Source>
  <b:Source>
    <b:Tag>Eds18</b:Tag>
    <b:SourceType>Misc</b:SourceType>
    <b:Guid>{649103D7-EA6E-644E-929D-C2E1A67CF858}</b:Guid>
    <b:Title>Disadvantages of Budgeting in Managerial Accounting</b:Title>
    <b:Year>2018</b:Year>
    <b:Month>October</b:Month>
    <b:Day>14</b:Day>
    <b:Comments>[available online at: https://www.youtube.com/watch?v=UPbrB2VemFw] (accessed: 21-04-2019)</b:Comments>
    <b:Author>
      <b:Author>
        <b:NameList>
          <b:Person>
            <b:Last>Edspira</b:Last>
          </b:Person>
        </b:NameList>
      </b:Author>
    </b:Author>
    <b:Medium>Video</b:Medium>
    <b:City>Unknown</b:City>
    <b:Publisher>Edspira</b:Publisher>
    <b:RefOrder>7</b:RefOrder>
  </b:Source>
  <b:Source>
    <b:Tag>Bra18</b:Tag>
    <b:SourceType>InternetSite</b:SourceType>
    <b:Guid>{AE1A098A-A70C-0A4F-868E-26766449D9EF}</b:Guid>
    <b:Author>
      <b:Author>
        <b:NameList>
          <b:Person>
            <b:Last>Bragg</b:Last>
            <b:First>Steven</b:First>
          </b:Person>
        </b:NameList>
      </b:Author>
    </b:Author>
    <b:Title>The Disadvantages of Budgeting</b:Title>
    <b:Year>2018</b:Year>
    <b:Month>March</b:Month>
    <b:Day>08</b:Day>
    <b:InternetSiteTitle>Accounting Tools</b:InternetSiteTitle>
    <b:URL>https://www.accountingtools.com/articles/what-are-the-disadvantages-of-budgeting.html</b:URL>
    <b:YearAccessed>2019</b:YearAccessed>
    <b:MonthAccessed>April</b:MonthAccessed>
    <b:DayAccessed>22</b:DayAccessed>
    <b:RefOrder>8</b:RefOrder>
  </b:Source>
  <b:Source>
    <b:Tag>Bet14</b:Tag>
    <b:SourceType>InternetSite</b:SourceType>
    <b:Guid>{A6D34233-0D44-884C-89F4-FF6AA2CDCA16}</b:Guid>
    <b:Author>
      <b:Author>
        <b:NameList>
          <b:Person>
            <b:Last>o'Hoyt</b:Last>
            <b:First>Bethany</b:First>
          </b:Person>
        </b:NameList>
      </b:Author>
    </b:Author>
    <b:Title>The Disadvantages of Budgeting</b:Title>
    <b:URL>https://www.cpapracticeadvisor.com/accounting-audit/blog/10951056/the-disadvantages-of-budgeting</b:URL>
    <b:Year>2014</b:Year>
    <b:Month>January</b:Month>
    <b:Day>29</b:Day>
    <b:YearAccessed>2019</b:YearAccessed>
    <b:MonthAccessed>April</b:MonthAccessed>
    <b:DayAccessed>22</b:DayAccessed>
    <b:RefOrder>9</b:RefOrder>
  </b:Source>
  <b:Source>
    <b:Tag>CarND</b:Tag>
    <b:SourceType>Misc</b:SourceType>
    <b:Guid>{39318237-D73F-C648-9E28-DE1C2CC0CF0F}</b:Guid>
    <b:Title>Traditional Budgeting Versus Beyone Budgeting: A Literature Review</b:Title>
    <b:Year>N.D.</b:Year>
    <b:Comments>[available online at: https://www.researchgate.net/profile/...traditional_budgeting/.../12.pdf ] (accessed: 23-04-2019)</b:Comments>
    <b:Author>
      <b:Author>
        <b:NameList>
          <b:Person>
            <b:Last>Daniel</b:Last>
            <b:First>Cardos</b:First>
            <b:Middle>Vasile</b:Middle>
          </b:Person>
          <b:Person>
            <b:Last>Reka</b:Last>
            <b:First>Carlos</b:First>
            <b:Middle>Ildiko</b:Middle>
          </b:Person>
          <b:Person>
            <b:Last>Stefan</b:Last>
            <b:First>Pete</b:First>
          </b:Person>
          <b:Person>
            <b:Last>Daniel</b:Last>
            <b:Middle>Vasile</b:Middle>
            <b:First>Cardos</b:First>
          </b:Person>
        </b:NameList>
      </b:Author>
    </b:Author>
    <b:Medium>Review</b:Medium>
    <b:Publisher>Research Gate</b:Publisher>
    <b:RefOrder>10</b:RefOrder>
  </b:Source>
  <b:Source>
    <b:Tag>Sam18</b:Tag>
    <b:SourceType>JournalArticle</b:SourceType>
    <b:Guid>{D9184D48-3FFD-4442-9B94-042E1ACBDF3D}</b:Guid>
    <b:Title>Status and Challenges in Implementing Beyond Budgeting: Evidence from Sri Lanka</b:Title>
    <b:Year>2018</b:Year>
    <b:Month>November</b:Month>
    <b:Day>29</b:Day>
    <b:Publisher>Canadian Center of Science and Education</b:Publisher>
    <b:Pages>113</b:Pages>
    <b:Volume>11</b:Volume>
    <b:Issue>12</b:Issue>
    <b:JournalName>International Business Research</b:JournalName>
    <b:Author>
      <b:Author>
        <b:NameList>
          <b:Person>
            <b:Last>Samudrage</b:Last>
            <b:Middle>N.</b:Middle>
            <b:First>Dileepa</b:First>
          </b:Person>
          <b:Person>
            <b:Last>Beddage</b:Last>
            <b:Middle>S.</b:Middle>
            <b:First>Hansinee</b:First>
          </b:Person>
        </b:NameList>
      </b:Author>
    </b:Author>
    <b:RefOrder>11</b:RefOrder>
  </b:Source>
  <b:Source>
    <b:Tag>Kap12</b:Tag>
    <b:SourceType>InternetSite</b:SourceType>
    <b:Guid>{ED79E700-A256-6B44-B2E1-92DD44172547}</b:Guid>
    <b:Title>Beyond Budgeting</b:Title>
    <b:Year>2012</b:Year>
    <b:Author>
      <b:Author>
        <b:Corporate>Kaplan Financial Knowledge Bank</b:Corporate>
      </b:Author>
    </b:Author>
    <b:URL>http://kfknowledgebank.kaplan.co.uk/KFKB/Wiki%20Pages/Beyond%20Budgeting.aspx</b:URL>
    <b:YearAccessed>2019</b:YearAccessed>
    <b:MonthAccessed>April</b:MonthAccessed>
    <b:DayAccessed>23</b:DayAccessed>
    <b:RefOrder>12</b:RefOrder>
  </b:Source>
  <b:Source>
    <b:Tag>Bog18</b:Tag>
    <b:SourceType>DocumentFromInternetSite</b:SourceType>
    <b:Guid>{0645C6B3-9789-5547-B26F-4D285C818F75}</b:Guid>
    <b:Title>Beyond Budgeting - The Adaptive and Agile Management Model</b:Title>
    <b:InternetSiteTitle>Corporate Rebels</b:InternetSiteTitle>
    <b:URL>https://corporate-rebels.com/beyond-budgeting-model/</b:URL>
    <b:Year>2018</b:Year>
    <b:Month>July</b:Month>
    <b:Day>14</b:Day>
    <b:YearAccessed>2019</b:YearAccessed>
    <b:MonthAccessed>April</b:MonthAccessed>
    <b:DayAccessed>23</b:DayAccessed>
    <b:Author>
      <b:Author>
        <b:NameList>
          <b:Person>
            <b:Last>Bogsnes</b:Last>
            <b:First>Bjarte</b:First>
          </b:Person>
        </b:NameList>
      </b:Author>
    </b:Author>
    <b:RefOrder>13</b:RefOrder>
  </b:Source>
  <b:Source>
    <b:Tag>Hos19</b:Tag>
    <b:SourceType>InternetSite</b:SourceType>
    <b:Guid>{B80E68FC-7005-4042-BA87-0D0C5F094B97}</b:Guid>
    <b:Title>What is a Rolling Forecast?</b:Title>
    <b:InternetSiteTitle>Host Analytics</b:InternetSiteTitle>
    <b:URL>https://hostanalytics.com/blog/what-is-a-rolling-forecast/</b:URL>
    <b:Year>2019</b:Year>
    <b:YearAccessed>2019</b:YearAccessed>
    <b:MonthAccessed>April</b:MonthAccessed>
    <b:DayAccessed>23</b:DayAccessed>
    <b:Author>
      <b:Author>
        <b:Corporate>Host Analytics</b:Corporate>
      </b:Author>
    </b:Author>
    <b:RefOrder>14</b:RefOrder>
  </b:Source>
  <b:Source>
    <b:Tag>Bus16</b:Tag>
    <b:SourceType>InternetSite</b:SourceType>
    <b:Guid>{A157C74B-7C3B-8A49-AEE8-C468F4AEFCC5}</b:Guid>
    <b:Author>
      <b:Author>
        <b:Corporate>Business to You</b:Corporate>
      </b:Author>
    </b:Author>
    <b:Title>Scanning the Environment: PESTEL Analysis</b:Title>
    <b:URL>https://www.business-to-you.com/scanning-the-environment-pestel-analysis/</b:URL>
    <b:Year>2016</b:Year>
    <b:Month>September</b:Month>
    <b:Day>18</b:Day>
    <b:YearAccessed>2019</b:YearAccessed>
    <b:MonthAccessed>April</b:MonthAccessed>
    <b:DayAccessed>23</b:DayAccessed>
    <b:RefOrder>15</b:RefOrder>
  </b:Source>
</b:Sources>
</file>

<file path=customXml/itemProps1.xml><?xml version="1.0" encoding="utf-8"?>
<ds:datastoreItem xmlns:ds="http://schemas.openxmlformats.org/officeDocument/2006/customXml" ds:itemID="{6368F101-0F9F-BD4B-A158-A3D987883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12</Pages>
  <Words>3001</Words>
  <Characters>17106</Characters>
  <Application>Microsoft Macintosh Word</Application>
  <DocSecurity>0</DocSecurity>
  <Lines>142</Lines>
  <Paragraphs>40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LinksUpToDate>false</LinksUpToDate>
  <CharactersWithSpaces>20067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4</cp:revision>
  <dcterms:created xsi:type="dcterms:W3CDTF">2019-05-02T23:37:00Z</dcterms:created>
  <dcterms:modified xsi:type="dcterms:W3CDTF">2019-05-03T17:00:00Z</dcterms:modified>
</cp:coreProperties>
</file>