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7"/>
        <w:gridCol w:w="6490"/>
      </w:tblGrid>
      <w:tr w:rsidR="00F54908" w:rsidRPr="00040CFA" w14:paraId="066985BE" w14:textId="77777777" w:rsidTr="00EC122C">
        <w:tc>
          <w:tcPr>
            <w:tcW w:w="1807" w:type="dxa"/>
          </w:tcPr>
          <w:p w14:paraId="31A63879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490" w:type="dxa"/>
          </w:tcPr>
          <w:p w14:paraId="50D13EF8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ECIE5002</w:t>
            </w:r>
          </w:p>
        </w:tc>
      </w:tr>
      <w:tr w:rsidR="00F54908" w:rsidRPr="00040CFA" w14:paraId="154B19EB" w14:textId="77777777" w:rsidTr="00EC122C">
        <w:tc>
          <w:tcPr>
            <w:tcW w:w="1807" w:type="dxa"/>
          </w:tcPr>
          <w:p w14:paraId="193C6EBE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490" w:type="dxa"/>
          </w:tcPr>
          <w:p w14:paraId="3E7122A6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 xml:space="preserve">Numbers Count </w:t>
            </w:r>
          </w:p>
        </w:tc>
      </w:tr>
      <w:tr w:rsidR="00F54908" w:rsidRPr="00040CFA" w14:paraId="3CD4A816" w14:textId="77777777" w:rsidTr="00EC122C">
        <w:tc>
          <w:tcPr>
            <w:tcW w:w="1807" w:type="dxa"/>
          </w:tcPr>
          <w:p w14:paraId="7D2DF727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84567066"/>
            <w:placeholder>
              <w:docPart w:val="AB83A5E51C5B425099F5CDF34468B2F6"/>
            </w:placeholder>
            <w:date w:fullDate="2021-02-2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490" w:type="dxa"/>
              </w:tcPr>
              <w:p w14:paraId="676F8881" w14:textId="77777777" w:rsidR="00F54908" w:rsidRPr="00040CFA" w:rsidRDefault="00F54908" w:rsidP="00EC122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24/02/2021</w:t>
                </w:r>
              </w:p>
            </w:tc>
          </w:sdtContent>
        </w:sdt>
      </w:tr>
      <w:tr w:rsidR="00F54908" w:rsidRPr="00040CFA" w14:paraId="3F957C28" w14:textId="77777777" w:rsidTr="00EC122C">
        <w:tc>
          <w:tcPr>
            <w:tcW w:w="1807" w:type="dxa"/>
          </w:tcPr>
          <w:p w14:paraId="45412B0F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779784758"/>
            <w:placeholder>
              <w:docPart w:val="23FD55EC8E31439B88BA370A47834E3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490" w:type="dxa"/>
              </w:tcPr>
              <w:p w14:paraId="701DBAD5" w14:textId="77777777" w:rsidR="00F54908" w:rsidRPr="00040CFA" w:rsidRDefault="00F54908" w:rsidP="00EC122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40CFA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F54908" w:rsidRPr="00040CFA" w14:paraId="1D5A23A9" w14:textId="77777777" w:rsidTr="00EC122C">
        <w:tc>
          <w:tcPr>
            <w:tcW w:w="1807" w:type="dxa"/>
          </w:tcPr>
          <w:p w14:paraId="64C8F142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490" w:type="dxa"/>
          </w:tcPr>
          <w:p w14:paraId="0BDC4BF1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F54908" w:rsidRPr="00040CFA" w14:paraId="2F5418DD" w14:textId="77777777" w:rsidTr="00EC122C">
        <w:tc>
          <w:tcPr>
            <w:tcW w:w="1807" w:type="dxa"/>
          </w:tcPr>
          <w:p w14:paraId="2616CC55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490" w:type="dxa"/>
          </w:tcPr>
          <w:p w14:paraId="53A9ACB9" w14:textId="77777777" w:rsidR="00F54908" w:rsidRPr="00040CFA" w:rsidRDefault="00F54908" w:rsidP="00EC122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40CFA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484AA017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ab/>
      </w:r>
    </w:p>
    <w:p w14:paraId="71EC68F8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AIM(S)</w:t>
      </w:r>
    </w:p>
    <w:p w14:paraId="1583F166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To improve understanding of the political and social context of developing numeracy skills.</w:t>
      </w:r>
    </w:p>
    <w:p w14:paraId="01D0A0EA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To explore own role in enhancing learning and achievement </w:t>
      </w:r>
      <w:proofErr w:type="gramStart"/>
      <w:r w:rsidRPr="009C62C4">
        <w:rPr>
          <w:rFonts w:ascii="Arial" w:eastAsia="Times New Roman" w:hAnsi="Arial" w:cs="Arial"/>
          <w:lang w:eastAsia="en-GB"/>
        </w:rPr>
        <w:t>in order to</w:t>
      </w:r>
      <w:proofErr w:type="gramEnd"/>
      <w:r w:rsidRPr="009C62C4">
        <w:rPr>
          <w:rFonts w:ascii="Arial" w:eastAsia="Times New Roman" w:hAnsi="Arial" w:cs="Arial"/>
          <w:lang w:eastAsia="en-GB"/>
        </w:rPr>
        <w:t xml:space="preserve"> raise levels of numeracy.</w:t>
      </w:r>
    </w:p>
    <w:p w14:paraId="3BB9CFBB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LEARNING OUTCOMES</w:t>
      </w:r>
    </w:p>
    <w:p w14:paraId="6262FE8B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By the end of this module students should be able to:</w:t>
      </w:r>
    </w:p>
    <w:p w14:paraId="0ACC0187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Critically </w:t>
      </w:r>
      <w:proofErr w:type="spellStart"/>
      <w:r w:rsidRPr="009C62C4">
        <w:rPr>
          <w:rFonts w:ascii="Arial" w:eastAsia="Times New Roman" w:hAnsi="Arial" w:cs="Arial"/>
          <w:lang w:eastAsia="en-GB"/>
        </w:rPr>
        <w:t>analyse</w:t>
      </w:r>
      <w:proofErr w:type="spellEnd"/>
      <w:r w:rsidRPr="009C62C4">
        <w:rPr>
          <w:rFonts w:ascii="Arial" w:eastAsia="Times New Roman" w:hAnsi="Arial" w:cs="Arial"/>
          <w:lang w:eastAsia="en-GB"/>
        </w:rPr>
        <w:t xml:space="preserve"> theoretical perspectives and key trends in the development of numeracy strategies across all phases of the education system</w:t>
      </w:r>
      <w:r>
        <w:rPr>
          <w:rFonts w:ascii="Arial" w:eastAsia="Times New Roman" w:hAnsi="Arial" w:cs="Arial"/>
          <w:lang w:eastAsia="en-GB"/>
        </w:rPr>
        <w:t>.</w:t>
      </w:r>
    </w:p>
    <w:p w14:paraId="4F634227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Critically evaluate the links between numeracy and other curriculum areas including thinking creatively</w:t>
      </w:r>
      <w:r>
        <w:rPr>
          <w:rFonts w:ascii="Arial" w:eastAsia="Times New Roman" w:hAnsi="Arial" w:cs="Arial"/>
          <w:lang w:eastAsia="en-GB"/>
        </w:rPr>
        <w:t>.</w:t>
      </w:r>
    </w:p>
    <w:p w14:paraId="2DEDAF2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Critically examine the rationale behind monitoring and assessing numeracy including use of formative and summative assessment</w:t>
      </w:r>
      <w:r>
        <w:rPr>
          <w:rFonts w:ascii="Arial" w:eastAsia="Times New Roman" w:hAnsi="Arial" w:cs="Arial"/>
          <w:lang w:eastAsia="en-GB"/>
        </w:rPr>
        <w:t>.</w:t>
      </w:r>
    </w:p>
    <w:p w14:paraId="126554F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9C62C4">
        <w:rPr>
          <w:rFonts w:ascii="Arial" w:eastAsia="Times New Roman" w:hAnsi="Arial" w:cs="Arial"/>
          <w:lang w:eastAsia="en-GB"/>
        </w:rPr>
        <w:t>Organise</w:t>
      </w:r>
      <w:proofErr w:type="spellEnd"/>
      <w:r w:rsidRPr="009C62C4">
        <w:rPr>
          <w:rFonts w:ascii="Arial" w:eastAsia="Times New Roman" w:hAnsi="Arial" w:cs="Arial"/>
          <w:lang w:eastAsia="en-GB"/>
        </w:rPr>
        <w:t xml:space="preserve"> their knowledge and learning </w:t>
      </w:r>
      <w:proofErr w:type="gramStart"/>
      <w:r w:rsidRPr="009C62C4">
        <w:rPr>
          <w:rFonts w:ascii="Arial" w:eastAsia="Times New Roman" w:hAnsi="Arial" w:cs="Arial"/>
          <w:lang w:eastAsia="en-GB"/>
        </w:rPr>
        <w:t>through the use of</w:t>
      </w:r>
      <w:proofErr w:type="gramEnd"/>
      <w:r w:rsidRPr="009C62C4">
        <w:rPr>
          <w:rFonts w:ascii="Arial" w:eastAsia="Times New Roman" w:hAnsi="Arial" w:cs="Arial"/>
          <w:lang w:eastAsia="en-GB"/>
        </w:rPr>
        <w:t xml:space="preserve"> a range of information resources and present their work at an appropriate level.</w:t>
      </w:r>
    </w:p>
    <w:p w14:paraId="547973DA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CONTENT</w:t>
      </w:r>
    </w:p>
    <w:p w14:paraId="525E502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Explore the background to acquiring mathematical concepts including the importance of real-life experiences for learning</w:t>
      </w:r>
      <w:r>
        <w:rPr>
          <w:rFonts w:ascii="Arial" w:eastAsia="Times New Roman" w:hAnsi="Arial" w:cs="Arial"/>
          <w:lang w:eastAsia="en-GB"/>
        </w:rPr>
        <w:t>.</w:t>
      </w:r>
      <w:r w:rsidRPr="009C62C4">
        <w:rPr>
          <w:rFonts w:ascii="Arial" w:eastAsia="Times New Roman" w:hAnsi="Arial" w:cs="Arial"/>
          <w:lang w:eastAsia="en-GB"/>
        </w:rPr>
        <w:t xml:space="preserve"> </w:t>
      </w:r>
    </w:p>
    <w:p w14:paraId="0735DFD5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 xml:space="preserve">A discussion of the political and social background to current approaches in raising standards of numeracy.  The influence of PISA results and the Donaldson Review, </w:t>
      </w:r>
      <w:r w:rsidRPr="009C62C4">
        <w:rPr>
          <w:rFonts w:ascii="Arial" w:eastAsia="Times New Roman" w:hAnsi="Arial" w:cs="Arial"/>
          <w:i/>
          <w:lang w:eastAsia="en-GB"/>
        </w:rPr>
        <w:t>Successful Futures</w:t>
      </w:r>
      <w:r w:rsidRPr="009C62C4">
        <w:rPr>
          <w:rFonts w:ascii="Arial" w:eastAsia="Times New Roman" w:hAnsi="Arial" w:cs="Arial"/>
          <w:lang w:eastAsia="en-GB"/>
        </w:rPr>
        <w:t xml:space="preserve"> (2015), as well as the New Curriculum for Wales, will be explored.</w:t>
      </w:r>
    </w:p>
    <w:p w14:paraId="38D8A4ED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An overview of a range of numeracy strategies and resources used within the learning environment to support all learners including those with ALN.</w:t>
      </w:r>
    </w:p>
    <w:p w14:paraId="6A3BFAED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Discussion and evaluation of phase-specific and other approaches such as the Literacy and Numeracy Framework and thematic teaching and their potential for supporting cross-curricular learning.</w:t>
      </w:r>
    </w:p>
    <w:p w14:paraId="1A164658" w14:textId="77777777" w:rsidR="00F54908" w:rsidRPr="009C62C4" w:rsidRDefault="00F54908" w:rsidP="00F54908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lang w:eastAsia="en-GB"/>
        </w:rPr>
        <w:t>Analysis of assessment techniques including the role of Assessment for Learning in raising achievement.</w:t>
      </w:r>
    </w:p>
    <w:p w14:paraId="63955530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before="120" w:after="0" w:line="240" w:lineRule="auto"/>
        <w:ind w:left="1004" w:hanging="284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2F20D9E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4B0157EA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0D968D0B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63AD9B16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16238EC2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6D28744D" w14:textId="77777777" w:rsidR="00F54908" w:rsidRPr="00040CFA" w:rsidRDefault="00F54908" w:rsidP="00F54908">
      <w:pPr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4402A748" w14:textId="77777777" w:rsidR="00F54908" w:rsidRPr="00040CFA" w:rsidRDefault="00F54908" w:rsidP="00F54908">
      <w:pPr>
        <w:pStyle w:val="fixed"/>
        <w:spacing w:after="120"/>
        <w:rPr>
          <w:rFonts w:ascii="Arial" w:hAnsi="Arial" w:cs="Arial"/>
          <w:sz w:val="22"/>
          <w:szCs w:val="22"/>
        </w:rPr>
      </w:pPr>
      <w:r w:rsidRPr="00040CFA">
        <w:rPr>
          <w:rFonts w:ascii="Arial" w:hAnsi="Arial" w:cs="Arial"/>
          <w:sz w:val="22"/>
          <w:szCs w:val="22"/>
        </w:rPr>
        <w:t>Study Time Allocation</w:t>
      </w:r>
    </w:p>
    <w:p w14:paraId="34D851FE" w14:textId="77777777" w:rsidR="00F54908" w:rsidRPr="001A76EF" w:rsidRDefault="00F54908" w:rsidP="00F54908">
      <w:pPr>
        <w:spacing w:before="120" w:after="120" w:line="240" w:lineRule="auto"/>
        <w:rPr>
          <w:rFonts w:ascii="Arial" w:eastAsia="Times New Roman" w:hAnsi="Arial" w:cs="Arial"/>
          <w:lang w:eastAsia="en-GB"/>
        </w:rPr>
      </w:pPr>
      <w:r w:rsidRPr="001A76EF">
        <w:rPr>
          <w:rFonts w:ascii="Arial" w:eastAsia="Times New Roman" w:hAnsi="Arial" w:cs="Arial"/>
          <w:lang w:eastAsia="en-GB"/>
        </w:rPr>
        <w:t>The allocation of teaching to deliver the module is: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54908" w:rsidRPr="00040CFA" w14:paraId="1D370CA5" w14:textId="77777777" w:rsidTr="00EC122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9CE5922" w14:textId="77777777" w:rsidR="00F54908" w:rsidRPr="009C62C4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2C3E61B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703786B0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Percentage</w:t>
            </w:r>
          </w:p>
        </w:tc>
      </w:tr>
      <w:tr w:rsidR="00F54908" w:rsidRPr="00040CFA" w14:paraId="5632D2E9" w14:textId="77777777" w:rsidTr="00EC122C">
        <w:tc>
          <w:tcPr>
            <w:tcW w:w="3969" w:type="dxa"/>
            <w:shd w:val="clear" w:color="auto" w:fill="auto"/>
          </w:tcPr>
          <w:p w14:paraId="63ECCF69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0EDDD533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6F48C823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15</w:t>
            </w:r>
          </w:p>
        </w:tc>
      </w:tr>
      <w:tr w:rsidR="00F54908" w:rsidRPr="00040CFA" w14:paraId="6BF081D8" w14:textId="77777777" w:rsidTr="00EC122C">
        <w:tc>
          <w:tcPr>
            <w:tcW w:w="3969" w:type="dxa"/>
            <w:shd w:val="clear" w:color="auto" w:fill="auto"/>
          </w:tcPr>
          <w:p w14:paraId="76D21992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752BE993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170</w:t>
            </w:r>
          </w:p>
        </w:tc>
        <w:tc>
          <w:tcPr>
            <w:tcW w:w="1843" w:type="dxa"/>
            <w:shd w:val="clear" w:color="auto" w:fill="auto"/>
          </w:tcPr>
          <w:p w14:paraId="30ACB034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85</w:t>
            </w:r>
          </w:p>
        </w:tc>
      </w:tr>
      <w:tr w:rsidR="00F54908" w:rsidRPr="00040CFA" w14:paraId="5EADCB29" w14:textId="77777777" w:rsidTr="00EC122C">
        <w:tc>
          <w:tcPr>
            <w:tcW w:w="3969" w:type="dxa"/>
            <w:shd w:val="clear" w:color="auto" w:fill="auto"/>
          </w:tcPr>
          <w:p w14:paraId="04B23C33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44BC266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843" w:type="dxa"/>
            <w:shd w:val="clear" w:color="auto" w:fill="auto"/>
          </w:tcPr>
          <w:p w14:paraId="011A07E7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0AA5AA90" w14:textId="77777777" w:rsidTr="00EC122C">
        <w:tc>
          <w:tcPr>
            <w:tcW w:w="3969" w:type="dxa"/>
            <w:shd w:val="clear" w:color="auto" w:fill="auto"/>
          </w:tcPr>
          <w:p w14:paraId="4C57BE1C" w14:textId="77777777" w:rsidR="00F54908" w:rsidRPr="001A76EF" w:rsidRDefault="00F54908" w:rsidP="00EC122C">
            <w:pPr>
              <w:spacing w:after="120" w:line="240" w:lineRule="auto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b/>
                <w:lang w:eastAsia="en-GB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5D2511C9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14:paraId="72282F26" w14:textId="77777777" w:rsidR="00F54908" w:rsidRPr="009C62C4" w:rsidRDefault="00F54908" w:rsidP="00EC122C">
            <w:pPr>
              <w:spacing w:after="120" w:line="240" w:lineRule="auto"/>
              <w:jc w:val="center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100%</w:t>
            </w:r>
          </w:p>
        </w:tc>
      </w:tr>
    </w:tbl>
    <w:p w14:paraId="108CFD34" w14:textId="77777777" w:rsidR="00F54908" w:rsidRPr="00040CFA" w:rsidRDefault="00F54908" w:rsidP="00F54908">
      <w:pPr>
        <w:spacing w:after="0"/>
        <w:rPr>
          <w:rFonts w:ascii="Arial" w:hAnsi="Arial" w:cs="Arial"/>
          <w:b/>
          <w:bCs/>
        </w:rPr>
      </w:pPr>
    </w:p>
    <w:p w14:paraId="0BDA71C9" w14:textId="77777777" w:rsidR="00F54908" w:rsidRPr="00040CFA" w:rsidRDefault="00F54908" w:rsidP="00F54908">
      <w:pPr>
        <w:rPr>
          <w:rFonts w:ascii="Arial" w:hAnsi="Arial" w:cs="Arial"/>
          <w:b/>
          <w:bCs/>
        </w:rPr>
      </w:pPr>
      <w:r w:rsidRPr="00040CFA">
        <w:rPr>
          <w:rFonts w:ascii="Arial" w:hAnsi="Arial" w:cs="Arial"/>
          <w:b/>
          <w:bCs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4"/>
        <w:gridCol w:w="2194"/>
        <w:gridCol w:w="515"/>
        <w:gridCol w:w="2306"/>
        <w:gridCol w:w="515"/>
        <w:gridCol w:w="2243"/>
      </w:tblGrid>
      <w:tr w:rsidR="00F54908" w:rsidRPr="00040CFA" w14:paraId="37438E6E" w14:textId="77777777" w:rsidTr="00EC122C">
        <w:tc>
          <w:tcPr>
            <w:tcW w:w="534" w:type="dxa"/>
          </w:tcPr>
          <w:p w14:paraId="564BE0D8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194" w:type="dxa"/>
          </w:tcPr>
          <w:p w14:paraId="37FD9A7B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Written exam</w:t>
            </w:r>
          </w:p>
        </w:tc>
        <w:tc>
          <w:tcPr>
            <w:tcW w:w="515" w:type="dxa"/>
          </w:tcPr>
          <w:p w14:paraId="171C3CA0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</w:tc>
        <w:tc>
          <w:tcPr>
            <w:tcW w:w="2306" w:type="dxa"/>
          </w:tcPr>
          <w:p w14:paraId="314E74BB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Coursework</w:t>
            </w:r>
          </w:p>
        </w:tc>
        <w:tc>
          <w:tcPr>
            <w:tcW w:w="515" w:type="dxa"/>
          </w:tcPr>
          <w:p w14:paraId="29E10306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Segoe UI Symbol" w:eastAsia="MS Gothic" w:hAnsi="Segoe UI Symbol" w:cs="Segoe UI Symbol"/>
              </w:rPr>
              <w:t>☐</w:t>
            </w:r>
          </w:p>
        </w:tc>
        <w:tc>
          <w:tcPr>
            <w:tcW w:w="2243" w:type="dxa"/>
          </w:tcPr>
          <w:p w14:paraId="383DD5E5" w14:textId="77777777" w:rsidR="00F54908" w:rsidRPr="00040CFA" w:rsidRDefault="00F54908" w:rsidP="00EC122C">
            <w:pPr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Practical</w:t>
            </w:r>
          </w:p>
        </w:tc>
      </w:tr>
    </w:tbl>
    <w:p w14:paraId="35BBDC71" w14:textId="77777777" w:rsidR="00F54908" w:rsidRPr="00040CFA" w:rsidRDefault="00F54908" w:rsidP="00F54908">
      <w:pPr>
        <w:spacing w:after="0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54908" w:rsidRPr="00040CFA" w14:paraId="63F2EC6B" w14:textId="77777777" w:rsidTr="00EC122C">
        <w:tc>
          <w:tcPr>
            <w:tcW w:w="3256" w:type="dxa"/>
          </w:tcPr>
          <w:p w14:paraId="0304A3A9" w14:textId="77777777" w:rsidR="00F54908" w:rsidRPr="00040CFA" w:rsidRDefault="00F54908" w:rsidP="00EC122C">
            <w:pPr>
              <w:jc w:val="center"/>
              <w:rPr>
                <w:rFonts w:ascii="Arial" w:hAnsi="Arial" w:cs="Arial"/>
                <w:b/>
                <w:bCs/>
              </w:rPr>
            </w:pPr>
            <w:r w:rsidRPr="00040CFA">
              <w:rPr>
                <w:rFonts w:ascii="Arial" w:hAnsi="Arial" w:cs="Arial"/>
                <w:b/>
                <w:bCs/>
              </w:rPr>
              <w:t>Mode of assessment</w:t>
            </w:r>
          </w:p>
        </w:tc>
        <w:tc>
          <w:tcPr>
            <w:tcW w:w="3969" w:type="dxa"/>
          </w:tcPr>
          <w:p w14:paraId="64073E3E" w14:textId="77777777" w:rsidR="00F54908" w:rsidRPr="00040CFA" w:rsidRDefault="00F54908" w:rsidP="00EC122C">
            <w:pPr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  <w:b/>
                <w:bCs/>
              </w:rPr>
              <w:t>Volume</w:t>
            </w:r>
          </w:p>
        </w:tc>
        <w:tc>
          <w:tcPr>
            <w:tcW w:w="1559" w:type="dxa"/>
          </w:tcPr>
          <w:p w14:paraId="04EBC50B" w14:textId="77777777" w:rsidR="00F54908" w:rsidRPr="00040CFA" w:rsidRDefault="00F54908" w:rsidP="00EC122C">
            <w:pPr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  <w:b/>
                <w:bCs/>
              </w:rPr>
              <w:t>Weighting</w:t>
            </w:r>
          </w:p>
        </w:tc>
      </w:tr>
      <w:tr w:rsidR="00F54908" w:rsidRPr="00040CFA" w14:paraId="05F529F4" w14:textId="77777777" w:rsidTr="00EC122C">
        <w:tc>
          <w:tcPr>
            <w:tcW w:w="3256" w:type="dxa"/>
          </w:tcPr>
          <w:p w14:paraId="7964B243" w14:textId="77777777" w:rsidR="00F54908" w:rsidRPr="00040CFA" w:rsidRDefault="00F54908" w:rsidP="00EC122C">
            <w:pPr>
              <w:spacing w:after="120"/>
              <w:jc w:val="center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Portfolio with 6 elements</w:t>
            </w:r>
          </w:p>
        </w:tc>
        <w:tc>
          <w:tcPr>
            <w:tcW w:w="3969" w:type="dxa"/>
          </w:tcPr>
          <w:p w14:paraId="2717BC09" w14:textId="77777777" w:rsidR="00F54908" w:rsidRPr="00040CFA" w:rsidRDefault="00F54908" w:rsidP="00EC122C">
            <w:pPr>
              <w:spacing w:after="120"/>
              <w:rPr>
                <w:rFonts w:ascii="Arial" w:hAnsi="Arial" w:cs="Arial"/>
                <w:highlight w:val="yellow"/>
              </w:rPr>
            </w:pPr>
            <w:r w:rsidRPr="00040CFA">
              <w:rPr>
                <w:rFonts w:ascii="Arial" w:hAnsi="Arial" w:cs="Arial"/>
              </w:rPr>
              <w:t>Equivalent to 4000 words</w:t>
            </w:r>
          </w:p>
        </w:tc>
        <w:tc>
          <w:tcPr>
            <w:tcW w:w="1559" w:type="dxa"/>
          </w:tcPr>
          <w:p w14:paraId="54957D4F" w14:textId="77777777" w:rsidR="00F54908" w:rsidRPr="00040CFA" w:rsidRDefault="00F54908" w:rsidP="00EC122C">
            <w:pPr>
              <w:spacing w:after="12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 100%</w:t>
            </w:r>
          </w:p>
        </w:tc>
      </w:tr>
    </w:tbl>
    <w:p w14:paraId="2957187C" w14:textId="77777777" w:rsidR="00F54908" w:rsidRPr="001A76EF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D531249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9C62C4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54908" w:rsidRPr="00040CFA" w14:paraId="354D2E46" w14:textId="77777777" w:rsidTr="00EC122C">
        <w:tc>
          <w:tcPr>
            <w:tcW w:w="3261" w:type="dxa"/>
          </w:tcPr>
          <w:p w14:paraId="46F127B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Activity type</w:t>
            </w:r>
          </w:p>
        </w:tc>
        <w:tc>
          <w:tcPr>
            <w:tcW w:w="1842" w:type="dxa"/>
          </w:tcPr>
          <w:p w14:paraId="2C8CEC2C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Percentage</w:t>
            </w:r>
          </w:p>
        </w:tc>
      </w:tr>
      <w:tr w:rsidR="00F54908" w:rsidRPr="00040CFA" w14:paraId="692EDA03" w14:textId="77777777" w:rsidTr="00EC122C">
        <w:tc>
          <w:tcPr>
            <w:tcW w:w="3261" w:type="dxa"/>
          </w:tcPr>
          <w:p w14:paraId="6CF5088C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Written</w:t>
            </w:r>
          </w:p>
        </w:tc>
        <w:tc>
          <w:tcPr>
            <w:tcW w:w="1842" w:type="dxa"/>
          </w:tcPr>
          <w:p w14:paraId="0F55C9E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6DFFC2FA" w14:textId="77777777" w:rsidTr="00EC122C">
        <w:tc>
          <w:tcPr>
            <w:tcW w:w="3261" w:type="dxa"/>
          </w:tcPr>
          <w:p w14:paraId="456E890B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Coursework</w:t>
            </w:r>
          </w:p>
        </w:tc>
        <w:tc>
          <w:tcPr>
            <w:tcW w:w="1842" w:type="dxa"/>
          </w:tcPr>
          <w:p w14:paraId="3C8C50AD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9C62C4">
              <w:rPr>
                <w:rFonts w:ascii="Arial" w:eastAsia="Times New Roman" w:hAnsi="Arial" w:cs="Arial"/>
                <w:lang w:eastAsia="en-GB"/>
              </w:rPr>
              <w:t>100%</w:t>
            </w:r>
          </w:p>
        </w:tc>
      </w:tr>
      <w:tr w:rsidR="00F54908" w:rsidRPr="00040CFA" w14:paraId="2B926795" w14:textId="77777777" w:rsidTr="00EC122C">
        <w:tc>
          <w:tcPr>
            <w:tcW w:w="3261" w:type="dxa"/>
          </w:tcPr>
          <w:p w14:paraId="07E7F1A0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>Practical</w:t>
            </w:r>
          </w:p>
        </w:tc>
        <w:tc>
          <w:tcPr>
            <w:tcW w:w="1842" w:type="dxa"/>
          </w:tcPr>
          <w:p w14:paraId="682D43E4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F54908" w:rsidRPr="00040CFA" w14:paraId="25FD6E2F" w14:textId="77777777" w:rsidTr="00EC122C">
        <w:tc>
          <w:tcPr>
            <w:tcW w:w="3261" w:type="dxa"/>
          </w:tcPr>
          <w:p w14:paraId="2A9C8C3B" w14:textId="77777777" w:rsidR="00F54908" w:rsidRPr="001A76EF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both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b/>
                <w:lang w:eastAsia="en-GB"/>
              </w:rPr>
              <w:t>TOTAL</w:t>
            </w:r>
          </w:p>
        </w:tc>
        <w:tc>
          <w:tcPr>
            <w:tcW w:w="1842" w:type="dxa"/>
          </w:tcPr>
          <w:p w14:paraId="52BC89C0" w14:textId="77777777" w:rsidR="00F54908" w:rsidRPr="009C62C4" w:rsidRDefault="00F54908" w:rsidP="00EC122C">
            <w:pPr>
              <w:overflowPunct w:val="0"/>
              <w:autoSpaceDE w:val="0"/>
              <w:autoSpaceDN w:val="0"/>
              <w:adjustRightInd w:val="0"/>
              <w:spacing w:after="12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lang w:eastAsia="en-GB"/>
              </w:rPr>
            </w:pPr>
            <w:r w:rsidRPr="009C62C4">
              <w:rPr>
                <w:rFonts w:ascii="Arial" w:eastAsia="Times New Roman" w:hAnsi="Arial" w:cs="Arial"/>
                <w:b/>
                <w:lang w:eastAsia="en-GB"/>
              </w:rPr>
              <w:t>100%</w:t>
            </w:r>
          </w:p>
        </w:tc>
      </w:tr>
    </w:tbl>
    <w:p w14:paraId="0678B5FA" w14:textId="77777777" w:rsidR="00F54908" w:rsidRPr="001A76EF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5FE9F470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D534481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E77DE34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7946CD3" w14:textId="77777777" w:rsidR="00F54908" w:rsidRPr="009C62C4" w:rsidRDefault="00F54908" w:rsidP="00F54908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41F9EE9" w14:textId="77777777" w:rsidR="00F54908" w:rsidRPr="009C62C4" w:rsidRDefault="00F54908" w:rsidP="00F54908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C203CB1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BC5294A" w14:textId="77777777" w:rsidR="00F54908" w:rsidRPr="009C62C4" w:rsidRDefault="00F54908" w:rsidP="00F54908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5CDF7AB" w14:textId="77777777" w:rsidR="00F54908" w:rsidRPr="009C62C4" w:rsidRDefault="00F54908" w:rsidP="00F54908">
      <w:pPr>
        <w:spacing w:after="0"/>
        <w:rPr>
          <w:rFonts w:ascii="Arial" w:hAnsi="Arial" w:cs="Arial"/>
          <w:b/>
        </w:rPr>
      </w:pPr>
    </w:p>
    <w:p w14:paraId="49A3114B" w14:textId="77777777" w:rsidR="00F54908" w:rsidRPr="009C62C4" w:rsidRDefault="00F54908" w:rsidP="00F54908">
      <w:pPr>
        <w:rPr>
          <w:rFonts w:ascii="Arial" w:hAnsi="Arial" w:cs="Arial"/>
          <w:b/>
        </w:rPr>
      </w:pPr>
      <w:r w:rsidRPr="009C62C4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Ind w:w="-147" w:type="dxa"/>
        <w:tblLayout w:type="fixed"/>
        <w:tblLook w:val="04A0" w:firstRow="1" w:lastRow="0" w:firstColumn="1" w:lastColumn="0" w:noHBand="0" w:noVBand="1"/>
      </w:tblPr>
      <w:tblGrid>
        <w:gridCol w:w="1702"/>
        <w:gridCol w:w="5244"/>
        <w:gridCol w:w="1498"/>
      </w:tblGrid>
      <w:tr w:rsidR="00F54908" w:rsidRPr="00040CFA" w14:paraId="549A53E3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0FDB509A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742" w:type="dxa"/>
            <w:gridSpan w:val="2"/>
          </w:tcPr>
          <w:p w14:paraId="6BAFDC1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ECIE5002</w:t>
            </w:r>
          </w:p>
        </w:tc>
      </w:tr>
      <w:tr w:rsidR="00F54908" w:rsidRPr="00040CFA" w14:paraId="2903CAC0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3F9111E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742" w:type="dxa"/>
            <w:gridSpan w:val="2"/>
          </w:tcPr>
          <w:p w14:paraId="3B683D48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Numbers Count</w:t>
            </w:r>
          </w:p>
        </w:tc>
      </w:tr>
      <w:tr w:rsidR="00F54908" w:rsidRPr="00040CFA" w14:paraId="647006CF" w14:textId="77777777" w:rsidTr="00EC122C">
        <w:tc>
          <w:tcPr>
            <w:tcW w:w="1702" w:type="dxa"/>
            <w:shd w:val="clear" w:color="auto" w:fill="BFBFBF" w:themeFill="background1" w:themeFillShade="BF"/>
          </w:tcPr>
          <w:p w14:paraId="1185E831" w14:textId="77777777" w:rsidR="00F54908" w:rsidRPr="00040CFA" w:rsidRDefault="00F54908" w:rsidP="00EC122C">
            <w:pPr>
              <w:tabs>
                <w:tab w:val="num" w:pos="720"/>
              </w:tabs>
              <w:spacing w:after="0"/>
              <w:ind w:right="-88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244" w:type="dxa"/>
            <w:shd w:val="clear" w:color="auto" w:fill="BFBFBF" w:themeFill="background1" w:themeFillShade="BF"/>
          </w:tcPr>
          <w:p w14:paraId="59295B5E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98" w:type="dxa"/>
            <w:shd w:val="clear" w:color="auto" w:fill="BFBFBF" w:themeFill="background1" w:themeFillShade="BF"/>
          </w:tcPr>
          <w:p w14:paraId="22A30E8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Electronic*</w:t>
            </w:r>
          </w:p>
        </w:tc>
      </w:tr>
      <w:tr w:rsidR="00F54908" w:rsidRPr="00040CFA" w14:paraId="1823DF01" w14:textId="77777777" w:rsidTr="00EC122C">
        <w:tc>
          <w:tcPr>
            <w:tcW w:w="1702" w:type="dxa"/>
          </w:tcPr>
          <w:p w14:paraId="38C229E3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BCDB88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Carpenter, T.P. (2014) </w:t>
            </w:r>
            <w:r w:rsidRPr="00040CFA">
              <w:rPr>
                <w:rFonts w:ascii="Arial" w:hAnsi="Arial" w:cs="Arial"/>
                <w:i/>
                <w:iCs/>
              </w:rPr>
              <w:t>Children’s Mathematics: Cognitively Guided Instruction.</w:t>
            </w:r>
            <w:r w:rsidRPr="00040CFA">
              <w:rPr>
                <w:rFonts w:ascii="Arial" w:hAnsi="Arial" w:cs="Arial"/>
              </w:rPr>
              <w:t xml:space="preserve"> 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</w:rPr>
              <w:t>Edn</w:t>
            </w:r>
            <w:proofErr w:type="spellEnd"/>
            <w:r w:rsidRPr="00040CFA">
              <w:rPr>
                <w:rFonts w:ascii="Arial" w:hAnsi="Arial" w:cs="Arial"/>
              </w:rPr>
              <w:t xml:space="preserve">. London: </w:t>
            </w:r>
            <w:proofErr w:type="spellStart"/>
            <w:r w:rsidRPr="00040CFA">
              <w:rPr>
                <w:rFonts w:ascii="Arial" w:hAnsi="Arial" w:cs="Arial"/>
              </w:rPr>
              <w:t>Heinmann</w:t>
            </w:r>
            <w:proofErr w:type="spellEnd"/>
            <w:r w:rsidRPr="00040CFA">
              <w:rPr>
                <w:rFonts w:ascii="Arial" w:hAnsi="Arial" w:cs="Arial"/>
              </w:rPr>
              <w:t xml:space="preserve"> Educational Books.</w:t>
            </w:r>
          </w:p>
        </w:tc>
        <w:tc>
          <w:tcPr>
            <w:tcW w:w="1498" w:type="dxa"/>
          </w:tcPr>
          <w:p w14:paraId="6E2C6BA1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929EADC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637F687F" w14:textId="77777777" w:rsidTr="00EC122C">
        <w:tc>
          <w:tcPr>
            <w:tcW w:w="1702" w:type="dxa"/>
          </w:tcPr>
          <w:p w14:paraId="332EDE1D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280BD39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Compton, A., Fielding, H. &amp; Scott, M.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Supporting Numeracy: A Guide for School Support Staff. </w:t>
            </w:r>
            <w:r w:rsidRPr="00040CFA">
              <w:rPr>
                <w:rFonts w:ascii="Arial" w:hAnsi="Arial" w:cs="Arial"/>
              </w:rPr>
              <w:t xml:space="preserve"> London: Sage.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4043780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8C0B4D2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3E5D73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</w:tr>
      <w:tr w:rsidR="00F54908" w:rsidRPr="00040CFA" w14:paraId="5E38459B" w14:textId="77777777" w:rsidTr="00EC122C">
        <w:tc>
          <w:tcPr>
            <w:tcW w:w="1702" w:type="dxa"/>
          </w:tcPr>
          <w:p w14:paraId="29D8BD75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7AE90BD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Donaldson, G. (2015) </w:t>
            </w:r>
            <w:r w:rsidRPr="00040CFA">
              <w:rPr>
                <w:rFonts w:ascii="Arial" w:hAnsi="Arial" w:cs="Arial"/>
                <w:i/>
              </w:rPr>
              <w:t xml:space="preserve">Successful Futures. </w:t>
            </w:r>
            <w:r w:rsidRPr="00040CFA">
              <w:rPr>
                <w:rFonts w:ascii="Arial" w:hAnsi="Arial" w:cs="Arial"/>
              </w:rPr>
              <w:t xml:space="preserve">Available at </w:t>
            </w:r>
            <w:hyperlink r:id="rId5" w:history="1">
              <w:r w:rsidRPr="00332148">
                <w:rPr>
                  <w:rStyle w:val="Hyperlink"/>
                  <w:rFonts w:ascii="Arial" w:hAnsi="Arial" w:cs="Arial"/>
                </w:rPr>
                <w:t>https://gov.wales/sites/default/files/publications/2018-03/successful-futures.pdf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9907076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791FB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6C3524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</w:tr>
      <w:tr w:rsidR="00F54908" w:rsidRPr="00040CFA" w14:paraId="1B642F83" w14:textId="77777777" w:rsidTr="00EC122C">
        <w:tc>
          <w:tcPr>
            <w:tcW w:w="1702" w:type="dxa"/>
          </w:tcPr>
          <w:p w14:paraId="2FD3470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57583A0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Foundation Phase Framework for Children’s Learning for </w:t>
            </w:r>
            <w:proofErr w:type="gramStart"/>
            <w:r w:rsidRPr="00040CFA">
              <w:rPr>
                <w:rFonts w:ascii="Arial" w:hAnsi="Arial" w:cs="Arial"/>
              </w:rPr>
              <w:t>3-7 year olds</w:t>
            </w:r>
            <w:proofErr w:type="gramEnd"/>
            <w:r w:rsidRPr="00040CFA">
              <w:rPr>
                <w:rFonts w:ascii="Arial" w:hAnsi="Arial" w:cs="Arial"/>
              </w:rPr>
              <w:t xml:space="preserve"> in Wales. Available at </w:t>
            </w:r>
            <w:hyperlink r:id="rId6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https://hwb.gov.wales/curriculum-for-wales-2008/foundation-phase/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0821787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EB6BC49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736240FD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24B8A383" w14:textId="77777777" w:rsidTr="00EC122C">
        <w:tc>
          <w:tcPr>
            <w:tcW w:w="1702" w:type="dxa"/>
          </w:tcPr>
          <w:p w14:paraId="6D7F62F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4B04AEA4" w14:textId="77777777" w:rsidR="00F54908" w:rsidRPr="008E0BDF" w:rsidRDefault="00F54908" w:rsidP="00EC122C">
            <w:pPr>
              <w:spacing w:after="0"/>
              <w:rPr>
                <w:rFonts w:ascii="Arial" w:hAnsi="Arial" w:cs="Arial"/>
                <w:b/>
              </w:rPr>
            </w:pPr>
            <w:hyperlink r:id="rId7">
              <w:proofErr w:type="spellStart"/>
              <w:r w:rsidRPr="008E0BDF">
                <w:rPr>
                  <w:rFonts w:ascii="Arial" w:hAnsi="Arial" w:cs="Arial"/>
                </w:rPr>
                <w:t>Goos</w:t>
              </w:r>
              <w:proofErr w:type="spellEnd"/>
            </w:hyperlink>
            <w:r w:rsidRPr="008E0BDF">
              <w:rPr>
                <w:rFonts w:ascii="Arial" w:hAnsi="Arial" w:cs="Arial"/>
              </w:rPr>
              <w:t xml:space="preserve">, M.; </w:t>
            </w:r>
            <w:hyperlink r:id="rId8">
              <w:r w:rsidRPr="008E0BDF">
                <w:rPr>
                  <w:rFonts w:ascii="Arial" w:hAnsi="Arial" w:cs="Arial"/>
                </w:rPr>
                <w:t>Geiger</w:t>
              </w:r>
            </w:hyperlink>
            <w:r w:rsidRPr="008E0BDF">
              <w:rPr>
                <w:rFonts w:ascii="Arial" w:hAnsi="Arial" w:cs="Arial"/>
              </w:rPr>
              <w:t xml:space="preserve">, V.; </w:t>
            </w:r>
            <w:hyperlink r:id="rId9">
              <w:r w:rsidRPr="008E0BDF">
                <w:rPr>
                  <w:rFonts w:ascii="Arial" w:hAnsi="Arial" w:cs="Arial"/>
                </w:rPr>
                <w:t xml:space="preserve"> Dole</w:t>
              </w:r>
            </w:hyperlink>
            <w:r w:rsidRPr="008E0BDF">
              <w:rPr>
                <w:rFonts w:ascii="Arial" w:hAnsi="Arial" w:cs="Arial"/>
              </w:rPr>
              <w:t xml:space="preserve">, S.; </w:t>
            </w:r>
            <w:hyperlink r:id="rId10">
              <w:proofErr w:type="spellStart"/>
              <w:r w:rsidRPr="008E0BDF">
                <w:rPr>
                  <w:rFonts w:ascii="Arial" w:hAnsi="Arial" w:cs="Arial"/>
                </w:rPr>
                <w:t>Forgasz</w:t>
              </w:r>
              <w:proofErr w:type="spellEnd"/>
            </w:hyperlink>
            <w:r w:rsidRPr="008E0BDF">
              <w:rPr>
                <w:rFonts w:ascii="Arial" w:hAnsi="Arial" w:cs="Arial"/>
              </w:rPr>
              <w:t xml:space="preserve">, H.; </w:t>
            </w:r>
            <w:hyperlink r:id="rId11">
              <w:r w:rsidRPr="008E0BDF">
                <w:rPr>
                  <w:rFonts w:ascii="Arial" w:hAnsi="Arial" w:cs="Arial"/>
                </w:rPr>
                <w:t>Bennison</w:t>
              </w:r>
            </w:hyperlink>
            <w:r w:rsidRPr="008E0BDF">
              <w:rPr>
                <w:rFonts w:ascii="Arial" w:hAnsi="Arial" w:cs="Arial"/>
              </w:rPr>
              <w:t xml:space="preserve">, A. (2018) </w:t>
            </w:r>
            <w:hyperlink r:id="rId12">
              <w:r w:rsidRPr="008E0BDF">
                <w:rPr>
                  <w:rFonts w:ascii="Arial" w:hAnsi="Arial" w:cs="Arial"/>
                </w:rPr>
                <w:t>Numeracy Across the Curriculum Research-based strategies for enhancing teaching and learning</w:t>
              </w:r>
            </w:hyperlink>
            <w:r w:rsidRPr="008E0BDF">
              <w:rPr>
                <w:rFonts w:ascii="Arial" w:hAnsi="Arial" w:cs="Arial"/>
              </w:rPr>
              <w:t>. London: Routledge</w:t>
            </w:r>
          </w:p>
        </w:tc>
        <w:tc>
          <w:tcPr>
            <w:tcW w:w="1498" w:type="dxa"/>
          </w:tcPr>
          <w:p w14:paraId="0DACAECF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34BAFDE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  <w:p w14:paraId="04AABA45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0FCC1030" w14:textId="77777777" w:rsidTr="00EC122C">
        <w:tc>
          <w:tcPr>
            <w:tcW w:w="1702" w:type="dxa"/>
          </w:tcPr>
          <w:p w14:paraId="5A65A62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8A38CD9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Haylock, D. (2010) </w:t>
            </w:r>
            <w:r w:rsidRPr="009C62C4">
              <w:rPr>
                <w:rFonts w:ascii="Arial" w:hAnsi="Arial" w:cs="Arial"/>
              </w:rPr>
              <w:t xml:space="preserve">Mathematics Explained for Primary Teachers, </w:t>
            </w:r>
            <w:r w:rsidRPr="00040CFA">
              <w:rPr>
                <w:rFonts w:ascii="Arial" w:hAnsi="Arial" w:cs="Arial"/>
              </w:rPr>
              <w:t xml:space="preserve">London: Paul </w:t>
            </w:r>
            <w:proofErr w:type="gramStart"/>
            <w:r w:rsidRPr="00040CFA">
              <w:rPr>
                <w:rFonts w:ascii="Arial" w:hAnsi="Arial" w:cs="Arial"/>
              </w:rPr>
              <w:t>Chapman.</w:t>
            </w:r>
            <w:r w:rsidRPr="009C62C4">
              <w:rPr>
                <w:rFonts w:ascii="Arial" w:hAnsi="Arial" w:cs="Arial"/>
              </w:rPr>
              <w:t>.</w:t>
            </w:r>
            <w:proofErr w:type="gramEnd"/>
            <w:r w:rsidRPr="00040CFA">
              <w:rPr>
                <w:rFonts w:ascii="Arial" w:hAnsi="Arial" w:cs="Arial"/>
              </w:rPr>
              <w:t xml:space="preserve"> </w:t>
            </w:r>
          </w:p>
          <w:p w14:paraId="055F052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National Curriculum (2013).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966341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956467F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DB43FC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389C5508" w14:textId="77777777" w:rsidTr="00EC122C">
        <w:tc>
          <w:tcPr>
            <w:tcW w:w="1702" w:type="dxa"/>
          </w:tcPr>
          <w:p w14:paraId="2295BBC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  <w:p w14:paraId="6552BAC8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5244" w:type="dxa"/>
          </w:tcPr>
          <w:p w14:paraId="31D4688B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National Literacy and Numeracy Framework: To support schools in introducing the National Literacy and Numeracy Framework available at: </w:t>
            </w:r>
            <w:hyperlink r:id="rId13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https://hwb.gov.wales/curriculum-for-wales-2008/national-literacy-and-numeracy-framework-curriculum-for-wales-2008-version/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p w14:paraId="3CBB66D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7C648DAE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7B6A481D" w14:textId="77777777" w:rsidTr="00EC122C">
        <w:tc>
          <w:tcPr>
            <w:tcW w:w="1702" w:type="dxa"/>
          </w:tcPr>
          <w:p w14:paraId="6076E175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4BB41F45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Welsh Assembly Government. (2005) </w:t>
            </w:r>
            <w:r w:rsidRPr="00040CFA">
              <w:rPr>
                <w:rFonts w:ascii="Arial" w:hAnsi="Arial" w:cs="Arial"/>
                <w:i/>
                <w:iCs/>
              </w:rPr>
              <w:t>Words Talk – Numbers Count</w:t>
            </w:r>
            <w:r w:rsidRPr="00040CFA">
              <w:rPr>
                <w:rFonts w:ascii="Arial" w:hAnsi="Arial" w:cs="Arial"/>
              </w:rPr>
              <w:t xml:space="preserve">. Cardiff: Welsh Assembly Government.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6524064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2064C5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C6B71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03ECFC8C" w14:textId="77777777" w:rsidTr="00EC122C">
        <w:tc>
          <w:tcPr>
            <w:tcW w:w="1702" w:type="dxa"/>
          </w:tcPr>
          <w:p w14:paraId="375D7640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178E3684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Welsh Government (2013) </w:t>
            </w:r>
            <w:r w:rsidRPr="00040CFA">
              <w:rPr>
                <w:rFonts w:ascii="Arial" w:hAnsi="Arial" w:cs="Arial"/>
                <w:i/>
                <w:iCs/>
              </w:rPr>
              <w:t xml:space="preserve">National Literacy and Numeracy Framework. </w:t>
            </w:r>
            <w:r w:rsidRPr="00040CFA">
              <w:rPr>
                <w:rFonts w:ascii="Arial" w:hAnsi="Arial" w:cs="Arial"/>
              </w:rPr>
              <w:t xml:space="preserve">Welsh Government: </w:t>
            </w:r>
            <w:hyperlink r:id="rId14" w:history="1">
              <w:r w:rsidRPr="00332148">
                <w:rPr>
                  <w:rStyle w:val="Hyperlink"/>
                  <w:rFonts w:ascii="Arial" w:hAnsi="Arial" w:cs="Arial"/>
                </w:rPr>
                <w:t>https://hwb.gov.wales/curriculum-for-wales-2008/national-literacy-and-numeracy-framework-curriculum-for-wales-2008-version/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868908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5CE2172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FE5F4CC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623E7C33" w14:textId="77777777" w:rsidTr="00EC122C">
        <w:tc>
          <w:tcPr>
            <w:tcW w:w="1702" w:type="dxa"/>
          </w:tcPr>
          <w:p w14:paraId="35A13072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244" w:type="dxa"/>
          </w:tcPr>
          <w:p w14:paraId="03CC57FD" w14:textId="77777777" w:rsidR="00F54908" w:rsidRPr="00040CFA" w:rsidRDefault="00F54908" w:rsidP="00EC122C">
            <w:pPr>
              <w:spacing w:after="0" w:line="259" w:lineRule="auto"/>
              <w:rPr>
                <w:rFonts w:ascii="Arial" w:hAnsi="Arial" w:cs="Arial"/>
              </w:rPr>
            </w:pPr>
            <w:hyperlink r:id="rId15">
              <w:r w:rsidRPr="00040CFA">
                <w:rPr>
                  <w:rFonts w:ascii="Arial" w:hAnsi="Arial" w:cs="Arial"/>
                </w:rPr>
                <w:t>Yasukawa</w:t>
              </w:r>
            </w:hyperlink>
            <w:r w:rsidRPr="00040CFA">
              <w:rPr>
                <w:rFonts w:ascii="Arial" w:hAnsi="Arial" w:cs="Arial"/>
              </w:rPr>
              <w:t xml:space="preserve">, K.; </w:t>
            </w:r>
            <w:hyperlink r:id="rId16">
              <w:r w:rsidRPr="00040CFA">
                <w:rPr>
                  <w:rFonts w:ascii="Arial" w:hAnsi="Arial" w:cs="Arial"/>
                </w:rPr>
                <w:t>Rogers</w:t>
              </w:r>
            </w:hyperlink>
            <w:r w:rsidRPr="00040CFA">
              <w:rPr>
                <w:rFonts w:ascii="Arial" w:hAnsi="Arial" w:cs="Arial"/>
              </w:rPr>
              <w:t xml:space="preserve">, A.; Jackson, K.; </w:t>
            </w:r>
            <w:hyperlink r:id="rId17">
              <w:r w:rsidRPr="00040CFA">
                <w:rPr>
                  <w:rFonts w:ascii="Arial" w:hAnsi="Arial" w:cs="Arial"/>
                </w:rPr>
                <w:t>Street</w:t>
              </w:r>
            </w:hyperlink>
            <w:r w:rsidRPr="00040CFA">
              <w:rPr>
                <w:rFonts w:ascii="Arial" w:hAnsi="Arial" w:cs="Arial"/>
              </w:rPr>
              <w:t>, B. (2018) Numeracy as Social Practice</w:t>
            </w:r>
            <w:r w:rsidRPr="00040CFA">
              <w:rPr>
                <w:rFonts w:ascii="Arial" w:hAnsi="Arial" w:cs="Arial"/>
              </w:rPr>
              <w:br/>
              <w:t xml:space="preserve"> Global and Local Perspective. London; Routledge</w:t>
            </w:r>
          </w:p>
        </w:tc>
        <w:tc>
          <w:tcPr>
            <w:tcW w:w="1498" w:type="dxa"/>
          </w:tcPr>
          <w:p w14:paraId="51583ED4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14:paraId="416F3484" w14:textId="77777777" w:rsidR="00F54908" w:rsidRPr="00040CFA" w:rsidRDefault="00F54908" w:rsidP="00EC122C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F54908" w:rsidRPr="00040CFA" w14:paraId="035771EB" w14:textId="77777777" w:rsidTr="00EC122C">
        <w:tc>
          <w:tcPr>
            <w:tcW w:w="1702" w:type="dxa"/>
          </w:tcPr>
          <w:p w14:paraId="122F9EFA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47F28641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Carruthers, E. (2006) </w:t>
            </w:r>
            <w:r w:rsidRPr="00040CFA">
              <w:rPr>
                <w:rFonts w:ascii="Arial" w:hAnsi="Arial" w:cs="Arial"/>
                <w:i/>
                <w:iCs/>
              </w:rPr>
              <w:t xml:space="preserve">Children’s Mathematics Making Marks Making Meaning. </w:t>
            </w:r>
            <w:r w:rsidRPr="00040CFA">
              <w:rPr>
                <w:rFonts w:ascii="Arial" w:hAnsi="Arial" w:cs="Arial"/>
              </w:rPr>
              <w:t>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</w:rPr>
              <w:t>edn</w:t>
            </w:r>
            <w:proofErr w:type="spellEnd"/>
            <w:r w:rsidRPr="00040CFA">
              <w:rPr>
                <w:rFonts w:ascii="Arial" w:hAnsi="Arial" w:cs="Arial"/>
              </w:rPr>
              <w:t>.</w:t>
            </w:r>
            <w:r w:rsidRPr="00040CFA">
              <w:rPr>
                <w:rFonts w:ascii="Arial" w:hAnsi="Arial" w:cs="Arial"/>
                <w:i/>
                <w:iCs/>
              </w:rPr>
              <w:t xml:space="preserve"> </w:t>
            </w:r>
            <w:r w:rsidRPr="00040CFA">
              <w:rPr>
                <w:rFonts w:ascii="Arial" w:hAnsi="Arial" w:cs="Arial"/>
              </w:rPr>
              <w:t>London: Paul Chapman Publishing.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012249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E15569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3A88732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2328F3F2" w14:textId="77777777" w:rsidTr="00EC122C">
        <w:tc>
          <w:tcPr>
            <w:tcW w:w="1702" w:type="dxa"/>
          </w:tcPr>
          <w:p w14:paraId="4CB9F54C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150455E7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Connor, K. (2000) </w:t>
            </w:r>
            <w:r w:rsidRPr="00040CFA">
              <w:rPr>
                <w:rFonts w:ascii="Arial" w:hAnsi="Arial" w:cs="Arial"/>
                <w:i/>
                <w:iCs/>
              </w:rPr>
              <w:t xml:space="preserve">Mini Maths 1. </w:t>
            </w:r>
            <w:r w:rsidRPr="00040CFA">
              <w:rPr>
                <w:rFonts w:ascii="Arial" w:hAnsi="Arial" w:cs="Arial"/>
              </w:rPr>
              <w:t>Beam Education.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273138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2604AF8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54908" w:rsidRPr="00040CFA" w14:paraId="4D3936C5" w14:textId="77777777" w:rsidTr="00EC122C">
        <w:tc>
          <w:tcPr>
            <w:tcW w:w="1702" w:type="dxa"/>
          </w:tcPr>
          <w:p w14:paraId="75235B4F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6872E214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Cook, H.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Mathematics for Primary and Early Years. </w:t>
            </w:r>
            <w:r w:rsidRPr="00040CFA">
              <w:rPr>
                <w:rFonts w:ascii="Arial" w:hAnsi="Arial" w:cs="Arial"/>
              </w:rPr>
              <w:t>2</w:t>
            </w:r>
            <w:r w:rsidRPr="00040CFA">
              <w:rPr>
                <w:rFonts w:ascii="Arial" w:hAnsi="Arial" w:cs="Arial"/>
                <w:vertAlign w:val="superscript"/>
              </w:rPr>
              <w:t>nd</w:t>
            </w:r>
            <w:r w:rsidRPr="00040CFA">
              <w:rPr>
                <w:rFonts w:ascii="Arial" w:hAnsi="Arial" w:cs="Arial"/>
              </w:rPr>
              <w:t>edn. London: Sage Publications.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533495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A580730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E1881D2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1C1B3AC2" w14:textId="77777777" w:rsidTr="00EC122C">
        <w:tc>
          <w:tcPr>
            <w:tcW w:w="1702" w:type="dxa"/>
          </w:tcPr>
          <w:p w14:paraId="26F70979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6E331BA1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Hansen, A. (ed) (2014) </w:t>
            </w:r>
            <w:r w:rsidRPr="00040CFA">
              <w:rPr>
                <w:rFonts w:ascii="Arial" w:hAnsi="Arial" w:cs="Arial"/>
                <w:i/>
                <w:iCs/>
              </w:rPr>
              <w:t>Children's Errors in Mathematics</w:t>
            </w:r>
            <w:r w:rsidRPr="00040CFA">
              <w:rPr>
                <w:rFonts w:ascii="Arial" w:hAnsi="Arial" w:cs="Arial"/>
              </w:rPr>
              <w:t xml:space="preserve"> </w:t>
            </w:r>
            <w:r w:rsidRPr="009C62C4">
              <w:rPr>
                <w:rFonts w:ascii="Arial" w:hAnsi="Arial" w:cs="Arial"/>
              </w:rPr>
              <w:fldChar w:fldCharType="begin"/>
            </w:r>
            <w:r w:rsidRPr="00040CFA">
              <w:rPr>
                <w:rFonts w:ascii="Arial" w:hAnsi="Arial" w:cs="Arial"/>
              </w:rPr>
              <w:instrText xml:space="preserve">  </w:instrText>
            </w:r>
            <w:r w:rsidRPr="009C62C4">
              <w:rPr>
                <w:rFonts w:ascii="Arial" w:hAnsi="Arial" w:cs="Arial"/>
              </w:rPr>
              <w:fldChar w:fldCharType="begin"/>
            </w:r>
            <w:r w:rsidRPr="00040CFA">
              <w:rPr>
                <w:rFonts w:ascii="Arial" w:hAnsi="Arial" w:cs="Arial"/>
              </w:rPr>
              <w:instrText xml:space="preserve"> PRIVATE HREF="http://www.learningmatters.co.uk"</w:instrText>
            </w:r>
            <w:r w:rsidRPr="009C62C4">
              <w:rPr>
                <w:rFonts w:ascii="Arial" w:hAnsi="Arial" w:cs="Arial"/>
              </w:rPr>
              <w:fldChar w:fldCharType="end"/>
            </w:r>
            <w:r w:rsidRPr="00040CFA">
              <w:rPr>
                <w:rFonts w:ascii="Arial" w:hAnsi="Arial" w:cs="Arial"/>
              </w:rPr>
              <w:instrText xml:space="preserve"> MACROBUTTON HtmlResAnchor </w:instrText>
            </w:r>
            <w:r w:rsidRPr="00040CFA">
              <w:rPr>
                <w:rFonts w:ascii="Arial" w:hAnsi="Arial" w:cs="Arial"/>
                <w:u w:val="single"/>
              </w:rPr>
              <w:instrText>www.learningmatters.co.uk</w:instrText>
            </w:r>
            <w:r w:rsidRPr="009C62C4">
              <w:rPr>
                <w:rFonts w:ascii="Arial" w:hAnsi="Arial" w:cs="Arial"/>
              </w:rPr>
              <w:fldChar w:fldCharType="end"/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2920560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B7E3ED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5EAFDF6D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780AE94E" w14:textId="77777777" w:rsidTr="00EC122C">
        <w:tc>
          <w:tcPr>
            <w:tcW w:w="1702" w:type="dxa"/>
          </w:tcPr>
          <w:p w14:paraId="5BA9D601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1D83C0AD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Koshy, V. &amp; Murray, J. (2002) </w:t>
            </w:r>
            <w:r w:rsidRPr="00040CFA">
              <w:rPr>
                <w:rFonts w:ascii="Arial" w:hAnsi="Arial" w:cs="Arial"/>
                <w:i/>
                <w:iCs/>
              </w:rPr>
              <w:t>Unlocking Numeracy</w:t>
            </w:r>
            <w:r w:rsidRPr="00040CFA">
              <w:rPr>
                <w:rFonts w:ascii="Arial" w:hAnsi="Arial" w:cs="Arial"/>
              </w:rPr>
              <w:t>. London: David Fulton Publishers.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556743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2837E4B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990EE17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366EE275" w14:textId="77777777" w:rsidTr="00EC122C">
        <w:tc>
          <w:tcPr>
            <w:tcW w:w="1702" w:type="dxa"/>
          </w:tcPr>
          <w:p w14:paraId="55A5465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4087DB0F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Sutherland, R. (2007) </w:t>
            </w:r>
            <w:r w:rsidRPr="00040CFA">
              <w:rPr>
                <w:rFonts w:ascii="Arial" w:hAnsi="Arial" w:cs="Arial"/>
                <w:i/>
                <w:iCs/>
              </w:rPr>
              <w:t>Teaching for Learning Mathematics</w:t>
            </w:r>
            <w:r w:rsidRPr="00040CFA">
              <w:rPr>
                <w:rFonts w:ascii="Arial" w:hAnsi="Arial" w:cs="Arial"/>
              </w:rPr>
              <w:t>. Maidenhead: Open University Press.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-11536031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EBA06C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8761E23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49C5E48D" w14:textId="77777777" w:rsidTr="00EC122C">
        <w:tc>
          <w:tcPr>
            <w:tcW w:w="1702" w:type="dxa"/>
          </w:tcPr>
          <w:p w14:paraId="56F26FC1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2DB6235E" w14:textId="77777777" w:rsidR="00F54908" w:rsidRPr="00040CFA" w:rsidRDefault="00F54908" w:rsidP="00EC122C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Ryan, J. and Williams, J. (2007) </w:t>
            </w:r>
            <w:r w:rsidRPr="00040CFA">
              <w:rPr>
                <w:rFonts w:ascii="Arial" w:hAnsi="Arial" w:cs="Arial"/>
                <w:i/>
                <w:iCs/>
              </w:rPr>
              <w:t xml:space="preserve">Children’s Mathematics 4-15 learning from errors and misconceptions. </w:t>
            </w:r>
            <w:r w:rsidRPr="00040CFA">
              <w:rPr>
                <w:rFonts w:ascii="Arial" w:hAnsi="Arial" w:cs="Arial"/>
              </w:rPr>
              <w:t>Mai</w:t>
            </w:r>
            <w:r>
              <w:rPr>
                <w:rFonts w:ascii="Arial" w:hAnsi="Arial" w:cs="Arial"/>
              </w:rPr>
              <w:t>denhead. Open University Press.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17338915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F77A856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C81C740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F54908" w:rsidRPr="00040CFA" w14:paraId="061CDEB8" w14:textId="77777777" w:rsidTr="00EC122C">
        <w:tc>
          <w:tcPr>
            <w:tcW w:w="1702" w:type="dxa"/>
          </w:tcPr>
          <w:p w14:paraId="47DDCA44" w14:textId="77777777" w:rsidR="00F54908" w:rsidRPr="00040CFA" w:rsidRDefault="00F54908" w:rsidP="00EC122C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244" w:type="dxa"/>
          </w:tcPr>
          <w:p w14:paraId="22A572C3" w14:textId="77777777" w:rsidR="00F54908" w:rsidRPr="001A76EF" w:rsidRDefault="00F54908" w:rsidP="00EC122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 w:rsidRPr="001A76EF">
              <w:rPr>
                <w:rFonts w:ascii="Arial" w:eastAsia="Times New Roman" w:hAnsi="Arial" w:cs="Arial"/>
                <w:lang w:eastAsia="en-GB"/>
              </w:rPr>
              <w:t xml:space="preserve">Websites - </w:t>
            </w:r>
          </w:p>
          <w:p w14:paraId="4030776F" w14:textId="77777777" w:rsidR="00F54908" w:rsidRDefault="00F54908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18" w:history="1">
              <w:r w:rsidRPr="00F33C4B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https://www.bbc.co.uk/bitesize/subjects/z6vg9j6</w:t>
              </w:r>
            </w:hyperlink>
          </w:p>
          <w:p w14:paraId="1E62B9F0" w14:textId="77777777" w:rsidR="00F54908" w:rsidRDefault="00F54908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19" w:history="1">
              <w:r w:rsidRPr="00F33C4B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https://www.mathplayground.com/</w:t>
              </w:r>
            </w:hyperlink>
          </w:p>
          <w:p w14:paraId="4C83F325" w14:textId="77777777" w:rsidR="00F54908" w:rsidRPr="008E0BDF" w:rsidRDefault="00F54908" w:rsidP="00EC122C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hyperlink r:id="rId20" w:history="1">
              <w:r w:rsidRPr="00332148">
                <w:rPr>
                  <w:rStyle w:val="Hyperlink"/>
                  <w:rFonts w:ascii="Arial" w:eastAsia="Times New Roman" w:hAnsi="Arial" w:cs="Arial"/>
                  <w:lang w:eastAsia="en-GB"/>
                </w:rPr>
                <w:t>https://www.ictgames.com/</w:t>
              </w:r>
            </w:hyperlink>
            <w:r>
              <w:rPr>
                <w:rFonts w:ascii="Arial" w:eastAsia="Times New Roman" w:hAnsi="Arial" w:cs="Arial"/>
                <w:lang w:eastAsia="en-GB"/>
              </w:rPr>
              <w:t xml:space="preserve">  </w:t>
            </w:r>
          </w:p>
        </w:tc>
        <w:tc>
          <w:tcPr>
            <w:tcW w:w="1498" w:type="dxa"/>
          </w:tcPr>
          <w:sdt>
            <w:sdtPr>
              <w:rPr>
                <w:rFonts w:ascii="Arial" w:hAnsi="Arial" w:cs="Arial"/>
              </w:rPr>
              <w:id w:val="8909309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D13ACCD" w14:textId="77777777" w:rsidR="00F54908" w:rsidRPr="00040CFA" w:rsidRDefault="00F54908" w:rsidP="00EC122C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76D936EB" w14:textId="77777777" w:rsidR="00F54908" w:rsidRPr="00040CFA" w:rsidRDefault="00F54908" w:rsidP="00EC122C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</w:tbl>
    <w:p w14:paraId="048097B2" w14:textId="77777777" w:rsidR="008464AD" w:rsidRDefault="008464AD"/>
    <w:sectPr w:rsidR="008464A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cs="Symbol" w:hint="default"/>
          <w:sz w:val="20"/>
          <w:szCs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908"/>
    <w:rsid w:val="0054097E"/>
    <w:rsid w:val="008464AD"/>
    <w:rsid w:val="00934C67"/>
    <w:rsid w:val="00F54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4AAFA"/>
  <w15:chartTrackingRefBased/>
  <w15:docId w15:val="{BBA3C173-FB70-4BFB-BB74-2C5CC55B4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4908"/>
    <w:pPr>
      <w:spacing w:after="200" w:line="276" w:lineRule="auto"/>
    </w:pPr>
    <w:rPr>
      <w:rFonts w:ascii="Calibri" w:eastAsia="Calibri" w:hAnsi="Calibri" w:cs="Times New Roman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54908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F54908"/>
    <w:rPr>
      <w:color w:val="0000FF"/>
      <w:u w:val="single"/>
    </w:rPr>
  </w:style>
  <w:style w:type="paragraph" w:customStyle="1" w:styleId="fixed">
    <w:name w:val="fixed"/>
    <w:link w:val="fixedChar"/>
    <w:rsid w:val="00F5490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character" w:customStyle="1" w:styleId="fixedChar">
    <w:name w:val="fixed Char"/>
    <w:link w:val="fixed"/>
    <w:rsid w:val="00F54908"/>
    <w:rPr>
      <w:rFonts w:ascii="Times New Roman" w:eastAsia="Times New Roman" w:hAnsi="Times New Roman" w:cs="Times New Roman"/>
      <w:b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utledge.com/search?author=Vince%20Geiger" TargetMode="External"/><Relationship Id="rId13" Type="http://schemas.openxmlformats.org/officeDocument/2006/relationships/hyperlink" Target="https://hwb.gov.wales/curriculum-for-wales-2008/national-literacy-and-numeracy-framework-curriculum-for-wales-2008-version/" TargetMode="External"/><Relationship Id="rId18" Type="http://schemas.openxmlformats.org/officeDocument/2006/relationships/hyperlink" Target="https://www.bbc.co.uk/bitesize/subjects/z6vg9j6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routledge.com/search?author=Merrilyn%20Goos" TargetMode="External"/><Relationship Id="rId12" Type="http://schemas.openxmlformats.org/officeDocument/2006/relationships/hyperlink" Target="https://www.routledge.com/Numeracy-Across-the-Curriculum-Research-based-strategies-for-enhancing/Goos-Geiger-Dole-Forgasz-Bennison/p/book/9781760297886" TargetMode="External"/><Relationship Id="rId17" Type="http://schemas.openxmlformats.org/officeDocument/2006/relationships/hyperlink" Target="https://www.routledge.com/search?author=Brian%20V.%20Street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outledge.com/search?author=Alan%20Rogers" TargetMode="External"/><Relationship Id="rId20" Type="http://schemas.openxmlformats.org/officeDocument/2006/relationships/hyperlink" Target="https://www.ictgames.com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hwb.gov.wales/curriculum-for-wales-2008/foundation-phase/" TargetMode="External"/><Relationship Id="rId11" Type="http://schemas.openxmlformats.org/officeDocument/2006/relationships/hyperlink" Target="https://www.routledge.com/search?author=Anne%20Bennison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www.routledge.com/search?author=Keiko%20Yasukawa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outledge.com/search?author=Helen%20Forgasz" TargetMode="External"/><Relationship Id="rId19" Type="http://schemas.openxmlformats.org/officeDocument/2006/relationships/hyperlink" Target="https://www.mathplayground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outledge.com/search?author=Shelley%20Dole" TargetMode="External"/><Relationship Id="rId14" Type="http://schemas.openxmlformats.org/officeDocument/2006/relationships/hyperlink" Target="https://hwb.gov.wales/curriculum-for-wales-2008/national-literacy-and-numeracy-framework-curriculum-for-wales-2008-version/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B83A5E51C5B425099F5CDF34468B2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F43521-EC62-41E2-96E4-5DCB6076C4EA}"/>
      </w:docPartPr>
      <w:docPartBody>
        <w:p w:rsidR="00000000" w:rsidRDefault="00D35542" w:rsidP="00D35542">
          <w:pPr>
            <w:pStyle w:val="AB83A5E51C5B425099F5CDF34468B2F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23FD55EC8E31439B88BA370A47834E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D915BB-26E9-43CE-8C66-CA29CC11719F}"/>
      </w:docPartPr>
      <w:docPartBody>
        <w:p w:rsidR="00000000" w:rsidRDefault="00D35542" w:rsidP="00D35542">
          <w:pPr>
            <w:pStyle w:val="23FD55EC8E31439B88BA370A47834E3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542"/>
    <w:rsid w:val="00D35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5542"/>
    <w:rPr>
      <w:color w:val="808080"/>
    </w:rPr>
  </w:style>
  <w:style w:type="paragraph" w:customStyle="1" w:styleId="AB83A5E51C5B425099F5CDF34468B2F6">
    <w:name w:val="AB83A5E51C5B425099F5CDF34468B2F6"/>
    <w:rsid w:val="00D35542"/>
  </w:style>
  <w:style w:type="paragraph" w:customStyle="1" w:styleId="23FD55EC8E31439B88BA370A47834E36">
    <w:name w:val="23FD55EC8E31439B88BA370A47834E36"/>
    <w:rsid w:val="00D3554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947</Words>
  <Characters>5399</Characters>
  <Application>Microsoft Office Word</Application>
  <DocSecurity>0</DocSecurity>
  <Lines>44</Lines>
  <Paragraphs>12</Paragraphs>
  <ScaleCrop>false</ScaleCrop>
  <Company/>
  <LinksUpToDate>false</LinksUpToDate>
  <CharactersWithSpaces>6334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1</cp:revision>
  <dcterms:created xsi:type="dcterms:W3CDTF">2021-11-16T09:14:00Z</dcterms:created>
  <dcterms:modified xsi:type="dcterms:W3CDTF">2021-11-16T09:16:00Z</dcterms:modified>
</cp:coreProperties>
</file>