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0B3" w:rsidRPr="00A15D2B" w:rsidRDefault="00BF238C" w:rsidP="00E6500F">
      <w:pPr>
        <w:pStyle w:val="Title"/>
        <w:bidi w:val="0"/>
        <w:rPr>
          <w:i/>
          <w:iCs/>
        </w:rPr>
      </w:pPr>
      <w:proofErr w:type="spellStart"/>
      <w:r w:rsidRPr="00A15D2B">
        <w:rPr>
          <w:i/>
          <w:iCs/>
        </w:rPr>
        <w:t>Ijtihad</w:t>
      </w:r>
      <w:proofErr w:type="spellEnd"/>
    </w:p>
    <w:p w:rsidR="00BF238C" w:rsidRPr="0064774D" w:rsidRDefault="00BF238C" w:rsidP="0098257D">
      <w:pPr>
        <w:bidi w:val="0"/>
        <w:ind w:firstLine="360"/>
        <w:rPr>
          <w:rFonts w:asciiTheme="majorBidi" w:hAnsiTheme="majorBidi" w:cstheme="majorBidi"/>
          <w:sz w:val="24"/>
          <w:szCs w:val="24"/>
        </w:rPr>
      </w:pP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(legal reasoning) is the human aspect of</w:t>
      </w:r>
      <w:r w:rsidR="00A15D2B">
        <w:rPr>
          <w:rFonts w:asciiTheme="majorBidi" w:hAnsiTheme="majorBidi" w:cstheme="majorBidi"/>
          <w:sz w:val="24"/>
          <w:szCs w:val="24"/>
        </w:rPr>
        <w:t xml:space="preserve"> deriving</w:t>
      </w:r>
      <w:r w:rsidRPr="0064774D">
        <w:rPr>
          <w:rFonts w:asciiTheme="majorBidi" w:hAnsiTheme="majorBidi" w:cstheme="majorBidi"/>
          <w:sz w:val="24"/>
          <w:szCs w:val="24"/>
        </w:rPr>
        <w:t xml:space="preserve"> Islamic law, it is defined by Al-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Juwainy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(d.</w:t>
      </w:r>
      <w:r w:rsidR="0098257D">
        <w:rPr>
          <w:rFonts w:asciiTheme="majorBidi" w:hAnsiTheme="majorBidi" w:cstheme="majorBidi"/>
          <w:sz w:val="24"/>
          <w:szCs w:val="24"/>
        </w:rPr>
        <w:t>1085</w:t>
      </w:r>
      <w:r w:rsidRPr="0064774D">
        <w:rPr>
          <w:rFonts w:asciiTheme="majorBidi" w:hAnsiTheme="majorBidi" w:cstheme="majorBidi"/>
          <w:sz w:val="24"/>
          <w:szCs w:val="24"/>
        </w:rPr>
        <w:t>) as; 'exerting ones utmost to reach ones goal.'</w:t>
      </w:r>
      <w:r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2"/>
      </w:r>
      <w:r w:rsidRPr="0064774D">
        <w:rPr>
          <w:rFonts w:asciiTheme="majorBidi" w:hAnsiTheme="majorBidi" w:cstheme="majorBidi"/>
          <w:sz w:val="24"/>
          <w:szCs w:val="24"/>
        </w:rPr>
        <w:t xml:space="preserve"> Definitions vary</w:t>
      </w:r>
      <w:r w:rsidR="002B7B8F" w:rsidRPr="0064774D">
        <w:rPr>
          <w:rFonts w:asciiTheme="majorBidi" w:hAnsiTheme="majorBidi" w:cstheme="majorBidi"/>
          <w:sz w:val="24"/>
          <w:szCs w:val="24"/>
        </w:rPr>
        <w:t xml:space="preserve"> slightly</w:t>
      </w:r>
      <w:r w:rsidRPr="0064774D">
        <w:rPr>
          <w:rFonts w:asciiTheme="majorBidi" w:hAnsiTheme="majorBidi" w:cstheme="majorBidi"/>
          <w:sz w:val="24"/>
          <w:szCs w:val="24"/>
        </w:rPr>
        <w:t xml:space="preserve"> depending on the </w:t>
      </w:r>
      <w:r w:rsidR="002B7B8F" w:rsidRPr="0064774D">
        <w:rPr>
          <w:rFonts w:asciiTheme="majorBidi" w:hAnsiTheme="majorBidi" w:cstheme="majorBidi"/>
          <w:sz w:val="24"/>
          <w:szCs w:val="24"/>
        </w:rPr>
        <w:t>depth;</w:t>
      </w:r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Hallaq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explains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is to exercise one</w:t>
      </w:r>
      <w:r w:rsidR="00A15D2B">
        <w:rPr>
          <w:rFonts w:asciiTheme="majorBidi" w:hAnsiTheme="majorBidi" w:cstheme="majorBidi"/>
          <w:sz w:val="24"/>
          <w:szCs w:val="24"/>
        </w:rPr>
        <w:t>'</w:t>
      </w:r>
      <w:r w:rsidRPr="0064774D">
        <w:rPr>
          <w:rFonts w:asciiTheme="majorBidi" w:hAnsiTheme="majorBidi" w:cstheme="majorBidi"/>
          <w:sz w:val="24"/>
          <w:szCs w:val="24"/>
        </w:rPr>
        <w:t>s utmost effort in extracting a rule from the subject matter of revelation while following the principles and procedures established in legal theory.</w:t>
      </w:r>
      <w:r w:rsidR="002B7B8F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3"/>
      </w:r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is the umbrella term used for most methods of extracting a ruling where the text or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Hukm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is unclear in the Quran,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Sunnah</w:t>
      </w:r>
      <w:proofErr w:type="spellEnd"/>
      <w:r w:rsidR="00DD0B26" w:rsidRPr="0064774D">
        <w:rPr>
          <w:rFonts w:asciiTheme="majorBidi" w:hAnsiTheme="majorBidi" w:cstheme="majorBidi"/>
          <w:sz w:val="24"/>
          <w:szCs w:val="24"/>
        </w:rPr>
        <w:t xml:space="preserve"> or </w:t>
      </w:r>
      <w:proofErr w:type="spellStart"/>
      <w:r w:rsidR="00DD0B26" w:rsidRPr="0064774D">
        <w:rPr>
          <w:rFonts w:asciiTheme="majorBidi" w:hAnsiTheme="majorBidi" w:cstheme="majorBidi"/>
          <w:i/>
          <w:iCs/>
          <w:sz w:val="24"/>
          <w:szCs w:val="24"/>
        </w:rPr>
        <w:t>I</w:t>
      </w:r>
      <w:r w:rsidRPr="0064774D">
        <w:rPr>
          <w:rFonts w:asciiTheme="majorBidi" w:hAnsiTheme="majorBidi" w:cstheme="majorBidi"/>
          <w:i/>
          <w:iCs/>
          <w:sz w:val="24"/>
          <w:szCs w:val="24"/>
        </w:rPr>
        <w:t>jma</w:t>
      </w:r>
      <w:proofErr w:type="spellEnd"/>
      <w:r w:rsidRPr="0064774D">
        <w:rPr>
          <w:rFonts w:asciiTheme="majorBidi" w:hAnsiTheme="majorBidi" w:cstheme="majorBidi"/>
          <w:i/>
          <w:iCs/>
          <w:sz w:val="24"/>
          <w:szCs w:val="24"/>
        </w:rPr>
        <w:t>'</w:t>
      </w:r>
      <w:r w:rsidRPr="0064774D">
        <w:rPr>
          <w:rFonts w:asciiTheme="majorBidi" w:hAnsiTheme="majorBidi" w:cstheme="majorBidi"/>
          <w:sz w:val="24"/>
          <w:szCs w:val="24"/>
        </w:rPr>
        <w:t xml:space="preserve">, including </w:t>
      </w:r>
      <w:proofErr w:type="spellStart"/>
      <w:r w:rsidRPr="00A15D2B">
        <w:rPr>
          <w:rFonts w:asciiTheme="majorBidi" w:hAnsiTheme="majorBidi" w:cstheme="majorBidi"/>
          <w:i/>
          <w:iCs/>
          <w:sz w:val="24"/>
          <w:szCs w:val="24"/>
        </w:rPr>
        <w:t>Qiyas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. It is not to be used </w:t>
      </w:r>
      <w:r w:rsidR="00A15D2B">
        <w:rPr>
          <w:rFonts w:asciiTheme="majorBidi" w:hAnsiTheme="majorBidi" w:cstheme="majorBidi"/>
          <w:sz w:val="24"/>
          <w:szCs w:val="24"/>
        </w:rPr>
        <w:t>on</w:t>
      </w:r>
      <w:r w:rsidRPr="0064774D">
        <w:rPr>
          <w:rFonts w:asciiTheme="majorBidi" w:hAnsiTheme="majorBidi" w:cstheme="majorBidi"/>
          <w:sz w:val="24"/>
          <w:szCs w:val="24"/>
        </w:rPr>
        <w:t xml:space="preserve"> a ruling</w:t>
      </w:r>
      <w:r w:rsidR="00A15D2B">
        <w:rPr>
          <w:rFonts w:asciiTheme="majorBidi" w:hAnsiTheme="majorBidi" w:cstheme="majorBidi"/>
          <w:sz w:val="24"/>
          <w:szCs w:val="24"/>
        </w:rPr>
        <w:t xml:space="preserve"> which</w:t>
      </w:r>
      <w:r w:rsidRPr="0064774D">
        <w:rPr>
          <w:rFonts w:asciiTheme="majorBidi" w:hAnsiTheme="majorBidi" w:cstheme="majorBidi"/>
          <w:sz w:val="24"/>
          <w:szCs w:val="24"/>
        </w:rPr>
        <w:t xml:space="preserve"> is present in the Quran, the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Sunnah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or the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Ijma</w:t>
      </w:r>
      <w:proofErr w:type="spellEnd"/>
      <w:r w:rsidRPr="0064774D">
        <w:rPr>
          <w:rFonts w:asciiTheme="majorBidi" w:hAnsiTheme="majorBidi" w:cstheme="majorBidi"/>
          <w:i/>
          <w:iCs/>
          <w:sz w:val="24"/>
          <w:szCs w:val="24"/>
        </w:rPr>
        <w:t>'</w:t>
      </w:r>
      <w:r w:rsidRPr="0064774D">
        <w:rPr>
          <w:rFonts w:asciiTheme="majorBidi" w:hAnsiTheme="majorBidi" w:cstheme="majorBidi"/>
          <w:sz w:val="24"/>
          <w:szCs w:val="24"/>
        </w:rPr>
        <w:t>.</w:t>
      </w:r>
      <w:r w:rsidR="002B7B8F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4"/>
      </w:r>
    </w:p>
    <w:p w:rsidR="00BF238C" w:rsidRPr="0064774D" w:rsidRDefault="00BF238C" w:rsidP="0098257D">
      <w:pPr>
        <w:bidi w:val="0"/>
        <w:ind w:firstLine="360"/>
        <w:rPr>
          <w:rFonts w:asciiTheme="majorBidi" w:hAnsiTheme="majorBidi" w:cstheme="majorBidi"/>
          <w:sz w:val="24"/>
          <w:szCs w:val="24"/>
        </w:rPr>
      </w:pPr>
      <w:r w:rsidRPr="0064774D">
        <w:rPr>
          <w:rFonts w:asciiTheme="majorBidi" w:hAnsiTheme="majorBidi" w:cstheme="majorBidi"/>
          <w:sz w:val="24"/>
          <w:szCs w:val="24"/>
        </w:rPr>
        <w:t xml:space="preserve">According to Sunni scholars, </w:t>
      </w:r>
      <w:proofErr w:type="spellStart"/>
      <w:r w:rsidRPr="00A15D2B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is only to be practiced by a </w:t>
      </w:r>
      <w:proofErr w:type="spellStart"/>
      <w:r w:rsidRPr="00A15D2B">
        <w:rPr>
          <w:rFonts w:asciiTheme="majorBidi" w:hAnsiTheme="majorBidi" w:cstheme="majorBidi"/>
          <w:i/>
          <w:iCs/>
          <w:sz w:val="24"/>
          <w:szCs w:val="24"/>
        </w:rPr>
        <w:t>Mujtahid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>, the one who is qualified</w:t>
      </w:r>
      <w:r w:rsidR="00A15D2B">
        <w:rPr>
          <w:rFonts w:asciiTheme="majorBidi" w:hAnsiTheme="majorBidi" w:cstheme="majorBidi"/>
          <w:sz w:val="24"/>
          <w:szCs w:val="24"/>
        </w:rPr>
        <w:t xml:space="preserve"> to implement </w:t>
      </w:r>
      <w:proofErr w:type="spellStart"/>
      <w:r w:rsidR="00A15D2B" w:rsidRPr="00A15D2B">
        <w:rPr>
          <w:rFonts w:asciiTheme="majorBidi" w:hAnsiTheme="majorBidi" w:cstheme="majorBidi"/>
          <w:i/>
          <w:iCs/>
          <w:sz w:val="24"/>
          <w:szCs w:val="24"/>
        </w:rPr>
        <w:t>Ijti</w:t>
      </w:r>
      <w:r w:rsidRPr="00A15D2B">
        <w:rPr>
          <w:rFonts w:asciiTheme="majorBidi" w:hAnsiTheme="majorBidi" w:cstheme="majorBidi"/>
          <w:i/>
          <w:iCs/>
          <w:sz w:val="24"/>
          <w:szCs w:val="24"/>
        </w:rPr>
        <w:t>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, and they have outlined the conditions of a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Mujtahid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>, most of which are concerning his Islamic knowledge.</w:t>
      </w:r>
      <w:r w:rsidR="002B7B8F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5"/>
      </w:r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r w:rsidR="006E2C7A" w:rsidRPr="0064774D">
        <w:rPr>
          <w:rFonts w:asciiTheme="majorBidi" w:hAnsiTheme="majorBidi" w:cstheme="majorBidi"/>
          <w:sz w:val="24"/>
          <w:szCs w:val="24"/>
        </w:rPr>
        <w:t>Al-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Ghazzali</w:t>
      </w:r>
      <w:proofErr w:type="spellEnd"/>
      <w:r w:rsidR="00A15D2B">
        <w:rPr>
          <w:rFonts w:asciiTheme="majorBidi" w:hAnsiTheme="majorBidi" w:cstheme="majorBidi"/>
          <w:sz w:val="24"/>
          <w:szCs w:val="24"/>
        </w:rPr>
        <w:t xml:space="preserve"> (d.1111)</w:t>
      </w:r>
      <w:r w:rsidRPr="0064774D">
        <w:rPr>
          <w:rFonts w:asciiTheme="majorBidi" w:hAnsiTheme="majorBidi" w:cstheme="majorBidi"/>
          <w:sz w:val="24"/>
          <w:szCs w:val="24"/>
        </w:rPr>
        <w:t xml:space="preserve"> divided </w:t>
      </w:r>
      <w:proofErr w:type="spellStart"/>
      <w:r w:rsidR="00A15D2B">
        <w:rPr>
          <w:rFonts w:asciiTheme="majorBidi" w:hAnsiTheme="majorBidi" w:cstheme="majorBidi"/>
          <w:i/>
          <w:iCs/>
          <w:sz w:val="24"/>
          <w:szCs w:val="24"/>
        </w:rPr>
        <w:t>Mujtahid</w:t>
      </w:r>
      <w:r w:rsidRPr="0064774D">
        <w:rPr>
          <w:rFonts w:asciiTheme="majorBidi" w:hAnsiTheme="majorBidi" w:cstheme="majorBidi"/>
          <w:i/>
          <w:iCs/>
          <w:sz w:val="24"/>
          <w:szCs w:val="24"/>
        </w:rPr>
        <w:t>s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in two categories</w:t>
      </w:r>
      <w:r w:rsidR="006E2C7A" w:rsidRPr="0064774D">
        <w:rPr>
          <w:rFonts w:asciiTheme="majorBidi" w:hAnsiTheme="majorBidi" w:cstheme="majorBidi"/>
          <w:sz w:val="24"/>
          <w:szCs w:val="24"/>
        </w:rPr>
        <w:t xml:space="preserve">, full </w:t>
      </w:r>
      <w:proofErr w:type="spellStart"/>
      <w:r w:rsidR="006E2C7A" w:rsidRPr="0064774D">
        <w:rPr>
          <w:rFonts w:asciiTheme="majorBidi" w:hAnsiTheme="majorBidi" w:cstheme="majorBidi"/>
          <w:i/>
          <w:iCs/>
          <w:sz w:val="24"/>
          <w:szCs w:val="24"/>
        </w:rPr>
        <w:t>Mujtahid</w:t>
      </w:r>
      <w:proofErr w:type="spellEnd"/>
      <w:r w:rsidR="006E2C7A" w:rsidRPr="0064774D">
        <w:rPr>
          <w:rFonts w:asciiTheme="majorBidi" w:hAnsiTheme="majorBidi" w:cstheme="majorBidi"/>
          <w:sz w:val="24"/>
          <w:szCs w:val="24"/>
        </w:rPr>
        <w:t xml:space="preserve"> and </w:t>
      </w:r>
      <w:proofErr w:type="spellStart"/>
      <w:r w:rsidR="006E2C7A" w:rsidRPr="0064774D">
        <w:rPr>
          <w:rFonts w:asciiTheme="majorBidi" w:hAnsiTheme="majorBidi" w:cstheme="majorBidi"/>
          <w:i/>
          <w:iCs/>
          <w:sz w:val="24"/>
          <w:szCs w:val="24"/>
        </w:rPr>
        <w:t>Mujtahid</w:t>
      </w:r>
      <w:proofErr w:type="spellEnd"/>
      <w:r w:rsidR="006E2C7A" w:rsidRPr="0064774D">
        <w:rPr>
          <w:rFonts w:asciiTheme="majorBidi" w:hAnsiTheme="majorBidi" w:cstheme="majorBidi"/>
          <w:sz w:val="24"/>
          <w:szCs w:val="24"/>
        </w:rPr>
        <w:t xml:space="preserve"> within the school. </w:t>
      </w:r>
      <w:r w:rsidRPr="0064774D">
        <w:rPr>
          <w:rFonts w:asciiTheme="majorBidi" w:hAnsiTheme="majorBidi" w:cstheme="majorBidi"/>
          <w:sz w:val="24"/>
          <w:szCs w:val="24"/>
        </w:rPr>
        <w:t>However</w:t>
      </w:r>
      <w:r w:rsidR="0064774D">
        <w:rPr>
          <w:rFonts w:asciiTheme="majorBidi" w:hAnsiTheme="majorBidi" w:cstheme="majorBidi"/>
          <w:sz w:val="24"/>
          <w:szCs w:val="24"/>
        </w:rPr>
        <w:t>,</w:t>
      </w:r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r w:rsidR="00A15D2B">
        <w:rPr>
          <w:rFonts w:asciiTheme="majorBidi" w:hAnsiTheme="majorBidi" w:cstheme="majorBidi"/>
          <w:sz w:val="24"/>
          <w:szCs w:val="24"/>
        </w:rPr>
        <w:t>after him</w:t>
      </w:r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r w:rsidR="006E2C7A" w:rsidRPr="0064774D">
        <w:rPr>
          <w:rFonts w:asciiTheme="majorBidi" w:hAnsiTheme="majorBidi" w:cstheme="majorBidi"/>
          <w:sz w:val="24"/>
          <w:szCs w:val="24"/>
        </w:rPr>
        <w:t>the number of categories</w:t>
      </w:r>
      <w:r w:rsidRPr="0064774D">
        <w:rPr>
          <w:rFonts w:asciiTheme="majorBidi" w:hAnsiTheme="majorBidi" w:cstheme="majorBidi"/>
          <w:sz w:val="24"/>
          <w:szCs w:val="24"/>
        </w:rPr>
        <w:t xml:space="preserve"> grew to 5</w:t>
      </w:r>
      <w:r w:rsidR="006E2C7A" w:rsidRPr="0064774D">
        <w:rPr>
          <w:rFonts w:asciiTheme="majorBidi" w:hAnsiTheme="majorBidi" w:cstheme="majorBidi"/>
          <w:sz w:val="24"/>
          <w:szCs w:val="24"/>
        </w:rPr>
        <w:t>,</w:t>
      </w:r>
      <w:r w:rsidRPr="0064774D">
        <w:rPr>
          <w:rFonts w:asciiTheme="majorBidi" w:hAnsiTheme="majorBidi" w:cstheme="majorBidi"/>
          <w:sz w:val="24"/>
          <w:szCs w:val="24"/>
        </w:rPr>
        <w:t xml:space="preserve"> and </w:t>
      </w:r>
      <w:r w:rsidR="006E2C7A" w:rsidRPr="0064774D">
        <w:rPr>
          <w:rFonts w:asciiTheme="majorBidi" w:hAnsiTheme="majorBidi" w:cstheme="majorBidi"/>
          <w:sz w:val="24"/>
          <w:szCs w:val="24"/>
        </w:rPr>
        <w:t>later</w:t>
      </w:r>
      <w:r w:rsidRPr="0064774D">
        <w:rPr>
          <w:rFonts w:asciiTheme="majorBidi" w:hAnsiTheme="majorBidi" w:cstheme="majorBidi"/>
          <w:sz w:val="24"/>
          <w:szCs w:val="24"/>
        </w:rPr>
        <w:t xml:space="preserve"> 7. We </w:t>
      </w:r>
      <w:r w:rsidR="001D7ACD">
        <w:rPr>
          <w:rFonts w:asciiTheme="majorBidi" w:hAnsiTheme="majorBidi" w:cstheme="majorBidi"/>
          <w:sz w:val="24"/>
          <w:szCs w:val="24"/>
        </w:rPr>
        <w:t xml:space="preserve">will only discuss </w:t>
      </w:r>
      <w:r w:rsidR="006E2C7A" w:rsidRPr="0064774D">
        <w:rPr>
          <w:rFonts w:asciiTheme="majorBidi" w:hAnsiTheme="majorBidi" w:cstheme="majorBidi"/>
          <w:sz w:val="24"/>
          <w:szCs w:val="24"/>
        </w:rPr>
        <w:t xml:space="preserve">the full </w:t>
      </w:r>
      <w:proofErr w:type="spellStart"/>
      <w:r w:rsidR="006E2C7A" w:rsidRPr="0064774D">
        <w:rPr>
          <w:rFonts w:asciiTheme="majorBidi" w:hAnsiTheme="majorBidi" w:cstheme="majorBidi"/>
          <w:i/>
          <w:iCs/>
          <w:sz w:val="24"/>
          <w:szCs w:val="24"/>
        </w:rPr>
        <w:t>Mujtahid</w:t>
      </w:r>
      <w:proofErr w:type="spellEnd"/>
      <w:r w:rsidR="006E2C7A" w:rsidRPr="0064774D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fil</w:t>
      </w:r>
      <w:proofErr w:type="spellEnd"/>
      <w:r w:rsidRPr="0064774D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shar</w:t>
      </w:r>
      <w:proofErr w:type="spellEnd"/>
      <w:r w:rsidRPr="0064774D">
        <w:rPr>
          <w:rFonts w:asciiTheme="majorBidi" w:hAnsiTheme="majorBidi" w:cstheme="majorBidi"/>
          <w:i/>
          <w:iCs/>
          <w:sz w:val="24"/>
          <w:szCs w:val="24"/>
        </w:rPr>
        <w:t>'</w:t>
      </w:r>
      <w:r w:rsidR="006E2C7A" w:rsidRPr="0064774D">
        <w:rPr>
          <w:rFonts w:asciiTheme="majorBidi" w:hAnsiTheme="majorBidi" w:cstheme="majorBidi"/>
          <w:sz w:val="24"/>
          <w:szCs w:val="24"/>
        </w:rPr>
        <w:t>)</w:t>
      </w:r>
      <w:r w:rsidRPr="0064774D">
        <w:rPr>
          <w:rFonts w:asciiTheme="majorBidi" w:hAnsiTheme="majorBidi" w:cstheme="majorBidi"/>
          <w:sz w:val="24"/>
          <w:szCs w:val="24"/>
        </w:rPr>
        <w:t>.</w:t>
      </w:r>
      <w:r w:rsidR="006E2C7A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6"/>
      </w:r>
      <w:r w:rsidRPr="0064774D">
        <w:rPr>
          <w:rFonts w:asciiTheme="majorBidi" w:hAnsiTheme="majorBidi" w:cstheme="majorBidi"/>
          <w:sz w:val="24"/>
          <w:szCs w:val="24"/>
        </w:rPr>
        <w:t xml:space="preserve"> From the earliest to outline the conditions of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was Abu 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Husayn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al-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Basri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(d</w:t>
      </w:r>
      <w:r w:rsidRPr="0098257D">
        <w:rPr>
          <w:rFonts w:asciiTheme="majorBidi" w:hAnsiTheme="majorBidi" w:cstheme="majorBidi"/>
          <w:sz w:val="24"/>
          <w:szCs w:val="24"/>
        </w:rPr>
        <w:t>.</w:t>
      </w:r>
      <w:r w:rsidR="0098257D" w:rsidRPr="0098257D">
        <w:rPr>
          <w:rFonts w:asciiTheme="majorBidi" w:hAnsiTheme="majorBidi" w:cstheme="majorBidi"/>
          <w:sz w:val="24"/>
          <w:szCs w:val="24"/>
        </w:rPr>
        <w:t>1044</w:t>
      </w:r>
      <w:r w:rsidRPr="0098257D">
        <w:rPr>
          <w:rFonts w:asciiTheme="majorBidi" w:hAnsiTheme="majorBidi" w:cstheme="majorBidi"/>
          <w:sz w:val="24"/>
          <w:szCs w:val="24"/>
        </w:rPr>
        <w:t xml:space="preserve">), </w:t>
      </w:r>
      <w:r w:rsidR="00DD0B26" w:rsidRPr="0098257D">
        <w:rPr>
          <w:rFonts w:asciiTheme="majorBidi" w:hAnsiTheme="majorBidi" w:cstheme="majorBidi"/>
          <w:sz w:val="24"/>
          <w:szCs w:val="24"/>
        </w:rPr>
        <w:t>others</w:t>
      </w:r>
      <w:r w:rsidR="00DD0B26" w:rsidRPr="0064774D">
        <w:rPr>
          <w:rFonts w:asciiTheme="majorBidi" w:hAnsiTheme="majorBidi" w:cstheme="majorBidi"/>
          <w:sz w:val="24"/>
          <w:szCs w:val="24"/>
        </w:rPr>
        <w:t xml:space="preserve"> such as A</w:t>
      </w:r>
      <w:r w:rsidRPr="0064774D">
        <w:rPr>
          <w:rFonts w:asciiTheme="majorBidi" w:hAnsiTheme="majorBidi" w:cstheme="majorBidi"/>
          <w:sz w:val="24"/>
          <w:szCs w:val="24"/>
        </w:rPr>
        <w:t>l-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Ghazzali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>, added or adapted these conditions to their opinions.</w:t>
      </w:r>
      <w:r w:rsidR="006E2C7A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7"/>
      </w:r>
      <w:r w:rsidRPr="0064774D">
        <w:rPr>
          <w:rFonts w:asciiTheme="majorBidi" w:hAnsiTheme="majorBidi" w:cstheme="majorBidi"/>
          <w:sz w:val="24"/>
          <w:szCs w:val="24"/>
        </w:rPr>
        <w:t xml:space="preserve"> In general</w:t>
      </w:r>
      <w:r w:rsidR="002B2542" w:rsidRPr="0064774D">
        <w:rPr>
          <w:rFonts w:asciiTheme="majorBidi" w:hAnsiTheme="majorBidi" w:cstheme="majorBidi"/>
          <w:sz w:val="24"/>
          <w:szCs w:val="24"/>
        </w:rPr>
        <w:t>,</w:t>
      </w:r>
      <w:r w:rsidRPr="0064774D">
        <w:rPr>
          <w:rFonts w:asciiTheme="majorBidi" w:hAnsiTheme="majorBidi" w:cstheme="majorBidi"/>
          <w:sz w:val="24"/>
          <w:szCs w:val="24"/>
        </w:rPr>
        <w:t xml:space="preserve"> most Sunni schools agree on the following conditions</w:t>
      </w:r>
      <w:r w:rsidR="00A15D2B">
        <w:rPr>
          <w:rFonts w:asciiTheme="majorBidi" w:hAnsiTheme="majorBidi" w:cstheme="majorBidi"/>
          <w:sz w:val="24"/>
          <w:szCs w:val="24"/>
        </w:rPr>
        <w:t>;</w:t>
      </w:r>
      <w:r w:rsidR="002B2542" w:rsidRPr="0064774D">
        <w:rPr>
          <w:rFonts w:asciiTheme="majorBidi" w:hAnsiTheme="majorBidi" w:cstheme="majorBidi"/>
          <w:sz w:val="24"/>
          <w:szCs w:val="24"/>
        </w:rPr>
        <w:t xml:space="preserve"> t</w:t>
      </w:r>
      <w:r w:rsidRPr="0064774D">
        <w:rPr>
          <w:rFonts w:asciiTheme="majorBidi" w:hAnsiTheme="majorBidi" w:cstheme="majorBidi"/>
          <w:sz w:val="24"/>
          <w:szCs w:val="24"/>
        </w:rPr>
        <w:t xml:space="preserve">he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Mujtahid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must have a strong command of the Arabic language, to the extent he can understand and comprehend the Quran and the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Hadith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in terms of meaning and rulings, he must also ha</w:t>
      </w:r>
      <w:r w:rsidR="00A15D2B">
        <w:rPr>
          <w:rFonts w:asciiTheme="majorBidi" w:hAnsiTheme="majorBidi" w:cstheme="majorBidi"/>
          <w:sz w:val="24"/>
          <w:szCs w:val="24"/>
        </w:rPr>
        <w:t xml:space="preserve">ve knowledge of the roughly 500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Ayat</w:t>
      </w:r>
      <w:proofErr w:type="spellEnd"/>
      <w:r w:rsidRPr="0064774D">
        <w:rPr>
          <w:rFonts w:asciiTheme="majorBidi" w:hAnsiTheme="majorBidi" w:cstheme="majorBidi"/>
          <w:i/>
          <w:iCs/>
          <w:sz w:val="24"/>
          <w:szCs w:val="24"/>
        </w:rPr>
        <w:t xml:space="preserve"> al-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Ahkam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, the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Tafsir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of them, as well as commands and prohibitions in the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Hadith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>.</w:t>
      </w:r>
      <w:r w:rsidR="002B2542" w:rsidRPr="0064774D">
        <w:rPr>
          <w:rFonts w:asciiTheme="majorBidi" w:hAnsiTheme="majorBidi" w:cstheme="majorBidi"/>
          <w:sz w:val="24"/>
          <w:szCs w:val="24"/>
        </w:rPr>
        <w:t xml:space="preserve"> They</w:t>
      </w:r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r w:rsidR="002B2542" w:rsidRPr="0064774D">
        <w:rPr>
          <w:rFonts w:asciiTheme="majorBidi" w:hAnsiTheme="majorBidi" w:cstheme="majorBidi"/>
          <w:sz w:val="24"/>
          <w:szCs w:val="24"/>
        </w:rPr>
        <w:t>must</w:t>
      </w:r>
      <w:r w:rsidRPr="0064774D">
        <w:rPr>
          <w:rFonts w:asciiTheme="majorBidi" w:hAnsiTheme="majorBidi" w:cstheme="majorBidi"/>
          <w:sz w:val="24"/>
          <w:szCs w:val="24"/>
        </w:rPr>
        <w:t xml:space="preserve"> have knowledge of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U</w:t>
      </w:r>
      <w:r w:rsidR="00DD0B26" w:rsidRPr="0064774D">
        <w:rPr>
          <w:rFonts w:asciiTheme="majorBidi" w:hAnsiTheme="majorBidi" w:cstheme="majorBidi"/>
          <w:i/>
          <w:iCs/>
          <w:sz w:val="24"/>
          <w:szCs w:val="24"/>
        </w:rPr>
        <w:t>sool</w:t>
      </w:r>
      <w:proofErr w:type="spellEnd"/>
      <w:r w:rsidR="00DD0B26" w:rsidRPr="0064774D">
        <w:rPr>
          <w:rFonts w:asciiTheme="majorBidi" w:hAnsiTheme="majorBidi" w:cstheme="majorBidi"/>
          <w:i/>
          <w:iCs/>
          <w:sz w:val="24"/>
          <w:szCs w:val="24"/>
        </w:rPr>
        <w:t xml:space="preserve"> al-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Tafsir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as well as the ability to distingu</w:t>
      </w:r>
      <w:r w:rsidR="002B2542" w:rsidRPr="0064774D">
        <w:rPr>
          <w:rFonts w:asciiTheme="majorBidi" w:hAnsiTheme="majorBidi" w:cstheme="majorBidi"/>
          <w:sz w:val="24"/>
          <w:szCs w:val="24"/>
        </w:rPr>
        <w:t xml:space="preserve">ish between weak and authentic </w:t>
      </w:r>
      <w:proofErr w:type="spellStart"/>
      <w:r w:rsidR="002B2542" w:rsidRPr="00A15D2B">
        <w:rPr>
          <w:rFonts w:asciiTheme="majorBidi" w:hAnsiTheme="majorBidi" w:cstheme="majorBidi"/>
          <w:i/>
          <w:iCs/>
          <w:sz w:val="24"/>
          <w:szCs w:val="24"/>
        </w:rPr>
        <w:t>H</w:t>
      </w:r>
      <w:r w:rsidRPr="00A15D2B">
        <w:rPr>
          <w:rFonts w:asciiTheme="majorBidi" w:hAnsiTheme="majorBidi" w:cstheme="majorBidi"/>
          <w:i/>
          <w:iCs/>
          <w:sz w:val="24"/>
          <w:szCs w:val="24"/>
        </w:rPr>
        <w:t>adith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. The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Mujtahid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must also have knowledge of the issues r</w:t>
      </w:r>
      <w:r w:rsidR="00DD0B26" w:rsidRPr="0064774D">
        <w:rPr>
          <w:rFonts w:asciiTheme="majorBidi" w:hAnsiTheme="majorBidi" w:cstheme="majorBidi"/>
          <w:sz w:val="24"/>
          <w:szCs w:val="24"/>
        </w:rPr>
        <w:t xml:space="preserve">elated to </w:t>
      </w:r>
      <w:proofErr w:type="spellStart"/>
      <w:r w:rsidR="00DD0B26" w:rsidRPr="0064774D">
        <w:rPr>
          <w:rFonts w:asciiTheme="majorBidi" w:hAnsiTheme="majorBidi" w:cstheme="majorBidi"/>
          <w:i/>
          <w:iCs/>
          <w:sz w:val="24"/>
          <w:szCs w:val="24"/>
        </w:rPr>
        <w:t>Usool</w:t>
      </w:r>
      <w:proofErr w:type="spellEnd"/>
      <w:r w:rsidR="00DD0B26" w:rsidRPr="0064774D">
        <w:rPr>
          <w:rFonts w:asciiTheme="majorBidi" w:hAnsiTheme="majorBidi" w:cstheme="majorBidi"/>
          <w:i/>
          <w:iCs/>
          <w:sz w:val="24"/>
          <w:szCs w:val="24"/>
        </w:rPr>
        <w:t xml:space="preserve"> al-</w:t>
      </w:r>
      <w:proofErr w:type="spellStart"/>
      <w:r w:rsidR="00DD0B26" w:rsidRPr="0064774D">
        <w:rPr>
          <w:rFonts w:asciiTheme="majorBidi" w:hAnsiTheme="majorBidi" w:cstheme="majorBidi"/>
          <w:i/>
          <w:iCs/>
          <w:sz w:val="24"/>
          <w:szCs w:val="24"/>
        </w:rPr>
        <w:t>F</w:t>
      </w:r>
      <w:r w:rsidRPr="0064774D">
        <w:rPr>
          <w:rFonts w:asciiTheme="majorBidi" w:hAnsiTheme="majorBidi" w:cstheme="majorBidi"/>
          <w:i/>
          <w:iCs/>
          <w:sz w:val="24"/>
          <w:szCs w:val="24"/>
        </w:rPr>
        <w:t>iqh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, such as the specific and the general, the abrogating and the abrogated, and the restricted and the unrestricted. He must have knowledge of the matters of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Ijma</w:t>
      </w:r>
      <w:proofErr w:type="spellEnd"/>
      <w:r w:rsidRPr="0064774D">
        <w:rPr>
          <w:rFonts w:asciiTheme="majorBidi" w:hAnsiTheme="majorBidi" w:cstheme="majorBidi"/>
          <w:i/>
          <w:iCs/>
          <w:sz w:val="24"/>
          <w:szCs w:val="24"/>
        </w:rPr>
        <w:t>'</w:t>
      </w:r>
      <w:r w:rsidRPr="0064774D">
        <w:rPr>
          <w:rFonts w:asciiTheme="majorBidi" w:hAnsiTheme="majorBidi" w:cstheme="majorBidi"/>
          <w:sz w:val="24"/>
          <w:szCs w:val="24"/>
        </w:rPr>
        <w:t xml:space="preserve"> and the method of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Qiyas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, as well as knowledge of the objectives of the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Sharia</w:t>
      </w:r>
      <w:proofErr w:type="spellEnd"/>
      <w:r w:rsidR="002B2542" w:rsidRPr="0064774D">
        <w:rPr>
          <w:rFonts w:asciiTheme="majorBidi" w:hAnsiTheme="majorBidi" w:cstheme="majorBidi"/>
          <w:sz w:val="24"/>
          <w:szCs w:val="24"/>
        </w:rPr>
        <w:t>.</w:t>
      </w:r>
      <w:r w:rsidR="002B2542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8"/>
      </w:r>
      <w:r w:rsidR="00BC21AA" w:rsidRPr="0064774D">
        <w:rPr>
          <w:rFonts w:asciiTheme="majorBidi" w:hAnsiTheme="majorBidi" w:cstheme="majorBidi"/>
          <w:sz w:val="24"/>
          <w:szCs w:val="24"/>
        </w:rPr>
        <w:t xml:space="preserve"> F</w:t>
      </w:r>
      <w:r w:rsidRPr="0064774D">
        <w:rPr>
          <w:rFonts w:asciiTheme="majorBidi" w:hAnsiTheme="majorBidi" w:cstheme="majorBidi"/>
          <w:sz w:val="24"/>
          <w:szCs w:val="24"/>
        </w:rPr>
        <w:t>inally,</w:t>
      </w:r>
      <w:r w:rsidR="00BC21AA" w:rsidRPr="0064774D">
        <w:rPr>
          <w:rFonts w:asciiTheme="majorBidi" w:hAnsiTheme="majorBidi" w:cstheme="majorBidi"/>
          <w:sz w:val="24"/>
          <w:szCs w:val="24"/>
        </w:rPr>
        <w:t xml:space="preserve"> scholars argue whether</w:t>
      </w:r>
      <w:r w:rsidRPr="0064774D">
        <w:rPr>
          <w:rFonts w:asciiTheme="majorBidi" w:hAnsiTheme="majorBidi" w:cstheme="majorBidi"/>
          <w:sz w:val="24"/>
          <w:szCs w:val="24"/>
        </w:rPr>
        <w:t xml:space="preserve"> he must be an upright, just person and not an open sinner.</w:t>
      </w:r>
      <w:r w:rsidR="000F0D24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9"/>
      </w:r>
    </w:p>
    <w:p w:rsidR="00BF238C" w:rsidRPr="0064774D" w:rsidRDefault="00BF238C" w:rsidP="0098257D">
      <w:pPr>
        <w:bidi w:val="0"/>
        <w:ind w:firstLine="360"/>
        <w:rPr>
          <w:rFonts w:asciiTheme="majorBidi" w:hAnsiTheme="majorBidi" w:cstheme="majorBidi"/>
          <w:sz w:val="24"/>
          <w:szCs w:val="24"/>
        </w:rPr>
      </w:pPr>
      <w:r w:rsidRPr="0064774D">
        <w:rPr>
          <w:rFonts w:asciiTheme="majorBidi" w:hAnsiTheme="majorBidi" w:cstheme="majorBidi"/>
          <w:sz w:val="24"/>
          <w:szCs w:val="24"/>
        </w:rPr>
        <w:t xml:space="preserve">The term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began to officially be used in this way from the 9</w:t>
      </w:r>
      <w:r w:rsidRPr="0064774D">
        <w:rPr>
          <w:rFonts w:asciiTheme="majorBidi" w:hAnsiTheme="majorBidi" w:cstheme="majorBidi"/>
          <w:sz w:val="24"/>
          <w:szCs w:val="24"/>
          <w:vertAlign w:val="superscript"/>
        </w:rPr>
        <w:t>th</w:t>
      </w:r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r w:rsidR="004468A7">
        <w:rPr>
          <w:rFonts w:asciiTheme="majorBidi" w:hAnsiTheme="majorBidi" w:cstheme="majorBidi"/>
          <w:sz w:val="24"/>
          <w:szCs w:val="24"/>
        </w:rPr>
        <w:t>CE</w:t>
      </w:r>
      <w:r w:rsidRPr="0064774D">
        <w:rPr>
          <w:rFonts w:asciiTheme="majorBidi" w:hAnsiTheme="majorBidi" w:cstheme="majorBidi"/>
          <w:sz w:val="24"/>
          <w:szCs w:val="24"/>
        </w:rPr>
        <w:t xml:space="preserve"> onwards, and signified the highest position of Islamic knowledge.</w:t>
      </w:r>
      <w:r w:rsidR="00DD0B26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10"/>
      </w:r>
      <w:r w:rsidR="00A15D2B">
        <w:rPr>
          <w:rFonts w:asciiTheme="majorBidi" w:hAnsiTheme="majorBidi" w:cstheme="majorBidi"/>
          <w:sz w:val="24"/>
          <w:szCs w:val="24"/>
        </w:rPr>
        <w:t xml:space="preserve"> This continued until middle </w:t>
      </w:r>
      <w:r w:rsidRPr="0064774D">
        <w:rPr>
          <w:rFonts w:asciiTheme="majorBidi" w:hAnsiTheme="majorBidi" w:cstheme="majorBidi"/>
          <w:sz w:val="24"/>
          <w:szCs w:val="24"/>
        </w:rPr>
        <w:t>to late 13</w:t>
      </w:r>
      <w:r w:rsidRPr="0064774D">
        <w:rPr>
          <w:rFonts w:asciiTheme="majorBidi" w:hAnsiTheme="majorBidi" w:cstheme="majorBidi"/>
          <w:sz w:val="24"/>
          <w:szCs w:val="24"/>
          <w:vertAlign w:val="superscript"/>
        </w:rPr>
        <w:t>th</w:t>
      </w:r>
      <w:r w:rsidR="00A15D2B">
        <w:rPr>
          <w:rFonts w:asciiTheme="majorBidi" w:hAnsiTheme="majorBidi" w:cstheme="majorBidi"/>
          <w:sz w:val="24"/>
          <w:szCs w:val="24"/>
        </w:rPr>
        <w:t xml:space="preserve"> century. A</w:t>
      </w:r>
      <w:r w:rsidRPr="0064774D">
        <w:rPr>
          <w:rFonts w:asciiTheme="majorBidi" w:hAnsiTheme="majorBidi" w:cstheme="majorBidi"/>
          <w:sz w:val="24"/>
          <w:szCs w:val="24"/>
        </w:rPr>
        <w:t>fter the Mongol invasion of Baghdad, until the 18</w:t>
      </w:r>
      <w:r w:rsidRPr="0064774D">
        <w:rPr>
          <w:rFonts w:asciiTheme="majorBidi" w:hAnsiTheme="majorBidi" w:cstheme="majorBidi"/>
          <w:sz w:val="24"/>
          <w:szCs w:val="24"/>
          <w:vertAlign w:val="superscript"/>
        </w:rPr>
        <w:t>th</w:t>
      </w:r>
      <w:r w:rsidRPr="0064774D">
        <w:rPr>
          <w:rFonts w:asciiTheme="majorBidi" w:hAnsiTheme="majorBidi" w:cstheme="majorBidi"/>
          <w:sz w:val="24"/>
          <w:szCs w:val="24"/>
        </w:rPr>
        <w:t xml:space="preserve"> century,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Taqleed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r w:rsidR="00DD0B26" w:rsidRPr="0064774D">
        <w:rPr>
          <w:rFonts w:asciiTheme="majorBidi" w:hAnsiTheme="majorBidi" w:cstheme="majorBidi"/>
          <w:sz w:val="24"/>
          <w:szCs w:val="24"/>
        </w:rPr>
        <w:t xml:space="preserve">(blind following) </w:t>
      </w:r>
      <w:r w:rsidRPr="0064774D">
        <w:rPr>
          <w:rFonts w:asciiTheme="majorBidi" w:hAnsiTheme="majorBidi" w:cstheme="majorBidi"/>
          <w:sz w:val="24"/>
          <w:szCs w:val="24"/>
        </w:rPr>
        <w:t xml:space="preserve">began to emerge and the practice of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became rare. </w:t>
      </w:r>
      <w:r w:rsidRPr="0064774D">
        <w:rPr>
          <w:rFonts w:asciiTheme="majorBidi" w:hAnsiTheme="majorBidi" w:cstheme="majorBidi"/>
          <w:sz w:val="24"/>
          <w:szCs w:val="24"/>
        </w:rPr>
        <w:lastRenderedPageBreak/>
        <w:t xml:space="preserve">One of the reasons for this was the idea that, in the four established schools of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Fiqh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all of the issues that could be raised have already been covered, therefore there is no need for the continuation of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>.</w:t>
      </w:r>
      <w:r w:rsidR="00DD0B26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11"/>
      </w:r>
      <w:r w:rsidRPr="0064774D">
        <w:rPr>
          <w:rFonts w:asciiTheme="majorBidi" w:hAnsiTheme="majorBidi" w:cstheme="majorBidi"/>
          <w:sz w:val="24"/>
          <w:szCs w:val="24"/>
        </w:rPr>
        <w:t xml:space="preserve"> Throughout this period there were scholars who called for the return to the practice of </w:t>
      </w:r>
      <w:proofErr w:type="spellStart"/>
      <w:r w:rsidRPr="00BE7D78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, such as 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Ibn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Taymiyah</w:t>
      </w:r>
      <w:proofErr w:type="spellEnd"/>
      <w:r w:rsidR="0098257D">
        <w:rPr>
          <w:rFonts w:asciiTheme="majorBidi" w:hAnsiTheme="majorBidi" w:cstheme="majorBidi"/>
          <w:sz w:val="24"/>
          <w:szCs w:val="24"/>
        </w:rPr>
        <w:t xml:space="preserve"> </w:t>
      </w:r>
      <w:r w:rsidR="0098257D">
        <w:rPr>
          <w:rFonts w:cstheme="minorHAnsi"/>
          <w:sz w:val="24"/>
          <w:szCs w:val="24"/>
        </w:rPr>
        <w:t>(d. 1328 CE)</w:t>
      </w:r>
      <w:r w:rsidRPr="0064774D">
        <w:rPr>
          <w:rFonts w:asciiTheme="majorBidi" w:hAnsiTheme="majorBidi" w:cstheme="majorBidi"/>
          <w:sz w:val="24"/>
          <w:szCs w:val="24"/>
        </w:rPr>
        <w:t xml:space="preserve"> and al-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Shawkani</w:t>
      </w:r>
      <w:proofErr w:type="spellEnd"/>
      <w:r w:rsidR="0098257D">
        <w:rPr>
          <w:rFonts w:asciiTheme="majorBidi" w:hAnsiTheme="majorBidi" w:cstheme="majorBidi"/>
          <w:sz w:val="24"/>
          <w:szCs w:val="24"/>
        </w:rPr>
        <w:t xml:space="preserve"> (d. 1839)</w:t>
      </w:r>
      <w:r w:rsidRPr="0064774D">
        <w:rPr>
          <w:rFonts w:asciiTheme="majorBidi" w:hAnsiTheme="majorBidi" w:cstheme="majorBidi"/>
          <w:sz w:val="24"/>
          <w:szCs w:val="24"/>
        </w:rPr>
        <w:t>.</w:t>
      </w:r>
      <w:r w:rsidR="00DD0B26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12"/>
      </w:r>
      <w:r w:rsidRPr="0064774D">
        <w:rPr>
          <w:rFonts w:asciiTheme="majorBidi" w:hAnsiTheme="majorBidi" w:cstheme="majorBidi"/>
          <w:sz w:val="24"/>
          <w:szCs w:val="24"/>
        </w:rPr>
        <w:t xml:space="preserve"> In the 18</w:t>
      </w:r>
      <w:r w:rsidRPr="0064774D">
        <w:rPr>
          <w:rFonts w:asciiTheme="majorBidi" w:hAnsiTheme="majorBidi" w:cstheme="majorBidi"/>
          <w:sz w:val="24"/>
          <w:szCs w:val="24"/>
          <w:vertAlign w:val="superscript"/>
        </w:rPr>
        <w:t>th</w:t>
      </w:r>
      <w:r w:rsidRPr="0064774D">
        <w:rPr>
          <w:rFonts w:asciiTheme="majorBidi" w:hAnsiTheme="majorBidi" w:cstheme="majorBidi"/>
          <w:sz w:val="24"/>
          <w:szCs w:val="24"/>
        </w:rPr>
        <w:t xml:space="preserve"> century however these calls grew wi</w:t>
      </w:r>
      <w:r w:rsidR="00A15D2B">
        <w:rPr>
          <w:rFonts w:asciiTheme="majorBidi" w:hAnsiTheme="majorBidi" w:cstheme="majorBidi"/>
          <w:sz w:val="24"/>
          <w:szCs w:val="24"/>
        </w:rPr>
        <w:t xml:space="preserve">th the movement of Muhammad </w:t>
      </w:r>
      <w:proofErr w:type="spellStart"/>
      <w:r w:rsidR="00A15D2B">
        <w:rPr>
          <w:rFonts w:asciiTheme="majorBidi" w:hAnsiTheme="majorBidi" w:cstheme="majorBidi"/>
          <w:sz w:val="24"/>
          <w:szCs w:val="24"/>
        </w:rPr>
        <w:t>ibn</w:t>
      </w:r>
      <w:proofErr w:type="spellEnd"/>
      <w:r w:rsidR="00A15D2B">
        <w:rPr>
          <w:rFonts w:asciiTheme="majorBidi" w:hAnsiTheme="majorBidi" w:cstheme="majorBidi"/>
          <w:sz w:val="24"/>
          <w:szCs w:val="24"/>
        </w:rPr>
        <w:t>-</w:t>
      </w:r>
      <w:r w:rsidRPr="0064774D">
        <w:rPr>
          <w:rFonts w:asciiTheme="majorBidi" w:hAnsiTheme="majorBidi" w:cstheme="majorBidi"/>
          <w:sz w:val="24"/>
          <w:szCs w:val="24"/>
        </w:rPr>
        <w:t>Abdul-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Wahhab</w:t>
      </w:r>
      <w:proofErr w:type="spellEnd"/>
      <w:r w:rsidR="0098257D">
        <w:rPr>
          <w:rFonts w:asciiTheme="majorBidi" w:hAnsiTheme="majorBidi" w:cstheme="majorBidi"/>
          <w:sz w:val="24"/>
          <w:szCs w:val="24"/>
        </w:rPr>
        <w:t xml:space="preserve"> (d. 1792)</w:t>
      </w:r>
      <w:r w:rsidRPr="0064774D">
        <w:rPr>
          <w:rFonts w:asciiTheme="majorBidi" w:hAnsiTheme="majorBidi" w:cstheme="majorBidi"/>
          <w:sz w:val="24"/>
          <w:szCs w:val="24"/>
        </w:rPr>
        <w:t>, and in the 19</w:t>
      </w:r>
      <w:r w:rsidRPr="0064774D">
        <w:rPr>
          <w:rFonts w:asciiTheme="majorBidi" w:hAnsiTheme="majorBidi" w:cstheme="majorBidi"/>
          <w:sz w:val="24"/>
          <w:szCs w:val="24"/>
          <w:vertAlign w:val="superscript"/>
        </w:rPr>
        <w:t>th</w:t>
      </w:r>
      <w:r w:rsidRPr="0064774D">
        <w:rPr>
          <w:rFonts w:asciiTheme="majorBidi" w:hAnsiTheme="majorBidi" w:cstheme="majorBidi"/>
          <w:sz w:val="24"/>
          <w:szCs w:val="24"/>
        </w:rPr>
        <w:t xml:space="preserve"> century, with Al Afghani</w:t>
      </w:r>
      <w:r w:rsidR="0098257D">
        <w:rPr>
          <w:rFonts w:asciiTheme="majorBidi" w:hAnsiTheme="majorBidi" w:cstheme="majorBidi"/>
          <w:sz w:val="24"/>
          <w:szCs w:val="24"/>
        </w:rPr>
        <w:t xml:space="preserve"> (d. 1897)</w:t>
      </w:r>
      <w:r w:rsidRPr="0064774D">
        <w:rPr>
          <w:rFonts w:asciiTheme="majorBidi" w:hAnsiTheme="majorBidi" w:cstheme="majorBidi"/>
          <w:sz w:val="24"/>
          <w:szCs w:val="24"/>
        </w:rPr>
        <w:t xml:space="preserve">, Muhammad 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Abduh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  <w:r w:rsidR="0098257D">
        <w:rPr>
          <w:rFonts w:asciiTheme="majorBidi" w:hAnsiTheme="majorBidi" w:cstheme="majorBidi"/>
          <w:sz w:val="24"/>
          <w:szCs w:val="24"/>
        </w:rPr>
        <w:t xml:space="preserve">(d. 1905) </w:t>
      </w:r>
      <w:r w:rsidRPr="0064774D">
        <w:rPr>
          <w:rFonts w:asciiTheme="majorBidi" w:hAnsiTheme="majorBidi" w:cstheme="majorBidi"/>
          <w:sz w:val="24"/>
          <w:szCs w:val="24"/>
        </w:rPr>
        <w:t xml:space="preserve">and Rashid 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Rida</w:t>
      </w:r>
      <w:proofErr w:type="spellEnd"/>
      <w:r w:rsidR="0098257D">
        <w:rPr>
          <w:rFonts w:asciiTheme="majorBidi" w:hAnsiTheme="majorBidi" w:cstheme="majorBidi"/>
          <w:sz w:val="24"/>
          <w:szCs w:val="24"/>
        </w:rPr>
        <w:t xml:space="preserve"> (d. 1935)</w:t>
      </w:r>
      <w:r w:rsidRPr="0064774D">
        <w:rPr>
          <w:rFonts w:asciiTheme="majorBidi" w:hAnsiTheme="majorBidi" w:cstheme="majorBidi"/>
          <w:sz w:val="24"/>
          <w:szCs w:val="24"/>
        </w:rPr>
        <w:t xml:space="preserve">. They argued for the need of </w:t>
      </w:r>
      <w:proofErr w:type="spellStart"/>
      <w:r w:rsidRPr="00BE7D78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to attend to the modern issues that Muslims </w:t>
      </w:r>
      <w:r w:rsidR="00A15D2B">
        <w:rPr>
          <w:rFonts w:asciiTheme="majorBidi" w:hAnsiTheme="majorBidi" w:cstheme="majorBidi"/>
          <w:sz w:val="24"/>
          <w:szCs w:val="24"/>
        </w:rPr>
        <w:t>were</w:t>
      </w:r>
      <w:r w:rsidRPr="0064774D">
        <w:rPr>
          <w:rFonts w:asciiTheme="majorBidi" w:hAnsiTheme="majorBidi" w:cstheme="majorBidi"/>
          <w:sz w:val="24"/>
          <w:szCs w:val="24"/>
        </w:rPr>
        <w:t xml:space="preserve"> faced with. Though the traditional schools of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Fiqh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and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taqleed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 continue to dominate Islamic scholarship, some scholars continue to call for the need of </w:t>
      </w:r>
      <w:proofErr w:type="spellStart"/>
      <w:r w:rsidRPr="0064774D">
        <w:rPr>
          <w:rFonts w:asciiTheme="majorBidi" w:hAnsiTheme="majorBidi" w:cstheme="majorBidi"/>
          <w:i/>
          <w:iCs/>
          <w:sz w:val="24"/>
          <w:szCs w:val="24"/>
        </w:rPr>
        <w:t>Ijtihad</w:t>
      </w:r>
      <w:proofErr w:type="spellEnd"/>
      <w:r w:rsidRPr="0064774D">
        <w:rPr>
          <w:rFonts w:asciiTheme="majorBidi" w:hAnsiTheme="majorBidi" w:cstheme="majorBidi"/>
          <w:sz w:val="24"/>
          <w:szCs w:val="24"/>
        </w:rPr>
        <w:t xml:space="preserve">, in more recent times they have </w:t>
      </w:r>
      <w:r w:rsidR="00BE7D78">
        <w:rPr>
          <w:rFonts w:asciiTheme="majorBidi" w:hAnsiTheme="majorBidi" w:cstheme="majorBidi"/>
          <w:sz w:val="24"/>
          <w:szCs w:val="24"/>
        </w:rPr>
        <w:t xml:space="preserve">included </w:t>
      </w:r>
      <w:proofErr w:type="spellStart"/>
      <w:r w:rsidR="00BE7D78">
        <w:rPr>
          <w:rFonts w:asciiTheme="majorBidi" w:hAnsiTheme="majorBidi" w:cstheme="majorBidi"/>
          <w:sz w:val="24"/>
          <w:szCs w:val="24"/>
        </w:rPr>
        <w:t>Sayyid</w:t>
      </w:r>
      <w:proofErr w:type="spellEnd"/>
      <w:r w:rsidR="00BE7D78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BE7D78">
        <w:rPr>
          <w:rFonts w:asciiTheme="majorBidi" w:hAnsiTheme="majorBidi" w:cstheme="majorBidi"/>
          <w:sz w:val="24"/>
          <w:szCs w:val="24"/>
        </w:rPr>
        <w:t>Qotb</w:t>
      </w:r>
      <w:proofErr w:type="spellEnd"/>
      <w:r w:rsidR="0098257D">
        <w:rPr>
          <w:rFonts w:asciiTheme="majorBidi" w:hAnsiTheme="majorBidi" w:cstheme="majorBidi"/>
          <w:sz w:val="24"/>
          <w:szCs w:val="24"/>
        </w:rPr>
        <w:t xml:space="preserve"> (d. 1966)</w:t>
      </w:r>
      <w:r w:rsidR="00BE7D78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="00A15D2B">
        <w:rPr>
          <w:rFonts w:asciiTheme="majorBidi" w:hAnsiTheme="majorBidi" w:cstheme="majorBidi"/>
          <w:sz w:val="24"/>
          <w:szCs w:val="24"/>
        </w:rPr>
        <w:t>Sayyid</w:t>
      </w:r>
      <w:proofErr w:type="spellEnd"/>
      <w:r w:rsidR="00A15D2B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A15D2B">
        <w:rPr>
          <w:rFonts w:asciiTheme="majorBidi" w:hAnsiTheme="majorBidi" w:cstheme="majorBidi"/>
          <w:sz w:val="24"/>
          <w:szCs w:val="24"/>
        </w:rPr>
        <w:t>Abul</w:t>
      </w:r>
      <w:proofErr w:type="spellEnd"/>
      <w:r w:rsidR="00A15D2B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A15D2B">
        <w:rPr>
          <w:rFonts w:asciiTheme="majorBidi" w:hAnsiTheme="majorBidi" w:cstheme="majorBidi"/>
          <w:sz w:val="24"/>
          <w:szCs w:val="24"/>
        </w:rPr>
        <w:t>A'la</w:t>
      </w:r>
      <w:proofErr w:type="spellEnd"/>
      <w:r w:rsidR="00A15D2B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BE7D78">
        <w:rPr>
          <w:rFonts w:asciiTheme="majorBidi" w:hAnsiTheme="majorBidi" w:cstheme="majorBidi"/>
          <w:sz w:val="24"/>
          <w:szCs w:val="24"/>
        </w:rPr>
        <w:t>Maududi</w:t>
      </w:r>
      <w:proofErr w:type="spellEnd"/>
      <w:r w:rsidR="0098257D">
        <w:rPr>
          <w:rFonts w:asciiTheme="majorBidi" w:hAnsiTheme="majorBidi" w:cstheme="majorBidi"/>
          <w:sz w:val="24"/>
          <w:szCs w:val="24"/>
        </w:rPr>
        <w:t xml:space="preserve"> (d. 1979) and</w:t>
      </w:r>
      <w:r w:rsidR="00BE7D78">
        <w:rPr>
          <w:rFonts w:asciiTheme="majorBidi" w:hAnsiTheme="majorBidi" w:cstheme="majorBidi"/>
          <w:sz w:val="24"/>
          <w:szCs w:val="24"/>
        </w:rPr>
        <w:t xml:space="preserve"> A</w:t>
      </w:r>
      <w:r w:rsidRPr="0064774D">
        <w:rPr>
          <w:rFonts w:asciiTheme="majorBidi" w:hAnsiTheme="majorBidi" w:cstheme="majorBidi"/>
          <w:sz w:val="24"/>
          <w:szCs w:val="24"/>
        </w:rPr>
        <w:t>l-</w:t>
      </w:r>
      <w:proofErr w:type="spellStart"/>
      <w:r w:rsidRPr="0064774D">
        <w:rPr>
          <w:rFonts w:asciiTheme="majorBidi" w:hAnsiTheme="majorBidi" w:cstheme="majorBidi"/>
          <w:sz w:val="24"/>
          <w:szCs w:val="24"/>
        </w:rPr>
        <w:t>Albani</w:t>
      </w:r>
      <w:proofErr w:type="spellEnd"/>
      <w:r w:rsidR="0098257D">
        <w:rPr>
          <w:rFonts w:asciiTheme="majorBidi" w:hAnsiTheme="majorBidi" w:cstheme="majorBidi"/>
          <w:sz w:val="24"/>
          <w:szCs w:val="24"/>
        </w:rPr>
        <w:t xml:space="preserve"> (d. 1999)</w:t>
      </w:r>
      <w:r w:rsidRPr="0064774D">
        <w:rPr>
          <w:rFonts w:asciiTheme="majorBidi" w:hAnsiTheme="majorBidi" w:cstheme="majorBidi"/>
          <w:sz w:val="24"/>
          <w:szCs w:val="24"/>
        </w:rPr>
        <w:t>.</w:t>
      </w:r>
      <w:r w:rsidR="00DD0B26" w:rsidRPr="0064774D">
        <w:rPr>
          <w:rStyle w:val="FootnoteReference"/>
          <w:rFonts w:asciiTheme="majorBidi" w:hAnsiTheme="majorBidi" w:cstheme="majorBidi"/>
          <w:sz w:val="24"/>
          <w:szCs w:val="24"/>
        </w:rPr>
        <w:footnoteReference w:id="13"/>
      </w:r>
      <w:r w:rsidRPr="0064774D">
        <w:rPr>
          <w:rFonts w:asciiTheme="majorBidi" w:hAnsiTheme="majorBidi" w:cstheme="majorBidi"/>
          <w:sz w:val="24"/>
          <w:szCs w:val="24"/>
        </w:rPr>
        <w:t xml:space="preserve"> </w:t>
      </w:r>
    </w:p>
    <w:p w:rsidR="00BF238C" w:rsidRDefault="00BF238C" w:rsidP="00BF238C">
      <w:pPr>
        <w:bidi w:val="0"/>
        <w:rPr>
          <w:rFonts w:cstheme="minorHAnsi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bidi="ar-SA"/>
        </w:rPr>
        <w:id w:val="49507267"/>
        <w:docPartObj>
          <w:docPartGallery w:val="Bibliographies"/>
          <w:docPartUnique/>
        </w:docPartObj>
      </w:sdtPr>
      <w:sdtEndPr>
        <w:rPr>
          <w:rtl/>
        </w:rPr>
      </w:sdtEndPr>
      <w:sdtContent>
        <w:p w:rsidR="003B3BCE" w:rsidRDefault="003B3BCE">
          <w:pPr>
            <w:pStyle w:val="Heading1"/>
            <w:rPr>
              <w:rFonts w:asciiTheme="minorHAnsi" w:eastAsiaTheme="minorHAnsi" w:hAnsiTheme="minorHAnsi" w:cstheme="minorBidi"/>
              <w:b w:val="0"/>
              <w:bCs w:val="0"/>
              <w:color w:val="auto"/>
              <w:sz w:val="22"/>
              <w:szCs w:val="22"/>
              <w:lang w:bidi="ar-SA"/>
            </w:rPr>
          </w:pPr>
          <w:r>
            <w:t>Bibliography</w:t>
          </w:r>
        </w:p>
        <w:p w:rsidR="003B3BCE" w:rsidRPr="003B3BCE" w:rsidRDefault="000043EB" w:rsidP="003B3BCE"/>
      </w:sdtContent>
    </w:sdt>
    <w:p w:rsidR="003B3BCE" w:rsidRPr="006902E4" w:rsidRDefault="003B3BCE" w:rsidP="003B3BCE">
      <w:pPr>
        <w:pStyle w:val="Bibliography"/>
        <w:ind w:left="720" w:hanging="720"/>
        <w:rPr>
          <w:rFonts w:asciiTheme="majorBidi" w:hAnsiTheme="majorBidi" w:cstheme="majorBidi"/>
          <w:noProof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t>Hallaq, W. B,</w:t>
      </w:r>
      <w:r w:rsidRPr="006902E4">
        <w:rPr>
          <w:rFonts w:asciiTheme="majorBidi" w:hAnsiTheme="majorBidi" w:cstheme="majorBidi"/>
          <w:noProof/>
          <w:sz w:val="24"/>
          <w:szCs w:val="24"/>
        </w:rPr>
        <w:t xml:space="preserve"> </w:t>
      </w:r>
      <w:r w:rsidRPr="006902E4">
        <w:rPr>
          <w:rFonts w:asciiTheme="majorBidi" w:hAnsiTheme="majorBidi" w:cstheme="majorBidi"/>
          <w:i/>
          <w:iCs/>
          <w:noProof/>
          <w:sz w:val="24"/>
          <w:szCs w:val="24"/>
        </w:rPr>
        <w:t>A History of Islamic Legal Theories: An Introduction to Sunni Usul al-Fiqh.</w:t>
      </w:r>
      <w:r>
        <w:rPr>
          <w:rFonts w:asciiTheme="majorBidi" w:hAnsiTheme="majorBidi" w:cstheme="majorBidi"/>
          <w:noProof/>
          <w:sz w:val="24"/>
          <w:szCs w:val="24"/>
        </w:rPr>
        <w:t xml:space="preserve"> (</w:t>
      </w:r>
      <w:r w:rsidRPr="006902E4">
        <w:rPr>
          <w:rFonts w:asciiTheme="majorBidi" w:hAnsiTheme="majorBidi" w:cstheme="majorBidi"/>
          <w:noProof/>
          <w:sz w:val="24"/>
          <w:szCs w:val="24"/>
        </w:rPr>
        <w:t>Cambridge : Cambri</w:t>
      </w:r>
      <w:r>
        <w:rPr>
          <w:rFonts w:asciiTheme="majorBidi" w:hAnsiTheme="majorBidi" w:cstheme="majorBidi"/>
          <w:noProof/>
          <w:sz w:val="24"/>
          <w:szCs w:val="24"/>
        </w:rPr>
        <w:t>dge University Press, 1997)</w:t>
      </w:r>
    </w:p>
    <w:p w:rsidR="003B3BCE" w:rsidRPr="003B3BCE" w:rsidRDefault="003B3BCE" w:rsidP="003B3BCE">
      <w:pPr>
        <w:pStyle w:val="Bibliography"/>
        <w:ind w:left="720" w:hanging="720"/>
        <w:rPr>
          <w:rFonts w:asciiTheme="majorBidi" w:hAnsiTheme="majorBidi" w:cstheme="majorBidi"/>
          <w:noProof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t>Bilal Philips,</w:t>
      </w:r>
      <w:r w:rsidRPr="006902E4">
        <w:rPr>
          <w:rFonts w:asciiTheme="majorBidi" w:hAnsiTheme="majorBidi" w:cstheme="majorBidi"/>
          <w:noProof/>
          <w:sz w:val="24"/>
          <w:szCs w:val="24"/>
        </w:rPr>
        <w:t xml:space="preserve"> </w:t>
      </w:r>
      <w:r w:rsidRPr="006902E4">
        <w:rPr>
          <w:rFonts w:asciiTheme="majorBidi" w:hAnsiTheme="majorBidi" w:cstheme="majorBidi"/>
          <w:i/>
          <w:iCs/>
          <w:noProof/>
          <w:sz w:val="24"/>
          <w:szCs w:val="24"/>
        </w:rPr>
        <w:t>The Evolution of Fiqh.</w:t>
      </w:r>
      <w:r w:rsidRPr="006902E4">
        <w:rPr>
          <w:rFonts w:asciiTheme="majorBidi" w:hAnsiTheme="majorBidi" w:cstheme="majorBidi"/>
          <w:noProof/>
          <w:sz w:val="24"/>
          <w:szCs w:val="24"/>
        </w:rPr>
        <w:t xml:space="preserve"> </w:t>
      </w:r>
      <w:r>
        <w:rPr>
          <w:rFonts w:asciiTheme="majorBidi" w:hAnsiTheme="majorBidi" w:cstheme="majorBidi"/>
          <w:noProof/>
          <w:sz w:val="24"/>
          <w:szCs w:val="24"/>
        </w:rPr>
        <w:t>(</w:t>
      </w:r>
      <w:r w:rsidRPr="006902E4">
        <w:rPr>
          <w:rFonts w:asciiTheme="majorBidi" w:hAnsiTheme="majorBidi" w:cstheme="majorBidi"/>
          <w:noProof/>
          <w:sz w:val="24"/>
          <w:szCs w:val="24"/>
        </w:rPr>
        <w:t>Riyadh: Interna</w:t>
      </w:r>
      <w:r>
        <w:rPr>
          <w:rFonts w:asciiTheme="majorBidi" w:hAnsiTheme="majorBidi" w:cstheme="majorBidi"/>
          <w:noProof/>
          <w:sz w:val="24"/>
          <w:szCs w:val="24"/>
        </w:rPr>
        <w:t>tional Islamic Publishing House, 2006)</w:t>
      </w:r>
    </w:p>
    <w:p w:rsidR="003B3BCE" w:rsidRDefault="003B3BCE" w:rsidP="003B3BCE">
      <w:pPr>
        <w:pStyle w:val="Bibliography"/>
        <w:ind w:left="720" w:hanging="720"/>
        <w:rPr>
          <w:rFonts w:asciiTheme="majorBidi" w:hAnsiTheme="majorBidi" w:cstheme="majorBidi"/>
          <w:noProof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t>Muhammad</w:t>
      </w:r>
      <w:r w:rsidRPr="006902E4">
        <w:rPr>
          <w:rFonts w:asciiTheme="majorBidi" w:hAnsiTheme="majorBidi" w:cstheme="majorBidi"/>
          <w:noProof/>
          <w:sz w:val="24"/>
          <w:szCs w:val="24"/>
        </w:rPr>
        <w:t xml:space="preserve"> H</w:t>
      </w:r>
      <w:r>
        <w:rPr>
          <w:rFonts w:asciiTheme="majorBidi" w:hAnsiTheme="majorBidi" w:cstheme="majorBidi"/>
          <w:noProof/>
          <w:sz w:val="24"/>
          <w:szCs w:val="24"/>
        </w:rPr>
        <w:t>ashim</w:t>
      </w:r>
      <w:r w:rsidRPr="006902E4">
        <w:rPr>
          <w:rFonts w:asciiTheme="majorBidi" w:hAnsiTheme="majorBidi" w:cstheme="majorBidi"/>
          <w:noProof/>
          <w:sz w:val="24"/>
          <w:szCs w:val="24"/>
        </w:rPr>
        <w:t xml:space="preserve"> Kamali, </w:t>
      </w:r>
      <w:r w:rsidRPr="006902E4">
        <w:rPr>
          <w:rFonts w:asciiTheme="majorBidi" w:hAnsiTheme="majorBidi" w:cstheme="majorBidi"/>
          <w:i/>
          <w:iCs/>
          <w:noProof/>
          <w:sz w:val="24"/>
          <w:szCs w:val="24"/>
        </w:rPr>
        <w:t>Principles of Islamic Jurisprudence.</w:t>
      </w:r>
      <w:r>
        <w:rPr>
          <w:rFonts w:asciiTheme="majorBidi" w:hAnsiTheme="majorBidi" w:cstheme="majorBidi"/>
          <w:noProof/>
          <w:sz w:val="24"/>
          <w:szCs w:val="24"/>
        </w:rPr>
        <w:t xml:space="preserve"> (Islamic Texts Society, 2005)</w:t>
      </w:r>
    </w:p>
    <w:p w:rsidR="003B3BCE" w:rsidRPr="003B3BCE" w:rsidRDefault="003B3BCE" w:rsidP="003B3BCE">
      <w:pPr>
        <w:pStyle w:val="Bibliography"/>
        <w:ind w:left="720" w:hanging="720"/>
        <w:rPr>
          <w:noProof/>
          <w:sz w:val="24"/>
          <w:szCs w:val="24"/>
        </w:rPr>
      </w:pPr>
      <w:r>
        <w:rPr>
          <w:noProof/>
          <w:sz w:val="24"/>
          <w:szCs w:val="24"/>
        </w:rPr>
        <w:t>Abdullah Fauzan,</w:t>
      </w:r>
      <w:r w:rsidRPr="00192A9D">
        <w:rPr>
          <w:noProof/>
          <w:sz w:val="24"/>
          <w:szCs w:val="24"/>
        </w:rPr>
        <w:t xml:space="preserve"> </w:t>
      </w:r>
      <w:r w:rsidRPr="00192A9D">
        <w:rPr>
          <w:i/>
          <w:iCs/>
          <w:noProof/>
          <w:sz w:val="24"/>
          <w:szCs w:val="24"/>
        </w:rPr>
        <w:t>Sharh Al Waraqat fee Usul Al-Fiqh.</w:t>
      </w:r>
      <w:r w:rsidRPr="00192A9D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(Riyadh: Maktabat-Dar Al-Minhaj, 2008)</w:t>
      </w:r>
    </w:p>
    <w:p w:rsidR="0098257D" w:rsidRDefault="0098257D" w:rsidP="0098257D">
      <w:pPr>
        <w:bidi w:val="0"/>
        <w:rPr>
          <w:rFonts w:asciiTheme="majorBidi" w:hAnsiTheme="majorBidi" w:cstheme="majorBidi"/>
          <w:sz w:val="24"/>
          <w:szCs w:val="24"/>
        </w:rPr>
      </w:pPr>
    </w:p>
    <w:p w:rsidR="0098257D" w:rsidRDefault="003B3BCE" w:rsidP="0098257D">
      <w:pPr>
        <w:bidi w:val="0"/>
        <w:rPr>
          <w:rFonts w:asciiTheme="majorBidi" w:hAnsiTheme="majorBidi" w:cstheme="majorBidi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Rabb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, </w:t>
      </w:r>
      <w:r w:rsidR="0098257D">
        <w:rPr>
          <w:rFonts w:asciiTheme="majorBidi" w:hAnsiTheme="majorBidi" w:cstheme="majorBidi"/>
          <w:sz w:val="24"/>
          <w:szCs w:val="24"/>
        </w:rPr>
        <w:t>I. A. '</w:t>
      </w:r>
      <w:proofErr w:type="spellStart"/>
      <w:r w:rsidR="0098257D">
        <w:rPr>
          <w:rFonts w:asciiTheme="majorBidi" w:hAnsiTheme="majorBidi" w:cstheme="majorBidi"/>
          <w:sz w:val="24"/>
          <w:szCs w:val="24"/>
        </w:rPr>
        <w:t>Ijtihād</w:t>
      </w:r>
      <w:proofErr w:type="spellEnd"/>
      <w:r w:rsidR="0098257D">
        <w:rPr>
          <w:rFonts w:asciiTheme="majorBidi" w:hAnsiTheme="majorBidi" w:cstheme="majorBidi"/>
          <w:sz w:val="24"/>
          <w:szCs w:val="24"/>
        </w:rPr>
        <w:t>',</w:t>
      </w:r>
      <w:r w:rsidRPr="00BF238C">
        <w:rPr>
          <w:rFonts w:asciiTheme="majorBidi" w:hAnsiTheme="majorBidi" w:cstheme="majorBidi"/>
          <w:sz w:val="24"/>
          <w:szCs w:val="24"/>
        </w:rPr>
        <w:t xml:space="preserve"> </w:t>
      </w:r>
      <w:r w:rsidRPr="0098257D">
        <w:rPr>
          <w:rFonts w:asciiTheme="majorBidi" w:hAnsiTheme="majorBidi" w:cstheme="majorBidi"/>
          <w:i/>
          <w:iCs/>
          <w:sz w:val="24"/>
          <w:szCs w:val="24"/>
        </w:rPr>
        <w:t xml:space="preserve">In </w:t>
      </w:r>
      <w:proofErr w:type="gramStart"/>
      <w:r w:rsidRPr="0098257D">
        <w:rPr>
          <w:rFonts w:asciiTheme="majorBidi" w:hAnsiTheme="majorBidi" w:cstheme="majorBidi"/>
          <w:i/>
          <w:iCs/>
          <w:sz w:val="24"/>
          <w:szCs w:val="24"/>
        </w:rPr>
        <w:t>The</w:t>
      </w:r>
      <w:proofErr w:type="gramEnd"/>
      <w:r w:rsidRPr="0098257D">
        <w:rPr>
          <w:rFonts w:asciiTheme="majorBidi" w:hAnsiTheme="majorBidi" w:cstheme="majorBidi"/>
          <w:i/>
          <w:iCs/>
          <w:sz w:val="24"/>
          <w:szCs w:val="24"/>
        </w:rPr>
        <w:t xml:space="preserve"> Oxford Encyclopedia of the Islamic World</w:t>
      </w:r>
      <w:r w:rsidR="0098257D">
        <w:rPr>
          <w:rFonts w:asciiTheme="majorBidi" w:hAnsiTheme="majorBidi" w:cstheme="majorBidi"/>
          <w:sz w:val="24"/>
          <w:szCs w:val="24"/>
        </w:rPr>
        <w:t xml:space="preserve">. Available at: </w:t>
      </w:r>
      <w:hyperlink r:id="rId8" w:history="1">
        <w:r w:rsidR="0098257D" w:rsidRPr="00523138">
          <w:rPr>
            <w:rStyle w:val="Hyperlink"/>
            <w:rFonts w:asciiTheme="majorBidi" w:hAnsiTheme="majorBidi" w:cstheme="majorBidi"/>
            <w:sz w:val="24"/>
            <w:szCs w:val="24"/>
          </w:rPr>
          <w:t>http://www.oxfordislamicstudies.com.ezproxy.uwtsd.ac.uk/article/opr/t236/e0354</w:t>
        </w:r>
      </w:hyperlink>
    </w:p>
    <w:p w:rsidR="003B3BCE" w:rsidRPr="00BF238C" w:rsidRDefault="0098257D" w:rsidP="0098257D">
      <w:pPr>
        <w:bidi w:val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[Accessed</w:t>
      </w:r>
      <w:proofErr w:type="gramStart"/>
      <w:r>
        <w:rPr>
          <w:rFonts w:asciiTheme="majorBidi" w:hAnsiTheme="majorBidi" w:cstheme="majorBidi"/>
          <w:sz w:val="24"/>
          <w:szCs w:val="24"/>
        </w:rPr>
        <w:t>:15</w:t>
      </w:r>
      <w:proofErr w:type="gramEnd"/>
      <w:r>
        <w:rPr>
          <w:rFonts w:asciiTheme="majorBidi" w:hAnsiTheme="majorBidi" w:cstheme="majorBidi"/>
          <w:sz w:val="24"/>
          <w:szCs w:val="24"/>
        </w:rPr>
        <w:t>-Jan-2018.]</w:t>
      </w:r>
    </w:p>
    <w:p w:rsidR="003B3BCE" w:rsidRDefault="003B3BCE" w:rsidP="003B3BCE">
      <w:pPr>
        <w:bidi w:val="0"/>
        <w:rPr>
          <w:rFonts w:cstheme="minorHAnsi"/>
          <w:sz w:val="24"/>
          <w:szCs w:val="24"/>
        </w:rPr>
      </w:pPr>
    </w:p>
    <w:p w:rsidR="00BF238C" w:rsidRPr="003B3BCE" w:rsidRDefault="00BF238C" w:rsidP="00BF238C">
      <w:pPr>
        <w:bidi w:val="0"/>
        <w:rPr>
          <w:rFonts w:cstheme="minorHAnsi"/>
          <w:sz w:val="24"/>
          <w:szCs w:val="24"/>
        </w:rPr>
      </w:pPr>
    </w:p>
    <w:p w:rsidR="00BF238C" w:rsidRDefault="00BF238C" w:rsidP="00BF238C">
      <w:pPr>
        <w:bidi w:val="0"/>
        <w:rPr>
          <w:rFonts w:cstheme="minorHAnsi"/>
          <w:sz w:val="24"/>
          <w:szCs w:val="24"/>
        </w:rPr>
      </w:pPr>
    </w:p>
    <w:p w:rsidR="009A084E" w:rsidRPr="008333CB" w:rsidRDefault="008333CB" w:rsidP="008333CB">
      <w:pPr>
        <w:bidi w:val="0"/>
        <w:rPr>
          <w:rFonts w:cstheme="minorHAnsi"/>
          <w:sz w:val="24"/>
          <w:szCs w:val="24"/>
        </w:rPr>
      </w:pPr>
      <w:r w:rsidRPr="008333CB">
        <w:rPr>
          <w:rFonts w:cstheme="minorHAnsi"/>
          <w:sz w:val="24"/>
          <w:szCs w:val="24"/>
        </w:rPr>
        <w:t xml:space="preserve"> </w:t>
      </w:r>
      <w:r w:rsidR="009A084E" w:rsidRPr="008333CB">
        <w:rPr>
          <w:rFonts w:cstheme="minorHAnsi"/>
          <w:sz w:val="24"/>
          <w:szCs w:val="24"/>
        </w:rPr>
        <w:t xml:space="preserve"> </w:t>
      </w:r>
    </w:p>
    <w:sectPr w:rsidR="009A084E" w:rsidRPr="008333CB" w:rsidSect="006825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38C" w:rsidRDefault="00BF238C" w:rsidP="00BF238C">
      <w:pPr>
        <w:spacing w:after="0" w:line="240" w:lineRule="auto"/>
      </w:pPr>
      <w:r>
        <w:separator/>
      </w:r>
    </w:p>
  </w:endnote>
  <w:endnote w:type="continuationSeparator" w:id="1">
    <w:p w:rsidR="00BF238C" w:rsidRDefault="00BF238C" w:rsidP="00BF2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38C" w:rsidRDefault="00BF238C" w:rsidP="00BF238C">
      <w:pPr>
        <w:spacing w:after="0" w:line="240" w:lineRule="auto"/>
      </w:pPr>
      <w:r>
        <w:separator/>
      </w:r>
    </w:p>
  </w:footnote>
  <w:footnote w:type="continuationSeparator" w:id="1">
    <w:p w:rsidR="00BF238C" w:rsidRDefault="00BF238C" w:rsidP="00BF238C">
      <w:pPr>
        <w:spacing w:after="0" w:line="240" w:lineRule="auto"/>
      </w:pPr>
      <w:r>
        <w:continuationSeparator/>
      </w:r>
    </w:p>
  </w:footnote>
  <w:footnote w:id="2">
    <w:p w:rsidR="00BF238C" w:rsidRPr="00BE7D78" w:rsidRDefault="00BF238C" w:rsidP="00BF238C">
      <w:pPr>
        <w:pStyle w:val="FootnoteText"/>
        <w:bidi w:val="0"/>
        <w:rPr>
          <w:rFonts w:cstheme="minorHAnsi"/>
          <w:rtl/>
        </w:rPr>
      </w:pPr>
      <w:r w:rsidRPr="00BF238C">
        <w:rPr>
          <w:rStyle w:val="FootnoteReference"/>
          <w:rFonts w:ascii="Arial" w:hAnsi="Arial" w:cs="Arial"/>
        </w:rPr>
        <w:footnoteRef/>
      </w:r>
      <w:r w:rsidRPr="00BF238C">
        <w:rPr>
          <w:rFonts w:ascii="Arial" w:hAnsi="Arial" w:cs="Arial"/>
          <w:rtl/>
        </w:rPr>
        <w:t xml:space="preserve"> </w:t>
      </w:r>
      <w:r w:rsidRPr="00BE7D78">
        <w:rPr>
          <w:rFonts w:cstheme="minorHAnsi"/>
          <w:i/>
          <w:iCs/>
          <w:noProof/>
        </w:rPr>
        <w:t>Fauzan, A. Sharh Al Waraqat fee Usul Al-Fiq</w:t>
      </w:r>
      <w:r w:rsidRPr="00BE7D78">
        <w:rPr>
          <w:rFonts w:cstheme="minorHAnsi"/>
          <w:i/>
          <w:iCs/>
        </w:rPr>
        <w:t>h</w:t>
      </w:r>
      <w:r w:rsidRPr="00BE7D78">
        <w:rPr>
          <w:rFonts w:cstheme="minorHAnsi"/>
        </w:rPr>
        <w:t xml:space="preserve"> p. 216</w:t>
      </w:r>
    </w:p>
  </w:footnote>
  <w:footnote w:id="3">
    <w:p w:rsidR="002B7B8F" w:rsidRDefault="002B7B8F" w:rsidP="004468A7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2B7B8F">
        <w:rPr>
          <w:noProof/>
        </w:rPr>
        <w:t xml:space="preserve">Hallaq, </w:t>
      </w:r>
      <w:r w:rsidRPr="002B7B8F">
        <w:t>p. 117</w:t>
      </w:r>
    </w:p>
  </w:footnote>
  <w:footnote w:id="4">
    <w:p w:rsidR="002B7B8F" w:rsidRDefault="002B7B8F" w:rsidP="004468A7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="00037B10">
        <w:rPr>
          <w:noProof/>
        </w:rPr>
        <w:t xml:space="preserve">Hallaq, </w:t>
      </w:r>
      <w:r w:rsidRPr="002B7B8F">
        <w:t>p. 117</w:t>
      </w:r>
    </w:p>
  </w:footnote>
  <w:footnote w:id="5">
    <w:p w:rsidR="002B7B8F" w:rsidRDefault="002B7B8F" w:rsidP="004468A7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proofErr w:type="spellStart"/>
      <w:r w:rsidR="004468A7">
        <w:t>Rabb</w:t>
      </w:r>
      <w:proofErr w:type="gramStart"/>
      <w:r w:rsidR="004468A7">
        <w:t>,I.A</w:t>
      </w:r>
      <w:proofErr w:type="spellEnd"/>
      <w:proofErr w:type="gramEnd"/>
      <w:r w:rsidR="004468A7">
        <w:t>,</w:t>
      </w:r>
      <w:r w:rsidR="004468A7">
        <w:rPr>
          <w:rtl/>
        </w:rPr>
        <w:t xml:space="preserve"> </w:t>
      </w:r>
      <w:proofErr w:type="spellStart"/>
      <w:r w:rsidR="004468A7" w:rsidRPr="004468A7">
        <w:rPr>
          <w:rFonts w:cstheme="minorHAnsi"/>
          <w:i/>
          <w:iCs/>
        </w:rPr>
        <w:t>Ijtihād</w:t>
      </w:r>
      <w:proofErr w:type="spellEnd"/>
      <w:r w:rsidRPr="002B7B8F">
        <w:rPr>
          <w:rFonts w:cstheme="minorHAnsi"/>
        </w:rPr>
        <w:t>.</w:t>
      </w:r>
    </w:p>
  </w:footnote>
  <w:footnote w:id="6">
    <w:p w:rsidR="006E2C7A" w:rsidRDefault="006E2C7A" w:rsidP="004468A7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proofErr w:type="spellStart"/>
      <w:r>
        <w:t>Kamali</w:t>
      </w:r>
      <w:proofErr w:type="spellEnd"/>
      <w:r>
        <w:t>, p.333-334</w:t>
      </w:r>
    </w:p>
  </w:footnote>
  <w:footnote w:id="7">
    <w:p w:rsidR="006E2C7A" w:rsidRDefault="006E2C7A" w:rsidP="004468A7">
      <w:pPr>
        <w:pStyle w:val="FootnoteText"/>
        <w:bidi w:val="0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Kamali</w:t>
      </w:r>
      <w:proofErr w:type="spellEnd"/>
      <w:r>
        <w:t>, p.322</w:t>
      </w:r>
      <w:r>
        <w:rPr>
          <w:rtl/>
        </w:rPr>
        <w:t xml:space="preserve"> </w:t>
      </w:r>
    </w:p>
  </w:footnote>
  <w:footnote w:id="8">
    <w:p w:rsidR="002B2542" w:rsidRDefault="002B2542" w:rsidP="004468A7">
      <w:pPr>
        <w:pStyle w:val="FootnoteText"/>
        <w:bidi w:val="0"/>
      </w:pPr>
      <w:r>
        <w:rPr>
          <w:rStyle w:val="FootnoteReference"/>
        </w:rPr>
        <w:footnoteRef/>
      </w:r>
      <w:r w:rsidR="00BE7D78">
        <w:rPr>
          <w:rFonts w:hint="cs"/>
          <w:rtl/>
        </w:rPr>
        <w:t xml:space="preserve"> </w:t>
      </w:r>
      <w:proofErr w:type="spellStart"/>
      <w:r>
        <w:t>Kamali</w:t>
      </w:r>
      <w:proofErr w:type="spellEnd"/>
      <w:r w:rsidR="004468A7">
        <w:t>,</w:t>
      </w:r>
      <w:r>
        <w:t xml:space="preserve"> p.322-324</w:t>
      </w:r>
    </w:p>
  </w:footnote>
  <w:footnote w:id="9">
    <w:p w:rsidR="000F0D24" w:rsidRDefault="000F0D24" w:rsidP="004468A7">
      <w:pPr>
        <w:pStyle w:val="FootnoteText"/>
        <w:bidi w:val="0"/>
      </w:pPr>
      <w:r>
        <w:rPr>
          <w:rStyle w:val="FootnoteReference"/>
        </w:rPr>
        <w:footnoteRef/>
      </w:r>
      <w:r w:rsidR="00D9431E">
        <w:rPr>
          <w:noProof/>
        </w:rPr>
        <w:t xml:space="preserve"> </w:t>
      </w:r>
      <w:r w:rsidR="00037B10">
        <w:rPr>
          <w:noProof/>
        </w:rPr>
        <w:t>Hallaq,</w:t>
      </w:r>
      <w:r>
        <w:t xml:space="preserve"> p. 118</w:t>
      </w:r>
      <w:r>
        <w:rPr>
          <w:rtl/>
        </w:rPr>
        <w:t xml:space="preserve"> </w:t>
      </w:r>
    </w:p>
  </w:footnote>
  <w:footnote w:id="10">
    <w:p w:rsidR="00DD0B26" w:rsidRDefault="00DD0B26" w:rsidP="004468A7">
      <w:pPr>
        <w:pStyle w:val="FootnoteText"/>
        <w:bidi w:val="0"/>
      </w:pPr>
      <w:r>
        <w:rPr>
          <w:rStyle w:val="FootnoteReference"/>
        </w:rPr>
        <w:footnoteRef/>
      </w:r>
      <w:r w:rsidR="004468A7">
        <w:t xml:space="preserve"> </w:t>
      </w:r>
      <w:proofErr w:type="spellStart"/>
      <w:r w:rsidR="004468A7">
        <w:t>Rabb</w:t>
      </w:r>
      <w:proofErr w:type="gramStart"/>
      <w:r w:rsidR="004468A7">
        <w:t>,I.A</w:t>
      </w:r>
      <w:proofErr w:type="spellEnd"/>
      <w:proofErr w:type="gramEnd"/>
      <w:r w:rsidR="004468A7">
        <w:t>,</w:t>
      </w:r>
      <w:r>
        <w:rPr>
          <w:rtl/>
        </w:rPr>
        <w:t xml:space="preserve"> </w:t>
      </w:r>
      <w:proofErr w:type="spellStart"/>
      <w:r w:rsidRPr="004468A7">
        <w:rPr>
          <w:rFonts w:cstheme="minorHAnsi"/>
          <w:i/>
          <w:iCs/>
        </w:rPr>
        <w:t>Ijtihād</w:t>
      </w:r>
      <w:proofErr w:type="spellEnd"/>
      <w:r>
        <w:rPr>
          <w:rFonts w:cstheme="minorHAnsi"/>
        </w:rPr>
        <w:t>.</w:t>
      </w:r>
    </w:p>
  </w:footnote>
  <w:footnote w:id="11">
    <w:p w:rsidR="00DD0B26" w:rsidRDefault="00DD0B26" w:rsidP="004468A7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DD0B26">
        <w:rPr>
          <w:noProof/>
        </w:rPr>
        <w:t>Philips</w:t>
      </w:r>
      <w:r w:rsidR="004468A7">
        <w:rPr>
          <w:noProof/>
        </w:rPr>
        <w:t>,</w:t>
      </w:r>
      <w:r>
        <w:t xml:space="preserve"> p.</w:t>
      </w:r>
      <w:r w:rsidR="004468A7">
        <w:t xml:space="preserve"> </w:t>
      </w:r>
      <w:r>
        <w:t>137-139</w:t>
      </w:r>
    </w:p>
  </w:footnote>
  <w:footnote w:id="12">
    <w:p w:rsidR="00DD0B26" w:rsidRDefault="00DD0B26" w:rsidP="00DD0B26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proofErr w:type="spellStart"/>
      <w:r w:rsidR="004468A7">
        <w:t>Rabb</w:t>
      </w:r>
      <w:proofErr w:type="gramStart"/>
      <w:r w:rsidR="004468A7">
        <w:t>,I.A</w:t>
      </w:r>
      <w:proofErr w:type="spellEnd"/>
      <w:proofErr w:type="gramEnd"/>
      <w:r w:rsidR="004468A7">
        <w:t>,</w:t>
      </w:r>
      <w:r w:rsidR="004468A7">
        <w:rPr>
          <w:rtl/>
        </w:rPr>
        <w:t xml:space="preserve"> </w:t>
      </w:r>
      <w:proofErr w:type="spellStart"/>
      <w:r w:rsidR="004468A7" w:rsidRPr="004468A7">
        <w:rPr>
          <w:rFonts w:cstheme="minorHAnsi"/>
          <w:i/>
          <w:iCs/>
        </w:rPr>
        <w:t>Ijtihād</w:t>
      </w:r>
      <w:proofErr w:type="spellEnd"/>
      <w:r w:rsidR="004468A7">
        <w:rPr>
          <w:rFonts w:cstheme="minorHAnsi"/>
        </w:rPr>
        <w:t>.</w:t>
      </w:r>
    </w:p>
  </w:footnote>
  <w:footnote w:id="13">
    <w:p w:rsidR="00DD0B26" w:rsidRDefault="00DD0B26" w:rsidP="004468A7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DD0B26">
        <w:rPr>
          <w:noProof/>
        </w:rPr>
        <w:t xml:space="preserve">Philips, </w:t>
      </w:r>
      <w:r>
        <w:t>p</w:t>
      </w:r>
      <w:r w:rsidR="004468A7">
        <w:t xml:space="preserve"> </w:t>
      </w:r>
      <w:r>
        <w:t>.145-148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2540F"/>
    <w:multiLevelType w:val="hybridMultilevel"/>
    <w:tmpl w:val="02CA58E2"/>
    <w:lvl w:ilvl="0" w:tplc="963845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C56C74"/>
    <w:multiLevelType w:val="hybridMultilevel"/>
    <w:tmpl w:val="75BC23EC"/>
    <w:lvl w:ilvl="0" w:tplc="139E18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4EBA"/>
    <w:rsid w:val="000043EB"/>
    <w:rsid w:val="00037B10"/>
    <w:rsid w:val="000F0D24"/>
    <w:rsid w:val="001D7ACD"/>
    <w:rsid w:val="002B2542"/>
    <w:rsid w:val="002B7B8F"/>
    <w:rsid w:val="003B3BCE"/>
    <w:rsid w:val="004468A7"/>
    <w:rsid w:val="004A4C5E"/>
    <w:rsid w:val="005559CB"/>
    <w:rsid w:val="00563083"/>
    <w:rsid w:val="0064774D"/>
    <w:rsid w:val="006825F8"/>
    <w:rsid w:val="006E2C7A"/>
    <w:rsid w:val="008333CB"/>
    <w:rsid w:val="0098257D"/>
    <w:rsid w:val="009A084E"/>
    <w:rsid w:val="00A15D2B"/>
    <w:rsid w:val="00BC20B3"/>
    <w:rsid w:val="00BC21AA"/>
    <w:rsid w:val="00BE7D78"/>
    <w:rsid w:val="00BF238C"/>
    <w:rsid w:val="00D9431E"/>
    <w:rsid w:val="00DD0B26"/>
    <w:rsid w:val="00E6500F"/>
    <w:rsid w:val="00E91F13"/>
    <w:rsid w:val="00EC4EBA"/>
    <w:rsid w:val="00F30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0B3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3B3BCE"/>
    <w:pPr>
      <w:keepNext/>
      <w:keepLines/>
      <w:bidi w:val="0"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38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BF238C"/>
    <w:pPr>
      <w:bidi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23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23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238C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E6500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50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3B3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3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BC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8257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xfordislamicstudies.com.ezproxy.uwtsd.ac.uk/article/opr/t236/e03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CF366-10FE-4251-B1A2-74A8E6EA5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</dc:creator>
  <cp:lastModifiedBy>vip</cp:lastModifiedBy>
  <cp:revision>19</cp:revision>
  <dcterms:created xsi:type="dcterms:W3CDTF">2018-01-14T13:33:00Z</dcterms:created>
  <dcterms:modified xsi:type="dcterms:W3CDTF">2018-01-24T16:13:00Z</dcterms:modified>
</cp:coreProperties>
</file>