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547EA6D" w:rsidP="6C961BD0" w:rsidRDefault="1547EA6D" w14:paraId="66543CA5" w14:textId="12BB11EE">
      <w:pPr>
        <w:pStyle w:val="Normal"/>
        <w:spacing w:after="360" w:afterAutospacing="off" w:line="480" w:lineRule="auto"/>
        <w:rPr>
          <w:rFonts w:ascii="Calibri" w:hAnsi="Calibri" w:eastAsia="Calibri" w:cs="Calibri" w:asciiTheme="minorAscii" w:hAnsiTheme="minorAscii" w:eastAsiaTheme="minorAscii" w:cstheme="minorAscii"/>
          <w:noProof w:val="0"/>
          <w:sz w:val="22"/>
          <w:szCs w:val="22"/>
          <w:u w:val="none"/>
          <w:lang w:val="en-GB"/>
        </w:rPr>
      </w:pPr>
      <w:r w:rsidRPr="6C961BD0" w:rsidR="1547EA6D">
        <w:rPr>
          <w:rFonts w:ascii="Calibri" w:hAnsi="Calibri" w:eastAsia="Calibri" w:cs="Calibri" w:asciiTheme="minorAscii" w:hAnsiTheme="minorAscii" w:eastAsiaTheme="minorAscii" w:cstheme="minorAscii"/>
          <w:b w:val="1"/>
          <w:bCs w:val="1"/>
          <w:noProof w:val="0"/>
          <w:sz w:val="24"/>
          <w:szCs w:val="24"/>
          <w:u w:val="single"/>
          <w:lang w:val="en-GB"/>
        </w:rPr>
        <w:t>Part 1</w:t>
      </w:r>
    </w:p>
    <w:p w:rsidR="15CFA470" w:rsidP="6C961BD0" w:rsidRDefault="15CFA470" w14:paraId="585845E4" w14:textId="66FBF9B1">
      <w:pPr>
        <w:pStyle w:val="Normal"/>
        <w:spacing w:after="360" w:afterAutospacing="off" w:line="480" w:lineRule="auto"/>
        <w:rPr>
          <w:rFonts w:ascii="Calibri" w:hAnsi="Calibri" w:eastAsia="Calibri" w:cs="Calibri" w:asciiTheme="minorAscii" w:hAnsiTheme="minorAscii" w:eastAsiaTheme="minorAscii" w:cstheme="minorAscii"/>
          <w:noProof w:val="0"/>
          <w:sz w:val="22"/>
          <w:szCs w:val="22"/>
          <w:u w:val="none"/>
          <w:lang w:val="en-GB"/>
        </w:rPr>
      </w:pP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The aim of this essay is to </w:t>
      </w:r>
      <w:r w:rsidRPr="6C961BD0" w:rsidR="6B6E3186">
        <w:rPr>
          <w:rFonts w:ascii="Calibri" w:hAnsi="Calibri" w:eastAsia="Calibri" w:cs="Calibri" w:asciiTheme="minorAscii" w:hAnsiTheme="minorAscii" w:eastAsiaTheme="minorAscii" w:cstheme="minorAscii"/>
          <w:noProof w:val="0"/>
          <w:sz w:val="22"/>
          <w:szCs w:val="22"/>
          <w:u w:val="none"/>
          <w:lang w:val="en-GB"/>
        </w:rPr>
        <w:t>explore Additional</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learning needs (ALN) in the context of lifelong learning and</w:t>
      </w:r>
      <w:r w:rsidRPr="6C961BD0" w:rsidR="4AC0A41F">
        <w:rPr>
          <w:rFonts w:ascii="Calibri" w:hAnsi="Calibri" w:eastAsia="Calibri" w:cs="Calibri" w:asciiTheme="minorAscii" w:hAnsiTheme="minorAscii" w:eastAsiaTheme="minorAscii" w:cstheme="minorAscii"/>
          <w:noProof w:val="0"/>
          <w:sz w:val="22"/>
          <w:szCs w:val="22"/>
          <w:u w:val="none"/>
          <w:lang w:val="en-GB"/>
        </w:rPr>
        <w:t xml:space="preserve"> higher </w:t>
      </w:r>
      <w:r w:rsidRPr="6C961BD0" w:rsidR="4BD4BF64">
        <w:rPr>
          <w:rFonts w:ascii="Calibri" w:hAnsi="Calibri" w:eastAsia="Calibri" w:cs="Calibri" w:asciiTheme="minorAscii" w:hAnsiTheme="minorAscii" w:eastAsiaTheme="minorAscii" w:cstheme="minorAscii"/>
          <w:noProof w:val="0"/>
          <w:sz w:val="22"/>
          <w:szCs w:val="22"/>
          <w:u w:val="none"/>
          <w:lang w:val="en-GB"/>
        </w:rPr>
        <w:t xml:space="preserve">educational </w:t>
      </w:r>
      <w:r w:rsidRPr="6C961BD0" w:rsidR="0017395D">
        <w:rPr>
          <w:rFonts w:ascii="Calibri" w:hAnsi="Calibri" w:eastAsia="Calibri" w:cs="Calibri" w:asciiTheme="minorAscii" w:hAnsiTheme="minorAscii" w:eastAsiaTheme="minorAscii" w:cstheme="minorAscii"/>
          <w:noProof w:val="0"/>
          <w:sz w:val="22"/>
          <w:szCs w:val="22"/>
          <w:u w:val="none"/>
          <w:lang w:val="en-GB"/>
        </w:rPr>
        <w:t>institutes</w:t>
      </w:r>
      <w:r w:rsidRPr="6C961BD0" w:rsidR="2AB9AEE9">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and an investigation of how </w:t>
      </w:r>
      <w:r w:rsidRPr="6C961BD0" w:rsidR="547489A1">
        <w:rPr>
          <w:rFonts w:ascii="Calibri" w:hAnsi="Calibri" w:eastAsia="Calibri" w:cs="Calibri" w:asciiTheme="minorAscii" w:hAnsiTheme="minorAscii" w:eastAsiaTheme="minorAscii" w:cstheme="minorAscii"/>
          <w:noProof w:val="0"/>
          <w:sz w:val="22"/>
          <w:szCs w:val="22"/>
          <w:u w:val="none"/>
          <w:lang w:val="en-GB"/>
        </w:rPr>
        <w:t>different Regulations, legal obligations</w:t>
      </w:r>
      <w:r w:rsidRPr="6C961BD0" w:rsidR="24D0D504">
        <w:rPr>
          <w:rFonts w:ascii="Calibri" w:hAnsi="Calibri" w:eastAsia="Calibri" w:cs="Calibri" w:asciiTheme="minorAscii" w:hAnsiTheme="minorAscii" w:eastAsiaTheme="minorAscii" w:cstheme="minorAscii"/>
          <w:noProof w:val="0"/>
          <w:sz w:val="22"/>
          <w:szCs w:val="22"/>
          <w:u w:val="none"/>
          <w:lang w:val="en-GB"/>
        </w:rPr>
        <w:t>,</w:t>
      </w:r>
      <w:r w:rsidRPr="6C961BD0" w:rsidR="547489A1">
        <w:rPr>
          <w:rFonts w:ascii="Calibri" w:hAnsi="Calibri" w:eastAsia="Calibri" w:cs="Calibri" w:asciiTheme="minorAscii" w:hAnsiTheme="minorAscii" w:eastAsiaTheme="minorAscii" w:cstheme="minorAscii"/>
          <w:noProof w:val="0"/>
          <w:sz w:val="22"/>
          <w:szCs w:val="22"/>
          <w:u w:val="none"/>
          <w:lang w:val="en-GB"/>
        </w:rPr>
        <w:t xml:space="preserve"> and </w:t>
      </w:r>
      <w:r w:rsidRPr="6C961BD0" w:rsidR="7DC6A512">
        <w:rPr>
          <w:rFonts w:ascii="Calibri" w:hAnsi="Calibri" w:eastAsia="Calibri" w:cs="Calibri" w:asciiTheme="minorAscii" w:hAnsiTheme="minorAscii" w:eastAsiaTheme="minorAscii" w:cstheme="minorAscii"/>
          <w:noProof w:val="0"/>
          <w:sz w:val="22"/>
          <w:szCs w:val="22"/>
          <w:u w:val="none"/>
          <w:lang w:val="en-GB"/>
        </w:rPr>
        <w:t>positive</w:t>
      </w:r>
      <w:r w:rsidRPr="6C961BD0" w:rsidR="547489A1">
        <w:rPr>
          <w:rFonts w:ascii="Calibri" w:hAnsi="Calibri" w:eastAsia="Calibri" w:cs="Calibri" w:asciiTheme="minorAscii" w:hAnsiTheme="minorAscii" w:eastAsiaTheme="minorAscii" w:cstheme="minorAscii"/>
          <w:noProof w:val="0"/>
          <w:sz w:val="22"/>
          <w:szCs w:val="22"/>
          <w:u w:val="none"/>
          <w:lang w:val="en-GB"/>
        </w:rPr>
        <w:t xml:space="preserve"> and negative labels of disability can affect</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learning</w:t>
      </w:r>
      <w:r w:rsidRPr="6C961BD0" w:rsidR="784E45AD">
        <w:rPr>
          <w:rFonts w:ascii="Calibri" w:hAnsi="Calibri" w:eastAsia="Calibri" w:cs="Calibri" w:asciiTheme="minorAscii" w:hAnsiTheme="minorAscii" w:eastAsiaTheme="minorAscii" w:cstheme="minorAscii"/>
          <w:noProof w:val="0"/>
          <w:sz w:val="22"/>
          <w:szCs w:val="22"/>
          <w:u w:val="none"/>
          <w:lang w:val="en-GB"/>
        </w:rPr>
        <w:t xml:space="preserve"> and how the use of Models of disability</w:t>
      </w:r>
      <w:r w:rsidRPr="6C961BD0" w:rsidR="2103C958">
        <w:rPr>
          <w:rFonts w:ascii="Calibri" w:hAnsi="Calibri" w:eastAsia="Calibri" w:cs="Calibri" w:asciiTheme="minorAscii" w:hAnsiTheme="minorAscii" w:eastAsiaTheme="minorAscii" w:cstheme="minorAscii"/>
          <w:noProof w:val="0"/>
          <w:sz w:val="22"/>
          <w:szCs w:val="22"/>
          <w:u w:val="none"/>
          <w:lang w:val="en-GB"/>
        </w:rPr>
        <w:t xml:space="preserve"> and the use of P</w:t>
      </w:r>
      <w:r w:rsidRPr="6C961BD0" w:rsidR="784E45AD">
        <w:rPr>
          <w:rFonts w:ascii="Calibri" w:hAnsi="Calibri" w:eastAsia="Calibri" w:cs="Calibri" w:asciiTheme="minorAscii" w:hAnsiTheme="minorAscii" w:eastAsiaTheme="minorAscii" w:cstheme="minorAscii"/>
          <w:noProof w:val="0"/>
          <w:sz w:val="22"/>
          <w:szCs w:val="22"/>
          <w:u w:val="none"/>
          <w:lang w:val="en-GB"/>
        </w:rPr>
        <w:t xml:space="preserve">rofessional </w:t>
      </w:r>
      <w:r w:rsidRPr="6C961BD0" w:rsidR="30019CDA">
        <w:rPr>
          <w:rFonts w:ascii="Calibri" w:hAnsi="Calibri" w:eastAsia="Calibri" w:cs="Calibri" w:asciiTheme="minorAscii" w:hAnsiTheme="minorAscii" w:eastAsiaTheme="minorAscii" w:cstheme="minorAscii"/>
          <w:noProof w:val="0"/>
          <w:sz w:val="22"/>
          <w:szCs w:val="22"/>
          <w:u w:val="none"/>
          <w:lang w:val="en-GB"/>
        </w:rPr>
        <w:t>standards (</w:t>
      </w:r>
      <w:r w:rsidRPr="6C961BD0" w:rsidR="4B59799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UKPSF, 2011</w:t>
      </w:r>
      <w:r w:rsidRPr="6C961BD0" w:rsidR="784E45AD">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6FB5ABCE">
        <w:rPr>
          <w:rFonts w:ascii="Calibri" w:hAnsi="Calibri" w:eastAsia="Calibri" w:cs="Calibri" w:asciiTheme="minorAscii" w:hAnsiTheme="minorAscii" w:eastAsiaTheme="minorAscii" w:cstheme="minorAscii"/>
          <w:noProof w:val="0"/>
          <w:sz w:val="22"/>
          <w:szCs w:val="22"/>
          <w:u w:val="none"/>
          <w:lang w:val="en-GB"/>
        </w:rPr>
        <w:t>are integrated</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15CFA470">
        <w:rPr>
          <w:rFonts w:ascii="Calibri" w:hAnsi="Calibri" w:eastAsia="Calibri" w:cs="Calibri" w:asciiTheme="minorAscii" w:hAnsiTheme="minorAscii" w:eastAsiaTheme="minorAscii" w:cstheme="minorAscii"/>
          <w:noProof w:val="0"/>
          <w:sz w:val="22"/>
          <w:szCs w:val="22"/>
          <w:u w:val="none"/>
          <w:lang w:val="en-GB"/>
        </w:rPr>
        <w:t>into education and training.</w:t>
      </w:r>
      <w:r w:rsidRPr="6C961BD0" w:rsidR="7801071A">
        <w:rPr>
          <w:rFonts w:ascii="Calibri" w:hAnsi="Calibri" w:eastAsia="Calibri" w:cs="Calibri" w:asciiTheme="minorAscii" w:hAnsiTheme="minorAscii" w:eastAsiaTheme="minorAscii" w:cstheme="minorAscii"/>
          <w:noProof w:val="0"/>
          <w:sz w:val="22"/>
          <w:szCs w:val="22"/>
          <w:u w:val="none"/>
          <w:lang w:val="en-GB"/>
        </w:rPr>
        <w:t xml:space="preserve"> It</w:t>
      </w:r>
      <w:r w:rsidRPr="6C961BD0" w:rsidR="15CFA470">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7801071A">
        <w:rPr>
          <w:rFonts w:ascii="Calibri" w:hAnsi="Calibri" w:eastAsia="Calibri" w:cs="Calibri" w:asciiTheme="minorAscii" w:hAnsiTheme="minorAscii" w:eastAsiaTheme="minorAscii" w:cstheme="minorAscii"/>
          <w:noProof w:val="0"/>
          <w:sz w:val="22"/>
          <w:szCs w:val="22"/>
          <w:u w:val="none"/>
          <w:lang w:val="en-GB"/>
        </w:rPr>
        <w:t xml:space="preserve">will </w:t>
      </w:r>
      <w:r w:rsidRPr="6C961BD0" w:rsidR="15CFA470">
        <w:rPr>
          <w:rFonts w:ascii="Calibri" w:hAnsi="Calibri" w:eastAsia="Calibri" w:cs="Calibri" w:asciiTheme="minorAscii" w:hAnsiTheme="minorAscii" w:eastAsiaTheme="minorAscii" w:cstheme="minorAscii"/>
          <w:noProof w:val="0"/>
          <w:sz w:val="22"/>
          <w:szCs w:val="22"/>
          <w:u w:val="none"/>
          <w:lang w:val="en-GB"/>
        </w:rPr>
        <w:t>begin by defining</w:t>
      </w:r>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the definition of disability </w:t>
      </w:r>
      <w:r w:rsidRPr="6C961BD0" w:rsidR="3AA38BA6">
        <w:rPr>
          <w:rFonts w:ascii="Calibri" w:hAnsi="Calibri" w:eastAsia="Calibri" w:cs="Calibri" w:asciiTheme="minorAscii" w:hAnsiTheme="minorAscii" w:eastAsiaTheme="minorAscii" w:cstheme="minorAscii"/>
          <w:noProof w:val="0"/>
          <w:sz w:val="22"/>
          <w:szCs w:val="22"/>
          <w:u w:val="none"/>
          <w:lang w:val="en-GB"/>
        </w:rPr>
        <w:t>(</w:t>
      </w:r>
      <w:r w:rsidRPr="6C961BD0" w:rsidR="27A61364">
        <w:rPr>
          <w:rFonts w:ascii="Calibri" w:hAnsi="Calibri" w:eastAsia="Calibri" w:cs="Calibri" w:asciiTheme="minorAscii" w:hAnsiTheme="minorAscii" w:eastAsiaTheme="minorAscii" w:cstheme="minorAscii"/>
          <w:noProof w:val="0"/>
          <w:sz w:val="22"/>
          <w:szCs w:val="22"/>
          <w:u w:val="none"/>
          <w:lang w:val="en-GB"/>
        </w:rPr>
        <w:t>E</w:t>
      </w:r>
      <w:r w:rsidRPr="6C961BD0" w:rsidR="3AA38BA6">
        <w:rPr>
          <w:rFonts w:ascii="Calibri" w:hAnsi="Calibri" w:eastAsia="Calibri" w:cs="Calibri" w:asciiTheme="minorAscii" w:hAnsiTheme="minorAscii" w:eastAsiaTheme="minorAscii" w:cstheme="minorAscii"/>
          <w:noProof w:val="0"/>
          <w:sz w:val="22"/>
          <w:szCs w:val="22"/>
          <w:u w:val="none"/>
          <w:lang w:val="en-GB"/>
        </w:rPr>
        <w:t>quality</w:t>
      </w:r>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act, 2010) </w:t>
      </w:r>
      <w:r w:rsidRPr="6C961BD0" w:rsidR="5368D332">
        <w:rPr>
          <w:rFonts w:ascii="Calibri" w:hAnsi="Calibri" w:eastAsia="Calibri" w:cs="Calibri" w:asciiTheme="minorAscii" w:hAnsiTheme="minorAscii" w:eastAsiaTheme="minorAscii" w:cstheme="minorAscii"/>
          <w:noProof w:val="0"/>
          <w:sz w:val="22"/>
          <w:szCs w:val="22"/>
          <w:u w:val="none"/>
          <w:lang w:val="en-GB"/>
        </w:rPr>
        <w:t>and</w:t>
      </w:r>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w:t>
      </w:r>
      <w:bookmarkStart w:name="_Int_0klgVAgV" w:id="425489633"/>
      <w:r w:rsidRPr="6C961BD0" w:rsidR="3110C69D">
        <w:rPr>
          <w:rFonts w:ascii="Calibri" w:hAnsi="Calibri" w:eastAsia="Calibri" w:cs="Calibri" w:asciiTheme="minorAscii" w:hAnsiTheme="minorAscii" w:eastAsiaTheme="minorAscii" w:cstheme="minorAscii"/>
          <w:noProof w:val="0"/>
          <w:sz w:val="22"/>
          <w:szCs w:val="22"/>
          <w:u w:val="none"/>
          <w:lang w:val="en-GB"/>
        </w:rPr>
        <w:t>look in</w:t>
      </w:r>
      <w:r w:rsidRPr="6C961BD0" w:rsidR="7FE9C4DE">
        <w:rPr>
          <w:rFonts w:ascii="Calibri" w:hAnsi="Calibri" w:eastAsia="Calibri" w:cs="Calibri" w:asciiTheme="minorAscii" w:hAnsiTheme="minorAscii" w:eastAsiaTheme="minorAscii" w:cstheme="minorAscii"/>
          <w:noProof w:val="0"/>
          <w:sz w:val="22"/>
          <w:szCs w:val="22"/>
          <w:u w:val="none"/>
          <w:lang w:val="en-GB"/>
        </w:rPr>
        <w:t>t</w:t>
      </w:r>
      <w:r w:rsidRPr="6C961BD0" w:rsidR="3110C69D">
        <w:rPr>
          <w:rFonts w:ascii="Calibri" w:hAnsi="Calibri" w:eastAsia="Calibri" w:cs="Calibri" w:asciiTheme="minorAscii" w:hAnsiTheme="minorAscii" w:eastAsiaTheme="minorAscii" w:cstheme="minorAscii"/>
          <w:noProof w:val="0"/>
          <w:sz w:val="22"/>
          <w:szCs w:val="22"/>
          <w:u w:val="none"/>
          <w:lang w:val="en-GB"/>
        </w:rPr>
        <w:t>o</w:t>
      </w:r>
      <w:bookmarkEnd w:id="425489633"/>
      <w:r w:rsidRPr="6C961BD0" w:rsidR="3110C69D">
        <w:rPr>
          <w:rFonts w:ascii="Calibri" w:hAnsi="Calibri" w:eastAsia="Calibri" w:cs="Calibri" w:asciiTheme="minorAscii" w:hAnsiTheme="minorAscii" w:eastAsiaTheme="minorAscii" w:cstheme="minorAscii"/>
          <w:noProof w:val="0"/>
          <w:sz w:val="22"/>
          <w:szCs w:val="22"/>
          <w:u w:val="none"/>
          <w:lang w:val="en-GB"/>
        </w:rPr>
        <w:t xml:space="preserve"> different services that are available </w:t>
      </w:r>
      <w:r w:rsidRPr="6C961BD0" w:rsidR="1CAC33DC">
        <w:rPr>
          <w:rFonts w:ascii="Calibri" w:hAnsi="Calibri" w:eastAsia="Calibri" w:cs="Calibri" w:asciiTheme="minorAscii" w:hAnsiTheme="minorAscii" w:eastAsiaTheme="minorAscii" w:cstheme="minorAscii"/>
          <w:noProof w:val="0"/>
          <w:sz w:val="22"/>
          <w:szCs w:val="22"/>
          <w:u w:val="none"/>
          <w:lang w:val="en-GB"/>
        </w:rPr>
        <w:t>to students</w:t>
      </w:r>
      <w:r w:rsidRPr="6C961BD0" w:rsidR="1CAC33DC">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5CE8C94B">
        <w:rPr>
          <w:rFonts w:ascii="Calibri" w:hAnsi="Calibri" w:eastAsia="Calibri" w:cs="Calibri" w:asciiTheme="minorAscii" w:hAnsiTheme="minorAscii" w:eastAsiaTheme="minorAscii" w:cstheme="minorAscii"/>
          <w:noProof w:val="0"/>
          <w:sz w:val="22"/>
          <w:szCs w:val="22"/>
          <w:u w:val="none"/>
          <w:lang w:val="en-GB"/>
        </w:rPr>
        <w:t>like the</w:t>
      </w:r>
      <w:r w:rsidRPr="6C961BD0" w:rsidR="09BEEAA9">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5C4D27A1">
        <w:rPr>
          <w:rFonts w:ascii="Calibri" w:hAnsi="Calibri" w:eastAsia="Calibri" w:cs="Calibri" w:asciiTheme="minorAscii" w:hAnsiTheme="minorAscii" w:eastAsiaTheme="minorAscii" w:cstheme="minorAscii"/>
          <w:noProof w:val="0"/>
          <w:sz w:val="22"/>
          <w:szCs w:val="22"/>
          <w:u w:val="none"/>
          <w:lang w:val="en-GB"/>
        </w:rPr>
        <w:t>student</w:t>
      </w:r>
      <w:r w:rsidRPr="6C961BD0" w:rsidR="1CAC33DC">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15BAA5D7">
        <w:rPr>
          <w:rFonts w:ascii="Calibri" w:hAnsi="Calibri" w:eastAsia="Calibri" w:cs="Calibri" w:asciiTheme="minorAscii" w:hAnsiTheme="minorAscii" w:eastAsiaTheme="minorAscii" w:cstheme="minorAscii"/>
          <w:noProof w:val="0"/>
          <w:sz w:val="22"/>
          <w:szCs w:val="22"/>
          <w:u w:val="none"/>
          <w:lang w:val="en-GB"/>
        </w:rPr>
        <w:t>support</w:t>
      </w:r>
      <w:r w:rsidRPr="6C961BD0" w:rsidR="66E27AF0">
        <w:rPr>
          <w:rFonts w:ascii="Calibri" w:hAnsi="Calibri" w:eastAsia="Calibri" w:cs="Calibri" w:asciiTheme="minorAscii" w:hAnsiTheme="minorAscii" w:eastAsiaTheme="minorAscii" w:cstheme="minorAscii"/>
          <w:noProof w:val="0"/>
          <w:sz w:val="22"/>
          <w:szCs w:val="22"/>
          <w:u w:val="none"/>
          <w:lang w:val="en-GB"/>
        </w:rPr>
        <w:t xml:space="preserve"> services</w:t>
      </w:r>
      <w:r w:rsidRPr="6C961BD0" w:rsidR="1CAC33DC">
        <w:rPr>
          <w:rFonts w:ascii="Calibri" w:hAnsi="Calibri" w:eastAsia="Calibri" w:cs="Calibri" w:asciiTheme="minorAscii" w:hAnsiTheme="minorAscii" w:eastAsiaTheme="minorAscii" w:cstheme="minorAscii"/>
          <w:noProof w:val="0"/>
          <w:sz w:val="22"/>
          <w:szCs w:val="22"/>
          <w:u w:val="none"/>
          <w:lang w:val="en-GB"/>
        </w:rPr>
        <w:t xml:space="preserve"> and mental health services</w:t>
      </w:r>
      <w:r w:rsidRPr="6C961BD0" w:rsidR="7D3E5F50">
        <w:rPr>
          <w:rFonts w:ascii="Calibri" w:hAnsi="Calibri" w:eastAsia="Calibri" w:cs="Calibri" w:asciiTheme="minorAscii" w:hAnsiTheme="minorAscii" w:eastAsiaTheme="minorAscii" w:cstheme="minorAscii"/>
          <w:noProof w:val="0"/>
          <w:sz w:val="22"/>
          <w:szCs w:val="22"/>
          <w:u w:val="none"/>
          <w:lang w:val="en-GB"/>
        </w:rPr>
        <w:t xml:space="preserve"> which can develop </w:t>
      </w:r>
      <w:r w:rsidRPr="6C961BD0" w:rsidR="17855654">
        <w:rPr>
          <w:rFonts w:ascii="Calibri" w:hAnsi="Calibri" w:eastAsia="Calibri" w:cs="Calibri" w:asciiTheme="minorAscii" w:hAnsiTheme="minorAscii" w:eastAsiaTheme="minorAscii" w:cstheme="minorAscii"/>
          <w:noProof w:val="0"/>
          <w:sz w:val="22"/>
          <w:szCs w:val="22"/>
          <w:u w:val="none"/>
          <w:lang w:val="en-GB"/>
        </w:rPr>
        <w:t>dialogue</w:t>
      </w:r>
      <w:r w:rsidRPr="6C961BD0" w:rsidR="523F3B63">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55D47191">
        <w:rPr>
          <w:rFonts w:ascii="Calibri" w:hAnsi="Calibri" w:eastAsia="Calibri" w:cs="Calibri" w:asciiTheme="minorAscii" w:hAnsiTheme="minorAscii" w:eastAsiaTheme="minorAscii" w:cstheme="minorAscii"/>
          <w:noProof w:val="0"/>
          <w:sz w:val="22"/>
          <w:szCs w:val="22"/>
          <w:u w:val="none"/>
          <w:lang w:val="en-GB"/>
        </w:rPr>
        <w:t xml:space="preserve">that </w:t>
      </w:r>
      <w:r w:rsidRPr="6C961BD0" w:rsidR="30556312">
        <w:rPr>
          <w:rFonts w:ascii="Calibri" w:hAnsi="Calibri" w:eastAsia="Calibri" w:cs="Calibri" w:asciiTheme="minorAscii" w:hAnsiTheme="minorAscii" w:eastAsiaTheme="minorAscii" w:cstheme="minorAscii"/>
          <w:noProof w:val="0"/>
          <w:sz w:val="22"/>
          <w:szCs w:val="22"/>
          <w:u w:val="none"/>
          <w:lang w:val="en-GB"/>
        </w:rPr>
        <w:t>students need</w:t>
      </w:r>
      <w:r w:rsidRPr="6C961BD0" w:rsidR="7A182024">
        <w:rPr>
          <w:rFonts w:ascii="Calibri" w:hAnsi="Calibri" w:eastAsia="Calibri" w:cs="Calibri" w:asciiTheme="minorAscii" w:hAnsiTheme="minorAscii" w:eastAsiaTheme="minorAscii" w:cstheme="minorAscii"/>
          <w:noProof w:val="0"/>
          <w:sz w:val="22"/>
          <w:szCs w:val="22"/>
          <w:u w:val="none"/>
          <w:lang w:val="en-GB"/>
        </w:rPr>
        <w:t xml:space="preserve"> </w:t>
      </w:r>
      <w:r w:rsidRPr="6C961BD0" w:rsidR="462C7125">
        <w:rPr>
          <w:rFonts w:ascii="Calibri" w:hAnsi="Calibri" w:eastAsia="Calibri" w:cs="Calibri" w:asciiTheme="minorAscii" w:hAnsiTheme="minorAscii" w:eastAsiaTheme="minorAscii" w:cstheme="minorAscii"/>
          <w:noProof w:val="0"/>
          <w:sz w:val="22"/>
          <w:szCs w:val="22"/>
          <w:u w:val="none"/>
          <w:lang w:val="en-GB"/>
        </w:rPr>
        <w:t>t</w:t>
      </w:r>
      <w:r w:rsidRPr="6C961BD0" w:rsidR="1650C076">
        <w:rPr>
          <w:rFonts w:ascii="Calibri" w:hAnsi="Calibri" w:eastAsia="Calibri" w:cs="Calibri" w:asciiTheme="minorAscii" w:hAnsiTheme="minorAscii" w:eastAsiaTheme="minorAscii" w:cstheme="minorAscii"/>
          <w:noProof w:val="0"/>
          <w:sz w:val="22"/>
          <w:szCs w:val="22"/>
          <w:u w:val="none"/>
          <w:lang w:val="en-GB"/>
        </w:rPr>
        <w:t>o explore</w:t>
      </w:r>
      <w:r w:rsidRPr="6C961BD0" w:rsidR="17855654">
        <w:rPr>
          <w:rFonts w:ascii="Calibri" w:hAnsi="Calibri" w:eastAsia="Calibri" w:cs="Calibri" w:asciiTheme="minorAscii" w:hAnsiTheme="minorAscii" w:eastAsiaTheme="minorAscii" w:cstheme="minorAscii"/>
          <w:noProof w:val="0"/>
          <w:sz w:val="22"/>
          <w:szCs w:val="22"/>
          <w:u w:val="none"/>
          <w:lang w:val="en-GB"/>
        </w:rPr>
        <w:t xml:space="preserve"> their worth</w:t>
      </w:r>
      <w:r w:rsidRPr="6C961BD0" w:rsidR="733B95B8">
        <w:rPr>
          <w:rFonts w:ascii="Calibri" w:hAnsi="Calibri" w:eastAsia="Calibri" w:cs="Calibri" w:asciiTheme="minorAscii" w:hAnsiTheme="minorAscii" w:eastAsiaTheme="minorAscii" w:cstheme="minorAscii"/>
          <w:noProof w:val="0"/>
          <w:sz w:val="22"/>
          <w:szCs w:val="22"/>
          <w:u w:val="none"/>
          <w:lang w:val="en-GB"/>
        </w:rPr>
        <w:t>.</w:t>
      </w:r>
    </w:p>
    <w:p w:rsidR="3343794E" w:rsidP="254C25BD" w:rsidRDefault="3343794E" w14:paraId="6F05833C" w14:textId="19DA9D87">
      <w:pPr>
        <w:pStyle w:val="Normal"/>
        <w:bidi w:val="0"/>
        <w:spacing w:before="0" w:beforeAutospacing="off" w:after="360" w:afterAutospacing="off" w:line="480" w:lineRule="auto"/>
        <w:ind w:left="0" w:right="0"/>
        <w:jc w:val="left"/>
        <w:rPr>
          <w:rFonts w:ascii="Calibri" w:hAnsi="Calibri" w:eastAsia="Calibri" w:cs="Calibri" w:asciiTheme="minorAscii" w:hAnsiTheme="minorAscii" w:eastAsiaTheme="minorAscii" w:cstheme="minorAscii"/>
          <w:noProof w:val="0"/>
          <w:sz w:val="22"/>
          <w:szCs w:val="22"/>
          <w:u w:val="none"/>
          <w:lang w:val="en-GB"/>
        </w:rPr>
      </w:pPr>
      <w:r w:rsidRPr="254C25BD" w:rsidR="3343794E">
        <w:rPr>
          <w:rFonts w:ascii="Calibri" w:hAnsi="Calibri" w:eastAsia="Calibri" w:cs="Calibri" w:asciiTheme="minorAscii" w:hAnsiTheme="minorAscii" w:eastAsiaTheme="minorAscii" w:cstheme="minorAscii"/>
          <w:noProof w:val="0"/>
          <w:sz w:val="22"/>
          <w:szCs w:val="22"/>
          <w:u w:val="none"/>
          <w:lang w:val="en-GB"/>
        </w:rPr>
        <w:t>The Equality Act 201</w:t>
      </w:r>
      <w:r w:rsidRPr="254C25BD" w:rsidR="27B06240">
        <w:rPr>
          <w:rFonts w:ascii="Calibri" w:hAnsi="Calibri" w:eastAsia="Calibri" w:cs="Calibri" w:asciiTheme="minorAscii" w:hAnsiTheme="minorAscii" w:eastAsiaTheme="minorAscii" w:cstheme="minorAscii"/>
          <w:noProof w:val="0"/>
          <w:sz w:val="22"/>
          <w:szCs w:val="22"/>
          <w:u w:val="none"/>
          <w:lang w:val="en-GB"/>
        </w:rPr>
        <w:t xml:space="preserve">0 </w:t>
      </w:r>
      <w:r w:rsidRPr="254C25BD" w:rsidR="57F65172">
        <w:rPr>
          <w:rFonts w:ascii="Calibri" w:hAnsi="Calibri" w:eastAsia="Calibri" w:cs="Calibri" w:asciiTheme="minorAscii" w:hAnsiTheme="minorAscii" w:eastAsiaTheme="minorAscii" w:cstheme="minorAscii"/>
          <w:noProof w:val="0"/>
          <w:sz w:val="22"/>
          <w:szCs w:val="22"/>
          <w:u w:val="none"/>
          <w:lang w:val="en-GB"/>
        </w:rPr>
        <w:t xml:space="preserve">(EA) </w:t>
      </w:r>
      <w:r w:rsidRPr="254C25BD" w:rsidR="27B06240">
        <w:rPr>
          <w:rFonts w:ascii="Calibri" w:hAnsi="Calibri" w:eastAsia="Calibri" w:cs="Calibri" w:asciiTheme="minorAscii" w:hAnsiTheme="minorAscii" w:eastAsiaTheme="minorAscii" w:cstheme="minorAscii"/>
          <w:noProof w:val="0"/>
          <w:sz w:val="22"/>
          <w:szCs w:val="22"/>
          <w:u w:val="none"/>
          <w:lang w:val="en-GB"/>
        </w:rPr>
        <w:t xml:space="preserve">is a policy that means </w:t>
      </w:r>
      <w:r w:rsidRPr="254C25BD" w:rsidR="7028635C">
        <w:rPr>
          <w:rFonts w:ascii="Calibri" w:hAnsi="Calibri" w:eastAsia="Calibri" w:cs="Calibri" w:asciiTheme="minorAscii" w:hAnsiTheme="minorAscii" w:eastAsiaTheme="minorAscii" w:cstheme="minorAscii"/>
          <w:noProof w:val="0"/>
          <w:sz w:val="22"/>
          <w:szCs w:val="22"/>
          <w:u w:val="none"/>
          <w:lang w:val="en-GB"/>
        </w:rPr>
        <w:t>educational</w:t>
      </w:r>
      <w:r w:rsidRPr="254C25BD" w:rsidR="27B06240">
        <w:rPr>
          <w:rFonts w:ascii="Calibri" w:hAnsi="Calibri" w:eastAsia="Calibri" w:cs="Calibri" w:asciiTheme="minorAscii" w:hAnsiTheme="minorAscii" w:eastAsiaTheme="minorAscii" w:cstheme="minorAscii"/>
          <w:noProof w:val="0"/>
          <w:sz w:val="22"/>
          <w:szCs w:val="22"/>
          <w:u w:val="none"/>
          <w:lang w:val="en-GB"/>
        </w:rPr>
        <w:t xml:space="preserve"> settings</w:t>
      </w:r>
      <w:r w:rsidRPr="254C25BD" w:rsidR="1CFE771F">
        <w:rPr>
          <w:rFonts w:ascii="Calibri" w:hAnsi="Calibri" w:eastAsia="Calibri" w:cs="Calibri" w:asciiTheme="minorAscii" w:hAnsiTheme="minorAscii" w:eastAsiaTheme="minorAscii" w:cstheme="minorAscii"/>
          <w:noProof w:val="0"/>
          <w:sz w:val="22"/>
          <w:szCs w:val="22"/>
          <w:u w:val="none"/>
          <w:lang w:val="en-GB"/>
        </w:rPr>
        <w:t xml:space="preserve"> are prohibit</w:t>
      </w:r>
      <w:r w:rsidRPr="254C25BD" w:rsidR="2643370D">
        <w:rPr>
          <w:rFonts w:ascii="Calibri" w:hAnsi="Calibri" w:eastAsia="Calibri" w:cs="Calibri" w:asciiTheme="minorAscii" w:hAnsiTheme="minorAscii" w:eastAsiaTheme="minorAscii" w:cstheme="minorAscii"/>
          <w:noProof w:val="0"/>
          <w:sz w:val="22"/>
          <w:szCs w:val="22"/>
          <w:u w:val="none"/>
          <w:lang w:val="en-GB"/>
        </w:rPr>
        <w:t>ed from</w:t>
      </w:r>
    </w:p>
    <w:p w:rsidR="27B06240" w:rsidP="254C25BD" w:rsidRDefault="27B06240" w14:paraId="50BA2296" w14:textId="3BC9C2E5">
      <w:pPr>
        <w:pStyle w:val="Normal"/>
        <w:bidi w:val="0"/>
        <w:spacing w:before="0" w:beforeAutospacing="off" w:after="360" w:afterAutospacing="off" w:line="480" w:lineRule="auto"/>
        <w:ind w:left="0" w:right="0"/>
        <w:jc w:val="left"/>
        <w:rPr>
          <w:rFonts w:ascii="Calibri" w:hAnsi="Calibri" w:eastAsia="Calibri" w:cs="Calibri" w:asciiTheme="minorAscii" w:hAnsiTheme="minorAscii" w:eastAsiaTheme="minorAscii" w:cstheme="minorAscii"/>
          <w:i w:val="0"/>
          <w:iCs w:val="0"/>
          <w:noProof w:val="0"/>
          <w:sz w:val="22"/>
          <w:szCs w:val="22"/>
          <w:u w:val="none"/>
          <w:lang w:val="en-GB"/>
        </w:rPr>
      </w:pPr>
      <w:r w:rsidRPr="254C25BD" w:rsidR="27B06240">
        <w:rPr>
          <w:rFonts w:ascii="Calibri" w:hAnsi="Calibri" w:eastAsia="Calibri" w:cs="Calibri" w:asciiTheme="minorAscii" w:hAnsiTheme="minorAscii" w:eastAsiaTheme="minorAscii" w:cstheme="minorAscii"/>
          <w:i w:val="1"/>
          <w:iCs w:val="1"/>
          <w:noProof w:val="0"/>
          <w:sz w:val="22"/>
          <w:szCs w:val="22"/>
          <w:u w:val="none"/>
          <w:lang w:val="en-GB"/>
        </w:rPr>
        <w:t>“</w:t>
      </w:r>
      <w:r w:rsidRPr="254C25BD" w:rsidR="58574B14">
        <w:rPr>
          <w:rFonts w:ascii="Calibri" w:hAnsi="Calibri" w:eastAsia="Calibri" w:cs="Calibri" w:asciiTheme="minorAscii" w:hAnsiTheme="minorAscii" w:eastAsiaTheme="minorAscii" w:cstheme="minorAscii"/>
          <w:i w:val="1"/>
          <w:iCs w:val="1"/>
          <w:noProof w:val="0"/>
          <w:sz w:val="22"/>
          <w:szCs w:val="22"/>
          <w:u w:val="none"/>
          <w:lang w:val="en-GB"/>
        </w:rPr>
        <w:t>Unlawfully</w:t>
      </w:r>
      <w:r w:rsidRPr="254C25BD" w:rsidR="27B06240">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254C25BD" w:rsidR="665776D3">
        <w:rPr>
          <w:rFonts w:ascii="Calibri" w:hAnsi="Calibri" w:eastAsia="Calibri" w:cs="Calibri" w:asciiTheme="minorAscii" w:hAnsiTheme="minorAscii" w:eastAsiaTheme="minorAscii" w:cstheme="minorAscii"/>
          <w:i w:val="1"/>
          <w:iCs w:val="1"/>
          <w:noProof w:val="0"/>
          <w:sz w:val="22"/>
          <w:szCs w:val="22"/>
          <w:u w:val="none"/>
          <w:lang w:val="en-GB"/>
        </w:rPr>
        <w:t>discriminate</w:t>
      </w:r>
      <w:r w:rsidRPr="254C25BD" w:rsidR="27B06240">
        <w:rPr>
          <w:rFonts w:ascii="Calibri" w:hAnsi="Calibri" w:eastAsia="Calibri" w:cs="Calibri" w:asciiTheme="minorAscii" w:hAnsiTheme="minorAscii" w:eastAsiaTheme="minorAscii" w:cstheme="minorAscii"/>
          <w:i w:val="1"/>
          <w:iCs w:val="1"/>
          <w:noProof w:val="0"/>
          <w:sz w:val="22"/>
          <w:szCs w:val="22"/>
          <w:u w:val="none"/>
          <w:lang w:val="en-GB"/>
        </w:rPr>
        <w:t xml:space="preserve"> against </w:t>
      </w:r>
      <w:r w:rsidRPr="254C25BD" w:rsidR="0702D4D9">
        <w:rPr>
          <w:rFonts w:ascii="Calibri" w:hAnsi="Calibri" w:eastAsia="Calibri" w:cs="Calibri" w:asciiTheme="minorAscii" w:hAnsiTheme="minorAscii" w:eastAsiaTheme="minorAscii" w:cstheme="minorAscii"/>
          <w:i w:val="1"/>
          <w:iCs w:val="1"/>
          <w:noProof w:val="0"/>
          <w:sz w:val="22"/>
          <w:szCs w:val="22"/>
          <w:u w:val="none"/>
          <w:lang w:val="en-GB"/>
        </w:rPr>
        <w:t>pupils based on their sex,</w:t>
      </w:r>
      <w:r w:rsidRPr="254C25BD" w:rsidR="45A7BA0A">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254C25BD" w:rsidR="0702D4D9">
        <w:rPr>
          <w:rFonts w:ascii="Calibri" w:hAnsi="Calibri" w:eastAsia="Calibri" w:cs="Calibri" w:asciiTheme="minorAscii" w:hAnsiTheme="minorAscii" w:eastAsiaTheme="minorAscii" w:cstheme="minorAscii"/>
          <w:i w:val="1"/>
          <w:iCs w:val="1"/>
          <w:noProof w:val="0"/>
          <w:sz w:val="22"/>
          <w:szCs w:val="22"/>
          <w:u w:val="none"/>
          <w:lang w:val="en-GB"/>
        </w:rPr>
        <w:t>race,</w:t>
      </w:r>
      <w:r w:rsidRPr="254C25BD" w:rsidR="65C60220">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254C25BD" w:rsidR="5D276FE6">
        <w:rPr>
          <w:rFonts w:ascii="Calibri" w:hAnsi="Calibri" w:eastAsia="Calibri" w:cs="Calibri" w:asciiTheme="minorAscii" w:hAnsiTheme="minorAscii" w:eastAsiaTheme="minorAscii" w:cstheme="minorAscii"/>
          <w:i w:val="1"/>
          <w:iCs w:val="1"/>
          <w:noProof w:val="0"/>
          <w:sz w:val="22"/>
          <w:szCs w:val="22"/>
          <w:u w:val="none"/>
          <w:lang w:val="en-GB"/>
        </w:rPr>
        <w:t>disability</w:t>
      </w:r>
      <w:r w:rsidRPr="254C25BD" w:rsidR="0702D4D9">
        <w:rPr>
          <w:rFonts w:ascii="Calibri" w:hAnsi="Calibri" w:eastAsia="Calibri" w:cs="Calibri" w:asciiTheme="minorAscii" w:hAnsiTheme="minorAscii" w:eastAsiaTheme="minorAscii" w:cstheme="minorAscii"/>
          <w:i w:val="1"/>
          <w:iCs w:val="1"/>
          <w:noProof w:val="0"/>
          <w:sz w:val="22"/>
          <w:szCs w:val="22"/>
          <w:u w:val="none"/>
          <w:lang w:val="en-GB"/>
        </w:rPr>
        <w:t xml:space="preserve">, religion or </w:t>
      </w:r>
      <w:r w:rsidRPr="254C25BD" w:rsidR="6789FDAC">
        <w:rPr>
          <w:rFonts w:ascii="Calibri" w:hAnsi="Calibri" w:eastAsia="Calibri" w:cs="Calibri" w:asciiTheme="minorAscii" w:hAnsiTheme="minorAscii" w:eastAsiaTheme="minorAscii" w:cstheme="minorAscii"/>
          <w:i w:val="1"/>
          <w:iCs w:val="1"/>
          <w:noProof w:val="0"/>
          <w:sz w:val="22"/>
          <w:szCs w:val="22"/>
          <w:u w:val="none"/>
          <w:lang w:val="en-GB"/>
        </w:rPr>
        <w:t>beliefs</w:t>
      </w:r>
      <w:r w:rsidRPr="254C25BD" w:rsidR="0702D4D9">
        <w:rPr>
          <w:rFonts w:ascii="Calibri" w:hAnsi="Calibri" w:eastAsia="Calibri" w:cs="Calibri" w:asciiTheme="minorAscii" w:hAnsiTheme="minorAscii" w:eastAsiaTheme="minorAscii" w:cstheme="minorAscii"/>
          <w:i w:val="1"/>
          <w:iCs w:val="1"/>
          <w:noProof w:val="0"/>
          <w:sz w:val="22"/>
          <w:szCs w:val="22"/>
          <w:u w:val="none"/>
          <w:lang w:val="en-GB"/>
        </w:rPr>
        <w:t xml:space="preserve"> and sexual orientation as well as pregnant students”</w:t>
      </w:r>
      <w:r w:rsidRPr="254C25BD" w:rsidR="5D6A0182">
        <w:rPr>
          <w:rFonts w:ascii="Calibri" w:hAnsi="Calibri" w:eastAsia="Calibri" w:cs="Calibri" w:asciiTheme="minorAscii" w:hAnsiTheme="minorAscii" w:eastAsiaTheme="minorAscii" w:cstheme="minorAscii"/>
          <w:i w:val="1"/>
          <w:iCs w:val="1"/>
          <w:noProof w:val="0"/>
          <w:sz w:val="22"/>
          <w:szCs w:val="22"/>
          <w:u w:val="none"/>
          <w:lang w:val="en-GB"/>
        </w:rPr>
        <w:t xml:space="preserve"> </w:t>
      </w:r>
      <w:r w:rsidRPr="254C25BD" w:rsidR="5D6A0182">
        <w:rPr>
          <w:rFonts w:ascii="Calibri" w:hAnsi="Calibri" w:eastAsia="Calibri" w:cs="Calibri" w:asciiTheme="minorAscii" w:hAnsiTheme="minorAscii" w:eastAsiaTheme="minorAscii" w:cstheme="minorAscii"/>
          <w:i w:val="0"/>
          <w:iCs w:val="0"/>
          <w:noProof w:val="0"/>
          <w:sz w:val="22"/>
          <w:szCs w:val="22"/>
          <w:u w:val="none"/>
          <w:lang w:val="en-GB"/>
        </w:rPr>
        <w:t>(</w:t>
      </w:r>
      <w:r w:rsidRPr="254C25BD" w:rsidR="6E570FC2">
        <w:rPr>
          <w:rFonts w:ascii="Calibri" w:hAnsi="Calibri" w:eastAsia="Calibri" w:cs="Calibri" w:asciiTheme="minorAscii" w:hAnsiTheme="minorAscii" w:eastAsiaTheme="minorAscii" w:cstheme="minorAscii"/>
          <w:i w:val="0"/>
          <w:iCs w:val="0"/>
          <w:noProof w:val="0"/>
          <w:sz w:val="22"/>
          <w:szCs w:val="22"/>
          <w:u w:val="none"/>
          <w:lang w:val="en-GB"/>
        </w:rPr>
        <w:t>CSIE, 2018)</w:t>
      </w:r>
    </w:p>
    <w:p w:rsidR="779CE66E" w:rsidP="254C25BD" w:rsidRDefault="779CE66E" w14:paraId="4C99F269" w14:textId="4A50695B">
      <w:pPr>
        <w:pStyle w:val="Normal"/>
        <w:bidi w:val="0"/>
        <w:spacing w:before="0" w:beforeAutospacing="off" w:after="3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779CE6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This helps educational settings to remove barrios and </w:t>
      </w:r>
      <w:r w:rsidRPr="254C25BD" w:rsidR="10C9A1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let students</w:t>
      </w:r>
      <w:r w:rsidRPr="254C25BD" w:rsidR="779CE6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with </w:t>
      </w:r>
      <w:r w:rsidRPr="254C25BD" w:rsidR="7DC428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disabilities to</w:t>
      </w:r>
      <w:r w:rsidRPr="254C25BD" w:rsidR="779CE6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overcame barrios and become equal in society. </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Equality Acts </w:t>
      </w:r>
      <w:r w:rsidRPr="254C25BD" w:rsidR="4752E3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supply</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 simple </w:t>
      </w:r>
      <w:r w:rsidRPr="254C25BD" w:rsidR="24692D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framework that</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ensure </w:t>
      </w:r>
      <w:r w:rsidRPr="254C25BD" w:rsidR="648C33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everyone has</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 </w:t>
      </w:r>
      <w:r w:rsidRPr="254C25BD" w:rsidR="013701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equal opportunity</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0AD91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by giving</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disabled people a protection </w:t>
      </w:r>
      <w:r w:rsidRPr="254C25BD" w:rsidR="7873D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from t</w:t>
      </w:r>
      <w:r w:rsidRPr="254C25BD" w:rsidR="2D85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he law</w:t>
      </w:r>
      <w:r w:rsidRPr="254C25BD" w:rsidR="6017E6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as disability is defined as mental or physical </w:t>
      </w:r>
      <w:r w:rsidRPr="254C25BD" w:rsidR="692C67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impairments</w:t>
      </w:r>
      <w:r w:rsidRPr="254C25BD" w:rsidR="6017E6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that </w:t>
      </w:r>
      <w:r w:rsidRPr="254C25BD" w:rsidR="62C25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have long term or substantial negative impacts on the ability to so daily activities</w:t>
      </w:r>
      <w:r w:rsidRPr="254C25BD" w:rsidR="62C25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3B83E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Johnson. J, 2019</w:t>
      </w:r>
      <w:r w:rsidRPr="254C25BD" w:rsidR="62C25A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35291A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14E26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Alongside the EA 2010, the Disability </w:t>
      </w:r>
      <w:r w:rsidRPr="254C25BD" w:rsidR="18EC44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iscrimination </w:t>
      </w:r>
      <w:r w:rsidRPr="254C25BD" w:rsidR="23A93C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ct </w:t>
      </w:r>
      <w:r w:rsidRPr="254C25BD" w:rsidR="3F473D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(DDA) </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2005 </w:t>
      </w:r>
      <w:r w:rsidRPr="254C25BD" w:rsidR="03660D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03660D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UK</w:t>
      </w:r>
      <w:r w:rsidRPr="254C25BD" w:rsidR="305C9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Government, 2013)</w:t>
      </w:r>
      <w:r w:rsidRPr="254C25BD" w:rsidR="28ED91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is in place so that</w:t>
      </w:r>
      <w:r w:rsidRPr="254C25BD" w:rsidR="63A09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w:t>
      </w:r>
      <w:r w:rsidRPr="254C25BD" w:rsidR="28ED91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students in the classroom may</w:t>
      </w:r>
      <w:r w:rsidRPr="254C25BD" w:rsidR="6656C6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not be marked down</w:t>
      </w:r>
      <w:r w:rsidRPr="254C25BD" w:rsidR="085F5A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6656C6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deprived of the opportunities</w:t>
      </w:r>
      <w:r w:rsidRPr="254C25BD" w:rsidR="19B7E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they are entitled too. </w:t>
      </w:r>
    </w:p>
    <w:p w:rsidR="47085E21" w:rsidP="254C25BD" w:rsidRDefault="47085E21" w14:paraId="6A22F7A9" w14:textId="5931A8B4">
      <w:pPr>
        <w:pStyle w:val="Normal"/>
        <w:spacing w:after="160" w:line="480" w:lineRule="auto"/>
        <w:rPr>
          <w:rFonts w:ascii="Calibri" w:hAnsi="Calibri" w:eastAsia="Calibri" w:cs="Calibri" w:asciiTheme="minorAscii" w:hAnsiTheme="minorAscii" w:eastAsiaTheme="minorAscii" w:cstheme="minorAscii"/>
          <w:noProof w:val="0"/>
          <w:sz w:val="22"/>
          <w:szCs w:val="22"/>
          <w:u w:val="none"/>
          <w:lang w:val="en-GB"/>
        </w:rPr>
      </w:pPr>
      <w:r w:rsidRPr="254C25BD" w:rsidR="47085E21">
        <w:rPr>
          <w:rFonts w:ascii="Calibri" w:hAnsi="Calibri" w:eastAsia="Calibri" w:cs="Calibri" w:asciiTheme="minorAscii" w:hAnsiTheme="minorAscii" w:eastAsiaTheme="minorAscii" w:cstheme="minorAscii"/>
          <w:noProof w:val="0"/>
          <w:sz w:val="22"/>
          <w:szCs w:val="22"/>
          <w:u w:val="none"/>
          <w:lang w:val="en-GB"/>
        </w:rPr>
        <w:t>I</w:t>
      </w:r>
      <w:r w:rsidRPr="254C25BD" w:rsidR="4CB9B408">
        <w:rPr>
          <w:rFonts w:ascii="Calibri" w:hAnsi="Calibri" w:eastAsia="Calibri" w:cs="Calibri" w:asciiTheme="minorAscii" w:hAnsiTheme="minorAscii" w:eastAsiaTheme="minorAscii" w:cstheme="minorAscii"/>
          <w:noProof w:val="0"/>
          <w:sz w:val="22"/>
          <w:szCs w:val="22"/>
          <w:u w:val="none"/>
          <w:lang w:val="en-GB"/>
        </w:rPr>
        <w:t xml:space="preserve">nclusion </w:t>
      </w:r>
      <w:r w:rsidRPr="254C25BD" w:rsidR="3B750C8A">
        <w:rPr>
          <w:rFonts w:ascii="Calibri" w:hAnsi="Calibri" w:eastAsia="Calibri" w:cs="Calibri" w:asciiTheme="minorAscii" w:hAnsiTheme="minorAscii" w:eastAsiaTheme="minorAscii" w:cstheme="minorAscii"/>
          <w:noProof w:val="0"/>
          <w:sz w:val="22"/>
          <w:szCs w:val="22"/>
          <w:u w:val="none"/>
          <w:lang w:val="en-GB"/>
        </w:rPr>
        <w:t>has</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DF7121B">
        <w:rPr>
          <w:rFonts w:ascii="Calibri" w:hAnsi="Calibri" w:eastAsia="Calibri" w:cs="Calibri" w:asciiTheme="minorAscii" w:hAnsiTheme="minorAscii" w:eastAsiaTheme="minorAscii" w:cstheme="minorAscii"/>
          <w:noProof w:val="0"/>
          <w:sz w:val="22"/>
          <w:szCs w:val="22"/>
          <w:u w:val="none"/>
          <w:lang w:val="en-GB"/>
        </w:rPr>
        <w:t xml:space="preserve">multiple </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meanings for different people. This is one of the reasons why it is difficult to find </w:t>
      </w:r>
      <w:r w:rsidRPr="254C25BD" w:rsidR="6A3B3A6C">
        <w:rPr>
          <w:rFonts w:ascii="Calibri" w:hAnsi="Calibri" w:eastAsia="Calibri" w:cs="Calibri" w:asciiTheme="minorAscii" w:hAnsiTheme="minorAscii" w:eastAsiaTheme="minorAscii" w:cstheme="minorAscii"/>
          <w:noProof w:val="0"/>
          <w:sz w:val="22"/>
          <w:szCs w:val="22"/>
          <w:u w:val="none"/>
          <w:lang w:val="en-GB"/>
        </w:rPr>
        <w:t xml:space="preserve">on </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unambiguous definition that </w:t>
      </w:r>
      <w:r w:rsidRPr="254C25BD" w:rsidR="196948C2">
        <w:rPr>
          <w:rFonts w:ascii="Calibri" w:hAnsi="Calibri" w:eastAsia="Calibri" w:cs="Calibri" w:asciiTheme="minorAscii" w:hAnsiTheme="minorAscii" w:eastAsiaTheme="minorAscii" w:cstheme="minorAscii"/>
          <w:noProof w:val="0"/>
          <w:sz w:val="22"/>
          <w:szCs w:val="22"/>
          <w:u w:val="none"/>
          <w:lang w:val="en-GB"/>
        </w:rPr>
        <w:t>people</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 would agree </w:t>
      </w:r>
      <w:r w:rsidRPr="254C25BD" w:rsidR="4FAA7471">
        <w:rPr>
          <w:rFonts w:ascii="Calibri" w:hAnsi="Calibri" w:eastAsia="Calibri" w:cs="Calibri" w:asciiTheme="minorAscii" w:hAnsiTheme="minorAscii" w:eastAsiaTheme="minorAscii" w:cstheme="minorAscii"/>
          <w:noProof w:val="0"/>
          <w:sz w:val="22"/>
          <w:szCs w:val="22"/>
          <w:u w:val="none"/>
          <w:lang w:val="en-GB"/>
        </w:rPr>
        <w:t>with, without</w:t>
      </w:r>
      <w:r w:rsidRPr="254C25BD" w:rsidR="5564ECD5">
        <w:rPr>
          <w:rFonts w:ascii="Calibri" w:hAnsi="Calibri" w:eastAsia="Calibri" w:cs="Calibri" w:asciiTheme="minorAscii" w:hAnsiTheme="minorAscii" w:eastAsiaTheme="minorAscii" w:cstheme="minorAscii"/>
          <w:noProof w:val="0"/>
          <w:sz w:val="22"/>
          <w:szCs w:val="22"/>
          <w:u w:val="none"/>
          <w:lang w:val="en-GB"/>
        </w:rPr>
        <w:t xml:space="preserve"> reservation</w:t>
      </w:r>
      <w:r w:rsidRPr="254C25BD" w:rsidR="79EEFF7C">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2AAFB17">
        <w:rPr>
          <w:rFonts w:ascii="Calibri" w:hAnsi="Calibri" w:eastAsia="Calibri" w:cs="Calibri" w:asciiTheme="minorAscii" w:hAnsiTheme="minorAscii" w:eastAsiaTheme="minorAscii" w:cstheme="minorAscii"/>
          <w:noProof w:val="0"/>
          <w:sz w:val="22"/>
          <w:szCs w:val="22"/>
          <w:u w:val="none"/>
          <w:lang w:val="en-GB"/>
        </w:rPr>
        <w:t>(Armstrong</w:t>
      </w:r>
      <w:r w:rsidRPr="254C25BD" w:rsidR="534B84CE">
        <w:rPr>
          <w:rFonts w:ascii="Calibri" w:hAnsi="Calibri" w:eastAsia="Calibri" w:cs="Calibri" w:asciiTheme="minorAscii" w:hAnsiTheme="minorAscii" w:eastAsiaTheme="minorAscii" w:cstheme="minorAscii"/>
          <w:noProof w:val="0"/>
          <w:sz w:val="22"/>
          <w:szCs w:val="22"/>
          <w:u w:val="none"/>
          <w:lang w:val="en-GB"/>
        </w:rPr>
        <w:t>. D</w:t>
      </w:r>
      <w:r w:rsidRPr="254C25BD" w:rsidR="79EEFF7C">
        <w:rPr>
          <w:rFonts w:ascii="Calibri" w:hAnsi="Calibri" w:eastAsia="Calibri" w:cs="Calibri" w:asciiTheme="minorAscii" w:hAnsiTheme="minorAscii" w:eastAsiaTheme="minorAscii" w:cstheme="minorAscii"/>
          <w:noProof w:val="0"/>
          <w:sz w:val="22"/>
          <w:szCs w:val="22"/>
          <w:u w:val="none"/>
          <w:lang w:val="en-GB"/>
        </w:rPr>
        <w:t>, Armstrong</w:t>
      </w:r>
      <w:r w:rsidRPr="254C25BD" w:rsidR="5E9B1216">
        <w:rPr>
          <w:rFonts w:ascii="Calibri" w:hAnsi="Calibri" w:eastAsia="Calibri" w:cs="Calibri" w:asciiTheme="minorAscii" w:hAnsiTheme="minorAscii" w:eastAsiaTheme="minorAscii" w:cstheme="minorAscii"/>
          <w:noProof w:val="0"/>
          <w:sz w:val="22"/>
          <w:szCs w:val="22"/>
          <w:u w:val="none"/>
          <w:lang w:val="en-GB"/>
        </w:rPr>
        <w:t>.C.A</w:t>
      </w:r>
      <w:r w:rsidRPr="254C25BD" w:rsidR="79EEFF7C">
        <w:rPr>
          <w:rFonts w:ascii="Calibri" w:hAnsi="Calibri" w:eastAsia="Calibri" w:cs="Calibri" w:asciiTheme="minorAscii" w:hAnsiTheme="minorAscii" w:eastAsiaTheme="minorAscii" w:cstheme="minorAscii"/>
          <w:noProof w:val="0"/>
          <w:sz w:val="22"/>
          <w:szCs w:val="22"/>
          <w:u w:val="none"/>
          <w:lang w:val="en-GB"/>
        </w:rPr>
        <w:t>, and Spandagou</w:t>
      </w:r>
      <w:r w:rsidRPr="254C25BD" w:rsidR="08278621">
        <w:rPr>
          <w:rFonts w:ascii="Calibri" w:hAnsi="Calibri" w:eastAsia="Calibri" w:cs="Calibri" w:asciiTheme="minorAscii" w:hAnsiTheme="minorAscii" w:eastAsiaTheme="minorAscii" w:cstheme="minorAscii"/>
          <w:noProof w:val="0"/>
          <w:sz w:val="22"/>
          <w:szCs w:val="22"/>
          <w:u w:val="none"/>
          <w:lang w:val="en-GB"/>
        </w:rPr>
        <w:t>. I</w:t>
      </w:r>
      <w:r w:rsidRPr="254C25BD" w:rsidR="79EEFF7C">
        <w:rPr>
          <w:rFonts w:ascii="Calibri" w:hAnsi="Calibri" w:eastAsia="Calibri" w:cs="Calibri" w:asciiTheme="minorAscii" w:hAnsiTheme="minorAscii" w:eastAsiaTheme="minorAscii" w:cstheme="minorAscii"/>
          <w:noProof w:val="0"/>
          <w:sz w:val="22"/>
          <w:szCs w:val="22"/>
          <w:u w:val="none"/>
          <w:lang w:val="en-GB"/>
        </w:rPr>
        <w:t>,2010)</w:t>
      </w:r>
      <w:r w:rsidRPr="254C25BD" w:rsidR="4C479C48">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2352473A">
        <w:rPr>
          <w:rFonts w:ascii="Calibri" w:hAnsi="Calibri" w:eastAsia="Calibri" w:cs="Calibri" w:asciiTheme="minorAscii" w:hAnsiTheme="minorAscii" w:eastAsiaTheme="minorAscii" w:cstheme="minorAscii"/>
          <w:noProof w:val="0"/>
          <w:sz w:val="22"/>
          <w:szCs w:val="22"/>
          <w:u w:val="none"/>
          <w:lang w:val="en-GB"/>
        </w:rPr>
        <w:t xml:space="preserve">In an education institution for post compulsory </w:t>
      </w:r>
      <w:r w:rsidRPr="254C25BD" w:rsidR="1EC6B4D3">
        <w:rPr>
          <w:rFonts w:ascii="Calibri" w:hAnsi="Calibri" w:eastAsia="Calibri" w:cs="Calibri" w:asciiTheme="minorAscii" w:hAnsiTheme="minorAscii" w:eastAsiaTheme="minorAscii" w:cstheme="minorAscii"/>
          <w:noProof w:val="0"/>
          <w:sz w:val="22"/>
          <w:szCs w:val="22"/>
          <w:u w:val="none"/>
          <w:lang w:val="en-GB"/>
        </w:rPr>
        <w:t>learning,</w:t>
      </w:r>
      <w:r w:rsidRPr="254C25BD" w:rsidR="55B8D238">
        <w:rPr>
          <w:rFonts w:ascii="Calibri" w:hAnsi="Calibri" w:eastAsia="Calibri" w:cs="Calibri" w:asciiTheme="minorAscii" w:hAnsiTheme="minorAscii" w:eastAsiaTheme="minorAscii" w:cstheme="minorAscii"/>
          <w:noProof w:val="0"/>
          <w:sz w:val="22"/>
          <w:szCs w:val="22"/>
          <w:u w:val="none"/>
          <w:lang w:val="en-GB"/>
        </w:rPr>
        <w:t xml:space="preserve"> it</w:t>
      </w:r>
      <w:r w:rsidRPr="254C25BD" w:rsidR="5C43D3DB">
        <w:rPr>
          <w:rFonts w:ascii="Calibri" w:hAnsi="Calibri" w:eastAsia="Calibri" w:cs="Calibri" w:asciiTheme="minorAscii" w:hAnsiTheme="minorAscii" w:eastAsiaTheme="minorAscii" w:cstheme="minorAscii"/>
          <w:noProof w:val="0"/>
          <w:sz w:val="22"/>
          <w:szCs w:val="22"/>
          <w:u w:val="none"/>
          <w:lang w:val="en-GB"/>
        </w:rPr>
        <w:t xml:space="preserve"> is important that;</w:t>
      </w:r>
    </w:p>
    <w:p w:rsidR="5C43D3DB" w:rsidP="254C25BD" w:rsidRDefault="5C43D3DB" w14:paraId="36ADFD7C" w14:textId="47D75691">
      <w:pPr>
        <w:pStyle w:val="Normal"/>
        <w:spacing w:after="160" w:line="480" w:lineRule="auto"/>
        <w:rPr>
          <w:rFonts w:ascii="Calibri" w:hAnsi="Calibri" w:eastAsia="Calibri" w:cs="Calibri" w:asciiTheme="minorAscii" w:hAnsiTheme="minorAscii" w:eastAsiaTheme="minorAscii" w:cstheme="minorAscii"/>
          <w:noProof w:val="0"/>
          <w:sz w:val="22"/>
          <w:szCs w:val="22"/>
          <w:u w:val="none"/>
          <w:lang w:val="en-GB"/>
        </w:rPr>
      </w:pPr>
      <w:r w:rsidRPr="72BF3D1D" w:rsidR="5C43D3DB">
        <w:rPr>
          <w:rFonts w:ascii="Calibri" w:hAnsi="Calibri" w:eastAsia="Calibri" w:cs="Calibri" w:asciiTheme="minorAscii" w:hAnsiTheme="minorAscii" w:eastAsiaTheme="minorAscii" w:cstheme="minorAscii"/>
          <w:noProof w:val="0"/>
          <w:sz w:val="22"/>
          <w:szCs w:val="22"/>
          <w:u w:val="none"/>
          <w:lang w:val="en-GB"/>
        </w:rPr>
        <w:t>“</w:t>
      </w:r>
      <w:r w:rsidRPr="72BF3D1D" w:rsidR="4221807E">
        <w:rPr>
          <w:rFonts w:ascii="Calibri" w:hAnsi="Calibri" w:eastAsia="Calibri" w:cs="Calibri" w:asciiTheme="minorAscii" w:hAnsiTheme="minorAscii" w:eastAsiaTheme="minorAscii" w:cstheme="minorAscii"/>
          <w:i w:val="1"/>
          <w:iCs w:val="1"/>
          <w:noProof w:val="0"/>
          <w:sz w:val="22"/>
          <w:szCs w:val="22"/>
          <w:u w:val="none"/>
          <w:lang w:val="en-GB"/>
        </w:rPr>
        <w:t>The</w:t>
      </w:r>
      <w:r w:rsidRPr="72BF3D1D" w:rsidR="5C43D3DB">
        <w:rPr>
          <w:rFonts w:ascii="Calibri" w:hAnsi="Calibri" w:eastAsia="Calibri" w:cs="Calibri" w:asciiTheme="minorAscii" w:hAnsiTheme="minorAscii" w:eastAsiaTheme="minorAscii" w:cstheme="minorAscii"/>
          <w:i w:val="1"/>
          <w:iCs w:val="1"/>
          <w:noProof w:val="0"/>
          <w:sz w:val="22"/>
          <w:szCs w:val="22"/>
          <w:u w:val="none"/>
          <w:lang w:val="en-GB"/>
        </w:rPr>
        <w:t xml:space="preserve"> processes and systems of involvement between people as they communicate and coordinate efforts while participating in culturally valued activity</w:t>
      </w:r>
      <w:r w:rsidRPr="72BF3D1D" w:rsidR="5C43D3DB">
        <w:rPr>
          <w:rFonts w:ascii="Calibri" w:hAnsi="Calibri" w:eastAsia="Calibri" w:cs="Calibri" w:asciiTheme="minorAscii" w:hAnsiTheme="minorAscii" w:eastAsiaTheme="minorAscii" w:cstheme="minorAscii"/>
          <w:noProof w:val="0"/>
          <w:sz w:val="22"/>
          <w:szCs w:val="22"/>
          <w:u w:val="none"/>
          <w:lang w:val="en-GB"/>
        </w:rPr>
        <w:t>” (</w:t>
      </w:r>
      <w:r w:rsidRPr="72BF3D1D" w:rsidR="5C43D3DB">
        <w:rPr>
          <w:rFonts w:ascii="Calibri" w:hAnsi="Calibri" w:eastAsia="Calibri" w:cs="Calibri" w:asciiTheme="minorAscii" w:hAnsiTheme="minorAscii" w:eastAsiaTheme="minorAscii" w:cstheme="minorAscii"/>
          <w:noProof w:val="0"/>
          <w:sz w:val="22"/>
          <w:szCs w:val="22"/>
          <w:u w:val="none"/>
          <w:lang w:val="en-GB"/>
        </w:rPr>
        <w:t>Rogoff</w:t>
      </w:r>
      <w:r w:rsidRPr="72BF3D1D" w:rsidR="494A1B5F">
        <w:rPr>
          <w:rFonts w:ascii="Calibri" w:hAnsi="Calibri" w:eastAsia="Calibri" w:cs="Calibri" w:asciiTheme="minorAscii" w:hAnsiTheme="minorAscii" w:eastAsiaTheme="minorAscii" w:cstheme="minorAscii"/>
          <w:noProof w:val="0"/>
          <w:sz w:val="22"/>
          <w:szCs w:val="22"/>
          <w:u w:val="none"/>
          <w:lang w:val="en-GB"/>
        </w:rPr>
        <w:t>.B</w:t>
      </w:r>
      <w:r w:rsidRPr="72BF3D1D" w:rsidR="494A1B5F">
        <w:rPr>
          <w:rFonts w:ascii="Calibri" w:hAnsi="Calibri" w:eastAsia="Calibri" w:cs="Calibri" w:asciiTheme="minorAscii" w:hAnsiTheme="minorAscii" w:eastAsiaTheme="minorAscii" w:cstheme="minorAscii"/>
          <w:noProof w:val="0"/>
          <w:sz w:val="22"/>
          <w:szCs w:val="22"/>
          <w:u w:val="none"/>
          <w:lang w:val="en-GB"/>
        </w:rPr>
        <w:t xml:space="preserve">, 1995 Cited in </w:t>
      </w:r>
      <w:r w:rsidRPr="72BF3D1D" w:rsidR="494A1B5F">
        <w:rPr>
          <w:rFonts w:ascii="Calibri" w:hAnsi="Calibri" w:eastAsia="Calibri" w:cs="Calibri" w:asciiTheme="minorAscii" w:hAnsiTheme="minorAscii" w:eastAsiaTheme="minorAscii" w:cstheme="minorAscii"/>
          <w:noProof w:val="0"/>
          <w:sz w:val="22"/>
          <w:szCs w:val="22"/>
          <w:u w:val="none"/>
          <w:lang w:val="en-GB"/>
        </w:rPr>
        <w:t>Eames.W.C</w:t>
      </w:r>
      <w:r w:rsidRPr="72BF3D1D" w:rsidR="494A1B5F">
        <w:rPr>
          <w:rFonts w:ascii="Calibri" w:hAnsi="Calibri" w:eastAsia="Calibri" w:cs="Calibri" w:asciiTheme="minorAscii" w:hAnsiTheme="minorAscii" w:eastAsiaTheme="minorAscii" w:cstheme="minorAscii"/>
          <w:noProof w:val="0"/>
          <w:sz w:val="22"/>
          <w:szCs w:val="22"/>
          <w:u w:val="none"/>
          <w:lang w:val="en-GB"/>
        </w:rPr>
        <w:t xml:space="preserve"> </w:t>
      </w:r>
      <w:r w:rsidRPr="72BF3D1D" w:rsidR="5C43D3DB">
        <w:rPr>
          <w:rFonts w:ascii="Calibri" w:hAnsi="Calibri" w:eastAsia="Calibri" w:cs="Calibri" w:asciiTheme="minorAscii" w:hAnsiTheme="minorAscii" w:eastAsiaTheme="minorAscii" w:cstheme="minorAscii"/>
          <w:noProof w:val="0"/>
          <w:sz w:val="22"/>
          <w:szCs w:val="22"/>
          <w:u w:val="none"/>
          <w:lang w:val="en-GB"/>
        </w:rPr>
        <w:t>1995, p.</w:t>
      </w:r>
      <w:r w:rsidRPr="72BF3D1D" w:rsidR="383220F9">
        <w:rPr>
          <w:rFonts w:ascii="Calibri" w:hAnsi="Calibri" w:eastAsia="Calibri" w:cs="Calibri" w:asciiTheme="minorAscii" w:hAnsiTheme="minorAscii" w:eastAsiaTheme="minorAscii" w:cstheme="minorAscii"/>
          <w:noProof w:val="0"/>
          <w:sz w:val="22"/>
          <w:szCs w:val="22"/>
          <w:u w:val="none"/>
          <w:lang w:val="en-GB"/>
        </w:rPr>
        <w:t>73</w:t>
      </w:r>
      <w:r w:rsidRPr="72BF3D1D" w:rsidR="5C43D3DB">
        <w:rPr>
          <w:rFonts w:ascii="Calibri" w:hAnsi="Calibri" w:eastAsia="Calibri" w:cs="Calibri" w:asciiTheme="minorAscii" w:hAnsiTheme="minorAscii" w:eastAsiaTheme="minorAscii" w:cstheme="minorAscii"/>
          <w:noProof w:val="0"/>
          <w:sz w:val="22"/>
          <w:szCs w:val="22"/>
          <w:u w:val="none"/>
          <w:lang w:val="en-GB"/>
        </w:rPr>
        <w:t>)</w:t>
      </w:r>
      <w:r w:rsidRPr="72BF3D1D" w:rsidR="04FD9D6D">
        <w:rPr>
          <w:rFonts w:ascii="Calibri" w:hAnsi="Calibri" w:eastAsia="Calibri" w:cs="Calibri" w:asciiTheme="minorAscii" w:hAnsiTheme="minorAscii" w:eastAsiaTheme="minorAscii" w:cstheme="minorAscii"/>
          <w:noProof w:val="0"/>
          <w:sz w:val="22"/>
          <w:szCs w:val="22"/>
          <w:u w:val="none"/>
          <w:lang w:val="en-GB"/>
        </w:rPr>
        <w:t>,</w:t>
      </w:r>
    </w:p>
    <w:p w:rsidR="3F5F63CF" w:rsidP="254C25BD" w:rsidRDefault="3F5F63CF" w14:paraId="479EE7C3" w14:textId="27FD417A">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u w:val="none"/>
          <w:lang w:val="en-GB"/>
        </w:rPr>
      </w:pP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UK Professional Standards 2011 (</w:t>
      </w:r>
      <w:r w:rsidRPr="254C25BD" w:rsidR="0CAB77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UKPSF) is</w:t>
      </w:r>
      <w:r w:rsidRPr="254C25BD" w:rsidR="2D021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one </w:t>
      </w:r>
      <w:r w:rsidRPr="254C25BD" w:rsidR="523E63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of the</w:t>
      </w:r>
      <w:r w:rsidRPr="254C25BD" w:rsidR="7C6C64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D021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policies </w:t>
      </w:r>
      <w:r w:rsidRPr="254C25BD" w:rsidR="207E8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that </w:t>
      </w:r>
      <w:r w:rsidRPr="254C25BD" w:rsidR="207E86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254C25BD" w:rsidR="329953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requirements </w:t>
      </w:r>
      <w:r w:rsidRPr="254C25BD" w:rsidR="11E9F6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of how</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teaching</w:t>
      </w:r>
      <w:r w:rsidRPr="254C25BD" w:rsidR="55A246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learning in </w:t>
      </w:r>
      <w:r w:rsidRPr="254C25BD" w:rsidR="612012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Post compulsory </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education should be </w:t>
      </w:r>
      <w:r w:rsidRPr="254C25BD" w:rsidR="2EC84E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practiced</w:t>
      </w:r>
      <w:r w:rsidRPr="254C25BD" w:rsidR="65CEA7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65CEA7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for students with disabilities and Additional learning needs (ALN)</w:t>
      </w:r>
      <w:r w:rsidRPr="254C25BD" w:rsidR="382F20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This </w:t>
      </w:r>
      <w:bookmarkStart w:name="_Int_un7ZB022" w:id="355582252"/>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254C25BD" w:rsidR="64CD69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4E2822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three </w:t>
      </w:r>
      <w:r w:rsidRPr="254C25BD" w:rsidR="787393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areas to</w:t>
      </w:r>
      <w:r w:rsidRPr="254C25BD" w:rsidR="64CD69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create an inclusive and ALN student friendly</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These </w:t>
      </w:r>
      <w:r w:rsidRPr="254C25BD" w:rsidR="6AFB4F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three areas</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are ‘</w:t>
      </w:r>
      <w:r w:rsidRPr="254C25BD" w:rsidR="1729543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Areas of Activity</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1322A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w:t>
      </w:r>
      <w:r w:rsidRPr="254C25BD" w:rsidR="1729543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ore knowledge</w:t>
      </w:r>
      <w:r w:rsidRPr="254C25BD" w:rsidR="17295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and ‘</w:t>
      </w:r>
      <w:r w:rsidRPr="254C25BD" w:rsidR="1146EFF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P</w:t>
      </w:r>
      <w:r w:rsidRPr="254C25BD" w:rsidR="1729543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rofe</w:t>
      </w:r>
      <w:r w:rsidRPr="254C25BD" w:rsidR="59319D2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ssional Values</w:t>
      </w:r>
      <w:r w:rsidRPr="254C25BD" w:rsidR="56CE15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677C96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4A89BFF3">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UKPSF, 2011</w:t>
      </w:r>
      <w:r w:rsidRPr="254C25BD" w:rsidR="677C96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12F977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W</w:t>
      </w:r>
      <w:r w:rsidRPr="254C25BD" w:rsidR="77B7A0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hen these </w:t>
      </w:r>
      <w:r w:rsidRPr="254C25BD" w:rsidR="4894C9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are incorporated</w:t>
      </w:r>
      <w:bookmarkEnd w:id="355582252"/>
      <w:r w:rsidRPr="254C25BD" w:rsidR="319423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5E5828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values</w:t>
      </w:r>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the knowledge </w:t>
      </w:r>
      <w:bookmarkStart w:name="_Int_o7byrLrs" w:id="660467781"/>
      <w:r w:rsidRPr="254C25BD" w:rsidR="3F5F63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require</w:t>
      </w:r>
      <w:r w:rsidRPr="254C25BD" w:rsidR="0A673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d leads </w:t>
      </w:r>
      <w:r w:rsidRPr="254C25BD" w:rsidR="22B051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to using</w:t>
      </w:r>
      <w:bookmarkEnd w:id="660467781"/>
      <w:r w:rsidRPr="254C25BD" w:rsidR="422F87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couple of different approached to the educators </w:t>
      </w:r>
      <w:r w:rsidRPr="254C25BD" w:rsidR="322597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teaching</w:t>
      </w:r>
      <w:r w:rsidRPr="254C25BD" w:rsidR="422F87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allows the students to learn in </w:t>
      </w:r>
      <w:r w:rsidRPr="254C25BD" w:rsidR="6EF621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preferred</w:t>
      </w:r>
      <w:r w:rsidRPr="254C25BD" w:rsidR="422F87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ways and </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by changing the </w:t>
      </w:r>
      <w:r w:rsidRPr="254C25BD" w:rsidR="70A69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style every</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now and then this caters for all the </w:t>
      </w:r>
      <w:r w:rsidRPr="254C25BD" w:rsidR="1E0AE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student</w:t>
      </w:r>
      <w:r w:rsidRPr="254C25BD" w:rsidR="3F341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1E0AE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additional</w:t>
      </w:r>
      <w:r w:rsidRPr="254C25BD" w:rsidR="455BB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A5129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needs.</w:t>
      </w:r>
    </w:p>
    <w:p w:rsidR="77FF6249" w:rsidP="254C25BD" w:rsidRDefault="77FF6249" w14:paraId="04F4F6B1" w14:textId="3182BFB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254C25BD" w:rsidR="77FF62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An important part of accommodating </w:t>
      </w:r>
      <w:bookmarkStart w:name="_Int_Rc2gjmrN" w:id="624937162"/>
      <w:r w:rsidRPr="254C25BD" w:rsidR="77FF62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additional</w:t>
      </w:r>
      <w:bookmarkEnd w:id="624937162"/>
      <w:r w:rsidRPr="254C25BD" w:rsidR="77FF62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098B11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requirements is</w:t>
      </w:r>
      <w:r w:rsidRPr="254C25BD" w:rsidR="7CBDE5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bookmarkStart w:name="_Int_XQA8MjgV" w:id="639944861"/>
      <w:r w:rsidRPr="254C25BD" w:rsidR="1AE030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identifying</w:t>
      </w:r>
      <w:bookmarkEnd w:id="639944861"/>
      <w:r w:rsidRPr="254C25BD" w:rsidR="1AE030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7CBDE506">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share power, value interdependencies, and create environments that foster and sustain democratic participation and social justice</w:t>
      </w:r>
      <w:r w:rsidRPr="254C25BD" w:rsidR="645010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7CBDE5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66201E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(Ballard, 2003</w:t>
      </w:r>
      <w:r w:rsidRPr="254C25BD" w:rsidR="20496D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cited in </w:t>
      </w:r>
      <w:r w:rsidRPr="254C25BD" w:rsidR="20496D8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Morcom. E.V, MacCallum. A.J. 2011</w:t>
      </w:r>
      <w:r w:rsidRPr="254C25BD" w:rsidR="66201E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7F9BE01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p. 1328).</w:t>
      </w:r>
    </w:p>
    <w:p w:rsidR="45ED32CF" w:rsidP="254C25BD" w:rsidRDefault="45ED32CF" w14:paraId="029420E8" w14:textId="495EC122">
      <w:pPr>
        <w:pStyle w:val="Normal"/>
        <w:spacing w:after="160" w:line="480" w:lineRule="auto"/>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254C25BD" w:rsidR="45ED32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Higher education many students struggle with different levels of </w:t>
      </w:r>
      <w:r w:rsidRPr="254C25BD" w:rsidR="049218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Psychological</w:t>
      </w:r>
      <w:r w:rsidRPr="254C25BD" w:rsidR="45ED32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distress and Additional learning needs that may cause distress</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but only 29% students in university settings report their additional support needs( Royal College of Psychiatrists</w:t>
      </w:r>
      <w:r w:rsidRPr="254C25BD" w:rsidR="43A282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2637EC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2011</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54C25BD" w:rsidR="3D465F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w:t>
      </w:r>
      <w:r w:rsidRPr="254C25BD" w:rsidR="0E24DD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78BF16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Universities</w:t>
      </w:r>
      <w:r w:rsidRPr="254C25BD" w:rsidR="0E24DD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like University Of Wale</w:t>
      </w:r>
      <w:r w:rsidRPr="254C25BD" w:rsidR="71FBF1C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w:t>
      </w:r>
      <w:r w:rsidRPr="254C25BD" w:rsidR="0E24DD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Trinity Saint David are </w:t>
      </w:r>
      <w:r w:rsidRPr="254C25BD" w:rsidR="57E71C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54C25BD" w:rsidR="07BE46A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legally bound to meet </w:t>
      </w:r>
      <w:r w:rsidRPr="254C25BD" w:rsidR="196CA3CA">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both the institutions and legal duty whilst being</w:t>
      </w:r>
      <w:r w:rsidRPr="254C25BD" w:rsidR="07BE46A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 line with guidance provided by the Equality Challenge Unit</w:t>
      </w:r>
      <w:r w:rsidRPr="254C25BD" w:rsidR="4102476F">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7F61FFC3">
        <w:rPr>
          <w:rFonts w:ascii="Calibri" w:hAnsi="Calibri" w:eastAsia="Calibri" w:cs="Calibri" w:asciiTheme="minorAscii" w:hAnsiTheme="minorAscii" w:eastAsiaTheme="minorAscii" w:cstheme="minorAscii"/>
          <w:b w:val="0"/>
          <w:bCs w:val="0"/>
          <w:i w:val="0"/>
          <w:iCs w:val="0"/>
          <w:noProof w:val="0"/>
          <w:sz w:val="22"/>
          <w:szCs w:val="22"/>
          <w:u w:val="none"/>
          <w:lang w:val="en-GB"/>
        </w:rPr>
        <w:t>Equality and Human Rights Commission</w:t>
      </w:r>
      <w:r w:rsidRPr="254C25BD" w:rsidR="6B8260B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7F61FFC3">
        <w:rPr>
          <w:rFonts w:ascii="Calibri" w:hAnsi="Calibri" w:eastAsia="Calibri" w:cs="Calibri" w:asciiTheme="minorAscii" w:hAnsiTheme="minorAscii" w:eastAsiaTheme="minorAscii" w:cstheme="minorAscii"/>
          <w:b w:val="0"/>
          <w:bCs w:val="0"/>
          <w:i w:val="0"/>
          <w:iCs w:val="0"/>
          <w:noProof w:val="0"/>
          <w:sz w:val="22"/>
          <w:szCs w:val="22"/>
          <w:u w:val="none"/>
          <w:lang w:val="en-GB"/>
        </w:rPr>
        <w:t>2014</w:t>
      </w:r>
      <w:r w:rsidRPr="254C25BD" w:rsidR="4102476F">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1BFB8A5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w:t>
      </w:r>
      <w:r w:rsidRPr="254C25BD" w:rsidR="15182698">
        <w:rPr>
          <w:rFonts w:ascii="Calibri" w:hAnsi="Calibri" w:eastAsia="Calibri" w:cs="Calibri" w:asciiTheme="minorAscii" w:hAnsiTheme="minorAscii" w:eastAsiaTheme="minorAscii" w:cstheme="minorAscii"/>
          <w:b w:val="0"/>
          <w:bCs w:val="0"/>
          <w:i w:val="0"/>
          <w:iCs w:val="0"/>
          <w:noProof w:val="0"/>
          <w:sz w:val="22"/>
          <w:szCs w:val="22"/>
          <w:u w:val="none"/>
          <w:lang w:val="en-GB"/>
        </w:rPr>
        <w:t>students</w:t>
      </w:r>
      <w:r w:rsidRPr="254C25BD" w:rsidR="1BFB8A5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health </w:t>
      </w: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and wellbeing is </w:t>
      </w:r>
      <w:r w:rsidRPr="254C25BD" w:rsidR="194554BA">
        <w:rPr>
          <w:rFonts w:ascii="Calibri" w:hAnsi="Calibri" w:eastAsia="Calibri" w:cs="Calibri" w:asciiTheme="minorAscii" w:hAnsiTheme="minorAscii" w:eastAsiaTheme="minorAscii" w:cstheme="minorAscii"/>
          <w:b w:val="0"/>
          <w:bCs w:val="0"/>
          <w:i w:val="0"/>
          <w:iCs w:val="0"/>
          <w:noProof w:val="0"/>
          <w:sz w:val="22"/>
          <w:szCs w:val="22"/>
          <w:u w:val="none"/>
          <w:lang w:val="en-GB"/>
        </w:rPr>
        <w:t>essential</w:t>
      </w: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for the student to reach their potential. </w:t>
      </w:r>
    </w:p>
    <w:p w:rsidR="01B49354" w:rsidP="254C25BD" w:rsidRDefault="01B49354" w14:paraId="5D95D9D2" w14:textId="169A45E9">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UWTSD</w:t>
      </w:r>
      <w:r w:rsidRPr="254C25BD" w:rsidR="01B49354">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has policies set in place </w:t>
      </w:r>
      <w:r w:rsidRPr="254C25BD" w:rsidR="5284D76D">
        <w:rPr>
          <w:rFonts w:ascii="Calibri" w:hAnsi="Calibri" w:eastAsia="Calibri" w:cs="Calibri" w:asciiTheme="minorAscii" w:hAnsiTheme="minorAscii" w:eastAsiaTheme="minorAscii" w:cstheme="minorAscii"/>
          <w:b w:val="0"/>
          <w:bCs w:val="0"/>
          <w:i w:val="0"/>
          <w:iCs w:val="0"/>
          <w:noProof w:val="0"/>
          <w:sz w:val="22"/>
          <w:szCs w:val="22"/>
          <w:u w:val="none"/>
          <w:lang w:val="en-GB"/>
        </w:rPr>
        <w:t>to help remove barriers the students may cross within their learning</w:t>
      </w:r>
      <w:r w:rsidRPr="254C25BD" w:rsidR="58B5E5A7">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0A8C388D">
        <w:rPr>
          <w:rFonts w:ascii="Calibri" w:hAnsi="Calibri" w:eastAsia="Calibri" w:cs="Calibri" w:asciiTheme="minorAscii" w:hAnsiTheme="minorAscii" w:eastAsiaTheme="minorAscii" w:cstheme="minorAscii"/>
          <w:b w:val="0"/>
          <w:bCs w:val="0"/>
          <w:i w:val="0"/>
          <w:iCs w:val="0"/>
          <w:noProof w:val="0"/>
          <w:sz w:val="22"/>
          <w:szCs w:val="22"/>
          <w:u w:val="none"/>
          <w:lang w:val="en-GB"/>
        </w:rPr>
        <w:t>like the</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4F9919A6">
        <w:rPr>
          <w:rFonts w:ascii="Calibri" w:hAnsi="Calibri" w:eastAsia="Calibri" w:cs="Calibri" w:asciiTheme="minorAscii" w:hAnsiTheme="minorAscii" w:eastAsiaTheme="minorAscii" w:cstheme="minorAscii"/>
          <w:b w:val="0"/>
          <w:bCs w:val="0"/>
          <w:i w:val="0"/>
          <w:iCs w:val="0"/>
          <w:noProof w:val="0"/>
          <w:sz w:val="22"/>
          <w:szCs w:val="22"/>
          <w:u w:val="none"/>
          <w:lang w:val="en-GB"/>
        </w:rPr>
        <w:t>N</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eeds </w:t>
      </w:r>
      <w:r w:rsidRPr="254C25BD" w:rsidR="20D38580">
        <w:rPr>
          <w:rFonts w:ascii="Calibri" w:hAnsi="Calibri" w:eastAsia="Calibri" w:cs="Calibri" w:asciiTheme="minorAscii" w:hAnsiTheme="minorAscii" w:eastAsiaTheme="minorAscii" w:cstheme="minorAscii"/>
          <w:b w:val="0"/>
          <w:bCs w:val="0"/>
          <w:i w:val="0"/>
          <w:iCs w:val="0"/>
          <w:noProof w:val="0"/>
          <w:sz w:val="22"/>
          <w:szCs w:val="22"/>
          <w:u w:val="none"/>
          <w:lang w:val="en-GB"/>
        </w:rPr>
        <w:t>A</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ssessment (UWTSD, 2023</w:t>
      </w:r>
      <w:r w:rsidRPr="254C25BD" w:rsidR="17ACC3C2">
        <w:rPr>
          <w:rFonts w:ascii="Calibri" w:hAnsi="Calibri" w:eastAsia="Calibri" w:cs="Calibri" w:asciiTheme="minorAscii" w:hAnsiTheme="minorAscii" w:eastAsiaTheme="minorAscii" w:cstheme="minorAscii"/>
          <w:b w:val="0"/>
          <w:bCs w:val="0"/>
          <w:i w:val="0"/>
          <w:iCs w:val="0"/>
          <w:noProof w:val="0"/>
          <w:sz w:val="22"/>
          <w:szCs w:val="22"/>
          <w:u w:val="none"/>
          <w:lang w:val="en-GB"/>
        </w:rPr>
        <w:t>a) which</w:t>
      </w:r>
      <w:r w:rsidRPr="254C25BD" w:rsidR="3FBE4A7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includes </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Disabled </w:t>
      </w:r>
      <w:r w:rsidRPr="254C25BD" w:rsidR="49C3735E">
        <w:rPr>
          <w:rFonts w:ascii="Calibri" w:hAnsi="Calibri" w:eastAsia="Calibri" w:cs="Calibri" w:asciiTheme="minorAscii" w:hAnsiTheme="minorAscii" w:eastAsiaTheme="minorAscii" w:cstheme="minorAscii"/>
          <w:b w:val="0"/>
          <w:bCs w:val="0"/>
          <w:i w:val="0"/>
          <w:iCs w:val="0"/>
          <w:noProof w:val="0"/>
          <w:sz w:val="22"/>
          <w:szCs w:val="22"/>
          <w:u w:val="none"/>
          <w:lang w:val="en-GB"/>
        </w:rPr>
        <w:t>students'</w:t>
      </w:r>
      <w:r w:rsidRPr="254C25BD" w:rsidR="38085840">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3EC6E85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(DSA) </w:t>
      </w:r>
      <w:r w:rsidRPr="254C25BD" w:rsidR="7D6BCD83">
        <w:rPr>
          <w:rFonts w:ascii="Calibri" w:hAnsi="Calibri" w:eastAsia="Calibri" w:cs="Calibri" w:asciiTheme="minorAscii" w:hAnsiTheme="minorAscii" w:eastAsiaTheme="minorAscii" w:cstheme="minorAscii"/>
          <w:b w:val="0"/>
          <w:bCs w:val="0"/>
          <w:i w:val="0"/>
          <w:iCs w:val="0"/>
          <w:noProof w:val="0"/>
          <w:sz w:val="22"/>
          <w:szCs w:val="22"/>
          <w:u w:val="none"/>
          <w:lang w:val="en-GB"/>
        </w:rPr>
        <w:t>allowance, giving</w:t>
      </w:r>
      <w:r w:rsidRPr="254C25BD" w:rsidR="0245FF6A">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a</w:t>
      </w:r>
      <w:r w:rsidRPr="254C25BD" w:rsidR="5ABB9B39">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focus</w:t>
      </w:r>
      <w:r w:rsidRPr="254C25BD" w:rsidR="4B309E44">
        <w:rPr>
          <w:rFonts w:ascii="Calibri" w:hAnsi="Calibri" w:eastAsia="Calibri" w:cs="Calibri" w:asciiTheme="minorAscii" w:hAnsiTheme="minorAscii" w:eastAsiaTheme="minorAscii" w:cstheme="minorAscii"/>
          <w:noProof w:val="0"/>
          <w:sz w:val="22"/>
          <w:szCs w:val="22"/>
          <w:u w:val="none"/>
          <w:lang w:val="en-GB"/>
        </w:rPr>
        <w:t xml:space="preserve"> towards </w:t>
      </w:r>
      <w:r w:rsidRPr="254C25BD" w:rsidR="73D6E857">
        <w:rPr>
          <w:rFonts w:ascii="Calibri" w:hAnsi="Calibri" w:eastAsia="Calibri" w:cs="Calibri" w:asciiTheme="minorAscii" w:hAnsiTheme="minorAscii" w:eastAsiaTheme="minorAscii" w:cstheme="minorAscii"/>
          <w:noProof w:val="0"/>
          <w:sz w:val="22"/>
          <w:szCs w:val="22"/>
          <w:u w:val="none"/>
          <w:lang w:val="en-GB"/>
        </w:rPr>
        <w:t>consumer</w:t>
      </w:r>
      <w:r w:rsidRPr="254C25BD" w:rsidR="6ED12668">
        <w:rPr>
          <w:rFonts w:ascii="Calibri" w:hAnsi="Calibri" w:eastAsia="Calibri" w:cs="Calibri" w:asciiTheme="minorAscii" w:hAnsiTheme="minorAscii" w:eastAsiaTheme="minorAscii" w:cstheme="minorAscii"/>
          <w:noProof w:val="0"/>
          <w:sz w:val="22"/>
          <w:szCs w:val="22"/>
          <w:u w:val="none"/>
          <w:lang w:val="en-GB"/>
        </w:rPr>
        <w:t xml:space="preserve"> rights legislation</w:t>
      </w:r>
      <w:r w:rsidRPr="254C25BD" w:rsidR="21C53F23">
        <w:rPr>
          <w:rFonts w:ascii="Calibri" w:hAnsi="Calibri" w:eastAsia="Calibri" w:cs="Calibri" w:asciiTheme="minorAscii" w:hAnsiTheme="minorAscii" w:eastAsiaTheme="minorAscii" w:cstheme="minorAscii"/>
          <w:noProof w:val="0"/>
          <w:sz w:val="22"/>
          <w:szCs w:val="22"/>
          <w:u w:val="none"/>
          <w:lang w:val="en-GB"/>
        </w:rPr>
        <w:t>s</w:t>
      </w:r>
      <w:r w:rsidRPr="254C25BD" w:rsidR="1141BAC5">
        <w:rPr>
          <w:rFonts w:ascii="Calibri" w:hAnsi="Calibri" w:eastAsia="Calibri" w:cs="Calibri" w:asciiTheme="minorAscii" w:hAnsiTheme="minorAscii" w:eastAsiaTheme="minorAscii" w:cstheme="minorAscii"/>
          <w:noProof w:val="0"/>
          <w:sz w:val="22"/>
          <w:szCs w:val="22"/>
          <w:u w:val="none"/>
          <w:lang w:val="en-GB"/>
        </w:rPr>
        <w:t xml:space="preserve"> and help </w:t>
      </w:r>
      <w:r w:rsidRPr="254C25BD" w:rsidR="301E8876">
        <w:rPr>
          <w:rFonts w:ascii="Calibri" w:hAnsi="Calibri" w:eastAsia="Calibri" w:cs="Calibri" w:asciiTheme="minorAscii" w:hAnsiTheme="minorAscii" w:eastAsiaTheme="minorAscii" w:cstheme="minorAscii"/>
          <w:noProof w:val="0"/>
          <w:sz w:val="22"/>
          <w:szCs w:val="22"/>
          <w:u w:val="none"/>
          <w:lang w:val="en-GB"/>
        </w:rPr>
        <w:t>maintain</w:t>
      </w:r>
      <w:r w:rsidRPr="254C25BD" w:rsidR="1141BAC5">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appropriate</w:t>
      </w:r>
      <w:r w:rsidRPr="254C25BD" w:rsidR="6ED12668">
        <w:rPr>
          <w:rFonts w:ascii="Calibri" w:hAnsi="Calibri" w:eastAsia="Calibri" w:cs="Calibri" w:asciiTheme="minorAscii" w:hAnsiTheme="minorAscii" w:eastAsiaTheme="minorAscii" w:cstheme="minorAscii"/>
          <w:noProof w:val="0"/>
          <w:sz w:val="22"/>
          <w:szCs w:val="22"/>
          <w:u w:val="none"/>
          <w:lang w:val="en-GB"/>
        </w:rPr>
        <w:t xml:space="preserve"> and</w:t>
      </w:r>
      <w:r w:rsidRPr="254C25BD" w:rsidR="3C4741AB">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6ED12668">
        <w:rPr>
          <w:rFonts w:ascii="Calibri" w:hAnsi="Calibri" w:eastAsia="Calibri" w:cs="Calibri" w:asciiTheme="minorAscii" w:hAnsiTheme="minorAscii" w:eastAsiaTheme="minorAscii" w:cstheme="minorAscii"/>
          <w:noProof w:val="0"/>
          <w:sz w:val="22"/>
          <w:szCs w:val="22"/>
          <w:u w:val="none"/>
          <w:lang w:val="en-GB"/>
        </w:rPr>
        <w:t xml:space="preserve">enhance levels of </w:t>
      </w:r>
      <w:r w:rsidRPr="254C25BD" w:rsidR="6ED12668">
        <w:rPr>
          <w:rFonts w:ascii="Calibri" w:hAnsi="Calibri" w:eastAsia="Calibri" w:cs="Calibri" w:asciiTheme="minorAscii" w:hAnsiTheme="minorAscii" w:eastAsiaTheme="minorAscii" w:cstheme="minorAscii"/>
          <w:noProof w:val="0"/>
          <w:sz w:val="22"/>
          <w:szCs w:val="22"/>
          <w:u w:val="none"/>
          <w:lang w:val="en-GB"/>
        </w:rPr>
        <w:t>support.</w:t>
      </w:r>
      <w:r w:rsidRPr="254C25BD" w:rsidR="594AFB78">
        <w:rPr>
          <w:rFonts w:ascii="Calibri" w:hAnsi="Calibri" w:eastAsia="Calibri" w:cs="Calibri" w:asciiTheme="minorAscii" w:hAnsiTheme="minorAscii" w:eastAsiaTheme="minorAscii" w:cstheme="minorAscii"/>
          <w:noProof w:val="0"/>
          <w:sz w:val="22"/>
          <w:szCs w:val="22"/>
          <w:u w:val="none"/>
          <w:lang w:val="en-GB"/>
        </w:rPr>
        <w:t>(</w:t>
      </w:r>
      <w:r w:rsidRPr="254C25BD" w:rsidR="7B3500F5">
        <w:rPr>
          <w:rFonts w:ascii="Calibri" w:hAnsi="Calibri" w:eastAsia="Calibri" w:cs="Calibri" w:asciiTheme="minorAscii" w:hAnsiTheme="minorAscii" w:eastAsiaTheme="minorAscii" w:cstheme="minorAscii"/>
          <w:noProof w:val="0"/>
          <w:sz w:val="22"/>
          <w:szCs w:val="22"/>
          <w:u w:val="none"/>
          <w:lang w:val="en-GB"/>
        </w:rPr>
        <w:t xml:space="preserve"> Johnas. J, 2017</w:t>
      </w:r>
      <w:r w:rsidRPr="254C25BD" w:rsidR="594AFB78">
        <w:rPr>
          <w:rFonts w:ascii="Calibri" w:hAnsi="Calibri" w:eastAsia="Calibri" w:cs="Calibri" w:asciiTheme="minorAscii" w:hAnsiTheme="minorAscii" w:eastAsiaTheme="minorAscii" w:cstheme="minorAscii"/>
          <w:noProof w:val="0"/>
          <w:sz w:val="22"/>
          <w:szCs w:val="22"/>
          <w:u w:val="none"/>
          <w:lang w:val="en-GB"/>
        </w:rPr>
        <w:t>)</w:t>
      </w:r>
      <w:r w:rsidRPr="254C25BD" w:rsidR="4859AD5B">
        <w:rPr>
          <w:rFonts w:ascii="Calibri" w:hAnsi="Calibri" w:eastAsia="Calibri" w:cs="Calibri" w:asciiTheme="minorAscii" w:hAnsiTheme="minorAscii" w:eastAsiaTheme="minorAscii" w:cstheme="minorAscii"/>
          <w:noProof w:val="0"/>
          <w:sz w:val="22"/>
          <w:szCs w:val="22"/>
          <w:u w:val="none"/>
          <w:lang w:val="en-GB"/>
        </w:rPr>
        <w:t xml:space="preserve"> </w:t>
      </w:r>
      <w:r w:rsidRPr="254C25BD" w:rsidR="1FABEB1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4C25BD" w:rsidR="293EB02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C</w:t>
      </w:r>
      <w:r w:rsidRPr="254C25BD" w:rsidR="1FABEB1E">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apacity to recognize and use the support of others</w:t>
      </w:r>
      <w:r w:rsidRPr="254C25BD" w:rsidR="1FABEB1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373CAC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(Edwards</w:t>
      </w:r>
      <w:r w:rsidRPr="254C25BD" w:rsidR="327331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4C25BD" w:rsidR="0F1F8AF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w:t>
      </w:r>
      <w:r w:rsidRPr="254C25BD" w:rsidR="373CAC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254C25BD" w:rsidR="071564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071564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D'Arcy</w:t>
      </w:r>
      <w:r w:rsidRPr="254C25BD" w:rsidR="071564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C,</w:t>
      </w:r>
      <w:r w:rsidRPr="254C25BD" w:rsidR="373CAC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2004, p. 149)</w:t>
      </w:r>
      <w:r w:rsidRPr="254C25BD" w:rsidR="01C535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6BEF30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is considering</w:t>
      </w:r>
      <w:r w:rsidRPr="254C25BD" w:rsidR="01C535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impacts of any </w:t>
      </w:r>
      <w:r w:rsidRPr="254C25BD" w:rsidR="5B9A9A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functioning during their studies and this includes how the student presents, </w:t>
      </w:r>
      <w:r w:rsidRPr="254C25BD" w:rsidR="5B9A9A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organises</w:t>
      </w:r>
      <w:r w:rsidRPr="254C25BD" w:rsidR="5B9A9AB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structures their wider learning experience</w:t>
      </w:r>
      <w:r w:rsidRPr="254C25BD" w:rsidR="78C395B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T</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hese legal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acts </w:t>
      </w:r>
      <w:r w:rsidRPr="254C25BD" w:rsidR="1029F2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can</w:t>
      </w:r>
      <w:r w:rsidRPr="254C25BD" w:rsidR="1029F2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help build </w:t>
      </w:r>
      <w:r w:rsidRPr="254C25BD" w:rsidR="343C4C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w:t>
      </w:r>
      <w:r w:rsidRPr="254C25BD" w:rsidR="02AF42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positive mental </w:t>
      </w:r>
      <w:r w:rsidRPr="254C25BD" w:rsidR="23F9AE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health </w:t>
      </w:r>
      <w:r w:rsidRPr="254C25BD" w:rsidR="335425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in the students</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42E1E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and help </w:t>
      </w:r>
      <w:r w:rsidRPr="254C25BD" w:rsidR="1A9869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increase </w:t>
      </w:r>
      <w:r w:rsidRPr="254C25BD" w:rsidR="66DD7E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students'</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attendance</w:t>
      </w:r>
      <w:r w:rsidRPr="254C25BD" w:rsidR="6132D4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help</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14B82C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reduce depression</w:t>
      </w:r>
      <w:r w:rsidRPr="254C25BD" w:rsidR="2DAB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16F292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anxiety during</w:t>
      </w:r>
      <w:r w:rsidRPr="254C25BD" w:rsidR="2DAB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exams</w:t>
      </w:r>
      <w:r w:rsidRPr="254C25BD" w:rsidR="621A8B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time and </w:t>
      </w:r>
      <w:r w:rsidRPr="254C25BD" w:rsidR="0742FF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assignment pressures (Byrom, 2018).</w:t>
      </w:r>
    </w:p>
    <w:p w:rsidR="6834D6DE" w:rsidP="6C961BD0" w:rsidRDefault="6834D6DE" w14:paraId="546D70C1" w14:textId="6162E098">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After reviewing and </w:t>
      </w:r>
      <w:r w:rsidRPr="6C961BD0" w:rsidR="062C2E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analysing</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different procedures and </w:t>
      </w:r>
      <w:r w:rsidRPr="6C961BD0" w:rsidR="17581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policies</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that </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are required to</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be </w:t>
      </w:r>
      <w:r w:rsidRPr="6C961BD0" w:rsidR="518FF9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followed in</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post- </w:t>
      </w:r>
      <w:r w:rsidRPr="6C961BD0" w:rsidR="6CB1DD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compulsory</w:t>
      </w:r>
      <w:r w:rsidRPr="6C961BD0" w:rsidR="6834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6C961BD0" w:rsidR="0EE27C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education</w:t>
      </w:r>
      <w:r w:rsidRPr="6C961BD0" w:rsidR="483322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conclusion that has been created is that educational institutions </w:t>
      </w:r>
      <w:r w:rsidRPr="6C961BD0" w:rsidR="2CBDAB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is that these acts and policies are learner focused but there are implementations that these have not covered every </w:t>
      </w:r>
      <w:r w:rsidRPr="6C961BD0" w:rsidR="497461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gap for issues that students with Additional learning needs.</w:t>
      </w:r>
      <w:r w:rsidRPr="6C961BD0" w:rsidR="497461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367AB8C2" w:rsidP="6C961BD0" w:rsidRDefault="367AB8C2" w14:paraId="3B954241" w14:textId="79059EFE">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C961BD0" w:rsidR="367AB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Equality and the integration of numerus acts and policies in the post compulsory classroom creates the equal opportunity that support the students' academic goals and helps their self-belief and ensure that students who struggle with ALN </w:t>
      </w:r>
      <w:r w:rsidRPr="6C961BD0" w:rsidR="367AB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don’t</w:t>
      </w:r>
      <w:r w:rsidRPr="6C961BD0" w:rsidR="367AB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have any stresses or barriers to worry about.</w:t>
      </w:r>
    </w:p>
    <w:p w:rsidR="244A8471" w:rsidP="254C25BD" w:rsidRDefault="244A8471" w14:paraId="399B7889" w14:textId="27C25E98">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244A84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All</w:t>
      </w:r>
      <w:r w:rsidRPr="254C25BD" w:rsidR="519E1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01B9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these</w:t>
      </w:r>
      <w:r w:rsidRPr="254C25BD" w:rsidR="221626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221626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models</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BEE71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for</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disability</w:t>
      </w:r>
      <w:r w:rsidRPr="254C25BD" w:rsidR="45C7F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32746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Policies</w:t>
      </w:r>
      <w:r w:rsidRPr="254C25BD" w:rsidR="45C7F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acts that are in </w:t>
      </w:r>
      <w:r w:rsidRPr="254C25BD" w:rsidR="02A341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place</w:t>
      </w:r>
      <w:r w:rsidRPr="254C25BD" w:rsidR="45C7F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helps</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provide</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 understanding for</w:t>
      </w:r>
      <w:r w:rsidRPr="254C25BD" w:rsidR="503FD8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both </w:t>
      </w:r>
      <w:r w:rsidRPr="254C25BD" w:rsidR="7C3DB7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 student</w:t>
      </w:r>
      <w:r w:rsidRPr="254C25BD" w:rsidR="2F924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and teacher. ALN</w:t>
      </w:r>
      <w:r w:rsidRPr="254C25BD" w:rsidR="0CBF23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does </w:t>
      </w:r>
      <w:r w:rsidRPr="254C25BD" w:rsidR="39E2EC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start </w:t>
      </w:r>
      <w:r w:rsidRPr="254C25BD" w:rsidR="7BFF21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to introduce</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more support </w:t>
      </w:r>
      <w:r w:rsidRPr="254C25BD" w:rsidR="2B3B65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and help</w:t>
      </w:r>
      <w:r w:rsidRPr="254C25BD" w:rsidR="799537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get a </w:t>
      </w:r>
      <w:r w:rsidRPr="254C25BD" w:rsidR="2C41E0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diagnosis,</w:t>
      </w:r>
      <w:r w:rsidRPr="254C25BD" w:rsidR="191A3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but </w:t>
      </w:r>
      <w:r w:rsidRPr="254C25BD" w:rsidR="143310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this can</w:t>
      </w:r>
      <w:r w:rsidRPr="254C25BD" w:rsidR="5FA746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EE4BD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bring negative implications as the view</w:t>
      </w:r>
      <w:r w:rsidRPr="254C25BD" w:rsidR="79E596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w:t>
      </w:r>
      <w:r w:rsidRPr="254C25BD" w:rsidR="0EE4BD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of disabilities can limit the student and cause </w:t>
      </w:r>
      <w:r w:rsidRPr="254C25BD" w:rsidR="6B93E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bulling around those stigmas </w:t>
      </w:r>
      <w:r w:rsidRPr="254C25BD" w:rsidR="61EE3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Draffa</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A.E, Martin. N and</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James.</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54C25BD" w:rsidR="2C7D2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61EE35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2017)</w:t>
      </w:r>
      <w:r w:rsidRPr="254C25BD" w:rsidR="51E240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along with </w:t>
      </w:r>
      <w:r w:rsidRPr="254C25BD" w:rsidR="2547B3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this the</w:t>
      </w:r>
      <w:r w:rsidRPr="254C25BD" w:rsidR="51E240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676323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labelling of</w:t>
      </w:r>
      <w:r w:rsidRPr="254C25BD" w:rsidR="5ECAD5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different AL</w:t>
      </w:r>
      <w:r w:rsidRPr="254C25BD" w:rsidR="35D68E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N</w:t>
      </w:r>
      <w:r w:rsidRPr="254C25BD" w:rsidR="5ECAD5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may cause students to </w:t>
      </w:r>
      <w:r w:rsidRPr="254C25BD" w:rsidR="0E6C5A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create an</w:t>
      </w:r>
      <w:r w:rsidRPr="254C25BD" w:rsidR="12F932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identity that fits in the box of the diagnosis</w:t>
      </w:r>
      <w:r w:rsidRPr="254C25BD" w:rsidR="4D3547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6E8A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The </w:t>
      </w:r>
      <w:r w:rsidRPr="254C25BD" w:rsidR="64DDB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policy</w:t>
      </w:r>
      <w:r w:rsidRPr="254C25BD" w:rsidR="36E8A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allows the educational institutes </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incite a critical view </w:t>
      </w:r>
      <w:r w:rsidRPr="254C25BD" w:rsidR="7E949F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of</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pedagogy</w:t>
      </w:r>
      <w:r w:rsidRPr="254C25BD" w:rsidR="4F0128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in classes</w:t>
      </w:r>
      <w:r w:rsidRPr="254C25BD" w:rsidR="015B8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p>
    <w:p w:rsidR="62DF2D7C" w:rsidP="254C25BD" w:rsidRDefault="62DF2D7C" w14:paraId="4BFD9B4A" w14:textId="3B0D221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As </w:t>
      </w:r>
      <w:r w:rsidRPr="254C25BD" w:rsidR="7A8C09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Teacher we</w:t>
      </w:r>
      <w:r w:rsidRPr="254C25BD" w:rsidR="7D423E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must keep </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challenge, </w:t>
      </w:r>
      <w:r w:rsidRPr="254C25BD" w:rsidR="71F07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critique</w:t>
      </w:r>
      <w:r w:rsidRPr="254C25BD" w:rsidR="71F07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6370A2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contently</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review teaching methods, </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policies</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w:t>
      </w:r>
      <w:r w:rsidRPr="254C25BD" w:rsidR="5CDDFC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procedures so</w:t>
      </w:r>
      <w:r w:rsidRPr="254C25BD" w:rsidR="62DF2D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that the improvement of student experience and learning continuously get better. </w:t>
      </w:r>
      <w:r w:rsidRPr="254C25BD" w:rsidR="67E4EF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(Bostock, 2019) as </w:t>
      </w:r>
      <w:r w:rsidRPr="254C25BD" w:rsidR="4CCD11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educators who</w:t>
      </w:r>
      <w:r w:rsidRPr="254C25BD" w:rsidR="751F9D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understand</w:t>
      </w:r>
      <w:r w:rsidRPr="254C25BD" w:rsidR="67E4EF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4C25BD" w:rsidR="3BE72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the needs of students with Additional Learning Needs, are better </w:t>
      </w:r>
      <w:r w:rsidRPr="254C25BD" w:rsidR="797CFB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equipped</w:t>
      </w:r>
      <w:r w:rsidRPr="254C25BD" w:rsidR="3BE72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to use strategies that fit the positive </w:t>
      </w:r>
      <w:r w:rsidRPr="254C25BD" w:rsidR="1B399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outcomes</w:t>
      </w:r>
      <w:r w:rsidRPr="254C25BD" w:rsidR="3BE723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student needs</w:t>
      </w:r>
      <w:r w:rsidRPr="254C25BD" w:rsidR="2F6D92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p>
    <w:p w:rsidR="254C25BD" w:rsidP="254C25BD" w:rsidRDefault="254C25BD" w14:paraId="0D09E65C" w14:textId="0847F12F">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254C25BD" w:rsidP="254C25BD" w:rsidRDefault="254C25BD" w14:paraId="7FD88EB1" w14:textId="61165BB0">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254C25BD" w:rsidP="254C25BD" w:rsidRDefault="254C25BD" w14:paraId="7A137865" w14:textId="22A7D4B6">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2426485C" w:rsidP="254C25BD" w:rsidRDefault="2426485C" w14:paraId="0ACA4110" w14:textId="58EE849B">
      <w:pPr>
        <w:pStyle w:val="Normal"/>
        <w:spacing w:after="160" w:line="48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254C25BD" w:rsidR="2426485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Part 2</w:t>
      </w:r>
    </w:p>
    <w:p w:rsidR="2426485C" w:rsidP="6C961BD0" w:rsidRDefault="2426485C" w14:paraId="61EB36DC" w14:textId="3DA8D623">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education </w:t>
      </w:r>
      <w:r w:rsidRPr="6C961BD0" w:rsidR="74798A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setting,</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will be using is the education placement I am currently doing at ‘The University of Wales Trinity Saint Davids’ teaching the BA ‘Photography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Arts.’ Learning and opportunities are important and should not be any different for students with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learning needs (ALN) and no one should be denied this privilege (Human rights act, 1998). I will be looking into different measures these three students can access and how the university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facilitates</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I will also be discussing actions I would put forwards to make sure the students have equal opportunities as;</w:t>
      </w:r>
    </w:p>
    <w:p w:rsidR="2426485C" w:rsidP="6C961BD0" w:rsidRDefault="2426485C" w14:paraId="4B3A4390" w14:textId="0D1C44F2">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6C961BD0"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It is about their meaningful engagement in a learning process, which gives them the tools to become independent</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(Corbett. J, 2001, P.49)</w:t>
      </w:r>
    </w:p>
    <w:p w:rsidR="2426485C" w:rsidP="6C961BD0" w:rsidRDefault="2426485C" w14:paraId="72E3C4B8" w14:textId="17F8E87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to be able to encourage this, it would be important to find out from the students themselves what they need help with and get this into action to be able to decrease the risk of stress.</w:t>
      </w:r>
    </w:p>
    <w:p w:rsidR="254C25BD" w:rsidP="6C961BD0" w:rsidRDefault="254C25BD" w14:paraId="4D1AA580" w14:textId="45BC174F">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26485C" w:rsidP="6C961BD0" w:rsidRDefault="2426485C" w14:paraId="07702BF4" w14:textId="74415168">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Megan</w:t>
      </w:r>
    </w:p>
    <w:p w:rsidR="2426485C" w:rsidP="254C25BD" w:rsidRDefault="2426485C" w14:paraId="264B8BBE" w14:textId="7B347406">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Megan is a student who will be joining the University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Wales Trinity Saint David (UWTSD) and starting the BA Photography in the Arts course in the new academic year and has informed the university that she struggles with anxiety but is not officially diagnosed and struggles with concentration during classes.</w:t>
      </w:r>
    </w:p>
    <w:p w:rsidR="2426485C" w:rsidP="254C25BD" w:rsidRDefault="2426485C" w14:paraId="6FD006F6" w14:textId="35EEC6B2">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would firstly recommend and encourage Megan to contact the student services at UWTSD as the team can look at referring Megan to services, she would find helpful like getting a well-being counsellor who would work with Megan to talk about her anxieties and help her manage them.</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would suggest Megan looks at the Needs Assessment report offered by UWTSD as this offers Megan a chance to have a look at the options that are available that could help her with her mental health, like obtaining a Disabled student allowance (DSA). DSA helps put in place an increased level of support and all higher education settings are legally bound to meet the equality act 2010. Disabilities can ease and worsen with different changes to an individual's environment or changes to activities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Rix.J</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Nind.M</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Sheely.K</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Simmons. K and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Walsh.C</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2010, p135) so these support options should be encouraged. </w:t>
      </w:r>
    </w:p>
    <w:p w:rsidR="2426485C" w:rsidP="254C25BD" w:rsidRDefault="2426485C" w14:paraId="59CDFA9D" w14:textId="7EBB119E">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Megan let us know that her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tutors thought previously mentioned that she should get tested for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ADHD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she struggles to focus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classroom and on top of that Megan also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she struggles with making friends and socialising. I would recommend that should get a test to see if she has ADHD as these are both symptoms that correlate with NHS's (2009) diagnosis of ADHD. This would be helpful for both Megan and me as her lecturer to show;</w:t>
      </w:r>
    </w:p>
    <w:p w:rsidR="2426485C" w:rsidP="254C25BD" w:rsidRDefault="2426485C" w14:paraId="3E44CEBA" w14:textId="0C915864">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Knowledge, skills, and processes of education providers and how we can help promote individuals and groups to reach their potential</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(Tomlinson, C. A. 2003. P.244)</w:t>
      </w:r>
    </w:p>
    <w:p w:rsidR="2426485C" w:rsidP="254C25BD" w:rsidRDefault="2426485C" w14:paraId="4AC0E822" w14:textId="2D524E34">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Megan's anxiety and struggles to speak up in classes I would use tech systems that would allow the students to get involved and add their discussion via discussion boards that allow the students to be anonymous (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Hogan.A.K</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Sathy. V. 2019, p.9) and Programs like Kahoot and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Quizzlet</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could be platforms used. I want Megan to know that anxiety can be turned positive and help with performance, especially when given a task (Rogers. A, 2010, P.272) and do this by not pushing her to answer questions or picking her out directly as this could make her ability to speak up become pressure. </w:t>
      </w:r>
    </w:p>
    <w:p w:rsidR="2426485C" w:rsidP="254C25BD" w:rsidRDefault="2426485C" w14:paraId="3F63A6DE" w14:textId="2EB8EE41">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would include the use of group work in the classes to make sure that Megan has a feel of inclusion, and this would help</w:t>
      </w:r>
    </w:p>
    <w:p w:rsidR="2426485C" w:rsidP="254C25BD" w:rsidRDefault="2426485C" w14:paraId="4F4854E4" w14:textId="5113FF0E">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Build up ways in which the students can evaluate their own opinions against those of the teachers and the rest of the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group</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(Rogers. J. 1977. cited in ‘Teaching adults’P3-40). </w:t>
      </w:r>
    </w:p>
    <w:p w:rsidR="2426485C" w:rsidP="254C25BD" w:rsidRDefault="2426485C" w14:paraId="766E0FBC" w14:textId="3F75DCC0">
      <w:pPr>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want to add structure to the lessons and let the Megan know I confirm her apprehensions and let them know they belong in the classroom, and I feel the need to add in collaboration on the behalf of her and the other students would be effective.</w:t>
      </w:r>
    </w:p>
    <w:p w:rsidR="2426485C" w:rsidP="6C961BD0" w:rsidRDefault="2426485C" w14:paraId="7B876F14" w14:textId="5B45500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Alys</w:t>
      </w:r>
    </w:p>
    <w:p w:rsidR="2426485C" w:rsidP="254C25BD" w:rsidRDefault="2426485C" w14:paraId="02224E4F" w14:textId="3683BD65">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Alys is one of the second-year students and has </w:t>
      </w:r>
      <w:r w:rsidRPr="254C25BD" w:rsidR="581F2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informed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 that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w:t>
      </w:r>
      <w:r w:rsidRPr="254C25BD" w:rsidR="0DB1BC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pregnant but still wants to c</w:t>
      </w:r>
      <w:r w:rsidRPr="254C25BD" w:rsidR="3EAE62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arry on</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her studies at the University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Wales Trinity Saint David (UWTSD) on the BA Photography in the Arts course (but would like support during the time of pregnancy and once the baby Is born. </w:t>
      </w:r>
    </w:p>
    <w:p w:rsidR="2426485C" w:rsidP="254C25BD" w:rsidRDefault="2426485C" w14:paraId="1FA8C861" w14:textId="5A05343E">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important that Alys has the right resources and services to make sure that her time at university is stress-free as  becoming a mother can bring on problems psychologically, such as stress, anxiety and difficulties with making decisions and these can all have negative impacts on the student's education but also a potential risk to the baby's health as stress can have an impact on the development of the amygdala in the baby's brain (Poirot. M</w:t>
      </w:r>
      <w:hyperlink r:id="R7cb1e29c87154b03">
        <w:r w:rsidRPr="254C25BD" w:rsidR="2426485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w:t>
        </w:r>
      </w:hyperlink>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2021)</w:t>
      </w:r>
      <w:r>
        <w:br/>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Alys should get copies of the policies UWTSD has as this will let her know what help is available and what the university has in place. The pregnancy, maternity, and adoption leave policy of UWTSD (2023a), Needs Assessment, and a copy of the Fitness to study policy (UWTSD, 2023a) are the most important ones that Alys should have.</w:t>
      </w:r>
    </w:p>
    <w:p w:rsidR="2426485C" w:rsidP="254C25BD" w:rsidRDefault="2426485C" w14:paraId="41545160" w14:textId="3AD03982">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Department for Education and Employment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DfEE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is here to find out how the curriculum can address particular needs of student parents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Mamhute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 2011).This explains the rights Alys has during pregnancy and it also explains the support she can get as a new mother but also with the fitness to study policy, Alys is eligible to have extra help with study support, whilst also providing explanations of barriers that Alys might crossed on the way and shows how the staff throughout the university can help her and this is making sure myself and the university follow the professional standard; </w:t>
      </w:r>
    </w:p>
    <w:p w:rsidR="2426485C" w:rsidP="254C25BD" w:rsidRDefault="2426485C" w14:paraId="3118A0F7" w14:textId="6919370D">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A4 Develop effective learning environments and approaches to student support and guidance”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UKPSF, 2011).</w:t>
      </w:r>
    </w:p>
    <w:p w:rsidR="2426485C" w:rsidP="254C25BD" w:rsidRDefault="2426485C" w14:paraId="7B5E9154" w14:textId="1933576A">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Pregnant students are more likely to experience low levels of concentration and this Lack of concentration can have detrimental effect on the student's academic growth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Nkosi K.B,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Makhene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A, Matlala S. 2019</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Due to the lack of concentration Alys might have during the lessons she is able to participate in, I would make sure any lecture presentations, Reading lists and sessions that have been videoed are uploaded to Moodle so that she can revisit the topics and lessons at her own pace and then on the side of this I would have a private email chain with Alys as well as a class email so that if Alys was struggling with understanding something or even for letting her to say she is unable to make the sessions, Alys can elaborate this and let both myself and the class help.</w:t>
      </w:r>
    </w:p>
    <w:p w:rsidR="2426485C" w:rsidP="254C25BD" w:rsidRDefault="2426485C" w14:paraId="44620DAB" w14:textId="250C3D0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would need to be Different risk assessments done to make sure Aly's health and safety are priorities as a pregnant student. There would need to be both a health risk assessment and equipment risk assessment for the darkroom as it is isolated to the bottom of the building and is low lit and then the Materials and chemicals would need to be risk assessed to make sure that there are no chemicals that could be harmful to an unborn baby and if there are any then we are all aware of them. </w:t>
      </w:r>
    </w:p>
    <w:p w:rsidR="2426485C" w:rsidP="254C25BD" w:rsidRDefault="2426485C" w14:paraId="27DF04E7" w14:textId="00DDACBB">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 need for rescheduling assignments and the hand in dates would be called for as the pregnancy goes on and Alys struggles to be in university</w:t>
      </w:r>
      <w:r w:rsidRPr="254C25BD" w:rsidR="7950E6C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after the pregnancy </w:t>
      </w:r>
      <w:r w:rsidRPr="254C25BD" w:rsidR="4B90FD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w:t>
      </w:r>
      <w:r w:rsidRPr="254C25BD" w:rsidR="0841DD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 th</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e pregnancy policy (UWTSD, 2023a) </w:t>
      </w:r>
      <w:r w:rsidRPr="254C25BD" w:rsidR="06113FF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informs</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that students are not able to return to the university or the campus within two weeks of </w:t>
      </w:r>
      <w:r w:rsidRPr="254C25BD" w:rsidR="38FC7A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giving </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birth. Alys would also be offered the right to defer to the part-time courses as this is</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state</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w:t>
      </w:r>
      <w:r w:rsidRPr="254C25BD" w:rsidR="24264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in the policy, this may help reduce the stress and any challenges Alys might have and not become too overwhelming, and there her health and the baby's health are ok. </w:t>
      </w:r>
    </w:p>
    <w:p w:rsidR="254C25BD" w:rsidP="6C961BD0" w:rsidRDefault="254C25BD" w14:paraId="4096E175" w14:textId="5B3BA75E">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54C25BD" w:rsidP="6C961BD0" w:rsidRDefault="254C25BD" w14:paraId="49BD92F5" w14:textId="13A2C348">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26485C" w:rsidP="6C961BD0" w:rsidRDefault="2426485C" w14:paraId="7023F4F1" w14:textId="0F83F517">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Dafydd</w:t>
      </w:r>
    </w:p>
    <w:p w:rsidR="2426485C" w:rsidP="6C961BD0" w:rsidRDefault="2426485C" w14:paraId="17C54C3A" w14:textId="30291E69">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Dafydd is a student who is going to be joining us at the University of Wales Trinity Saint David (UWTSD) on the BA Photography on The Arts course in the new academic year and has cerebral palsy. He has explained that he walk</w:t>
      </w:r>
      <w:r w:rsidRPr="6C961BD0" w:rsidR="231A0C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independently with the use of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crutches, </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because of this it means that </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get </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get</w:t>
      </w:r>
      <w:r w:rsidRPr="6C961BD0" w:rsidR="6FA94D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tired quite</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Dafyyd</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partially sighted but he has not been registered as blind. </w:t>
      </w:r>
    </w:p>
    <w:p w:rsidR="2426485C" w:rsidP="6C961BD0" w:rsidRDefault="2426485C" w14:paraId="30939B34" w14:textId="4DC42C86">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C961BD0" w:rsidR="791A20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Disability discrimination act, </w:t>
      </w:r>
      <w:r w:rsidRPr="6C961BD0" w:rsidR="586C9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says</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C961BD0"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it is:</w:t>
      </w:r>
    </w:p>
    <w:p w:rsidR="2426485C" w:rsidP="254C25BD" w:rsidRDefault="2426485C" w14:paraId="1DF84C7B" w14:textId="521601BC">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‘Unlawful for the body responsible for the educational institution to discriminate against a disabled student in the student services that it provides or offers to provide</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'(DDA, 2001), </w:t>
      </w:r>
    </w:p>
    <w:p w:rsidR="2426485C" w:rsidP="254C25BD" w:rsidRDefault="2426485C" w14:paraId="2571A281" w14:textId="5AD896C4">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Due to this, the university has policies set in place to help students including Dafydd. I would insist that Dafydd contacts the university and the student support department before starting in the new academic year to make sure that there is the right support is in place for when he starts as Dafydd is entitled to apply for the Disabled student's allowance (DSA) which would bring extra practical and financial support. This would also help the department be more aware so that we can work on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learning needs for him and incorporate these into our lectures as this abides with the professional standards;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A2 Teach and/or support learning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‘(UKPSF, 2011).</w:t>
      </w:r>
    </w:p>
    <w:p w:rsidR="2426485C" w:rsidP="254C25BD" w:rsidRDefault="2426485C" w14:paraId="7C832F86" w14:textId="0F14362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Dafyyd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struggles with Visual impairments (VI),One of the professional standards is ‘</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V2 Promote participation in higher education and equality of opportunity for learners’ (UKPSF, 2011)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this combined with Maslow's hierarchy of needs, can help with higher levels of learning and improvement in self-esteem and self-actualization and I want to make sure Dafydd benefits like this, I would advise Dafydd to get a needs and fitness to study assessment (UWTSD, 2023) as this would allow Dafydd to get equipment such as a Dictaphone so that he can record lectures and or help him with making notes and proofreading them. </w:t>
      </w:r>
    </w:p>
    <w:p w:rsidR="254C25BD" w:rsidP="6C961BD0" w:rsidRDefault="254C25BD" w14:paraId="79F91449" w14:textId="435FDAE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26485C" w:rsidP="254C25BD" w:rsidRDefault="2426485C" w14:paraId="4EEAFF56" w14:textId="6835DFFC">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54C25BD" w:rsidR="242648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Knowing students as individuals and creating safe, supportive environments that value individual growth’</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(Shute, R. H., Slee, P. T. 2003, P244) is the most important factor to being a teacher and I want to make sure we know what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Dayfdd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needs to make his experience easier at the university so I would recommend having risk assessments done around the facilities. The dark room would be an important room to assess as this is in the basement and is only accessible down some steep and narrow stairs and this could be a risk for </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Dayfdd</w:t>
      </w:r>
      <w:r w:rsidRPr="254C25BD" w:rsidR="24264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his use of crutches.</w:t>
      </w:r>
    </w:p>
    <w:p w:rsidR="254C25BD" w:rsidP="254C25BD" w:rsidRDefault="254C25BD" w14:paraId="00DDB28A" w14:textId="775C7D0A">
      <w:pPr>
        <w:pStyle w:val="Normal"/>
        <w:spacing w:after="160" w:line="48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254C25BD" w:rsidP="6C961BD0" w:rsidRDefault="254C25BD" w14:paraId="2A8E2B0B" w14:textId="71C21654">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p>
    <w:p w:rsidR="254C25BD" w:rsidP="6C961BD0" w:rsidRDefault="254C25BD" w14:paraId="2A04E31C" w14:textId="7FBDD175">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p>
    <w:p w:rsidR="06A4E99A" w:rsidP="254C25BD" w:rsidRDefault="06A4E99A" w14:paraId="21730BC4" w14:textId="382E150F">
      <w:pPr>
        <w:pStyle w:val="Normal"/>
        <w:spacing w:after="160" w:line="360" w:lineRule="auto"/>
        <w:rPr>
          <w:rFonts w:ascii="Calibri" w:hAnsi="Calibri" w:eastAsia="Calibri" w:cs="Calibri"/>
          <w:b w:val="1"/>
          <w:bCs w:val="1"/>
          <w:i w:val="0"/>
          <w:iCs w:val="0"/>
          <w:caps w:val="0"/>
          <w:smallCaps w:val="0"/>
          <w:noProof w:val="0"/>
          <w:color w:val="000000" w:themeColor="text1" w:themeTint="FF" w:themeShade="FF"/>
          <w:sz w:val="22"/>
          <w:szCs w:val="22"/>
          <w:highlight w:val="yellow"/>
          <w:u w:val="single"/>
          <w:lang w:val="en-GB"/>
        </w:rPr>
      </w:pPr>
      <w:r w:rsidRPr="254C25BD" w:rsidR="06A4E99A">
        <w:rPr>
          <w:rFonts w:ascii="Calibri" w:hAnsi="Calibri" w:eastAsia="Calibri" w:cs="Calibri"/>
          <w:b w:val="1"/>
          <w:bCs w:val="1"/>
          <w:i w:val="0"/>
          <w:iCs w:val="0"/>
          <w:caps w:val="0"/>
          <w:smallCaps w:val="0"/>
          <w:noProof w:val="0"/>
          <w:color w:val="000000" w:themeColor="text1" w:themeTint="FF" w:themeShade="FF"/>
          <w:sz w:val="22"/>
          <w:szCs w:val="22"/>
          <w:highlight w:val="yellow"/>
          <w:u w:val="single"/>
          <w:lang w:val="en-GB"/>
        </w:rPr>
        <w:t>Bibliography</w:t>
      </w:r>
      <w:r w:rsidRPr="254C25BD" w:rsidR="06A4E99A">
        <w:rPr>
          <w:rFonts w:ascii="Calibri" w:hAnsi="Calibri" w:eastAsia="Calibri" w:cs="Calibri"/>
          <w:b w:val="1"/>
          <w:bCs w:val="1"/>
          <w:i w:val="0"/>
          <w:iCs w:val="0"/>
          <w:caps w:val="0"/>
          <w:smallCaps w:val="0"/>
          <w:noProof w:val="0"/>
          <w:color w:val="000000" w:themeColor="text1" w:themeTint="FF" w:themeShade="FF"/>
          <w:sz w:val="22"/>
          <w:szCs w:val="22"/>
          <w:highlight w:val="yellow"/>
          <w:lang w:val="en-GB"/>
        </w:rPr>
        <w:t xml:space="preserve"> </w:t>
      </w:r>
    </w:p>
    <w:p w:rsidR="06A4E99A" w:rsidP="254C25BD" w:rsidRDefault="06A4E99A" w14:paraId="08E72521" w14:textId="5B943D42">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Advance HE, Guild HE and Universities UK (2011) The UK Professional Standards Framework for teaching and supporting learning in higher education. Available at: http: </w:t>
      </w:r>
      <w:hyperlink r:id="Rb09b7f2f628b427e">
        <w:r w:rsidRPr="254C25BD" w:rsidR="06A4E99A">
          <w:rPr>
            <w:rStyle w:val="Hyperlink"/>
            <w:rFonts w:ascii="Calibri" w:hAnsi="Calibri" w:eastAsia="Calibri" w:cs="Calibri"/>
            <w:b w:val="0"/>
            <w:bCs w:val="0"/>
            <w:i w:val="0"/>
            <w:iCs w:val="0"/>
            <w:caps w:val="0"/>
            <w:smallCaps w:val="0"/>
            <w:strike w:val="0"/>
            <w:dstrike w:val="0"/>
            <w:noProof w:val="0"/>
            <w:sz w:val="20"/>
            <w:szCs w:val="20"/>
            <w:lang w:val="en-GB"/>
          </w:rPr>
          <w:t>https://www.advance-he.ac.uk/knowledge-hub/uk-professional-standards-framework-ukpsf</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 Accessed: 23 February 2023]</w:t>
      </w:r>
    </w:p>
    <w:p w:rsidR="254C25BD" w:rsidP="254C25BD" w:rsidRDefault="254C25BD" w14:paraId="1A304337" w14:textId="393793E8">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EB99F88" w14:textId="3346710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Aliyu, M. M. ., Korau, S. M. . and Basiru, A. . (2019) “Reducing Undergraduates Speaking Anxiety through Class Interactions and Oral Presentations”,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Asian Journal of Contemporary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3(1), pp. 36–43. doi: 10.18488/journal.137.2019.31.36.43.</w:t>
      </w:r>
    </w:p>
    <w:p w:rsidR="254C25BD" w:rsidP="254C25BD" w:rsidRDefault="254C25BD" w14:paraId="23572E13" w14:textId="60E481F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06D4A49" w14:textId="23C9CBE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Armstrong. D, Armstrong.C.A and Spandagou. I. (2011). Inclusion: By choice or by chance.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International Journal of Inclusive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15(1), pp.29-39. [Online]. Available at: </w:t>
      </w:r>
      <w:hyperlink r:id="R15d5e31d91814d6f">
        <w:r w:rsidRPr="254C25BD" w:rsidR="06A4E99A">
          <w:rPr>
            <w:rStyle w:val="Hyperlink"/>
            <w:rFonts w:ascii="Calibri" w:hAnsi="Calibri" w:eastAsia="Calibri" w:cs="Calibri"/>
            <w:b w:val="0"/>
            <w:bCs w:val="0"/>
            <w:i w:val="0"/>
            <w:iCs w:val="0"/>
            <w:caps w:val="0"/>
            <w:smallCaps w:val="0"/>
            <w:strike w:val="0"/>
            <w:dstrike w:val="0"/>
            <w:noProof w:val="0"/>
            <w:sz w:val="20"/>
            <w:szCs w:val="20"/>
            <w:lang w:val="en-GB"/>
          </w:rPr>
          <w:t>https://www.researchgate.net/publication/265051354_Inclusion_By_choice_or_by_chance/link/5725520008a</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 March 2023].</w:t>
      </w:r>
    </w:p>
    <w:p w:rsidR="06A4E99A" w:rsidP="254C25BD" w:rsidRDefault="06A4E99A" w14:paraId="7E171A1A" w14:textId="66C7F02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allard, K. 2003.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Including ourselves: Teaching trust, identity and community”. In Inclusion, participation and democracy: What is the purpose?’</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Edited by: Allan, Julie. 11–33. Dordrecht, , The Netherlands: Kluwer Academic Publisher. </w:t>
      </w:r>
    </w:p>
    <w:p w:rsidR="06A4E99A" w:rsidP="254C25BD" w:rsidRDefault="06A4E99A" w14:paraId="052964A1" w14:textId="7BE7DA7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06A4E99A" w:rsidP="254C25BD" w:rsidRDefault="06A4E99A" w14:paraId="5382B3C7" w14:textId="3C5DA8F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Bostock, J. (2019).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Exploring in-service trainee teacher expertise and practice: Developing pedagogical content knowledge’</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Innovations in Education and Teaching International</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pp.1–12, pp 606-165. doi:10.1080/14703297.2018.1562358.</w:t>
      </w:r>
    </w:p>
    <w:p w:rsidR="254C25BD" w:rsidP="254C25BD" w:rsidRDefault="254C25BD" w14:paraId="1ADA7012" w14:textId="77225DAD">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90DD22C" w14:textId="648D618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CSIE. (2018).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Equalities Act:2010</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Centre for Studies on Inclusive Education. Available at: </w:t>
      </w:r>
      <w:hyperlink w:anchor=":~:text=Under%20the%20Equality%20Act%2020" r:id="Rd8bc4aef2ae14706">
        <w:r w:rsidRPr="254C25BD" w:rsidR="06A4E99A">
          <w:rPr>
            <w:rStyle w:val="Hyperlink"/>
            <w:rFonts w:ascii="Calibri" w:hAnsi="Calibri" w:eastAsia="Calibri" w:cs="Calibri"/>
            <w:b w:val="0"/>
            <w:bCs w:val="0"/>
            <w:i w:val="0"/>
            <w:iCs w:val="0"/>
            <w:caps w:val="0"/>
            <w:smallCaps w:val="0"/>
            <w:strike w:val="0"/>
            <w:dstrike w:val="0"/>
            <w:noProof w:val="0"/>
            <w:sz w:val="20"/>
            <w:szCs w:val="20"/>
            <w:lang w:val="en-GB"/>
          </w:rPr>
          <w:t>http://www.csie.org.uk/inclusion/equalities-act-2010.shtml#:~:text=Under%20the%20Equality%20Act%2020</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1 March 2023].</w:t>
      </w:r>
    </w:p>
    <w:p w:rsidR="254C25BD" w:rsidP="254C25BD" w:rsidRDefault="254C25BD" w14:paraId="7A202236" w14:textId="4707267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53A8E8C" w14:textId="7B207232">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Corbett. J. (2001).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Supporting Inclusive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Oxon: Routledge. pp.40-49.</w:t>
      </w:r>
    </w:p>
    <w:p w:rsidR="254C25BD" w:rsidP="254C25BD" w:rsidRDefault="254C25BD" w14:paraId="6573E82B" w14:textId="196FEF5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1EFAF14" w14:textId="77F66C2D">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Draffan. A.E, Martin. N and James.A. (2017). Inclusive teaching and learning: what's next?. </w:t>
      </w:r>
      <w:r w:rsidRPr="254C25BD" w:rsidR="06A4E99A">
        <w:rPr>
          <w:rFonts w:ascii="Calibri" w:hAnsi="Calibri" w:eastAsia="Calibri" w:cs="Calibri"/>
          <w:b w:val="0"/>
          <w:bCs w:val="0"/>
          <w:i w:val="1"/>
          <w:iCs w:val="1"/>
          <w:caps w:val="0"/>
          <w:smallCaps w:val="0"/>
          <w:noProof w:val="0"/>
          <w:color w:val="000000" w:themeColor="text1" w:themeTint="FF" w:themeShade="FF"/>
          <w:sz w:val="20"/>
          <w:szCs w:val="20"/>
          <w:lang w:val="en-GB"/>
        </w:rPr>
        <w:t>The Journal of Inclusive Practice in Further and Higher Education</w:t>
      </w:r>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9(1), pp.1-12. [Online]. Available at: </w:t>
      </w:r>
      <w:hyperlink r:id="Rc734c623378346e5">
        <w:r w:rsidRPr="254C25BD" w:rsidR="06A4E99A">
          <w:rPr>
            <w:rStyle w:val="Hyperlink"/>
            <w:rFonts w:ascii="Calibri" w:hAnsi="Calibri" w:eastAsia="Calibri" w:cs="Calibri"/>
            <w:b w:val="0"/>
            <w:bCs w:val="0"/>
            <w:i w:val="0"/>
            <w:iCs w:val="0"/>
            <w:caps w:val="0"/>
            <w:smallCaps w:val="0"/>
            <w:noProof w:val="0"/>
            <w:sz w:val="20"/>
            <w:szCs w:val="20"/>
            <w:lang w:val="en-GB"/>
          </w:rPr>
          <w:t>https://eprints.soton.ac.uk/415140/</w:t>
        </w:r>
      </w:hyperlink>
      <w:r w:rsidRPr="254C25BD"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5 March 2023].</w:t>
      </w:r>
    </w:p>
    <w:p w:rsidR="254C25BD" w:rsidP="254C25BD" w:rsidRDefault="254C25BD" w14:paraId="76DAF925" w14:textId="4AD8A9E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5410911B" w:rsidRDefault="06A4E99A" w14:paraId="5C839E49" w14:textId="23A7ABE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Edwards. A, </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D'arcy</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C. (2006).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Relational agency and disposition in sociocultural accounts of learning to teach</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Taylor &amp; Francis online. Available at: </w:t>
      </w:r>
      <w:hyperlink r:id="R76f7fa3572ab4125">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https://www.tandfonline.com/doi/full/10.1080/0031910410001693236</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5 March 2023]. </w:t>
      </w:r>
    </w:p>
    <w:p w:rsidR="5410911B" w:rsidP="5410911B" w:rsidRDefault="5410911B" w14:paraId="1D2EDD5E" w14:textId="134F10E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35B40913" w:rsidP="5410911B" w:rsidRDefault="35B40913" w14:paraId="3F2BEE48" w14:textId="35F77ED6">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5410911B" w:rsidR="35B40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Eames. W. C. (2003). </w:t>
      </w:r>
      <w:r w:rsidRPr="5410911B" w:rsidR="35B4091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GB"/>
        </w:rPr>
        <w:t>Learning through cooperative education work placements in science and technology</w:t>
      </w:r>
      <w:r w:rsidRPr="5410911B" w:rsidR="35B40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[Online]. University of Waikato. Available at: https://researchcommons.waikato.ac.nz/handle/10289/13977 [Accessed 3 March 2023].</w:t>
      </w:r>
    </w:p>
    <w:p w:rsidR="254C25BD" w:rsidP="254C25BD" w:rsidRDefault="254C25BD" w14:paraId="58DB6AB4" w14:textId="5A8EDD6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D7A5555" w14:textId="7CFE2681">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Equality and Human Rights Commission. (2014).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What equality law means for you as an education provider</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 Human rights.com. pp.43-49.</w:t>
      </w:r>
    </w:p>
    <w:p w:rsidR="254C25BD" w:rsidP="254C25BD" w:rsidRDefault="254C25BD" w14:paraId="407EC8AD" w14:textId="1E3A5DB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382C93E" w14:textId="3DD5985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GOV.UK (2013).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Disability Discrimination Act 2005</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Available at: </w:t>
      </w:r>
      <w:hyperlink r:id="R3d7380b3ac92452a">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https://www.legislation.gov.uk/ukpga/2005/13/contents</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[Accessed 1 March 2023]</w:t>
      </w:r>
    </w:p>
    <w:p w:rsidR="254C25BD" w:rsidP="254C25BD" w:rsidRDefault="254C25BD" w14:paraId="789A61F5" w14:textId="33AB216B">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ECC4C57" w14:textId="3E6771F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Hockings. C, Cooke. S and Bowl. M. (2007).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Teaching in Higher education</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Birmingham: Routledge. pp.721- 730.</w:t>
      </w:r>
    </w:p>
    <w:p w:rsidR="254C25BD" w:rsidP="254C25BD" w:rsidRDefault="254C25BD" w14:paraId="089342A8" w14:textId="4F1057A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88890BF" w14:textId="23C2547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Johnson. M. (2017). Inclusive Teaching and learning In Higher Education as a route to excellence. January 2017, pp.30-39.</w:t>
      </w:r>
    </w:p>
    <w:p w:rsidR="254C25BD" w:rsidP="254C25BD" w:rsidRDefault="254C25BD" w14:paraId="4CC86346" w14:textId="57ED1023">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815DFB4" w14:textId="451FC685">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Johnson. J. (2017).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Inclusive Teaching and Learning in Higher Education as a route to Excellence’</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Minister of State for Universities, Science, Research and Innovation. Available at: </w:t>
      </w:r>
      <w:hyperlink r:id="R3fe8fc5b02e646f7">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https://assets.publishing.service.gov.uk/government/uploads/system/uploads/attachment_data/file/587221/Inclusive_Teachin</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4 March 2023].</w:t>
      </w:r>
    </w:p>
    <w:p w:rsidR="254C25BD" w:rsidP="254C25BD" w:rsidRDefault="254C25BD" w14:paraId="36E85793" w14:textId="757B64D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74C21BC" w14:textId="3FDFF0C1">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Morcom. E.V, MacCallum. A.J. (2011).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Getting personal about values: scaffolding student participation towards an inclusive classroom community</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Taylor &amp; Francis. Available at: </w:t>
      </w:r>
      <w:hyperlink r:id="R153ea99cf001421b">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https://www.tandfonline.com/doi/citedby/10.1080/13603116.2011.572189?scroll=top&amp;needAccess=true&amp;role=tab</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1 March 2023].</w:t>
      </w:r>
    </w:p>
    <w:p w:rsidR="254C25BD" w:rsidP="254C25BD" w:rsidRDefault="254C25BD" w14:paraId="493CC3A4" w14:textId="69E9A01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BFEA652" w14:textId="7B62264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Manhute. R, ‘The education challengers of pregnant and nursing adult learners: A study case go Morgenster Teachers collage: Published dissertation, South Africa (2011), pp.55-78</w:t>
      </w:r>
    </w:p>
    <w:p w:rsidR="254C25BD" w:rsidP="254C25BD" w:rsidRDefault="254C25BD" w14:paraId="40A13123" w14:textId="7B7A82D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254C25BD" w:rsidP="254C25BD" w:rsidRDefault="254C25BD" w14:paraId="449D5D28" w14:textId="2B21F9E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23D0E31" w14:textId="4C61A7C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NHS. (2021).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Diagnosis: Attention deficit hyperactivity disorder (ADHD)</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NHS. Last Updated: 24 December 2021. Available at: </w:t>
      </w:r>
      <w:hyperlink r:id="R3e30dd8eb1fa4e1f">
        <w:r w:rsidRPr="5410911B" w:rsidR="06A4E99A">
          <w:rPr>
            <w:rStyle w:val="Hyperlink"/>
            <w:rFonts w:ascii="Calibri" w:hAnsi="Calibri" w:eastAsia="Calibri" w:cs="Calibri"/>
            <w:b w:val="0"/>
            <w:bCs w:val="0"/>
            <w:i w:val="0"/>
            <w:iCs w:val="0"/>
            <w:caps w:val="0"/>
            <w:smallCaps w:val="0"/>
            <w:noProof w:val="0"/>
            <w:sz w:val="20"/>
            <w:szCs w:val="20"/>
            <w:lang w:val="en-GB"/>
          </w:rPr>
          <w:t>https://www.nhs.uk/conditions/attention-deficit-hyperactivity-disorder-adhd/diagnosis/</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3 March 2023].</w:t>
      </w:r>
    </w:p>
    <w:p w:rsidR="254C25BD" w:rsidP="254C25BD" w:rsidRDefault="254C25BD" w14:paraId="04A81FB3" w14:textId="517E5CD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319680A6" w14:textId="663D206B">
      <w:pPr>
        <w:pStyle w:val="ListParagraph"/>
        <w:numPr>
          <w:ilvl w:val="0"/>
          <w:numId w:val="2"/>
        </w:numPr>
        <w:spacing w:after="160" w:line="259" w:lineRule="auto"/>
        <w:rPr>
          <w:rFonts w:ascii="Calibri" w:hAnsi="Calibri" w:eastAsia="Calibri" w:cs="Calibri"/>
          <w:b w:val="0"/>
          <w:bCs w:val="0"/>
          <w:i w:val="0"/>
          <w:iCs w:val="0"/>
          <w:caps w:val="0"/>
          <w:smallCaps w:val="0"/>
          <w:noProof w:val="0"/>
          <w:color w:val="212121"/>
          <w:sz w:val="20"/>
          <w:szCs w:val="20"/>
          <w:lang w:val="en-GB"/>
        </w:rPr>
      </w:pPr>
      <w:r w:rsidRPr="5410911B" w:rsidR="06A4E99A">
        <w:rPr>
          <w:rFonts w:ascii="Calibri" w:hAnsi="Calibri" w:eastAsia="Calibri" w:cs="Calibri"/>
          <w:b w:val="0"/>
          <w:bCs w:val="0"/>
          <w:i w:val="0"/>
          <w:iCs w:val="0"/>
          <w:caps w:val="0"/>
          <w:smallCaps w:val="0"/>
          <w:noProof w:val="0"/>
          <w:color w:val="212121"/>
          <w:sz w:val="20"/>
          <w:szCs w:val="20"/>
          <w:lang w:val="en-GB"/>
        </w:rPr>
        <w:t>Nkosi K.B, Makhene A, Matlala S. Educational challenges as experienced by pregnant student nurses at a college in Mpumalang. Curationis. 2019 Jun 6;42(1):e1-e7. doi: 10.4102/curationis.v42i1.1880. PMID: 31170801; PMCID: PMC6556868.</w:t>
      </w:r>
    </w:p>
    <w:p w:rsidR="254C25BD" w:rsidP="254C25BD" w:rsidRDefault="254C25BD" w14:paraId="2CF3FBAA" w14:textId="15ABD55F">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2B42A1C" w14:textId="011BDF2B">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Phiri, T.M., Nyamaruze, P. &amp; Akintola, O. Stress and coping among unmarried pregnant university students in South Africa.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BMC Pregnancy Childbirth</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5410911B" w:rsidR="06A4E99A">
        <w:rPr>
          <w:rFonts w:ascii="Calibri" w:hAnsi="Calibri" w:eastAsia="Calibri" w:cs="Calibri"/>
          <w:b w:val="1"/>
          <w:bCs w:val="1"/>
          <w:i w:val="0"/>
          <w:iCs w:val="0"/>
          <w:caps w:val="0"/>
          <w:smallCaps w:val="0"/>
          <w:noProof w:val="0"/>
          <w:color w:val="000000" w:themeColor="text1" w:themeTint="FF" w:themeShade="FF"/>
          <w:sz w:val="20"/>
          <w:szCs w:val="20"/>
          <w:lang w:val="en-GB"/>
        </w:rPr>
        <w:t>21</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817 (2021). </w:t>
      </w:r>
      <w:hyperlink r:id="R0e8d4fa407d34d8b">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https://doi.org/10.1186/s12884-021-04288-1</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254C25BD" w:rsidP="254C25BD" w:rsidRDefault="254C25BD" w14:paraId="598EC729" w14:textId="57AF7F7E">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2488FB1C" w14:textId="19C1E5E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Poirot. M. (2021).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Why we should be more concerned about maternal stress during pregnancy</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Eusci. Available at: </w:t>
      </w:r>
      <w:hyperlink r:id="Rf3f4871594c04f6a">
        <w:r w:rsidRPr="5410911B" w:rsidR="06A4E99A">
          <w:rPr>
            <w:rStyle w:val="Hyperlink"/>
            <w:rFonts w:ascii="Calibri" w:hAnsi="Calibri" w:eastAsia="Calibri" w:cs="Calibri"/>
            <w:b w:val="0"/>
            <w:bCs w:val="0"/>
            <w:i w:val="0"/>
            <w:iCs w:val="0"/>
            <w:caps w:val="0"/>
            <w:smallCaps w:val="0"/>
            <w:noProof w:val="0"/>
            <w:sz w:val="20"/>
            <w:szCs w:val="20"/>
            <w:lang w:val="en-GB"/>
          </w:rPr>
          <w:t>https://eusci.org.uk/2021/01/12/why-we-should-be-more-concerned-about-maternal-stress-during-pregnan</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27 February 2023].</w:t>
      </w:r>
    </w:p>
    <w:p w:rsidR="254C25BD" w:rsidP="254C25BD" w:rsidRDefault="254C25BD" w14:paraId="0502E19F" w14:textId="67559DA1">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A116345" w14:textId="19053E1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Rix. J, Nind. M, Sheely.C, Simmons.K and Walsh.K. (2010).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Equality, Participation and Inclusion 1: Diverse perspectives</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Oxon: Routledge. pp.135-139.</w:t>
      </w:r>
    </w:p>
    <w:p w:rsidR="254C25BD" w:rsidP="254C25BD" w:rsidRDefault="254C25BD" w14:paraId="633E0D47" w14:textId="30759334">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66DFD25B" w14:textId="3C0C7202">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Rogers. A, Horrocks. N. (2010).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Teaching adults</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4th ed. Berkshire: Open university press. pp.264- 274.</w:t>
      </w:r>
    </w:p>
    <w:p w:rsidR="254C25BD" w:rsidP="254C25BD" w:rsidRDefault="254C25BD" w14:paraId="2A18D8B1" w14:textId="7B0D62A6">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796FF3A" w14:textId="2033ACA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Royal college of Pychiatrists. (2011).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Mental health of students in higher education</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London: Central Executive Committe. pp.24 - 26.</w:t>
      </w:r>
    </w:p>
    <w:p w:rsidR="254C25BD" w:rsidP="254C25BD" w:rsidRDefault="254C25BD" w14:paraId="58E0EB77" w14:textId="2B29E0B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254C25BD" w:rsidP="254C25BD" w:rsidRDefault="254C25BD" w14:paraId="517AF4AD" w14:textId="443EF7FB">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20CE987" w14:textId="6ADC057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Sathy.V, Hogan.A.K. (2019). How to make your teaching inclusive.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The Chronicle of higher education</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22 July 2019, pp.9-10.</w:t>
      </w:r>
    </w:p>
    <w:p w:rsidR="254C25BD" w:rsidP="254C25BD" w:rsidRDefault="254C25BD" w14:paraId="10DD10E7" w14:textId="6E6FA847">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6C961BD0" w:rsidRDefault="06A4E99A" w14:paraId="2A1D1211" w14:textId="3B4A1A5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Shute, R. H., Slee, P. T., Murray-Harvey, R., &amp; Dix, K. L. (Eds.) (2011). Mental health and wellbeing: </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Educational</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perspectives. Adelaide: Shannon Research Press. pp 244-260</w:t>
      </w:r>
    </w:p>
    <w:p w:rsidR="6C961BD0" w:rsidP="6C961BD0" w:rsidRDefault="6C961BD0" w14:paraId="50937A62" w14:textId="3069A9F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1C49FE7F" w14:textId="646FDA69">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StudyMoose. (2016).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The legal requirements relevant to inclusive practice</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Available at: </w:t>
      </w:r>
      <w:hyperlink r:id="R9dd1ee2faca8497d">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http://studymoose.com/the-legal-requirements-relevant-to-inclusive-practice-essay?fbclid=IwAR3022ezd4X7w5QFcSjPj8rqeVFs2J1r8xzPXvdZiAippTjG0_ZSCPCtqnc</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 March 2023]</w:t>
      </w:r>
    </w:p>
    <w:p w:rsidR="254C25BD" w:rsidP="254C25BD" w:rsidRDefault="254C25BD" w14:paraId="09DD1231" w14:textId="4AC2395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AF98D28" w14:textId="6FFF561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Thabethe. R.L, Mulondo.A.S and Tugli.K.A. (2020).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Psychological experiences of pregnant students at the University of Venda, Limpo</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Department of Public Health, University of Venda1 ; Department of Advanced Nursing Science, Universi. Available at: </w:t>
      </w:r>
      <w:hyperlink r:id="R4f31f76f31fe44e3">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http://www.bioline.org.br/pdf?rh20037</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27 February 2023].</w:t>
      </w:r>
    </w:p>
    <w:p w:rsidR="254C25BD" w:rsidP="254C25BD" w:rsidRDefault="254C25BD" w14:paraId="60DF09CF" w14:textId="4BA1AA5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25A68AA" w14:textId="1E3F3C4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Tinnings. R. (2004).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Rethinking the preparation of HPE teachers: ruminations on knowledge, identity,</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Australia: Taylor &amp; Francis. pp.242 - 248.</w:t>
      </w:r>
    </w:p>
    <w:p w:rsidR="254C25BD" w:rsidP="254C25BD" w:rsidRDefault="254C25BD" w14:paraId="73B7D025" w14:textId="7FFD9177">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005CCD2B" w14:textId="3A5ED0EF">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Tomlinson, C. A. (2003).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Fulfilling the Promise of the Differentiated Classroom: Strategies and Tools for</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 Association for Supervision &amp; Curriculum Development; Illustrated edition. pp.244 - 249.</w:t>
      </w:r>
    </w:p>
    <w:p w:rsidR="254C25BD" w:rsidP="254C25BD" w:rsidRDefault="254C25BD" w14:paraId="2666D80D" w14:textId="7F96DDE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A43CADB" w14:textId="34863D6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Uk Public General Acts. (2001).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Disability Discrimination Act 1995</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Available at: </w:t>
      </w:r>
      <w:hyperlink r:id="Rb7b3dba527934c3f">
        <w:r w:rsidRPr="5410911B" w:rsidR="06A4E99A">
          <w:rPr>
            <w:rStyle w:val="Hyperlink"/>
            <w:rFonts w:ascii="Calibri" w:hAnsi="Calibri" w:eastAsia="Calibri" w:cs="Calibri"/>
            <w:b w:val="0"/>
            <w:bCs w:val="0"/>
            <w:i w:val="0"/>
            <w:iCs w:val="0"/>
            <w:caps w:val="0"/>
            <w:smallCaps w:val="0"/>
            <w:noProof w:val="0"/>
            <w:sz w:val="20"/>
            <w:szCs w:val="20"/>
            <w:lang w:val="en-GB"/>
          </w:rPr>
          <w:t>https://www.legislation.gov.uk/ukpga/1995/50/part/IV/chapter/2/crossheading/duties-of-responsible-bo</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25th February 2023]</w:t>
      </w:r>
    </w:p>
    <w:p w:rsidR="254C25BD" w:rsidP="254C25BD" w:rsidRDefault="254C25BD" w14:paraId="30711596" w14:textId="7597AE9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0B695EF" w14:textId="3814AE3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Uk Public General Acts. (2001).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Equality Act 2010</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Available at: </w:t>
      </w:r>
      <w:hyperlink r:id="R22118b3cc14543ef">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https://www.legislation.gov.uk/ukpga/2010/15/contents</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 Accessed e March. 2023]</w:t>
      </w:r>
    </w:p>
    <w:p w:rsidR="254C25BD" w:rsidP="254C25BD" w:rsidRDefault="254C25BD" w14:paraId="646F9694" w14:textId="144ACFC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8CD2829" w14:textId="4BC90DC9">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UK Public General Acts. (1998).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Human rights act, 1998</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Legislation.gov.uk. Last Updated: 30 june 2021. Available at: </w:t>
      </w:r>
      <w:hyperlink r:id="Rc1557307ed104c42">
        <w:r w:rsidRPr="5410911B" w:rsidR="06A4E99A">
          <w:rPr>
            <w:rStyle w:val="Hyperlink"/>
            <w:rFonts w:ascii="Calibri" w:hAnsi="Calibri" w:eastAsia="Calibri" w:cs="Calibri"/>
            <w:b w:val="0"/>
            <w:bCs w:val="0"/>
            <w:i w:val="0"/>
            <w:iCs w:val="0"/>
            <w:caps w:val="0"/>
            <w:smallCaps w:val="0"/>
            <w:noProof w:val="0"/>
            <w:sz w:val="20"/>
            <w:szCs w:val="20"/>
            <w:lang w:val="en-GB"/>
          </w:rPr>
          <w:t>https://www.legislation.gov.uk/ukpga/1998/42</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1 March 2023].</w:t>
      </w:r>
    </w:p>
    <w:p w:rsidR="254C25BD" w:rsidP="254C25BD" w:rsidRDefault="254C25BD" w14:paraId="630C178C" w14:textId="1EC2B80F">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3C09947" w14:textId="4554E61D">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Strategies and Policies | University of Wales Trinity Saint David</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[online] uwtsd.ac.uk. Available at: </w:t>
      </w:r>
      <w:hyperlink r:id="R40efe469bdf94ee9">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https://uwtsd.ac.uk/about/strategies-and-policies/</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[Accessed: 25 February 2023]</w:t>
      </w:r>
    </w:p>
    <w:p w:rsidR="254C25BD" w:rsidP="254C25BD" w:rsidRDefault="254C25BD" w14:paraId="1502AB8B" w14:textId="2DAADDE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596AFE91" w14:textId="5083F85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‘Student pregnancy, maternity, paternity and adoption leave policy’. University of Wales Trinity Saint David ( online) Available at: </w:t>
      </w:r>
      <w:hyperlink r:id="R49f8fd6cb778450c">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https://www.uwtsd.ac.uk/media/uwtsd-website/content-assets/documents/academic-office/misc-forms/Student_Pregnancy_Maternity_Paternity_and_Adoption_Leave_Policy.pdf</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[Accessed:25 February 2023 ]</w:t>
      </w:r>
    </w:p>
    <w:p w:rsidR="254C25BD" w:rsidP="254C25BD" w:rsidRDefault="254C25BD" w14:paraId="38A35C1F" w14:textId="1B4A7C51">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4704A071" w14:textId="26694F7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University Of Wales Trinity Saint David (2023). ‘Fitness to Study Policy’. University of Wales Trinity Saint David ( online) Available at:</w:t>
      </w:r>
      <w:hyperlink r:id="Rbfff3619e50c4858">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https://www.uwtsd.ac.uk/media/uwtsd-website/content-assets/documents/accommodation/Fitness-to-Study-Policy.pdf</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 February 2023 ]</w:t>
      </w:r>
    </w:p>
    <w:p w:rsidR="254C25BD" w:rsidP="254C25BD" w:rsidRDefault="254C25BD" w14:paraId="13AA856B" w14:textId="3B349E9C">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2A634E2A" w14:textId="35DD1D7B">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‘Needs Assessment Protocol’. University of Wales Trinity Saint David ( online) Available at: </w:t>
      </w:r>
      <w:hyperlink r:id="Rfbdafef2161d473f">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https://www.uwtsd.ac.uk/media/uwtsd-website/content-assets/documents/academic-office/misc-forms/Needs-Assessment-Protocol-2021-22.pdf</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 February 2023 ]</w:t>
      </w:r>
    </w:p>
    <w:p w:rsidR="254C25BD" w:rsidP="254C25BD" w:rsidRDefault="254C25BD" w14:paraId="1B0AE227" w14:textId="10EA388A">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14E13ABC" w14:textId="3EF78FD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University Of Wales Trinity Saint David (2023). ‘Support for Study Guidance for Staff’. University of Wales Trinity Saint David ( online) Available at: </w:t>
      </w:r>
      <w:hyperlink r:id="Rdd764d03c1a44560">
        <w:r w:rsidRPr="5410911B" w:rsidR="06A4E99A">
          <w:rPr>
            <w:rStyle w:val="Hyperlink"/>
            <w:rFonts w:ascii="Calibri" w:hAnsi="Calibri" w:eastAsia="Calibri" w:cs="Calibri"/>
            <w:b w:val="0"/>
            <w:bCs w:val="0"/>
            <w:i w:val="0"/>
            <w:iCs w:val="0"/>
            <w:caps w:val="0"/>
            <w:smallCaps w:val="0"/>
            <w:strike w:val="0"/>
            <w:dstrike w:val="0"/>
            <w:noProof w:val="0"/>
            <w:sz w:val="20"/>
            <w:szCs w:val="20"/>
            <w:lang w:val="en-GB"/>
          </w:rPr>
          <w:t>https://www.uwtsd.ac.uk/media/uwtsd-website/content-assets/documents/academic-office/misc-forms/Support_for_Study_Staff_Guidance_2022-23.pdf</w:t>
        </w:r>
      </w:hyperlink>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[Accessed: 25 February 2023]</w:t>
      </w:r>
    </w:p>
    <w:p w:rsidR="254C25BD" w:rsidP="254C25BD" w:rsidRDefault="254C25BD" w14:paraId="4DBFC325" w14:textId="7BA6774E">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06A4E99A" w:rsidP="254C25BD" w:rsidRDefault="06A4E99A" w14:paraId="7375C1C2" w14:textId="3703CF8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xml:space="preserve">Wertsch.V.J, Rio. P and Alvarez. A. (1995). </w:t>
      </w:r>
      <w:r w:rsidRPr="5410911B" w:rsidR="06A4E99A">
        <w:rPr>
          <w:rFonts w:ascii="Calibri" w:hAnsi="Calibri" w:eastAsia="Calibri" w:cs="Calibri"/>
          <w:b w:val="0"/>
          <w:bCs w:val="0"/>
          <w:i w:val="1"/>
          <w:iCs w:val="1"/>
          <w:caps w:val="0"/>
          <w:smallCaps w:val="0"/>
          <w:noProof w:val="0"/>
          <w:color w:val="000000" w:themeColor="text1" w:themeTint="FF" w:themeShade="FF"/>
          <w:sz w:val="20"/>
          <w:szCs w:val="20"/>
          <w:lang w:val="en-GB"/>
        </w:rPr>
        <w:t>Sociocultural Studies of Mind</w:t>
      </w:r>
      <w:r w:rsidRPr="5410911B" w:rsidR="06A4E99A">
        <w:rPr>
          <w:rFonts w:ascii="Calibri" w:hAnsi="Calibri" w:eastAsia="Calibri" w:cs="Calibri"/>
          <w:b w:val="0"/>
          <w:bCs w:val="0"/>
          <w:i w:val="0"/>
          <w:iCs w:val="0"/>
          <w:caps w:val="0"/>
          <w:smallCaps w:val="0"/>
          <w:noProof w:val="0"/>
          <w:color w:val="000000" w:themeColor="text1" w:themeTint="FF" w:themeShade="FF"/>
          <w:sz w:val="20"/>
          <w:szCs w:val="20"/>
          <w:lang w:val="en-GB"/>
        </w:rPr>
        <w:t>. Australia: Cambridge university press. pp.142 - 144.</w:t>
      </w:r>
    </w:p>
    <w:p w:rsidR="254C25BD" w:rsidP="254C25BD" w:rsidRDefault="254C25BD" w14:paraId="22D2579F" w14:textId="6C05A0FE">
      <w:pPr>
        <w:spacing w:after="160" w:line="259" w:lineRule="auto"/>
        <w:ind w:left="0"/>
        <w:rPr>
          <w:rFonts w:ascii="Helvetica Neue" w:hAnsi="Helvetica Neue" w:eastAsia="Helvetica Neue" w:cs="Helvetica Neue"/>
          <w:b w:val="0"/>
          <w:bCs w:val="0"/>
          <w:i w:val="0"/>
          <w:iCs w:val="0"/>
          <w:caps w:val="0"/>
          <w:smallCaps w:val="0"/>
          <w:noProof w:val="0"/>
          <w:color w:val="000000" w:themeColor="text1" w:themeTint="FF" w:themeShade="FF"/>
          <w:sz w:val="24"/>
          <w:szCs w:val="24"/>
          <w:lang w:val="en-GB"/>
        </w:rPr>
      </w:pPr>
    </w:p>
    <w:p w:rsidR="254C25BD" w:rsidP="254C25BD" w:rsidRDefault="254C25BD" w14:paraId="55C3E5F0" w14:textId="380DE84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254C25BD" w:rsidP="254C25BD" w:rsidRDefault="254C25BD" w14:paraId="7C921F08" w14:textId="3B73FFA4">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254C25BD" w:rsidP="254C25BD" w:rsidRDefault="254C25BD" w14:paraId="14B0E3D2" w14:textId="659772A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p w:rsidR="254C25BD" w:rsidP="254C25BD" w:rsidRDefault="254C25BD" w14:paraId="176F1F17" w14:textId="0366D91D">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xLPFXEC9ZhiEaa" int2:id="LyCxbXpL">
      <int2:state int2:type="AugLoop_Text_Critique" int2:value="Rejected"/>
    </int2:textHash>
    <int2:textHash int2:hashCode="KKB3WFavWqHdiu" int2:id="4q26kkbt">
      <int2:state int2:type="AugLoop_Text_Critique" int2:value="Rejected"/>
    </int2:textHash>
    <int2:bookmark int2:bookmarkName="_Int_XQA8MjgV" int2:invalidationBookmarkName="" int2:hashCode="gRg+Ewpr1g5/o3" int2:id="AT0f6po8">
      <int2:state int2:type="AugLoop_Text_Critique" int2:value="Rejected"/>
    </int2:bookmark>
    <int2:bookmark int2:bookmarkName="_Int_Rc2gjmrN" int2:invalidationBookmarkName="" int2:hashCode="IEEkdmk2qlIoq+" int2:id="FmGIwSWQ">
      <int2:state int2:type="AugLoop_Text_Critique" int2:value="Rejected"/>
    </int2:bookmark>
    <int2:bookmark int2:bookmarkName="_Int_un7ZB022" int2:invalidationBookmarkName="" int2:hashCode="a7X/VNNYq0VXgz" int2:id="it72oV8F">
      <int2:state int2:type="AugLoop_Text_Critique" int2:value="Rejected"/>
    </int2:bookmark>
    <int2:bookmark int2:bookmarkName="_Int_o7byrLrs" int2:invalidationBookmarkName="" int2:hashCode="JEHEHYJvQp8HRL" int2:id="URMeXaQc">
      <int2:state int2:type="AugLoop_Text_Critique" int2:value="Rejected"/>
    </int2:bookmark>
    <int2:bookmark int2:bookmarkName="_Int_on7coLVW" int2:invalidationBookmarkName="" int2:hashCode="9kIXkgYRKD6AfN" int2:id="xhPLaPQW">
      <int2:state int2:type="AugLoop_Text_Critique" int2:value="Rejected"/>
    </int2:bookmark>
    <int2:bookmark int2:bookmarkName="_Int_0klgVAgV" int2:invalidationBookmarkName="" int2:hashCode="RIFAAmhxlzYY12" int2:id="XvtP32rR">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85845E4-00F5EDA1 6F05833C-19DA9D87 50BA2296-3BC9C2E5 4C99F269-69193FA2 6A22F7A9-512A7B1B 36ADFD7C-1A64FD59 479EE7C3-73BEA8AE 04F4F6B1-218B444F 029420E8-502C9ED7 5D95D9D2-1F6EC478 5AFE0FEE-33E77C68 399B7889-7261A0FB 2A684596-562B1D56 6D1EBAF0-264C5FCB 43F6DEE8-48BED925 48AC1CB1-0FEC14F7 7EB170E2-60D02E6A 7C921F08-3B73FFA4 14B0E3D2-659772AF 176F1F17-0366D91D"/>
  </int2:onDemandWorkflows>
</int2:intelligence>
</file>

<file path=word/numbering.xml><?xml version="1.0" encoding="utf-8"?>
<w:numbering xmlns:w="http://schemas.openxmlformats.org/wordprocessingml/2006/main">
  <w:abstractNum xmlns:w="http://schemas.openxmlformats.org/wordprocessingml/2006/main" w:abstractNumId="39">
    <w:nsid w:val="312bdc11"/>
    <w:multiLevelType xmlns:w="http://schemas.openxmlformats.org/wordprocessingml/2006/main" w:val="hybridMultilevel"/>
    <w:lvl xmlns:w="http://schemas.openxmlformats.org/wordprocessingml/2006/main" w:ilvl="0">
      <w:start w:val="3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c71b710"/>
    <w:multiLevelType xmlns:w="http://schemas.openxmlformats.org/wordprocessingml/2006/main" w:val="hybridMultilevel"/>
    <w:lvl xmlns:w="http://schemas.openxmlformats.org/wordprocessingml/2006/main" w:ilvl="0">
      <w:start w:val="3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681745ce"/>
    <w:multiLevelType xmlns:w="http://schemas.openxmlformats.org/wordprocessingml/2006/main" w:val="hybridMultilevel"/>
    <w:lvl xmlns:w="http://schemas.openxmlformats.org/wordprocessingml/2006/main" w:ilvl="0">
      <w:start w:val="3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64ffe1fe"/>
    <w:multiLevelType xmlns:w="http://schemas.openxmlformats.org/wordprocessingml/2006/main" w:val="hybridMultilevel"/>
    <w:lvl xmlns:w="http://schemas.openxmlformats.org/wordprocessingml/2006/main" w:ilvl="0">
      <w:start w:val="3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15581d52"/>
    <w:multiLevelType xmlns:w="http://schemas.openxmlformats.org/wordprocessingml/2006/main" w:val="hybridMultilevel"/>
    <w:lvl xmlns:w="http://schemas.openxmlformats.org/wordprocessingml/2006/main" w:ilvl="0">
      <w:start w:val="3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6f752f7"/>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90e39e1"/>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6a75742"/>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a47a237"/>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1b63851"/>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6e04ffb9"/>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a265b0"/>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bbb9ef2"/>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647c4abb"/>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6fcf583"/>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ab85944"/>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9424094"/>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40355eb"/>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9fd422c"/>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cde34cc"/>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6e62dcd"/>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1140a22"/>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e587131"/>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45fcfa5"/>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817bba2"/>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fd11d40"/>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b1bc587"/>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70a8848"/>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aa15a72"/>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d4d5621"/>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b98aa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52e783"/>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0e8a4d6"/>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cea33a6"/>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adf6176"/>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e815d3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779081e"/>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49ef1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0f4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D22E9"/>
    <w:rsid w:val="0017395D"/>
    <w:rsid w:val="00410E09"/>
    <w:rsid w:val="00A29851"/>
    <w:rsid w:val="00B3F5C0"/>
    <w:rsid w:val="00BB7137"/>
    <w:rsid w:val="0101B917"/>
    <w:rsid w:val="010C6F25"/>
    <w:rsid w:val="013701D9"/>
    <w:rsid w:val="014EC90C"/>
    <w:rsid w:val="01589647"/>
    <w:rsid w:val="015B8366"/>
    <w:rsid w:val="01B49354"/>
    <w:rsid w:val="01C53549"/>
    <w:rsid w:val="01DCDE6A"/>
    <w:rsid w:val="0245FF6A"/>
    <w:rsid w:val="02498ACE"/>
    <w:rsid w:val="02A34104"/>
    <w:rsid w:val="02AE3631"/>
    <w:rsid w:val="02AF42E1"/>
    <w:rsid w:val="02FB34EE"/>
    <w:rsid w:val="03660D76"/>
    <w:rsid w:val="0378AECB"/>
    <w:rsid w:val="03B83E85"/>
    <w:rsid w:val="03D263E8"/>
    <w:rsid w:val="03F61BB5"/>
    <w:rsid w:val="0465E993"/>
    <w:rsid w:val="04903709"/>
    <w:rsid w:val="04921801"/>
    <w:rsid w:val="04CC686F"/>
    <w:rsid w:val="04FD9D6D"/>
    <w:rsid w:val="0515E0D7"/>
    <w:rsid w:val="060C661F"/>
    <w:rsid w:val="06113FFE"/>
    <w:rsid w:val="062C2EA9"/>
    <w:rsid w:val="0636A080"/>
    <w:rsid w:val="063A202B"/>
    <w:rsid w:val="066838D0"/>
    <w:rsid w:val="06A4E99A"/>
    <w:rsid w:val="06A9D7BB"/>
    <w:rsid w:val="06B04F8D"/>
    <w:rsid w:val="06B97D00"/>
    <w:rsid w:val="06CE535C"/>
    <w:rsid w:val="06F57CE7"/>
    <w:rsid w:val="0702D4D9"/>
    <w:rsid w:val="071564D6"/>
    <w:rsid w:val="0742FF86"/>
    <w:rsid w:val="07731F54"/>
    <w:rsid w:val="0781A754"/>
    <w:rsid w:val="07AAA24C"/>
    <w:rsid w:val="07BE46A6"/>
    <w:rsid w:val="08040931"/>
    <w:rsid w:val="08278621"/>
    <w:rsid w:val="0841DDF5"/>
    <w:rsid w:val="085F5A4A"/>
    <w:rsid w:val="08A6D9AE"/>
    <w:rsid w:val="090DCE17"/>
    <w:rsid w:val="09249D50"/>
    <w:rsid w:val="09395AB6"/>
    <w:rsid w:val="098B11CF"/>
    <w:rsid w:val="099FD992"/>
    <w:rsid w:val="09BEEAA9"/>
    <w:rsid w:val="0A05F41E"/>
    <w:rsid w:val="0A4CFEBE"/>
    <w:rsid w:val="0A6731C7"/>
    <w:rsid w:val="0A8C388D"/>
    <w:rsid w:val="0A94C61A"/>
    <w:rsid w:val="0AC66F50"/>
    <w:rsid w:val="0AD917B8"/>
    <w:rsid w:val="0AE0700C"/>
    <w:rsid w:val="0B6FCAB2"/>
    <w:rsid w:val="0B7035D4"/>
    <w:rsid w:val="0B7C9F78"/>
    <w:rsid w:val="0C456ED9"/>
    <w:rsid w:val="0CAB7746"/>
    <w:rsid w:val="0CBEF576"/>
    <w:rsid w:val="0CBF2378"/>
    <w:rsid w:val="0CD77A54"/>
    <w:rsid w:val="0D67F2FC"/>
    <w:rsid w:val="0DB1BC82"/>
    <w:rsid w:val="0E1466F1"/>
    <w:rsid w:val="0E24DD0A"/>
    <w:rsid w:val="0E6C5A2F"/>
    <w:rsid w:val="0E906276"/>
    <w:rsid w:val="0EE27C06"/>
    <w:rsid w:val="0EE4BDCA"/>
    <w:rsid w:val="0F1F8AF2"/>
    <w:rsid w:val="0F23A177"/>
    <w:rsid w:val="0F43A578"/>
    <w:rsid w:val="1029F2C4"/>
    <w:rsid w:val="1058937E"/>
    <w:rsid w:val="1068FD91"/>
    <w:rsid w:val="10C9A13C"/>
    <w:rsid w:val="113840CD"/>
    <w:rsid w:val="1141BAC5"/>
    <w:rsid w:val="1146EFF8"/>
    <w:rsid w:val="1150A52F"/>
    <w:rsid w:val="11A8992A"/>
    <w:rsid w:val="11E9F62E"/>
    <w:rsid w:val="11F463DF"/>
    <w:rsid w:val="124351A5"/>
    <w:rsid w:val="12C650D6"/>
    <w:rsid w:val="12EC7590"/>
    <w:rsid w:val="12F9327F"/>
    <w:rsid w:val="12F97778"/>
    <w:rsid w:val="13C4C43E"/>
    <w:rsid w:val="14331008"/>
    <w:rsid w:val="1449C3D4"/>
    <w:rsid w:val="14A47B1E"/>
    <w:rsid w:val="14B3DC1C"/>
    <w:rsid w:val="14B82C3F"/>
    <w:rsid w:val="14E26987"/>
    <w:rsid w:val="15182698"/>
    <w:rsid w:val="151E6E28"/>
    <w:rsid w:val="1547EA6D"/>
    <w:rsid w:val="1550ABD9"/>
    <w:rsid w:val="157AF267"/>
    <w:rsid w:val="159877B4"/>
    <w:rsid w:val="15AD5339"/>
    <w:rsid w:val="15BAA5D7"/>
    <w:rsid w:val="15CFA470"/>
    <w:rsid w:val="15CFB16F"/>
    <w:rsid w:val="15E738DE"/>
    <w:rsid w:val="1622742A"/>
    <w:rsid w:val="162A9A42"/>
    <w:rsid w:val="1650C076"/>
    <w:rsid w:val="16F29247"/>
    <w:rsid w:val="1729543A"/>
    <w:rsid w:val="173AECD0"/>
    <w:rsid w:val="173F5BCE"/>
    <w:rsid w:val="175814C8"/>
    <w:rsid w:val="17855654"/>
    <w:rsid w:val="1788C8C6"/>
    <w:rsid w:val="17ACC3C2"/>
    <w:rsid w:val="17BE70C8"/>
    <w:rsid w:val="17D2EBF9"/>
    <w:rsid w:val="18212C99"/>
    <w:rsid w:val="18652E24"/>
    <w:rsid w:val="18B29329"/>
    <w:rsid w:val="18D6BD31"/>
    <w:rsid w:val="18DB2C2F"/>
    <w:rsid w:val="18EC44CC"/>
    <w:rsid w:val="18F7FBC5"/>
    <w:rsid w:val="18FD8F13"/>
    <w:rsid w:val="190FB978"/>
    <w:rsid w:val="191A31C5"/>
    <w:rsid w:val="192BDF67"/>
    <w:rsid w:val="194554BA"/>
    <w:rsid w:val="195591D8"/>
    <w:rsid w:val="196948C2"/>
    <w:rsid w:val="196CA3CA"/>
    <w:rsid w:val="19B7E6FC"/>
    <w:rsid w:val="19F0211D"/>
    <w:rsid w:val="1A4E638A"/>
    <w:rsid w:val="1A6BF399"/>
    <w:rsid w:val="1A98691E"/>
    <w:rsid w:val="1AC7AFC8"/>
    <w:rsid w:val="1AD75966"/>
    <w:rsid w:val="1AE030EC"/>
    <w:rsid w:val="1B399695"/>
    <w:rsid w:val="1B4B9666"/>
    <w:rsid w:val="1B847ADC"/>
    <w:rsid w:val="1BEA33EB"/>
    <w:rsid w:val="1BFB8A57"/>
    <w:rsid w:val="1C151A5B"/>
    <w:rsid w:val="1C4676A4"/>
    <w:rsid w:val="1C638029"/>
    <w:rsid w:val="1CAC33DC"/>
    <w:rsid w:val="1CFE771F"/>
    <w:rsid w:val="1D4F43E4"/>
    <w:rsid w:val="1D9337E6"/>
    <w:rsid w:val="1DAA2E54"/>
    <w:rsid w:val="1DB90E1B"/>
    <w:rsid w:val="1E0AE6E9"/>
    <w:rsid w:val="1EC6B4D3"/>
    <w:rsid w:val="1ED2C554"/>
    <w:rsid w:val="1EE82EE0"/>
    <w:rsid w:val="1F130CE6"/>
    <w:rsid w:val="1F16EF80"/>
    <w:rsid w:val="1F21D4AD"/>
    <w:rsid w:val="1F45FEB5"/>
    <w:rsid w:val="1F5120AD"/>
    <w:rsid w:val="1F9B20EB"/>
    <w:rsid w:val="1FABEB1E"/>
    <w:rsid w:val="20292683"/>
    <w:rsid w:val="20496D83"/>
    <w:rsid w:val="2051C34F"/>
    <w:rsid w:val="207E8614"/>
    <w:rsid w:val="20D38580"/>
    <w:rsid w:val="20DB2A5B"/>
    <w:rsid w:val="2103C958"/>
    <w:rsid w:val="21322A66"/>
    <w:rsid w:val="21C53F23"/>
    <w:rsid w:val="21E3C8D3"/>
    <w:rsid w:val="220D4518"/>
    <w:rsid w:val="22162601"/>
    <w:rsid w:val="2222DF42"/>
    <w:rsid w:val="22406FF0"/>
    <w:rsid w:val="22B05198"/>
    <w:rsid w:val="22ECEE07"/>
    <w:rsid w:val="231A0C7B"/>
    <w:rsid w:val="2352473A"/>
    <w:rsid w:val="23A91579"/>
    <w:rsid w:val="23A93C7B"/>
    <w:rsid w:val="23F545D0"/>
    <w:rsid w:val="23F9AE79"/>
    <w:rsid w:val="2426485C"/>
    <w:rsid w:val="24377A38"/>
    <w:rsid w:val="244A8471"/>
    <w:rsid w:val="24692D40"/>
    <w:rsid w:val="2480F2A0"/>
    <w:rsid w:val="24A2ABB3"/>
    <w:rsid w:val="24D0D504"/>
    <w:rsid w:val="24E47959"/>
    <w:rsid w:val="2547B30E"/>
    <w:rsid w:val="254C25BD"/>
    <w:rsid w:val="25911631"/>
    <w:rsid w:val="25B54039"/>
    <w:rsid w:val="25C19CBD"/>
    <w:rsid w:val="25D0F84C"/>
    <w:rsid w:val="2629311B"/>
    <w:rsid w:val="262C7C4F"/>
    <w:rsid w:val="2637EC55"/>
    <w:rsid w:val="2643370D"/>
    <w:rsid w:val="27200A13"/>
    <w:rsid w:val="274A6BDF"/>
    <w:rsid w:val="2751109A"/>
    <w:rsid w:val="275D6D1E"/>
    <w:rsid w:val="276CC8AD"/>
    <w:rsid w:val="276F1AFA"/>
    <w:rsid w:val="278C18F6"/>
    <w:rsid w:val="2791FA91"/>
    <w:rsid w:val="27A61364"/>
    <w:rsid w:val="27B06240"/>
    <w:rsid w:val="27B89362"/>
    <w:rsid w:val="27D53586"/>
    <w:rsid w:val="282946A1"/>
    <w:rsid w:val="2839826B"/>
    <w:rsid w:val="2863836F"/>
    <w:rsid w:val="288712BC"/>
    <w:rsid w:val="28C8B6F3"/>
    <w:rsid w:val="28ED9126"/>
    <w:rsid w:val="2908990E"/>
    <w:rsid w:val="293EB027"/>
    <w:rsid w:val="293F0C1A"/>
    <w:rsid w:val="2960D1DD"/>
    <w:rsid w:val="29641D11"/>
    <w:rsid w:val="29A35189"/>
    <w:rsid w:val="2A512902"/>
    <w:rsid w:val="2A51AA88"/>
    <w:rsid w:val="2A950DE0"/>
    <w:rsid w:val="2AB16453"/>
    <w:rsid w:val="2AB9AEE9"/>
    <w:rsid w:val="2ACEA89D"/>
    <w:rsid w:val="2B17EDF3"/>
    <w:rsid w:val="2B3B65A5"/>
    <w:rsid w:val="2BE3FAC7"/>
    <w:rsid w:val="2BE49144"/>
    <w:rsid w:val="2C0057B5"/>
    <w:rsid w:val="2C41E077"/>
    <w:rsid w:val="2C7D25D5"/>
    <w:rsid w:val="2CBDABF0"/>
    <w:rsid w:val="2CD4E7D3"/>
    <w:rsid w:val="2CD9BA82"/>
    <w:rsid w:val="2D021CBF"/>
    <w:rsid w:val="2D0CF38E"/>
    <w:rsid w:val="2D5DF17C"/>
    <w:rsid w:val="2D85F941"/>
    <w:rsid w:val="2DAA189E"/>
    <w:rsid w:val="2DAB1FDD"/>
    <w:rsid w:val="2DE90515"/>
    <w:rsid w:val="2E378E34"/>
    <w:rsid w:val="2E758AE3"/>
    <w:rsid w:val="2EC84EBA"/>
    <w:rsid w:val="2F32EBDD"/>
    <w:rsid w:val="2F6D9258"/>
    <w:rsid w:val="2F924B31"/>
    <w:rsid w:val="2FB42332"/>
    <w:rsid w:val="30019CDA"/>
    <w:rsid w:val="301E8876"/>
    <w:rsid w:val="30556312"/>
    <w:rsid w:val="305C9583"/>
    <w:rsid w:val="31033CB9"/>
    <w:rsid w:val="3110C69D"/>
    <w:rsid w:val="3120A5D7"/>
    <w:rsid w:val="3194231B"/>
    <w:rsid w:val="31AED7C5"/>
    <w:rsid w:val="31FCEB9F"/>
    <w:rsid w:val="32138856"/>
    <w:rsid w:val="3218474E"/>
    <w:rsid w:val="322597CE"/>
    <w:rsid w:val="322B5668"/>
    <w:rsid w:val="3273319F"/>
    <w:rsid w:val="32746223"/>
    <w:rsid w:val="32995361"/>
    <w:rsid w:val="32CCC603"/>
    <w:rsid w:val="330AFF57"/>
    <w:rsid w:val="33172BD5"/>
    <w:rsid w:val="3343794E"/>
    <w:rsid w:val="33542501"/>
    <w:rsid w:val="340EEC96"/>
    <w:rsid w:val="343C4C41"/>
    <w:rsid w:val="348E8571"/>
    <w:rsid w:val="35291A44"/>
    <w:rsid w:val="35B40913"/>
    <w:rsid w:val="35D68EF4"/>
    <w:rsid w:val="3642A019"/>
    <w:rsid w:val="36730CCA"/>
    <w:rsid w:val="367AB8C2"/>
    <w:rsid w:val="369F59DE"/>
    <w:rsid w:val="36C2B2CB"/>
    <w:rsid w:val="36E8AF5F"/>
    <w:rsid w:val="372E054C"/>
    <w:rsid w:val="373CAC84"/>
    <w:rsid w:val="37D2F302"/>
    <w:rsid w:val="37FCACB0"/>
    <w:rsid w:val="38085840"/>
    <w:rsid w:val="382F20F6"/>
    <w:rsid w:val="383220F9"/>
    <w:rsid w:val="38A95572"/>
    <w:rsid w:val="38BF6F1A"/>
    <w:rsid w:val="38FC7AC6"/>
    <w:rsid w:val="3975EEDA"/>
    <w:rsid w:val="39AAAD8C"/>
    <w:rsid w:val="39E2ECE6"/>
    <w:rsid w:val="3A4525D3"/>
    <w:rsid w:val="3A699325"/>
    <w:rsid w:val="3AA38BA6"/>
    <w:rsid w:val="3AE3DE23"/>
    <w:rsid w:val="3B2AE798"/>
    <w:rsid w:val="3B696177"/>
    <w:rsid w:val="3B750C8A"/>
    <w:rsid w:val="3BE723FC"/>
    <w:rsid w:val="3BEA7BDB"/>
    <w:rsid w:val="3BEE714E"/>
    <w:rsid w:val="3C44793D"/>
    <w:rsid w:val="3C4741AB"/>
    <w:rsid w:val="3D0E9B62"/>
    <w:rsid w:val="3D15401D"/>
    <w:rsid w:val="3D1A8BDF"/>
    <w:rsid w:val="3D349A46"/>
    <w:rsid w:val="3D465FD6"/>
    <w:rsid w:val="3DBC9E85"/>
    <w:rsid w:val="3E9D5999"/>
    <w:rsid w:val="3EAE623D"/>
    <w:rsid w:val="3EC6E852"/>
    <w:rsid w:val="3F34112B"/>
    <w:rsid w:val="3F473D46"/>
    <w:rsid w:val="3F5F63CF"/>
    <w:rsid w:val="3F7C19FF"/>
    <w:rsid w:val="3FBE4A75"/>
    <w:rsid w:val="3FD30400"/>
    <w:rsid w:val="4028B6D7"/>
    <w:rsid w:val="40ECCD8E"/>
    <w:rsid w:val="4102476F"/>
    <w:rsid w:val="410AAA03"/>
    <w:rsid w:val="41119387"/>
    <w:rsid w:val="41E8B140"/>
    <w:rsid w:val="41F50DC4"/>
    <w:rsid w:val="420FABC0"/>
    <w:rsid w:val="4221807E"/>
    <w:rsid w:val="422F878C"/>
    <w:rsid w:val="4290D320"/>
    <w:rsid w:val="42AD7835"/>
    <w:rsid w:val="42B8B96A"/>
    <w:rsid w:val="42E1E76A"/>
    <w:rsid w:val="438C6F27"/>
    <w:rsid w:val="43A2829E"/>
    <w:rsid w:val="4478B339"/>
    <w:rsid w:val="455BB631"/>
    <w:rsid w:val="45978E18"/>
    <w:rsid w:val="45A7BA0A"/>
    <w:rsid w:val="45C7F544"/>
    <w:rsid w:val="45CFC6DE"/>
    <w:rsid w:val="45ED32CF"/>
    <w:rsid w:val="4601485C"/>
    <w:rsid w:val="462C7125"/>
    <w:rsid w:val="4639FA08"/>
    <w:rsid w:val="46BE35AB"/>
    <w:rsid w:val="46EBB999"/>
    <w:rsid w:val="47085E21"/>
    <w:rsid w:val="4752E365"/>
    <w:rsid w:val="475C0F12"/>
    <w:rsid w:val="47872BE4"/>
    <w:rsid w:val="4833229A"/>
    <w:rsid w:val="48339CA3"/>
    <w:rsid w:val="483A6431"/>
    <w:rsid w:val="4859AD5B"/>
    <w:rsid w:val="485DEFA7"/>
    <w:rsid w:val="4894C9CD"/>
    <w:rsid w:val="48ACE6E5"/>
    <w:rsid w:val="48CADCD9"/>
    <w:rsid w:val="48EF3A2C"/>
    <w:rsid w:val="4922FC45"/>
    <w:rsid w:val="494A1B5F"/>
    <w:rsid w:val="497461C7"/>
    <w:rsid w:val="49A0C63B"/>
    <w:rsid w:val="49C3735E"/>
    <w:rsid w:val="49D63492"/>
    <w:rsid w:val="49DD89A5"/>
    <w:rsid w:val="49E9B652"/>
    <w:rsid w:val="49FBB0AB"/>
    <w:rsid w:val="4A6AFF3B"/>
    <w:rsid w:val="4A89BFF3"/>
    <w:rsid w:val="4AC0A41F"/>
    <w:rsid w:val="4ACF9421"/>
    <w:rsid w:val="4B309E44"/>
    <w:rsid w:val="4B3FBFCC"/>
    <w:rsid w:val="4B59799E"/>
    <w:rsid w:val="4B6EEC7A"/>
    <w:rsid w:val="4B73C643"/>
    <w:rsid w:val="4B90FDC6"/>
    <w:rsid w:val="4BB8467D"/>
    <w:rsid w:val="4BD4BF64"/>
    <w:rsid w:val="4BEDA73F"/>
    <w:rsid w:val="4C1BA5F8"/>
    <w:rsid w:val="4C479C48"/>
    <w:rsid w:val="4CB9B408"/>
    <w:rsid w:val="4CCD110A"/>
    <w:rsid w:val="4D0F96A4"/>
    <w:rsid w:val="4D3547A7"/>
    <w:rsid w:val="4D50059F"/>
    <w:rsid w:val="4D5416DE"/>
    <w:rsid w:val="4D9E4DFC"/>
    <w:rsid w:val="4E0B065B"/>
    <w:rsid w:val="4E2822C2"/>
    <w:rsid w:val="4E6D84F5"/>
    <w:rsid w:val="4E77608E"/>
    <w:rsid w:val="4EA5A589"/>
    <w:rsid w:val="4ECF21CE"/>
    <w:rsid w:val="4EEEF5B8"/>
    <w:rsid w:val="4EEFE73F"/>
    <w:rsid w:val="4F012807"/>
    <w:rsid w:val="4F3A1E5D"/>
    <w:rsid w:val="4F451AF4"/>
    <w:rsid w:val="4F58B0F6"/>
    <w:rsid w:val="4F58F0A8"/>
    <w:rsid w:val="4F9919A6"/>
    <w:rsid w:val="4FAA7471"/>
    <w:rsid w:val="4FBBE4A5"/>
    <w:rsid w:val="4FCC64E3"/>
    <w:rsid w:val="4FEDA042"/>
    <w:rsid w:val="4FEF1E75"/>
    <w:rsid w:val="503FD898"/>
    <w:rsid w:val="506AF22F"/>
    <w:rsid w:val="506F8DF0"/>
    <w:rsid w:val="5087A661"/>
    <w:rsid w:val="508AC619"/>
    <w:rsid w:val="518FF9E2"/>
    <w:rsid w:val="519E17B0"/>
    <w:rsid w:val="51E24049"/>
    <w:rsid w:val="523E63C1"/>
    <w:rsid w:val="523F3B63"/>
    <w:rsid w:val="52722F6F"/>
    <w:rsid w:val="5284D76D"/>
    <w:rsid w:val="529AA4E7"/>
    <w:rsid w:val="52A3D5DF"/>
    <w:rsid w:val="52C48BB4"/>
    <w:rsid w:val="52E7CC5F"/>
    <w:rsid w:val="534B84CE"/>
    <w:rsid w:val="5368D332"/>
    <w:rsid w:val="539C81FE"/>
    <w:rsid w:val="53DBDC51"/>
    <w:rsid w:val="5410911B"/>
    <w:rsid w:val="54114E43"/>
    <w:rsid w:val="54605C15"/>
    <w:rsid w:val="546C6B24"/>
    <w:rsid w:val="547489A1"/>
    <w:rsid w:val="54B65EFD"/>
    <w:rsid w:val="54CE08F3"/>
    <w:rsid w:val="5564ECD5"/>
    <w:rsid w:val="558CBDBD"/>
    <w:rsid w:val="55A2469E"/>
    <w:rsid w:val="55A95FE1"/>
    <w:rsid w:val="55B25434"/>
    <w:rsid w:val="55B6502D"/>
    <w:rsid w:val="55B8D238"/>
    <w:rsid w:val="55D47191"/>
    <w:rsid w:val="56096CD3"/>
    <w:rsid w:val="5652EBB6"/>
    <w:rsid w:val="566AC37B"/>
    <w:rsid w:val="5689D577"/>
    <w:rsid w:val="56CE15B4"/>
    <w:rsid w:val="5763B3DF"/>
    <w:rsid w:val="57E71CAF"/>
    <w:rsid w:val="57F65172"/>
    <w:rsid w:val="581DECE2"/>
    <w:rsid w:val="581F2742"/>
    <w:rsid w:val="5825A5D8"/>
    <w:rsid w:val="58574B14"/>
    <w:rsid w:val="586C92CF"/>
    <w:rsid w:val="58B5E5A7"/>
    <w:rsid w:val="58B831BB"/>
    <w:rsid w:val="58C45E7F"/>
    <w:rsid w:val="58CB7982"/>
    <w:rsid w:val="59319D29"/>
    <w:rsid w:val="59410D95"/>
    <w:rsid w:val="594AFB78"/>
    <w:rsid w:val="59B0379C"/>
    <w:rsid w:val="59C17639"/>
    <w:rsid w:val="59E51E28"/>
    <w:rsid w:val="5A6749E3"/>
    <w:rsid w:val="5A79573D"/>
    <w:rsid w:val="5ABB9B39"/>
    <w:rsid w:val="5ADCDDF6"/>
    <w:rsid w:val="5B3D4C36"/>
    <w:rsid w:val="5B80EE89"/>
    <w:rsid w:val="5B9A9AB2"/>
    <w:rsid w:val="5C43D3DB"/>
    <w:rsid w:val="5C4D27A1"/>
    <w:rsid w:val="5C649729"/>
    <w:rsid w:val="5C898CC1"/>
    <w:rsid w:val="5C90D1E9"/>
    <w:rsid w:val="5CDDFC90"/>
    <w:rsid w:val="5CE8C94B"/>
    <w:rsid w:val="5CF916FB"/>
    <w:rsid w:val="5D276FE6"/>
    <w:rsid w:val="5D6A0182"/>
    <w:rsid w:val="5D6D6851"/>
    <w:rsid w:val="5DB471C6"/>
    <w:rsid w:val="5DEB9C9F"/>
    <w:rsid w:val="5DFEADFC"/>
    <w:rsid w:val="5E4343C2"/>
    <w:rsid w:val="5E44D53E"/>
    <w:rsid w:val="5E58283C"/>
    <w:rsid w:val="5E650AAD"/>
    <w:rsid w:val="5E8B9645"/>
    <w:rsid w:val="5E9B1216"/>
    <w:rsid w:val="5ECAD5E1"/>
    <w:rsid w:val="5EE5C7C9"/>
    <w:rsid w:val="5F050ACD"/>
    <w:rsid w:val="5F582FAD"/>
    <w:rsid w:val="5F9A7E5D"/>
    <w:rsid w:val="5FA746F8"/>
    <w:rsid w:val="5FB04F19"/>
    <w:rsid w:val="5FB24972"/>
    <w:rsid w:val="6017E6B1"/>
    <w:rsid w:val="60904657"/>
    <w:rsid w:val="60F4000E"/>
    <w:rsid w:val="610702B0"/>
    <w:rsid w:val="6120121A"/>
    <w:rsid w:val="6132D44E"/>
    <w:rsid w:val="6137FADE"/>
    <w:rsid w:val="617BB9A8"/>
    <w:rsid w:val="6199DA68"/>
    <w:rsid w:val="619CAB6F"/>
    <w:rsid w:val="61C33707"/>
    <w:rsid w:val="61DFD57B"/>
    <w:rsid w:val="61EE35BC"/>
    <w:rsid w:val="6206ACDA"/>
    <w:rsid w:val="62098EBC"/>
    <w:rsid w:val="621A8B0A"/>
    <w:rsid w:val="6221C85D"/>
    <w:rsid w:val="6244A7CA"/>
    <w:rsid w:val="6287CFD4"/>
    <w:rsid w:val="62AAFB17"/>
    <w:rsid w:val="62C25AA5"/>
    <w:rsid w:val="62D21F1F"/>
    <w:rsid w:val="62DF2D7C"/>
    <w:rsid w:val="63387BD0"/>
    <w:rsid w:val="6368F414"/>
    <w:rsid w:val="6370A22F"/>
    <w:rsid w:val="63A090D6"/>
    <w:rsid w:val="64501005"/>
    <w:rsid w:val="646DEF80"/>
    <w:rsid w:val="6488002F"/>
    <w:rsid w:val="648C33ED"/>
    <w:rsid w:val="64CD69AE"/>
    <w:rsid w:val="64DDB7FC"/>
    <w:rsid w:val="64E81004"/>
    <w:rsid w:val="65BEC753"/>
    <w:rsid w:val="65BEF702"/>
    <w:rsid w:val="65C60220"/>
    <w:rsid w:val="65C77131"/>
    <w:rsid w:val="65CEA79E"/>
    <w:rsid w:val="65D76072"/>
    <w:rsid w:val="66201E6C"/>
    <w:rsid w:val="6656C673"/>
    <w:rsid w:val="665776D3"/>
    <w:rsid w:val="66DD7EAD"/>
    <w:rsid w:val="66E27AF0"/>
    <w:rsid w:val="670868A0"/>
    <w:rsid w:val="672E268C"/>
    <w:rsid w:val="6763237A"/>
    <w:rsid w:val="677C968F"/>
    <w:rsid w:val="6789FDAC"/>
    <w:rsid w:val="67E4EF71"/>
    <w:rsid w:val="67E7A645"/>
    <w:rsid w:val="6816958A"/>
    <w:rsid w:val="6834D6DE"/>
    <w:rsid w:val="683BFE32"/>
    <w:rsid w:val="68AD55A6"/>
    <w:rsid w:val="6929700F"/>
    <w:rsid w:val="692C67A3"/>
    <w:rsid w:val="69BE9E3D"/>
    <w:rsid w:val="69CE48EC"/>
    <w:rsid w:val="6A3B3A6C"/>
    <w:rsid w:val="6AC1471B"/>
    <w:rsid w:val="6ADD22E9"/>
    <w:rsid w:val="6AFB4F7F"/>
    <w:rsid w:val="6B1F4707"/>
    <w:rsid w:val="6B4E364C"/>
    <w:rsid w:val="6B6E3186"/>
    <w:rsid w:val="6B739EF4"/>
    <w:rsid w:val="6B7B2519"/>
    <w:rsid w:val="6B8260B1"/>
    <w:rsid w:val="6B93E1A6"/>
    <w:rsid w:val="6BEF30D6"/>
    <w:rsid w:val="6BF32783"/>
    <w:rsid w:val="6C0173B7"/>
    <w:rsid w:val="6C0B2091"/>
    <w:rsid w:val="6C41A281"/>
    <w:rsid w:val="6C961BD0"/>
    <w:rsid w:val="6CB1DD0D"/>
    <w:rsid w:val="6CBB1768"/>
    <w:rsid w:val="6D05E9AE"/>
    <w:rsid w:val="6D491154"/>
    <w:rsid w:val="6D660E9B"/>
    <w:rsid w:val="6DD96E80"/>
    <w:rsid w:val="6DF7121B"/>
    <w:rsid w:val="6E570FC2"/>
    <w:rsid w:val="6EAB3FB6"/>
    <w:rsid w:val="6ED12668"/>
    <w:rsid w:val="6EF621E3"/>
    <w:rsid w:val="6F6E5377"/>
    <w:rsid w:val="6F98B193"/>
    <w:rsid w:val="6FA94DAB"/>
    <w:rsid w:val="6FB5ABCE"/>
    <w:rsid w:val="7028635C"/>
    <w:rsid w:val="702B7966"/>
    <w:rsid w:val="70471017"/>
    <w:rsid w:val="707DCFE0"/>
    <w:rsid w:val="7093CD1C"/>
    <w:rsid w:val="70A10D79"/>
    <w:rsid w:val="70A1D0D0"/>
    <w:rsid w:val="70A69A1A"/>
    <w:rsid w:val="70BBD405"/>
    <w:rsid w:val="70CA3590"/>
    <w:rsid w:val="70E4FED1"/>
    <w:rsid w:val="71F0734F"/>
    <w:rsid w:val="71FBF1C9"/>
    <w:rsid w:val="7201E1F5"/>
    <w:rsid w:val="7272B96E"/>
    <w:rsid w:val="72BF3D1D"/>
    <w:rsid w:val="733B95B8"/>
    <w:rsid w:val="735BFF25"/>
    <w:rsid w:val="73D6E857"/>
    <w:rsid w:val="73EA9120"/>
    <w:rsid w:val="7404A267"/>
    <w:rsid w:val="7456E555"/>
    <w:rsid w:val="745916DF"/>
    <w:rsid w:val="745D8DC0"/>
    <w:rsid w:val="74798AB1"/>
    <w:rsid w:val="74F7CF86"/>
    <w:rsid w:val="751F9DF3"/>
    <w:rsid w:val="76BC8192"/>
    <w:rsid w:val="772A3F35"/>
    <w:rsid w:val="779CE66E"/>
    <w:rsid w:val="77B7A0BC"/>
    <w:rsid w:val="77E747A9"/>
    <w:rsid w:val="77FF6249"/>
    <w:rsid w:val="7801071A"/>
    <w:rsid w:val="782F7048"/>
    <w:rsid w:val="7835E92B"/>
    <w:rsid w:val="784E45AD"/>
    <w:rsid w:val="787393DE"/>
    <w:rsid w:val="7873D918"/>
    <w:rsid w:val="78BF1662"/>
    <w:rsid w:val="78C395B4"/>
    <w:rsid w:val="791A2036"/>
    <w:rsid w:val="7938DCB9"/>
    <w:rsid w:val="7950E6CB"/>
    <w:rsid w:val="795F2F72"/>
    <w:rsid w:val="797CFBFE"/>
    <w:rsid w:val="79953784"/>
    <w:rsid w:val="79A4A7AE"/>
    <w:rsid w:val="79BCF70D"/>
    <w:rsid w:val="79E59699"/>
    <w:rsid w:val="79EEFF7C"/>
    <w:rsid w:val="7A182024"/>
    <w:rsid w:val="7A5780D4"/>
    <w:rsid w:val="7A85B163"/>
    <w:rsid w:val="7A8C092D"/>
    <w:rsid w:val="7B3500F5"/>
    <w:rsid w:val="7B678CF3"/>
    <w:rsid w:val="7BE80013"/>
    <w:rsid w:val="7BFF2174"/>
    <w:rsid w:val="7C3DB730"/>
    <w:rsid w:val="7C6C642E"/>
    <w:rsid w:val="7C77349B"/>
    <w:rsid w:val="7C98B9BD"/>
    <w:rsid w:val="7CBDE506"/>
    <w:rsid w:val="7D129AB9"/>
    <w:rsid w:val="7D3C6A92"/>
    <w:rsid w:val="7D3E5F50"/>
    <w:rsid w:val="7D423ECA"/>
    <w:rsid w:val="7D6BCD83"/>
    <w:rsid w:val="7DC4280B"/>
    <w:rsid w:val="7DC6A512"/>
    <w:rsid w:val="7DF542B3"/>
    <w:rsid w:val="7E20F584"/>
    <w:rsid w:val="7E348A1E"/>
    <w:rsid w:val="7E3CEB16"/>
    <w:rsid w:val="7E52E717"/>
    <w:rsid w:val="7E733C56"/>
    <w:rsid w:val="7E949FBD"/>
    <w:rsid w:val="7EED9F92"/>
    <w:rsid w:val="7EFE5DB6"/>
    <w:rsid w:val="7F2299CB"/>
    <w:rsid w:val="7F2A2C18"/>
    <w:rsid w:val="7F585FC9"/>
    <w:rsid w:val="7F588076"/>
    <w:rsid w:val="7F61FFC3"/>
    <w:rsid w:val="7F935530"/>
    <w:rsid w:val="7F96E366"/>
    <w:rsid w:val="7F9BE01B"/>
    <w:rsid w:val="7FDE52EB"/>
    <w:rsid w:val="7FE9C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D22E9"/>
  <w15:chartTrackingRefBased/>
  <w15:docId w15:val="{24BE0165-EEF5-463F-A301-F7D02DF17B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98580691f74686" /><Relationship Type="http://schemas.openxmlformats.org/officeDocument/2006/relationships/hyperlink" Target="https://eusci.org.uk/author/eusci/" TargetMode="External" Id="R7cb1e29c87154b03" /><Relationship Type="http://schemas.openxmlformats.org/officeDocument/2006/relationships/hyperlink" Target="https://www.advance-he.ac.uk/knowledge-hub/uk-professional-standards-framework-ukpsf" TargetMode="External" Id="Rb09b7f2f628b427e" /><Relationship Type="http://schemas.openxmlformats.org/officeDocument/2006/relationships/hyperlink" Target="https://www.researchgate.net/publication/265051354_Inclusion_By_choice_or_by_chance/link/5725520008a" TargetMode="External" Id="R15d5e31d91814d6f" /><Relationship Type="http://schemas.openxmlformats.org/officeDocument/2006/relationships/hyperlink" Target="http://www.csie.org.uk/inclusion/equalities-act-2010.shtml" TargetMode="External" Id="Rd8bc4aef2ae14706" /><Relationship Type="http://schemas.openxmlformats.org/officeDocument/2006/relationships/hyperlink" Target="https://eprints.soton.ac.uk/415140/" TargetMode="External" Id="Rc734c623378346e5" /><Relationship Type="http://schemas.openxmlformats.org/officeDocument/2006/relationships/numbering" Target="/word/numbering.xml" Id="R53a1964e381e4047" /><Relationship Type="http://schemas.openxmlformats.org/officeDocument/2006/relationships/hyperlink" Target="https://www.tandfonline.com/doi/full/10.1080/0031910410001693236" TargetMode="External" Id="R76f7fa3572ab4125" /><Relationship Type="http://schemas.openxmlformats.org/officeDocument/2006/relationships/hyperlink" Target="https://www.legislation.gov.uk/ukpga/2005/13/contents" TargetMode="External" Id="R3d7380b3ac92452a" /><Relationship Type="http://schemas.openxmlformats.org/officeDocument/2006/relationships/hyperlink" Target="https://assets.publishing.service.gov.uk/government/uploads/system/uploads/attachment_data/file/587221/Inclusive_Teachin" TargetMode="External" Id="R3fe8fc5b02e646f7" /><Relationship Type="http://schemas.openxmlformats.org/officeDocument/2006/relationships/hyperlink" Target="https://www.tandfonline.com/doi/citedby/10.1080/13603116.2011.572189?scroll=top&amp;needAccess=true&amp;role=tab" TargetMode="External" Id="R153ea99cf001421b" /><Relationship Type="http://schemas.openxmlformats.org/officeDocument/2006/relationships/hyperlink" Target="https://www.nhs.uk/conditions/attention-deficit-hyperactivity-disorder-adhd/diagnosis/" TargetMode="External" Id="R3e30dd8eb1fa4e1f" /><Relationship Type="http://schemas.openxmlformats.org/officeDocument/2006/relationships/hyperlink" Target="https://doi.org/10.1186/s12884-021-04288-1" TargetMode="External" Id="R0e8d4fa407d34d8b" /><Relationship Type="http://schemas.openxmlformats.org/officeDocument/2006/relationships/hyperlink" Target="https://eusci.org.uk/2021/01/12/why-we-should-be-more-concerned-about-maternal-stress-during-pregnan" TargetMode="External" Id="Rf3f4871594c04f6a" /><Relationship Type="http://schemas.openxmlformats.org/officeDocument/2006/relationships/hyperlink" Target="http://studymoose.com/the-legal-requirements-relevant-to-inclusive-practice-essay?fbclid=IwAR3022ezd4X7w5QFcSjPj8rqeVFs2J1r8xzPXvdZiAippTjG0_ZSCPCtqnc" TargetMode="External" Id="R9dd1ee2faca8497d" /><Relationship Type="http://schemas.openxmlformats.org/officeDocument/2006/relationships/hyperlink" Target="http://www.bioline.org.br/pdf?rh20037" TargetMode="External" Id="R4f31f76f31fe44e3" /><Relationship Type="http://schemas.openxmlformats.org/officeDocument/2006/relationships/hyperlink" Target="https://www.legislation.gov.uk/ukpga/1995/50/part/IV/chapter/2/crossheading/duties-of-responsible-bo" TargetMode="External" Id="Rb7b3dba527934c3f" /><Relationship Type="http://schemas.openxmlformats.org/officeDocument/2006/relationships/hyperlink" Target="https://www.legislation.gov.uk/ukpga/2010/15/contents" TargetMode="External" Id="R22118b3cc14543ef" /><Relationship Type="http://schemas.openxmlformats.org/officeDocument/2006/relationships/hyperlink" Target="https://www.legislation.gov.uk/ukpga/1998/42" TargetMode="External" Id="Rc1557307ed104c42" /><Relationship Type="http://schemas.openxmlformats.org/officeDocument/2006/relationships/hyperlink" Target="https://uwtsd.ac.uk/about/strategies-and-policies/" TargetMode="External" Id="R40efe469bdf94ee9" /><Relationship Type="http://schemas.openxmlformats.org/officeDocument/2006/relationships/hyperlink" Target="https://www.uwtsd.ac.uk/media/uwtsd-website/content-assets/documents/academic-office/misc-forms/Student_Pregnancy_Maternity_Paternity_and_Adoption_Leave_Policy.pdf" TargetMode="External" Id="R49f8fd6cb778450c" /><Relationship Type="http://schemas.openxmlformats.org/officeDocument/2006/relationships/hyperlink" Target="https://www.uwtsd.ac.uk/media/uwtsd-website/content-assets/documents/accommodation/Fitness-to-Study-Policy.pdf" TargetMode="External" Id="Rbfff3619e50c4858" /><Relationship Type="http://schemas.openxmlformats.org/officeDocument/2006/relationships/hyperlink" Target="https://www.uwtsd.ac.uk/media/uwtsd-website/content-assets/documents/academic-office/misc-forms/Needs-Assessment-Protocol-2021-22.pdf" TargetMode="External" Id="Rfbdafef2161d473f" /><Relationship Type="http://schemas.openxmlformats.org/officeDocument/2006/relationships/hyperlink" Target="https://www.uwtsd.ac.uk/media/uwtsd-website/content-assets/documents/academic-office/misc-forms/Support_for_Study_Staff_Guidance_2022-23.pdf" TargetMode="External" Id="Rdd764d03c1a445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Ricci Hibbertgreaves (1902124)</dc:creator>
  <keywords/>
  <dc:description/>
  <lastModifiedBy>Ricci Hibbertgreaves (1902124)</lastModifiedBy>
  <revision>6</revision>
  <dcterms:created xsi:type="dcterms:W3CDTF">2023-02-18T17:51:24.4328563Z</dcterms:created>
  <dcterms:modified xsi:type="dcterms:W3CDTF">2023-03-05T23:15:54.0404304Z</dcterms:modified>
</coreProperties>
</file>