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DE11B" w14:textId="7DE09D9A" w:rsidR="002B33DA" w:rsidRPr="00F97431" w:rsidRDefault="005C3900" w:rsidP="005C3900">
      <w:pPr>
        <w:spacing w:before="100" w:beforeAutospacing="1" w:after="100" w:afterAutospacing="1" w:line="360" w:lineRule="auto"/>
        <w:rPr>
          <w:rFonts w:ascii="Times New Roman" w:hAnsi="Times New Roman" w:cs="Times New Roman"/>
          <w:b/>
          <w:bCs/>
          <w:sz w:val="32"/>
          <w:szCs w:val="28"/>
          <w:lang w:val="en-GB"/>
        </w:rPr>
      </w:pPr>
      <w:r>
        <w:rPr>
          <w:b/>
          <w:noProof/>
          <w:sz w:val="28"/>
          <w:szCs w:val="28"/>
        </w:rPr>
        <w:drawing>
          <wp:inline distT="114300" distB="114300" distL="114300" distR="114300" wp14:anchorId="2D0B0AA4" wp14:editId="1BA40C6C">
            <wp:extent cx="2486025" cy="1323975"/>
            <wp:effectExtent l="0" t="0" r="0" b="0"/>
            <wp:docPr id="1" name="image1.png"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Text, letter&#10;&#10;Description automatically generated"/>
                    <pic:cNvPicPr preferRelativeResize="0"/>
                  </pic:nvPicPr>
                  <pic:blipFill>
                    <a:blip r:embed="rId6"/>
                    <a:srcRect/>
                    <a:stretch>
                      <a:fillRect/>
                    </a:stretch>
                  </pic:blipFill>
                  <pic:spPr>
                    <a:xfrm>
                      <a:off x="0" y="0"/>
                      <a:ext cx="2486025" cy="1323975"/>
                    </a:xfrm>
                    <a:prstGeom prst="rect">
                      <a:avLst/>
                    </a:prstGeom>
                    <a:ln/>
                  </pic:spPr>
                </pic:pic>
              </a:graphicData>
            </a:graphic>
          </wp:inline>
        </w:drawing>
      </w:r>
    </w:p>
    <w:p w14:paraId="4B617038" w14:textId="77777777" w:rsidR="002B33DA" w:rsidRPr="00F97431" w:rsidRDefault="002B33DA" w:rsidP="002B33DA">
      <w:pPr>
        <w:spacing w:before="100" w:beforeAutospacing="1" w:after="100" w:afterAutospacing="1" w:line="360" w:lineRule="auto"/>
        <w:jc w:val="center"/>
        <w:rPr>
          <w:rFonts w:ascii="Times New Roman" w:hAnsi="Times New Roman" w:cs="Times New Roman"/>
          <w:b/>
          <w:bCs/>
          <w:sz w:val="32"/>
          <w:szCs w:val="28"/>
          <w:lang w:val="en-GB"/>
        </w:rPr>
      </w:pPr>
    </w:p>
    <w:p w14:paraId="3B0002EF" w14:textId="77777777" w:rsidR="00515328" w:rsidRPr="00416BF9" w:rsidRDefault="00515328" w:rsidP="00515328">
      <w:pPr>
        <w:jc w:val="center"/>
        <w:rPr>
          <w:b/>
          <w:sz w:val="28"/>
          <w:szCs w:val="28"/>
          <w:lang w:val="en-GB" w:eastAsia="en-GB"/>
        </w:rPr>
      </w:pPr>
      <w:r w:rsidRPr="00416BF9">
        <w:rPr>
          <w:b/>
          <w:sz w:val="28"/>
          <w:szCs w:val="28"/>
          <w:lang w:val="en-GB"/>
        </w:rPr>
        <w:t>Programme: BA in Business Management</w:t>
      </w:r>
    </w:p>
    <w:p w14:paraId="512C00E2" w14:textId="32A37B09" w:rsidR="002B33DA" w:rsidRDefault="0014130F" w:rsidP="002A331E">
      <w:pPr>
        <w:jc w:val="center"/>
        <w:rPr>
          <w:b/>
          <w:sz w:val="28"/>
          <w:szCs w:val="28"/>
          <w:lang w:val="en-GB"/>
        </w:rPr>
      </w:pPr>
      <w:r w:rsidRPr="00416BF9">
        <w:rPr>
          <w:b/>
          <w:sz w:val="28"/>
          <w:szCs w:val="28"/>
          <w:lang w:val="en-GB"/>
        </w:rPr>
        <w:t>Module Code and Name: LCBB</w:t>
      </w:r>
      <w:r>
        <w:rPr>
          <w:b/>
          <w:sz w:val="28"/>
          <w:szCs w:val="28"/>
          <w:lang w:val="en-GB"/>
        </w:rPr>
        <w:t>600</w:t>
      </w:r>
      <w:r w:rsidR="00F52EF2">
        <w:rPr>
          <w:b/>
          <w:sz w:val="28"/>
          <w:szCs w:val="28"/>
          <w:lang w:val="en-GB"/>
        </w:rPr>
        <w:t>1</w:t>
      </w:r>
      <w:r w:rsidRPr="00416BF9">
        <w:rPr>
          <w:b/>
          <w:sz w:val="28"/>
          <w:szCs w:val="28"/>
          <w:lang w:val="en-GB"/>
        </w:rPr>
        <w:t xml:space="preserve"> – </w:t>
      </w:r>
      <w:r>
        <w:rPr>
          <w:b/>
          <w:sz w:val="28"/>
          <w:szCs w:val="28"/>
          <w:lang w:val="en-GB"/>
        </w:rPr>
        <w:t xml:space="preserve">International </w:t>
      </w:r>
      <w:r w:rsidR="00B856C9">
        <w:rPr>
          <w:b/>
          <w:sz w:val="28"/>
          <w:szCs w:val="28"/>
          <w:lang w:val="en-GB"/>
        </w:rPr>
        <w:t>Business</w:t>
      </w:r>
      <w:r>
        <w:rPr>
          <w:b/>
          <w:sz w:val="28"/>
          <w:szCs w:val="28"/>
          <w:lang w:val="en-GB"/>
        </w:rPr>
        <w:t xml:space="preserve"> </w:t>
      </w:r>
      <w:r w:rsidR="005126A8">
        <w:rPr>
          <w:b/>
          <w:sz w:val="28"/>
          <w:szCs w:val="28"/>
          <w:lang w:val="en-GB"/>
        </w:rPr>
        <w:t>Communications</w:t>
      </w:r>
    </w:p>
    <w:p w14:paraId="6CBE76DC" w14:textId="77777777" w:rsidR="00B92808" w:rsidRPr="00843C36" w:rsidRDefault="00B92808" w:rsidP="00B92808">
      <w:pPr>
        <w:jc w:val="center"/>
        <w:rPr>
          <w:i/>
          <w:u w:val="single"/>
          <w:lang w:val="en-GB"/>
        </w:rPr>
      </w:pPr>
      <w:r w:rsidRPr="00843C36">
        <w:rPr>
          <w:i/>
          <w:u w:val="single"/>
          <w:lang w:val="en-GB"/>
        </w:rPr>
        <w:t>Assignment Title: Assessment 1</w:t>
      </w:r>
    </w:p>
    <w:p w14:paraId="26B6A4B3" w14:textId="77777777" w:rsidR="003261C1" w:rsidRPr="00843C36" w:rsidRDefault="003261C1" w:rsidP="003261C1">
      <w:pPr>
        <w:jc w:val="center"/>
        <w:rPr>
          <w:lang w:val="en-GB"/>
        </w:rPr>
      </w:pPr>
      <w:r w:rsidRPr="00843C36">
        <w:rPr>
          <w:lang w:val="en-GB"/>
        </w:rPr>
        <w:t>Student Name: Peter Gottschling</w:t>
      </w:r>
    </w:p>
    <w:p w14:paraId="0A773B3C" w14:textId="5ED69CBF" w:rsidR="00B92808" w:rsidRPr="002A331E" w:rsidRDefault="00EA2839" w:rsidP="002A331E">
      <w:pPr>
        <w:jc w:val="center"/>
        <w:rPr>
          <w:b/>
          <w:sz w:val="28"/>
          <w:szCs w:val="28"/>
          <w:lang w:val="en-GB"/>
        </w:rPr>
      </w:pPr>
      <w:r>
        <w:t>Student ID: 2030897</w:t>
      </w:r>
    </w:p>
    <w:p w14:paraId="202AC3C8"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p>
    <w:p w14:paraId="23A595CB"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br w:type="page"/>
      </w:r>
    </w:p>
    <w:p w14:paraId="227040D3" w14:textId="77777777" w:rsidR="002B33DA" w:rsidRPr="00F97431" w:rsidRDefault="002B33DA" w:rsidP="002B33DA">
      <w:pPr>
        <w:spacing w:before="100" w:beforeAutospacing="1" w:after="100" w:afterAutospacing="1" w:line="360" w:lineRule="auto"/>
        <w:jc w:val="both"/>
        <w:rPr>
          <w:rFonts w:ascii="Times New Roman" w:hAnsi="Times New Roman" w:cs="Times New Roman"/>
          <w:b/>
          <w:bCs/>
          <w:sz w:val="24"/>
          <w:lang w:val="en-GB"/>
        </w:rPr>
      </w:pPr>
      <w:r w:rsidRPr="00F97431">
        <w:rPr>
          <w:rFonts w:ascii="Times New Roman" w:hAnsi="Times New Roman" w:cs="Times New Roman"/>
          <w:b/>
          <w:bCs/>
          <w:sz w:val="24"/>
          <w:lang w:val="en-GB"/>
        </w:rPr>
        <w:lastRenderedPageBreak/>
        <w:t xml:space="preserve">Executive Summary </w:t>
      </w:r>
    </w:p>
    <w:p w14:paraId="47739B58"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t xml:space="preserve">This below mentioned topic will focus on the business communication within an organisation. Especially the intercultural communication in the British organisations will be highlighted here. For better understanding, example of one of the largest British organisation – Shell Plc. will be taken. Different theories on international and intercultural communication like Hofstede theory or Samovar theory will be described briefly in the light of Shell Plc. After that, the British culture in an office and communication barriers will be discussed. At the end, some suggestions will be given to overcome such barriers. </w:t>
      </w:r>
    </w:p>
    <w:p w14:paraId="391B5DC1"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p>
    <w:p w14:paraId="69E88655" w14:textId="77777777" w:rsidR="002B33DA" w:rsidRPr="00F97431" w:rsidRDefault="002B33DA" w:rsidP="002B33DA">
      <w:pPr>
        <w:rPr>
          <w:rFonts w:ascii="Times New Roman" w:hAnsi="Times New Roman" w:cs="Times New Roman"/>
          <w:sz w:val="24"/>
          <w:lang w:val="en-GB"/>
        </w:rPr>
      </w:pPr>
      <w:r w:rsidRPr="00F97431">
        <w:rPr>
          <w:rFonts w:ascii="Times New Roman" w:hAnsi="Times New Roman" w:cs="Times New Roman"/>
          <w:sz w:val="24"/>
          <w:lang w:val="en-GB"/>
        </w:rPr>
        <w:br w:type="page"/>
      </w:r>
    </w:p>
    <w:p w14:paraId="18766730" w14:textId="77777777" w:rsidR="002B33DA" w:rsidRPr="00F97431" w:rsidRDefault="002B33DA" w:rsidP="002B33DA">
      <w:pPr>
        <w:pStyle w:val="berschrift1"/>
      </w:pPr>
      <w:r w:rsidRPr="00F97431">
        <w:lastRenderedPageBreak/>
        <w:t>Introduction</w:t>
      </w:r>
    </w:p>
    <w:p w14:paraId="11615D07"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t>In an organisation, the connection between the employees and management is the most crucial part. If the employees of the company become happy and satisfied, the outcome of the company will be better. Many issues may be generated in an organisation. For this, business communication is essential. If a company works with good communication, i.e., sharing information with the employees and people outside the organisation for an important purpose, it must also develop its business. Previously, this employee management concept and business communication were not considered as an important part. In the present day, working culture and competitive market have changed drastically. So, companies are emphasising increasing cultural and communication development among employees. It is an Oil and gas company based in the United Kingdom. It is a multi-national organisation. This company was founded in 1907 with the merger of Shell Transport and Trading Company and Royal Dutch Petroleum Company. This company has branches in several countries all around the world. How this company maintains the diverse part of intercultural and international communication among employees, business shareholders, and clients – will be discussed in detail. Some theories that are made on this topic will be highlighted in brief that are linked with this company. In such conditions, the importance of a line manager who will make the liaison between the employees, clients and management will be described in the light of different other companies. Besides communication barriers arose due to diverse languages and cultures in a company and its solution to overcome it in the aforementioned company Shell Plc. will also be highlighted.</w:t>
      </w:r>
    </w:p>
    <w:p w14:paraId="5F3A9F0C" w14:textId="77777777" w:rsidR="002B33DA" w:rsidRPr="00F97431" w:rsidRDefault="002B33DA" w:rsidP="002B33DA">
      <w:pPr>
        <w:pStyle w:val="berschrift1"/>
      </w:pPr>
      <w:r w:rsidRPr="00F97431">
        <w:t xml:space="preserve">Details of the company </w:t>
      </w:r>
    </w:p>
    <w:p w14:paraId="66F47077"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t xml:space="preserve">Shell Plc. is an oil and gas production organisation that has been effective in the market since 1907. According to Hopkins </w:t>
      </w:r>
      <w:r w:rsidRPr="00F97431">
        <w:rPr>
          <w:rFonts w:ascii="Times New Roman" w:hAnsi="Times New Roman" w:cs="Times New Roman"/>
          <w:i/>
          <w:iCs/>
          <w:sz w:val="24"/>
          <w:lang w:val="en-GB"/>
        </w:rPr>
        <w:t>et al.</w:t>
      </w:r>
      <w:r w:rsidRPr="00F97431">
        <w:rPr>
          <w:rFonts w:ascii="Times New Roman" w:hAnsi="Times New Roman" w:cs="Times New Roman"/>
          <w:sz w:val="24"/>
          <w:lang w:val="en-GB"/>
        </w:rPr>
        <w:t xml:space="preserve"> (2022), it is a British organisation that has branches in several countries. The company was made with the merger of two different companies. Such companies have different work cultures and people’s cultures in different organisations. This company is getting huge profits in 2022, especially after the Russian invasion of Ukraine. The company got a profit of $39.9bn in 2022 which is the highest in the history of the company. The company is a leading brand in the oil sector. Besides that, they have initiated some projects in construction development. This huge business diversity makes them profitable even after the hard COVID period. The variety of communication among the employees, management and clients is crucially maintained here. They have made their organisation structure simple and more employee-friendly to get better outcomes (Sousa, 2020). </w:t>
      </w:r>
    </w:p>
    <w:p w14:paraId="4A8B6EA7" w14:textId="77777777" w:rsidR="002B33DA" w:rsidRPr="00F97431" w:rsidRDefault="002B33DA" w:rsidP="002B33DA">
      <w:pPr>
        <w:pStyle w:val="berschrift1"/>
      </w:pPr>
      <w:r w:rsidRPr="00F97431">
        <w:lastRenderedPageBreak/>
        <w:t>Theories on intercultural communication and their applications</w:t>
      </w:r>
    </w:p>
    <w:p w14:paraId="6220EC4F"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t xml:space="preserve">Inter-cultural communication can be defined as an area of study exploring how persons from divergent cultural upbringings communicate, in alike and different habits among themselves, and how they effort to interconnect across cultures. Many scientists have done some important work on this topic. Some of the research work became more popular like Hofstede’s theory, Jandt’s theory and Samovar's theory. Those theories can be applied even in the current working field. The discussion of the theories and their applications will be described below – </w:t>
      </w:r>
    </w:p>
    <w:p w14:paraId="24168544" w14:textId="77777777" w:rsidR="002B33DA" w:rsidRPr="00F97431" w:rsidRDefault="002B33DA" w:rsidP="002B33DA">
      <w:pPr>
        <w:pStyle w:val="berschrift2"/>
      </w:pPr>
      <w:r w:rsidRPr="00F97431">
        <w:t xml:space="preserve">Hofstede’s cultural dimensions theory </w:t>
      </w:r>
    </w:p>
    <w:p w14:paraId="0F035121"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t>Guffy and Leowy (2022) suggested that, this theory is a context for cross-cultural statements, established by Geert Hofstede. It demonstrates the consequences of a culture’s philosophy on the standards of its associates, and how these standards relate to performance, using a construction resulting from factor investigation. His activity is mostly based on the worldwide cultural magnitudes and the below-discussed dimensions can be drawn.</w:t>
      </w:r>
    </w:p>
    <w:p w14:paraId="0D4C2726"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b/>
          <w:bCs/>
          <w:sz w:val="24"/>
          <w:lang w:val="en-GB"/>
        </w:rPr>
        <w:t>Power distance index or PDI:</w:t>
      </w:r>
      <w:r w:rsidRPr="00F97431">
        <w:rPr>
          <w:rFonts w:ascii="Times New Roman" w:hAnsi="Times New Roman" w:cs="Times New Roman"/>
          <w:sz w:val="24"/>
          <w:lang w:val="en-GB"/>
        </w:rPr>
        <w:t xml:space="preserve"> This power distance index is demarcated as the magnitude to which the smaller amount influential members of establishments and foundations like the family receive and presume that control is distributed unevenly (Rehman, 2022).</w:t>
      </w:r>
    </w:p>
    <w:p w14:paraId="3D868D35"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b/>
          <w:bCs/>
          <w:sz w:val="24"/>
          <w:lang w:val="en-GB"/>
        </w:rPr>
        <w:t xml:space="preserve">IDV or Individualism vs. collectivism: </w:t>
      </w:r>
      <w:r w:rsidRPr="00F97431">
        <w:rPr>
          <w:rFonts w:ascii="Times New Roman" w:hAnsi="Times New Roman" w:cs="Times New Roman"/>
          <w:sz w:val="24"/>
          <w:lang w:val="en-GB"/>
        </w:rPr>
        <w:t xml:space="preserve">This index discovers the intensity to which persons in a civilisation are combined into groups. A person has both individual and social importance. An organisation must follow on this matter so that, an employee can get their maximum respect and proper justice within an organisation. </w:t>
      </w:r>
    </w:p>
    <w:p w14:paraId="6DE41121"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b/>
          <w:bCs/>
          <w:sz w:val="24"/>
          <w:lang w:val="en-GB"/>
        </w:rPr>
        <w:t>Uncertainty avoidance:</w:t>
      </w:r>
      <w:r w:rsidRPr="00F97431">
        <w:rPr>
          <w:rFonts w:ascii="Times New Roman" w:hAnsi="Times New Roman" w:cs="Times New Roman"/>
          <w:sz w:val="24"/>
          <w:lang w:val="en-GB"/>
        </w:rPr>
        <w:t xml:space="preserve"> This index is distinct as humanity’s acceptance of vagueness, in which persons embrace or prevent an occurrence of something unforeseen, unidentified, or far away from the standing quo. Some top MNCs like Unilever or Tesco people are treated with special care. </w:t>
      </w:r>
    </w:p>
    <w:p w14:paraId="617207E3"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b/>
          <w:bCs/>
          <w:sz w:val="24"/>
          <w:lang w:val="en-GB"/>
        </w:rPr>
        <w:t>Masculinity vs. femininity or MAS:</w:t>
      </w:r>
      <w:r w:rsidRPr="00F97431">
        <w:rPr>
          <w:rFonts w:ascii="Times New Roman" w:hAnsi="Times New Roman" w:cs="Times New Roman"/>
          <w:sz w:val="24"/>
          <w:lang w:val="en-GB"/>
        </w:rPr>
        <w:t xml:space="preserve"> In this aspect, masculinity can be defined as a liking in society for accomplishment, heroism, confidence and material prizes for achievement. Mogea (2022) stated that its complement represents an inclination for cooperation, diffidence, and gentleness for the feeble and superiority of life. In the working field of the corporate world, </w:t>
      </w:r>
      <w:r w:rsidRPr="00F97431">
        <w:rPr>
          <w:rFonts w:ascii="Times New Roman" w:hAnsi="Times New Roman" w:cs="Times New Roman"/>
          <w:sz w:val="24"/>
          <w:lang w:val="en-GB"/>
        </w:rPr>
        <w:lastRenderedPageBreak/>
        <w:t>still women employees face many issues. The patriarchal nature of society causes some problems and this can create a bad outcome for an organisation.</w:t>
      </w:r>
    </w:p>
    <w:p w14:paraId="6EA574B1"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t xml:space="preserve">The aforementioned company Shell Plc. Always try to give their special focus on all those above-discussed matters. The employees especially the female employees must get proper justice and facilities – Shell Plc. Give emphasis on that. The control of decision-making power is distributed based on the ranks in Shell Plc. So any type of organisational clash does not occur (Ali </w:t>
      </w:r>
      <w:r w:rsidRPr="00F97431">
        <w:rPr>
          <w:rFonts w:ascii="Times New Roman" w:hAnsi="Times New Roman" w:cs="Times New Roman"/>
          <w:i/>
          <w:iCs/>
          <w:sz w:val="24"/>
          <w:lang w:val="en-GB"/>
        </w:rPr>
        <w:t>et al.,</w:t>
      </w:r>
      <w:r w:rsidRPr="00F97431">
        <w:rPr>
          <w:rFonts w:ascii="Times New Roman" w:hAnsi="Times New Roman" w:cs="Times New Roman"/>
          <w:sz w:val="24"/>
          <w:lang w:val="en-GB"/>
        </w:rPr>
        <w:t xml:space="preserve"> 2021).</w:t>
      </w:r>
    </w:p>
    <w:p w14:paraId="5C7A9359" w14:textId="77777777" w:rsidR="002B33DA" w:rsidRPr="00F97431" w:rsidRDefault="002B33DA" w:rsidP="002B33DA">
      <w:pPr>
        <w:pStyle w:val="berschrift2"/>
      </w:pPr>
      <w:r w:rsidRPr="00F97431">
        <w:t>Jandt’s theory</w:t>
      </w:r>
    </w:p>
    <w:p w14:paraId="6573B0A5"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t xml:space="preserve">According to his theory, language is a big barrier in international communication. In the case of large companies, which have employees from different countries, have some issues in communication. Though English is the most common language all over the world for better communication, some employees feel uncomfortable making communication with others as it is not mandatory to know English for communication. In the case of people from Africa or China, employees do not prefer to communicate in English. So the management faced issues in working on some harmonious jobs within an organisation. Bolten (2020) also suggested that to reduce these problems, employees should know about the language and culture of different areas. The newcomer employees should be well-trained in office ethics and official languages. </w:t>
      </w:r>
    </w:p>
    <w:p w14:paraId="224C98B0" w14:textId="77777777" w:rsidR="002B33DA" w:rsidRPr="00F97431" w:rsidRDefault="002B33DA" w:rsidP="002B33DA">
      <w:pPr>
        <w:pStyle w:val="berschrift2"/>
      </w:pPr>
      <w:r w:rsidRPr="00F97431">
        <w:t>Samovar's theory</w:t>
      </w:r>
    </w:p>
    <w:p w14:paraId="6F8A5D3E"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t xml:space="preserve">According to Samovar’s theory, intercultural announcement involves communication between persons whose cultural insights and symbol arrangements are divergent enough to modify the communication occurrence. Intercultural communication is directed between associates from different ethnic groups but this does not need to be chosen only between dominant or minority cultures. It is postulated to exchange shared importance to inspire the approach of the other works. Guffey and Loewy (2022) stated that because of ethnic differences in diverse contexts, the prospective for misinterpretation and divergence is almost certain. In a multi-national company like Shell Plc., this created issues many times. The way of thinking is different in different cultures people. In the case of making big decisions, on behalf of the company, such people always undergo conflicts and a proper outcome cannot be possible. To avoid such incidents, Shell Plc. tried to make groups of people who have similarities in the language and </w:t>
      </w:r>
      <w:r w:rsidRPr="00F97431">
        <w:rPr>
          <w:rFonts w:ascii="Times New Roman" w:hAnsi="Times New Roman" w:cs="Times New Roman"/>
          <w:sz w:val="24"/>
          <w:lang w:val="en-GB"/>
        </w:rPr>
        <w:lastRenderedPageBreak/>
        <w:t xml:space="preserve">culture. Though such steps can be monotonous in the future purpose, this can be applicable in the instant phase. </w:t>
      </w:r>
    </w:p>
    <w:p w14:paraId="2A281467" w14:textId="77777777" w:rsidR="002B33DA" w:rsidRPr="00F97431" w:rsidRDefault="002B33DA" w:rsidP="002B33DA">
      <w:pPr>
        <w:pStyle w:val="berschrift1"/>
      </w:pPr>
      <w:r w:rsidRPr="00F97431">
        <w:t>Cultural Sensitivity in the UK’s business organisation</w:t>
      </w:r>
    </w:p>
    <w:p w14:paraId="5EA37714"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t xml:space="preserve">Verluyten (2020) stated that the fundamental philosophies of business philosophy in the United Kingdom are politeness, civility, discipline and promptness. The British are recognised for their ironic wit, which they might use when doing industry. </w:t>
      </w:r>
    </w:p>
    <w:p w14:paraId="401C14EE"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b/>
          <w:bCs/>
          <w:sz w:val="24"/>
          <w:lang w:val="en-GB"/>
        </w:rPr>
        <w:t>The culture:</w:t>
      </w:r>
      <w:r w:rsidRPr="00F97431">
        <w:rPr>
          <w:rFonts w:ascii="Times New Roman" w:hAnsi="Times New Roman" w:cs="Times New Roman"/>
          <w:sz w:val="24"/>
          <w:lang w:val="en-GB"/>
        </w:rPr>
        <w:t xml:space="preserve"> The business philosophy is less categorised than most nations in inland Europe, as directors keep a bordering power detachment. However, orders are still conclusive and affect the decision-making procedure. </w:t>
      </w:r>
    </w:p>
    <w:p w14:paraId="105BC010"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b/>
          <w:bCs/>
          <w:sz w:val="24"/>
          <w:lang w:val="en-GB"/>
        </w:rPr>
        <w:t>Decision-making procedure:</w:t>
      </w:r>
      <w:r w:rsidRPr="00F97431">
        <w:rPr>
          <w:rFonts w:ascii="Times New Roman" w:hAnsi="Times New Roman" w:cs="Times New Roman"/>
          <w:sz w:val="24"/>
          <w:lang w:val="en-GB"/>
        </w:rPr>
        <w:t xml:space="preserve"> As per the view of Ali </w:t>
      </w:r>
      <w:r w:rsidRPr="00F97431">
        <w:rPr>
          <w:rFonts w:ascii="Times New Roman" w:hAnsi="Times New Roman" w:cs="Times New Roman"/>
          <w:i/>
          <w:iCs/>
          <w:sz w:val="24"/>
          <w:lang w:val="en-GB"/>
        </w:rPr>
        <w:t xml:space="preserve">et al. </w:t>
      </w:r>
      <w:r w:rsidRPr="00F97431">
        <w:rPr>
          <w:rFonts w:ascii="Times New Roman" w:hAnsi="Times New Roman" w:cs="Times New Roman"/>
          <w:sz w:val="24"/>
          <w:lang w:val="en-GB"/>
        </w:rPr>
        <w:t xml:space="preserve">(2021), decisions are typically completed from the top down, nonetheless, they are not compulsory abruptly upon supervision but rather offered as strategies or recommendations to track. The decision-making procedure usually gains period and higher-ranking managers keep in attention the annual reasonable of their corporation, especially before fetching in a huge deal. </w:t>
      </w:r>
    </w:p>
    <w:p w14:paraId="2AE3D1DF"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b/>
          <w:bCs/>
          <w:sz w:val="24"/>
          <w:lang w:val="en-GB"/>
        </w:rPr>
        <w:t>Personal Relationships:</w:t>
      </w:r>
      <w:r w:rsidRPr="00F97431">
        <w:rPr>
          <w:rFonts w:ascii="Times New Roman" w:hAnsi="Times New Roman" w:cs="Times New Roman"/>
          <w:sz w:val="24"/>
          <w:lang w:val="en-GB"/>
        </w:rPr>
        <w:t xml:space="preserve"> According to Rehman (2022), personal relations are not as significant as in Mediterranean nations and even less so among the newer generation. Nonetheless, the British appreciate functioning with those with whom they have some type of knowledge. </w:t>
      </w:r>
    </w:p>
    <w:p w14:paraId="00F72A5D"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b/>
          <w:bCs/>
          <w:sz w:val="24"/>
          <w:lang w:val="en-GB"/>
        </w:rPr>
        <w:t>Way of communication:</w:t>
      </w:r>
      <w:r w:rsidRPr="00F97431">
        <w:rPr>
          <w:rFonts w:ascii="Times New Roman" w:hAnsi="Times New Roman" w:cs="Times New Roman"/>
          <w:sz w:val="24"/>
          <w:lang w:val="en-GB"/>
        </w:rPr>
        <w:t xml:space="preserve"> The British are utilised to collaborating through email and then involved in other methods of more straight communication, containing face-to-face conferences and meeting calls. </w:t>
      </w:r>
    </w:p>
    <w:p w14:paraId="2520D6CD"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b/>
          <w:bCs/>
          <w:sz w:val="24"/>
          <w:lang w:val="en-GB"/>
        </w:rPr>
        <w:t>Time Management:</w:t>
      </w:r>
      <w:r w:rsidRPr="00F97431">
        <w:rPr>
          <w:rFonts w:ascii="Times New Roman" w:hAnsi="Times New Roman" w:cs="Times New Roman"/>
          <w:sz w:val="24"/>
          <w:lang w:val="en-GB"/>
        </w:rPr>
        <w:t xml:space="preserve"> Regularity and time control are extremely significant in the UK. Escandon-Barbosa, Ramirez and Salas-Paramo (2022) stated that it is vital to attain one period or even marginally early. Slowness reflects severely in a specialised setting and overseas associates should certainly notify their British equivalents of their interruption with a clarification and a confession.</w:t>
      </w:r>
    </w:p>
    <w:p w14:paraId="77DD45F8"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b/>
          <w:bCs/>
          <w:sz w:val="24"/>
          <w:lang w:val="en-GB"/>
        </w:rPr>
        <w:t>Gifting:</w:t>
      </w:r>
      <w:r w:rsidRPr="00F97431">
        <w:rPr>
          <w:rFonts w:ascii="Times New Roman" w:hAnsi="Times New Roman" w:cs="Times New Roman"/>
          <w:sz w:val="24"/>
          <w:lang w:val="en-GB"/>
        </w:rPr>
        <w:t xml:space="preserve"> As stated by Bolten (2020), gift providing is not automatically a portion of the industry culture in the United Kingdom; however, correspondence is a good exercise when aids are established. Some companies are stimulated not to receive any type of skill while others are </w:t>
      </w:r>
      <w:r w:rsidRPr="00F97431">
        <w:rPr>
          <w:rFonts w:ascii="Times New Roman" w:hAnsi="Times New Roman" w:cs="Times New Roman"/>
          <w:sz w:val="24"/>
          <w:lang w:val="en-GB"/>
        </w:rPr>
        <w:lastRenderedPageBreak/>
        <w:t xml:space="preserve">prohibited from doing so in lawful areas. If a skill is presented, it is significant to guarantee that a present is not very exclusive to be measured as an inducement or to the economy to be observed as an offence. It is a public domicile to start assemblies with some minor talk to destroy the ice. It is not acclaimed to discuss about individual topics to evade interfering in the secluded lives of the British equivalents (Pillar </w:t>
      </w:r>
      <w:r w:rsidRPr="00F97431">
        <w:rPr>
          <w:rFonts w:ascii="Times New Roman" w:hAnsi="Times New Roman" w:cs="Times New Roman"/>
          <w:i/>
          <w:iCs/>
          <w:sz w:val="24"/>
          <w:lang w:val="en-GB"/>
        </w:rPr>
        <w:t>et al.,</w:t>
      </w:r>
      <w:r w:rsidRPr="00F97431">
        <w:rPr>
          <w:rFonts w:ascii="Times New Roman" w:hAnsi="Times New Roman" w:cs="Times New Roman"/>
          <w:sz w:val="24"/>
          <w:lang w:val="en-GB"/>
        </w:rPr>
        <w:t xml:space="preserve"> 2021). </w:t>
      </w:r>
    </w:p>
    <w:p w14:paraId="7ED23C14"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b/>
          <w:bCs/>
          <w:sz w:val="24"/>
          <w:lang w:val="en-GB"/>
        </w:rPr>
        <w:t>Co-operation and Collaboration:</w:t>
      </w:r>
      <w:r w:rsidRPr="00F97431">
        <w:rPr>
          <w:rFonts w:ascii="Times New Roman" w:hAnsi="Times New Roman" w:cs="Times New Roman"/>
          <w:sz w:val="24"/>
          <w:lang w:val="en-GB"/>
        </w:rPr>
        <w:t xml:space="preserve"> Though the British are inclined to be pretty formal, particularly during the early stages of cooperation, wit is used abundantly to ease the situation. While some bigger businesses like Shell Plc. may function across the entire United Kingdom, others might have another local emphasis. In this circumstance, viewing and recognising how things are operated on a local scale will probably be well accepted (Verluyten, 2020). </w:t>
      </w:r>
    </w:p>
    <w:p w14:paraId="6257D2F6"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b/>
          <w:bCs/>
          <w:sz w:val="24"/>
          <w:lang w:val="en-GB"/>
        </w:rPr>
        <w:t xml:space="preserve">Organisational Structure: </w:t>
      </w:r>
      <w:r w:rsidRPr="00F97431">
        <w:rPr>
          <w:rFonts w:ascii="Times New Roman" w:hAnsi="Times New Roman" w:cs="Times New Roman"/>
          <w:sz w:val="24"/>
          <w:lang w:val="en-GB"/>
        </w:rPr>
        <w:t xml:space="preserve">According to Bratasena </w:t>
      </w:r>
      <w:r w:rsidRPr="00F97431">
        <w:rPr>
          <w:rFonts w:ascii="Times New Roman" w:hAnsi="Times New Roman" w:cs="Times New Roman"/>
          <w:i/>
          <w:iCs/>
          <w:sz w:val="24"/>
          <w:lang w:val="en-GB"/>
        </w:rPr>
        <w:t>et al.</w:t>
      </w:r>
      <w:r w:rsidRPr="00F97431">
        <w:rPr>
          <w:rFonts w:ascii="Times New Roman" w:hAnsi="Times New Roman" w:cs="Times New Roman"/>
          <w:sz w:val="24"/>
          <w:lang w:val="en-GB"/>
        </w:rPr>
        <w:t xml:space="preserve"> (2022), industries in the UK classically have a tall or hierarchical structure in the organisations. Ultimate accountability for decision-making is typically given to the executive and administrative levels. Effective management is a significant aspect of elder roles, and while managers might be secure and firm in their policymaking, they will frequently encourage staff to work and discuss changing approaches to realising their plans. </w:t>
      </w:r>
    </w:p>
    <w:p w14:paraId="5E44FF68" w14:textId="77777777" w:rsidR="002B33DA" w:rsidRPr="00F97431" w:rsidRDefault="002B33DA" w:rsidP="002B33DA">
      <w:pPr>
        <w:pStyle w:val="berschrift1"/>
      </w:pPr>
      <w:r w:rsidRPr="00F97431">
        <w:t>Different Communication Barriers</w:t>
      </w:r>
    </w:p>
    <w:p w14:paraId="18072308"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t xml:space="preserve">There are several communication barriers that can be identified in the organisational field. Those are listed as follows – </w:t>
      </w:r>
    </w:p>
    <w:p w14:paraId="64D7B31C"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b/>
          <w:bCs/>
          <w:sz w:val="24"/>
          <w:lang w:val="en-GB"/>
        </w:rPr>
        <w:t xml:space="preserve">Linguistic Barriers: </w:t>
      </w:r>
      <w:r w:rsidRPr="00F97431">
        <w:rPr>
          <w:rFonts w:ascii="Times New Roman" w:hAnsi="Times New Roman" w:cs="Times New Roman"/>
          <w:sz w:val="24"/>
          <w:lang w:val="en-GB"/>
        </w:rPr>
        <w:t xml:space="preserve">The most important barriers are the linguistic barriers in the case of multi-national companies. Companies like Shell Plc. or Unilever have branches in Asian or African countries. According to Naseviciute and Juceviciene (2023), liaising with those countries sometimes becomes difficult, as English is not the main language in such countries. Besides that, employees who go to other countries for job purposes, face issues in communication. At the initial stage, they fear communication with other employees. As a result, the working outcome will not be so good in the first phase. </w:t>
      </w:r>
    </w:p>
    <w:p w14:paraId="41FF24C5"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b/>
          <w:bCs/>
          <w:sz w:val="24"/>
          <w:lang w:val="en-GB"/>
        </w:rPr>
        <w:t>Cultural Barriers:</w:t>
      </w:r>
      <w:r w:rsidRPr="00F97431">
        <w:rPr>
          <w:rFonts w:ascii="Times New Roman" w:hAnsi="Times New Roman" w:cs="Times New Roman"/>
          <w:sz w:val="24"/>
          <w:lang w:val="en-GB"/>
        </w:rPr>
        <w:t xml:space="preserve"> As Shell Plc. is a British organisation, people from other countries face some difficulties during the first phase of working in the branches of the United Kingdom. The working or social culture in European countries is different from the USA or Asian nations. </w:t>
      </w:r>
      <w:r w:rsidRPr="00F97431">
        <w:rPr>
          <w:rFonts w:ascii="Times New Roman" w:hAnsi="Times New Roman" w:cs="Times New Roman"/>
          <w:sz w:val="24"/>
          <w:lang w:val="en-GB"/>
        </w:rPr>
        <w:lastRenderedPageBreak/>
        <w:t xml:space="preserve">Kozubenko (2022) stated that these cultural barriers should be removed by the management of the organisation by giving training to the newly joined employees. </w:t>
      </w:r>
    </w:p>
    <w:p w14:paraId="74326D1C"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b/>
          <w:bCs/>
          <w:sz w:val="24"/>
          <w:lang w:val="en-GB"/>
        </w:rPr>
        <w:t>Emotional or Psychological Barriers:</w:t>
      </w:r>
      <w:r w:rsidRPr="00F97431">
        <w:rPr>
          <w:rFonts w:ascii="Times New Roman" w:hAnsi="Times New Roman" w:cs="Times New Roman"/>
          <w:sz w:val="24"/>
          <w:lang w:val="en-GB"/>
        </w:rPr>
        <w:t xml:space="preserve"> Sometimes some people are suffering from mental disturbance or face harassment in the workplace. Such an incident has a bad effect on the employees even on the organisation. The present world is running so fast that employees in the corporate world are a huge pressure to fulfil the target. Such a situation can have a bad effect on the employees and they may face personal problems in their family (Bolten, 2020). Being a caring part, an organisation should know about the mental health of an employee. Shell Plc. has arranged for a special session for their employees about mental health conditions to remove such barriers.</w:t>
      </w:r>
    </w:p>
    <w:p w14:paraId="4D90B951"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b/>
          <w:bCs/>
          <w:sz w:val="24"/>
          <w:lang w:val="en-GB"/>
        </w:rPr>
        <w:t xml:space="preserve">Organisational Barriers: </w:t>
      </w:r>
      <w:r w:rsidRPr="00F97431">
        <w:rPr>
          <w:rFonts w:ascii="Times New Roman" w:hAnsi="Times New Roman" w:cs="Times New Roman"/>
          <w:sz w:val="24"/>
          <w:lang w:val="en-GB"/>
        </w:rPr>
        <w:t>According to Mogea (2023), different organisations have different structures like tall or hierarchical and flat structures. If a person has changed jobs from a tall to a flat structure of organisation or vice-versa, some barriers to communication and decision will definitely arise. The aforementioned company Shell Plc. maintains the hierarchical structure. If a person enters such a company for the first time, he or she will face issues.</w:t>
      </w:r>
    </w:p>
    <w:p w14:paraId="442232DD"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b/>
          <w:bCs/>
          <w:sz w:val="24"/>
          <w:lang w:val="en-GB"/>
        </w:rPr>
        <w:t>Physical Barriers:</w:t>
      </w:r>
      <w:r w:rsidRPr="00F97431">
        <w:rPr>
          <w:rFonts w:ascii="Times New Roman" w:hAnsi="Times New Roman" w:cs="Times New Roman"/>
          <w:sz w:val="24"/>
          <w:lang w:val="en-GB"/>
        </w:rPr>
        <w:t xml:space="preserve"> Such barriers include faulty equipment, the wrong structure of buildings or office space. If the communication equipment of a company is not modern and made with advancement, people in the organisation face huge problems and that will create issues in the business and profits of an organisation (Demestichas and Daskalakis, 2020).</w:t>
      </w:r>
    </w:p>
    <w:p w14:paraId="6F062B56" w14:textId="77777777" w:rsidR="002B33DA" w:rsidRPr="00F97431" w:rsidRDefault="002B33DA" w:rsidP="002B33DA">
      <w:pPr>
        <w:pStyle w:val="berschrift1"/>
      </w:pPr>
      <w:r w:rsidRPr="00F97431">
        <w:t>Communication Strategies</w:t>
      </w:r>
    </w:p>
    <w:p w14:paraId="5AB98763"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t xml:space="preserve">Multinational companies are taking several initiatives to reduce such issues and increase business communications – </w:t>
      </w:r>
    </w:p>
    <w:p w14:paraId="1A8BD8A1"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b/>
          <w:bCs/>
          <w:sz w:val="24"/>
          <w:lang w:val="en-GB"/>
        </w:rPr>
        <w:t xml:space="preserve">Give training: </w:t>
      </w:r>
      <w:r w:rsidRPr="00F97431">
        <w:rPr>
          <w:rFonts w:ascii="Times New Roman" w:hAnsi="Times New Roman" w:cs="Times New Roman"/>
          <w:sz w:val="24"/>
          <w:lang w:val="en-GB"/>
        </w:rPr>
        <w:t xml:space="preserve">The Company must arrange for some training that can be given to the employees to introduce to the new work culture and languages. For example, Shell Plc. arranges a special training programme for the employees every year not only for new employees but also for existing employees to inform them about the new incorporation within the company. Such a way organisational barriers can be removed. </w:t>
      </w:r>
    </w:p>
    <w:p w14:paraId="02024F0A"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b/>
          <w:bCs/>
          <w:sz w:val="24"/>
          <w:lang w:val="en-GB"/>
        </w:rPr>
        <w:t>Introduction:</w:t>
      </w:r>
      <w:r w:rsidRPr="00F97431">
        <w:rPr>
          <w:rFonts w:ascii="Times New Roman" w:hAnsi="Times New Roman" w:cs="Times New Roman"/>
          <w:sz w:val="24"/>
          <w:lang w:val="en-GB"/>
        </w:rPr>
        <w:t xml:space="preserve"> Being a supervisor, a line manager have the responsibilities to introduce new employees to the organisation. Tura </w:t>
      </w:r>
      <w:r w:rsidRPr="00F97431">
        <w:rPr>
          <w:rFonts w:ascii="Times New Roman" w:hAnsi="Times New Roman" w:cs="Times New Roman"/>
          <w:i/>
          <w:iCs/>
          <w:sz w:val="24"/>
          <w:lang w:val="en-GB"/>
        </w:rPr>
        <w:t xml:space="preserve">et al. </w:t>
      </w:r>
      <w:r w:rsidRPr="00F97431">
        <w:rPr>
          <w:rFonts w:ascii="Times New Roman" w:hAnsi="Times New Roman" w:cs="Times New Roman"/>
          <w:sz w:val="24"/>
          <w:lang w:val="en-GB"/>
        </w:rPr>
        <w:t xml:space="preserve">(2019) suggested that the line manager will introduce </w:t>
      </w:r>
      <w:r w:rsidRPr="00F97431">
        <w:rPr>
          <w:rFonts w:ascii="Times New Roman" w:hAnsi="Times New Roman" w:cs="Times New Roman"/>
          <w:sz w:val="24"/>
          <w:lang w:val="en-GB"/>
        </w:rPr>
        <w:lastRenderedPageBreak/>
        <w:t xml:space="preserve">them to the new workplace and also communicate with them to understand their problems, demands and opinions. Shell Plc. has appointed different HR managers to maintain the employees and their retention policy. </w:t>
      </w:r>
    </w:p>
    <w:p w14:paraId="2D9EEF1A"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b/>
          <w:bCs/>
          <w:sz w:val="24"/>
          <w:lang w:val="en-GB"/>
        </w:rPr>
        <w:t>Mental health problems:</w:t>
      </w:r>
      <w:r w:rsidRPr="00F97431">
        <w:rPr>
          <w:rFonts w:ascii="Times New Roman" w:hAnsi="Times New Roman" w:cs="Times New Roman"/>
          <w:sz w:val="24"/>
          <w:lang w:val="en-GB"/>
        </w:rPr>
        <w:t xml:space="preserve"> The large organisations now a days arrange for some sessions with psychologists for the employees. The current world is facing huge issue and pressure. Employees are facing mental troubles and harassment in the workplace. Besides that, problems in personal life will also effect very deeply on the performance of the employees. So the organisations like Shell Plc. always become careful about the mental health of the employees and arrange discussion with psychologists to understand them. </w:t>
      </w:r>
    </w:p>
    <w:p w14:paraId="45478254"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b/>
          <w:bCs/>
          <w:sz w:val="24"/>
          <w:lang w:val="en-GB"/>
        </w:rPr>
        <w:t>Different employee engagement services:</w:t>
      </w:r>
      <w:r w:rsidRPr="00F97431">
        <w:rPr>
          <w:rFonts w:ascii="Times New Roman" w:hAnsi="Times New Roman" w:cs="Times New Roman"/>
          <w:sz w:val="24"/>
          <w:lang w:val="en-GB"/>
        </w:rPr>
        <w:t xml:space="preserve"> According to Sironi </w:t>
      </w:r>
      <w:r w:rsidRPr="00F97431">
        <w:rPr>
          <w:rFonts w:ascii="Times New Roman" w:hAnsi="Times New Roman" w:cs="Times New Roman"/>
          <w:i/>
          <w:iCs/>
          <w:sz w:val="24"/>
          <w:lang w:val="en-GB"/>
        </w:rPr>
        <w:t>et al.</w:t>
      </w:r>
      <w:r w:rsidRPr="00F97431">
        <w:rPr>
          <w:rFonts w:ascii="Times New Roman" w:hAnsi="Times New Roman" w:cs="Times New Roman"/>
          <w:sz w:val="24"/>
          <w:lang w:val="en-GB"/>
        </w:rPr>
        <w:t xml:space="preserve"> (2021), a company can arrange for different employee engagement services like picnics, small functions or group tours will increase the communication among the employees from the different countries, languages or cultures. The organisations can remove such Cultural barriers this ways. </w:t>
      </w:r>
    </w:p>
    <w:p w14:paraId="635F9EBD"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b/>
          <w:bCs/>
          <w:sz w:val="24"/>
          <w:lang w:val="en-GB"/>
        </w:rPr>
        <w:t>Upgrading Equipment:</w:t>
      </w:r>
      <w:r w:rsidRPr="00F97431">
        <w:rPr>
          <w:rFonts w:ascii="Times New Roman" w:hAnsi="Times New Roman" w:cs="Times New Roman"/>
          <w:sz w:val="24"/>
          <w:lang w:val="en-GB"/>
        </w:rPr>
        <w:t xml:space="preserve"> An organisation should be well equipped and their system must advance so that employees and clients do not get any trouble during the communication. Removal of such physical barriers will also improve the value of the company. </w:t>
      </w:r>
    </w:p>
    <w:p w14:paraId="6659AAC6" w14:textId="77777777" w:rsidR="002B33DA" w:rsidRPr="00F97431" w:rsidRDefault="002B33DA" w:rsidP="002B33DA">
      <w:pPr>
        <w:pStyle w:val="berschrift1"/>
      </w:pPr>
      <w:r w:rsidRPr="00F97431">
        <w:t>Conclusion</w:t>
      </w:r>
    </w:p>
    <w:p w14:paraId="18F96046"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t xml:space="preserve">The above discussed report is based on Culture of a business organisation. How an organisation become employee-friendly and cooperation with clients will be discussed here. The stages of business communication can be several and types. The employees within an organisation learn various types and stages of business communication that will give a brief idea about it. Some popular theories like Jandt’s theory or Sombrar’s theory on cultural communication will help to understand the gap in the diverse culture in the work place. The small description of all those theories are given here along relevant examples. Here one of the largest British organisation – Shell Plc. Is taken for better understanding of business communication and barriers in such communication. There are several barriers have been identified in this report and given brief ideas about all those barriers. After that some suggestions are also recommended here that Shell Plc. Can use to reduce the barriers. </w:t>
      </w:r>
    </w:p>
    <w:p w14:paraId="31EF17F3" w14:textId="77777777" w:rsidR="002B33DA" w:rsidRPr="00F97431" w:rsidRDefault="002B33DA" w:rsidP="002B33DA">
      <w:pPr>
        <w:rPr>
          <w:rFonts w:ascii="Times New Roman" w:hAnsi="Times New Roman" w:cs="Times New Roman"/>
          <w:sz w:val="24"/>
          <w:lang w:val="en-GB"/>
        </w:rPr>
      </w:pPr>
      <w:r w:rsidRPr="00F97431">
        <w:rPr>
          <w:rFonts w:ascii="Times New Roman" w:hAnsi="Times New Roman" w:cs="Times New Roman"/>
          <w:sz w:val="24"/>
          <w:lang w:val="en-GB"/>
        </w:rPr>
        <w:br w:type="page"/>
      </w:r>
    </w:p>
    <w:p w14:paraId="3C7699CC" w14:textId="77777777" w:rsidR="002B33DA" w:rsidRPr="00F97431" w:rsidRDefault="002B33DA" w:rsidP="002B33DA">
      <w:pPr>
        <w:pStyle w:val="berschrift1"/>
      </w:pPr>
      <w:r w:rsidRPr="00F97431">
        <w:lastRenderedPageBreak/>
        <w:t>Reference List</w:t>
      </w:r>
    </w:p>
    <w:p w14:paraId="2CF6FCC1"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t xml:space="preserve">Ali, B.J., Anwar, G., Gardi, B., Jabbar Othman, B., Mahmood Aziz, H., Ali Ahmed, S., Abdalla Hamza, P., Burhan Ismael, N., Sorguli, S. and Sabir, B.Y., 2021. Business communication strategies: analysis of internal communication processes. </w:t>
      </w:r>
      <w:r w:rsidRPr="00F97431">
        <w:rPr>
          <w:rFonts w:ascii="Times New Roman" w:hAnsi="Times New Roman" w:cs="Times New Roman"/>
          <w:i/>
          <w:iCs/>
          <w:sz w:val="24"/>
          <w:lang w:val="en-GB"/>
        </w:rPr>
        <w:t>Journal of Humanities and Education Development, 3</w:t>
      </w:r>
      <w:r w:rsidRPr="00F97431">
        <w:rPr>
          <w:rFonts w:ascii="Times New Roman" w:hAnsi="Times New Roman" w:cs="Times New Roman"/>
          <w:sz w:val="24"/>
          <w:lang w:val="en-GB"/>
        </w:rPr>
        <w:t xml:space="preserve">(3), pp.16-38. </w:t>
      </w:r>
    </w:p>
    <w:p w14:paraId="1A4B4332"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t xml:space="preserve">Bolten, J., 2020. Intercultural business communication: An interactive approach. In </w:t>
      </w:r>
      <w:r w:rsidRPr="00F97431">
        <w:rPr>
          <w:rFonts w:ascii="Times New Roman" w:hAnsi="Times New Roman" w:cs="Times New Roman"/>
          <w:i/>
          <w:iCs/>
          <w:sz w:val="24"/>
          <w:lang w:val="en-GB"/>
        </w:rPr>
        <w:t xml:space="preserve">Exploring the rhetoric of international professional communication </w:t>
      </w:r>
      <w:r w:rsidRPr="00F97431">
        <w:rPr>
          <w:rFonts w:ascii="Times New Roman" w:hAnsi="Times New Roman" w:cs="Times New Roman"/>
          <w:sz w:val="24"/>
          <w:lang w:val="en-GB"/>
        </w:rPr>
        <w:t xml:space="preserve">(pp. 139-155). Routledge. </w:t>
      </w:r>
    </w:p>
    <w:p w14:paraId="545D88CA"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t xml:space="preserve">Bratasena, I.G.N., Nitibaskara, T.R.R., Mayastinasari, V. and Dharma, S., 2022. The Relationship of Cultural Dimension and Servant Leadership of Police Officer. </w:t>
      </w:r>
      <w:r w:rsidRPr="00F97431">
        <w:rPr>
          <w:rFonts w:ascii="Times New Roman" w:hAnsi="Times New Roman" w:cs="Times New Roman"/>
          <w:i/>
          <w:iCs/>
          <w:sz w:val="24"/>
          <w:lang w:val="en-GB"/>
        </w:rPr>
        <w:t>Budapest International Research and Critics Institute-Journal (BIRCI-Journal), 5</w:t>
      </w:r>
      <w:r w:rsidRPr="00F97431">
        <w:rPr>
          <w:rFonts w:ascii="Times New Roman" w:hAnsi="Times New Roman" w:cs="Times New Roman"/>
          <w:sz w:val="24"/>
          <w:lang w:val="en-GB"/>
        </w:rPr>
        <w:t xml:space="preserve">(2). </w:t>
      </w:r>
    </w:p>
    <w:p w14:paraId="23558CFE"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t xml:space="preserve">Demestichas, K. and Daskalakis, E., 2020. Information and communication technology solutions for the circular economy. </w:t>
      </w:r>
      <w:r w:rsidRPr="00F97431">
        <w:rPr>
          <w:rFonts w:ascii="Times New Roman" w:hAnsi="Times New Roman" w:cs="Times New Roman"/>
          <w:i/>
          <w:iCs/>
          <w:sz w:val="24"/>
          <w:lang w:val="en-GB"/>
        </w:rPr>
        <w:t>Sustainability, 12</w:t>
      </w:r>
      <w:r w:rsidRPr="00F97431">
        <w:rPr>
          <w:rFonts w:ascii="Times New Roman" w:hAnsi="Times New Roman" w:cs="Times New Roman"/>
          <w:sz w:val="24"/>
          <w:lang w:val="en-GB"/>
        </w:rPr>
        <w:t xml:space="preserve">(18), p.7272. </w:t>
      </w:r>
    </w:p>
    <w:p w14:paraId="240EBD6C"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t xml:space="preserve">Escandon-Barbosa, D., Ramirez, A. and Salas-Paramo, J., 2022. The effect of cultural orientations on country innovation performance: hofstede cultural dimensions revisited?. </w:t>
      </w:r>
      <w:r w:rsidRPr="00F97431">
        <w:rPr>
          <w:rFonts w:ascii="Times New Roman" w:hAnsi="Times New Roman" w:cs="Times New Roman"/>
          <w:i/>
          <w:iCs/>
          <w:sz w:val="24"/>
          <w:lang w:val="en-GB"/>
        </w:rPr>
        <w:t>Sustainability, 14</w:t>
      </w:r>
      <w:r w:rsidRPr="00F97431">
        <w:rPr>
          <w:rFonts w:ascii="Times New Roman" w:hAnsi="Times New Roman" w:cs="Times New Roman"/>
          <w:sz w:val="24"/>
          <w:lang w:val="en-GB"/>
        </w:rPr>
        <w:t xml:space="preserve">(10), p.5851. </w:t>
      </w:r>
    </w:p>
    <w:p w14:paraId="6485A735"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t xml:space="preserve">Guffey, M.E. and Loewy, D., 2022. </w:t>
      </w:r>
      <w:r w:rsidRPr="00F97431">
        <w:rPr>
          <w:rFonts w:ascii="Times New Roman" w:hAnsi="Times New Roman" w:cs="Times New Roman"/>
          <w:i/>
          <w:iCs/>
          <w:sz w:val="24"/>
          <w:lang w:val="en-GB"/>
        </w:rPr>
        <w:t xml:space="preserve">Essentials of business communication. </w:t>
      </w:r>
      <w:r w:rsidRPr="00F97431">
        <w:rPr>
          <w:rFonts w:ascii="Times New Roman" w:hAnsi="Times New Roman" w:cs="Times New Roman"/>
          <w:sz w:val="24"/>
          <w:lang w:val="en-GB"/>
        </w:rPr>
        <w:t xml:space="preserve">Cengage Learning. </w:t>
      </w:r>
    </w:p>
    <w:p w14:paraId="766C8753"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t xml:space="preserve">Hopkins, S., O’Kelly, C., Hackett, C. and Patton, C., 2021. Okpabi and others v Royal Dutch Shell Plc. and another [2021] UKSC 3. </w:t>
      </w:r>
      <w:r w:rsidRPr="00F97431">
        <w:rPr>
          <w:rFonts w:ascii="Times New Roman" w:hAnsi="Times New Roman" w:cs="Times New Roman"/>
          <w:i/>
          <w:iCs/>
          <w:sz w:val="24"/>
          <w:lang w:val="en-GB"/>
        </w:rPr>
        <w:t>N. Ir. Legal Q., 72</w:t>
      </w:r>
      <w:r w:rsidRPr="00F97431">
        <w:rPr>
          <w:rFonts w:ascii="Times New Roman" w:hAnsi="Times New Roman" w:cs="Times New Roman"/>
          <w:sz w:val="24"/>
          <w:lang w:val="en-GB"/>
        </w:rPr>
        <w:t xml:space="preserve">, p.148. </w:t>
      </w:r>
    </w:p>
    <w:p w14:paraId="3C906AA5"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t xml:space="preserve">Kozubenko, I.V., 2022. Communication barriers and ways to overcome them. </w:t>
      </w:r>
      <w:r w:rsidRPr="00F97431">
        <w:rPr>
          <w:rFonts w:ascii="Times New Roman" w:hAnsi="Times New Roman" w:cs="Times New Roman"/>
          <w:i/>
          <w:iCs/>
          <w:sz w:val="24"/>
          <w:lang w:val="en-GB"/>
        </w:rPr>
        <w:t xml:space="preserve">Наукові Записки, </w:t>
      </w:r>
      <w:r w:rsidRPr="00F97431">
        <w:rPr>
          <w:rFonts w:ascii="Times New Roman" w:hAnsi="Times New Roman" w:cs="Times New Roman"/>
          <w:sz w:val="24"/>
          <w:lang w:val="en-GB"/>
        </w:rPr>
        <w:t xml:space="preserve">(36), pp.195-199. </w:t>
      </w:r>
    </w:p>
    <w:p w14:paraId="0B582093"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t xml:space="preserve">Mogea, T., 2023. Cross-Cultural Communication Barriers in Organizations. </w:t>
      </w:r>
      <w:r w:rsidRPr="00F97431">
        <w:rPr>
          <w:rFonts w:ascii="Times New Roman" w:hAnsi="Times New Roman" w:cs="Times New Roman"/>
          <w:i/>
          <w:iCs/>
          <w:sz w:val="24"/>
          <w:lang w:val="en-GB"/>
        </w:rPr>
        <w:t>CENDEKIA: Jurnal Ilmu Sosial, Bahasa dan Pendidikan, 3</w:t>
      </w:r>
      <w:r w:rsidRPr="00F97431">
        <w:rPr>
          <w:rFonts w:ascii="Times New Roman" w:hAnsi="Times New Roman" w:cs="Times New Roman"/>
          <w:sz w:val="24"/>
          <w:lang w:val="en-GB"/>
        </w:rPr>
        <w:t xml:space="preserve">(2), pp.20-33. </w:t>
      </w:r>
    </w:p>
    <w:p w14:paraId="4EE658B4" w14:textId="77777777" w:rsidR="002B33DA" w:rsidRPr="00F97431" w:rsidRDefault="002B33DA" w:rsidP="002B33DA">
      <w:pPr>
        <w:spacing w:before="100" w:beforeAutospacing="1" w:after="100" w:afterAutospacing="1" w:line="360" w:lineRule="auto"/>
        <w:jc w:val="both"/>
        <w:rPr>
          <w:rFonts w:ascii="Times New Roman" w:hAnsi="Times New Roman" w:cs="Times New Roman"/>
          <w:i/>
          <w:iCs/>
          <w:sz w:val="24"/>
          <w:lang w:val="en-GB"/>
        </w:rPr>
      </w:pPr>
      <w:r w:rsidRPr="00F97431">
        <w:rPr>
          <w:rFonts w:ascii="Times New Roman" w:hAnsi="Times New Roman" w:cs="Times New Roman"/>
          <w:sz w:val="24"/>
          <w:lang w:val="en-GB"/>
        </w:rPr>
        <w:t xml:space="preserve">Naseviciute, L. and Juceviciene, R., 2023. Overcoming the barriers to women’s career in information and communication technology business. </w:t>
      </w:r>
      <w:r w:rsidRPr="00F97431">
        <w:rPr>
          <w:rFonts w:ascii="Times New Roman" w:hAnsi="Times New Roman" w:cs="Times New Roman"/>
          <w:i/>
          <w:iCs/>
          <w:sz w:val="24"/>
          <w:lang w:val="en-GB"/>
        </w:rPr>
        <w:t xml:space="preserve">Equality, Diversity and Inclusion: An International Journal. </w:t>
      </w:r>
    </w:p>
    <w:p w14:paraId="75E5DF28"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lastRenderedPageBreak/>
        <w:t xml:space="preserve">Pillar, V.D., Sabatini, F.M., Jandt, U., Camiz, S. and Bruelheide, H., 2021. Revealing the functional traits linked to hidden environmental factors in community assembly. </w:t>
      </w:r>
      <w:r w:rsidRPr="00F97431">
        <w:rPr>
          <w:rFonts w:ascii="Times New Roman" w:hAnsi="Times New Roman" w:cs="Times New Roman"/>
          <w:i/>
          <w:iCs/>
          <w:sz w:val="24"/>
          <w:lang w:val="en-GB"/>
        </w:rPr>
        <w:t>Journal of Vegetation Science, 32</w:t>
      </w:r>
      <w:r w:rsidRPr="00F97431">
        <w:rPr>
          <w:rFonts w:ascii="Times New Roman" w:hAnsi="Times New Roman" w:cs="Times New Roman"/>
          <w:sz w:val="24"/>
          <w:lang w:val="en-GB"/>
        </w:rPr>
        <w:t xml:space="preserve">(1), p.e12976. </w:t>
      </w:r>
    </w:p>
    <w:p w14:paraId="0EAF05B5"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t xml:space="preserve">Rehman, A.U., 2022. Consumers’ perceived value of luxury goods through the lens of Hofstede cultural dimensions: A cross‐cultural study. </w:t>
      </w:r>
      <w:r w:rsidRPr="00F97431">
        <w:rPr>
          <w:rFonts w:ascii="Times New Roman" w:hAnsi="Times New Roman" w:cs="Times New Roman"/>
          <w:i/>
          <w:iCs/>
          <w:sz w:val="24"/>
          <w:lang w:val="en-GB"/>
        </w:rPr>
        <w:t>Journal of Public Affairs, 22</w:t>
      </w:r>
      <w:r w:rsidRPr="00F97431">
        <w:rPr>
          <w:rFonts w:ascii="Times New Roman" w:hAnsi="Times New Roman" w:cs="Times New Roman"/>
          <w:sz w:val="24"/>
          <w:lang w:val="en-GB"/>
        </w:rPr>
        <w:t xml:space="preserve">(4), p.e2660. </w:t>
      </w:r>
    </w:p>
    <w:p w14:paraId="6B7AB41D"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t xml:space="preserve">Sironi, O., Rösler, J., Kalbaska, N. and Friedli, T., 2021. Understanding the Internal and External Drivers and Barriers for Digital Servitization in the European Textile Manufacturing Industry. In </w:t>
      </w:r>
      <w:r w:rsidRPr="00F97431">
        <w:rPr>
          <w:rFonts w:ascii="Times New Roman" w:hAnsi="Times New Roman" w:cs="Times New Roman"/>
          <w:i/>
          <w:iCs/>
          <w:sz w:val="24"/>
          <w:lang w:val="en-GB"/>
        </w:rPr>
        <w:t>Fashion Communication: Proceedings of the FACTUM 21 Conference, Pamplona, Spain, 2021</w:t>
      </w:r>
      <w:r w:rsidRPr="00F97431">
        <w:rPr>
          <w:rFonts w:ascii="Times New Roman" w:hAnsi="Times New Roman" w:cs="Times New Roman"/>
          <w:sz w:val="24"/>
          <w:lang w:val="en-GB"/>
        </w:rPr>
        <w:t xml:space="preserve"> (pp. 53-62). Springer International Publishing. </w:t>
      </w:r>
    </w:p>
    <w:p w14:paraId="5D5CA1B0"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t xml:space="preserve">Sousa, S., 2020. </w:t>
      </w:r>
      <w:r w:rsidRPr="00F97431">
        <w:rPr>
          <w:rFonts w:ascii="Times New Roman" w:hAnsi="Times New Roman" w:cs="Times New Roman"/>
          <w:i/>
          <w:iCs/>
          <w:sz w:val="24"/>
          <w:lang w:val="en-GB"/>
        </w:rPr>
        <w:t>Equity Research-Royal Dutch Shell, PLC</w:t>
      </w:r>
      <w:r w:rsidRPr="00F97431">
        <w:rPr>
          <w:rFonts w:ascii="Times New Roman" w:hAnsi="Times New Roman" w:cs="Times New Roman"/>
          <w:sz w:val="24"/>
          <w:lang w:val="en-GB"/>
        </w:rPr>
        <w:t xml:space="preserve"> (Doctoral dissertation, Universidade de Lisboa (Portugal)). </w:t>
      </w:r>
    </w:p>
    <w:p w14:paraId="45B3BF2B"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t xml:space="preserve">Tura, N., Hanski, J., Ahola, T., Ståhle, M., Piiparinen, S. and Valkokari, P., 2019. Unlocking circular business: A framework of barriers and drivers. </w:t>
      </w:r>
      <w:r w:rsidRPr="00F97431">
        <w:rPr>
          <w:rFonts w:ascii="Times New Roman" w:hAnsi="Times New Roman" w:cs="Times New Roman"/>
          <w:i/>
          <w:iCs/>
          <w:sz w:val="24"/>
          <w:lang w:val="en-GB"/>
        </w:rPr>
        <w:t>Journal of cleaner production, 212</w:t>
      </w:r>
      <w:r w:rsidRPr="00F97431">
        <w:rPr>
          <w:rFonts w:ascii="Times New Roman" w:hAnsi="Times New Roman" w:cs="Times New Roman"/>
          <w:sz w:val="24"/>
          <w:lang w:val="en-GB"/>
        </w:rPr>
        <w:t xml:space="preserve">, pp.90-98. </w:t>
      </w:r>
    </w:p>
    <w:p w14:paraId="1BB9B37C" w14:textId="77777777" w:rsidR="002B33DA" w:rsidRPr="00F97431" w:rsidRDefault="002B33DA" w:rsidP="002B33DA">
      <w:pPr>
        <w:spacing w:before="100" w:beforeAutospacing="1" w:after="100" w:afterAutospacing="1" w:line="360" w:lineRule="auto"/>
        <w:jc w:val="both"/>
        <w:rPr>
          <w:rFonts w:ascii="Times New Roman" w:hAnsi="Times New Roman" w:cs="Times New Roman"/>
          <w:sz w:val="24"/>
          <w:lang w:val="en-GB"/>
        </w:rPr>
      </w:pPr>
      <w:r w:rsidRPr="00F97431">
        <w:rPr>
          <w:rFonts w:ascii="Times New Roman" w:hAnsi="Times New Roman" w:cs="Times New Roman"/>
          <w:sz w:val="24"/>
          <w:lang w:val="en-GB"/>
        </w:rPr>
        <w:t>Verluyten, S.P., 2020. Cultural biases in intercultural business communication courses and how to avoid them. In</w:t>
      </w:r>
      <w:r w:rsidRPr="00F97431">
        <w:rPr>
          <w:rFonts w:ascii="Times New Roman" w:hAnsi="Times New Roman" w:cs="Times New Roman"/>
          <w:i/>
          <w:iCs/>
          <w:sz w:val="24"/>
          <w:lang w:val="en-GB"/>
        </w:rPr>
        <w:t xml:space="preserve"> Exploring the Rhetoric of International Professional Communication</w:t>
      </w:r>
      <w:r w:rsidRPr="00F97431">
        <w:rPr>
          <w:rFonts w:ascii="Times New Roman" w:hAnsi="Times New Roman" w:cs="Times New Roman"/>
          <w:sz w:val="24"/>
          <w:lang w:val="en-GB"/>
        </w:rPr>
        <w:t xml:space="preserve"> (pp. 191-209). Routledge. </w:t>
      </w:r>
    </w:p>
    <w:p w14:paraId="7CABD26F" w14:textId="77777777" w:rsidR="00F40CF1" w:rsidRPr="002B33DA" w:rsidRDefault="00F40CF1">
      <w:pPr>
        <w:rPr>
          <w:lang w:val="en-GB"/>
        </w:rPr>
      </w:pPr>
    </w:p>
    <w:sectPr w:rsidR="00F40CF1" w:rsidRPr="002B33D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ABA16" w14:textId="77777777" w:rsidR="005F04AE" w:rsidRDefault="005F04AE">
      <w:pPr>
        <w:spacing w:after="0" w:line="240" w:lineRule="auto"/>
      </w:pPr>
      <w:r>
        <w:separator/>
      </w:r>
    </w:p>
  </w:endnote>
  <w:endnote w:type="continuationSeparator" w:id="0">
    <w:p w14:paraId="1DCE2FC7" w14:textId="77777777" w:rsidR="005F04AE" w:rsidRDefault="005F0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2950883"/>
      <w:docPartObj>
        <w:docPartGallery w:val="Page Numbers (Bottom of Page)"/>
        <w:docPartUnique/>
      </w:docPartObj>
    </w:sdtPr>
    <w:sdtEndPr>
      <w:rPr>
        <w:noProof/>
      </w:rPr>
    </w:sdtEndPr>
    <w:sdtContent>
      <w:p w14:paraId="3E274DE0" w14:textId="77777777" w:rsidR="00D03B07" w:rsidRDefault="00000000">
        <w:pPr>
          <w:pStyle w:val="Fuzeile"/>
          <w:jc w:val="right"/>
        </w:pPr>
        <w:r>
          <w:fldChar w:fldCharType="begin"/>
        </w:r>
        <w:r>
          <w:instrText xml:space="preserve"> PAGE   \* MERGEFORMAT </w:instrText>
        </w:r>
        <w:r>
          <w:fldChar w:fldCharType="separate"/>
        </w:r>
        <w:r>
          <w:rPr>
            <w:noProof/>
          </w:rPr>
          <w:t>3</w:t>
        </w:r>
        <w:r>
          <w:rPr>
            <w:noProof/>
          </w:rPr>
          <w:fldChar w:fldCharType="end"/>
        </w:r>
      </w:p>
    </w:sdtContent>
  </w:sdt>
  <w:p w14:paraId="04E35C33" w14:textId="77777777" w:rsidR="00D03B07" w:rsidRDefault="00D03B0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BFDEF" w14:textId="77777777" w:rsidR="005F04AE" w:rsidRDefault="005F04AE">
      <w:pPr>
        <w:spacing w:after="0" w:line="240" w:lineRule="auto"/>
      </w:pPr>
      <w:r>
        <w:separator/>
      </w:r>
    </w:p>
  </w:footnote>
  <w:footnote w:type="continuationSeparator" w:id="0">
    <w:p w14:paraId="48BF2AAB" w14:textId="77777777" w:rsidR="005F04AE" w:rsidRDefault="005F04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3DA"/>
    <w:rsid w:val="00043C02"/>
    <w:rsid w:val="00114C2D"/>
    <w:rsid w:val="0014130F"/>
    <w:rsid w:val="002A331E"/>
    <w:rsid w:val="002B33DA"/>
    <w:rsid w:val="003261C1"/>
    <w:rsid w:val="003729A7"/>
    <w:rsid w:val="003D54F2"/>
    <w:rsid w:val="003E7596"/>
    <w:rsid w:val="005126A8"/>
    <w:rsid w:val="00515328"/>
    <w:rsid w:val="005439D1"/>
    <w:rsid w:val="00581727"/>
    <w:rsid w:val="005C3900"/>
    <w:rsid w:val="005F04AE"/>
    <w:rsid w:val="00604FEC"/>
    <w:rsid w:val="00614031"/>
    <w:rsid w:val="00706FA3"/>
    <w:rsid w:val="00737E57"/>
    <w:rsid w:val="00950480"/>
    <w:rsid w:val="009778E1"/>
    <w:rsid w:val="00993D3F"/>
    <w:rsid w:val="009965B1"/>
    <w:rsid w:val="009F3956"/>
    <w:rsid w:val="00A72A2F"/>
    <w:rsid w:val="00B31DAC"/>
    <w:rsid w:val="00B856C9"/>
    <w:rsid w:val="00B92808"/>
    <w:rsid w:val="00B96D93"/>
    <w:rsid w:val="00C24A41"/>
    <w:rsid w:val="00C517F2"/>
    <w:rsid w:val="00D03B07"/>
    <w:rsid w:val="00DA00AA"/>
    <w:rsid w:val="00E05B68"/>
    <w:rsid w:val="00EA2839"/>
    <w:rsid w:val="00EE6143"/>
    <w:rsid w:val="00F120AD"/>
    <w:rsid w:val="00F40CF1"/>
    <w:rsid w:val="00F52EF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8C485"/>
  <w15:chartTrackingRefBased/>
  <w15:docId w15:val="{405EADEF-B067-49D4-8FD9-DAD143F19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B33DA"/>
    <w:rPr>
      <w:kern w:val="0"/>
      <w:lang w:val="en-IN"/>
      <w14:ligatures w14:val="none"/>
    </w:rPr>
  </w:style>
  <w:style w:type="paragraph" w:styleId="berschrift1">
    <w:name w:val="heading 1"/>
    <w:basedOn w:val="Standard"/>
    <w:next w:val="Standard"/>
    <w:link w:val="berschrift1Zchn"/>
    <w:uiPriority w:val="9"/>
    <w:qFormat/>
    <w:rsid w:val="002B33DA"/>
    <w:pPr>
      <w:spacing w:before="100" w:beforeAutospacing="1" w:after="100" w:afterAutospacing="1" w:line="360" w:lineRule="auto"/>
      <w:jc w:val="both"/>
      <w:outlineLvl w:val="0"/>
    </w:pPr>
    <w:rPr>
      <w:rFonts w:ascii="Times New Roman" w:hAnsi="Times New Roman" w:cs="Times New Roman"/>
      <w:b/>
      <w:bCs/>
      <w:sz w:val="24"/>
      <w:lang w:val="en-GB"/>
    </w:rPr>
  </w:style>
  <w:style w:type="paragraph" w:styleId="berschrift2">
    <w:name w:val="heading 2"/>
    <w:basedOn w:val="Standard"/>
    <w:next w:val="Standard"/>
    <w:link w:val="berschrift2Zchn"/>
    <w:uiPriority w:val="9"/>
    <w:unhideWhenUsed/>
    <w:qFormat/>
    <w:rsid w:val="002B33DA"/>
    <w:pPr>
      <w:spacing w:before="100" w:beforeAutospacing="1" w:after="100" w:afterAutospacing="1" w:line="360" w:lineRule="auto"/>
      <w:jc w:val="both"/>
      <w:outlineLvl w:val="1"/>
    </w:pPr>
    <w:rPr>
      <w:rFonts w:ascii="Times New Roman" w:hAnsi="Times New Roman" w:cs="Times New Roman"/>
      <w:b/>
      <w:bCs/>
      <w:sz w:val="24"/>
      <w:lang w:val="en-G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B33DA"/>
    <w:rPr>
      <w:rFonts w:ascii="Times New Roman" w:hAnsi="Times New Roman" w:cs="Times New Roman"/>
      <w:b/>
      <w:bCs/>
      <w:kern w:val="0"/>
      <w:sz w:val="24"/>
      <w:lang w:val="en-GB"/>
      <w14:ligatures w14:val="none"/>
    </w:rPr>
  </w:style>
  <w:style w:type="character" w:customStyle="1" w:styleId="berschrift2Zchn">
    <w:name w:val="Überschrift 2 Zchn"/>
    <w:basedOn w:val="Absatz-Standardschriftart"/>
    <w:link w:val="berschrift2"/>
    <w:uiPriority w:val="9"/>
    <w:rsid w:val="002B33DA"/>
    <w:rPr>
      <w:rFonts w:ascii="Times New Roman" w:hAnsi="Times New Roman" w:cs="Times New Roman"/>
      <w:b/>
      <w:bCs/>
      <w:kern w:val="0"/>
      <w:sz w:val="24"/>
      <w:lang w:val="en-GB"/>
      <w14:ligatures w14:val="none"/>
    </w:rPr>
  </w:style>
  <w:style w:type="paragraph" w:styleId="Fuzeile">
    <w:name w:val="footer"/>
    <w:basedOn w:val="Standard"/>
    <w:link w:val="FuzeileZchn"/>
    <w:uiPriority w:val="99"/>
    <w:unhideWhenUsed/>
    <w:rsid w:val="002B33DA"/>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2B33DA"/>
    <w:rPr>
      <w:kern w:val="0"/>
      <w:lang w:val="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2841</Words>
  <Characters>17900</Characters>
  <Application>Microsoft Office Word</Application>
  <DocSecurity>0</DocSecurity>
  <Lines>149</Lines>
  <Paragraphs>41</Paragraphs>
  <ScaleCrop>false</ScaleCrop>
  <Company/>
  <LinksUpToDate>false</LinksUpToDate>
  <CharactersWithSpaces>20700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dc:creator>
  <cp:keywords/>
  <dc:description/>
  <cp:lastModifiedBy>Peter</cp:lastModifiedBy>
  <cp:revision>34</cp:revision>
  <dcterms:created xsi:type="dcterms:W3CDTF">2023-08-25T07:08:00Z</dcterms:created>
  <dcterms:modified xsi:type="dcterms:W3CDTF">2023-08-25T07:54:00Z</dcterms:modified>
</cp:coreProperties>
</file>