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C9C352" w14:textId="6DE47D91" w:rsidR="00706695" w:rsidRPr="008265A6" w:rsidRDefault="00E548B9" w:rsidP="00E548B9">
      <w:pPr>
        <w:rPr>
          <w:sz w:val="24"/>
          <w:szCs w:val="24"/>
        </w:rPr>
      </w:pPr>
      <w:r w:rsidRPr="00E548B9">
        <w:rPr>
          <w:sz w:val="24"/>
          <w:szCs w:val="24"/>
        </w:rPr>
        <w:t xml:space="preserve">### Research Methodology is the third chapter. </w:t>
      </w:r>
      <w:r w:rsidRPr="00E548B9">
        <w:rPr>
          <w:sz w:val="24"/>
          <w:szCs w:val="24"/>
        </w:rPr>
        <w:br/>
      </w:r>
      <w:r w:rsidRPr="00E548B9">
        <w:rPr>
          <w:sz w:val="24"/>
          <w:szCs w:val="24"/>
        </w:rPr>
        <w:br/>
        <w:t xml:space="preserve">The preceding chapter highlighted that there is a significant hole in the existing body of research, notably in terms of mental health training for law enforcement officers. The goal of this chapter is to explain the research methods that will be used to study this gap, as well as the logic behind their selection. </w:t>
      </w:r>
      <w:r w:rsidRPr="00E548B9">
        <w:rPr>
          <w:sz w:val="24"/>
          <w:szCs w:val="24"/>
        </w:rPr>
        <w:br/>
      </w:r>
      <w:r w:rsidRPr="00E548B9">
        <w:rPr>
          <w:sz w:val="24"/>
          <w:szCs w:val="24"/>
        </w:rPr>
        <w:br/>
        <w:t>To begin, it is vital to clarify what is involved in conducting research. Research is frequently defined as a structured process of gathering information from various data sources, documenting noteworthy discoveries, and then analysing and interpreting the findings (</w:t>
      </w:r>
      <w:proofErr w:type="spellStart"/>
      <w:r w:rsidR="008265A6" w:rsidRPr="008265A6">
        <w:rPr>
          <w:sz w:val="24"/>
          <w:szCs w:val="24"/>
        </w:rPr>
        <w:t>Research.life</w:t>
      </w:r>
      <w:proofErr w:type="spellEnd"/>
      <w:r w:rsidR="008265A6" w:rsidRPr="008265A6">
        <w:rPr>
          <w:sz w:val="24"/>
          <w:szCs w:val="24"/>
        </w:rPr>
        <w:t>, 2024</w:t>
      </w:r>
      <w:r w:rsidRPr="00E548B9">
        <w:rPr>
          <w:sz w:val="24"/>
          <w:szCs w:val="24"/>
        </w:rPr>
        <w:t xml:space="preserve">). </w:t>
      </w:r>
    </w:p>
    <w:p w14:paraId="0FC2C533" w14:textId="77777777" w:rsidR="00706695" w:rsidRPr="008265A6" w:rsidRDefault="00706695" w:rsidP="00E548B9">
      <w:pPr>
        <w:rPr>
          <w:sz w:val="24"/>
          <w:szCs w:val="24"/>
        </w:rPr>
      </w:pPr>
    </w:p>
    <w:p w14:paraId="2E5823D3" w14:textId="7B93B32E" w:rsidR="009D5DEC" w:rsidRPr="009D5DEC" w:rsidRDefault="00E548B9" w:rsidP="009D5DEC">
      <w:pPr>
        <w:rPr>
          <w:sz w:val="24"/>
          <w:szCs w:val="24"/>
        </w:rPr>
      </w:pPr>
      <w:r w:rsidRPr="00E548B9">
        <w:rPr>
          <w:sz w:val="24"/>
          <w:szCs w:val="24"/>
        </w:rPr>
        <w:t xml:space="preserve">Given the variety of techniques to research that can be used, it is critical to select the appropriate approach or combination of approaches to ensure that the results obtained are correct and relevant. Rosenbaum and Chisnell (2000) advocate for the use of a mixed-methods strategy, suggesting that data collection should not rely solely on one method. On the other hand, </w:t>
      </w:r>
      <w:r w:rsidR="008265A6" w:rsidRPr="008265A6">
        <w:rPr>
          <w:sz w:val="24"/>
          <w:szCs w:val="24"/>
        </w:rPr>
        <w:t>Newton</w:t>
      </w:r>
      <w:r w:rsidRPr="00E548B9">
        <w:rPr>
          <w:sz w:val="24"/>
          <w:szCs w:val="24"/>
        </w:rPr>
        <w:t xml:space="preserve"> (</w:t>
      </w:r>
      <w:r w:rsidR="008265A6" w:rsidRPr="008265A6">
        <w:rPr>
          <w:sz w:val="24"/>
          <w:szCs w:val="24"/>
        </w:rPr>
        <w:t>2002</w:t>
      </w:r>
      <w:r w:rsidRPr="00E548B9">
        <w:rPr>
          <w:sz w:val="24"/>
          <w:szCs w:val="24"/>
        </w:rPr>
        <w:t xml:space="preserve">) contends that adopting different research methods to explore the same subject may yield different results. This emphasises the fact that certain research methodologies may be better suited for certain types of inquiry. </w:t>
      </w:r>
      <w:r w:rsidRPr="00E548B9">
        <w:rPr>
          <w:sz w:val="24"/>
          <w:szCs w:val="24"/>
        </w:rPr>
        <w:br/>
      </w:r>
      <w:r w:rsidRPr="00E548B9">
        <w:br/>
      </w:r>
      <w:r w:rsidRPr="00E548B9">
        <w:rPr>
          <w:sz w:val="24"/>
          <w:szCs w:val="24"/>
        </w:rPr>
        <w:t>A thorough comprehension of the philosophical principles that serve as the foundation for the chosen approach is an essential component of research process. The definition of methodology can be found in</w:t>
      </w:r>
      <w:r w:rsidR="009D5DEC">
        <w:rPr>
          <w:sz w:val="24"/>
          <w:szCs w:val="24"/>
        </w:rPr>
        <w:t xml:space="preserve"> </w:t>
      </w:r>
      <w:r w:rsidR="00CC5052">
        <w:rPr>
          <w:sz w:val="24"/>
          <w:szCs w:val="24"/>
        </w:rPr>
        <w:t>Smela, 2023)</w:t>
      </w:r>
      <w:r w:rsidRPr="00E548B9">
        <w:rPr>
          <w:sz w:val="24"/>
          <w:szCs w:val="24"/>
        </w:rPr>
        <w:t xml:space="preserve">. This definition refers to methodology as the conceptual framework that acts as the foundation for the research process. </w:t>
      </w:r>
      <w:r w:rsidR="009D5DEC" w:rsidRPr="009D5DEC">
        <w:rPr>
          <w:sz w:val="24"/>
          <w:szCs w:val="24"/>
        </w:rPr>
        <w:t>According to Saunders et al. (2009), research philosophy comprises the attitudes and assumptions that drive researchers during the data collection process, defining how they approach a specific subject.</w:t>
      </w:r>
    </w:p>
    <w:p w14:paraId="4CC8FAD9" w14:textId="06631592" w:rsidR="00CC5052" w:rsidRDefault="009D5DEC" w:rsidP="00E548B9">
      <w:pPr>
        <w:rPr>
          <w:sz w:val="24"/>
          <w:szCs w:val="24"/>
        </w:rPr>
      </w:pPr>
      <w:r w:rsidRPr="00E548B9">
        <w:rPr>
          <w:sz w:val="24"/>
          <w:szCs w:val="24"/>
        </w:rPr>
        <w:t>.</w:t>
      </w:r>
    </w:p>
    <w:p w14:paraId="67D15E32" w14:textId="77777777" w:rsidR="00CC5052" w:rsidRDefault="00CC5052" w:rsidP="00E548B9">
      <w:pPr>
        <w:rPr>
          <w:sz w:val="24"/>
          <w:szCs w:val="24"/>
        </w:rPr>
      </w:pPr>
    </w:p>
    <w:p w14:paraId="1D33DE57" w14:textId="64732276" w:rsidR="00CC5052" w:rsidRPr="00CC5052" w:rsidRDefault="00E548B9" w:rsidP="00CC5052">
      <w:pPr>
        <w:rPr>
          <w:sz w:val="24"/>
          <w:szCs w:val="24"/>
        </w:rPr>
      </w:pPr>
      <w:r w:rsidRPr="00E548B9">
        <w:rPr>
          <w:sz w:val="24"/>
          <w:szCs w:val="24"/>
        </w:rPr>
        <w:t xml:space="preserve"> </w:t>
      </w:r>
      <w:r w:rsidR="009D5DEC" w:rsidRPr="009D5DEC">
        <w:t>Melnikovas</w:t>
      </w:r>
      <w:r w:rsidR="009D5DEC" w:rsidRPr="00CC5052">
        <w:rPr>
          <w:sz w:val="24"/>
          <w:szCs w:val="24"/>
        </w:rPr>
        <w:t xml:space="preserve"> </w:t>
      </w:r>
      <w:r w:rsidR="00CC5052" w:rsidRPr="00CC5052">
        <w:rPr>
          <w:sz w:val="24"/>
          <w:szCs w:val="24"/>
        </w:rPr>
        <w:t>(20</w:t>
      </w:r>
      <w:r w:rsidR="009D5DEC">
        <w:rPr>
          <w:sz w:val="24"/>
          <w:szCs w:val="24"/>
        </w:rPr>
        <w:t>18</w:t>
      </w:r>
      <w:r w:rsidR="00CC5052" w:rsidRPr="00CC5052">
        <w:rPr>
          <w:sz w:val="24"/>
          <w:szCs w:val="24"/>
        </w:rPr>
        <w:t>) offers the "Research Onion," a visual framework that helps researchers organise their techniques. This paradigm encourages a methodical approach to research design, which increases rigour and clarity. The Research Onion enables researchers to navigate the intricacies of their studies more efficiently by providing a systematic decision-making process.</w:t>
      </w:r>
      <w:r w:rsidRPr="00E548B9">
        <w:rPr>
          <w:sz w:val="24"/>
          <w:szCs w:val="24"/>
        </w:rPr>
        <w:br/>
      </w:r>
      <w:r w:rsidRPr="00E548B9">
        <w:rPr>
          <w:sz w:val="24"/>
          <w:szCs w:val="24"/>
        </w:rPr>
        <w:br/>
      </w:r>
      <w:r w:rsidR="00CC5052" w:rsidRPr="00CC5052">
        <w:rPr>
          <w:sz w:val="24"/>
          <w:szCs w:val="24"/>
        </w:rPr>
        <w:t xml:space="preserve">The Research Onion is a hierarchical paradigm that consists of numerous layers, including research philosophy, methodology, methodological selection, and strategy. </w:t>
      </w:r>
      <w:r w:rsidR="009D5DEC" w:rsidRPr="009D5DEC">
        <w:t>Melnikovas</w:t>
      </w:r>
      <w:r w:rsidR="009D5DEC" w:rsidRPr="00CC5052">
        <w:rPr>
          <w:sz w:val="24"/>
          <w:szCs w:val="24"/>
        </w:rPr>
        <w:t xml:space="preserve"> </w:t>
      </w:r>
      <w:r w:rsidR="00CC5052" w:rsidRPr="00CC5052">
        <w:rPr>
          <w:sz w:val="24"/>
          <w:szCs w:val="24"/>
        </w:rPr>
        <w:t>(20</w:t>
      </w:r>
      <w:r w:rsidR="009D5DEC">
        <w:rPr>
          <w:sz w:val="24"/>
          <w:szCs w:val="24"/>
        </w:rPr>
        <w:t>18</w:t>
      </w:r>
      <w:r w:rsidR="00CC5052" w:rsidRPr="00CC5052">
        <w:rPr>
          <w:sz w:val="24"/>
          <w:szCs w:val="24"/>
        </w:rPr>
        <w:t>) defines each layer as a different aspect that researchers must address when creating their research methodology. The fundamental views that inform the study are referred to as research philosophy; methodology is the overall approach to data gathering and analysis; methodological choice is the selection of specific ways to collect data; and strategy is the plan for carrying out the research. By carefully navigating these layers, researchers can make educated judgements that are consistent with their goals, thereby improving the effectiveness and relevance of their studies.</w:t>
      </w:r>
    </w:p>
    <w:p w14:paraId="431C626D" w14:textId="77777777" w:rsidR="00CC5052" w:rsidRDefault="00CC5052" w:rsidP="00E548B9">
      <w:pPr>
        <w:rPr>
          <w:sz w:val="24"/>
          <w:szCs w:val="24"/>
        </w:rPr>
      </w:pPr>
    </w:p>
    <w:p w14:paraId="0B7A54B4" w14:textId="77777777" w:rsidR="00CC5052" w:rsidRDefault="00CC5052" w:rsidP="00E548B9">
      <w:pPr>
        <w:rPr>
          <w:sz w:val="24"/>
          <w:szCs w:val="24"/>
        </w:rPr>
      </w:pPr>
    </w:p>
    <w:p w14:paraId="5988F954" w14:textId="77777777" w:rsidR="00CC5052" w:rsidRDefault="00CC5052" w:rsidP="00E548B9">
      <w:pPr>
        <w:rPr>
          <w:sz w:val="24"/>
          <w:szCs w:val="24"/>
        </w:rPr>
      </w:pPr>
    </w:p>
    <w:p w14:paraId="71D671FF" w14:textId="77777777" w:rsidR="00CC5052" w:rsidRDefault="00CC5052" w:rsidP="00E548B9">
      <w:pPr>
        <w:rPr>
          <w:sz w:val="24"/>
          <w:szCs w:val="24"/>
        </w:rPr>
      </w:pPr>
    </w:p>
    <w:p w14:paraId="420838DD" w14:textId="77777777" w:rsidR="008016D6" w:rsidRDefault="00E548B9" w:rsidP="008016D6">
      <w:pPr>
        <w:rPr>
          <w:sz w:val="24"/>
          <w:szCs w:val="24"/>
        </w:rPr>
      </w:pPr>
      <w:r w:rsidRPr="00E548B9">
        <w:rPr>
          <w:sz w:val="24"/>
          <w:szCs w:val="24"/>
        </w:rPr>
        <w:br/>
        <w:t xml:space="preserve">There are numerous ways that can be utilised when it comes to data collection. </w:t>
      </w:r>
      <w:r w:rsidR="008016D6" w:rsidRPr="008016D6">
        <w:rPr>
          <w:sz w:val="24"/>
          <w:szCs w:val="24"/>
        </w:rPr>
        <w:t>Duggal (2021) identifies five effective data collection methods: interviews, which involve one-on-one conversations to gather in-depth insights; observations, in which researchers observe subjects in their natural settings; surveys and questionnaires, which collect standardised responses from larger groups; focus groups, which facilitate discussions among selected participants; and oral histories, which capture personal narratives and experiences. Each method has distinct advantages and can be chosen based on the study goals and circumstances.</w:t>
      </w:r>
    </w:p>
    <w:p w14:paraId="22B026FE" w14:textId="77777777" w:rsidR="008016D6" w:rsidRPr="008016D6" w:rsidRDefault="008016D6" w:rsidP="008016D6">
      <w:pPr>
        <w:rPr>
          <w:sz w:val="24"/>
          <w:szCs w:val="24"/>
        </w:rPr>
      </w:pPr>
    </w:p>
    <w:p w14:paraId="42D915F9" w14:textId="017D6A5B" w:rsidR="0049051B" w:rsidRPr="0049051B" w:rsidRDefault="0049051B" w:rsidP="0049051B">
      <w:pPr>
        <w:rPr>
          <w:sz w:val="24"/>
          <w:szCs w:val="24"/>
        </w:rPr>
      </w:pPr>
      <w:r>
        <w:rPr>
          <w:sz w:val="24"/>
          <w:szCs w:val="24"/>
        </w:rPr>
        <w:t>Cleland</w:t>
      </w:r>
      <w:r w:rsidR="00E548B9" w:rsidRPr="00E548B9">
        <w:rPr>
          <w:sz w:val="24"/>
          <w:szCs w:val="24"/>
        </w:rPr>
        <w:t xml:space="preserve"> (</w:t>
      </w:r>
      <w:r>
        <w:rPr>
          <w:sz w:val="24"/>
          <w:szCs w:val="24"/>
        </w:rPr>
        <w:t>2015</w:t>
      </w:r>
      <w:r w:rsidR="00E548B9" w:rsidRPr="00E548B9">
        <w:rPr>
          <w:sz w:val="24"/>
          <w:szCs w:val="24"/>
        </w:rPr>
        <w:t xml:space="preserve">) </w:t>
      </w:r>
      <w:r w:rsidRPr="0049051B">
        <w:rPr>
          <w:sz w:val="24"/>
          <w:szCs w:val="24"/>
        </w:rPr>
        <w:t xml:space="preserve">The primary difference between qualitative and quantitative techniques is their nature and focus. Qualitative research focusses on understanding underlying motivations and experiences using non-numerical data, such as interviews and observations. Quantitative research, on the other hand, aims to quantify variables and analyse statistical relationships using numerical data, which is frequently collected through surveys and experiments </w:t>
      </w:r>
      <w:proofErr w:type="gramStart"/>
      <w:r w:rsidRPr="0049051B">
        <w:rPr>
          <w:sz w:val="24"/>
          <w:szCs w:val="24"/>
        </w:rPr>
        <w:t>in order to</w:t>
      </w:r>
      <w:proofErr w:type="gramEnd"/>
      <w:r w:rsidRPr="0049051B">
        <w:rPr>
          <w:sz w:val="24"/>
          <w:szCs w:val="24"/>
        </w:rPr>
        <w:t xml:space="preserve"> provide measurable insights.</w:t>
      </w:r>
    </w:p>
    <w:p w14:paraId="0F4DB2D4" w14:textId="77777777" w:rsidR="00964088" w:rsidRPr="00964088" w:rsidRDefault="00E548B9" w:rsidP="00964088">
      <w:pPr>
        <w:rPr>
          <w:sz w:val="24"/>
          <w:szCs w:val="24"/>
        </w:rPr>
      </w:pPr>
      <w:r w:rsidRPr="00E548B9">
        <w:rPr>
          <w:sz w:val="24"/>
          <w:szCs w:val="24"/>
        </w:rPr>
        <w:br/>
      </w:r>
      <w:r w:rsidRPr="00E548B9">
        <w:rPr>
          <w:sz w:val="24"/>
          <w:szCs w:val="24"/>
        </w:rPr>
        <w:br/>
        <w:t xml:space="preserve">In the setting of this inquiry, a quantitative approach was determined to be most appropriate. The need for measurable data that can be examined </w:t>
      </w:r>
      <w:proofErr w:type="gramStart"/>
      <w:r w:rsidRPr="00E548B9">
        <w:rPr>
          <w:sz w:val="24"/>
          <w:szCs w:val="24"/>
        </w:rPr>
        <w:t>in order to</w:t>
      </w:r>
      <w:proofErr w:type="gramEnd"/>
      <w:r w:rsidRPr="00E548B9">
        <w:rPr>
          <w:sz w:val="24"/>
          <w:szCs w:val="24"/>
        </w:rPr>
        <w:t xml:space="preserve"> arrive at relevant findings is motivating this decision (</w:t>
      </w:r>
      <w:proofErr w:type="spellStart"/>
      <w:r w:rsidRPr="00E548B9">
        <w:rPr>
          <w:sz w:val="24"/>
          <w:szCs w:val="24"/>
        </w:rPr>
        <w:t>StudySmarter</w:t>
      </w:r>
      <w:proofErr w:type="spellEnd"/>
      <w:r w:rsidRPr="00E548B9">
        <w:rPr>
          <w:sz w:val="24"/>
          <w:szCs w:val="24"/>
        </w:rPr>
        <w:t xml:space="preserve"> UK, 2023). </w:t>
      </w:r>
      <w:r w:rsidR="0049051B" w:rsidRPr="0049051B">
        <w:rPr>
          <w:sz w:val="24"/>
          <w:szCs w:val="24"/>
        </w:rPr>
        <w:t>Surveys and questionnaires are commonly acknowledged as effective instruments for data collecting in quantitative methodologies. They facilitate systematic data collection, allowing researchers to assess replies and draw relevant conclusions. Surveys improve the reliability and validity of findings by asking structured questions, making them necessary for rigorous quantitative research (Slattery et al., 2011).</w:t>
      </w:r>
      <w:r w:rsidRPr="00E548B9">
        <w:rPr>
          <w:sz w:val="24"/>
          <w:szCs w:val="24"/>
        </w:rPr>
        <w:t xml:space="preserve"> For the purposes of this study, the survey will be delivered to frontline police officers from the South Wales Police Department. To communicate effectively with the intended audience, the survey will be performed online. </w:t>
      </w:r>
      <w:r w:rsidRPr="00E548B9">
        <w:rPr>
          <w:sz w:val="24"/>
          <w:szCs w:val="24"/>
        </w:rPr>
        <w:br/>
      </w:r>
      <w:r w:rsidRPr="00E548B9">
        <w:rPr>
          <w:sz w:val="24"/>
          <w:szCs w:val="24"/>
        </w:rPr>
        <w:br/>
      </w:r>
      <w:r w:rsidR="003F4E87" w:rsidRPr="003F4E87">
        <w:rPr>
          <w:sz w:val="24"/>
          <w:szCs w:val="24"/>
        </w:rPr>
        <w:t>Quantitative data gathering efficiently addresses specific research issues by quantifying variables, clarifying elements such as "what" and "how many" (</w:t>
      </w:r>
      <w:r w:rsidR="003F4E87">
        <w:rPr>
          <w:sz w:val="24"/>
          <w:szCs w:val="24"/>
        </w:rPr>
        <w:t>University of Bristol, 2022</w:t>
      </w:r>
      <w:r w:rsidR="003F4E87" w:rsidRPr="003F4E87">
        <w:rPr>
          <w:sz w:val="24"/>
          <w:szCs w:val="24"/>
        </w:rPr>
        <w:t>).</w:t>
      </w:r>
      <w:r w:rsidR="003F4E87">
        <w:rPr>
          <w:sz w:val="24"/>
          <w:szCs w:val="24"/>
        </w:rPr>
        <w:t xml:space="preserve"> </w:t>
      </w:r>
      <w:r w:rsidRPr="00E548B9">
        <w:rPr>
          <w:sz w:val="24"/>
          <w:szCs w:val="24"/>
        </w:rPr>
        <w:t xml:space="preserve">According to </w:t>
      </w:r>
      <w:r w:rsidR="003F4E87">
        <w:rPr>
          <w:sz w:val="24"/>
          <w:szCs w:val="24"/>
        </w:rPr>
        <w:t>Nardi</w:t>
      </w:r>
      <w:r w:rsidRPr="00E548B9">
        <w:rPr>
          <w:sz w:val="24"/>
          <w:szCs w:val="24"/>
        </w:rPr>
        <w:t xml:space="preserve"> et al. (201</w:t>
      </w:r>
      <w:r w:rsidR="003F4E87">
        <w:rPr>
          <w:sz w:val="24"/>
          <w:szCs w:val="24"/>
        </w:rPr>
        <w:t>8</w:t>
      </w:r>
      <w:r w:rsidRPr="00E548B9">
        <w:rPr>
          <w:sz w:val="24"/>
          <w:szCs w:val="24"/>
        </w:rPr>
        <w:t xml:space="preserve">), the decision to use surveys is motivated by the benefits they provide. One of these advantages is the capacity to collect replies from a large population, increasing the questionnaire's statistical power. Nonetheless, it is critical to stress the limitations associated with surveys. According to </w:t>
      </w:r>
      <w:r w:rsidR="00964088">
        <w:rPr>
          <w:sz w:val="24"/>
          <w:szCs w:val="24"/>
        </w:rPr>
        <w:t>(</w:t>
      </w:r>
      <w:proofErr w:type="spellStart"/>
      <w:r w:rsidR="00964088">
        <w:rPr>
          <w:sz w:val="24"/>
          <w:szCs w:val="24"/>
        </w:rPr>
        <w:t>Scibbr</w:t>
      </w:r>
      <w:proofErr w:type="spellEnd"/>
      <w:r w:rsidR="00964088">
        <w:rPr>
          <w:sz w:val="24"/>
          <w:szCs w:val="24"/>
        </w:rPr>
        <w:t>, 2023</w:t>
      </w:r>
      <w:r w:rsidRPr="00E548B9">
        <w:rPr>
          <w:sz w:val="24"/>
          <w:szCs w:val="24"/>
        </w:rPr>
        <w:t xml:space="preserve">), </w:t>
      </w:r>
      <w:r w:rsidR="00964088" w:rsidRPr="00964088">
        <w:rPr>
          <w:sz w:val="24"/>
          <w:szCs w:val="24"/>
        </w:rPr>
        <w:t>Two major disadvantages of data gathering methods, particularly surveys and interviews, are the possibility of respondents submitting incorrect answers and the difficulty associated with sharing sensitive information. Respondents may purposefully or inadvertently misrepresent their opinions, resulting in inaccurate statistics. Furthermore, people may be uncomfortable giving personal or possibly unfavourable information, which might impede honest responses and undermine the overall validity of the research findings.</w:t>
      </w:r>
    </w:p>
    <w:p w14:paraId="1046C30D" w14:textId="77777777" w:rsidR="00964088" w:rsidRDefault="00E548B9" w:rsidP="00E548B9">
      <w:pPr>
        <w:rPr>
          <w:sz w:val="24"/>
          <w:szCs w:val="24"/>
        </w:rPr>
      </w:pPr>
      <w:r w:rsidRPr="00E548B9">
        <w:rPr>
          <w:sz w:val="24"/>
          <w:szCs w:val="24"/>
        </w:rPr>
        <w:br/>
      </w:r>
    </w:p>
    <w:p w14:paraId="1F8DD3D2" w14:textId="77777777" w:rsidR="00964088" w:rsidRDefault="00964088" w:rsidP="00E548B9">
      <w:pPr>
        <w:rPr>
          <w:sz w:val="24"/>
          <w:szCs w:val="24"/>
        </w:rPr>
      </w:pPr>
    </w:p>
    <w:p w14:paraId="73CD1770" w14:textId="77777777" w:rsidR="00964088" w:rsidRDefault="00964088" w:rsidP="00E548B9">
      <w:pPr>
        <w:rPr>
          <w:sz w:val="24"/>
          <w:szCs w:val="24"/>
        </w:rPr>
      </w:pPr>
    </w:p>
    <w:p w14:paraId="45F23A53" w14:textId="77777777" w:rsidR="00964088" w:rsidRDefault="00E548B9" w:rsidP="00E548B9">
      <w:pPr>
        <w:rPr>
          <w:sz w:val="24"/>
          <w:szCs w:val="24"/>
        </w:rPr>
      </w:pPr>
      <w:r w:rsidRPr="00E548B9">
        <w:rPr>
          <w:sz w:val="24"/>
          <w:szCs w:val="24"/>
        </w:rPr>
        <w:lastRenderedPageBreak/>
        <w:br/>
        <w:t xml:space="preserve">The survey designed for this research will have approximately fifteen items. </w:t>
      </w:r>
      <w:proofErr w:type="gramStart"/>
      <w:r w:rsidRPr="00E548B9">
        <w:rPr>
          <w:sz w:val="24"/>
          <w:szCs w:val="24"/>
        </w:rPr>
        <w:t>The majority of</w:t>
      </w:r>
      <w:proofErr w:type="gramEnd"/>
      <w:r w:rsidRPr="00E548B9">
        <w:rPr>
          <w:sz w:val="24"/>
          <w:szCs w:val="24"/>
        </w:rPr>
        <w:t xml:space="preserve"> the questions will be closed-ended, which will help to speed up responses and keep participants engaged. It is planned to carefully evaluate the design of the questions </w:t>
      </w:r>
      <w:proofErr w:type="gramStart"/>
      <w:r w:rsidRPr="00E548B9">
        <w:rPr>
          <w:sz w:val="24"/>
          <w:szCs w:val="24"/>
        </w:rPr>
        <w:t>in order to</w:t>
      </w:r>
      <w:proofErr w:type="gramEnd"/>
      <w:r w:rsidRPr="00E548B9">
        <w:rPr>
          <w:sz w:val="24"/>
          <w:szCs w:val="24"/>
        </w:rPr>
        <w:t xml:space="preserve"> avoid fatigue and ensure that the data acquired is useful and interpretable. </w:t>
      </w:r>
      <w:r w:rsidR="00964088" w:rsidRPr="00964088">
        <w:rPr>
          <w:sz w:val="24"/>
          <w:szCs w:val="24"/>
        </w:rPr>
        <w:t xml:space="preserve">According to </w:t>
      </w:r>
      <w:proofErr w:type="spellStart"/>
      <w:r w:rsidR="00964088" w:rsidRPr="00964088">
        <w:rPr>
          <w:sz w:val="24"/>
          <w:szCs w:val="24"/>
        </w:rPr>
        <w:t>SmartSurvey</w:t>
      </w:r>
      <w:proofErr w:type="spellEnd"/>
      <w:r w:rsidR="00964088" w:rsidRPr="00964088">
        <w:rPr>
          <w:sz w:val="24"/>
          <w:szCs w:val="24"/>
        </w:rPr>
        <w:t xml:space="preserve"> (2019), online surveys provide various benefits to researchers, including speed, as they can be sent and finished rapidly. Furthermore, they are less expensive than traditional data collection methods. Furthermore, online surveys improve accuracy by reducing human error, and the data is easily analysed with a variety of software tools. These advantages make internet surveys a practical and efficient choice for academics looking to collect data effectively.</w:t>
      </w:r>
      <w:r w:rsidR="00964088">
        <w:rPr>
          <w:sz w:val="24"/>
          <w:szCs w:val="24"/>
        </w:rPr>
        <w:t xml:space="preserve"> </w:t>
      </w:r>
    </w:p>
    <w:p w14:paraId="49B71491" w14:textId="77777777" w:rsidR="00B165B5" w:rsidRPr="00B165B5" w:rsidRDefault="00E548B9" w:rsidP="00B165B5">
      <w:pPr>
        <w:rPr>
          <w:sz w:val="24"/>
          <w:szCs w:val="24"/>
        </w:rPr>
      </w:pPr>
      <w:r w:rsidRPr="00E548B9">
        <w:rPr>
          <w:sz w:val="24"/>
          <w:szCs w:val="24"/>
        </w:rPr>
        <w:br/>
      </w:r>
      <w:r w:rsidR="00B165B5" w:rsidRPr="00B165B5">
        <w:rPr>
          <w:sz w:val="24"/>
          <w:szCs w:val="24"/>
        </w:rPr>
        <w:t xml:space="preserve">All participants will remain anonymous throughout the survey, which will run for fourteen days. The questions will mostly focus on the participants' mental health training and experiences in responding to mental health incidents. An ethics proposal was submitted to the University of Wales Trinity St. David, indicating that ethical considerations were </w:t>
      </w:r>
      <w:proofErr w:type="gramStart"/>
      <w:r w:rsidR="00B165B5" w:rsidRPr="00B165B5">
        <w:rPr>
          <w:sz w:val="24"/>
          <w:szCs w:val="24"/>
        </w:rPr>
        <w:t>taken into account</w:t>
      </w:r>
      <w:proofErr w:type="gramEnd"/>
      <w:r w:rsidR="00B165B5" w:rsidRPr="00B165B5">
        <w:rPr>
          <w:sz w:val="24"/>
          <w:szCs w:val="24"/>
        </w:rPr>
        <w:t xml:space="preserve">. Certain care will be taken to ensure that the questions posed do not have a negative influence on the participants, especially when dealing with sensitive topics such as mental health. </w:t>
      </w:r>
    </w:p>
    <w:p w14:paraId="2C009FBB" w14:textId="77777777" w:rsidR="00B165B5" w:rsidRPr="00B165B5" w:rsidRDefault="00E548B9" w:rsidP="00B165B5">
      <w:pPr>
        <w:rPr>
          <w:sz w:val="24"/>
          <w:szCs w:val="24"/>
        </w:rPr>
      </w:pPr>
      <w:r w:rsidRPr="00E548B9">
        <w:rPr>
          <w:sz w:val="24"/>
          <w:szCs w:val="24"/>
        </w:rPr>
        <w:br/>
      </w:r>
      <w:r w:rsidR="00B165B5" w:rsidRPr="00B165B5">
        <w:rPr>
          <w:sz w:val="24"/>
          <w:szCs w:val="24"/>
        </w:rPr>
        <w:t xml:space="preserve">Finally, the goal of this study is to collect quantitative data on mental health training for frontline police officers in South Wales via an online survey. Finally, the insights collected will benefit the greater area of police training and mental health awareness by helping to fill present gaps in the literature related to mental health training for police officers. </w:t>
      </w:r>
    </w:p>
    <w:p w14:paraId="7891CD10" w14:textId="2EFC9164" w:rsidR="00E548B9" w:rsidRPr="00E548B9" w:rsidRDefault="00E548B9" w:rsidP="00E548B9">
      <w:pPr>
        <w:rPr>
          <w:sz w:val="24"/>
          <w:szCs w:val="24"/>
        </w:rPr>
      </w:pPr>
    </w:p>
    <w:p w14:paraId="36A10BE5" w14:textId="51F67FCD" w:rsidR="00192AAB" w:rsidRPr="008265A6" w:rsidRDefault="00192AAB" w:rsidP="00E548B9">
      <w:pPr>
        <w:rPr>
          <w:sz w:val="24"/>
          <w:szCs w:val="24"/>
        </w:rPr>
      </w:pPr>
    </w:p>
    <w:p w14:paraId="5D7487C6" w14:textId="77777777" w:rsidR="008265A6" w:rsidRDefault="008265A6" w:rsidP="00E548B9"/>
    <w:p w14:paraId="25B55C8E" w14:textId="5C1A8C17" w:rsidR="008265A6" w:rsidRPr="008265A6" w:rsidRDefault="008265A6" w:rsidP="008265A6">
      <w:proofErr w:type="spellStart"/>
      <w:r w:rsidRPr="008265A6">
        <w:t>Researcher.Life</w:t>
      </w:r>
      <w:proofErr w:type="spellEnd"/>
      <w:r w:rsidRPr="008265A6">
        <w:t xml:space="preserve"> (2024). </w:t>
      </w:r>
      <w:r w:rsidRPr="008265A6">
        <w:rPr>
          <w:i/>
          <w:iCs/>
        </w:rPr>
        <w:t xml:space="preserve">What is Research? Definition, Types, Methods, and Examples | </w:t>
      </w:r>
      <w:proofErr w:type="spellStart"/>
      <w:r w:rsidRPr="008265A6">
        <w:rPr>
          <w:i/>
          <w:iCs/>
        </w:rPr>
        <w:t>Researcher.Life</w:t>
      </w:r>
      <w:proofErr w:type="spellEnd"/>
      <w:r w:rsidRPr="008265A6">
        <w:t xml:space="preserve">. [online] </w:t>
      </w:r>
      <w:proofErr w:type="spellStart"/>
      <w:r w:rsidRPr="008265A6">
        <w:t>Researcher.Life</w:t>
      </w:r>
      <w:proofErr w:type="spellEnd"/>
      <w:r w:rsidRPr="008265A6">
        <w:t xml:space="preserve">. Available at: </w:t>
      </w:r>
      <w:hyperlink r:id="rId4" w:history="1">
        <w:r w:rsidRPr="008265A6">
          <w:rPr>
            <w:rStyle w:val="Hyperlink"/>
          </w:rPr>
          <w:t>https://researcher.life/blog/article/what-is-research-definition-types-methods-and-examples/</w:t>
        </w:r>
      </w:hyperlink>
      <w:r w:rsidRPr="008265A6">
        <w:t>.</w:t>
      </w:r>
      <w:r>
        <w:t xml:space="preserve"> [</w:t>
      </w:r>
      <w:r>
        <w:t>Accessed 22nd November 2024]</w:t>
      </w:r>
    </w:p>
    <w:p w14:paraId="6ED93551" w14:textId="77777777" w:rsidR="008265A6" w:rsidRDefault="008265A6" w:rsidP="00E548B9"/>
    <w:p w14:paraId="1B66E5CB" w14:textId="6593F9AB" w:rsidR="008265A6" w:rsidRDefault="008265A6" w:rsidP="00E548B9">
      <w:r w:rsidRPr="008265A6">
        <w:t xml:space="preserve">Rosenbaum, S., &amp; Chisnell, D. (2000). Choosing Usability Research Methods. Proceedings of the Human Factors and Ergonomics Society Annual Meeting, 44(37), 569-572. </w:t>
      </w:r>
      <w:hyperlink r:id="rId5" w:history="1">
        <w:r w:rsidRPr="00AD33BA">
          <w:rPr>
            <w:rStyle w:val="Hyperlink"/>
          </w:rPr>
          <w:t>https://doi.org/10.1177/154193120004403706</w:t>
        </w:r>
      </w:hyperlink>
      <w:r>
        <w:t xml:space="preserve"> [Accessed 22nd November 2024]</w:t>
      </w:r>
    </w:p>
    <w:p w14:paraId="772A8DC2" w14:textId="77777777" w:rsidR="008265A6" w:rsidRDefault="008265A6" w:rsidP="00E548B9"/>
    <w:p w14:paraId="63A33AB8" w14:textId="30F8517D" w:rsidR="008265A6" w:rsidRDefault="008265A6" w:rsidP="00E548B9">
      <w:hyperlink r:id="rId6" w:tooltip="Dilanthi Amaratunga" w:history="1">
        <w:r w:rsidRPr="008265A6">
          <w:rPr>
            <w:rStyle w:val="Hyperlink"/>
          </w:rPr>
          <w:t>Amaratunga, D.</w:t>
        </w:r>
      </w:hyperlink>
      <w:r w:rsidRPr="008265A6">
        <w:t>, </w:t>
      </w:r>
      <w:hyperlink r:id="rId7" w:tooltip="David Baldry" w:history="1">
        <w:r w:rsidRPr="008265A6">
          <w:rPr>
            <w:rStyle w:val="Hyperlink"/>
          </w:rPr>
          <w:t>Baldry, D.</w:t>
        </w:r>
      </w:hyperlink>
      <w:r w:rsidRPr="008265A6">
        <w:t>, </w:t>
      </w:r>
      <w:hyperlink r:id="rId8" w:tooltip="Marjan Sarshar" w:history="1">
        <w:r w:rsidRPr="008265A6">
          <w:rPr>
            <w:rStyle w:val="Hyperlink"/>
          </w:rPr>
          <w:t>Sarshar, M.</w:t>
        </w:r>
      </w:hyperlink>
      <w:r w:rsidRPr="008265A6">
        <w:t> and </w:t>
      </w:r>
      <w:hyperlink r:id="rId9" w:tooltip="Rita Newton" w:history="1">
        <w:r w:rsidRPr="008265A6">
          <w:rPr>
            <w:rStyle w:val="Hyperlink"/>
          </w:rPr>
          <w:t>Newton, R.</w:t>
        </w:r>
      </w:hyperlink>
      <w:r w:rsidRPr="008265A6">
        <w:t> (2002), "Quantitative and qualitative research in the built environment: application of “mixed” research approach", </w:t>
      </w:r>
      <w:hyperlink r:id="rId10" w:history="1">
        <w:r w:rsidRPr="008265A6">
          <w:rPr>
            <w:rStyle w:val="Hyperlink"/>
            <w:i/>
            <w:iCs/>
          </w:rPr>
          <w:t>Work Study</w:t>
        </w:r>
      </w:hyperlink>
      <w:r w:rsidRPr="008265A6">
        <w:t>, Vol. 51 No. 1, pp. 17-31. </w:t>
      </w:r>
      <w:hyperlink r:id="rId11" w:tooltip="DOI: https://doi.org/10.1108/00438020210415488" w:history="1">
        <w:r w:rsidRPr="008265A6">
          <w:rPr>
            <w:rStyle w:val="Hyperlink"/>
          </w:rPr>
          <w:t>https://doi.org/10.1108/00438020210415488</w:t>
        </w:r>
      </w:hyperlink>
      <w:r>
        <w:t xml:space="preserve"> [</w:t>
      </w:r>
      <w:r>
        <w:t>Accessed 22nd November 2024]</w:t>
      </w:r>
    </w:p>
    <w:p w14:paraId="0783FF72" w14:textId="77777777" w:rsidR="00CC5052" w:rsidRDefault="00CC5052" w:rsidP="00E548B9"/>
    <w:p w14:paraId="13F04D6E" w14:textId="77777777" w:rsidR="00CC5052" w:rsidRDefault="00CC5052" w:rsidP="00CC5052">
      <w:r w:rsidRPr="00CC5052">
        <w:t xml:space="preserve">Smela, B., Toumi, M., </w:t>
      </w:r>
      <w:proofErr w:type="spellStart"/>
      <w:r w:rsidRPr="00CC5052">
        <w:t>Świerk</w:t>
      </w:r>
      <w:proofErr w:type="spellEnd"/>
      <w:r w:rsidRPr="00CC5052">
        <w:t xml:space="preserve">, K., Francois, C., Biernikiewicz, M., Clay, E. and Boyer, L. (2023). Rapid literature review: definition and methodology. </w:t>
      </w:r>
      <w:r w:rsidRPr="00CC5052">
        <w:rPr>
          <w:i/>
          <w:iCs/>
        </w:rPr>
        <w:t>Journal of market access &amp; health policy</w:t>
      </w:r>
      <w:r w:rsidRPr="00CC5052">
        <w:t xml:space="preserve">, [online] 11(1), p.2241234. </w:t>
      </w:r>
      <w:proofErr w:type="spellStart"/>
      <w:proofErr w:type="gramStart"/>
      <w:r w:rsidRPr="00CC5052">
        <w:t>doi:https</w:t>
      </w:r>
      <w:proofErr w:type="spellEnd"/>
      <w:r w:rsidRPr="00CC5052">
        <w:t>://doi.org/10.1080/20016689.2023.2241234</w:t>
      </w:r>
      <w:proofErr w:type="gramEnd"/>
      <w:r w:rsidRPr="00CC5052">
        <w:t>.</w:t>
      </w:r>
      <w:r>
        <w:t xml:space="preserve"> </w:t>
      </w:r>
      <w:r>
        <w:t>[Accessed 22nd November 2024]</w:t>
      </w:r>
    </w:p>
    <w:p w14:paraId="3B3F75E1" w14:textId="04D71E8D" w:rsidR="00CC5052" w:rsidRPr="00CC5052" w:rsidRDefault="00CC5052" w:rsidP="00CC5052"/>
    <w:p w14:paraId="5F8ECD24" w14:textId="77777777" w:rsidR="008016D6" w:rsidRDefault="00CC5052" w:rsidP="008016D6">
      <w:r>
        <w:t xml:space="preserve"> </w:t>
      </w:r>
      <w:r w:rsidR="009D5DEC" w:rsidRPr="009D5DEC">
        <w:t xml:space="preserve">Melnikovas, A. (2018). Towards an Explicit Research methodology: Adapting Research Onion Model for Futures Studies. </w:t>
      </w:r>
      <w:r w:rsidR="009D5DEC" w:rsidRPr="009D5DEC">
        <w:rPr>
          <w:i/>
          <w:iCs/>
        </w:rPr>
        <w:t>Journal of Futures Studies</w:t>
      </w:r>
      <w:r w:rsidR="009D5DEC" w:rsidRPr="009D5DEC">
        <w:t xml:space="preserve">, [online] 23(2), pp.29–44. </w:t>
      </w:r>
      <w:proofErr w:type="spellStart"/>
      <w:proofErr w:type="gramStart"/>
      <w:r w:rsidR="009D5DEC" w:rsidRPr="009D5DEC">
        <w:t>doi:https</w:t>
      </w:r>
      <w:proofErr w:type="spellEnd"/>
      <w:r w:rsidR="009D5DEC" w:rsidRPr="009D5DEC">
        <w:t>://doi.org/10.6531/JFS.201812_23(2).0003</w:t>
      </w:r>
      <w:proofErr w:type="gramEnd"/>
      <w:r w:rsidR="009D5DEC" w:rsidRPr="009D5DEC">
        <w:t>.</w:t>
      </w:r>
      <w:r w:rsidR="009D5DEC">
        <w:t xml:space="preserve"> </w:t>
      </w:r>
      <w:r w:rsidR="008016D6">
        <w:t>[Accessed 22nd November 2024]</w:t>
      </w:r>
    </w:p>
    <w:p w14:paraId="217E6DC7" w14:textId="0460D79E" w:rsidR="009D5DEC" w:rsidRPr="009D5DEC" w:rsidRDefault="009D5DEC" w:rsidP="009D5DEC"/>
    <w:p w14:paraId="79FEADDC" w14:textId="0A464270" w:rsidR="00CC5052" w:rsidRDefault="00CC5052" w:rsidP="00E548B9"/>
    <w:p w14:paraId="123C6D57" w14:textId="77777777" w:rsidR="008016D6" w:rsidRDefault="008016D6" w:rsidP="008016D6">
      <w:r w:rsidRPr="008016D6">
        <w:lastRenderedPageBreak/>
        <w:t xml:space="preserve">Ragab, M.A. and Arisha, A. (2018). Research Methodology in Business: a Starter’s Guide. </w:t>
      </w:r>
      <w:r w:rsidRPr="008016D6">
        <w:rPr>
          <w:i/>
          <w:iCs/>
        </w:rPr>
        <w:t>Management and Organizational Studies</w:t>
      </w:r>
      <w:r w:rsidRPr="008016D6">
        <w:t>, 5(1), p.1.</w:t>
      </w:r>
      <w:r w:rsidRPr="008016D6">
        <w:rPr>
          <w:rFonts w:ascii="Montserrat" w:hAnsi="Montserrat"/>
          <w:color w:val="000000"/>
          <w:shd w:val="clear" w:color="auto" w:fill="FFFFFF"/>
        </w:rPr>
        <w:t xml:space="preserve"> </w:t>
      </w:r>
      <w:hyperlink r:id="rId12" w:history="1">
        <w:r w:rsidRPr="00AD33BA">
          <w:rPr>
            <w:rStyle w:val="Hyperlink"/>
          </w:rPr>
          <w:t>https://doi.org/10.5430/mos.v5n1p1</w:t>
        </w:r>
      </w:hyperlink>
      <w:r>
        <w:t xml:space="preserve"> </w:t>
      </w:r>
      <w:r w:rsidRPr="008016D6">
        <w:t>.</w:t>
      </w:r>
      <w:r>
        <w:t xml:space="preserve"> </w:t>
      </w:r>
      <w:r>
        <w:t>[Accessed 22nd November 2024]</w:t>
      </w:r>
    </w:p>
    <w:p w14:paraId="3CFA1767" w14:textId="333B6B23" w:rsidR="008016D6" w:rsidRPr="008016D6" w:rsidRDefault="008016D6" w:rsidP="008016D6"/>
    <w:p w14:paraId="5CE2AD43" w14:textId="77777777" w:rsidR="0049051B" w:rsidRDefault="008016D6" w:rsidP="0049051B">
      <w:r>
        <w:t xml:space="preserve">  </w:t>
      </w:r>
      <w:r w:rsidR="0049051B" w:rsidRPr="0049051B">
        <w:t xml:space="preserve">Duggal, N. (2021). </w:t>
      </w:r>
      <w:r w:rsidR="0049051B" w:rsidRPr="0049051B">
        <w:rPr>
          <w:i/>
          <w:iCs/>
        </w:rPr>
        <w:t>Effective Data Collection Methods: Techniques and Use Cases Explained</w:t>
      </w:r>
      <w:r w:rsidR="0049051B" w:rsidRPr="0049051B">
        <w:t xml:space="preserve">. [online] Simplilearn.com. Available at: </w:t>
      </w:r>
      <w:hyperlink r:id="rId13" w:history="1">
        <w:r w:rsidR="0049051B" w:rsidRPr="00AD33BA">
          <w:rPr>
            <w:rStyle w:val="Hyperlink"/>
          </w:rPr>
          <w:t>https://www.simplilearn.com/data-collection-methods-article</w:t>
        </w:r>
      </w:hyperlink>
      <w:r w:rsidR="0049051B" w:rsidRPr="0049051B">
        <w:t>.</w:t>
      </w:r>
      <w:r w:rsidR="0049051B">
        <w:t xml:space="preserve"> </w:t>
      </w:r>
      <w:r w:rsidR="0049051B">
        <w:t>[Accessed 22nd November 2024]</w:t>
      </w:r>
    </w:p>
    <w:p w14:paraId="33F2B19C" w14:textId="7F1DD740" w:rsidR="0049051B" w:rsidRPr="0049051B" w:rsidRDefault="0049051B" w:rsidP="0049051B"/>
    <w:p w14:paraId="0FD2224D" w14:textId="77777777" w:rsidR="0049051B" w:rsidRDefault="0049051B" w:rsidP="0049051B">
      <w:r>
        <w:t xml:space="preserve"> </w:t>
      </w:r>
      <w:r w:rsidRPr="0049051B">
        <w:t xml:space="preserve">Cleland, J. (2015). Exploring versus measuring: considering the fundamental differences between qualitative and quantitative research. </w:t>
      </w:r>
      <w:r w:rsidRPr="0049051B">
        <w:rPr>
          <w:i/>
          <w:iCs/>
        </w:rPr>
        <w:t>Researching Medical Education</w:t>
      </w:r>
      <w:r w:rsidRPr="0049051B">
        <w:t xml:space="preserve">, pp.1–14. </w:t>
      </w:r>
      <w:hyperlink r:id="rId14" w:history="1">
        <w:r w:rsidRPr="0049051B">
          <w:rPr>
            <w:rStyle w:val="Hyperlink"/>
            <w:b/>
            <w:bCs/>
          </w:rPr>
          <w:t>https://doi.org/10.1002/9781118838983.ch1</w:t>
        </w:r>
      </w:hyperlink>
      <w:r>
        <w:t xml:space="preserve"> </w:t>
      </w:r>
      <w:r>
        <w:t>[Accessed 22nd November 2024]</w:t>
      </w:r>
    </w:p>
    <w:p w14:paraId="0B7AAA7C" w14:textId="77777777" w:rsidR="0049051B" w:rsidRPr="0049051B" w:rsidRDefault="0049051B" w:rsidP="0049051B"/>
    <w:p w14:paraId="47299B31" w14:textId="77777777" w:rsidR="0049051B" w:rsidRDefault="0049051B" w:rsidP="0049051B">
      <w:r w:rsidRPr="0049051B">
        <w:t xml:space="preserve">Slattery EL, Voelker CCJ, Nussenbaum B, Rich JT, </w:t>
      </w:r>
      <w:proofErr w:type="spellStart"/>
      <w:r w:rsidRPr="0049051B">
        <w:t>Paniello</w:t>
      </w:r>
      <w:proofErr w:type="spellEnd"/>
      <w:r w:rsidRPr="0049051B">
        <w:t xml:space="preserve"> RC, Neely JG. A Practical Guide to Surveys and Questionnaires. </w:t>
      </w:r>
      <w:r w:rsidRPr="0049051B">
        <w:rPr>
          <w:i/>
          <w:iCs/>
        </w:rPr>
        <w:t>Otolaryngology–Head and Neck Surgery</w:t>
      </w:r>
      <w:r w:rsidRPr="0049051B">
        <w:t>. 2011;144(6):831-837. doi:</w:t>
      </w:r>
      <w:hyperlink r:id="rId15" w:history="1">
        <w:r w:rsidRPr="0049051B">
          <w:rPr>
            <w:rStyle w:val="Hyperlink"/>
          </w:rPr>
          <w:t>10.1177/0194599811399724</w:t>
        </w:r>
      </w:hyperlink>
      <w:r>
        <w:t xml:space="preserve"> </w:t>
      </w:r>
      <w:r>
        <w:t>[Accessed 22nd November 2024]</w:t>
      </w:r>
    </w:p>
    <w:p w14:paraId="31937FC8" w14:textId="77777777" w:rsidR="003F4E87" w:rsidRDefault="003F4E87" w:rsidP="0049051B"/>
    <w:p w14:paraId="0642423B" w14:textId="4C0B630B" w:rsidR="003F4E87" w:rsidRPr="003F4E87" w:rsidRDefault="003F4E87" w:rsidP="003F4E87">
      <w:r w:rsidRPr="003F4E87">
        <w:t xml:space="preserve">Quantitative Methodologies. (2022). </w:t>
      </w:r>
      <w:r w:rsidRPr="003F4E87">
        <w:rPr>
          <w:i/>
          <w:iCs/>
        </w:rPr>
        <w:t>University of Bristol</w:t>
      </w:r>
      <w:r w:rsidRPr="003F4E87">
        <w:t xml:space="preserve">. [online] 26 Jan. Available at: </w:t>
      </w:r>
      <w:hyperlink r:id="rId16" w:history="1">
        <w:r w:rsidRPr="003F4E87">
          <w:rPr>
            <w:rStyle w:val="Hyperlink"/>
          </w:rPr>
          <w:t>https://www.bristol.ac.uk/Depts/DeafStudiesTeaching/dissert/Quantitative%20Methodologies.htm</w:t>
        </w:r>
      </w:hyperlink>
      <w:r w:rsidRPr="003F4E87">
        <w:t>.</w:t>
      </w:r>
      <w:r>
        <w:t xml:space="preserve"> </w:t>
      </w:r>
      <w:r>
        <w:t>[Accessed 22nd November 2024]</w:t>
      </w:r>
    </w:p>
    <w:p w14:paraId="63FF2240" w14:textId="77777777" w:rsidR="003F4E87" w:rsidRDefault="003F4E87" w:rsidP="0049051B"/>
    <w:p w14:paraId="757FBA80" w14:textId="72DF2885" w:rsidR="003F4E87" w:rsidRPr="003F4E87" w:rsidRDefault="003F4E87" w:rsidP="003F4E87">
      <w:r w:rsidRPr="003F4E87">
        <w:t xml:space="preserve">Nardi, P.M. (2018). </w:t>
      </w:r>
      <w:r w:rsidRPr="003F4E87">
        <w:rPr>
          <w:i/>
          <w:iCs/>
        </w:rPr>
        <w:t>Doing Survey Research</w:t>
      </w:r>
      <w:r w:rsidRPr="003F4E87">
        <w:t xml:space="preserve">. [online] Routledge. </w:t>
      </w:r>
      <w:hyperlink r:id="rId17" w:tgtFrame="_blank" w:history="1">
        <w:r w:rsidRPr="003F4E87">
          <w:rPr>
            <w:rStyle w:val="Hyperlink"/>
          </w:rPr>
          <w:t>https://doi.org/10.4324/9781315172231</w:t>
        </w:r>
      </w:hyperlink>
      <w:r>
        <w:t xml:space="preserve"> </w:t>
      </w:r>
      <w:r>
        <w:t>[Accessed 22nd November 2024]</w:t>
      </w:r>
    </w:p>
    <w:p w14:paraId="4648F8BF" w14:textId="22337AA6" w:rsidR="0049051B" w:rsidRDefault="0049051B" w:rsidP="0049051B"/>
    <w:p w14:paraId="0EE9E83A" w14:textId="56653903" w:rsidR="00964088" w:rsidRDefault="00964088" w:rsidP="00964088">
      <w:proofErr w:type="spellStart"/>
      <w:r w:rsidRPr="00964088">
        <w:t>Scribbr</w:t>
      </w:r>
      <w:proofErr w:type="spellEnd"/>
      <w:r w:rsidRPr="00964088">
        <w:t xml:space="preserve"> (2023). </w:t>
      </w:r>
      <w:r w:rsidRPr="00964088">
        <w:rPr>
          <w:i/>
          <w:iCs/>
        </w:rPr>
        <w:t xml:space="preserve">Research Bias </w:t>
      </w:r>
      <w:proofErr w:type="spellStart"/>
      <w:r w:rsidRPr="00964088">
        <w:rPr>
          <w:i/>
          <w:iCs/>
        </w:rPr>
        <w:t>Archieven</w:t>
      </w:r>
      <w:proofErr w:type="spellEnd"/>
      <w:r w:rsidRPr="00964088">
        <w:t xml:space="preserve">. [online] </w:t>
      </w:r>
      <w:proofErr w:type="spellStart"/>
      <w:r w:rsidRPr="00964088">
        <w:t>Scribbr</w:t>
      </w:r>
      <w:proofErr w:type="spellEnd"/>
      <w:r w:rsidRPr="00964088">
        <w:t xml:space="preserve">. Available at: </w:t>
      </w:r>
      <w:hyperlink r:id="rId18" w:history="1">
        <w:r w:rsidRPr="00964088">
          <w:rPr>
            <w:rStyle w:val="Hyperlink"/>
          </w:rPr>
          <w:t>https://www.scribbr.co.uk/category/bias-in-research/</w:t>
        </w:r>
      </w:hyperlink>
      <w:r w:rsidRPr="00964088">
        <w:t>.</w:t>
      </w:r>
      <w:r>
        <w:t xml:space="preserve"> </w:t>
      </w:r>
      <w:r>
        <w:t>[Accessed 22nd November 2024]</w:t>
      </w:r>
      <w:r>
        <w:t xml:space="preserve"> </w:t>
      </w:r>
    </w:p>
    <w:p w14:paraId="014608D8" w14:textId="77777777" w:rsidR="00964088" w:rsidRPr="00964088" w:rsidRDefault="00964088" w:rsidP="00964088"/>
    <w:p w14:paraId="6F7CBA64" w14:textId="27739768" w:rsidR="00964088" w:rsidRPr="00964088" w:rsidRDefault="00964088" w:rsidP="00964088">
      <w:r>
        <w:t xml:space="preserve"> </w:t>
      </w:r>
      <w:r w:rsidRPr="00964088">
        <w:t xml:space="preserve">Siva, M., Nayak, D. and Narayan, K. (2019). Strengths and weakness of online surveys. </w:t>
      </w:r>
      <w:r w:rsidRPr="00964088">
        <w:rPr>
          <w:i/>
          <w:iCs/>
        </w:rPr>
        <w:t xml:space="preserve">IOSR Journal </w:t>
      </w:r>
      <w:proofErr w:type="gramStart"/>
      <w:r w:rsidRPr="00964088">
        <w:rPr>
          <w:i/>
          <w:iCs/>
        </w:rPr>
        <w:t>Of</w:t>
      </w:r>
      <w:proofErr w:type="gramEnd"/>
      <w:r w:rsidRPr="00964088">
        <w:rPr>
          <w:i/>
          <w:iCs/>
        </w:rPr>
        <w:t xml:space="preserve"> Humanities And Social Science (IOSR-JHSS</w:t>
      </w:r>
      <w:r w:rsidRPr="00964088">
        <w:t>, [online] 24(5), pp.31–38. DOI:</w:t>
      </w:r>
      <w:hyperlink r:id="rId19" w:tgtFrame="_blank" w:history="1">
        <w:r w:rsidRPr="00964088">
          <w:rPr>
            <w:rStyle w:val="Hyperlink"/>
          </w:rPr>
          <w:t>10.9790/0837-2405053138</w:t>
        </w:r>
      </w:hyperlink>
      <w:r>
        <w:t xml:space="preserve"> </w:t>
      </w:r>
      <w:r>
        <w:t>[Accessed 22nd November 2024</w:t>
      </w:r>
    </w:p>
    <w:p w14:paraId="6E988A62" w14:textId="1F0790A1" w:rsidR="0049051B" w:rsidRPr="0049051B" w:rsidRDefault="0049051B" w:rsidP="0049051B"/>
    <w:p w14:paraId="1BC62DD0" w14:textId="787B841C" w:rsidR="008016D6" w:rsidRPr="00E548B9" w:rsidRDefault="008016D6" w:rsidP="00E548B9"/>
    <w:sectPr w:rsidR="008016D6" w:rsidRPr="00E548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1B2"/>
    <w:rsid w:val="00192AAB"/>
    <w:rsid w:val="001B486E"/>
    <w:rsid w:val="002C47CC"/>
    <w:rsid w:val="003331B2"/>
    <w:rsid w:val="003F4E87"/>
    <w:rsid w:val="0049051B"/>
    <w:rsid w:val="00635BAA"/>
    <w:rsid w:val="006D6A56"/>
    <w:rsid w:val="00706695"/>
    <w:rsid w:val="008016D6"/>
    <w:rsid w:val="008265A6"/>
    <w:rsid w:val="00893B45"/>
    <w:rsid w:val="00964088"/>
    <w:rsid w:val="009818BE"/>
    <w:rsid w:val="00983C39"/>
    <w:rsid w:val="009D5DEC"/>
    <w:rsid w:val="00A5388E"/>
    <w:rsid w:val="00B165B5"/>
    <w:rsid w:val="00C109A0"/>
    <w:rsid w:val="00CC5052"/>
    <w:rsid w:val="00D542FC"/>
    <w:rsid w:val="00E548B9"/>
    <w:rsid w:val="00F75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06227"/>
  <w15:chartTrackingRefBased/>
  <w15:docId w15:val="{642AB1E3-223F-6945-8B8A-5C39F21F1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5A6"/>
    <w:rPr>
      <w:color w:val="0563C1" w:themeColor="hyperlink"/>
      <w:u w:val="single"/>
    </w:rPr>
  </w:style>
  <w:style w:type="character" w:styleId="UnresolvedMention">
    <w:name w:val="Unresolved Mention"/>
    <w:basedOn w:val="DefaultParagraphFont"/>
    <w:uiPriority w:val="99"/>
    <w:semiHidden/>
    <w:unhideWhenUsed/>
    <w:rsid w:val="008265A6"/>
    <w:rPr>
      <w:color w:val="605E5C"/>
      <w:shd w:val="clear" w:color="auto" w:fill="E1DFDD"/>
    </w:rPr>
  </w:style>
  <w:style w:type="paragraph" w:styleId="NormalWeb">
    <w:name w:val="Normal (Web)"/>
    <w:basedOn w:val="Normal"/>
    <w:uiPriority w:val="99"/>
    <w:semiHidden/>
    <w:unhideWhenUsed/>
    <w:rsid w:val="009D5DE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086108">
      <w:bodyDiv w:val="1"/>
      <w:marLeft w:val="0"/>
      <w:marRight w:val="0"/>
      <w:marTop w:val="0"/>
      <w:marBottom w:val="0"/>
      <w:divBdr>
        <w:top w:val="none" w:sz="0" w:space="0" w:color="auto"/>
        <w:left w:val="none" w:sz="0" w:space="0" w:color="auto"/>
        <w:bottom w:val="none" w:sz="0" w:space="0" w:color="auto"/>
        <w:right w:val="none" w:sz="0" w:space="0" w:color="auto"/>
      </w:divBdr>
    </w:div>
    <w:div w:id="64840397">
      <w:bodyDiv w:val="1"/>
      <w:marLeft w:val="0"/>
      <w:marRight w:val="0"/>
      <w:marTop w:val="0"/>
      <w:marBottom w:val="0"/>
      <w:divBdr>
        <w:top w:val="none" w:sz="0" w:space="0" w:color="auto"/>
        <w:left w:val="none" w:sz="0" w:space="0" w:color="auto"/>
        <w:bottom w:val="none" w:sz="0" w:space="0" w:color="auto"/>
        <w:right w:val="none" w:sz="0" w:space="0" w:color="auto"/>
      </w:divBdr>
    </w:div>
    <w:div w:id="74208811">
      <w:bodyDiv w:val="1"/>
      <w:marLeft w:val="0"/>
      <w:marRight w:val="0"/>
      <w:marTop w:val="0"/>
      <w:marBottom w:val="0"/>
      <w:divBdr>
        <w:top w:val="none" w:sz="0" w:space="0" w:color="auto"/>
        <w:left w:val="none" w:sz="0" w:space="0" w:color="auto"/>
        <w:bottom w:val="none" w:sz="0" w:space="0" w:color="auto"/>
        <w:right w:val="none" w:sz="0" w:space="0" w:color="auto"/>
      </w:divBdr>
    </w:div>
    <w:div w:id="152796325">
      <w:bodyDiv w:val="1"/>
      <w:marLeft w:val="0"/>
      <w:marRight w:val="0"/>
      <w:marTop w:val="0"/>
      <w:marBottom w:val="0"/>
      <w:divBdr>
        <w:top w:val="none" w:sz="0" w:space="0" w:color="auto"/>
        <w:left w:val="none" w:sz="0" w:space="0" w:color="auto"/>
        <w:bottom w:val="none" w:sz="0" w:space="0" w:color="auto"/>
        <w:right w:val="none" w:sz="0" w:space="0" w:color="auto"/>
      </w:divBdr>
      <w:divsChild>
        <w:div w:id="1366910189">
          <w:marLeft w:val="0"/>
          <w:marRight w:val="0"/>
          <w:marTop w:val="0"/>
          <w:marBottom w:val="0"/>
          <w:divBdr>
            <w:top w:val="none" w:sz="0" w:space="0" w:color="auto"/>
            <w:left w:val="none" w:sz="0" w:space="0" w:color="auto"/>
            <w:bottom w:val="none" w:sz="0" w:space="0" w:color="auto"/>
            <w:right w:val="none" w:sz="0" w:space="0" w:color="auto"/>
          </w:divBdr>
        </w:div>
      </w:divsChild>
    </w:div>
    <w:div w:id="172229565">
      <w:bodyDiv w:val="1"/>
      <w:marLeft w:val="0"/>
      <w:marRight w:val="0"/>
      <w:marTop w:val="0"/>
      <w:marBottom w:val="0"/>
      <w:divBdr>
        <w:top w:val="none" w:sz="0" w:space="0" w:color="auto"/>
        <w:left w:val="none" w:sz="0" w:space="0" w:color="auto"/>
        <w:bottom w:val="none" w:sz="0" w:space="0" w:color="auto"/>
        <w:right w:val="none" w:sz="0" w:space="0" w:color="auto"/>
      </w:divBdr>
      <w:divsChild>
        <w:div w:id="626737233">
          <w:marLeft w:val="0"/>
          <w:marRight w:val="0"/>
          <w:marTop w:val="0"/>
          <w:marBottom w:val="0"/>
          <w:divBdr>
            <w:top w:val="none" w:sz="0" w:space="0" w:color="auto"/>
            <w:left w:val="none" w:sz="0" w:space="0" w:color="auto"/>
            <w:bottom w:val="none" w:sz="0" w:space="0" w:color="auto"/>
            <w:right w:val="none" w:sz="0" w:space="0" w:color="auto"/>
          </w:divBdr>
        </w:div>
      </w:divsChild>
    </w:div>
    <w:div w:id="198276388">
      <w:bodyDiv w:val="1"/>
      <w:marLeft w:val="0"/>
      <w:marRight w:val="0"/>
      <w:marTop w:val="0"/>
      <w:marBottom w:val="0"/>
      <w:divBdr>
        <w:top w:val="none" w:sz="0" w:space="0" w:color="auto"/>
        <w:left w:val="none" w:sz="0" w:space="0" w:color="auto"/>
        <w:bottom w:val="none" w:sz="0" w:space="0" w:color="auto"/>
        <w:right w:val="none" w:sz="0" w:space="0" w:color="auto"/>
      </w:divBdr>
    </w:div>
    <w:div w:id="206380366">
      <w:bodyDiv w:val="1"/>
      <w:marLeft w:val="0"/>
      <w:marRight w:val="0"/>
      <w:marTop w:val="0"/>
      <w:marBottom w:val="0"/>
      <w:divBdr>
        <w:top w:val="none" w:sz="0" w:space="0" w:color="auto"/>
        <w:left w:val="none" w:sz="0" w:space="0" w:color="auto"/>
        <w:bottom w:val="none" w:sz="0" w:space="0" w:color="auto"/>
        <w:right w:val="none" w:sz="0" w:space="0" w:color="auto"/>
      </w:divBdr>
    </w:div>
    <w:div w:id="292636856">
      <w:bodyDiv w:val="1"/>
      <w:marLeft w:val="0"/>
      <w:marRight w:val="0"/>
      <w:marTop w:val="0"/>
      <w:marBottom w:val="0"/>
      <w:divBdr>
        <w:top w:val="none" w:sz="0" w:space="0" w:color="auto"/>
        <w:left w:val="none" w:sz="0" w:space="0" w:color="auto"/>
        <w:bottom w:val="none" w:sz="0" w:space="0" w:color="auto"/>
        <w:right w:val="none" w:sz="0" w:space="0" w:color="auto"/>
      </w:divBdr>
      <w:divsChild>
        <w:div w:id="964626366">
          <w:marLeft w:val="0"/>
          <w:marRight w:val="0"/>
          <w:marTop w:val="0"/>
          <w:marBottom w:val="0"/>
          <w:divBdr>
            <w:top w:val="none" w:sz="0" w:space="0" w:color="auto"/>
            <w:left w:val="none" w:sz="0" w:space="0" w:color="auto"/>
            <w:bottom w:val="none" w:sz="0" w:space="0" w:color="auto"/>
            <w:right w:val="none" w:sz="0" w:space="0" w:color="auto"/>
          </w:divBdr>
        </w:div>
      </w:divsChild>
    </w:div>
    <w:div w:id="337194761">
      <w:bodyDiv w:val="1"/>
      <w:marLeft w:val="0"/>
      <w:marRight w:val="0"/>
      <w:marTop w:val="0"/>
      <w:marBottom w:val="0"/>
      <w:divBdr>
        <w:top w:val="none" w:sz="0" w:space="0" w:color="auto"/>
        <w:left w:val="none" w:sz="0" w:space="0" w:color="auto"/>
        <w:bottom w:val="none" w:sz="0" w:space="0" w:color="auto"/>
        <w:right w:val="none" w:sz="0" w:space="0" w:color="auto"/>
      </w:divBdr>
      <w:divsChild>
        <w:div w:id="654143002">
          <w:marLeft w:val="0"/>
          <w:marRight w:val="0"/>
          <w:marTop w:val="0"/>
          <w:marBottom w:val="0"/>
          <w:divBdr>
            <w:top w:val="none" w:sz="0" w:space="0" w:color="auto"/>
            <w:left w:val="none" w:sz="0" w:space="0" w:color="auto"/>
            <w:bottom w:val="none" w:sz="0" w:space="0" w:color="auto"/>
            <w:right w:val="none" w:sz="0" w:space="0" w:color="auto"/>
          </w:divBdr>
        </w:div>
      </w:divsChild>
    </w:div>
    <w:div w:id="343945182">
      <w:bodyDiv w:val="1"/>
      <w:marLeft w:val="0"/>
      <w:marRight w:val="0"/>
      <w:marTop w:val="0"/>
      <w:marBottom w:val="0"/>
      <w:divBdr>
        <w:top w:val="none" w:sz="0" w:space="0" w:color="auto"/>
        <w:left w:val="none" w:sz="0" w:space="0" w:color="auto"/>
        <w:bottom w:val="none" w:sz="0" w:space="0" w:color="auto"/>
        <w:right w:val="none" w:sz="0" w:space="0" w:color="auto"/>
      </w:divBdr>
      <w:divsChild>
        <w:div w:id="951129023">
          <w:marLeft w:val="0"/>
          <w:marRight w:val="0"/>
          <w:marTop w:val="0"/>
          <w:marBottom w:val="0"/>
          <w:divBdr>
            <w:top w:val="none" w:sz="0" w:space="0" w:color="auto"/>
            <w:left w:val="none" w:sz="0" w:space="0" w:color="auto"/>
            <w:bottom w:val="none" w:sz="0" w:space="0" w:color="auto"/>
            <w:right w:val="none" w:sz="0" w:space="0" w:color="auto"/>
          </w:divBdr>
        </w:div>
      </w:divsChild>
    </w:div>
    <w:div w:id="345599487">
      <w:bodyDiv w:val="1"/>
      <w:marLeft w:val="0"/>
      <w:marRight w:val="0"/>
      <w:marTop w:val="0"/>
      <w:marBottom w:val="0"/>
      <w:divBdr>
        <w:top w:val="none" w:sz="0" w:space="0" w:color="auto"/>
        <w:left w:val="none" w:sz="0" w:space="0" w:color="auto"/>
        <w:bottom w:val="none" w:sz="0" w:space="0" w:color="auto"/>
        <w:right w:val="none" w:sz="0" w:space="0" w:color="auto"/>
      </w:divBdr>
    </w:div>
    <w:div w:id="531765264">
      <w:bodyDiv w:val="1"/>
      <w:marLeft w:val="0"/>
      <w:marRight w:val="0"/>
      <w:marTop w:val="0"/>
      <w:marBottom w:val="0"/>
      <w:divBdr>
        <w:top w:val="none" w:sz="0" w:space="0" w:color="auto"/>
        <w:left w:val="none" w:sz="0" w:space="0" w:color="auto"/>
        <w:bottom w:val="none" w:sz="0" w:space="0" w:color="auto"/>
        <w:right w:val="none" w:sz="0" w:space="0" w:color="auto"/>
      </w:divBdr>
      <w:divsChild>
        <w:div w:id="2129466897">
          <w:marLeft w:val="0"/>
          <w:marRight w:val="0"/>
          <w:marTop w:val="0"/>
          <w:marBottom w:val="0"/>
          <w:divBdr>
            <w:top w:val="none" w:sz="0" w:space="0" w:color="auto"/>
            <w:left w:val="none" w:sz="0" w:space="0" w:color="auto"/>
            <w:bottom w:val="none" w:sz="0" w:space="0" w:color="auto"/>
            <w:right w:val="none" w:sz="0" w:space="0" w:color="auto"/>
          </w:divBdr>
        </w:div>
      </w:divsChild>
    </w:div>
    <w:div w:id="692002141">
      <w:bodyDiv w:val="1"/>
      <w:marLeft w:val="0"/>
      <w:marRight w:val="0"/>
      <w:marTop w:val="0"/>
      <w:marBottom w:val="0"/>
      <w:divBdr>
        <w:top w:val="none" w:sz="0" w:space="0" w:color="auto"/>
        <w:left w:val="none" w:sz="0" w:space="0" w:color="auto"/>
        <w:bottom w:val="none" w:sz="0" w:space="0" w:color="auto"/>
        <w:right w:val="none" w:sz="0" w:space="0" w:color="auto"/>
      </w:divBdr>
      <w:divsChild>
        <w:div w:id="1799300333">
          <w:marLeft w:val="0"/>
          <w:marRight w:val="0"/>
          <w:marTop w:val="0"/>
          <w:marBottom w:val="0"/>
          <w:divBdr>
            <w:top w:val="none" w:sz="0" w:space="0" w:color="auto"/>
            <w:left w:val="none" w:sz="0" w:space="0" w:color="auto"/>
            <w:bottom w:val="none" w:sz="0" w:space="0" w:color="auto"/>
            <w:right w:val="none" w:sz="0" w:space="0" w:color="auto"/>
          </w:divBdr>
        </w:div>
      </w:divsChild>
    </w:div>
    <w:div w:id="716660346">
      <w:bodyDiv w:val="1"/>
      <w:marLeft w:val="0"/>
      <w:marRight w:val="0"/>
      <w:marTop w:val="0"/>
      <w:marBottom w:val="0"/>
      <w:divBdr>
        <w:top w:val="none" w:sz="0" w:space="0" w:color="auto"/>
        <w:left w:val="none" w:sz="0" w:space="0" w:color="auto"/>
        <w:bottom w:val="none" w:sz="0" w:space="0" w:color="auto"/>
        <w:right w:val="none" w:sz="0" w:space="0" w:color="auto"/>
      </w:divBdr>
      <w:divsChild>
        <w:div w:id="926614032">
          <w:marLeft w:val="0"/>
          <w:marRight w:val="0"/>
          <w:marTop w:val="0"/>
          <w:marBottom w:val="0"/>
          <w:divBdr>
            <w:top w:val="none" w:sz="0" w:space="0" w:color="auto"/>
            <w:left w:val="none" w:sz="0" w:space="0" w:color="auto"/>
            <w:bottom w:val="none" w:sz="0" w:space="0" w:color="auto"/>
            <w:right w:val="none" w:sz="0" w:space="0" w:color="auto"/>
          </w:divBdr>
        </w:div>
      </w:divsChild>
    </w:div>
    <w:div w:id="723258369">
      <w:bodyDiv w:val="1"/>
      <w:marLeft w:val="0"/>
      <w:marRight w:val="0"/>
      <w:marTop w:val="0"/>
      <w:marBottom w:val="0"/>
      <w:divBdr>
        <w:top w:val="none" w:sz="0" w:space="0" w:color="auto"/>
        <w:left w:val="none" w:sz="0" w:space="0" w:color="auto"/>
        <w:bottom w:val="none" w:sz="0" w:space="0" w:color="auto"/>
        <w:right w:val="none" w:sz="0" w:space="0" w:color="auto"/>
      </w:divBdr>
    </w:div>
    <w:div w:id="772239679">
      <w:bodyDiv w:val="1"/>
      <w:marLeft w:val="0"/>
      <w:marRight w:val="0"/>
      <w:marTop w:val="0"/>
      <w:marBottom w:val="0"/>
      <w:divBdr>
        <w:top w:val="none" w:sz="0" w:space="0" w:color="auto"/>
        <w:left w:val="none" w:sz="0" w:space="0" w:color="auto"/>
        <w:bottom w:val="none" w:sz="0" w:space="0" w:color="auto"/>
        <w:right w:val="none" w:sz="0" w:space="0" w:color="auto"/>
      </w:divBdr>
    </w:div>
    <w:div w:id="820275034">
      <w:bodyDiv w:val="1"/>
      <w:marLeft w:val="0"/>
      <w:marRight w:val="0"/>
      <w:marTop w:val="0"/>
      <w:marBottom w:val="0"/>
      <w:divBdr>
        <w:top w:val="none" w:sz="0" w:space="0" w:color="auto"/>
        <w:left w:val="none" w:sz="0" w:space="0" w:color="auto"/>
        <w:bottom w:val="none" w:sz="0" w:space="0" w:color="auto"/>
        <w:right w:val="none" w:sz="0" w:space="0" w:color="auto"/>
      </w:divBdr>
    </w:div>
    <w:div w:id="865823880">
      <w:bodyDiv w:val="1"/>
      <w:marLeft w:val="0"/>
      <w:marRight w:val="0"/>
      <w:marTop w:val="0"/>
      <w:marBottom w:val="0"/>
      <w:divBdr>
        <w:top w:val="none" w:sz="0" w:space="0" w:color="auto"/>
        <w:left w:val="none" w:sz="0" w:space="0" w:color="auto"/>
        <w:bottom w:val="none" w:sz="0" w:space="0" w:color="auto"/>
        <w:right w:val="none" w:sz="0" w:space="0" w:color="auto"/>
      </w:divBdr>
      <w:divsChild>
        <w:div w:id="227888258">
          <w:marLeft w:val="0"/>
          <w:marRight w:val="0"/>
          <w:marTop w:val="0"/>
          <w:marBottom w:val="0"/>
          <w:divBdr>
            <w:top w:val="none" w:sz="0" w:space="0" w:color="auto"/>
            <w:left w:val="none" w:sz="0" w:space="0" w:color="auto"/>
            <w:bottom w:val="none" w:sz="0" w:space="0" w:color="auto"/>
            <w:right w:val="none" w:sz="0" w:space="0" w:color="auto"/>
          </w:divBdr>
        </w:div>
      </w:divsChild>
    </w:div>
    <w:div w:id="897933823">
      <w:bodyDiv w:val="1"/>
      <w:marLeft w:val="0"/>
      <w:marRight w:val="0"/>
      <w:marTop w:val="0"/>
      <w:marBottom w:val="0"/>
      <w:divBdr>
        <w:top w:val="none" w:sz="0" w:space="0" w:color="auto"/>
        <w:left w:val="none" w:sz="0" w:space="0" w:color="auto"/>
        <w:bottom w:val="none" w:sz="0" w:space="0" w:color="auto"/>
        <w:right w:val="none" w:sz="0" w:space="0" w:color="auto"/>
      </w:divBdr>
    </w:div>
    <w:div w:id="942767874">
      <w:bodyDiv w:val="1"/>
      <w:marLeft w:val="0"/>
      <w:marRight w:val="0"/>
      <w:marTop w:val="0"/>
      <w:marBottom w:val="0"/>
      <w:divBdr>
        <w:top w:val="none" w:sz="0" w:space="0" w:color="auto"/>
        <w:left w:val="none" w:sz="0" w:space="0" w:color="auto"/>
        <w:bottom w:val="none" w:sz="0" w:space="0" w:color="auto"/>
        <w:right w:val="none" w:sz="0" w:space="0" w:color="auto"/>
      </w:divBdr>
      <w:divsChild>
        <w:div w:id="1489321496">
          <w:marLeft w:val="0"/>
          <w:marRight w:val="0"/>
          <w:marTop w:val="0"/>
          <w:marBottom w:val="0"/>
          <w:divBdr>
            <w:top w:val="none" w:sz="0" w:space="0" w:color="auto"/>
            <w:left w:val="none" w:sz="0" w:space="0" w:color="auto"/>
            <w:bottom w:val="none" w:sz="0" w:space="0" w:color="auto"/>
            <w:right w:val="none" w:sz="0" w:space="0" w:color="auto"/>
          </w:divBdr>
        </w:div>
      </w:divsChild>
    </w:div>
    <w:div w:id="958991540">
      <w:bodyDiv w:val="1"/>
      <w:marLeft w:val="0"/>
      <w:marRight w:val="0"/>
      <w:marTop w:val="0"/>
      <w:marBottom w:val="0"/>
      <w:divBdr>
        <w:top w:val="none" w:sz="0" w:space="0" w:color="auto"/>
        <w:left w:val="none" w:sz="0" w:space="0" w:color="auto"/>
        <w:bottom w:val="none" w:sz="0" w:space="0" w:color="auto"/>
        <w:right w:val="none" w:sz="0" w:space="0" w:color="auto"/>
      </w:divBdr>
    </w:div>
    <w:div w:id="981688407">
      <w:bodyDiv w:val="1"/>
      <w:marLeft w:val="0"/>
      <w:marRight w:val="0"/>
      <w:marTop w:val="0"/>
      <w:marBottom w:val="0"/>
      <w:divBdr>
        <w:top w:val="none" w:sz="0" w:space="0" w:color="auto"/>
        <w:left w:val="none" w:sz="0" w:space="0" w:color="auto"/>
        <w:bottom w:val="none" w:sz="0" w:space="0" w:color="auto"/>
        <w:right w:val="none" w:sz="0" w:space="0" w:color="auto"/>
      </w:divBdr>
      <w:divsChild>
        <w:div w:id="686519499">
          <w:marLeft w:val="0"/>
          <w:marRight w:val="0"/>
          <w:marTop w:val="0"/>
          <w:marBottom w:val="0"/>
          <w:divBdr>
            <w:top w:val="none" w:sz="0" w:space="0" w:color="auto"/>
            <w:left w:val="none" w:sz="0" w:space="0" w:color="auto"/>
            <w:bottom w:val="none" w:sz="0" w:space="0" w:color="auto"/>
            <w:right w:val="none" w:sz="0" w:space="0" w:color="auto"/>
          </w:divBdr>
        </w:div>
      </w:divsChild>
    </w:div>
    <w:div w:id="1014646256">
      <w:bodyDiv w:val="1"/>
      <w:marLeft w:val="0"/>
      <w:marRight w:val="0"/>
      <w:marTop w:val="0"/>
      <w:marBottom w:val="0"/>
      <w:divBdr>
        <w:top w:val="none" w:sz="0" w:space="0" w:color="auto"/>
        <w:left w:val="none" w:sz="0" w:space="0" w:color="auto"/>
        <w:bottom w:val="none" w:sz="0" w:space="0" w:color="auto"/>
        <w:right w:val="none" w:sz="0" w:space="0" w:color="auto"/>
      </w:divBdr>
      <w:divsChild>
        <w:div w:id="1689864242">
          <w:marLeft w:val="0"/>
          <w:marRight w:val="0"/>
          <w:marTop w:val="0"/>
          <w:marBottom w:val="0"/>
          <w:divBdr>
            <w:top w:val="none" w:sz="0" w:space="0" w:color="auto"/>
            <w:left w:val="none" w:sz="0" w:space="0" w:color="auto"/>
            <w:bottom w:val="none" w:sz="0" w:space="0" w:color="auto"/>
            <w:right w:val="none" w:sz="0" w:space="0" w:color="auto"/>
          </w:divBdr>
        </w:div>
      </w:divsChild>
    </w:div>
    <w:div w:id="1036465843">
      <w:bodyDiv w:val="1"/>
      <w:marLeft w:val="0"/>
      <w:marRight w:val="0"/>
      <w:marTop w:val="0"/>
      <w:marBottom w:val="0"/>
      <w:divBdr>
        <w:top w:val="none" w:sz="0" w:space="0" w:color="auto"/>
        <w:left w:val="none" w:sz="0" w:space="0" w:color="auto"/>
        <w:bottom w:val="none" w:sz="0" w:space="0" w:color="auto"/>
        <w:right w:val="none" w:sz="0" w:space="0" w:color="auto"/>
      </w:divBdr>
    </w:div>
    <w:div w:id="1103920915">
      <w:bodyDiv w:val="1"/>
      <w:marLeft w:val="0"/>
      <w:marRight w:val="0"/>
      <w:marTop w:val="0"/>
      <w:marBottom w:val="0"/>
      <w:divBdr>
        <w:top w:val="none" w:sz="0" w:space="0" w:color="auto"/>
        <w:left w:val="none" w:sz="0" w:space="0" w:color="auto"/>
        <w:bottom w:val="none" w:sz="0" w:space="0" w:color="auto"/>
        <w:right w:val="none" w:sz="0" w:space="0" w:color="auto"/>
      </w:divBdr>
      <w:divsChild>
        <w:div w:id="1294099758">
          <w:marLeft w:val="0"/>
          <w:marRight w:val="0"/>
          <w:marTop w:val="0"/>
          <w:marBottom w:val="0"/>
          <w:divBdr>
            <w:top w:val="none" w:sz="0" w:space="0" w:color="auto"/>
            <w:left w:val="none" w:sz="0" w:space="0" w:color="auto"/>
            <w:bottom w:val="none" w:sz="0" w:space="0" w:color="auto"/>
            <w:right w:val="none" w:sz="0" w:space="0" w:color="auto"/>
          </w:divBdr>
        </w:div>
      </w:divsChild>
    </w:div>
    <w:div w:id="1177960274">
      <w:bodyDiv w:val="1"/>
      <w:marLeft w:val="0"/>
      <w:marRight w:val="0"/>
      <w:marTop w:val="0"/>
      <w:marBottom w:val="0"/>
      <w:divBdr>
        <w:top w:val="none" w:sz="0" w:space="0" w:color="auto"/>
        <w:left w:val="none" w:sz="0" w:space="0" w:color="auto"/>
        <w:bottom w:val="none" w:sz="0" w:space="0" w:color="auto"/>
        <w:right w:val="none" w:sz="0" w:space="0" w:color="auto"/>
      </w:divBdr>
      <w:divsChild>
        <w:div w:id="1153444395">
          <w:marLeft w:val="0"/>
          <w:marRight w:val="0"/>
          <w:marTop w:val="0"/>
          <w:marBottom w:val="0"/>
          <w:divBdr>
            <w:top w:val="none" w:sz="0" w:space="0" w:color="auto"/>
            <w:left w:val="none" w:sz="0" w:space="0" w:color="auto"/>
            <w:bottom w:val="none" w:sz="0" w:space="0" w:color="auto"/>
            <w:right w:val="none" w:sz="0" w:space="0" w:color="auto"/>
          </w:divBdr>
        </w:div>
      </w:divsChild>
    </w:div>
    <w:div w:id="1181241839">
      <w:bodyDiv w:val="1"/>
      <w:marLeft w:val="0"/>
      <w:marRight w:val="0"/>
      <w:marTop w:val="0"/>
      <w:marBottom w:val="0"/>
      <w:divBdr>
        <w:top w:val="none" w:sz="0" w:space="0" w:color="auto"/>
        <w:left w:val="none" w:sz="0" w:space="0" w:color="auto"/>
        <w:bottom w:val="none" w:sz="0" w:space="0" w:color="auto"/>
        <w:right w:val="none" w:sz="0" w:space="0" w:color="auto"/>
      </w:divBdr>
    </w:div>
    <w:div w:id="1191144510">
      <w:bodyDiv w:val="1"/>
      <w:marLeft w:val="0"/>
      <w:marRight w:val="0"/>
      <w:marTop w:val="0"/>
      <w:marBottom w:val="0"/>
      <w:divBdr>
        <w:top w:val="none" w:sz="0" w:space="0" w:color="auto"/>
        <w:left w:val="none" w:sz="0" w:space="0" w:color="auto"/>
        <w:bottom w:val="none" w:sz="0" w:space="0" w:color="auto"/>
        <w:right w:val="none" w:sz="0" w:space="0" w:color="auto"/>
      </w:divBdr>
    </w:div>
    <w:div w:id="1197084024">
      <w:bodyDiv w:val="1"/>
      <w:marLeft w:val="0"/>
      <w:marRight w:val="0"/>
      <w:marTop w:val="0"/>
      <w:marBottom w:val="0"/>
      <w:divBdr>
        <w:top w:val="none" w:sz="0" w:space="0" w:color="auto"/>
        <w:left w:val="none" w:sz="0" w:space="0" w:color="auto"/>
        <w:bottom w:val="none" w:sz="0" w:space="0" w:color="auto"/>
        <w:right w:val="none" w:sz="0" w:space="0" w:color="auto"/>
      </w:divBdr>
      <w:divsChild>
        <w:div w:id="1666010336">
          <w:marLeft w:val="0"/>
          <w:marRight w:val="0"/>
          <w:marTop w:val="0"/>
          <w:marBottom w:val="0"/>
          <w:divBdr>
            <w:top w:val="none" w:sz="0" w:space="0" w:color="auto"/>
            <w:left w:val="none" w:sz="0" w:space="0" w:color="auto"/>
            <w:bottom w:val="none" w:sz="0" w:space="0" w:color="auto"/>
            <w:right w:val="none" w:sz="0" w:space="0" w:color="auto"/>
          </w:divBdr>
        </w:div>
      </w:divsChild>
    </w:div>
    <w:div w:id="1209226909">
      <w:bodyDiv w:val="1"/>
      <w:marLeft w:val="0"/>
      <w:marRight w:val="0"/>
      <w:marTop w:val="0"/>
      <w:marBottom w:val="0"/>
      <w:divBdr>
        <w:top w:val="none" w:sz="0" w:space="0" w:color="auto"/>
        <w:left w:val="none" w:sz="0" w:space="0" w:color="auto"/>
        <w:bottom w:val="none" w:sz="0" w:space="0" w:color="auto"/>
        <w:right w:val="none" w:sz="0" w:space="0" w:color="auto"/>
      </w:divBdr>
    </w:div>
    <w:div w:id="1224951439">
      <w:bodyDiv w:val="1"/>
      <w:marLeft w:val="0"/>
      <w:marRight w:val="0"/>
      <w:marTop w:val="0"/>
      <w:marBottom w:val="0"/>
      <w:divBdr>
        <w:top w:val="none" w:sz="0" w:space="0" w:color="auto"/>
        <w:left w:val="none" w:sz="0" w:space="0" w:color="auto"/>
        <w:bottom w:val="none" w:sz="0" w:space="0" w:color="auto"/>
        <w:right w:val="none" w:sz="0" w:space="0" w:color="auto"/>
      </w:divBdr>
    </w:div>
    <w:div w:id="1265193459">
      <w:bodyDiv w:val="1"/>
      <w:marLeft w:val="0"/>
      <w:marRight w:val="0"/>
      <w:marTop w:val="0"/>
      <w:marBottom w:val="0"/>
      <w:divBdr>
        <w:top w:val="none" w:sz="0" w:space="0" w:color="auto"/>
        <w:left w:val="none" w:sz="0" w:space="0" w:color="auto"/>
        <w:bottom w:val="none" w:sz="0" w:space="0" w:color="auto"/>
        <w:right w:val="none" w:sz="0" w:space="0" w:color="auto"/>
      </w:divBdr>
    </w:div>
    <w:div w:id="1482111202">
      <w:bodyDiv w:val="1"/>
      <w:marLeft w:val="0"/>
      <w:marRight w:val="0"/>
      <w:marTop w:val="0"/>
      <w:marBottom w:val="0"/>
      <w:divBdr>
        <w:top w:val="none" w:sz="0" w:space="0" w:color="auto"/>
        <w:left w:val="none" w:sz="0" w:space="0" w:color="auto"/>
        <w:bottom w:val="none" w:sz="0" w:space="0" w:color="auto"/>
        <w:right w:val="none" w:sz="0" w:space="0" w:color="auto"/>
      </w:divBdr>
      <w:divsChild>
        <w:div w:id="1636596894">
          <w:marLeft w:val="0"/>
          <w:marRight w:val="0"/>
          <w:marTop w:val="0"/>
          <w:marBottom w:val="0"/>
          <w:divBdr>
            <w:top w:val="none" w:sz="0" w:space="0" w:color="auto"/>
            <w:left w:val="none" w:sz="0" w:space="0" w:color="auto"/>
            <w:bottom w:val="none" w:sz="0" w:space="0" w:color="auto"/>
            <w:right w:val="none" w:sz="0" w:space="0" w:color="auto"/>
          </w:divBdr>
        </w:div>
      </w:divsChild>
    </w:div>
    <w:div w:id="1529636381">
      <w:bodyDiv w:val="1"/>
      <w:marLeft w:val="0"/>
      <w:marRight w:val="0"/>
      <w:marTop w:val="0"/>
      <w:marBottom w:val="0"/>
      <w:divBdr>
        <w:top w:val="none" w:sz="0" w:space="0" w:color="auto"/>
        <w:left w:val="none" w:sz="0" w:space="0" w:color="auto"/>
        <w:bottom w:val="none" w:sz="0" w:space="0" w:color="auto"/>
        <w:right w:val="none" w:sz="0" w:space="0" w:color="auto"/>
      </w:divBdr>
    </w:div>
    <w:div w:id="1555432667">
      <w:bodyDiv w:val="1"/>
      <w:marLeft w:val="0"/>
      <w:marRight w:val="0"/>
      <w:marTop w:val="0"/>
      <w:marBottom w:val="0"/>
      <w:divBdr>
        <w:top w:val="none" w:sz="0" w:space="0" w:color="auto"/>
        <w:left w:val="none" w:sz="0" w:space="0" w:color="auto"/>
        <w:bottom w:val="none" w:sz="0" w:space="0" w:color="auto"/>
        <w:right w:val="none" w:sz="0" w:space="0" w:color="auto"/>
      </w:divBdr>
    </w:div>
    <w:div w:id="1561404407">
      <w:bodyDiv w:val="1"/>
      <w:marLeft w:val="0"/>
      <w:marRight w:val="0"/>
      <w:marTop w:val="0"/>
      <w:marBottom w:val="0"/>
      <w:divBdr>
        <w:top w:val="none" w:sz="0" w:space="0" w:color="auto"/>
        <w:left w:val="none" w:sz="0" w:space="0" w:color="auto"/>
        <w:bottom w:val="none" w:sz="0" w:space="0" w:color="auto"/>
        <w:right w:val="none" w:sz="0" w:space="0" w:color="auto"/>
      </w:divBdr>
    </w:div>
    <w:div w:id="1565136727">
      <w:bodyDiv w:val="1"/>
      <w:marLeft w:val="0"/>
      <w:marRight w:val="0"/>
      <w:marTop w:val="0"/>
      <w:marBottom w:val="0"/>
      <w:divBdr>
        <w:top w:val="none" w:sz="0" w:space="0" w:color="auto"/>
        <w:left w:val="none" w:sz="0" w:space="0" w:color="auto"/>
        <w:bottom w:val="none" w:sz="0" w:space="0" w:color="auto"/>
        <w:right w:val="none" w:sz="0" w:space="0" w:color="auto"/>
      </w:divBdr>
    </w:div>
    <w:div w:id="1598059196">
      <w:bodyDiv w:val="1"/>
      <w:marLeft w:val="0"/>
      <w:marRight w:val="0"/>
      <w:marTop w:val="0"/>
      <w:marBottom w:val="0"/>
      <w:divBdr>
        <w:top w:val="none" w:sz="0" w:space="0" w:color="auto"/>
        <w:left w:val="none" w:sz="0" w:space="0" w:color="auto"/>
        <w:bottom w:val="none" w:sz="0" w:space="0" w:color="auto"/>
        <w:right w:val="none" w:sz="0" w:space="0" w:color="auto"/>
      </w:divBdr>
      <w:divsChild>
        <w:div w:id="1952787068">
          <w:marLeft w:val="0"/>
          <w:marRight w:val="0"/>
          <w:marTop w:val="0"/>
          <w:marBottom w:val="0"/>
          <w:divBdr>
            <w:top w:val="none" w:sz="0" w:space="0" w:color="auto"/>
            <w:left w:val="none" w:sz="0" w:space="0" w:color="auto"/>
            <w:bottom w:val="none" w:sz="0" w:space="0" w:color="auto"/>
            <w:right w:val="none" w:sz="0" w:space="0" w:color="auto"/>
          </w:divBdr>
        </w:div>
      </w:divsChild>
    </w:div>
    <w:div w:id="1608343429">
      <w:bodyDiv w:val="1"/>
      <w:marLeft w:val="0"/>
      <w:marRight w:val="0"/>
      <w:marTop w:val="0"/>
      <w:marBottom w:val="0"/>
      <w:divBdr>
        <w:top w:val="none" w:sz="0" w:space="0" w:color="auto"/>
        <w:left w:val="none" w:sz="0" w:space="0" w:color="auto"/>
        <w:bottom w:val="none" w:sz="0" w:space="0" w:color="auto"/>
        <w:right w:val="none" w:sz="0" w:space="0" w:color="auto"/>
      </w:divBdr>
    </w:div>
    <w:div w:id="1669401521">
      <w:bodyDiv w:val="1"/>
      <w:marLeft w:val="0"/>
      <w:marRight w:val="0"/>
      <w:marTop w:val="0"/>
      <w:marBottom w:val="0"/>
      <w:divBdr>
        <w:top w:val="none" w:sz="0" w:space="0" w:color="auto"/>
        <w:left w:val="none" w:sz="0" w:space="0" w:color="auto"/>
        <w:bottom w:val="none" w:sz="0" w:space="0" w:color="auto"/>
        <w:right w:val="none" w:sz="0" w:space="0" w:color="auto"/>
      </w:divBdr>
      <w:divsChild>
        <w:div w:id="1401978838">
          <w:marLeft w:val="0"/>
          <w:marRight w:val="0"/>
          <w:marTop w:val="0"/>
          <w:marBottom w:val="0"/>
          <w:divBdr>
            <w:top w:val="none" w:sz="0" w:space="0" w:color="auto"/>
            <w:left w:val="none" w:sz="0" w:space="0" w:color="auto"/>
            <w:bottom w:val="none" w:sz="0" w:space="0" w:color="auto"/>
            <w:right w:val="none" w:sz="0" w:space="0" w:color="auto"/>
          </w:divBdr>
        </w:div>
      </w:divsChild>
    </w:div>
    <w:div w:id="1692800230">
      <w:bodyDiv w:val="1"/>
      <w:marLeft w:val="0"/>
      <w:marRight w:val="0"/>
      <w:marTop w:val="0"/>
      <w:marBottom w:val="0"/>
      <w:divBdr>
        <w:top w:val="none" w:sz="0" w:space="0" w:color="auto"/>
        <w:left w:val="none" w:sz="0" w:space="0" w:color="auto"/>
        <w:bottom w:val="none" w:sz="0" w:space="0" w:color="auto"/>
        <w:right w:val="none" w:sz="0" w:space="0" w:color="auto"/>
      </w:divBdr>
      <w:divsChild>
        <w:div w:id="167185124">
          <w:marLeft w:val="0"/>
          <w:marRight w:val="0"/>
          <w:marTop w:val="0"/>
          <w:marBottom w:val="0"/>
          <w:divBdr>
            <w:top w:val="none" w:sz="0" w:space="0" w:color="auto"/>
            <w:left w:val="none" w:sz="0" w:space="0" w:color="auto"/>
            <w:bottom w:val="none" w:sz="0" w:space="0" w:color="auto"/>
            <w:right w:val="none" w:sz="0" w:space="0" w:color="auto"/>
          </w:divBdr>
        </w:div>
      </w:divsChild>
    </w:div>
    <w:div w:id="1720201758">
      <w:bodyDiv w:val="1"/>
      <w:marLeft w:val="0"/>
      <w:marRight w:val="0"/>
      <w:marTop w:val="0"/>
      <w:marBottom w:val="0"/>
      <w:divBdr>
        <w:top w:val="none" w:sz="0" w:space="0" w:color="auto"/>
        <w:left w:val="none" w:sz="0" w:space="0" w:color="auto"/>
        <w:bottom w:val="none" w:sz="0" w:space="0" w:color="auto"/>
        <w:right w:val="none" w:sz="0" w:space="0" w:color="auto"/>
      </w:divBdr>
      <w:divsChild>
        <w:div w:id="116801496">
          <w:marLeft w:val="0"/>
          <w:marRight w:val="0"/>
          <w:marTop w:val="0"/>
          <w:marBottom w:val="0"/>
          <w:divBdr>
            <w:top w:val="none" w:sz="0" w:space="0" w:color="auto"/>
            <w:left w:val="none" w:sz="0" w:space="0" w:color="auto"/>
            <w:bottom w:val="none" w:sz="0" w:space="0" w:color="auto"/>
            <w:right w:val="none" w:sz="0" w:space="0" w:color="auto"/>
          </w:divBdr>
        </w:div>
      </w:divsChild>
    </w:div>
    <w:div w:id="1856649982">
      <w:bodyDiv w:val="1"/>
      <w:marLeft w:val="0"/>
      <w:marRight w:val="0"/>
      <w:marTop w:val="0"/>
      <w:marBottom w:val="0"/>
      <w:divBdr>
        <w:top w:val="none" w:sz="0" w:space="0" w:color="auto"/>
        <w:left w:val="none" w:sz="0" w:space="0" w:color="auto"/>
        <w:bottom w:val="none" w:sz="0" w:space="0" w:color="auto"/>
        <w:right w:val="none" w:sz="0" w:space="0" w:color="auto"/>
      </w:divBdr>
    </w:div>
    <w:div w:id="1889796912">
      <w:bodyDiv w:val="1"/>
      <w:marLeft w:val="0"/>
      <w:marRight w:val="0"/>
      <w:marTop w:val="0"/>
      <w:marBottom w:val="0"/>
      <w:divBdr>
        <w:top w:val="none" w:sz="0" w:space="0" w:color="auto"/>
        <w:left w:val="none" w:sz="0" w:space="0" w:color="auto"/>
        <w:bottom w:val="none" w:sz="0" w:space="0" w:color="auto"/>
        <w:right w:val="none" w:sz="0" w:space="0" w:color="auto"/>
      </w:divBdr>
      <w:divsChild>
        <w:div w:id="345636950">
          <w:marLeft w:val="0"/>
          <w:marRight w:val="0"/>
          <w:marTop w:val="0"/>
          <w:marBottom w:val="0"/>
          <w:divBdr>
            <w:top w:val="none" w:sz="0" w:space="0" w:color="auto"/>
            <w:left w:val="none" w:sz="0" w:space="0" w:color="auto"/>
            <w:bottom w:val="none" w:sz="0" w:space="0" w:color="auto"/>
            <w:right w:val="none" w:sz="0" w:space="0" w:color="auto"/>
          </w:divBdr>
        </w:div>
      </w:divsChild>
    </w:div>
    <w:div w:id="2081562136">
      <w:bodyDiv w:val="1"/>
      <w:marLeft w:val="0"/>
      <w:marRight w:val="0"/>
      <w:marTop w:val="0"/>
      <w:marBottom w:val="0"/>
      <w:divBdr>
        <w:top w:val="none" w:sz="0" w:space="0" w:color="auto"/>
        <w:left w:val="none" w:sz="0" w:space="0" w:color="auto"/>
        <w:bottom w:val="none" w:sz="0" w:space="0" w:color="auto"/>
        <w:right w:val="none" w:sz="0" w:space="0" w:color="auto"/>
      </w:divBdr>
      <w:divsChild>
        <w:div w:id="300574964">
          <w:marLeft w:val="0"/>
          <w:marRight w:val="0"/>
          <w:marTop w:val="0"/>
          <w:marBottom w:val="0"/>
          <w:divBdr>
            <w:top w:val="none" w:sz="0" w:space="0" w:color="auto"/>
            <w:left w:val="none" w:sz="0" w:space="0" w:color="auto"/>
            <w:bottom w:val="none" w:sz="0" w:space="0" w:color="auto"/>
            <w:right w:val="none" w:sz="0" w:space="0" w:color="auto"/>
          </w:divBdr>
        </w:div>
      </w:divsChild>
    </w:div>
    <w:div w:id="212607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arjan%20Sarshar" TargetMode="External"/><Relationship Id="rId13" Type="http://schemas.openxmlformats.org/officeDocument/2006/relationships/hyperlink" Target="https://www.simplilearn.com/data-collection-methods-article" TargetMode="External"/><Relationship Id="rId18" Type="http://schemas.openxmlformats.org/officeDocument/2006/relationships/hyperlink" Target="https://www.scribbr.co.uk/category/bias-in-research/"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emerald.com/insight/search?q=David%20Baldry" TargetMode="External"/><Relationship Id="rId12" Type="http://schemas.openxmlformats.org/officeDocument/2006/relationships/hyperlink" Target="https://doi.org/10.5430/mos.v5n1p1" TargetMode="External"/><Relationship Id="rId17" Type="http://schemas.openxmlformats.org/officeDocument/2006/relationships/hyperlink" Target="https://doi.org/10.4324/9781315172231" TargetMode="External"/><Relationship Id="rId2" Type="http://schemas.openxmlformats.org/officeDocument/2006/relationships/settings" Target="settings.xml"/><Relationship Id="rId16" Type="http://schemas.openxmlformats.org/officeDocument/2006/relationships/hyperlink" Target="https://www.bristol.ac.uk/Depts/DeafStudiesTeaching/dissert/Quantitative%20Methodologies.ht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merald.com/insight/search?q=Dilanthi%20Amaratunga" TargetMode="External"/><Relationship Id="rId11" Type="http://schemas.openxmlformats.org/officeDocument/2006/relationships/hyperlink" Target="https://doi.org/10.1108/00438020210415488" TargetMode="External"/><Relationship Id="rId5" Type="http://schemas.openxmlformats.org/officeDocument/2006/relationships/hyperlink" Target="https://doi.org/10.1177/154193120004403706" TargetMode="External"/><Relationship Id="rId15" Type="http://schemas.openxmlformats.org/officeDocument/2006/relationships/hyperlink" Target="https://doi.org/10.1177/0194599811399724" TargetMode="External"/><Relationship Id="rId10" Type="http://schemas.openxmlformats.org/officeDocument/2006/relationships/hyperlink" Target="https://www.emerald.com/insight/publication/issn/0043-8022" TargetMode="External"/><Relationship Id="rId19" Type="http://schemas.openxmlformats.org/officeDocument/2006/relationships/hyperlink" Target="http://dx.doi.org/10.9790/0837-2405053138" TargetMode="External"/><Relationship Id="rId4" Type="http://schemas.openxmlformats.org/officeDocument/2006/relationships/hyperlink" Target="https://researcher.life/blog/article/what-is-research-definition-types-methods-and-examples/" TargetMode="External"/><Relationship Id="rId9" Type="http://schemas.openxmlformats.org/officeDocument/2006/relationships/hyperlink" Target="https://www.emerald.com/insight/search?q=Rita%20Newton" TargetMode="External"/><Relationship Id="rId14" Type="http://schemas.openxmlformats.org/officeDocument/2006/relationships/hyperlink" Target="https://doi.org/10.1002/9781118838983.ch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1796</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Rix</dc:creator>
  <cp:keywords/>
  <dc:description/>
  <cp:lastModifiedBy>Lauren Reynish</cp:lastModifiedBy>
  <cp:revision>2</cp:revision>
  <dcterms:created xsi:type="dcterms:W3CDTF">2024-11-22T12:44:00Z</dcterms:created>
  <dcterms:modified xsi:type="dcterms:W3CDTF">2024-11-22T12:44:00Z</dcterms:modified>
</cp:coreProperties>
</file>