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9202AB" w14:textId="77777777" w:rsidR="00577332" w:rsidRPr="00B473A3" w:rsidRDefault="00577332" w:rsidP="00577332">
      <w:pPr>
        <w:rPr>
          <w:rFonts w:ascii="Arial" w:hAnsi="Arial" w:cs="Arial"/>
          <w:b/>
          <w:bCs/>
          <w:sz w:val="24"/>
          <w:szCs w:val="24"/>
          <w:highlight w:val="lightGray"/>
        </w:rPr>
      </w:pPr>
    </w:p>
    <w:p w14:paraId="0F7D383D" w14:textId="77777777" w:rsidR="00577332" w:rsidRPr="00B473A3" w:rsidRDefault="00577332" w:rsidP="00577332">
      <w:pPr>
        <w:pStyle w:val="ListParagraph"/>
        <w:numPr>
          <w:ilvl w:val="1"/>
          <w:numId w:val="10"/>
        </w:numPr>
        <w:spacing w:line="240" w:lineRule="auto"/>
        <w:jc w:val="both"/>
        <w:rPr>
          <w:rFonts w:ascii="Arial" w:hAnsi="Arial" w:cs="Arial"/>
          <w:b/>
          <w:bCs/>
          <w:sz w:val="24"/>
          <w:szCs w:val="24"/>
        </w:rPr>
      </w:pPr>
      <w:r w:rsidRPr="00B473A3">
        <w:rPr>
          <w:rFonts w:ascii="Arial" w:hAnsi="Arial" w:cs="Arial"/>
          <w:b/>
          <w:bCs/>
          <w:sz w:val="24"/>
          <w:szCs w:val="24"/>
        </w:rPr>
        <w:t>Define and explain the concepts of coaching and mentoring</w:t>
      </w:r>
    </w:p>
    <w:p w14:paraId="51E325AB" w14:textId="77777777" w:rsidR="00577332" w:rsidRDefault="00577332" w:rsidP="00577332">
      <w:pPr>
        <w:pStyle w:val="ListParagraph"/>
        <w:spacing w:line="240" w:lineRule="auto"/>
        <w:ind w:left="426"/>
        <w:jc w:val="both"/>
        <w:rPr>
          <w:rFonts w:ascii="Arial" w:hAnsi="Arial" w:cs="Arial"/>
          <w:b/>
          <w:bCs/>
          <w:sz w:val="24"/>
          <w:szCs w:val="24"/>
        </w:rPr>
      </w:pPr>
    </w:p>
    <w:p w14:paraId="12290317" w14:textId="77777777" w:rsidR="00577332" w:rsidRDefault="00577332" w:rsidP="00577332">
      <w:pPr>
        <w:pStyle w:val="ListParagraph"/>
        <w:spacing w:line="240" w:lineRule="auto"/>
        <w:ind w:left="0"/>
        <w:jc w:val="both"/>
        <w:rPr>
          <w:rFonts w:ascii="Arial" w:hAnsi="Arial" w:cs="Arial"/>
          <w:sz w:val="24"/>
          <w:szCs w:val="24"/>
        </w:rPr>
      </w:pPr>
      <w:r>
        <w:rPr>
          <w:rFonts w:ascii="Arial" w:hAnsi="Arial" w:cs="Arial"/>
          <w:sz w:val="24"/>
          <w:szCs w:val="24"/>
        </w:rPr>
        <w:t xml:space="preserve">According to Garvey et al (2018), mentoring was first mentioned in </w:t>
      </w:r>
      <w:r>
        <w:rPr>
          <w:rFonts w:ascii="Arial" w:hAnsi="Arial" w:cs="Arial"/>
          <w:i/>
          <w:iCs/>
          <w:sz w:val="24"/>
          <w:szCs w:val="24"/>
        </w:rPr>
        <w:t>The Odyssey</w:t>
      </w:r>
      <w:r>
        <w:rPr>
          <w:rFonts w:ascii="Arial" w:hAnsi="Arial" w:cs="Arial"/>
          <w:sz w:val="24"/>
          <w:szCs w:val="24"/>
        </w:rPr>
        <w:t>, by Homer, about 3000 years ago, where Mentor was a friend and adviser of Odysseus’ son, Telemachus. Etymologically, in ancient Greek mentor means adviser.</w:t>
      </w:r>
    </w:p>
    <w:p w14:paraId="4A684765" w14:textId="77777777" w:rsidR="00577332" w:rsidRDefault="00577332" w:rsidP="00577332">
      <w:pPr>
        <w:pStyle w:val="ListParagraph"/>
        <w:spacing w:line="240" w:lineRule="auto"/>
        <w:ind w:left="0"/>
        <w:jc w:val="both"/>
        <w:rPr>
          <w:rFonts w:ascii="Arial" w:hAnsi="Arial" w:cs="Arial"/>
          <w:sz w:val="24"/>
          <w:szCs w:val="24"/>
        </w:rPr>
      </w:pPr>
    </w:p>
    <w:p w14:paraId="1D87D6D1" w14:textId="77777777" w:rsidR="00577332" w:rsidRDefault="00577332" w:rsidP="00577332">
      <w:pPr>
        <w:pStyle w:val="ListParagraph"/>
        <w:spacing w:line="240" w:lineRule="auto"/>
        <w:ind w:left="0"/>
        <w:jc w:val="both"/>
        <w:rPr>
          <w:rFonts w:ascii="Arial" w:hAnsi="Arial" w:cs="Arial"/>
          <w:sz w:val="24"/>
          <w:szCs w:val="24"/>
        </w:rPr>
      </w:pPr>
      <w:r>
        <w:rPr>
          <w:rFonts w:ascii="Arial" w:hAnsi="Arial" w:cs="Arial"/>
          <w:sz w:val="24"/>
          <w:szCs w:val="24"/>
        </w:rPr>
        <w:t>In Europe, on the 18</w:t>
      </w:r>
      <w:r w:rsidRPr="00953AF5">
        <w:rPr>
          <w:rFonts w:ascii="Arial" w:hAnsi="Arial" w:cs="Arial"/>
          <w:sz w:val="24"/>
          <w:szCs w:val="24"/>
          <w:vertAlign w:val="superscript"/>
        </w:rPr>
        <w:t>th</w:t>
      </w:r>
      <w:r>
        <w:rPr>
          <w:rFonts w:ascii="Arial" w:hAnsi="Arial" w:cs="Arial"/>
          <w:sz w:val="24"/>
          <w:szCs w:val="24"/>
        </w:rPr>
        <w:t xml:space="preserve"> century, we find new publications about mentoring (Garvey, 2011), where it is linked with cognitive and emotional development, leadership, and social integration, derived from a learning philosophy based on experiences. Mentees would participate in situations which they would observe with mentors and they would debate after. The mentor would ask challenging and reflective questions with the purpose of achieving an exceptional education. The most important work is </w:t>
      </w:r>
      <w:r>
        <w:rPr>
          <w:rFonts w:ascii="Arial" w:hAnsi="Arial" w:cs="Arial"/>
          <w:i/>
          <w:iCs/>
          <w:sz w:val="24"/>
          <w:szCs w:val="24"/>
        </w:rPr>
        <w:t xml:space="preserve">Les </w:t>
      </w:r>
      <w:proofErr w:type="spellStart"/>
      <w:r>
        <w:rPr>
          <w:rFonts w:ascii="Arial" w:hAnsi="Arial" w:cs="Arial"/>
          <w:i/>
          <w:iCs/>
          <w:sz w:val="24"/>
          <w:szCs w:val="24"/>
        </w:rPr>
        <w:t>Aventures</w:t>
      </w:r>
      <w:proofErr w:type="spellEnd"/>
      <w:r>
        <w:rPr>
          <w:rFonts w:ascii="Arial" w:hAnsi="Arial" w:cs="Arial"/>
          <w:i/>
          <w:iCs/>
          <w:sz w:val="24"/>
          <w:szCs w:val="24"/>
        </w:rPr>
        <w:t xml:space="preserve"> de Telemaque,</w:t>
      </w:r>
      <w:r>
        <w:rPr>
          <w:rFonts w:ascii="Arial" w:hAnsi="Arial" w:cs="Arial"/>
          <w:sz w:val="24"/>
          <w:szCs w:val="24"/>
        </w:rPr>
        <w:t xml:space="preserve"> by Fenelon.</w:t>
      </w:r>
    </w:p>
    <w:p w14:paraId="7F48E3B1" w14:textId="77777777" w:rsidR="00577332" w:rsidRDefault="00577332" w:rsidP="00577332">
      <w:pPr>
        <w:pStyle w:val="ListParagraph"/>
        <w:spacing w:line="240" w:lineRule="auto"/>
        <w:ind w:left="0"/>
        <w:jc w:val="both"/>
        <w:rPr>
          <w:rFonts w:ascii="Arial" w:hAnsi="Arial" w:cs="Arial"/>
          <w:sz w:val="24"/>
          <w:szCs w:val="24"/>
        </w:rPr>
      </w:pPr>
    </w:p>
    <w:p w14:paraId="2A54005A" w14:textId="77777777" w:rsidR="00577332" w:rsidRDefault="00577332" w:rsidP="00577332">
      <w:pPr>
        <w:pStyle w:val="ListParagraph"/>
        <w:spacing w:line="240" w:lineRule="auto"/>
        <w:ind w:left="0"/>
        <w:jc w:val="both"/>
        <w:rPr>
          <w:rFonts w:ascii="Arial" w:hAnsi="Arial" w:cs="Arial"/>
          <w:sz w:val="24"/>
          <w:szCs w:val="24"/>
        </w:rPr>
      </w:pPr>
      <w:r>
        <w:rPr>
          <w:rFonts w:ascii="Arial" w:hAnsi="Arial" w:cs="Arial"/>
          <w:sz w:val="24"/>
          <w:szCs w:val="24"/>
        </w:rPr>
        <w:t>Closer to our days, in the 20</w:t>
      </w:r>
      <w:r w:rsidRPr="00DB20E2">
        <w:rPr>
          <w:rFonts w:ascii="Arial" w:hAnsi="Arial" w:cs="Arial"/>
          <w:sz w:val="24"/>
          <w:szCs w:val="24"/>
          <w:vertAlign w:val="superscript"/>
        </w:rPr>
        <w:t>th</w:t>
      </w:r>
      <w:r>
        <w:rPr>
          <w:rFonts w:ascii="Arial" w:hAnsi="Arial" w:cs="Arial"/>
          <w:sz w:val="24"/>
          <w:szCs w:val="24"/>
        </w:rPr>
        <w:t xml:space="preserve"> century, we can find many research studies and literature about mentoring. According to Garvey (2011) and referring to the work of Clutterbuck (2004), in the USA mentoring is focused on career sponsorship, whereas in Europe we tend to follow the developmental approach. It was Clutterbuck, in 1985, who defined mentoring as the </w:t>
      </w:r>
      <w:r>
        <w:rPr>
          <w:rFonts w:ascii="Arial" w:hAnsi="Arial" w:cs="Arial"/>
          <w:i/>
          <w:iCs/>
          <w:sz w:val="24"/>
          <w:szCs w:val="24"/>
        </w:rPr>
        <w:t xml:space="preserve">‘off-line help by one person to another in making transitions in knowledge, work or thinking.’ </w:t>
      </w:r>
      <w:r>
        <w:rPr>
          <w:rFonts w:ascii="Arial" w:hAnsi="Arial" w:cs="Arial"/>
          <w:sz w:val="24"/>
          <w:szCs w:val="24"/>
        </w:rPr>
        <w:t xml:space="preserve">(Bajer et al, 2016). But also, Zachary, in 2005, defined mentoring as a </w:t>
      </w:r>
      <w:r>
        <w:rPr>
          <w:rFonts w:ascii="Arial" w:hAnsi="Arial" w:cs="Arial"/>
          <w:i/>
          <w:iCs/>
          <w:sz w:val="24"/>
          <w:szCs w:val="24"/>
        </w:rPr>
        <w:t>‘reciprocal and collaborative learning relationship between two or more individuals who share mutual responsibility and accountability for helping a mentee work toward achievement of clear and mutually defined learning goals.’</w:t>
      </w:r>
      <w:r>
        <w:rPr>
          <w:rFonts w:ascii="Arial" w:hAnsi="Arial" w:cs="Arial"/>
          <w:sz w:val="24"/>
          <w:szCs w:val="24"/>
        </w:rPr>
        <w:t xml:space="preserve"> Both definitions summarise the main characteristics of developmental coaching:</w:t>
      </w:r>
    </w:p>
    <w:p w14:paraId="739E4AB1" w14:textId="77777777" w:rsidR="00577332" w:rsidRDefault="00577332" w:rsidP="00577332">
      <w:pPr>
        <w:pStyle w:val="ListParagraph"/>
        <w:spacing w:line="240" w:lineRule="auto"/>
        <w:ind w:left="0"/>
        <w:jc w:val="both"/>
        <w:rPr>
          <w:rFonts w:ascii="Arial" w:hAnsi="Arial" w:cs="Arial"/>
          <w:sz w:val="24"/>
          <w:szCs w:val="24"/>
        </w:rPr>
      </w:pPr>
    </w:p>
    <w:p w14:paraId="1AA46BE1" w14:textId="77777777" w:rsidR="00577332" w:rsidRDefault="00577332" w:rsidP="00577332">
      <w:pPr>
        <w:pStyle w:val="ListParagraph"/>
        <w:spacing w:line="240" w:lineRule="auto"/>
        <w:ind w:left="0"/>
        <w:jc w:val="both"/>
        <w:rPr>
          <w:rFonts w:ascii="Arial" w:hAnsi="Arial" w:cs="Arial"/>
          <w:sz w:val="24"/>
          <w:szCs w:val="24"/>
        </w:rPr>
      </w:pPr>
    </w:p>
    <w:p w14:paraId="30CB48B7" w14:textId="77777777" w:rsidR="00577332" w:rsidRPr="003966C4" w:rsidRDefault="00577332" w:rsidP="00577332">
      <w:pPr>
        <w:pStyle w:val="ListParagraph"/>
        <w:spacing w:line="240" w:lineRule="auto"/>
        <w:ind w:left="0"/>
        <w:jc w:val="right"/>
        <w:rPr>
          <w:rFonts w:ascii="Arial" w:hAnsi="Arial" w:cs="Arial"/>
          <w:sz w:val="24"/>
          <w:szCs w:val="24"/>
        </w:rPr>
      </w:pPr>
      <w:r>
        <w:rPr>
          <w:rFonts w:ascii="Arial" w:hAnsi="Arial" w:cs="Arial"/>
          <w:noProof/>
          <w:sz w:val="24"/>
          <w:szCs w:val="24"/>
        </w:rPr>
        <w:drawing>
          <wp:inline distT="0" distB="0" distL="0" distR="0" wp14:anchorId="6CE26937" wp14:editId="44EB474F">
            <wp:extent cx="5715000" cy="30099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01B1743E" w14:textId="77777777" w:rsidR="00577332" w:rsidRPr="00210E79" w:rsidRDefault="00577332" w:rsidP="00577332">
      <w:pPr>
        <w:pStyle w:val="ListParagraph"/>
        <w:spacing w:line="240" w:lineRule="auto"/>
        <w:ind w:left="0"/>
        <w:jc w:val="both"/>
        <w:rPr>
          <w:rFonts w:ascii="Arial" w:hAnsi="Arial" w:cs="Arial"/>
          <w:sz w:val="24"/>
          <w:szCs w:val="24"/>
        </w:rPr>
      </w:pPr>
      <w:r w:rsidRPr="00084CCD">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111B83EF" wp14:editId="67A12051">
                <wp:simplePos x="0" y="0"/>
                <wp:positionH relativeFrom="column">
                  <wp:posOffset>4400550</wp:posOffset>
                </wp:positionH>
                <wp:positionV relativeFrom="paragraph">
                  <wp:posOffset>66040</wp:posOffset>
                </wp:positionV>
                <wp:extent cx="1181100" cy="24765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247650"/>
                        </a:xfrm>
                        <a:prstGeom prst="rect">
                          <a:avLst/>
                        </a:prstGeom>
                        <a:solidFill>
                          <a:srgbClr val="FFFFFF"/>
                        </a:solidFill>
                        <a:ln w="9525">
                          <a:noFill/>
                          <a:miter lim="800000"/>
                          <a:headEnd/>
                          <a:tailEnd/>
                        </a:ln>
                      </wps:spPr>
                      <wps:txbx>
                        <w:txbxContent>
                          <w:p w14:paraId="0E3491C8" w14:textId="77777777" w:rsidR="00577332" w:rsidRPr="00084CCD" w:rsidRDefault="00577332" w:rsidP="00577332">
                            <w:pPr>
                              <w:rPr>
                                <w:sz w:val="18"/>
                                <w:szCs w:val="18"/>
                              </w:rPr>
                            </w:pPr>
                            <w:r w:rsidRPr="00084CCD">
                              <w:rPr>
                                <w:sz w:val="18"/>
                                <w:szCs w:val="18"/>
                              </w:rPr>
                              <w:t>Bajer et al (2016)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1B83EF" id="_x0000_t202" coordsize="21600,21600" o:spt="202" path="m,l,21600r21600,l21600,xe">
                <v:stroke joinstyle="miter"/>
                <v:path gradientshapeok="t" o:connecttype="rect"/>
              </v:shapetype>
              <v:shape id="Text Box 2" o:spid="_x0000_s1026" type="#_x0000_t202" style="position:absolute;left:0;text-align:left;margin-left:346.5pt;margin-top:5.2pt;width:93pt;height:19.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" stroked="f">
                <v:textbox>
                  <w:txbxContent>
                    <w:p w14:paraId="0E3491C8" w14:textId="77777777" w:rsidR="00577332" w:rsidRPr="00084CCD" w:rsidRDefault="00577332" w:rsidP="00577332">
                      <w:pPr>
                        <w:rPr>
                          <w:sz w:val="18"/>
                          <w:szCs w:val="18"/>
                        </w:rPr>
                      </w:pPr>
                      <w:r w:rsidRPr="00084CCD">
                        <w:rPr>
                          <w:sz w:val="18"/>
                          <w:szCs w:val="18"/>
                        </w:rPr>
                        <w:t>Bajer et al (2016)</w:t>
                      </w:r>
                    </w:p>
                  </w:txbxContent>
                </v:textbox>
                <w10:wrap type="square"/>
              </v:shape>
            </w:pict>
          </mc:Fallback>
        </mc:AlternateContent>
      </w:r>
    </w:p>
    <w:p w14:paraId="0FC5273F" w14:textId="77777777" w:rsidR="00577332" w:rsidRDefault="00577332" w:rsidP="00577332">
      <w:pPr>
        <w:pStyle w:val="ListParagraph"/>
        <w:spacing w:line="240" w:lineRule="auto"/>
        <w:ind w:left="0"/>
        <w:jc w:val="both"/>
        <w:rPr>
          <w:rFonts w:ascii="Arial" w:hAnsi="Arial" w:cs="Arial"/>
          <w:sz w:val="24"/>
          <w:szCs w:val="24"/>
        </w:rPr>
      </w:pPr>
    </w:p>
    <w:p w14:paraId="197F62A0" w14:textId="77777777" w:rsidR="00577332" w:rsidRDefault="00577332" w:rsidP="00577332">
      <w:pPr>
        <w:pStyle w:val="ListParagraph"/>
        <w:spacing w:line="240" w:lineRule="auto"/>
        <w:ind w:left="0"/>
        <w:jc w:val="both"/>
        <w:rPr>
          <w:rFonts w:ascii="Arial" w:hAnsi="Arial" w:cs="Arial"/>
          <w:sz w:val="24"/>
          <w:szCs w:val="24"/>
        </w:rPr>
      </w:pPr>
    </w:p>
    <w:p w14:paraId="46F74A39" w14:textId="77777777" w:rsidR="00577332" w:rsidRPr="00953AF5" w:rsidRDefault="00577332" w:rsidP="00577332">
      <w:pPr>
        <w:pStyle w:val="ListParagraph"/>
        <w:spacing w:line="240" w:lineRule="auto"/>
        <w:ind w:left="0"/>
        <w:jc w:val="both"/>
        <w:rPr>
          <w:rFonts w:ascii="Arial" w:hAnsi="Arial" w:cs="Arial"/>
          <w:sz w:val="24"/>
          <w:szCs w:val="24"/>
        </w:rPr>
      </w:pPr>
      <w:r>
        <w:rPr>
          <w:rFonts w:ascii="Arial" w:hAnsi="Arial" w:cs="Arial"/>
          <w:sz w:val="24"/>
          <w:szCs w:val="24"/>
        </w:rPr>
        <w:lastRenderedPageBreak/>
        <w:t xml:space="preserve">Regarding coaching, Garvey et al (2018) link its origins to the ancient Greek too, specifically to the Socratic dialogue, which involves asking and answering questions to motivate critical thinking and produce ideas. In the English language, one of the initial uses of the term can be tracked to 1849, in the novel </w:t>
      </w:r>
      <w:r>
        <w:rPr>
          <w:rFonts w:ascii="Arial" w:hAnsi="Arial" w:cs="Arial"/>
          <w:i/>
          <w:iCs/>
          <w:sz w:val="24"/>
          <w:szCs w:val="24"/>
        </w:rPr>
        <w:t>Pendennis,</w:t>
      </w:r>
      <w:r>
        <w:rPr>
          <w:rFonts w:ascii="Arial" w:hAnsi="Arial" w:cs="Arial"/>
          <w:sz w:val="24"/>
          <w:szCs w:val="24"/>
        </w:rPr>
        <w:t xml:space="preserve"> by Thackeray, as some students are travelling back to Oxford by coach. Coaching is associated with supporting university students, tutoring for academic success, but also to enhance sporting skills, like rowing and boating (Garvey, 2011). In these cases, coaching is referred to in magazines of the time as a group activity instead of a one-to-one activity.</w:t>
      </w:r>
    </w:p>
    <w:p w14:paraId="17E74C18" w14:textId="77777777" w:rsidR="00577332" w:rsidRPr="00B73256" w:rsidRDefault="00577332" w:rsidP="00577332">
      <w:pPr>
        <w:spacing w:line="240" w:lineRule="auto"/>
        <w:jc w:val="both"/>
        <w:rPr>
          <w:rFonts w:ascii="Arial" w:hAnsi="Arial" w:cs="Arial"/>
          <w:sz w:val="24"/>
          <w:szCs w:val="24"/>
        </w:rPr>
      </w:pPr>
      <w:r w:rsidRPr="00B73256">
        <w:rPr>
          <w:rFonts w:ascii="Arial" w:hAnsi="Arial" w:cs="Arial"/>
          <w:noProof/>
          <w:sz w:val="24"/>
          <w:szCs w:val="24"/>
        </w:rPr>
        <mc:AlternateContent>
          <mc:Choice Requires="wps">
            <w:drawing>
              <wp:anchor distT="45720" distB="45720" distL="114300" distR="114300" simplePos="0" relativeHeight="251659264" behindDoc="0" locked="0" layoutInCell="1" allowOverlap="1" wp14:anchorId="2B61C1FB" wp14:editId="605B8C01">
                <wp:simplePos x="0" y="0"/>
                <wp:positionH relativeFrom="column">
                  <wp:posOffset>3943350</wp:posOffset>
                </wp:positionH>
                <wp:positionV relativeFrom="paragraph">
                  <wp:posOffset>1223010</wp:posOffset>
                </wp:positionV>
                <wp:extent cx="2009775" cy="3238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323850"/>
                        </a:xfrm>
                        <a:prstGeom prst="rect">
                          <a:avLst/>
                        </a:prstGeom>
                        <a:solidFill>
                          <a:srgbClr val="FFFFFF"/>
                        </a:solidFill>
                        <a:ln w="9525">
                          <a:noFill/>
                          <a:miter lim="800000"/>
                          <a:headEnd/>
                          <a:tailEnd/>
                        </a:ln>
                      </wps:spPr>
                      <wps:txbx>
                        <w:txbxContent>
                          <w:p w14:paraId="775B7D44" w14:textId="77777777" w:rsidR="00577332" w:rsidRPr="00B73256" w:rsidRDefault="00577332" w:rsidP="00577332">
                            <w:pPr>
                              <w:rPr>
                                <w:sz w:val="18"/>
                                <w:szCs w:val="18"/>
                              </w:rPr>
                            </w:pPr>
                            <w:r w:rsidRPr="00B73256">
                              <w:rPr>
                                <w:i/>
                                <w:iCs/>
                                <w:sz w:val="18"/>
                                <w:szCs w:val="18"/>
                              </w:rPr>
                              <w:t xml:space="preserve">Pendennis, </w:t>
                            </w:r>
                            <w:r w:rsidRPr="00B73256">
                              <w:rPr>
                                <w:sz w:val="18"/>
                                <w:szCs w:val="18"/>
                              </w:rPr>
                              <w:t>by Thackeray, 1849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61C1FB" id="_x0000_s1027" type="#_x0000_t202" style="position:absolute;left:0;text-align:left;margin-left:310.5pt;margin-top:96.3pt;width:158.25pt;height:2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" stroked="f">
                <v:textbox>
                  <w:txbxContent>
                    <w:p w14:paraId="775B7D44" w14:textId="77777777" w:rsidR="00577332" w:rsidRPr="00B73256" w:rsidRDefault="00577332" w:rsidP="00577332">
                      <w:pPr>
                        <w:rPr>
                          <w:sz w:val="18"/>
                          <w:szCs w:val="18"/>
                        </w:rPr>
                      </w:pPr>
                      <w:r w:rsidRPr="00B73256">
                        <w:rPr>
                          <w:i/>
                          <w:iCs/>
                          <w:sz w:val="18"/>
                          <w:szCs w:val="18"/>
                        </w:rPr>
                        <w:t xml:space="preserve">Pendennis, </w:t>
                      </w:r>
                      <w:r w:rsidRPr="00B73256">
                        <w:rPr>
                          <w:sz w:val="18"/>
                          <w:szCs w:val="18"/>
                        </w:rPr>
                        <w:t>by Thackeray, 1849</w:t>
                      </w:r>
                    </w:p>
                  </w:txbxContent>
                </v:textbox>
                <w10:wrap type="square"/>
              </v:shape>
            </w:pict>
          </mc:Fallback>
        </mc:AlternateContent>
      </w:r>
      <w:r>
        <w:rPr>
          <w:rFonts w:ascii="Arial" w:hAnsi="Arial" w:cs="Arial"/>
          <w:sz w:val="24"/>
          <w:szCs w:val="24"/>
        </w:rPr>
        <w:t xml:space="preserve">       </w:t>
      </w:r>
      <w:r>
        <w:rPr>
          <w:noProof/>
        </w:rPr>
        <w:drawing>
          <wp:inline distT="0" distB="0" distL="0" distR="0" wp14:anchorId="3316E9B1" wp14:editId="110FF149">
            <wp:extent cx="5783694" cy="942975"/>
            <wp:effectExtent l="0" t="0" r="7620" b="0"/>
            <wp:docPr id="1" name="Picture 1" descr="Coaching and Mentoring - Google Book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oaching and Mentoring - Google Books - Google Chrome"/>
                    <pic:cNvPicPr/>
                  </pic:nvPicPr>
                  <pic:blipFill rotWithShape="1">
                    <a:blip r:embed="rId10">
                      <a:extLst>
                        <a:ext uri="{28A0092B-C50C-407E-A947-70E740481C1C}">
                          <a14:useLocalDpi xmlns:a14="http://schemas.microsoft.com/office/drawing/2010/main" val="0"/>
                        </a:ext>
                      </a:extLst>
                    </a:blip>
                    <a:srcRect l="30080" t="68841" r="32362" b="20045"/>
                    <a:stretch/>
                  </pic:blipFill>
                  <pic:spPr bwMode="auto">
                    <a:xfrm>
                      <a:off x="0" y="0"/>
                      <a:ext cx="5947115" cy="969619"/>
                    </a:xfrm>
                    <a:prstGeom prst="rect">
                      <a:avLst/>
                    </a:prstGeom>
                    <a:ln>
                      <a:noFill/>
                    </a:ln>
                    <a:extLst>
                      <a:ext uri="{53640926-AAD7-44D8-BBD7-CCE9431645EC}">
                        <a14:shadowObscured xmlns:a14="http://schemas.microsoft.com/office/drawing/2010/main"/>
                      </a:ext>
                    </a:extLst>
                  </pic:spPr>
                </pic:pic>
              </a:graphicData>
            </a:graphic>
          </wp:inline>
        </w:drawing>
      </w:r>
    </w:p>
    <w:p w14:paraId="1F5EF0F7" w14:textId="77777777" w:rsidR="00577332" w:rsidRDefault="00577332" w:rsidP="00577332">
      <w:pPr>
        <w:pStyle w:val="ListParagraph"/>
        <w:spacing w:line="240" w:lineRule="auto"/>
        <w:ind w:left="0"/>
        <w:jc w:val="both"/>
        <w:rPr>
          <w:rFonts w:ascii="Arial" w:hAnsi="Arial" w:cs="Arial"/>
          <w:sz w:val="24"/>
          <w:szCs w:val="24"/>
        </w:rPr>
      </w:pPr>
    </w:p>
    <w:p w14:paraId="184EE8B5" w14:textId="77777777" w:rsidR="00577332" w:rsidRDefault="00577332" w:rsidP="00577332">
      <w:pPr>
        <w:pStyle w:val="ListParagraph"/>
        <w:spacing w:line="240" w:lineRule="auto"/>
        <w:ind w:left="0"/>
        <w:jc w:val="both"/>
        <w:rPr>
          <w:rFonts w:ascii="Arial" w:hAnsi="Arial" w:cs="Arial"/>
          <w:sz w:val="24"/>
          <w:szCs w:val="24"/>
        </w:rPr>
      </w:pPr>
    </w:p>
    <w:p w14:paraId="26422B57" w14:textId="77777777" w:rsidR="00577332" w:rsidRDefault="00577332" w:rsidP="00577332">
      <w:pPr>
        <w:pStyle w:val="ListParagraph"/>
        <w:spacing w:line="240" w:lineRule="auto"/>
        <w:ind w:left="0"/>
        <w:jc w:val="both"/>
        <w:rPr>
          <w:rFonts w:ascii="Arial" w:hAnsi="Arial" w:cs="Arial"/>
          <w:sz w:val="24"/>
          <w:szCs w:val="24"/>
        </w:rPr>
      </w:pPr>
    </w:p>
    <w:p w14:paraId="53857C4D" w14:textId="77777777" w:rsidR="00577332" w:rsidRDefault="00577332" w:rsidP="00577332">
      <w:pPr>
        <w:pStyle w:val="ListParagraph"/>
        <w:spacing w:line="240" w:lineRule="auto"/>
        <w:ind w:left="0"/>
        <w:jc w:val="both"/>
        <w:rPr>
          <w:rFonts w:ascii="Arial" w:hAnsi="Arial" w:cs="Arial"/>
          <w:sz w:val="24"/>
          <w:szCs w:val="24"/>
        </w:rPr>
      </w:pPr>
      <w:r>
        <w:rPr>
          <w:rFonts w:ascii="Arial" w:hAnsi="Arial" w:cs="Arial"/>
          <w:sz w:val="24"/>
          <w:szCs w:val="24"/>
        </w:rPr>
        <w:t>Other authors, like McDermott and Jago (2005), believe that coaching exists since the Stone Age, as early humans helped each other to improve their skills in making axes, for instance.</w:t>
      </w:r>
    </w:p>
    <w:p w14:paraId="42FE6BB1" w14:textId="77777777" w:rsidR="00577332" w:rsidRDefault="00577332" w:rsidP="00577332">
      <w:pPr>
        <w:pStyle w:val="ListParagraph"/>
        <w:spacing w:line="240" w:lineRule="auto"/>
        <w:ind w:left="0"/>
        <w:jc w:val="both"/>
        <w:rPr>
          <w:rFonts w:ascii="Arial" w:hAnsi="Arial" w:cs="Arial"/>
          <w:sz w:val="24"/>
          <w:szCs w:val="24"/>
        </w:rPr>
      </w:pPr>
      <w:r>
        <w:rPr>
          <w:rFonts w:ascii="Arial" w:hAnsi="Arial" w:cs="Arial"/>
          <w:sz w:val="24"/>
          <w:szCs w:val="24"/>
        </w:rPr>
        <w:t xml:space="preserve"> </w:t>
      </w:r>
    </w:p>
    <w:p w14:paraId="35763759" w14:textId="77777777" w:rsidR="00577332" w:rsidRDefault="00577332" w:rsidP="00577332">
      <w:pPr>
        <w:pStyle w:val="ListParagraph"/>
        <w:spacing w:line="240" w:lineRule="auto"/>
        <w:ind w:left="0"/>
        <w:jc w:val="both"/>
        <w:rPr>
          <w:rFonts w:ascii="Arial" w:hAnsi="Arial" w:cs="Arial"/>
          <w:sz w:val="24"/>
          <w:szCs w:val="24"/>
        </w:rPr>
      </w:pPr>
      <w:r>
        <w:rPr>
          <w:rFonts w:ascii="Arial" w:hAnsi="Arial" w:cs="Arial"/>
          <w:sz w:val="24"/>
          <w:szCs w:val="24"/>
        </w:rPr>
        <w:t xml:space="preserve">On the other hand, authors like Starr or Wilson believe that coaching is derived from sport in the nineteenth century, applied first to rowing and to cricket after. According to Garvey (2011), some of these authors link the start of modern business coaching to the book </w:t>
      </w:r>
      <w:r>
        <w:rPr>
          <w:rFonts w:ascii="Arial" w:hAnsi="Arial" w:cs="Arial"/>
          <w:i/>
          <w:iCs/>
          <w:sz w:val="24"/>
          <w:szCs w:val="24"/>
        </w:rPr>
        <w:t xml:space="preserve">The Inner Game of Tennis, </w:t>
      </w:r>
      <w:r>
        <w:rPr>
          <w:rFonts w:ascii="Arial" w:hAnsi="Arial" w:cs="Arial"/>
          <w:sz w:val="24"/>
          <w:szCs w:val="24"/>
        </w:rPr>
        <w:t>by Timothy Gallwey (1974), which explains a way for players to determine their true potential.</w:t>
      </w:r>
    </w:p>
    <w:p w14:paraId="13362734" w14:textId="77777777" w:rsidR="00577332" w:rsidRDefault="00577332" w:rsidP="00577332">
      <w:pPr>
        <w:pStyle w:val="ListParagraph"/>
        <w:spacing w:line="240" w:lineRule="auto"/>
        <w:ind w:left="0"/>
        <w:jc w:val="both"/>
        <w:rPr>
          <w:rFonts w:ascii="Arial" w:hAnsi="Arial" w:cs="Arial"/>
          <w:sz w:val="24"/>
          <w:szCs w:val="24"/>
        </w:rPr>
      </w:pPr>
    </w:p>
    <w:p w14:paraId="1F8AAF83" w14:textId="77777777" w:rsidR="00577332" w:rsidRDefault="00577332" w:rsidP="00577332">
      <w:pPr>
        <w:pStyle w:val="ListParagraph"/>
        <w:spacing w:line="240" w:lineRule="auto"/>
        <w:ind w:left="0"/>
        <w:jc w:val="both"/>
        <w:rPr>
          <w:rFonts w:ascii="Arial" w:hAnsi="Arial" w:cs="Arial"/>
          <w:sz w:val="24"/>
          <w:szCs w:val="24"/>
        </w:rPr>
      </w:pPr>
      <w:r>
        <w:rPr>
          <w:rFonts w:ascii="Arial" w:hAnsi="Arial" w:cs="Arial"/>
          <w:sz w:val="24"/>
          <w:szCs w:val="24"/>
        </w:rPr>
        <w:t xml:space="preserve">Regarding the workplace, we may find a few definitions for coaching. Megginson and Boydell, in their book </w:t>
      </w:r>
      <w:r>
        <w:rPr>
          <w:rFonts w:ascii="Arial" w:hAnsi="Arial" w:cs="Arial"/>
          <w:i/>
          <w:iCs/>
          <w:sz w:val="24"/>
          <w:szCs w:val="24"/>
        </w:rPr>
        <w:t>A Managers Guide to Coaching (1979)</w:t>
      </w:r>
      <w:r>
        <w:rPr>
          <w:rFonts w:ascii="Arial" w:hAnsi="Arial" w:cs="Arial"/>
          <w:sz w:val="24"/>
          <w:szCs w:val="24"/>
        </w:rPr>
        <w:t>, state that coaching is the process where a manager helps a co-worker to work out a problem or perform a task, via guided activities and direct discussions (Garvey, 2011). Whitmore (2017) describes coaching as maximising an individual’s performance by unlocking their potential, which takes us back to Socrates’ dialogue.</w:t>
      </w:r>
    </w:p>
    <w:p w14:paraId="267C0238" w14:textId="77777777" w:rsidR="00577332" w:rsidRDefault="00577332" w:rsidP="00577332">
      <w:pPr>
        <w:pStyle w:val="ListParagraph"/>
        <w:spacing w:line="240" w:lineRule="auto"/>
        <w:ind w:left="0"/>
        <w:jc w:val="both"/>
        <w:rPr>
          <w:rFonts w:ascii="Arial" w:hAnsi="Arial" w:cs="Arial"/>
          <w:sz w:val="24"/>
          <w:szCs w:val="24"/>
        </w:rPr>
      </w:pPr>
    </w:p>
    <w:p w14:paraId="7E6DD8B6" w14:textId="77777777" w:rsidR="00577332" w:rsidRDefault="00577332" w:rsidP="00577332">
      <w:pPr>
        <w:pStyle w:val="ListParagraph"/>
        <w:spacing w:line="240" w:lineRule="auto"/>
        <w:ind w:left="0"/>
        <w:jc w:val="both"/>
        <w:rPr>
          <w:rFonts w:ascii="Arial" w:hAnsi="Arial" w:cs="Arial"/>
          <w:b/>
          <w:bCs/>
          <w:sz w:val="24"/>
          <w:szCs w:val="24"/>
        </w:rPr>
      </w:pPr>
      <w:r>
        <w:rPr>
          <w:rFonts w:ascii="Arial" w:hAnsi="Arial" w:cs="Arial"/>
          <w:sz w:val="24"/>
          <w:szCs w:val="24"/>
        </w:rPr>
        <w:t>There are different approaches to coaching that coaches may adopt depending on the situation, objectives, challenges, and personality (Bigrock, 2021), known as directive or non-directive styles. The majority of the coaches are inclined to use a blended approach. Directive coaching is the process where the coachee is explained and demonstrated a new skill to duplicate and put into action. On the contrary, non-directive coaching consists on encouraging the coachee to discover their own strategies and where the coach listens and guides instead of instructing them, as we can see below.</w:t>
      </w:r>
    </w:p>
    <w:p w14:paraId="571FAB10" w14:textId="77777777" w:rsidR="00577332" w:rsidRDefault="00577332" w:rsidP="00577332">
      <w:pPr>
        <w:spacing w:line="240" w:lineRule="auto"/>
        <w:rPr>
          <w:rFonts w:ascii="Arial" w:hAnsi="Arial" w:cs="Arial"/>
          <w:b/>
          <w:bCs/>
          <w:sz w:val="24"/>
          <w:szCs w:val="24"/>
        </w:rPr>
      </w:pPr>
      <w:r w:rsidRPr="00967438">
        <w:rPr>
          <w:rFonts w:ascii="Arial" w:hAnsi="Arial" w:cs="Arial"/>
          <w:noProof/>
          <w:sz w:val="24"/>
          <w:szCs w:val="24"/>
        </w:rPr>
        <mc:AlternateContent>
          <mc:Choice Requires="wps">
            <w:drawing>
              <wp:anchor distT="45720" distB="45720" distL="114300" distR="114300" simplePos="0" relativeHeight="251661312" behindDoc="0" locked="0" layoutInCell="1" allowOverlap="1" wp14:anchorId="2BA84A06" wp14:editId="722C8D1C">
                <wp:simplePos x="0" y="0"/>
                <wp:positionH relativeFrom="column">
                  <wp:posOffset>4991100</wp:posOffset>
                </wp:positionH>
                <wp:positionV relativeFrom="paragraph">
                  <wp:posOffset>842645</wp:posOffset>
                </wp:positionV>
                <wp:extent cx="857250" cy="276225"/>
                <wp:effectExtent l="0" t="0" r="0" b="952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276225"/>
                        </a:xfrm>
                        <a:prstGeom prst="rect">
                          <a:avLst/>
                        </a:prstGeom>
                        <a:solidFill>
                          <a:srgbClr val="FFFFFF"/>
                        </a:solidFill>
                        <a:ln w="9525">
                          <a:noFill/>
                          <a:miter lim="800000"/>
                          <a:headEnd/>
                          <a:tailEnd/>
                        </a:ln>
                      </wps:spPr>
                      <wps:txbx>
                        <w:txbxContent>
                          <w:p w14:paraId="68924E55" w14:textId="77777777" w:rsidR="00577332" w:rsidRPr="00A71762" w:rsidRDefault="00577332" w:rsidP="00577332">
                            <w:pPr>
                              <w:rPr>
                                <w:sz w:val="18"/>
                                <w:szCs w:val="18"/>
                              </w:rPr>
                            </w:pPr>
                            <w:r w:rsidRPr="00A71762">
                              <w:rPr>
                                <w:sz w:val="18"/>
                                <w:szCs w:val="18"/>
                              </w:rPr>
                              <w:t>Bigrock,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A84A06" id="_x0000_s1028" type="#_x0000_t202" style="position:absolute;margin-left:393pt;margin-top:66.35pt;width:67.5pt;height:21.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" stroked="f">
                <v:textbox>
                  <w:txbxContent>
                    <w:p w14:paraId="68924E55" w14:textId="77777777" w:rsidR="00577332" w:rsidRPr="00A71762" w:rsidRDefault="00577332" w:rsidP="00577332">
                      <w:pPr>
                        <w:rPr>
                          <w:sz w:val="18"/>
                          <w:szCs w:val="18"/>
                        </w:rPr>
                      </w:pPr>
                      <w:r w:rsidRPr="00A71762">
                        <w:rPr>
                          <w:sz w:val="18"/>
                          <w:szCs w:val="18"/>
                        </w:rPr>
                        <w:t>Bigrock, 2021</w:t>
                      </w:r>
                    </w:p>
                  </w:txbxContent>
                </v:textbox>
                <w10:wrap type="square"/>
              </v:shape>
            </w:pict>
          </mc:Fallback>
        </mc:AlternateContent>
      </w:r>
      <w:r>
        <w:rPr>
          <w:noProof/>
        </w:rPr>
        <w:drawing>
          <wp:inline distT="0" distB="0" distL="0" distR="0" wp14:anchorId="322E6F92" wp14:editId="3A7B0C61">
            <wp:extent cx="4533900" cy="1085850"/>
            <wp:effectExtent l="0" t="0" r="0" b="0"/>
            <wp:docPr id="4" name="Picture 4" descr="Why Coach? Exploring the Effectiveness of Coaching &amp; Different Coaching Style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Why Coach? Exploring the Effectiveness of Coaching &amp; Different Coaching Styles - Google Chrome"/>
                    <pic:cNvPicPr/>
                  </pic:nvPicPr>
                  <pic:blipFill rotWithShape="1">
                    <a:blip r:embed="rId11">
                      <a:extLst>
                        <a:ext uri="{28A0092B-C50C-407E-A947-70E740481C1C}">
                          <a14:useLocalDpi xmlns:a14="http://schemas.microsoft.com/office/drawing/2010/main" val="0"/>
                        </a:ext>
                      </a:extLst>
                    </a:blip>
                    <a:srcRect l="9620" t="31423" r="11439" b="33457"/>
                    <a:stretch/>
                  </pic:blipFill>
                  <pic:spPr bwMode="auto">
                    <a:xfrm>
                      <a:off x="0" y="0"/>
                      <a:ext cx="4539295" cy="1087142"/>
                    </a:xfrm>
                    <a:prstGeom prst="rect">
                      <a:avLst/>
                    </a:prstGeom>
                    <a:ln>
                      <a:noFill/>
                    </a:ln>
                    <a:extLst>
                      <a:ext uri="{53640926-AAD7-44D8-BBD7-CCE9431645EC}">
                        <a14:shadowObscured xmlns:a14="http://schemas.microsoft.com/office/drawing/2010/main"/>
                      </a:ext>
                    </a:extLst>
                  </pic:spPr>
                </pic:pic>
              </a:graphicData>
            </a:graphic>
          </wp:inline>
        </w:drawing>
      </w:r>
    </w:p>
    <w:p w14:paraId="74F262D8" w14:textId="77777777" w:rsidR="00577332" w:rsidRDefault="00577332" w:rsidP="00577332">
      <w:pPr>
        <w:spacing w:line="240" w:lineRule="auto"/>
        <w:jc w:val="both"/>
        <w:rPr>
          <w:rFonts w:ascii="Arial" w:hAnsi="Arial" w:cs="Arial"/>
          <w:sz w:val="24"/>
          <w:szCs w:val="24"/>
        </w:rPr>
      </w:pPr>
      <w:r>
        <w:rPr>
          <w:rFonts w:ascii="Arial" w:hAnsi="Arial" w:cs="Arial"/>
          <w:sz w:val="24"/>
          <w:szCs w:val="24"/>
        </w:rPr>
        <w:lastRenderedPageBreak/>
        <w:t xml:space="preserve">Landsberg, on his </w:t>
      </w:r>
      <w:proofErr w:type="gramStart"/>
      <w:r w:rsidRPr="006E096C">
        <w:rPr>
          <w:rFonts w:ascii="Arial" w:hAnsi="Arial" w:cs="Arial"/>
          <w:i/>
          <w:iCs/>
          <w:sz w:val="24"/>
          <w:szCs w:val="24"/>
        </w:rPr>
        <w:t>The</w:t>
      </w:r>
      <w:proofErr w:type="gramEnd"/>
      <w:r>
        <w:rPr>
          <w:rFonts w:ascii="Arial" w:hAnsi="Arial" w:cs="Arial"/>
          <w:i/>
          <w:iCs/>
          <w:sz w:val="24"/>
          <w:szCs w:val="24"/>
        </w:rPr>
        <w:t xml:space="preserve"> </w:t>
      </w:r>
      <w:r>
        <w:rPr>
          <w:rFonts w:ascii="Arial" w:hAnsi="Arial" w:cs="Arial"/>
          <w:sz w:val="24"/>
          <w:szCs w:val="24"/>
        </w:rPr>
        <w:t>a</w:t>
      </w:r>
      <w:r>
        <w:rPr>
          <w:rFonts w:ascii="Arial" w:hAnsi="Arial" w:cs="Arial"/>
          <w:i/>
          <w:iCs/>
          <w:sz w:val="24"/>
          <w:szCs w:val="24"/>
        </w:rPr>
        <w:t>sk/tell repertoire</w:t>
      </w:r>
      <w:r>
        <w:rPr>
          <w:rFonts w:ascii="Arial" w:hAnsi="Arial" w:cs="Arial"/>
          <w:sz w:val="24"/>
          <w:szCs w:val="24"/>
        </w:rPr>
        <w:t xml:space="preserve"> (2015), explains how asking is more empowering and telling is more controlling. The coach does not need to be an expert on the subject but must know which questions to ask the coachees to help them develop their knowledge.</w:t>
      </w:r>
    </w:p>
    <w:p w14:paraId="11C6F71A" w14:textId="77777777" w:rsidR="00577332" w:rsidRDefault="00577332" w:rsidP="00577332">
      <w:pPr>
        <w:spacing w:line="240" w:lineRule="auto"/>
        <w:jc w:val="center"/>
        <w:rPr>
          <w:rFonts w:ascii="Arial" w:hAnsi="Arial" w:cs="Arial"/>
          <w:sz w:val="24"/>
          <w:szCs w:val="24"/>
        </w:rPr>
      </w:pPr>
      <w:r w:rsidRPr="006E096C">
        <w:rPr>
          <w:rFonts w:ascii="Arial" w:hAnsi="Arial" w:cs="Arial"/>
          <w:noProof/>
          <w:sz w:val="24"/>
          <w:szCs w:val="24"/>
        </w:rPr>
        <mc:AlternateContent>
          <mc:Choice Requires="wps">
            <w:drawing>
              <wp:anchor distT="45720" distB="45720" distL="114300" distR="114300" simplePos="0" relativeHeight="251662336" behindDoc="0" locked="0" layoutInCell="1" allowOverlap="1" wp14:anchorId="1D96C500" wp14:editId="3C1049B9">
                <wp:simplePos x="0" y="0"/>
                <wp:positionH relativeFrom="margin">
                  <wp:posOffset>3178810</wp:posOffset>
                </wp:positionH>
                <wp:positionV relativeFrom="paragraph">
                  <wp:posOffset>4426585</wp:posOffset>
                </wp:positionV>
                <wp:extent cx="1057275" cy="1404620"/>
                <wp:effectExtent l="0" t="0" r="9525" b="952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1404620"/>
                        </a:xfrm>
                        <a:prstGeom prst="rect">
                          <a:avLst/>
                        </a:prstGeom>
                        <a:solidFill>
                          <a:srgbClr val="FFFFFF"/>
                        </a:solidFill>
                        <a:ln w="9525">
                          <a:noFill/>
                          <a:miter lim="800000"/>
                          <a:headEnd/>
                          <a:tailEnd/>
                        </a:ln>
                      </wps:spPr>
                      <wps:txbx>
                        <w:txbxContent>
                          <w:p w14:paraId="16237BD9" w14:textId="77777777" w:rsidR="00577332" w:rsidRPr="006E096C" w:rsidRDefault="00577332" w:rsidP="00577332">
                            <w:pPr>
                              <w:rPr>
                                <w:sz w:val="18"/>
                                <w:szCs w:val="18"/>
                              </w:rPr>
                            </w:pPr>
                            <w:r w:rsidRPr="006E096C">
                              <w:rPr>
                                <w:sz w:val="18"/>
                                <w:szCs w:val="18"/>
                              </w:rPr>
                              <w:t>Landsberg (2015)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96C500" id="_x0000_s1029" type="#_x0000_t202" style="position:absolute;left:0;text-align:left;margin-left:250.3pt;margin-top:348.55pt;width:83.25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" stroked="f">
                <v:textbox style="mso-fit-shape-to-text:t">
                  <w:txbxContent>
                    <w:p w14:paraId="16237BD9" w14:textId="77777777" w:rsidR="00577332" w:rsidRPr="006E096C" w:rsidRDefault="00577332" w:rsidP="00577332">
                      <w:pPr>
                        <w:rPr>
                          <w:sz w:val="18"/>
                          <w:szCs w:val="18"/>
                        </w:rPr>
                      </w:pPr>
                      <w:r w:rsidRPr="006E096C">
                        <w:rPr>
                          <w:sz w:val="18"/>
                          <w:szCs w:val="18"/>
                        </w:rPr>
                        <w:t>Landsberg (2015)</w:t>
                      </w:r>
                    </w:p>
                  </w:txbxContent>
                </v:textbox>
                <w10:wrap type="square" anchorx="margin"/>
              </v:shape>
            </w:pict>
          </mc:Fallback>
        </mc:AlternateContent>
      </w:r>
      <w:r>
        <w:rPr>
          <w:rFonts w:ascii="Arial" w:hAnsi="Arial" w:cs="Arial"/>
          <w:noProof/>
          <w:sz w:val="24"/>
          <w:szCs w:val="24"/>
        </w:rPr>
        <w:drawing>
          <wp:inline distT="0" distB="0" distL="0" distR="0" wp14:anchorId="57E904F0" wp14:editId="216F5703">
            <wp:extent cx="2685715" cy="4324350"/>
            <wp:effectExtent l="0" t="0" r="635" b="0"/>
            <wp:docPr id="6" name="Picture 6" descr="- VleReader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 VleReader - Google Chrome"/>
                    <pic:cNvPicPr/>
                  </pic:nvPicPr>
                  <pic:blipFill rotWithShape="1">
                    <a:blip r:embed="rId12">
                      <a:extLst>
                        <a:ext uri="{28A0092B-C50C-407E-A947-70E740481C1C}">
                          <a14:useLocalDpi xmlns:a14="http://schemas.microsoft.com/office/drawing/2010/main" val="0"/>
                        </a:ext>
                      </a:extLst>
                    </a:blip>
                    <a:srcRect l="53512" t="18522" r="23222" b="11888"/>
                    <a:stretch/>
                  </pic:blipFill>
                  <pic:spPr bwMode="auto">
                    <a:xfrm>
                      <a:off x="0" y="0"/>
                      <a:ext cx="2690419" cy="4331923"/>
                    </a:xfrm>
                    <a:prstGeom prst="rect">
                      <a:avLst/>
                    </a:prstGeom>
                    <a:ln>
                      <a:noFill/>
                    </a:ln>
                    <a:extLst>
                      <a:ext uri="{53640926-AAD7-44D8-BBD7-CCE9431645EC}">
                        <a14:shadowObscured xmlns:a14="http://schemas.microsoft.com/office/drawing/2010/main"/>
                      </a:ext>
                    </a:extLst>
                  </pic:spPr>
                </pic:pic>
              </a:graphicData>
            </a:graphic>
          </wp:inline>
        </w:drawing>
      </w:r>
    </w:p>
    <w:p w14:paraId="19025306" w14:textId="77777777" w:rsidR="00577332" w:rsidRDefault="00577332" w:rsidP="00577332">
      <w:pPr>
        <w:spacing w:line="240" w:lineRule="auto"/>
        <w:jc w:val="center"/>
        <w:rPr>
          <w:rFonts w:ascii="Arial" w:hAnsi="Arial" w:cs="Arial"/>
          <w:sz w:val="24"/>
          <w:szCs w:val="24"/>
        </w:rPr>
      </w:pPr>
    </w:p>
    <w:p w14:paraId="0937D7F6" w14:textId="77777777" w:rsidR="00577332" w:rsidRDefault="00577332" w:rsidP="00577332">
      <w:pPr>
        <w:rPr>
          <w:rFonts w:ascii="Arial" w:hAnsi="Arial" w:cs="Arial"/>
          <w:sz w:val="24"/>
          <w:szCs w:val="24"/>
        </w:rPr>
      </w:pPr>
      <w:r>
        <w:rPr>
          <w:rFonts w:ascii="Arial" w:hAnsi="Arial" w:cs="Arial"/>
          <w:sz w:val="24"/>
          <w:szCs w:val="24"/>
        </w:rPr>
        <w:br w:type="page"/>
      </w:r>
    </w:p>
    <w:p w14:paraId="3E64B67C" w14:textId="77777777" w:rsidR="00577332" w:rsidRPr="005A1200" w:rsidRDefault="00577332" w:rsidP="00577332">
      <w:pPr>
        <w:pStyle w:val="ListParagraph"/>
        <w:numPr>
          <w:ilvl w:val="1"/>
          <w:numId w:val="10"/>
        </w:numPr>
        <w:spacing w:line="240" w:lineRule="auto"/>
        <w:jc w:val="both"/>
        <w:rPr>
          <w:rFonts w:ascii="Arial" w:hAnsi="Arial" w:cs="Arial"/>
          <w:sz w:val="24"/>
          <w:szCs w:val="24"/>
        </w:rPr>
      </w:pPr>
      <w:r w:rsidRPr="005A1200">
        <w:rPr>
          <w:rFonts w:ascii="Arial" w:hAnsi="Arial" w:cs="Arial"/>
          <w:b/>
          <w:bCs/>
          <w:sz w:val="24"/>
          <w:szCs w:val="24"/>
        </w:rPr>
        <w:lastRenderedPageBreak/>
        <w:t>Analyse similarities in, and differences between, coaching and mentoring and evaluate the validity of grouping the two concepts together.</w:t>
      </w:r>
    </w:p>
    <w:p w14:paraId="38B97CC7" w14:textId="77777777" w:rsidR="00577332" w:rsidRDefault="00577332" w:rsidP="00577332">
      <w:pPr>
        <w:pStyle w:val="ListParagraph"/>
        <w:spacing w:line="240" w:lineRule="auto"/>
        <w:ind w:left="709"/>
        <w:jc w:val="both"/>
        <w:rPr>
          <w:rFonts w:ascii="Arial" w:hAnsi="Arial" w:cs="Arial"/>
          <w:b/>
          <w:bCs/>
          <w:sz w:val="24"/>
          <w:szCs w:val="24"/>
        </w:rPr>
      </w:pPr>
    </w:p>
    <w:p w14:paraId="3EF4ADF1" w14:textId="77777777" w:rsidR="00577332" w:rsidRDefault="00577332" w:rsidP="00577332">
      <w:pPr>
        <w:spacing w:line="240" w:lineRule="auto"/>
        <w:jc w:val="both"/>
        <w:rPr>
          <w:rFonts w:ascii="Arial" w:hAnsi="Arial" w:cs="Arial"/>
          <w:sz w:val="24"/>
          <w:szCs w:val="24"/>
        </w:rPr>
      </w:pPr>
      <w:r>
        <w:rPr>
          <w:rFonts w:ascii="Arial" w:hAnsi="Arial" w:cs="Arial"/>
          <w:sz w:val="24"/>
          <w:szCs w:val="24"/>
        </w:rPr>
        <w:t>According to the CIPD (2020), t</w:t>
      </w:r>
      <w:r w:rsidRPr="00240D8D">
        <w:rPr>
          <w:rFonts w:ascii="Arial" w:hAnsi="Arial" w:cs="Arial"/>
          <w:sz w:val="24"/>
          <w:szCs w:val="24"/>
        </w:rPr>
        <w:t>he main similarities between coaching and mentoring are:</w:t>
      </w:r>
    </w:p>
    <w:p w14:paraId="4BC1D39C" w14:textId="77777777" w:rsidR="00577332" w:rsidRDefault="00577332" w:rsidP="00577332">
      <w:pPr>
        <w:pStyle w:val="ListParagraph"/>
        <w:numPr>
          <w:ilvl w:val="0"/>
          <w:numId w:val="1"/>
        </w:numPr>
        <w:spacing w:line="240" w:lineRule="auto"/>
        <w:jc w:val="both"/>
        <w:rPr>
          <w:rFonts w:ascii="Arial" w:hAnsi="Arial" w:cs="Arial"/>
          <w:sz w:val="24"/>
          <w:szCs w:val="24"/>
        </w:rPr>
      </w:pPr>
      <w:r>
        <w:rPr>
          <w:rFonts w:ascii="Arial" w:hAnsi="Arial" w:cs="Arial"/>
          <w:sz w:val="24"/>
          <w:szCs w:val="24"/>
        </w:rPr>
        <w:t>To assist in performance management.</w:t>
      </w:r>
    </w:p>
    <w:p w14:paraId="65DFF870" w14:textId="77777777" w:rsidR="00577332" w:rsidRDefault="00577332" w:rsidP="00577332">
      <w:pPr>
        <w:pStyle w:val="ListParagraph"/>
        <w:numPr>
          <w:ilvl w:val="0"/>
          <w:numId w:val="1"/>
        </w:numPr>
        <w:spacing w:line="240" w:lineRule="auto"/>
        <w:jc w:val="both"/>
        <w:rPr>
          <w:rFonts w:ascii="Arial" w:hAnsi="Arial" w:cs="Arial"/>
          <w:sz w:val="24"/>
          <w:szCs w:val="24"/>
        </w:rPr>
      </w:pPr>
      <w:r>
        <w:rPr>
          <w:rFonts w:ascii="Arial" w:hAnsi="Arial" w:cs="Arial"/>
          <w:sz w:val="24"/>
          <w:szCs w:val="24"/>
        </w:rPr>
        <w:t>To prepare and support people through change.</w:t>
      </w:r>
    </w:p>
    <w:p w14:paraId="5C4AC8B0" w14:textId="77777777" w:rsidR="00577332" w:rsidRDefault="00577332" w:rsidP="00577332">
      <w:pPr>
        <w:pStyle w:val="ListParagraph"/>
        <w:numPr>
          <w:ilvl w:val="0"/>
          <w:numId w:val="1"/>
        </w:numPr>
        <w:spacing w:line="240" w:lineRule="auto"/>
        <w:jc w:val="both"/>
        <w:rPr>
          <w:rFonts w:ascii="Arial" w:hAnsi="Arial" w:cs="Arial"/>
          <w:sz w:val="24"/>
          <w:szCs w:val="24"/>
        </w:rPr>
      </w:pPr>
      <w:r>
        <w:rPr>
          <w:rFonts w:ascii="Arial" w:hAnsi="Arial" w:cs="Arial"/>
          <w:sz w:val="24"/>
          <w:szCs w:val="24"/>
        </w:rPr>
        <w:t>To support development and self-directed learning.</w:t>
      </w:r>
    </w:p>
    <w:p w14:paraId="3C01E646" w14:textId="77777777" w:rsidR="00577332" w:rsidRDefault="00577332" w:rsidP="00577332">
      <w:pPr>
        <w:pStyle w:val="ListParagraph"/>
        <w:numPr>
          <w:ilvl w:val="0"/>
          <w:numId w:val="1"/>
        </w:numPr>
        <w:spacing w:line="240" w:lineRule="auto"/>
        <w:jc w:val="both"/>
        <w:rPr>
          <w:rFonts w:ascii="Arial" w:hAnsi="Arial" w:cs="Arial"/>
          <w:sz w:val="24"/>
          <w:szCs w:val="24"/>
        </w:rPr>
      </w:pPr>
      <w:r>
        <w:rPr>
          <w:rFonts w:ascii="Arial" w:hAnsi="Arial" w:cs="Arial"/>
          <w:sz w:val="24"/>
          <w:szCs w:val="24"/>
        </w:rPr>
        <w:t>To share a new way of learning made up of existing resources.</w:t>
      </w:r>
    </w:p>
    <w:p w14:paraId="2FEBD935" w14:textId="77777777" w:rsidR="00577332" w:rsidRDefault="00577332" w:rsidP="00577332">
      <w:pPr>
        <w:spacing w:line="240" w:lineRule="auto"/>
        <w:jc w:val="both"/>
        <w:rPr>
          <w:rFonts w:ascii="Arial" w:hAnsi="Arial" w:cs="Arial"/>
          <w:sz w:val="24"/>
          <w:szCs w:val="24"/>
        </w:rPr>
      </w:pPr>
      <w:r>
        <w:rPr>
          <w:rFonts w:ascii="Arial" w:hAnsi="Arial" w:cs="Arial"/>
          <w:sz w:val="24"/>
          <w:szCs w:val="24"/>
        </w:rPr>
        <w:t>Also, according to CIMA (2008), coaching and mentoring share these other resemblances:</w:t>
      </w:r>
    </w:p>
    <w:p w14:paraId="05F88E90" w14:textId="77777777" w:rsidR="00577332" w:rsidRDefault="00577332" w:rsidP="00577332">
      <w:pPr>
        <w:pStyle w:val="ListParagraph"/>
        <w:numPr>
          <w:ilvl w:val="0"/>
          <w:numId w:val="2"/>
        </w:numPr>
        <w:spacing w:line="240" w:lineRule="auto"/>
        <w:jc w:val="both"/>
        <w:rPr>
          <w:rFonts w:ascii="Arial" w:hAnsi="Arial" w:cs="Arial"/>
          <w:sz w:val="24"/>
          <w:szCs w:val="24"/>
        </w:rPr>
      </w:pPr>
      <w:r>
        <w:rPr>
          <w:rFonts w:ascii="Arial" w:hAnsi="Arial" w:cs="Arial"/>
          <w:sz w:val="24"/>
          <w:szCs w:val="24"/>
        </w:rPr>
        <w:t>They are open relationships between and sincere relationships between the mentee/coachee and the mentor/coach, which take place separately from the line manager. This way, the mentor/coach will work on their protégé’s best interests.</w:t>
      </w:r>
    </w:p>
    <w:p w14:paraId="2B81E8A8" w14:textId="77777777" w:rsidR="00577332" w:rsidRDefault="00577332" w:rsidP="00577332">
      <w:pPr>
        <w:pStyle w:val="ListParagraph"/>
        <w:numPr>
          <w:ilvl w:val="0"/>
          <w:numId w:val="2"/>
        </w:numPr>
        <w:spacing w:line="240" w:lineRule="auto"/>
        <w:jc w:val="both"/>
        <w:rPr>
          <w:rFonts w:ascii="Arial" w:hAnsi="Arial" w:cs="Arial"/>
          <w:sz w:val="24"/>
          <w:szCs w:val="24"/>
        </w:rPr>
      </w:pPr>
      <w:r>
        <w:rPr>
          <w:rFonts w:ascii="Arial" w:hAnsi="Arial" w:cs="Arial"/>
          <w:sz w:val="24"/>
          <w:szCs w:val="24"/>
        </w:rPr>
        <w:t>The role of mentors/coaches is to ask the right questions, not to solve a problem, so the protégé may find the best solution.</w:t>
      </w:r>
    </w:p>
    <w:p w14:paraId="31C72D4E" w14:textId="77777777" w:rsidR="00577332" w:rsidRDefault="00577332" w:rsidP="00577332">
      <w:pPr>
        <w:pStyle w:val="ListParagraph"/>
        <w:numPr>
          <w:ilvl w:val="0"/>
          <w:numId w:val="2"/>
        </w:numPr>
        <w:spacing w:line="240" w:lineRule="auto"/>
        <w:jc w:val="both"/>
        <w:rPr>
          <w:rFonts w:ascii="Arial" w:hAnsi="Arial" w:cs="Arial"/>
          <w:sz w:val="24"/>
          <w:szCs w:val="24"/>
        </w:rPr>
      </w:pPr>
      <w:r>
        <w:rPr>
          <w:rFonts w:ascii="Arial" w:hAnsi="Arial" w:cs="Arial"/>
          <w:sz w:val="24"/>
          <w:szCs w:val="24"/>
        </w:rPr>
        <w:t>It a process that progresses over time, with flexible objectives, and it will finish until everyone is content with the achievements.</w:t>
      </w:r>
    </w:p>
    <w:p w14:paraId="4121CC9F" w14:textId="77777777" w:rsidR="00577332" w:rsidRDefault="00577332" w:rsidP="00577332">
      <w:pPr>
        <w:spacing w:line="240" w:lineRule="auto"/>
        <w:jc w:val="both"/>
        <w:rPr>
          <w:rFonts w:ascii="Arial" w:hAnsi="Arial" w:cs="Arial"/>
          <w:sz w:val="24"/>
          <w:szCs w:val="24"/>
        </w:rPr>
      </w:pPr>
      <w:r>
        <w:rPr>
          <w:rFonts w:ascii="Arial" w:hAnsi="Arial" w:cs="Arial"/>
          <w:sz w:val="24"/>
          <w:szCs w:val="24"/>
        </w:rPr>
        <w:t>However, we also find some differences between the processes of coaching and mentoring. According to the CIPD (2020) and Imentoring (2021), these are:</w:t>
      </w:r>
    </w:p>
    <w:p w14:paraId="48B3CDF2" w14:textId="77777777" w:rsidR="00577332" w:rsidRDefault="00577332" w:rsidP="00577332">
      <w:pPr>
        <w:spacing w:line="240" w:lineRule="auto"/>
        <w:jc w:val="both"/>
        <w:rPr>
          <w:rFonts w:ascii="Arial" w:hAnsi="Arial" w:cs="Arial"/>
          <w:sz w:val="24"/>
          <w:szCs w:val="24"/>
        </w:rPr>
      </w:pPr>
    </w:p>
    <w:tbl>
      <w:tblPr>
        <w:tblStyle w:val="TableGrid"/>
        <w:tblW w:w="9067" w:type="dxa"/>
        <w:tblLook w:val="04A0" w:firstRow="1" w:lastRow="0" w:firstColumn="1" w:lastColumn="0" w:noHBand="0" w:noVBand="1"/>
      </w:tblPr>
      <w:tblGrid>
        <w:gridCol w:w="4390"/>
        <w:gridCol w:w="4677"/>
      </w:tblGrid>
      <w:tr w:rsidR="00577332" w14:paraId="5868A75E" w14:textId="77777777" w:rsidTr="008E0CE4">
        <w:trPr>
          <w:trHeight w:val="408"/>
        </w:trPr>
        <w:tc>
          <w:tcPr>
            <w:tcW w:w="4390" w:type="dxa"/>
            <w:shd w:val="clear" w:color="auto" w:fill="2E74B5" w:themeFill="accent5" w:themeFillShade="BF"/>
            <w:vAlign w:val="center"/>
          </w:tcPr>
          <w:p w14:paraId="34F0A31E" w14:textId="77777777" w:rsidR="00577332" w:rsidRDefault="00577332" w:rsidP="008E0CE4">
            <w:pPr>
              <w:jc w:val="center"/>
              <w:rPr>
                <w:rFonts w:ascii="Arial" w:hAnsi="Arial" w:cs="Arial"/>
                <w:sz w:val="24"/>
                <w:szCs w:val="24"/>
              </w:rPr>
            </w:pPr>
            <w:r>
              <w:rPr>
                <w:rFonts w:ascii="Arial" w:hAnsi="Arial" w:cs="Arial"/>
                <w:sz w:val="24"/>
                <w:szCs w:val="24"/>
              </w:rPr>
              <w:t>Coaching</w:t>
            </w:r>
          </w:p>
        </w:tc>
        <w:tc>
          <w:tcPr>
            <w:tcW w:w="4677" w:type="dxa"/>
            <w:shd w:val="clear" w:color="auto" w:fill="92D050"/>
            <w:vAlign w:val="center"/>
          </w:tcPr>
          <w:p w14:paraId="0EAE8673" w14:textId="77777777" w:rsidR="00577332" w:rsidRDefault="00577332" w:rsidP="008E0CE4">
            <w:pPr>
              <w:jc w:val="center"/>
              <w:rPr>
                <w:rFonts w:ascii="Arial" w:hAnsi="Arial" w:cs="Arial"/>
                <w:sz w:val="24"/>
                <w:szCs w:val="24"/>
              </w:rPr>
            </w:pPr>
            <w:r>
              <w:rPr>
                <w:rFonts w:ascii="Arial" w:hAnsi="Arial" w:cs="Arial"/>
                <w:sz w:val="24"/>
                <w:szCs w:val="24"/>
              </w:rPr>
              <w:t>Mentoring</w:t>
            </w:r>
          </w:p>
        </w:tc>
      </w:tr>
      <w:tr w:rsidR="00577332" w14:paraId="30E4613F" w14:textId="77777777" w:rsidTr="008E0CE4">
        <w:trPr>
          <w:trHeight w:val="684"/>
        </w:trPr>
        <w:tc>
          <w:tcPr>
            <w:tcW w:w="4390" w:type="dxa"/>
            <w:shd w:val="clear" w:color="auto" w:fill="D9E2F3" w:themeFill="accent1" w:themeFillTint="33"/>
            <w:vAlign w:val="center"/>
          </w:tcPr>
          <w:p w14:paraId="41E9A6D4" w14:textId="77777777" w:rsidR="00577332" w:rsidRDefault="00577332" w:rsidP="008E0CE4">
            <w:pPr>
              <w:rPr>
                <w:rFonts w:ascii="Arial" w:hAnsi="Arial" w:cs="Arial"/>
                <w:sz w:val="24"/>
                <w:szCs w:val="24"/>
              </w:rPr>
            </w:pPr>
            <w:r>
              <w:rPr>
                <w:rFonts w:ascii="Arial" w:hAnsi="Arial" w:cs="Arial"/>
                <w:sz w:val="24"/>
                <w:szCs w:val="24"/>
              </w:rPr>
              <w:t>Could be finished in just a few sessions</w:t>
            </w:r>
          </w:p>
        </w:tc>
        <w:tc>
          <w:tcPr>
            <w:tcW w:w="4677" w:type="dxa"/>
            <w:shd w:val="clear" w:color="auto" w:fill="C5E0B3" w:themeFill="accent6" w:themeFillTint="66"/>
            <w:vAlign w:val="center"/>
          </w:tcPr>
          <w:p w14:paraId="3BB1D926" w14:textId="77777777" w:rsidR="00577332" w:rsidRDefault="00577332" w:rsidP="008E0CE4">
            <w:pPr>
              <w:rPr>
                <w:rFonts w:ascii="Arial" w:hAnsi="Arial" w:cs="Arial"/>
                <w:sz w:val="24"/>
                <w:szCs w:val="24"/>
              </w:rPr>
            </w:pPr>
            <w:r>
              <w:rPr>
                <w:rFonts w:ascii="Arial" w:hAnsi="Arial" w:cs="Arial"/>
                <w:sz w:val="24"/>
                <w:szCs w:val="24"/>
              </w:rPr>
              <w:t>Relationship may last from nine months to one year.</w:t>
            </w:r>
          </w:p>
        </w:tc>
      </w:tr>
      <w:tr w:rsidR="00577332" w14:paraId="34858872" w14:textId="77777777" w:rsidTr="008E0CE4">
        <w:trPr>
          <w:trHeight w:val="708"/>
        </w:trPr>
        <w:tc>
          <w:tcPr>
            <w:tcW w:w="4390" w:type="dxa"/>
            <w:shd w:val="clear" w:color="auto" w:fill="D9E2F3" w:themeFill="accent1" w:themeFillTint="33"/>
            <w:vAlign w:val="center"/>
          </w:tcPr>
          <w:p w14:paraId="44736A94" w14:textId="77777777" w:rsidR="00577332" w:rsidRDefault="00577332" w:rsidP="008E0CE4">
            <w:pPr>
              <w:rPr>
                <w:rFonts w:ascii="Arial" w:hAnsi="Arial" w:cs="Arial"/>
                <w:sz w:val="24"/>
                <w:szCs w:val="24"/>
              </w:rPr>
            </w:pPr>
            <w:r>
              <w:rPr>
                <w:rFonts w:ascii="Arial" w:hAnsi="Arial" w:cs="Arial"/>
                <w:sz w:val="24"/>
                <w:szCs w:val="24"/>
              </w:rPr>
              <w:t>Focused on specific goals for development</w:t>
            </w:r>
          </w:p>
        </w:tc>
        <w:tc>
          <w:tcPr>
            <w:tcW w:w="4677" w:type="dxa"/>
            <w:shd w:val="clear" w:color="auto" w:fill="C5E0B3" w:themeFill="accent6" w:themeFillTint="66"/>
            <w:vAlign w:val="center"/>
          </w:tcPr>
          <w:p w14:paraId="1ACC8E8D" w14:textId="77777777" w:rsidR="00577332" w:rsidRDefault="00577332" w:rsidP="008E0CE4">
            <w:pPr>
              <w:rPr>
                <w:rFonts w:ascii="Arial" w:hAnsi="Arial" w:cs="Arial"/>
                <w:sz w:val="24"/>
                <w:szCs w:val="24"/>
              </w:rPr>
            </w:pPr>
            <w:r>
              <w:rPr>
                <w:rFonts w:ascii="Arial" w:hAnsi="Arial" w:cs="Arial"/>
                <w:sz w:val="24"/>
                <w:szCs w:val="24"/>
              </w:rPr>
              <w:t>Goals defined by the mentee.</w:t>
            </w:r>
          </w:p>
        </w:tc>
      </w:tr>
      <w:tr w:rsidR="00577332" w14:paraId="0B05899A" w14:textId="77777777" w:rsidTr="008E0CE4">
        <w:trPr>
          <w:trHeight w:val="705"/>
        </w:trPr>
        <w:tc>
          <w:tcPr>
            <w:tcW w:w="4390" w:type="dxa"/>
            <w:shd w:val="clear" w:color="auto" w:fill="D9E2F3" w:themeFill="accent1" w:themeFillTint="33"/>
            <w:vAlign w:val="center"/>
          </w:tcPr>
          <w:p w14:paraId="01D0535C" w14:textId="77777777" w:rsidR="00577332" w:rsidRDefault="00577332" w:rsidP="008E0CE4">
            <w:pPr>
              <w:rPr>
                <w:rFonts w:ascii="Arial" w:hAnsi="Arial" w:cs="Arial"/>
                <w:sz w:val="24"/>
                <w:szCs w:val="24"/>
              </w:rPr>
            </w:pPr>
            <w:r>
              <w:rPr>
                <w:rFonts w:ascii="Arial" w:hAnsi="Arial" w:cs="Arial"/>
                <w:sz w:val="24"/>
                <w:szCs w:val="24"/>
              </w:rPr>
              <w:t>Non-directive form of improving performance and development at work</w:t>
            </w:r>
          </w:p>
        </w:tc>
        <w:tc>
          <w:tcPr>
            <w:tcW w:w="4677" w:type="dxa"/>
            <w:shd w:val="clear" w:color="auto" w:fill="C5E0B3" w:themeFill="accent6" w:themeFillTint="66"/>
            <w:vAlign w:val="center"/>
          </w:tcPr>
          <w:p w14:paraId="301AB103" w14:textId="77777777" w:rsidR="00577332" w:rsidRDefault="00577332" w:rsidP="008E0CE4">
            <w:pPr>
              <w:rPr>
                <w:rFonts w:ascii="Arial" w:hAnsi="Arial" w:cs="Arial"/>
                <w:sz w:val="24"/>
                <w:szCs w:val="24"/>
              </w:rPr>
            </w:pPr>
            <w:r>
              <w:rPr>
                <w:rFonts w:ascii="Arial" w:hAnsi="Arial" w:cs="Arial"/>
                <w:sz w:val="24"/>
                <w:szCs w:val="24"/>
              </w:rPr>
              <w:t>Directive way of developing the mentee for the actual and future jobs.</w:t>
            </w:r>
          </w:p>
        </w:tc>
      </w:tr>
      <w:tr w:rsidR="00577332" w14:paraId="6429DDA1" w14:textId="77777777" w:rsidTr="008E0CE4">
        <w:trPr>
          <w:trHeight w:val="686"/>
        </w:trPr>
        <w:tc>
          <w:tcPr>
            <w:tcW w:w="4390" w:type="dxa"/>
            <w:shd w:val="clear" w:color="auto" w:fill="D9E2F3" w:themeFill="accent1" w:themeFillTint="33"/>
            <w:vAlign w:val="center"/>
          </w:tcPr>
          <w:p w14:paraId="6E7C8454" w14:textId="77777777" w:rsidR="00577332" w:rsidRDefault="00577332" w:rsidP="008E0CE4">
            <w:pPr>
              <w:rPr>
                <w:rFonts w:ascii="Arial" w:hAnsi="Arial" w:cs="Arial"/>
                <w:sz w:val="24"/>
                <w:szCs w:val="24"/>
              </w:rPr>
            </w:pPr>
            <w:r>
              <w:rPr>
                <w:rFonts w:ascii="Arial" w:hAnsi="Arial" w:cs="Arial"/>
                <w:sz w:val="24"/>
                <w:szCs w:val="24"/>
              </w:rPr>
              <w:t>Skilled activity delivered by people trained to do so</w:t>
            </w:r>
          </w:p>
        </w:tc>
        <w:tc>
          <w:tcPr>
            <w:tcW w:w="4677" w:type="dxa"/>
            <w:shd w:val="clear" w:color="auto" w:fill="C5E0B3" w:themeFill="accent6" w:themeFillTint="66"/>
            <w:vAlign w:val="center"/>
          </w:tcPr>
          <w:p w14:paraId="39ED6AE0" w14:textId="77777777" w:rsidR="00577332" w:rsidRDefault="00577332" w:rsidP="008E0CE4">
            <w:pPr>
              <w:rPr>
                <w:rFonts w:ascii="Arial" w:hAnsi="Arial" w:cs="Arial"/>
                <w:sz w:val="24"/>
                <w:szCs w:val="24"/>
              </w:rPr>
            </w:pPr>
            <w:r>
              <w:rPr>
                <w:rFonts w:ascii="Arial" w:hAnsi="Arial" w:cs="Arial"/>
                <w:sz w:val="24"/>
                <w:szCs w:val="24"/>
              </w:rPr>
              <w:t>Delivered by an experienced colleague</w:t>
            </w:r>
          </w:p>
        </w:tc>
      </w:tr>
      <w:tr w:rsidR="00577332" w14:paraId="76A5AB7F" w14:textId="77777777" w:rsidTr="008E0CE4">
        <w:trPr>
          <w:trHeight w:val="710"/>
        </w:trPr>
        <w:tc>
          <w:tcPr>
            <w:tcW w:w="4390" w:type="dxa"/>
            <w:shd w:val="clear" w:color="auto" w:fill="D9E2F3" w:themeFill="accent1" w:themeFillTint="33"/>
            <w:vAlign w:val="center"/>
          </w:tcPr>
          <w:p w14:paraId="3528438E" w14:textId="77777777" w:rsidR="00577332" w:rsidRDefault="00577332" w:rsidP="008E0CE4">
            <w:pPr>
              <w:rPr>
                <w:rFonts w:ascii="Arial" w:hAnsi="Arial" w:cs="Arial"/>
                <w:sz w:val="24"/>
                <w:szCs w:val="24"/>
              </w:rPr>
            </w:pPr>
            <w:r>
              <w:rPr>
                <w:rFonts w:ascii="Arial" w:hAnsi="Arial" w:cs="Arial"/>
                <w:sz w:val="24"/>
                <w:szCs w:val="24"/>
              </w:rPr>
              <w:t>Formal process, with a planned programme</w:t>
            </w:r>
          </w:p>
        </w:tc>
        <w:tc>
          <w:tcPr>
            <w:tcW w:w="4677" w:type="dxa"/>
            <w:shd w:val="clear" w:color="auto" w:fill="C5E0B3" w:themeFill="accent6" w:themeFillTint="66"/>
            <w:vAlign w:val="center"/>
          </w:tcPr>
          <w:p w14:paraId="64B45ECC" w14:textId="77777777" w:rsidR="00577332" w:rsidRDefault="00577332" w:rsidP="008E0CE4">
            <w:pPr>
              <w:rPr>
                <w:rFonts w:ascii="Arial" w:hAnsi="Arial" w:cs="Arial"/>
                <w:sz w:val="24"/>
                <w:szCs w:val="24"/>
              </w:rPr>
            </w:pPr>
            <w:r>
              <w:rPr>
                <w:rFonts w:ascii="Arial" w:hAnsi="Arial" w:cs="Arial"/>
                <w:sz w:val="24"/>
                <w:szCs w:val="24"/>
              </w:rPr>
              <w:t>Informal process</w:t>
            </w:r>
          </w:p>
        </w:tc>
      </w:tr>
    </w:tbl>
    <w:p w14:paraId="4CB11CD9" w14:textId="77777777" w:rsidR="00577332" w:rsidRDefault="00577332" w:rsidP="00577332">
      <w:pPr>
        <w:spacing w:line="240" w:lineRule="auto"/>
        <w:jc w:val="both"/>
        <w:rPr>
          <w:rFonts w:ascii="Arial" w:hAnsi="Arial" w:cs="Arial"/>
          <w:sz w:val="24"/>
          <w:szCs w:val="24"/>
        </w:rPr>
      </w:pPr>
    </w:p>
    <w:p w14:paraId="41AC9875" w14:textId="77777777" w:rsidR="00577332" w:rsidRDefault="00577332" w:rsidP="00577332">
      <w:pPr>
        <w:spacing w:line="240" w:lineRule="auto"/>
        <w:jc w:val="both"/>
        <w:rPr>
          <w:rFonts w:ascii="Arial" w:hAnsi="Arial" w:cs="Arial"/>
          <w:sz w:val="24"/>
          <w:szCs w:val="24"/>
        </w:rPr>
      </w:pPr>
      <w:r>
        <w:rPr>
          <w:rFonts w:ascii="Arial" w:hAnsi="Arial" w:cs="Arial"/>
          <w:sz w:val="24"/>
          <w:szCs w:val="24"/>
        </w:rPr>
        <w:t xml:space="preserve">In addition, organisations can apply coaching and mentoring techniques as a </w:t>
      </w:r>
      <w:r w:rsidRPr="00E75E22">
        <w:rPr>
          <w:rFonts w:ascii="Arial" w:hAnsi="Arial" w:cs="Arial"/>
          <w:sz w:val="24"/>
          <w:szCs w:val="24"/>
          <w:u w:val="single"/>
        </w:rPr>
        <w:t>learning solution</w:t>
      </w:r>
      <w:r>
        <w:rPr>
          <w:rFonts w:ascii="Arial" w:hAnsi="Arial" w:cs="Arial"/>
          <w:sz w:val="24"/>
          <w:szCs w:val="24"/>
        </w:rPr>
        <w:t xml:space="preserve"> (CIMA, 2008):</w:t>
      </w:r>
    </w:p>
    <w:p w14:paraId="1561A25D" w14:textId="77777777" w:rsidR="00577332" w:rsidRDefault="00577332" w:rsidP="00577332">
      <w:pPr>
        <w:spacing w:line="240" w:lineRule="auto"/>
        <w:jc w:val="both"/>
        <w:rPr>
          <w:rFonts w:ascii="Arial" w:hAnsi="Arial" w:cs="Arial"/>
          <w:sz w:val="24"/>
          <w:szCs w:val="24"/>
        </w:rPr>
      </w:pPr>
      <w:r>
        <w:rPr>
          <w:rFonts w:ascii="Arial" w:hAnsi="Arial" w:cs="Arial"/>
          <w:noProof/>
          <w:sz w:val="24"/>
          <w:szCs w:val="24"/>
        </w:rPr>
        <w:lastRenderedPageBreak/>
        <w:drawing>
          <wp:inline distT="0" distB="0" distL="0" distR="0" wp14:anchorId="4769D02D" wp14:editId="41643021">
            <wp:extent cx="5572125" cy="2152650"/>
            <wp:effectExtent l="0" t="19050" r="28575" b="3810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D9E85CD" w14:textId="77777777" w:rsidR="00577332" w:rsidRDefault="00577332" w:rsidP="00577332">
      <w:pPr>
        <w:spacing w:line="240" w:lineRule="auto"/>
        <w:jc w:val="both"/>
        <w:rPr>
          <w:rFonts w:ascii="Arial" w:hAnsi="Arial" w:cs="Arial"/>
          <w:sz w:val="24"/>
          <w:szCs w:val="24"/>
        </w:rPr>
      </w:pPr>
      <w:r>
        <w:rPr>
          <w:rFonts w:ascii="Arial" w:hAnsi="Arial" w:cs="Arial"/>
          <w:sz w:val="24"/>
          <w:szCs w:val="24"/>
        </w:rPr>
        <w:t xml:space="preserve">However, even if the coachee leads the learning or it is the mentor who guides the mentee imparting knowledge, Covey (2013) considers that self-reflection is key. In his book, </w:t>
      </w:r>
      <w:proofErr w:type="gramStart"/>
      <w:r>
        <w:rPr>
          <w:rFonts w:ascii="Arial" w:hAnsi="Arial" w:cs="Arial"/>
          <w:i/>
          <w:iCs/>
          <w:sz w:val="24"/>
          <w:szCs w:val="24"/>
        </w:rPr>
        <w:t>The</w:t>
      </w:r>
      <w:proofErr w:type="gramEnd"/>
      <w:r>
        <w:rPr>
          <w:rFonts w:ascii="Arial" w:hAnsi="Arial" w:cs="Arial"/>
          <w:i/>
          <w:iCs/>
          <w:sz w:val="24"/>
          <w:szCs w:val="24"/>
        </w:rPr>
        <w:t xml:space="preserve"> 7 habits of highly effective people,</w:t>
      </w:r>
      <w:r>
        <w:rPr>
          <w:rFonts w:ascii="Arial" w:hAnsi="Arial" w:cs="Arial"/>
          <w:sz w:val="24"/>
          <w:szCs w:val="24"/>
        </w:rPr>
        <w:t xml:space="preserve"> Covey states that we have a locus of control on how we react to situations and our habits influence our behaviours and actions, although we can be trained to change them. These habits are:</w:t>
      </w:r>
    </w:p>
    <w:p w14:paraId="257FF645" w14:textId="77777777" w:rsidR="00577332" w:rsidRDefault="00577332" w:rsidP="00577332">
      <w:pPr>
        <w:pStyle w:val="ListParagraph"/>
        <w:numPr>
          <w:ilvl w:val="0"/>
          <w:numId w:val="3"/>
        </w:numPr>
        <w:spacing w:line="240" w:lineRule="auto"/>
        <w:jc w:val="both"/>
        <w:rPr>
          <w:rFonts w:ascii="Arial" w:hAnsi="Arial" w:cs="Arial"/>
          <w:sz w:val="24"/>
          <w:szCs w:val="24"/>
        </w:rPr>
      </w:pPr>
      <w:r w:rsidRPr="005461A7">
        <w:rPr>
          <w:rFonts w:ascii="Arial" w:hAnsi="Arial" w:cs="Arial"/>
          <w:sz w:val="24"/>
          <w:szCs w:val="24"/>
          <w:u w:val="single"/>
        </w:rPr>
        <w:t>Be Proactive</w:t>
      </w:r>
      <w:r>
        <w:rPr>
          <w:rFonts w:ascii="Arial" w:hAnsi="Arial" w:cs="Arial"/>
          <w:sz w:val="24"/>
          <w:szCs w:val="24"/>
        </w:rPr>
        <w:t xml:space="preserve">: Covey believes that proactive people concentrate on what they can influence, their Circle of Influence. This way they work to change things they can control and increase their Circle of Influence. On the other hand, reactive people believe they cannot change what happens to them, increasing their Circle of Concern (what we do not have control over) and minimising their Circle of Influence. Coaching and Mentoring would help the participants to understand what they have influence on. </w:t>
      </w:r>
    </w:p>
    <w:p w14:paraId="39178504" w14:textId="77777777" w:rsidR="00577332" w:rsidRPr="005461A7" w:rsidRDefault="00577332" w:rsidP="00577332">
      <w:pPr>
        <w:pStyle w:val="ListParagraph"/>
        <w:spacing w:line="240" w:lineRule="auto"/>
        <w:ind w:left="1110"/>
        <w:jc w:val="both"/>
        <w:rPr>
          <w:rFonts w:ascii="Arial" w:hAnsi="Arial" w:cs="Arial"/>
          <w:sz w:val="24"/>
          <w:szCs w:val="24"/>
          <w:u w:val="single"/>
        </w:rPr>
      </w:pPr>
    </w:p>
    <w:p w14:paraId="5656BD06" w14:textId="77777777" w:rsidR="00577332" w:rsidRPr="001570DA" w:rsidRDefault="00577332" w:rsidP="00577332">
      <w:pPr>
        <w:pStyle w:val="ListParagraph"/>
        <w:numPr>
          <w:ilvl w:val="0"/>
          <w:numId w:val="3"/>
        </w:numPr>
        <w:spacing w:line="240" w:lineRule="auto"/>
        <w:jc w:val="both"/>
        <w:rPr>
          <w:rFonts w:ascii="Arial" w:hAnsi="Arial" w:cs="Arial"/>
          <w:sz w:val="24"/>
          <w:szCs w:val="24"/>
          <w:u w:val="single"/>
        </w:rPr>
      </w:pPr>
      <w:r w:rsidRPr="005461A7">
        <w:rPr>
          <w:rFonts w:ascii="Arial" w:hAnsi="Arial" w:cs="Arial"/>
          <w:sz w:val="24"/>
          <w:szCs w:val="24"/>
          <w:u w:val="single"/>
        </w:rPr>
        <w:t>Begin with an End in Mind</w:t>
      </w:r>
      <w:r>
        <w:rPr>
          <w:rFonts w:ascii="Arial" w:hAnsi="Arial" w:cs="Arial"/>
          <w:sz w:val="24"/>
          <w:szCs w:val="24"/>
        </w:rPr>
        <w:t>: We should know what the end result will be, what we want to achieve. Coaching will help us then to find the ways of achieving our goal.</w:t>
      </w:r>
    </w:p>
    <w:p w14:paraId="589E6F76" w14:textId="77777777" w:rsidR="00577332" w:rsidRPr="001570DA" w:rsidRDefault="00577332" w:rsidP="00577332">
      <w:pPr>
        <w:pStyle w:val="ListParagraph"/>
        <w:rPr>
          <w:rFonts w:ascii="Arial" w:hAnsi="Arial" w:cs="Arial"/>
          <w:sz w:val="24"/>
          <w:szCs w:val="24"/>
          <w:u w:val="single"/>
        </w:rPr>
      </w:pPr>
    </w:p>
    <w:p w14:paraId="5126EB5E" w14:textId="77777777" w:rsidR="00577332" w:rsidRPr="003D4724" w:rsidRDefault="00577332" w:rsidP="00577332">
      <w:pPr>
        <w:pStyle w:val="ListParagraph"/>
        <w:numPr>
          <w:ilvl w:val="0"/>
          <w:numId w:val="3"/>
        </w:numPr>
        <w:spacing w:line="240" w:lineRule="auto"/>
        <w:jc w:val="both"/>
        <w:rPr>
          <w:rFonts w:ascii="Arial" w:hAnsi="Arial" w:cs="Arial"/>
          <w:sz w:val="24"/>
          <w:szCs w:val="24"/>
          <w:u w:val="single"/>
        </w:rPr>
      </w:pPr>
      <w:r w:rsidRPr="001570DA">
        <w:rPr>
          <w:rFonts w:ascii="Arial" w:hAnsi="Arial" w:cs="Arial"/>
          <w:sz w:val="24"/>
          <w:szCs w:val="24"/>
          <w:u w:val="single"/>
        </w:rPr>
        <w:t>Put First Thing First</w:t>
      </w:r>
      <w:r>
        <w:rPr>
          <w:rFonts w:ascii="Arial" w:hAnsi="Arial" w:cs="Arial"/>
          <w:sz w:val="24"/>
          <w:szCs w:val="24"/>
        </w:rPr>
        <w:t>: We must understand the difference between something important and something urgent. To achieve our goal, we must concentrate on the first one, which can be supported with external coaching rather than internal.</w:t>
      </w:r>
    </w:p>
    <w:p w14:paraId="5D204565" w14:textId="77777777" w:rsidR="00577332" w:rsidRPr="003D4724" w:rsidRDefault="00577332" w:rsidP="00577332">
      <w:pPr>
        <w:pStyle w:val="ListParagraph"/>
        <w:rPr>
          <w:rFonts w:ascii="Arial" w:hAnsi="Arial" w:cs="Arial"/>
          <w:sz w:val="24"/>
          <w:szCs w:val="24"/>
          <w:u w:val="single"/>
        </w:rPr>
      </w:pPr>
    </w:p>
    <w:p w14:paraId="3A132223" w14:textId="77777777" w:rsidR="00577332" w:rsidRPr="008E6B7E" w:rsidRDefault="00577332" w:rsidP="00577332">
      <w:pPr>
        <w:pStyle w:val="ListParagraph"/>
        <w:numPr>
          <w:ilvl w:val="0"/>
          <w:numId w:val="3"/>
        </w:numPr>
        <w:spacing w:line="240" w:lineRule="auto"/>
        <w:jc w:val="both"/>
        <w:rPr>
          <w:rFonts w:ascii="Arial" w:hAnsi="Arial" w:cs="Arial"/>
          <w:sz w:val="24"/>
          <w:szCs w:val="24"/>
          <w:u w:val="single"/>
        </w:rPr>
      </w:pPr>
      <w:r w:rsidRPr="001570DA">
        <w:rPr>
          <w:rFonts w:ascii="Arial" w:hAnsi="Arial" w:cs="Arial"/>
          <w:sz w:val="24"/>
          <w:szCs w:val="24"/>
          <w:u w:val="single"/>
        </w:rPr>
        <w:t>Think Win-Win</w:t>
      </w:r>
      <w:r>
        <w:rPr>
          <w:rFonts w:ascii="Arial" w:hAnsi="Arial" w:cs="Arial"/>
          <w:sz w:val="24"/>
          <w:szCs w:val="24"/>
        </w:rPr>
        <w:t>: It involves self-awareness, imagination, conscience, and independent will, but also courage and consideration to create mutual benefits when interacting with others.</w:t>
      </w:r>
    </w:p>
    <w:p w14:paraId="0B116884" w14:textId="77777777" w:rsidR="00577332" w:rsidRPr="008E6B7E" w:rsidRDefault="00577332" w:rsidP="00577332">
      <w:pPr>
        <w:pStyle w:val="ListParagraph"/>
        <w:rPr>
          <w:rFonts w:ascii="Arial" w:hAnsi="Arial" w:cs="Arial"/>
          <w:sz w:val="24"/>
          <w:szCs w:val="24"/>
          <w:u w:val="single"/>
        </w:rPr>
      </w:pPr>
    </w:p>
    <w:p w14:paraId="35E35497" w14:textId="77777777" w:rsidR="00577332" w:rsidRDefault="00577332" w:rsidP="00577332">
      <w:pPr>
        <w:pStyle w:val="ListParagraph"/>
        <w:numPr>
          <w:ilvl w:val="0"/>
          <w:numId w:val="3"/>
        </w:numPr>
        <w:spacing w:line="240" w:lineRule="auto"/>
        <w:jc w:val="both"/>
        <w:rPr>
          <w:rFonts w:ascii="Arial" w:hAnsi="Arial" w:cs="Arial"/>
          <w:sz w:val="24"/>
          <w:szCs w:val="24"/>
        </w:rPr>
      </w:pPr>
      <w:r w:rsidRPr="001570DA">
        <w:rPr>
          <w:rFonts w:ascii="Arial" w:hAnsi="Arial" w:cs="Arial"/>
          <w:sz w:val="24"/>
          <w:szCs w:val="24"/>
          <w:u w:val="single"/>
        </w:rPr>
        <w:t>Seek First to Understand, then to Be Understood</w:t>
      </w:r>
      <w:r>
        <w:rPr>
          <w:rFonts w:ascii="Arial" w:hAnsi="Arial" w:cs="Arial"/>
          <w:sz w:val="24"/>
          <w:szCs w:val="24"/>
        </w:rPr>
        <w:t>: By listening empathically to others</w:t>
      </w:r>
      <w:r w:rsidRPr="00360038">
        <w:rPr>
          <w:rFonts w:ascii="Arial" w:hAnsi="Arial" w:cs="Arial"/>
          <w:sz w:val="24"/>
          <w:szCs w:val="24"/>
        </w:rPr>
        <w:t xml:space="preserve"> to get into their frame of reference</w:t>
      </w:r>
      <w:r>
        <w:rPr>
          <w:rFonts w:ascii="Arial" w:hAnsi="Arial" w:cs="Arial"/>
          <w:sz w:val="24"/>
          <w:szCs w:val="24"/>
        </w:rPr>
        <w:t xml:space="preserve"> and then helping them find solutions to achieve results.</w:t>
      </w:r>
    </w:p>
    <w:p w14:paraId="6D30E704" w14:textId="77777777" w:rsidR="00577332" w:rsidRPr="00822C36" w:rsidRDefault="00577332" w:rsidP="00577332">
      <w:pPr>
        <w:pStyle w:val="ListParagraph"/>
        <w:rPr>
          <w:rFonts w:ascii="Arial" w:hAnsi="Arial" w:cs="Arial"/>
          <w:sz w:val="24"/>
          <w:szCs w:val="24"/>
        </w:rPr>
      </w:pPr>
    </w:p>
    <w:p w14:paraId="081B6D35" w14:textId="77777777" w:rsidR="00577332" w:rsidRPr="00BE4E17" w:rsidRDefault="00577332" w:rsidP="00577332">
      <w:pPr>
        <w:pStyle w:val="ListParagraph"/>
        <w:numPr>
          <w:ilvl w:val="0"/>
          <w:numId w:val="3"/>
        </w:numPr>
        <w:spacing w:line="240" w:lineRule="auto"/>
        <w:jc w:val="both"/>
        <w:rPr>
          <w:rFonts w:ascii="Arial" w:hAnsi="Arial" w:cs="Arial"/>
          <w:sz w:val="24"/>
          <w:szCs w:val="24"/>
          <w:u w:val="single"/>
        </w:rPr>
      </w:pPr>
      <w:r w:rsidRPr="001570DA">
        <w:rPr>
          <w:rFonts w:ascii="Arial" w:hAnsi="Arial" w:cs="Arial"/>
          <w:sz w:val="24"/>
          <w:szCs w:val="24"/>
          <w:u w:val="single"/>
        </w:rPr>
        <w:t>Synergize</w:t>
      </w:r>
      <w:r>
        <w:rPr>
          <w:rFonts w:ascii="Arial" w:hAnsi="Arial" w:cs="Arial"/>
          <w:sz w:val="24"/>
          <w:szCs w:val="24"/>
        </w:rPr>
        <w:t>: We will achieve better results if we understand and value other people’s viewpoints.</w:t>
      </w:r>
    </w:p>
    <w:p w14:paraId="1F393B56" w14:textId="77777777" w:rsidR="00577332" w:rsidRPr="00BE4E17" w:rsidRDefault="00577332" w:rsidP="00577332">
      <w:pPr>
        <w:pStyle w:val="ListParagraph"/>
        <w:rPr>
          <w:rFonts w:ascii="Arial" w:hAnsi="Arial" w:cs="Arial"/>
          <w:sz w:val="24"/>
          <w:szCs w:val="24"/>
          <w:u w:val="single"/>
        </w:rPr>
      </w:pPr>
    </w:p>
    <w:p w14:paraId="71A604BE" w14:textId="77777777" w:rsidR="00577332" w:rsidRPr="001570DA" w:rsidRDefault="00577332" w:rsidP="00577332">
      <w:pPr>
        <w:pStyle w:val="ListParagraph"/>
        <w:numPr>
          <w:ilvl w:val="0"/>
          <w:numId w:val="3"/>
        </w:numPr>
        <w:spacing w:line="240" w:lineRule="auto"/>
        <w:jc w:val="both"/>
        <w:rPr>
          <w:rFonts w:ascii="Arial" w:hAnsi="Arial" w:cs="Arial"/>
          <w:sz w:val="24"/>
          <w:szCs w:val="24"/>
          <w:u w:val="single"/>
        </w:rPr>
      </w:pPr>
      <w:r w:rsidRPr="001570DA">
        <w:rPr>
          <w:rFonts w:ascii="Arial" w:hAnsi="Arial" w:cs="Arial"/>
          <w:sz w:val="24"/>
          <w:szCs w:val="24"/>
          <w:u w:val="single"/>
        </w:rPr>
        <w:t>Sharpen the Saw</w:t>
      </w:r>
      <w:r>
        <w:rPr>
          <w:rFonts w:ascii="Arial" w:hAnsi="Arial" w:cs="Arial"/>
          <w:sz w:val="24"/>
          <w:szCs w:val="24"/>
        </w:rPr>
        <w:t>: We must constantly renew ourselves spiritually, physically, socially, and mentally, to be able to practice the six other habits.</w:t>
      </w:r>
    </w:p>
    <w:p w14:paraId="0910D733" w14:textId="77777777" w:rsidR="00577332" w:rsidRPr="00240D8D" w:rsidRDefault="00577332" w:rsidP="00577332">
      <w:pPr>
        <w:pStyle w:val="ListParagraph"/>
        <w:spacing w:line="240" w:lineRule="auto"/>
        <w:jc w:val="both"/>
        <w:rPr>
          <w:rFonts w:ascii="Arial" w:hAnsi="Arial" w:cs="Arial"/>
          <w:sz w:val="24"/>
          <w:szCs w:val="24"/>
        </w:rPr>
      </w:pPr>
    </w:p>
    <w:p w14:paraId="661C81D6" w14:textId="77777777" w:rsidR="00577332" w:rsidRPr="001178CA" w:rsidRDefault="00577332" w:rsidP="00577332">
      <w:pPr>
        <w:pStyle w:val="ListParagraph"/>
        <w:numPr>
          <w:ilvl w:val="1"/>
          <w:numId w:val="10"/>
        </w:numPr>
        <w:spacing w:line="240" w:lineRule="auto"/>
        <w:ind w:left="709" w:hanging="709"/>
        <w:jc w:val="both"/>
        <w:rPr>
          <w:rFonts w:ascii="Arial" w:hAnsi="Arial" w:cs="Arial"/>
          <w:sz w:val="24"/>
          <w:szCs w:val="24"/>
        </w:rPr>
      </w:pPr>
      <w:r>
        <w:rPr>
          <w:rFonts w:ascii="Arial" w:hAnsi="Arial" w:cs="Arial"/>
          <w:b/>
          <w:bCs/>
          <w:sz w:val="24"/>
          <w:szCs w:val="24"/>
        </w:rPr>
        <w:lastRenderedPageBreak/>
        <w:t>Evaluate h</w:t>
      </w:r>
      <w:r w:rsidRPr="00241BA8">
        <w:rPr>
          <w:rFonts w:ascii="Arial" w:hAnsi="Arial" w:cs="Arial"/>
          <w:b/>
          <w:bCs/>
          <w:sz w:val="24"/>
          <w:szCs w:val="24"/>
        </w:rPr>
        <w:t>ow coaching and mentoring differ from counselling and from one-to-one training</w:t>
      </w:r>
      <w:r>
        <w:rPr>
          <w:rFonts w:ascii="Arial" w:hAnsi="Arial" w:cs="Arial"/>
          <w:b/>
          <w:bCs/>
          <w:sz w:val="24"/>
          <w:szCs w:val="24"/>
        </w:rPr>
        <w:t xml:space="preserve"> (Explain the contexts in which these initiatives would be useful)</w:t>
      </w:r>
      <w:r w:rsidRPr="00241BA8">
        <w:rPr>
          <w:rFonts w:ascii="Arial" w:hAnsi="Arial" w:cs="Arial"/>
          <w:b/>
          <w:bCs/>
          <w:sz w:val="24"/>
          <w:szCs w:val="24"/>
        </w:rPr>
        <w:t>.</w:t>
      </w:r>
    </w:p>
    <w:p w14:paraId="6EADE56D" w14:textId="77777777" w:rsidR="00577332" w:rsidRDefault="00577332" w:rsidP="00577332">
      <w:pPr>
        <w:pStyle w:val="ListParagraph"/>
        <w:spacing w:line="240" w:lineRule="auto"/>
        <w:ind w:left="709"/>
        <w:jc w:val="both"/>
        <w:rPr>
          <w:rFonts w:ascii="Arial" w:hAnsi="Arial" w:cs="Arial"/>
          <w:sz w:val="24"/>
          <w:szCs w:val="24"/>
        </w:rPr>
      </w:pPr>
    </w:p>
    <w:p w14:paraId="20477C03" w14:textId="77777777" w:rsidR="00577332" w:rsidRDefault="00577332" w:rsidP="00577332">
      <w:pPr>
        <w:pStyle w:val="ListParagraph"/>
        <w:spacing w:line="240" w:lineRule="auto"/>
        <w:ind w:left="0"/>
        <w:jc w:val="both"/>
        <w:rPr>
          <w:rFonts w:ascii="Arial" w:hAnsi="Arial" w:cs="Arial"/>
          <w:sz w:val="24"/>
          <w:szCs w:val="24"/>
        </w:rPr>
      </w:pPr>
      <w:r>
        <w:rPr>
          <w:rFonts w:ascii="Arial" w:hAnsi="Arial" w:cs="Arial"/>
          <w:sz w:val="24"/>
          <w:szCs w:val="24"/>
        </w:rPr>
        <w:t xml:space="preserve">There are other learning alternatives to coaching and mentoring to ensure business growth, such as counselling, 121 training, employee engagement, peer support groups, among others. </w:t>
      </w:r>
    </w:p>
    <w:p w14:paraId="716D4AD7" w14:textId="77777777" w:rsidR="00577332" w:rsidRDefault="00577332" w:rsidP="00577332">
      <w:pPr>
        <w:pStyle w:val="ListParagraph"/>
        <w:spacing w:line="240" w:lineRule="auto"/>
        <w:ind w:left="0"/>
        <w:jc w:val="both"/>
        <w:rPr>
          <w:rFonts w:ascii="Arial" w:hAnsi="Arial" w:cs="Arial"/>
          <w:sz w:val="24"/>
          <w:szCs w:val="24"/>
        </w:rPr>
      </w:pPr>
    </w:p>
    <w:p w14:paraId="08DD0C73" w14:textId="77777777" w:rsidR="00577332" w:rsidRDefault="00577332" w:rsidP="00577332">
      <w:pPr>
        <w:pStyle w:val="ListParagraph"/>
        <w:spacing w:line="240" w:lineRule="auto"/>
        <w:ind w:left="0"/>
        <w:jc w:val="both"/>
        <w:rPr>
          <w:rFonts w:ascii="Arial" w:hAnsi="Arial" w:cs="Arial"/>
          <w:sz w:val="24"/>
          <w:szCs w:val="24"/>
        </w:rPr>
      </w:pPr>
      <w:r>
        <w:rPr>
          <w:rFonts w:ascii="Arial" w:hAnsi="Arial" w:cs="Arial"/>
          <w:sz w:val="24"/>
          <w:szCs w:val="24"/>
        </w:rPr>
        <w:t>According to Yap (2018), coaching, mentoring, 121 training and counselling (non-clinical) are leadership approaches to a specific situation we are dealing with that have in common the objective of improving human performance. The following table explain the main differences between the four approaches:</w:t>
      </w:r>
    </w:p>
    <w:p w14:paraId="23335273" w14:textId="77777777" w:rsidR="00577332" w:rsidRDefault="00577332" w:rsidP="00577332">
      <w:pPr>
        <w:rPr>
          <w:rFonts w:ascii="Arial" w:hAnsi="Arial" w:cs="Arial"/>
          <w:sz w:val="24"/>
          <w:szCs w:val="24"/>
        </w:rPr>
      </w:pPr>
    </w:p>
    <w:tbl>
      <w:tblPr>
        <w:tblStyle w:val="PlainTable5"/>
        <w:tblW w:w="0" w:type="auto"/>
        <w:tblLook w:val="04A0" w:firstRow="1" w:lastRow="0" w:firstColumn="1" w:lastColumn="0" w:noHBand="0" w:noVBand="1"/>
      </w:tblPr>
      <w:tblGrid>
        <w:gridCol w:w="1728"/>
        <w:gridCol w:w="1878"/>
        <w:gridCol w:w="1803"/>
        <w:gridCol w:w="1803"/>
        <w:gridCol w:w="1804"/>
      </w:tblGrid>
      <w:tr w:rsidR="00577332" w:rsidRPr="00332657" w14:paraId="13F83CDC" w14:textId="77777777" w:rsidTr="008E0CE4">
        <w:trPr>
          <w:cnfStyle w:val="100000000000" w:firstRow="1" w:lastRow="0" w:firstColumn="0" w:lastColumn="0" w:oddVBand="0" w:evenVBand="0" w:oddHBand="0" w:evenHBand="0" w:firstRowFirstColumn="0" w:firstRowLastColumn="0" w:lastRowFirstColumn="0" w:lastRowLastColumn="0"/>
          <w:trHeight w:val="426"/>
        </w:trPr>
        <w:tc>
          <w:tcPr>
            <w:cnfStyle w:val="001000000100" w:firstRow="0" w:lastRow="0" w:firstColumn="1" w:lastColumn="0" w:oddVBand="0" w:evenVBand="0" w:oddHBand="0" w:evenHBand="0" w:firstRowFirstColumn="1" w:firstRowLastColumn="0" w:lastRowFirstColumn="0" w:lastRowLastColumn="0"/>
            <w:tcW w:w="1728" w:type="dxa"/>
            <w:vAlign w:val="center"/>
          </w:tcPr>
          <w:p w14:paraId="02EEC1E0" w14:textId="77777777" w:rsidR="00577332" w:rsidRPr="00332657" w:rsidRDefault="00577332" w:rsidP="008E0CE4">
            <w:pPr>
              <w:pStyle w:val="ListParagraph"/>
              <w:ind w:left="0"/>
              <w:jc w:val="center"/>
              <w:rPr>
                <w:rFonts w:ascii="Arial" w:hAnsi="Arial" w:cs="Arial"/>
                <w:b/>
                <w:bCs/>
                <w:i w:val="0"/>
                <w:iCs w:val="0"/>
                <w:sz w:val="20"/>
                <w:szCs w:val="20"/>
              </w:rPr>
            </w:pPr>
          </w:p>
        </w:tc>
        <w:tc>
          <w:tcPr>
            <w:tcW w:w="1878" w:type="dxa"/>
            <w:vAlign w:val="center"/>
          </w:tcPr>
          <w:p w14:paraId="1C90556A" w14:textId="77777777" w:rsidR="00577332" w:rsidRPr="00332657" w:rsidRDefault="00577332" w:rsidP="008E0CE4">
            <w:pPr>
              <w:pStyle w:val="ListParagraph"/>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b/>
                <w:bCs/>
                <w:i w:val="0"/>
                <w:iCs w:val="0"/>
                <w:sz w:val="20"/>
                <w:szCs w:val="20"/>
              </w:rPr>
            </w:pPr>
            <w:r w:rsidRPr="00332657">
              <w:rPr>
                <w:rFonts w:ascii="Arial" w:hAnsi="Arial" w:cs="Arial"/>
                <w:b/>
                <w:bCs/>
                <w:i w:val="0"/>
                <w:iCs w:val="0"/>
                <w:sz w:val="20"/>
                <w:szCs w:val="20"/>
              </w:rPr>
              <w:t>Coaching</w:t>
            </w:r>
          </w:p>
        </w:tc>
        <w:tc>
          <w:tcPr>
            <w:tcW w:w="1803" w:type="dxa"/>
            <w:vAlign w:val="center"/>
          </w:tcPr>
          <w:p w14:paraId="68298F56" w14:textId="77777777" w:rsidR="00577332" w:rsidRPr="00332657" w:rsidRDefault="00577332" w:rsidP="008E0CE4">
            <w:pPr>
              <w:pStyle w:val="ListParagraph"/>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b/>
                <w:bCs/>
                <w:i w:val="0"/>
                <w:iCs w:val="0"/>
                <w:sz w:val="20"/>
                <w:szCs w:val="20"/>
              </w:rPr>
            </w:pPr>
            <w:r w:rsidRPr="00332657">
              <w:rPr>
                <w:rFonts w:ascii="Arial" w:hAnsi="Arial" w:cs="Arial"/>
                <w:b/>
                <w:bCs/>
                <w:i w:val="0"/>
                <w:iCs w:val="0"/>
                <w:sz w:val="20"/>
                <w:szCs w:val="20"/>
              </w:rPr>
              <w:t>Mentoring</w:t>
            </w:r>
          </w:p>
        </w:tc>
        <w:tc>
          <w:tcPr>
            <w:tcW w:w="1803" w:type="dxa"/>
            <w:vAlign w:val="center"/>
          </w:tcPr>
          <w:p w14:paraId="1D6CC031" w14:textId="77777777" w:rsidR="00577332" w:rsidRPr="00332657" w:rsidRDefault="00577332" w:rsidP="008E0CE4">
            <w:pPr>
              <w:pStyle w:val="ListParagraph"/>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b/>
                <w:bCs/>
                <w:i w:val="0"/>
                <w:iCs w:val="0"/>
                <w:sz w:val="20"/>
                <w:szCs w:val="20"/>
              </w:rPr>
            </w:pPr>
            <w:r w:rsidRPr="00332657">
              <w:rPr>
                <w:rFonts w:ascii="Arial" w:hAnsi="Arial" w:cs="Arial"/>
                <w:b/>
                <w:bCs/>
                <w:i w:val="0"/>
                <w:iCs w:val="0"/>
                <w:sz w:val="20"/>
                <w:szCs w:val="20"/>
              </w:rPr>
              <w:t>121 Training</w:t>
            </w:r>
          </w:p>
        </w:tc>
        <w:tc>
          <w:tcPr>
            <w:tcW w:w="1804" w:type="dxa"/>
            <w:vAlign w:val="center"/>
          </w:tcPr>
          <w:p w14:paraId="7015EB7E" w14:textId="77777777" w:rsidR="00577332" w:rsidRPr="00332657" w:rsidRDefault="00577332" w:rsidP="008E0CE4">
            <w:pPr>
              <w:pStyle w:val="ListParagraph"/>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b/>
                <w:bCs/>
                <w:i w:val="0"/>
                <w:iCs w:val="0"/>
                <w:sz w:val="20"/>
                <w:szCs w:val="20"/>
              </w:rPr>
            </w:pPr>
            <w:r w:rsidRPr="00332657">
              <w:rPr>
                <w:rFonts w:ascii="Arial" w:hAnsi="Arial" w:cs="Arial"/>
                <w:b/>
                <w:bCs/>
                <w:i w:val="0"/>
                <w:iCs w:val="0"/>
                <w:sz w:val="20"/>
                <w:szCs w:val="20"/>
              </w:rPr>
              <w:t>Counselling</w:t>
            </w:r>
          </w:p>
        </w:tc>
      </w:tr>
      <w:tr w:rsidR="00577332" w:rsidRPr="00332657" w14:paraId="4A8FA20E" w14:textId="77777777" w:rsidTr="008E0CE4">
        <w:trPr>
          <w:cnfStyle w:val="000000100000" w:firstRow="0" w:lastRow="0" w:firstColumn="0" w:lastColumn="0" w:oddVBand="0" w:evenVBand="0" w:oddHBand="1" w:evenHBand="0" w:firstRowFirstColumn="0" w:firstRowLastColumn="0" w:lastRowFirstColumn="0" w:lastRowLastColumn="0"/>
          <w:trHeight w:val="1556"/>
        </w:trPr>
        <w:tc>
          <w:tcPr>
            <w:cnfStyle w:val="001000000000" w:firstRow="0" w:lastRow="0" w:firstColumn="1" w:lastColumn="0" w:oddVBand="0" w:evenVBand="0" w:oddHBand="0" w:evenHBand="0" w:firstRowFirstColumn="0" w:firstRowLastColumn="0" w:lastRowFirstColumn="0" w:lastRowLastColumn="0"/>
            <w:tcW w:w="1728" w:type="dxa"/>
            <w:vAlign w:val="center"/>
          </w:tcPr>
          <w:p w14:paraId="35436F9B" w14:textId="77777777" w:rsidR="00577332" w:rsidRPr="00332657" w:rsidRDefault="00577332" w:rsidP="008E0CE4">
            <w:pPr>
              <w:pStyle w:val="ListParagraph"/>
              <w:ind w:left="0"/>
              <w:jc w:val="left"/>
              <w:rPr>
                <w:rFonts w:ascii="Arial" w:hAnsi="Arial" w:cs="Arial"/>
                <w:b/>
                <w:bCs/>
                <w:i w:val="0"/>
                <w:iCs w:val="0"/>
                <w:sz w:val="20"/>
                <w:szCs w:val="20"/>
              </w:rPr>
            </w:pPr>
            <w:r w:rsidRPr="00332657">
              <w:rPr>
                <w:rFonts w:ascii="Arial" w:hAnsi="Arial" w:cs="Arial"/>
                <w:b/>
                <w:bCs/>
                <w:i w:val="0"/>
                <w:iCs w:val="0"/>
                <w:sz w:val="20"/>
                <w:szCs w:val="20"/>
              </w:rPr>
              <w:t>Goal</w:t>
            </w:r>
          </w:p>
        </w:tc>
        <w:tc>
          <w:tcPr>
            <w:tcW w:w="1878" w:type="dxa"/>
            <w:vAlign w:val="center"/>
          </w:tcPr>
          <w:p w14:paraId="771D632C" w14:textId="77777777" w:rsidR="00577332" w:rsidRPr="00332657" w:rsidRDefault="00577332" w:rsidP="008E0CE4">
            <w:pPr>
              <w:pStyle w:val="ListParagraph"/>
              <w:ind w:left="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332657">
              <w:rPr>
                <w:rFonts w:ascii="Arial" w:hAnsi="Arial" w:cs="Arial"/>
                <w:sz w:val="20"/>
                <w:szCs w:val="20"/>
              </w:rPr>
              <w:t>Enhance behavioural performance for personal and professional success</w:t>
            </w:r>
          </w:p>
        </w:tc>
        <w:tc>
          <w:tcPr>
            <w:tcW w:w="1803" w:type="dxa"/>
            <w:vAlign w:val="center"/>
          </w:tcPr>
          <w:p w14:paraId="3D729555" w14:textId="77777777" w:rsidR="00577332" w:rsidRPr="00332657" w:rsidRDefault="00577332" w:rsidP="008E0CE4">
            <w:pPr>
              <w:pStyle w:val="ListParagraph"/>
              <w:ind w:left="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Guide and support professional or personal progress</w:t>
            </w:r>
          </w:p>
        </w:tc>
        <w:tc>
          <w:tcPr>
            <w:tcW w:w="1803" w:type="dxa"/>
            <w:vAlign w:val="center"/>
          </w:tcPr>
          <w:p w14:paraId="6FD7AB94" w14:textId="77777777" w:rsidR="00577332" w:rsidRPr="00332657" w:rsidRDefault="00577332" w:rsidP="008E0CE4">
            <w:pPr>
              <w:pStyle w:val="ListParagraph"/>
              <w:ind w:left="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Transfer specific knowledge and skills</w:t>
            </w:r>
          </w:p>
        </w:tc>
        <w:tc>
          <w:tcPr>
            <w:tcW w:w="1804" w:type="dxa"/>
            <w:vAlign w:val="center"/>
          </w:tcPr>
          <w:p w14:paraId="3FDE3477" w14:textId="77777777" w:rsidR="00577332" w:rsidRPr="00332657" w:rsidRDefault="00577332" w:rsidP="008E0CE4">
            <w:pPr>
              <w:pStyle w:val="ListParagraph"/>
              <w:ind w:left="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Improve under-performance</w:t>
            </w:r>
          </w:p>
        </w:tc>
      </w:tr>
      <w:tr w:rsidR="00577332" w:rsidRPr="00332657" w14:paraId="42582054" w14:textId="77777777" w:rsidTr="008E0CE4">
        <w:trPr>
          <w:trHeight w:val="552"/>
        </w:trPr>
        <w:tc>
          <w:tcPr>
            <w:cnfStyle w:val="001000000000" w:firstRow="0" w:lastRow="0" w:firstColumn="1" w:lastColumn="0" w:oddVBand="0" w:evenVBand="0" w:oddHBand="0" w:evenHBand="0" w:firstRowFirstColumn="0" w:firstRowLastColumn="0" w:lastRowFirstColumn="0" w:lastRowLastColumn="0"/>
            <w:tcW w:w="1728" w:type="dxa"/>
            <w:vAlign w:val="center"/>
          </w:tcPr>
          <w:p w14:paraId="0348D15A" w14:textId="77777777" w:rsidR="00577332" w:rsidRPr="00332657" w:rsidRDefault="00577332" w:rsidP="008E0CE4">
            <w:pPr>
              <w:pStyle w:val="ListParagraph"/>
              <w:ind w:left="0"/>
              <w:jc w:val="left"/>
              <w:rPr>
                <w:rFonts w:ascii="Arial" w:hAnsi="Arial" w:cs="Arial"/>
                <w:b/>
                <w:bCs/>
                <w:i w:val="0"/>
                <w:iCs w:val="0"/>
                <w:sz w:val="20"/>
                <w:szCs w:val="20"/>
              </w:rPr>
            </w:pPr>
            <w:r w:rsidRPr="00332657">
              <w:rPr>
                <w:rFonts w:ascii="Arial" w:hAnsi="Arial" w:cs="Arial"/>
                <w:b/>
                <w:bCs/>
                <w:i w:val="0"/>
                <w:iCs w:val="0"/>
                <w:sz w:val="20"/>
                <w:szCs w:val="20"/>
              </w:rPr>
              <w:t>Result</w:t>
            </w:r>
          </w:p>
        </w:tc>
        <w:tc>
          <w:tcPr>
            <w:tcW w:w="1878" w:type="dxa"/>
            <w:vAlign w:val="center"/>
          </w:tcPr>
          <w:p w14:paraId="1B940A24" w14:textId="77777777" w:rsidR="00577332" w:rsidRPr="00332657" w:rsidRDefault="00577332" w:rsidP="008E0CE4">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Goal achievement</w:t>
            </w:r>
          </w:p>
        </w:tc>
        <w:tc>
          <w:tcPr>
            <w:tcW w:w="1803" w:type="dxa"/>
            <w:vAlign w:val="center"/>
          </w:tcPr>
          <w:p w14:paraId="1955D383" w14:textId="77777777" w:rsidR="00577332" w:rsidRPr="00332657" w:rsidRDefault="00577332" w:rsidP="008E0CE4">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Succession </w:t>
            </w:r>
          </w:p>
        </w:tc>
        <w:tc>
          <w:tcPr>
            <w:tcW w:w="1803" w:type="dxa"/>
            <w:vAlign w:val="center"/>
          </w:tcPr>
          <w:p w14:paraId="0C9FF733" w14:textId="77777777" w:rsidR="00577332" w:rsidRPr="00332657" w:rsidRDefault="00577332" w:rsidP="008E0CE4">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Learning results</w:t>
            </w:r>
          </w:p>
        </w:tc>
        <w:tc>
          <w:tcPr>
            <w:tcW w:w="1804" w:type="dxa"/>
            <w:vAlign w:val="center"/>
          </w:tcPr>
          <w:p w14:paraId="6FDB1240" w14:textId="77777777" w:rsidR="00577332" w:rsidRPr="00332657" w:rsidRDefault="00577332" w:rsidP="008E0CE4">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Performance improvement</w:t>
            </w:r>
          </w:p>
        </w:tc>
      </w:tr>
      <w:tr w:rsidR="00577332" w:rsidRPr="00332657" w14:paraId="5CA94A41" w14:textId="77777777" w:rsidTr="008E0CE4">
        <w:trPr>
          <w:cnfStyle w:val="000000100000" w:firstRow="0" w:lastRow="0" w:firstColumn="0" w:lastColumn="0" w:oddVBand="0" w:evenVBand="0" w:oddHBand="1" w:evenHBand="0" w:firstRowFirstColumn="0" w:firstRowLastColumn="0" w:lastRowFirstColumn="0" w:lastRowLastColumn="0"/>
          <w:trHeight w:val="1283"/>
        </w:trPr>
        <w:tc>
          <w:tcPr>
            <w:cnfStyle w:val="001000000000" w:firstRow="0" w:lastRow="0" w:firstColumn="1" w:lastColumn="0" w:oddVBand="0" w:evenVBand="0" w:oddHBand="0" w:evenHBand="0" w:firstRowFirstColumn="0" w:firstRowLastColumn="0" w:lastRowFirstColumn="0" w:lastRowLastColumn="0"/>
            <w:tcW w:w="1728" w:type="dxa"/>
            <w:vAlign w:val="center"/>
          </w:tcPr>
          <w:p w14:paraId="49DD12C1" w14:textId="77777777" w:rsidR="00577332" w:rsidRPr="00332657" w:rsidRDefault="00577332" w:rsidP="008E0CE4">
            <w:pPr>
              <w:pStyle w:val="ListParagraph"/>
              <w:ind w:left="0"/>
              <w:jc w:val="left"/>
              <w:rPr>
                <w:rFonts w:ascii="Arial" w:hAnsi="Arial" w:cs="Arial"/>
                <w:b/>
                <w:bCs/>
                <w:i w:val="0"/>
                <w:iCs w:val="0"/>
                <w:sz w:val="20"/>
                <w:szCs w:val="20"/>
              </w:rPr>
            </w:pPr>
            <w:r w:rsidRPr="00332657">
              <w:rPr>
                <w:rFonts w:ascii="Arial" w:hAnsi="Arial" w:cs="Arial"/>
                <w:b/>
                <w:bCs/>
                <w:i w:val="0"/>
                <w:iCs w:val="0"/>
                <w:sz w:val="20"/>
                <w:szCs w:val="20"/>
              </w:rPr>
              <w:t>Approach</w:t>
            </w:r>
          </w:p>
        </w:tc>
        <w:tc>
          <w:tcPr>
            <w:tcW w:w="1878" w:type="dxa"/>
            <w:vAlign w:val="center"/>
          </w:tcPr>
          <w:p w14:paraId="41254098" w14:textId="77777777" w:rsidR="00577332" w:rsidRPr="00332657" w:rsidRDefault="00577332" w:rsidP="008E0CE4">
            <w:pPr>
              <w:pStyle w:val="ListParagraph"/>
              <w:ind w:left="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Help individuals find out which goals they want to achieve and how they want to do it</w:t>
            </w:r>
          </w:p>
        </w:tc>
        <w:tc>
          <w:tcPr>
            <w:tcW w:w="1803" w:type="dxa"/>
            <w:vAlign w:val="center"/>
          </w:tcPr>
          <w:p w14:paraId="4D2BCFD3" w14:textId="77777777" w:rsidR="00577332" w:rsidRPr="00332657" w:rsidRDefault="00577332" w:rsidP="008E0CE4">
            <w:pPr>
              <w:pStyle w:val="ListParagraph"/>
              <w:ind w:left="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Transfer knowledge, skills, experience, best practice</w:t>
            </w:r>
          </w:p>
        </w:tc>
        <w:tc>
          <w:tcPr>
            <w:tcW w:w="1803" w:type="dxa"/>
            <w:vAlign w:val="center"/>
          </w:tcPr>
          <w:p w14:paraId="24D0ABDE" w14:textId="77777777" w:rsidR="00577332" w:rsidRPr="00332657" w:rsidRDefault="00577332" w:rsidP="008E0CE4">
            <w:pPr>
              <w:pStyle w:val="ListParagraph"/>
              <w:ind w:left="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Same as goal</w:t>
            </w:r>
          </w:p>
        </w:tc>
        <w:tc>
          <w:tcPr>
            <w:tcW w:w="1804" w:type="dxa"/>
            <w:vAlign w:val="center"/>
          </w:tcPr>
          <w:p w14:paraId="745E31CC" w14:textId="77777777" w:rsidR="00577332" w:rsidRPr="00332657" w:rsidRDefault="00577332" w:rsidP="008E0CE4">
            <w:pPr>
              <w:pStyle w:val="ListParagraph"/>
              <w:ind w:left="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Handle, correct and</w:t>
            </w:r>
            <w:r w:rsidRPr="00E63FAF">
              <w:rPr>
                <w:rFonts w:ascii="Arial" w:hAnsi="Arial" w:cs="Arial"/>
                <w:sz w:val="20"/>
                <w:szCs w:val="20"/>
              </w:rPr>
              <w:t xml:space="preserve"> </w:t>
            </w:r>
            <w:r>
              <w:rPr>
                <w:rFonts w:ascii="Arial" w:hAnsi="Arial" w:cs="Arial"/>
                <w:sz w:val="20"/>
                <w:szCs w:val="20"/>
              </w:rPr>
              <w:t>direct change in attitude and behaviour</w:t>
            </w:r>
          </w:p>
        </w:tc>
      </w:tr>
      <w:tr w:rsidR="00577332" w:rsidRPr="00332657" w14:paraId="42335FE3" w14:textId="77777777" w:rsidTr="008E0CE4">
        <w:trPr>
          <w:trHeight w:val="1699"/>
        </w:trPr>
        <w:tc>
          <w:tcPr>
            <w:cnfStyle w:val="001000000000" w:firstRow="0" w:lastRow="0" w:firstColumn="1" w:lastColumn="0" w:oddVBand="0" w:evenVBand="0" w:oddHBand="0" w:evenHBand="0" w:firstRowFirstColumn="0" w:firstRowLastColumn="0" w:lastRowFirstColumn="0" w:lastRowLastColumn="0"/>
            <w:tcW w:w="1728" w:type="dxa"/>
            <w:vAlign w:val="center"/>
          </w:tcPr>
          <w:p w14:paraId="65929639" w14:textId="77777777" w:rsidR="00577332" w:rsidRPr="00332657" w:rsidRDefault="00577332" w:rsidP="008E0CE4">
            <w:pPr>
              <w:pStyle w:val="ListParagraph"/>
              <w:ind w:left="0"/>
              <w:jc w:val="left"/>
              <w:rPr>
                <w:rFonts w:ascii="Arial" w:hAnsi="Arial" w:cs="Arial"/>
                <w:b/>
                <w:bCs/>
                <w:i w:val="0"/>
                <w:iCs w:val="0"/>
                <w:sz w:val="20"/>
                <w:szCs w:val="20"/>
              </w:rPr>
            </w:pPr>
            <w:r w:rsidRPr="00332657">
              <w:rPr>
                <w:rFonts w:ascii="Arial" w:hAnsi="Arial" w:cs="Arial"/>
                <w:b/>
                <w:bCs/>
                <w:i w:val="0"/>
                <w:iCs w:val="0"/>
                <w:sz w:val="20"/>
                <w:szCs w:val="20"/>
              </w:rPr>
              <w:t>Focus area</w:t>
            </w:r>
          </w:p>
        </w:tc>
        <w:tc>
          <w:tcPr>
            <w:tcW w:w="1878" w:type="dxa"/>
            <w:vAlign w:val="center"/>
          </w:tcPr>
          <w:p w14:paraId="4399F727" w14:textId="77777777" w:rsidR="00577332" w:rsidRDefault="00577332" w:rsidP="008E0CE4">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Coachee’s goal</w:t>
            </w:r>
          </w:p>
          <w:p w14:paraId="04AB62F8" w14:textId="77777777" w:rsidR="00577332" w:rsidRPr="00332657" w:rsidRDefault="00577332" w:rsidP="008E0CE4">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Help coachee to find their potential and change their behaviour and performance</w:t>
            </w:r>
          </w:p>
        </w:tc>
        <w:tc>
          <w:tcPr>
            <w:tcW w:w="1803" w:type="dxa"/>
            <w:vAlign w:val="center"/>
          </w:tcPr>
          <w:p w14:paraId="3E0088BA" w14:textId="77777777" w:rsidR="00577332" w:rsidRPr="00332657" w:rsidRDefault="00577332" w:rsidP="008E0CE4">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Mentee’s personal/career goal</w:t>
            </w:r>
          </w:p>
        </w:tc>
        <w:tc>
          <w:tcPr>
            <w:tcW w:w="1803" w:type="dxa"/>
            <w:vAlign w:val="center"/>
          </w:tcPr>
          <w:p w14:paraId="358A3019" w14:textId="77777777" w:rsidR="00577332" w:rsidRPr="00332657" w:rsidRDefault="00577332" w:rsidP="008E0CE4">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Help the individual gain specific knowledge and skills</w:t>
            </w:r>
          </w:p>
        </w:tc>
        <w:tc>
          <w:tcPr>
            <w:tcW w:w="1804" w:type="dxa"/>
            <w:vAlign w:val="center"/>
          </w:tcPr>
          <w:p w14:paraId="1163F179" w14:textId="77777777" w:rsidR="00577332" w:rsidRPr="00332657" w:rsidRDefault="00577332" w:rsidP="008E0CE4">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Listening to employee’s issues, give feedback to manage the under-performance</w:t>
            </w:r>
          </w:p>
        </w:tc>
      </w:tr>
      <w:tr w:rsidR="00577332" w:rsidRPr="00332657" w14:paraId="057B24B7" w14:textId="77777777" w:rsidTr="008E0CE4">
        <w:trPr>
          <w:cnfStyle w:val="000000100000" w:firstRow="0" w:lastRow="0" w:firstColumn="0" w:lastColumn="0" w:oddVBand="0" w:evenVBand="0" w:oddHBand="1" w:evenHBand="0" w:firstRowFirstColumn="0" w:firstRowLastColumn="0" w:lastRowFirstColumn="0" w:lastRowLastColumn="0"/>
          <w:trHeight w:val="1284"/>
        </w:trPr>
        <w:tc>
          <w:tcPr>
            <w:cnfStyle w:val="001000000000" w:firstRow="0" w:lastRow="0" w:firstColumn="1" w:lastColumn="0" w:oddVBand="0" w:evenVBand="0" w:oddHBand="0" w:evenHBand="0" w:firstRowFirstColumn="0" w:firstRowLastColumn="0" w:lastRowFirstColumn="0" w:lastRowLastColumn="0"/>
            <w:tcW w:w="1728" w:type="dxa"/>
            <w:vAlign w:val="center"/>
          </w:tcPr>
          <w:p w14:paraId="47F25265" w14:textId="77777777" w:rsidR="00577332" w:rsidRPr="00332657" w:rsidRDefault="00577332" w:rsidP="008E0CE4">
            <w:pPr>
              <w:pStyle w:val="ListParagraph"/>
              <w:ind w:left="0"/>
              <w:jc w:val="left"/>
              <w:rPr>
                <w:rFonts w:ascii="Arial" w:hAnsi="Arial" w:cs="Arial"/>
                <w:b/>
                <w:bCs/>
                <w:sz w:val="20"/>
                <w:szCs w:val="20"/>
              </w:rPr>
            </w:pPr>
            <w:r w:rsidRPr="00332657">
              <w:rPr>
                <w:rFonts w:ascii="Arial" w:hAnsi="Arial" w:cs="Arial"/>
                <w:b/>
                <w:bCs/>
                <w:i w:val="0"/>
                <w:iCs w:val="0"/>
                <w:sz w:val="20"/>
                <w:szCs w:val="20"/>
              </w:rPr>
              <w:t>Communication</w:t>
            </w:r>
            <w:r w:rsidRPr="00332657">
              <w:rPr>
                <w:rFonts w:ascii="Arial" w:hAnsi="Arial" w:cs="Arial"/>
                <w:b/>
                <w:bCs/>
                <w:sz w:val="20"/>
                <w:szCs w:val="20"/>
              </w:rPr>
              <w:t xml:space="preserve"> </w:t>
            </w:r>
            <w:r w:rsidRPr="00332657">
              <w:rPr>
                <w:rFonts w:ascii="Arial" w:hAnsi="Arial" w:cs="Arial"/>
                <w:b/>
                <w:bCs/>
                <w:i w:val="0"/>
                <w:iCs w:val="0"/>
                <w:sz w:val="20"/>
                <w:szCs w:val="20"/>
              </w:rPr>
              <w:t>style</w:t>
            </w:r>
          </w:p>
        </w:tc>
        <w:tc>
          <w:tcPr>
            <w:tcW w:w="1878" w:type="dxa"/>
            <w:vAlign w:val="center"/>
          </w:tcPr>
          <w:p w14:paraId="364FB8BF" w14:textId="77777777" w:rsidR="00577332" w:rsidRDefault="00577332" w:rsidP="008E0CE4">
            <w:pPr>
              <w:pStyle w:val="ListParagraph"/>
              <w:ind w:left="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Non-directive</w:t>
            </w:r>
          </w:p>
          <w:p w14:paraId="2B6F38E0" w14:textId="77777777" w:rsidR="00577332" w:rsidRPr="00332657" w:rsidRDefault="00577332" w:rsidP="008E0CE4">
            <w:pPr>
              <w:pStyle w:val="ListParagraph"/>
              <w:ind w:left="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Ask questions, listen and feedback</w:t>
            </w:r>
          </w:p>
        </w:tc>
        <w:tc>
          <w:tcPr>
            <w:tcW w:w="1803" w:type="dxa"/>
            <w:vAlign w:val="center"/>
          </w:tcPr>
          <w:p w14:paraId="64E5B9C5" w14:textId="77777777" w:rsidR="00577332" w:rsidRDefault="00577332" w:rsidP="008E0CE4">
            <w:pPr>
              <w:pStyle w:val="ListParagraph"/>
              <w:ind w:left="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Directive</w:t>
            </w:r>
          </w:p>
          <w:p w14:paraId="5C14B6F2" w14:textId="77777777" w:rsidR="00577332" w:rsidRPr="00332657" w:rsidRDefault="00577332" w:rsidP="008E0CE4">
            <w:pPr>
              <w:pStyle w:val="ListParagraph"/>
              <w:ind w:left="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F57E4">
              <w:rPr>
                <w:rFonts w:ascii="Arial" w:hAnsi="Arial" w:cs="Arial"/>
                <w:sz w:val="20"/>
                <w:szCs w:val="20"/>
              </w:rPr>
              <w:t>Ask questions, listen and feedback</w:t>
            </w:r>
          </w:p>
        </w:tc>
        <w:tc>
          <w:tcPr>
            <w:tcW w:w="1803" w:type="dxa"/>
            <w:vAlign w:val="center"/>
          </w:tcPr>
          <w:p w14:paraId="21BB4FD6" w14:textId="77777777" w:rsidR="00577332" w:rsidRPr="00332657" w:rsidRDefault="00577332" w:rsidP="008E0CE4">
            <w:pPr>
              <w:pStyle w:val="ListParagraph"/>
              <w:ind w:left="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Based on a pre-established learning programme</w:t>
            </w:r>
          </w:p>
        </w:tc>
        <w:tc>
          <w:tcPr>
            <w:tcW w:w="1804" w:type="dxa"/>
            <w:vAlign w:val="center"/>
          </w:tcPr>
          <w:p w14:paraId="29F28A21" w14:textId="77777777" w:rsidR="00577332" w:rsidRDefault="00577332" w:rsidP="008E0CE4">
            <w:pPr>
              <w:pStyle w:val="ListParagraph"/>
              <w:ind w:left="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More directive than non-directive</w:t>
            </w:r>
          </w:p>
          <w:p w14:paraId="58A9CF1B" w14:textId="77777777" w:rsidR="00577332" w:rsidRPr="00332657" w:rsidRDefault="00577332" w:rsidP="008E0CE4">
            <w:pPr>
              <w:pStyle w:val="ListParagraph"/>
              <w:ind w:left="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Tell, advise, and ask questions</w:t>
            </w:r>
          </w:p>
        </w:tc>
      </w:tr>
    </w:tbl>
    <w:p w14:paraId="603C3527" w14:textId="77777777" w:rsidR="00577332" w:rsidRDefault="00577332" w:rsidP="00577332">
      <w:pPr>
        <w:pStyle w:val="ListParagraph"/>
        <w:spacing w:line="240" w:lineRule="auto"/>
        <w:ind w:left="709"/>
        <w:jc w:val="both"/>
        <w:rPr>
          <w:rFonts w:ascii="Arial" w:hAnsi="Arial" w:cs="Arial"/>
          <w:sz w:val="24"/>
          <w:szCs w:val="24"/>
        </w:rPr>
      </w:pPr>
    </w:p>
    <w:p w14:paraId="00D00D9C" w14:textId="77777777" w:rsidR="00577332" w:rsidRPr="00241BA8" w:rsidRDefault="00577332" w:rsidP="00577332">
      <w:pPr>
        <w:pStyle w:val="ListParagraph"/>
        <w:spacing w:line="240" w:lineRule="auto"/>
        <w:ind w:left="709"/>
        <w:jc w:val="both"/>
        <w:rPr>
          <w:rFonts w:ascii="Arial" w:hAnsi="Arial" w:cs="Arial"/>
          <w:sz w:val="24"/>
          <w:szCs w:val="24"/>
        </w:rPr>
      </w:pPr>
    </w:p>
    <w:p w14:paraId="48A6D77D" w14:textId="77777777" w:rsidR="00577332" w:rsidRDefault="00577332" w:rsidP="00577332">
      <w:pPr>
        <w:rPr>
          <w:rFonts w:ascii="Arial" w:hAnsi="Arial" w:cs="Arial"/>
          <w:b/>
          <w:bCs/>
          <w:sz w:val="24"/>
          <w:szCs w:val="24"/>
        </w:rPr>
      </w:pPr>
      <w:r>
        <w:rPr>
          <w:rFonts w:ascii="Arial" w:hAnsi="Arial" w:cs="Arial"/>
          <w:b/>
          <w:bCs/>
          <w:sz w:val="24"/>
          <w:szCs w:val="24"/>
        </w:rPr>
        <w:br w:type="page"/>
      </w:r>
    </w:p>
    <w:p w14:paraId="43A5AAA1" w14:textId="77777777" w:rsidR="00577332" w:rsidRDefault="00577332" w:rsidP="00577332">
      <w:pPr>
        <w:spacing w:line="240" w:lineRule="auto"/>
        <w:ind w:left="709" w:hanging="709"/>
        <w:jc w:val="both"/>
        <w:rPr>
          <w:rFonts w:ascii="Arial" w:hAnsi="Arial" w:cs="Arial"/>
          <w:b/>
          <w:bCs/>
          <w:sz w:val="24"/>
          <w:szCs w:val="24"/>
        </w:rPr>
      </w:pPr>
      <w:r w:rsidRPr="00241BA8">
        <w:rPr>
          <w:rFonts w:ascii="Arial" w:hAnsi="Arial" w:cs="Arial"/>
          <w:b/>
          <w:bCs/>
          <w:sz w:val="24"/>
          <w:szCs w:val="24"/>
        </w:rPr>
        <w:lastRenderedPageBreak/>
        <w:t>2.1.</w:t>
      </w:r>
      <w:r>
        <w:rPr>
          <w:rFonts w:ascii="Arial" w:hAnsi="Arial" w:cs="Arial"/>
          <w:b/>
          <w:bCs/>
          <w:sz w:val="24"/>
          <w:szCs w:val="24"/>
        </w:rPr>
        <w:tab/>
      </w:r>
      <w:r w:rsidRPr="00241BA8">
        <w:rPr>
          <w:rFonts w:ascii="Arial" w:hAnsi="Arial" w:cs="Arial"/>
          <w:b/>
          <w:bCs/>
          <w:sz w:val="24"/>
          <w:szCs w:val="24"/>
        </w:rPr>
        <w:t xml:space="preserve">Explain 3 different types of coaching and 3 different </w:t>
      </w:r>
      <w:r>
        <w:rPr>
          <w:rFonts w:ascii="Arial" w:hAnsi="Arial" w:cs="Arial"/>
          <w:b/>
          <w:bCs/>
          <w:sz w:val="24"/>
          <w:szCs w:val="24"/>
        </w:rPr>
        <w:t>types</w:t>
      </w:r>
      <w:r w:rsidRPr="00241BA8">
        <w:rPr>
          <w:rFonts w:ascii="Arial" w:hAnsi="Arial" w:cs="Arial"/>
          <w:b/>
          <w:bCs/>
          <w:sz w:val="24"/>
          <w:szCs w:val="24"/>
        </w:rPr>
        <w:t xml:space="preserve"> of mentoring that can be implemented within organisations.</w:t>
      </w:r>
    </w:p>
    <w:p w14:paraId="458FCE16" w14:textId="77777777" w:rsidR="00577332" w:rsidRDefault="00577332" w:rsidP="00577332">
      <w:pPr>
        <w:spacing w:line="240" w:lineRule="auto"/>
        <w:jc w:val="both"/>
        <w:rPr>
          <w:rFonts w:ascii="Arial" w:hAnsi="Arial" w:cs="Arial"/>
          <w:sz w:val="24"/>
          <w:szCs w:val="24"/>
        </w:rPr>
      </w:pPr>
      <w:r>
        <w:rPr>
          <w:rFonts w:ascii="Arial" w:hAnsi="Arial" w:cs="Arial"/>
          <w:sz w:val="24"/>
          <w:szCs w:val="24"/>
        </w:rPr>
        <w:t>According to Zentis (2016), there are 15 types of coaching; for this assignment I will be explaining three of them:</w:t>
      </w:r>
    </w:p>
    <w:p w14:paraId="38E1F58A" w14:textId="77777777" w:rsidR="00577332" w:rsidRDefault="00577332" w:rsidP="00577332">
      <w:pPr>
        <w:pStyle w:val="ListParagraph"/>
        <w:numPr>
          <w:ilvl w:val="0"/>
          <w:numId w:val="4"/>
        </w:numPr>
        <w:spacing w:line="240" w:lineRule="auto"/>
        <w:jc w:val="both"/>
        <w:rPr>
          <w:rFonts w:ascii="Arial" w:hAnsi="Arial" w:cs="Arial"/>
          <w:sz w:val="24"/>
          <w:szCs w:val="24"/>
        </w:rPr>
      </w:pPr>
      <w:r>
        <w:rPr>
          <w:rFonts w:ascii="Arial" w:hAnsi="Arial" w:cs="Arial"/>
          <w:sz w:val="24"/>
          <w:szCs w:val="24"/>
          <w:u w:val="single"/>
        </w:rPr>
        <w:t>Career coaching</w:t>
      </w:r>
      <w:r>
        <w:rPr>
          <w:rFonts w:ascii="Arial" w:hAnsi="Arial" w:cs="Arial"/>
          <w:sz w:val="24"/>
          <w:szCs w:val="24"/>
        </w:rPr>
        <w:t xml:space="preserve"> consists on helping an individual establish what they want and need from their career to be able to then decide and act accordingly to achieve their career objectives balancing them with other aspects of their life.</w:t>
      </w:r>
    </w:p>
    <w:p w14:paraId="4F9576EA" w14:textId="77777777" w:rsidR="00577332" w:rsidRDefault="00577332" w:rsidP="00577332">
      <w:pPr>
        <w:pStyle w:val="ListParagraph"/>
        <w:spacing w:line="240" w:lineRule="auto"/>
        <w:jc w:val="both"/>
        <w:rPr>
          <w:rFonts w:ascii="Arial" w:hAnsi="Arial" w:cs="Arial"/>
          <w:sz w:val="24"/>
          <w:szCs w:val="24"/>
        </w:rPr>
      </w:pPr>
    </w:p>
    <w:p w14:paraId="33FFC94C" w14:textId="77777777" w:rsidR="00577332" w:rsidRDefault="00577332" w:rsidP="00577332">
      <w:pPr>
        <w:pStyle w:val="ListParagraph"/>
        <w:numPr>
          <w:ilvl w:val="0"/>
          <w:numId w:val="4"/>
        </w:numPr>
        <w:spacing w:line="240" w:lineRule="auto"/>
        <w:jc w:val="both"/>
        <w:rPr>
          <w:rFonts w:ascii="Arial" w:hAnsi="Arial" w:cs="Arial"/>
          <w:sz w:val="24"/>
          <w:szCs w:val="24"/>
        </w:rPr>
      </w:pPr>
      <w:r>
        <w:rPr>
          <w:rFonts w:ascii="Arial" w:hAnsi="Arial" w:cs="Arial"/>
          <w:sz w:val="24"/>
          <w:szCs w:val="24"/>
          <w:u w:val="single"/>
        </w:rPr>
        <w:t>Performance coaching</w:t>
      </w:r>
      <w:r>
        <w:rPr>
          <w:rFonts w:ascii="Arial" w:hAnsi="Arial" w:cs="Arial"/>
          <w:sz w:val="24"/>
          <w:szCs w:val="24"/>
        </w:rPr>
        <w:t xml:space="preserve"> is used to help employees understand what is required in their jobs, the skills needed, any gaps in their performance and the possibilities for improvement. The coaches will work with all different employees, their managers, and others so the employees fill those gaps and create plans for future development.</w:t>
      </w:r>
    </w:p>
    <w:p w14:paraId="76DA3DBA" w14:textId="77777777" w:rsidR="00577332" w:rsidRPr="0079693D" w:rsidRDefault="00577332" w:rsidP="00577332">
      <w:pPr>
        <w:pStyle w:val="ListParagraph"/>
        <w:rPr>
          <w:rFonts w:ascii="Arial" w:hAnsi="Arial" w:cs="Arial"/>
          <w:sz w:val="24"/>
          <w:szCs w:val="24"/>
        </w:rPr>
      </w:pPr>
    </w:p>
    <w:p w14:paraId="2D7EEF99" w14:textId="77777777" w:rsidR="00577332" w:rsidRDefault="00577332" w:rsidP="00577332">
      <w:pPr>
        <w:pStyle w:val="ListParagraph"/>
        <w:numPr>
          <w:ilvl w:val="0"/>
          <w:numId w:val="4"/>
        </w:numPr>
        <w:spacing w:line="240" w:lineRule="auto"/>
        <w:jc w:val="both"/>
        <w:rPr>
          <w:rFonts w:ascii="Arial" w:hAnsi="Arial" w:cs="Arial"/>
          <w:sz w:val="24"/>
          <w:szCs w:val="24"/>
        </w:rPr>
      </w:pPr>
      <w:r>
        <w:rPr>
          <w:rFonts w:ascii="Arial" w:hAnsi="Arial" w:cs="Arial"/>
          <w:sz w:val="24"/>
          <w:szCs w:val="24"/>
          <w:u w:val="single"/>
        </w:rPr>
        <w:t>Targeted behavioural coaching</w:t>
      </w:r>
      <w:r>
        <w:rPr>
          <w:rFonts w:ascii="Arial" w:hAnsi="Arial" w:cs="Arial"/>
          <w:sz w:val="24"/>
          <w:szCs w:val="24"/>
        </w:rPr>
        <w:t xml:space="preserve"> is designed to help individuals change their behaviours or be trained in new ways and more effective ways of working and interacting with others. It is often used to help very successful individuals or with new responsibilities that involve behavioural change.</w:t>
      </w:r>
    </w:p>
    <w:p w14:paraId="79BA9120" w14:textId="77777777" w:rsidR="00577332" w:rsidRPr="006E5835" w:rsidRDefault="00577332" w:rsidP="00577332">
      <w:pPr>
        <w:pStyle w:val="ListParagraph"/>
        <w:rPr>
          <w:rFonts w:ascii="Arial" w:hAnsi="Arial" w:cs="Arial"/>
          <w:sz w:val="24"/>
          <w:szCs w:val="24"/>
        </w:rPr>
      </w:pPr>
    </w:p>
    <w:p w14:paraId="055E82F2" w14:textId="77777777" w:rsidR="00577332" w:rsidRDefault="00577332" w:rsidP="00577332">
      <w:pPr>
        <w:spacing w:line="240" w:lineRule="auto"/>
        <w:jc w:val="both"/>
        <w:rPr>
          <w:rFonts w:ascii="Arial" w:hAnsi="Arial" w:cs="Arial"/>
          <w:sz w:val="24"/>
          <w:szCs w:val="24"/>
        </w:rPr>
      </w:pPr>
      <w:r>
        <w:rPr>
          <w:rFonts w:ascii="Arial" w:hAnsi="Arial" w:cs="Arial"/>
          <w:sz w:val="24"/>
          <w:szCs w:val="24"/>
        </w:rPr>
        <w:t>On the other hand, regarding mentoring, Creighton (2018) describes 6 types of mentoring, three of which are:</w:t>
      </w:r>
    </w:p>
    <w:p w14:paraId="15D23D62" w14:textId="77777777" w:rsidR="00577332" w:rsidRPr="00D37C97" w:rsidRDefault="00577332" w:rsidP="00577332">
      <w:pPr>
        <w:pStyle w:val="ListParagraph"/>
        <w:numPr>
          <w:ilvl w:val="0"/>
          <w:numId w:val="5"/>
        </w:numPr>
        <w:spacing w:line="240" w:lineRule="auto"/>
        <w:ind w:left="709" w:hanging="425"/>
        <w:jc w:val="both"/>
        <w:rPr>
          <w:rFonts w:ascii="Arial" w:hAnsi="Arial" w:cs="Arial"/>
          <w:b/>
          <w:bCs/>
          <w:sz w:val="24"/>
          <w:szCs w:val="24"/>
        </w:rPr>
      </w:pPr>
      <w:r w:rsidRPr="0053756E">
        <w:rPr>
          <w:rFonts w:ascii="Arial" w:hAnsi="Arial" w:cs="Arial"/>
          <w:sz w:val="24"/>
          <w:szCs w:val="24"/>
          <w:u w:val="single"/>
        </w:rPr>
        <w:t>Peer-based mentoring</w:t>
      </w:r>
      <w:r w:rsidRPr="0053756E">
        <w:rPr>
          <w:rFonts w:ascii="Arial" w:hAnsi="Arial" w:cs="Arial"/>
          <w:sz w:val="24"/>
          <w:szCs w:val="24"/>
        </w:rPr>
        <w:t xml:space="preserve">, which </w:t>
      </w:r>
      <w:r>
        <w:rPr>
          <w:rFonts w:ascii="Arial" w:hAnsi="Arial" w:cs="Arial"/>
          <w:sz w:val="24"/>
          <w:szCs w:val="24"/>
        </w:rPr>
        <w:t>happens when colleagues meet in small groups to mentor one another, sharing their interests, best practices, and feedback when they are learning.</w:t>
      </w:r>
    </w:p>
    <w:p w14:paraId="3D89864F" w14:textId="77777777" w:rsidR="00577332" w:rsidRPr="00D37C97" w:rsidRDefault="00577332" w:rsidP="00577332">
      <w:pPr>
        <w:pStyle w:val="ListParagraph"/>
        <w:spacing w:line="240" w:lineRule="auto"/>
        <w:ind w:left="709" w:hanging="425"/>
        <w:jc w:val="both"/>
        <w:rPr>
          <w:rFonts w:ascii="Arial" w:hAnsi="Arial" w:cs="Arial"/>
          <w:b/>
          <w:bCs/>
          <w:sz w:val="24"/>
          <w:szCs w:val="24"/>
        </w:rPr>
      </w:pPr>
    </w:p>
    <w:p w14:paraId="5FF256E5" w14:textId="77777777" w:rsidR="00577332" w:rsidRPr="00D37C97" w:rsidRDefault="00577332" w:rsidP="00577332">
      <w:pPr>
        <w:pStyle w:val="ListParagraph"/>
        <w:numPr>
          <w:ilvl w:val="0"/>
          <w:numId w:val="5"/>
        </w:numPr>
        <w:spacing w:line="240" w:lineRule="auto"/>
        <w:ind w:left="709" w:hanging="425"/>
        <w:jc w:val="both"/>
        <w:rPr>
          <w:rFonts w:ascii="Arial" w:hAnsi="Arial" w:cs="Arial"/>
          <w:b/>
          <w:bCs/>
          <w:sz w:val="24"/>
          <w:szCs w:val="24"/>
        </w:rPr>
      </w:pPr>
      <w:r>
        <w:rPr>
          <w:rFonts w:ascii="Arial" w:hAnsi="Arial" w:cs="Arial"/>
          <w:sz w:val="24"/>
          <w:szCs w:val="24"/>
          <w:u w:val="single"/>
        </w:rPr>
        <w:t>Reverse mentoring</w:t>
      </w:r>
      <w:r>
        <w:rPr>
          <w:rFonts w:ascii="Arial" w:hAnsi="Arial" w:cs="Arial"/>
          <w:sz w:val="24"/>
          <w:szCs w:val="24"/>
        </w:rPr>
        <w:t>: New starters who possess skills and knowledge will be mentoring their superiors and colleagues.</w:t>
      </w:r>
    </w:p>
    <w:p w14:paraId="6EFC72FE" w14:textId="77777777" w:rsidR="00577332" w:rsidRPr="00D37C97" w:rsidRDefault="00577332" w:rsidP="00577332">
      <w:pPr>
        <w:pStyle w:val="ListParagraph"/>
        <w:ind w:hanging="425"/>
        <w:rPr>
          <w:rFonts w:ascii="Arial" w:hAnsi="Arial" w:cs="Arial"/>
          <w:b/>
          <w:bCs/>
          <w:sz w:val="24"/>
          <w:szCs w:val="24"/>
        </w:rPr>
      </w:pPr>
    </w:p>
    <w:p w14:paraId="65D47860" w14:textId="77777777" w:rsidR="00577332" w:rsidRPr="00577AED" w:rsidRDefault="00577332" w:rsidP="00577332">
      <w:pPr>
        <w:pStyle w:val="ListParagraph"/>
        <w:numPr>
          <w:ilvl w:val="0"/>
          <w:numId w:val="5"/>
        </w:numPr>
        <w:spacing w:line="240" w:lineRule="auto"/>
        <w:ind w:left="709" w:hanging="425"/>
        <w:jc w:val="both"/>
        <w:rPr>
          <w:rFonts w:ascii="Arial" w:hAnsi="Arial" w:cs="Arial"/>
          <w:b/>
          <w:bCs/>
          <w:sz w:val="24"/>
          <w:szCs w:val="24"/>
        </w:rPr>
      </w:pPr>
      <w:r>
        <w:rPr>
          <w:rFonts w:ascii="Arial" w:hAnsi="Arial" w:cs="Arial"/>
          <w:sz w:val="24"/>
          <w:szCs w:val="24"/>
          <w:u w:val="single"/>
        </w:rPr>
        <w:t>One on one mentoring</w:t>
      </w:r>
      <w:r>
        <w:rPr>
          <w:rFonts w:ascii="Arial" w:hAnsi="Arial" w:cs="Arial"/>
          <w:sz w:val="24"/>
          <w:szCs w:val="24"/>
        </w:rPr>
        <w:t>: It is a formal programme where the individual makes the decisions in terms of meeting, the frequency of these meetings and what will be discussed. It is focused on building skills and a relationship.</w:t>
      </w:r>
    </w:p>
    <w:p w14:paraId="231AEFB1" w14:textId="77777777" w:rsidR="00577332" w:rsidRPr="00577AED" w:rsidRDefault="00577332" w:rsidP="00577332">
      <w:pPr>
        <w:pStyle w:val="ListParagraph"/>
        <w:rPr>
          <w:rFonts w:ascii="Arial" w:hAnsi="Arial" w:cs="Arial"/>
          <w:b/>
          <w:bCs/>
          <w:sz w:val="24"/>
          <w:szCs w:val="24"/>
        </w:rPr>
      </w:pPr>
    </w:p>
    <w:p w14:paraId="5B6A1398" w14:textId="77777777" w:rsidR="00577332" w:rsidRDefault="00577332" w:rsidP="00577332">
      <w:pPr>
        <w:spacing w:line="240" w:lineRule="auto"/>
        <w:jc w:val="both"/>
        <w:rPr>
          <w:rFonts w:ascii="Arial" w:hAnsi="Arial" w:cs="Arial"/>
          <w:sz w:val="24"/>
          <w:szCs w:val="24"/>
        </w:rPr>
      </w:pPr>
      <w:r>
        <w:rPr>
          <w:rFonts w:ascii="Arial" w:hAnsi="Arial" w:cs="Arial"/>
          <w:sz w:val="24"/>
          <w:szCs w:val="24"/>
        </w:rPr>
        <w:t>To ensure the success of any coaching or mentoring processes, there are different models that we can follow:</w:t>
      </w:r>
    </w:p>
    <w:p w14:paraId="0F7E9433" w14:textId="77777777" w:rsidR="00577332" w:rsidRDefault="00577332" w:rsidP="00577332">
      <w:pPr>
        <w:spacing w:line="240" w:lineRule="auto"/>
        <w:jc w:val="both"/>
        <w:rPr>
          <w:rFonts w:ascii="Arial" w:hAnsi="Arial" w:cs="Arial"/>
          <w:b/>
          <w:bCs/>
          <w:sz w:val="24"/>
          <w:szCs w:val="24"/>
        </w:rPr>
      </w:pPr>
      <w:r>
        <w:rPr>
          <w:rFonts w:ascii="Arial" w:hAnsi="Arial" w:cs="Arial"/>
          <w:sz w:val="24"/>
          <w:szCs w:val="24"/>
        </w:rPr>
        <w:tab/>
      </w:r>
    </w:p>
    <w:p w14:paraId="0608242D" w14:textId="77777777" w:rsidR="00577332" w:rsidRPr="00577AED" w:rsidRDefault="00577332" w:rsidP="00577332">
      <w:pPr>
        <w:spacing w:line="240" w:lineRule="auto"/>
        <w:jc w:val="both"/>
        <w:rPr>
          <w:rFonts w:ascii="Arial" w:hAnsi="Arial" w:cs="Arial"/>
          <w:sz w:val="24"/>
          <w:szCs w:val="24"/>
        </w:rPr>
      </w:pPr>
      <w:r>
        <w:rPr>
          <w:rFonts w:ascii="Arial" w:hAnsi="Arial" w:cs="Arial"/>
          <w:b/>
          <w:bCs/>
          <w:sz w:val="24"/>
          <w:szCs w:val="24"/>
        </w:rPr>
        <w:tab/>
        <w:t>GROW (Goal, Reality, Options, Will)</w:t>
      </w:r>
    </w:p>
    <w:p w14:paraId="016075F1" w14:textId="77777777" w:rsidR="00577332" w:rsidRDefault="00577332" w:rsidP="00577332">
      <w:pPr>
        <w:spacing w:line="240" w:lineRule="auto"/>
        <w:ind w:left="720"/>
        <w:jc w:val="both"/>
        <w:rPr>
          <w:rFonts w:ascii="Arial" w:hAnsi="Arial" w:cs="Arial"/>
          <w:sz w:val="24"/>
          <w:szCs w:val="24"/>
        </w:rPr>
      </w:pPr>
      <w:r>
        <w:rPr>
          <w:rFonts w:ascii="Arial" w:hAnsi="Arial" w:cs="Arial"/>
          <w:sz w:val="24"/>
          <w:szCs w:val="24"/>
        </w:rPr>
        <w:t xml:space="preserve">It was developed by Graham Alexander, Alan Fine and Sir John Whitmore in the 80s. According to Mindtools (2021), it is similar to planning a trip; first, we choose the destination (goal) and we determine where we are at (reality). After, we look at the different itineraries (options) to the destination, and finally, we establish the will, the commitment to making the journey overcoming any obstacles. </w:t>
      </w:r>
    </w:p>
    <w:p w14:paraId="6C995CBD" w14:textId="77777777" w:rsidR="00577332" w:rsidRDefault="00577332" w:rsidP="00577332">
      <w:pPr>
        <w:spacing w:line="240" w:lineRule="auto"/>
        <w:ind w:left="720"/>
        <w:jc w:val="both"/>
        <w:rPr>
          <w:rFonts w:ascii="Arial" w:hAnsi="Arial" w:cs="Arial"/>
          <w:sz w:val="24"/>
          <w:szCs w:val="24"/>
        </w:rPr>
      </w:pPr>
      <w:r>
        <w:rPr>
          <w:rFonts w:ascii="Arial" w:hAnsi="Arial" w:cs="Arial"/>
          <w:sz w:val="24"/>
          <w:szCs w:val="24"/>
        </w:rPr>
        <w:lastRenderedPageBreak/>
        <w:t>It is assumed that the coach does not know the client situation, so the coach helps the client choose the best options without offering advice. Below is an example of questions that the coach may use to help the client:</w:t>
      </w:r>
    </w:p>
    <w:p w14:paraId="5287B5B9" w14:textId="77777777" w:rsidR="00577332" w:rsidRPr="00577AED" w:rsidRDefault="00577332" w:rsidP="00577332">
      <w:pPr>
        <w:spacing w:line="240" w:lineRule="auto"/>
        <w:ind w:left="720"/>
        <w:jc w:val="both"/>
        <w:rPr>
          <w:rFonts w:ascii="Arial" w:hAnsi="Arial" w:cs="Arial"/>
          <w:sz w:val="24"/>
          <w:szCs w:val="24"/>
        </w:rPr>
      </w:pPr>
      <w:r w:rsidRPr="00AE4635">
        <w:rPr>
          <w:rFonts w:ascii="Arial" w:hAnsi="Arial" w:cs="Arial"/>
          <w:noProof/>
          <w:color w:val="FF0066"/>
          <w:sz w:val="24"/>
          <w:szCs w:val="24"/>
        </w:rPr>
        <w:drawing>
          <wp:inline distT="0" distB="0" distL="0" distR="0" wp14:anchorId="3B973D67" wp14:editId="341B62F9">
            <wp:extent cx="5238750" cy="3200400"/>
            <wp:effectExtent l="57150" t="19050" r="57150" b="3810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3B535159" w14:textId="77777777" w:rsidR="00577332" w:rsidRDefault="00577332" w:rsidP="00577332">
      <w:pPr>
        <w:spacing w:line="240" w:lineRule="auto"/>
        <w:jc w:val="both"/>
        <w:rPr>
          <w:rFonts w:ascii="Arial" w:hAnsi="Arial" w:cs="Arial"/>
          <w:b/>
          <w:bCs/>
          <w:sz w:val="24"/>
          <w:szCs w:val="24"/>
        </w:rPr>
      </w:pPr>
    </w:p>
    <w:p w14:paraId="0664A6B1" w14:textId="77777777" w:rsidR="00577332" w:rsidRDefault="00577332" w:rsidP="00577332">
      <w:pPr>
        <w:spacing w:line="240" w:lineRule="auto"/>
        <w:ind w:firstLine="720"/>
        <w:jc w:val="both"/>
        <w:rPr>
          <w:rFonts w:ascii="Arial" w:hAnsi="Arial" w:cs="Arial"/>
          <w:b/>
          <w:bCs/>
          <w:sz w:val="24"/>
          <w:szCs w:val="24"/>
        </w:rPr>
      </w:pPr>
    </w:p>
    <w:p w14:paraId="5E5B823B" w14:textId="77777777" w:rsidR="00577332" w:rsidRDefault="00577332" w:rsidP="00577332">
      <w:pPr>
        <w:spacing w:line="240" w:lineRule="auto"/>
        <w:ind w:left="720"/>
        <w:jc w:val="both"/>
        <w:rPr>
          <w:rFonts w:ascii="Arial" w:hAnsi="Arial" w:cs="Arial"/>
          <w:b/>
          <w:bCs/>
          <w:sz w:val="24"/>
          <w:szCs w:val="24"/>
        </w:rPr>
      </w:pPr>
      <w:r>
        <w:rPr>
          <w:rFonts w:ascii="Arial" w:hAnsi="Arial" w:cs="Arial"/>
          <w:b/>
          <w:bCs/>
          <w:sz w:val="24"/>
          <w:szCs w:val="24"/>
        </w:rPr>
        <w:t>OSCAR (Outcome, Situation, Choices and Consequences, Actions, Reviews)</w:t>
      </w:r>
    </w:p>
    <w:p w14:paraId="779FF888" w14:textId="77777777" w:rsidR="00577332" w:rsidRDefault="00577332" w:rsidP="00577332">
      <w:pPr>
        <w:spacing w:line="240" w:lineRule="auto"/>
        <w:ind w:left="720"/>
        <w:jc w:val="both"/>
        <w:rPr>
          <w:rFonts w:ascii="Arial" w:hAnsi="Arial" w:cs="Arial"/>
          <w:sz w:val="24"/>
          <w:szCs w:val="24"/>
        </w:rPr>
      </w:pPr>
      <w:r>
        <w:rPr>
          <w:rFonts w:ascii="Arial" w:hAnsi="Arial" w:cs="Arial"/>
          <w:sz w:val="24"/>
          <w:szCs w:val="24"/>
        </w:rPr>
        <w:t>According to Lea (2020), it was developed by Karen Whittleworth and Andrew Gilbert in 2002 to boost the GROW model, to help managers adopt a developmental coaching style. For each area, the coach may ask some of the following questions:</w:t>
      </w:r>
    </w:p>
    <w:p w14:paraId="4F0E7736" w14:textId="77777777" w:rsidR="00577332" w:rsidRDefault="00577332" w:rsidP="00577332">
      <w:pPr>
        <w:spacing w:line="240" w:lineRule="auto"/>
        <w:ind w:left="720"/>
        <w:jc w:val="both"/>
        <w:rPr>
          <w:rFonts w:ascii="Arial" w:hAnsi="Arial" w:cs="Arial"/>
          <w:sz w:val="24"/>
          <w:szCs w:val="24"/>
        </w:rPr>
      </w:pPr>
      <w:r>
        <w:rPr>
          <w:rFonts w:ascii="Arial" w:hAnsi="Arial" w:cs="Arial"/>
          <w:sz w:val="24"/>
          <w:szCs w:val="24"/>
        </w:rPr>
        <w:t>This model encourages employee development over the long and the short term. It provides support but also gives the employee space to be in control of their own action plan.</w:t>
      </w:r>
    </w:p>
    <w:p w14:paraId="79002B8E" w14:textId="77777777" w:rsidR="00577332" w:rsidRPr="00362BB6" w:rsidRDefault="00577332" w:rsidP="00577332">
      <w:pPr>
        <w:spacing w:line="240" w:lineRule="auto"/>
        <w:ind w:left="720"/>
        <w:jc w:val="both"/>
        <w:rPr>
          <w:rFonts w:ascii="Arial" w:hAnsi="Arial" w:cs="Arial"/>
          <w:sz w:val="24"/>
          <w:szCs w:val="24"/>
        </w:rPr>
      </w:pPr>
      <w:r>
        <w:rPr>
          <w:rFonts w:ascii="Arial" w:hAnsi="Arial" w:cs="Arial"/>
          <w:noProof/>
          <w:sz w:val="24"/>
          <w:szCs w:val="24"/>
        </w:rPr>
        <w:lastRenderedPageBreak/>
        <w:drawing>
          <wp:inline distT="0" distB="0" distL="0" distR="0" wp14:anchorId="19B0BA09" wp14:editId="2BDD9B00">
            <wp:extent cx="5276850" cy="4962525"/>
            <wp:effectExtent l="38100" t="0" r="19050"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r>
        <w:rPr>
          <w:rFonts w:ascii="Arial" w:hAnsi="Arial" w:cs="Arial"/>
          <w:sz w:val="24"/>
          <w:szCs w:val="24"/>
        </w:rPr>
        <w:t xml:space="preserve"> </w:t>
      </w:r>
    </w:p>
    <w:p w14:paraId="1693D7BB" w14:textId="77777777" w:rsidR="00577332" w:rsidRPr="00195396" w:rsidRDefault="00577332" w:rsidP="00577332">
      <w:pPr>
        <w:spacing w:line="240" w:lineRule="auto"/>
        <w:jc w:val="both"/>
        <w:rPr>
          <w:rFonts w:ascii="Arial" w:hAnsi="Arial" w:cs="Arial"/>
          <w:b/>
          <w:bCs/>
          <w:sz w:val="24"/>
          <w:szCs w:val="24"/>
        </w:rPr>
      </w:pPr>
    </w:p>
    <w:p w14:paraId="40C7DF33" w14:textId="77777777" w:rsidR="00577332" w:rsidRDefault="00577332" w:rsidP="00577332">
      <w:pPr>
        <w:rPr>
          <w:rFonts w:ascii="Arial" w:hAnsi="Arial" w:cs="Arial"/>
          <w:b/>
          <w:bCs/>
          <w:sz w:val="24"/>
          <w:szCs w:val="24"/>
        </w:rPr>
      </w:pPr>
      <w:r>
        <w:rPr>
          <w:rFonts w:ascii="Arial" w:hAnsi="Arial" w:cs="Arial"/>
          <w:b/>
          <w:bCs/>
          <w:sz w:val="24"/>
          <w:szCs w:val="24"/>
        </w:rPr>
        <w:br w:type="page"/>
      </w:r>
    </w:p>
    <w:p w14:paraId="4ECA7F31" w14:textId="77777777" w:rsidR="00577332" w:rsidRDefault="00577332" w:rsidP="00577332">
      <w:pPr>
        <w:spacing w:line="240" w:lineRule="auto"/>
        <w:ind w:left="709" w:hanging="709"/>
        <w:jc w:val="both"/>
        <w:rPr>
          <w:rFonts w:ascii="Arial" w:hAnsi="Arial" w:cs="Arial"/>
          <w:b/>
          <w:bCs/>
          <w:sz w:val="24"/>
          <w:szCs w:val="24"/>
        </w:rPr>
      </w:pPr>
      <w:r>
        <w:rPr>
          <w:rFonts w:ascii="Arial" w:hAnsi="Arial" w:cs="Arial"/>
          <w:b/>
          <w:bCs/>
          <w:sz w:val="24"/>
          <w:szCs w:val="24"/>
        </w:rPr>
        <w:lastRenderedPageBreak/>
        <w:t>2.2.</w:t>
      </w:r>
      <w:r>
        <w:rPr>
          <w:rFonts w:ascii="Arial" w:hAnsi="Arial" w:cs="Arial"/>
          <w:b/>
          <w:bCs/>
          <w:sz w:val="24"/>
          <w:szCs w:val="24"/>
        </w:rPr>
        <w:tab/>
        <w:t>Evaluate the role of line managers within coaching and mentoring.</w:t>
      </w:r>
    </w:p>
    <w:p w14:paraId="497E6892" w14:textId="77777777" w:rsidR="00577332" w:rsidRDefault="00577332" w:rsidP="00577332">
      <w:pPr>
        <w:spacing w:line="240" w:lineRule="auto"/>
        <w:jc w:val="both"/>
        <w:rPr>
          <w:rFonts w:ascii="Arial" w:hAnsi="Arial" w:cs="Arial"/>
          <w:sz w:val="24"/>
          <w:szCs w:val="24"/>
        </w:rPr>
      </w:pPr>
      <w:r>
        <w:rPr>
          <w:rFonts w:ascii="Arial" w:hAnsi="Arial" w:cs="Arial"/>
          <w:sz w:val="24"/>
          <w:szCs w:val="24"/>
        </w:rPr>
        <w:t>According to the CIPD (2020), organisations embed coaching into one-to-one meetings as a way of applying coaching as a daily management activity.</w:t>
      </w:r>
    </w:p>
    <w:p w14:paraId="117E86DA" w14:textId="77777777" w:rsidR="00577332" w:rsidRDefault="00577332" w:rsidP="00577332">
      <w:pPr>
        <w:spacing w:line="240" w:lineRule="auto"/>
        <w:jc w:val="both"/>
        <w:rPr>
          <w:rFonts w:ascii="Arial" w:hAnsi="Arial" w:cs="Arial"/>
          <w:sz w:val="24"/>
          <w:szCs w:val="24"/>
        </w:rPr>
      </w:pPr>
      <w:r>
        <w:rPr>
          <w:rFonts w:ascii="Arial" w:hAnsi="Arial" w:cs="Arial"/>
          <w:sz w:val="24"/>
          <w:szCs w:val="24"/>
        </w:rPr>
        <w:t>Downey (2003) establishes that coaching is a significant part of the line manager’s role. When an individual joins an organisation, both parties have different goals, and their relationship would be successful on achievement of these goals. Some of the responsibility to meet the organisation’s is given to the HR department but it is the line manager who receives the greatest duty. Downey found that there are three generic elements to the line manager, which need to be distinguished:</w:t>
      </w:r>
    </w:p>
    <w:p w14:paraId="3E081C8E" w14:textId="77777777" w:rsidR="00577332" w:rsidRDefault="00577332" w:rsidP="00577332">
      <w:pPr>
        <w:spacing w:line="240" w:lineRule="auto"/>
        <w:ind w:left="720" w:firstLine="720"/>
        <w:jc w:val="center"/>
        <w:rPr>
          <w:rFonts w:ascii="Arial" w:hAnsi="Arial" w:cs="Arial"/>
          <w:sz w:val="24"/>
          <w:szCs w:val="24"/>
        </w:rPr>
      </w:pPr>
      <w:r>
        <w:rPr>
          <w:rFonts w:ascii="Arial" w:hAnsi="Arial" w:cs="Arial"/>
          <w:noProof/>
          <w:sz w:val="24"/>
          <w:szCs w:val="24"/>
        </w:rPr>
        <w:drawing>
          <wp:inline distT="0" distB="0" distL="0" distR="0" wp14:anchorId="6F901D86" wp14:editId="06C9854F">
            <wp:extent cx="5133975" cy="4530090"/>
            <wp:effectExtent l="0" t="0" r="0" b="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583C58BD" w14:textId="77777777" w:rsidR="00577332" w:rsidRDefault="00577332" w:rsidP="00577332">
      <w:pPr>
        <w:spacing w:line="240" w:lineRule="auto"/>
        <w:jc w:val="both"/>
        <w:rPr>
          <w:rFonts w:ascii="Arial" w:hAnsi="Arial" w:cs="Arial"/>
          <w:sz w:val="24"/>
          <w:szCs w:val="24"/>
        </w:rPr>
      </w:pPr>
      <w:r w:rsidRPr="00A41B56">
        <w:rPr>
          <w:rFonts w:ascii="Arial" w:hAnsi="Arial" w:cs="Arial"/>
          <w:noProof/>
          <w:sz w:val="24"/>
          <w:szCs w:val="24"/>
        </w:rPr>
        <mc:AlternateContent>
          <mc:Choice Requires="wps">
            <w:drawing>
              <wp:anchor distT="45720" distB="45720" distL="114300" distR="114300" simplePos="0" relativeHeight="251663360" behindDoc="0" locked="0" layoutInCell="1" allowOverlap="1" wp14:anchorId="7C0BE344" wp14:editId="6F1A910D">
                <wp:simplePos x="0" y="0"/>
                <wp:positionH relativeFrom="margin">
                  <wp:align>right</wp:align>
                </wp:positionH>
                <wp:positionV relativeFrom="paragraph">
                  <wp:posOffset>12700</wp:posOffset>
                </wp:positionV>
                <wp:extent cx="1047750" cy="285750"/>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285750"/>
                        </a:xfrm>
                        <a:prstGeom prst="rect">
                          <a:avLst/>
                        </a:prstGeom>
                        <a:solidFill>
                          <a:srgbClr val="FFFFFF"/>
                        </a:solidFill>
                        <a:ln w="9525">
                          <a:noFill/>
                          <a:miter lim="800000"/>
                          <a:headEnd/>
                          <a:tailEnd/>
                        </a:ln>
                      </wps:spPr>
                      <wps:txbx>
                        <w:txbxContent>
                          <w:p w14:paraId="0932F6DE" w14:textId="77777777" w:rsidR="00577332" w:rsidRPr="00A41B56" w:rsidRDefault="00577332" w:rsidP="00577332">
                            <w:pPr>
                              <w:rPr>
                                <w:sz w:val="18"/>
                                <w:szCs w:val="18"/>
                              </w:rPr>
                            </w:pPr>
                            <w:r w:rsidRPr="00A41B56">
                              <w:rPr>
                                <w:sz w:val="18"/>
                                <w:szCs w:val="18"/>
                              </w:rPr>
                              <w:t>Downey, 2003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0BE344" id="_x0000_s1030" type="#_x0000_t202" style="position:absolute;left:0;text-align:left;margin-left:31.3pt;margin-top:1pt;width:82.5pt;height:22.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" stroked="f">
                <v:textbox>
                  <w:txbxContent>
                    <w:p w14:paraId="0932F6DE" w14:textId="77777777" w:rsidR="00577332" w:rsidRPr="00A41B56" w:rsidRDefault="00577332" w:rsidP="00577332">
                      <w:pPr>
                        <w:rPr>
                          <w:sz w:val="18"/>
                          <w:szCs w:val="18"/>
                        </w:rPr>
                      </w:pPr>
                      <w:r w:rsidRPr="00A41B56">
                        <w:rPr>
                          <w:sz w:val="18"/>
                          <w:szCs w:val="18"/>
                        </w:rPr>
                        <w:t>Downey, 2003</w:t>
                      </w:r>
                    </w:p>
                  </w:txbxContent>
                </v:textbox>
                <w10:wrap type="square" anchorx="margin"/>
              </v:shape>
            </w:pict>
          </mc:Fallback>
        </mc:AlternateContent>
      </w:r>
    </w:p>
    <w:p w14:paraId="1E252CBE" w14:textId="77777777" w:rsidR="00577332" w:rsidRDefault="00577332" w:rsidP="00577332">
      <w:pPr>
        <w:spacing w:line="240" w:lineRule="auto"/>
        <w:jc w:val="both"/>
        <w:rPr>
          <w:rFonts w:ascii="Arial" w:hAnsi="Arial" w:cs="Arial"/>
          <w:sz w:val="24"/>
          <w:szCs w:val="24"/>
        </w:rPr>
      </w:pPr>
    </w:p>
    <w:p w14:paraId="133245F3" w14:textId="77777777" w:rsidR="00577332" w:rsidRDefault="00577332" w:rsidP="00577332">
      <w:pPr>
        <w:spacing w:line="240" w:lineRule="auto"/>
        <w:jc w:val="both"/>
        <w:rPr>
          <w:rFonts w:ascii="Arial" w:hAnsi="Arial" w:cs="Arial"/>
          <w:sz w:val="24"/>
          <w:szCs w:val="24"/>
        </w:rPr>
      </w:pPr>
      <w:r>
        <w:rPr>
          <w:rFonts w:ascii="Arial" w:hAnsi="Arial" w:cs="Arial"/>
          <w:sz w:val="24"/>
          <w:szCs w:val="24"/>
        </w:rPr>
        <w:t>If the employees do not have a well-defined aim, this will lead to failure and it will be hard to discuss their performance. By having a conversation about what the goals are and what is acceptable and what is not, best performance is enabled (Downey, 2003).</w:t>
      </w:r>
    </w:p>
    <w:p w14:paraId="0AB2355A" w14:textId="77777777" w:rsidR="00577332" w:rsidRDefault="00577332" w:rsidP="00577332">
      <w:pPr>
        <w:spacing w:line="240" w:lineRule="auto"/>
        <w:jc w:val="both"/>
        <w:rPr>
          <w:rFonts w:ascii="Arial" w:hAnsi="Arial" w:cs="Arial"/>
          <w:sz w:val="24"/>
          <w:szCs w:val="24"/>
        </w:rPr>
      </w:pPr>
      <w:r>
        <w:rPr>
          <w:rFonts w:ascii="Arial" w:hAnsi="Arial" w:cs="Arial"/>
          <w:sz w:val="24"/>
          <w:szCs w:val="24"/>
        </w:rPr>
        <w:t>As stated by Crowe Associates (2021), line-managers gain the following benefits when coaching their team:</w:t>
      </w:r>
    </w:p>
    <w:p w14:paraId="71B56867" w14:textId="77777777" w:rsidR="00577332" w:rsidRDefault="00577332" w:rsidP="00577332">
      <w:pPr>
        <w:pStyle w:val="ListParagraph"/>
        <w:numPr>
          <w:ilvl w:val="0"/>
          <w:numId w:val="6"/>
        </w:numPr>
        <w:spacing w:line="240" w:lineRule="auto"/>
        <w:jc w:val="both"/>
        <w:rPr>
          <w:rFonts w:ascii="Arial" w:hAnsi="Arial" w:cs="Arial"/>
          <w:sz w:val="24"/>
          <w:szCs w:val="24"/>
        </w:rPr>
      </w:pPr>
      <w:r>
        <w:rPr>
          <w:rFonts w:ascii="Arial" w:hAnsi="Arial" w:cs="Arial"/>
          <w:sz w:val="24"/>
          <w:szCs w:val="24"/>
        </w:rPr>
        <w:t>Team commitment.</w:t>
      </w:r>
    </w:p>
    <w:p w14:paraId="577325C9" w14:textId="77777777" w:rsidR="00577332" w:rsidRDefault="00577332" w:rsidP="00577332">
      <w:pPr>
        <w:pStyle w:val="ListParagraph"/>
        <w:numPr>
          <w:ilvl w:val="0"/>
          <w:numId w:val="6"/>
        </w:numPr>
        <w:spacing w:line="240" w:lineRule="auto"/>
        <w:jc w:val="both"/>
        <w:rPr>
          <w:rFonts w:ascii="Arial" w:hAnsi="Arial" w:cs="Arial"/>
          <w:sz w:val="24"/>
          <w:szCs w:val="24"/>
        </w:rPr>
      </w:pPr>
      <w:r>
        <w:rPr>
          <w:rFonts w:ascii="Arial" w:hAnsi="Arial" w:cs="Arial"/>
          <w:sz w:val="24"/>
          <w:szCs w:val="24"/>
        </w:rPr>
        <w:t>Increase in the performance.</w:t>
      </w:r>
    </w:p>
    <w:p w14:paraId="777D7F49" w14:textId="77777777" w:rsidR="00577332" w:rsidRDefault="00577332" w:rsidP="00577332">
      <w:pPr>
        <w:pStyle w:val="ListParagraph"/>
        <w:numPr>
          <w:ilvl w:val="0"/>
          <w:numId w:val="6"/>
        </w:numPr>
        <w:spacing w:line="240" w:lineRule="auto"/>
        <w:jc w:val="both"/>
        <w:rPr>
          <w:rFonts w:ascii="Arial" w:hAnsi="Arial" w:cs="Arial"/>
          <w:sz w:val="24"/>
          <w:szCs w:val="24"/>
        </w:rPr>
      </w:pPr>
      <w:r>
        <w:rPr>
          <w:rFonts w:ascii="Arial" w:hAnsi="Arial" w:cs="Arial"/>
          <w:sz w:val="24"/>
          <w:szCs w:val="24"/>
        </w:rPr>
        <w:t>Healthier working relationships.</w:t>
      </w:r>
    </w:p>
    <w:p w14:paraId="2489099C" w14:textId="77777777" w:rsidR="00577332" w:rsidRDefault="00577332" w:rsidP="00577332">
      <w:pPr>
        <w:pStyle w:val="ListParagraph"/>
        <w:numPr>
          <w:ilvl w:val="0"/>
          <w:numId w:val="6"/>
        </w:numPr>
        <w:spacing w:line="240" w:lineRule="auto"/>
        <w:jc w:val="both"/>
        <w:rPr>
          <w:rFonts w:ascii="Arial" w:hAnsi="Arial" w:cs="Arial"/>
          <w:sz w:val="24"/>
          <w:szCs w:val="24"/>
        </w:rPr>
      </w:pPr>
      <w:r>
        <w:rPr>
          <w:rFonts w:ascii="Arial" w:hAnsi="Arial" w:cs="Arial"/>
          <w:sz w:val="24"/>
          <w:szCs w:val="24"/>
        </w:rPr>
        <w:lastRenderedPageBreak/>
        <w:t>High quality ideas.</w:t>
      </w:r>
    </w:p>
    <w:p w14:paraId="38426357" w14:textId="77777777" w:rsidR="00577332" w:rsidRDefault="00577332" w:rsidP="00577332">
      <w:pPr>
        <w:pStyle w:val="ListParagraph"/>
        <w:numPr>
          <w:ilvl w:val="0"/>
          <w:numId w:val="6"/>
        </w:numPr>
        <w:spacing w:line="240" w:lineRule="auto"/>
        <w:jc w:val="both"/>
        <w:rPr>
          <w:rFonts w:ascii="Arial" w:hAnsi="Arial" w:cs="Arial"/>
          <w:sz w:val="24"/>
          <w:szCs w:val="24"/>
        </w:rPr>
      </w:pPr>
      <w:r>
        <w:rPr>
          <w:rFonts w:ascii="Arial" w:hAnsi="Arial" w:cs="Arial"/>
          <w:sz w:val="24"/>
          <w:szCs w:val="24"/>
        </w:rPr>
        <w:t>Open communication from both employee and line manager.</w:t>
      </w:r>
    </w:p>
    <w:p w14:paraId="65E9C6E3" w14:textId="77777777" w:rsidR="00577332" w:rsidRDefault="00577332" w:rsidP="00577332">
      <w:pPr>
        <w:pStyle w:val="ListParagraph"/>
        <w:numPr>
          <w:ilvl w:val="0"/>
          <w:numId w:val="6"/>
        </w:numPr>
        <w:spacing w:line="240" w:lineRule="auto"/>
        <w:jc w:val="both"/>
        <w:rPr>
          <w:rFonts w:ascii="Arial" w:hAnsi="Arial" w:cs="Arial"/>
          <w:sz w:val="24"/>
          <w:szCs w:val="24"/>
        </w:rPr>
      </w:pPr>
      <w:r>
        <w:rPr>
          <w:rFonts w:ascii="Arial" w:hAnsi="Arial" w:cs="Arial"/>
          <w:sz w:val="24"/>
          <w:szCs w:val="24"/>
        </w:rPr>
        <w:t>Invest time to gain time, as the team will require less direction.</w:t>
      </w:r>
    </w:p>
    <w:p w14:paraId="547FDAD7" w14:textId="77777777" w:rsidR="00577332" w:rsidRDefault="00577332" w:rsidP="00577332">
      <w:pPr>
        <w:spacing w:line="240" w:lineRule="auto"/>
        <w:jc w:val="both"/>
        <w:rPr>
          <w:rFonts w:ascii="Arial" w:hAnsi="Arial" w:cs="Arial"/>
          <w:sz w:val="24"/>
          <w:szCs w:val="24"/>
        </w:rPr>
      </w:pPr>
      <w:r>
        <w:rPr>
          <w:rFonts w:ascii="Arial" w:hAnsi="Arial" w:cs="Arial"/>
          <w:sz w:val="24"/>
          <w:szCs w:val="24"/>
        </w:rPr>
        <w:t>On the other hand, Clutterbuck (2012) determines that there are some barriers to the line-manager as a coach, which are possible to beat. A study by Stephen Ferrar found the following barriers:</w:t>
      </w:r>
    </w:p>
    <w:p w14:paraId="47FB44EB" w14:textId="77777777" w:rsidR="00577332" w:rsidRDefault="00577332" w:rsidP="00577332">
      <w:pPr>
        <w:pStyle w:val="ListParagraph"/>
        <w:numPr>
          <w:ilvl w:val="0"/>
          <w:numId w:val="7"/>
        </w:numPr>
        <w:spacing w:line="240" w:lineRule="auto"/>
        <w:ind w:left="709"/>
        <w:jc w:val="both"/>
        <w:rPr>
          <w:rFonts w:ascii="Arial" w:hAnsi="Arial" w:cs="Arial"/>
          <w:sz w:val="24"/>
          <w:szCs w:val="24"/>
        </w:rPr>
      </w:pPr>
      <w:r>
        <w:rPr>
          <w:rFonts w:ascii="Arial" w:hAnsi="Arial" w:cs="Arial"/>
          <w:sz w:val="24"/>
          <w:szCs w:val="24"/>
        </w:rPr>
        <w:t>Groupthink: Same way of acting between the people who work together.</w:t>
      </w:r>
    </w:p>
    <w:p w14:paraId="0D8FCAE8" w14:textId="77777777" w:rsidR="00577332" w:rsidRDefault="00577332" w:rsidP="00577332">
      <w:pPr>
        <w:pStyle w:val="ListParagraph"/>
        <w:numPr>
          <w:ilvl w:val="0"/>
          <w:numId w:val="7"/>
        </w:numPr>
        <w:spacing w:line="240" w:lineRule="auto"/>
        <w:ind w:left="709"/>
        <w:jc w:val="both"/>
        <w:rPr>
          <w:rFonts w:ascii="Arial" w:hAnsi="Arial" w:cs="Arial"/>
          <w:sz w:val="24"/>
          <w:szCs w:val="24"/>
        </w:rPr>
      </w:pPr>
      <w:r>
        <w:rPr>
          <w:rFonts w:ascii="Arial" w:hAnsi="Arial" w:cs="Arial"/>
          <w:sz w:val="24"/>
          <w:szCs w:val="24"/>
        </w:rPr>
        <w:t>Unfairness on choosing who gets coaching.</w:t>
      </w:r>
    </w:p>
    <w:p w14:paraId="6067F075" w14:textId="77777777" w:rsidR="00577332" w:rsidRDefault="00577332" w:rsidP="00577332">
      <w:pPr>
        <w:pStyle w:val="ListParagraph"/>
        <w:numPr>
          <w:ilvl w:val="0"/>
          <w:numId w:val="7"/>
        </w:numPr>
        <w:spacing w:line="240" w:lineRule="auto"/>
        <w:ind w:left="709"/>
        <w:jc w:val="both"/>
        <w:rPr>
          <w:rFonts w:ascii="Arial" w:hAnsi="Arial" w:cs="Arial"/>
          <w:sz w:val="24"/>
          <w:szCs w:val="24"/>
        </w:rPr>
      </w:pPr>
      <w:r>
        <w:rPr>
          <w:rFonts w:ascii="Arial" w:hAnsi="Arial" w:cs="Arial"/>
          <w:sz w:val="24"/>
          <w:szCs w:val="24"/>
        </w:rPr>
        <w:t>Managers and employees might fall into “parent-child” roles.</w:t>
      </w:r>
    </w:p>
    <w:p w14:paraId="0E80B1F7" w14:textId="77777777" w:rsidR="00577332" w:rsidRDefault="00577332" w:rsidP="00577332">
      <w:pPr>
        <w:pStyle w:val="ListParagraph"/>
        <w:numPr>
          <w:ilvl w:val="0"/>
          <w:numId w:val="7"/>
        </w:numPr>
        <w:spacing w:line="240" w:lineRule="auto"/>
        <w:ind w:left="709"/>
        <w:jc w:val="both"/>
        <w:rPr>
          <w:rFonts w:ascii="Arial" w:hAnsi="Arial" w:cs="Arial"/>
          <w:sz w:val="24"/>
          <w:szCs w:val="24"/>
        </w:rPr>
      </w:pPr>
      <w:r>
        <w:rPr>
          <w:rFonts w:ascii="Arial" w:hAnsi="Arial" w:cs="Arial"/>
          <w:sz w:val="24"/>
          <w:szCs w:val="24"/>
        </w:rPr>
        <w:t>Disagreement regarding confidentiality.</w:t>
      </w:r>
    </w:p>
    <w:p w14:paraId="7A381510" w14:textId="77777777" w:rsidR="00577332" w:rsidRDefault="00577332" w:rsidP="00577332">
      <w:pPr>
        <w:pStyle w:val="ListParagraph"/>
        <w:numPr>
          <w:ilvl w:val="0"/>
          <w:numId w:val="7"/>
        </w:numPr>
        <w:spacing w:line="240" w:lineRule="auto"/>
        <w:ind w:left="709"/>
        <w:jc w:val="both"/>
        <w:rPr>
          <w:rFonts w:ascii="Arial" w:hAnsi="Arial" w:cs="Arial"/>
          <w:sz w:val="24"/>
          <w:szCs w:val="24"/>
        </w:rPr>
      </w:pPr>
      <w:r>
        <w:rPr>
          <w:rFonts w:ascii="Arial" w:hAnsi="Arial" w:cs="Arial"/>
          <w:sz w:val="24"/>
          <w:szCs w:val="24"/>
        </w:rPr>
        <w:t>Both parts might have hidden agendas.</w:t>
      </w:r>
    </w:p>
    <w:p w14:paraId="548CF9D4" w14:textId="77777777" w:rsidR="00577332" w:rsidRDefault="00577332" w:rsidP="00577332">
      <w:pPr>
        <w:pStyle w:val="ListParagraph"/>
        <w:numPr>
          <w:ilvl w:val="0"/>
          <w:numId w:val="7"/>
        </w:numPr>
        <w:spacing w:line="240" w:lineRule="auto"/>
        <w:ind w:left="709"/>
        <w:jc w:val="both"/>
        <w:rPr>
          <w:rFonts w:ascii="Arial" w:hAnsi="Arial" w:cs="Arial"/>
          <w:sz w:val="24"/>
          <w:szCs w:val="24"/>
        </w:rPr>
      </w:pPr>
      <w:r>
        <w:rPr>
          <w:rFonts w:ascii="Arial" w:hAnsi="Arial" w:cs="Arial"/>
          <w:sz w:val="24"/>
          <w:szCs w:val="24"/>
        </w:rPr>
        <w:t>Conflict between the pressure to deliver short time task objectives and the longer development needs of the team members.</w:t>
      </w:r>
    </w:p>
    <w:p w14:paraId="3F590CF6" w14:textId="77777777" w:rsidR="00577332" w:rsidRPr="004629EA" w:rsidRDefault="00577332" w:rsidP="00577332">
      <w:pPr>
        <w:spacing w:line="240" w:lineRule="auto"/>
        <w:jc w:val="both"/>
        <w:rPr>
          <w:rFonts w:ascii="Arial" w:hAnsi="Arial" w:cs="Arial"/>
          <w:sz w:val="24"/>
          <w:szCs w:val="24"/>
        </w:rPr>
      </w:pPr>
    </w:p>
    <w:p w14:paraId="56531621" w14:textId="77777777" w:rsidR="00577332" w:rsidRDefault="00577332" w:rsidP="00577332">
      <w:pPr>
        <w:rPr>
          <w:rFonts w:ascii="Arial" w:hAnsi="Arial" w:cs="Arial"/>
          <w:b/>
          <w:bCs/>
          <w:sz w:val="24"/>
          <w:szCs w:val="24"/>
        </w:rPr>
      </w:pPr>
      <w:r>
        <w:rPr>
          <w:rFonts w:ascii="Arial" w:hAnsi="Arial" w:cs="Arial"/>
          <w:b/>
          <w:bCs/>
          <w:sz w:val="24"/>
          <w:szCs w:val="24"/>
        </w:rPr>
        <w:br w:type="page"/>
      </w:r>
    </w:p>
    <w:p w14:paraId="4C84C4E2" w14:textId="77777777" w:rsidR="00577332" w:rsidRDefault="00577332" w:rsidP="00577332">
      <w:pPr>
        <w:spacing w:line="240" w:lineRule="auto"/>
        <w:ind w:left="709" w:hanging="709"/>
        <w:jc w:val="both"/>
        <w:rPr>
          <w:rFonts w:ascii="Arial" w:hAnsi="Arial" w:cs="Arial"/>
          <w:b/>
          <w:bCs/>
          <w:sz w:val="24"/>
          <w:szCs w:val="24"/>
        </w:rPr>
      </w:pPr>
      <w:r>
        <w:rPr>
          <w:rFonts w:ascii="Arial" w:hAnsi="Arial" w:cs="Arial"/>
          <w:b/>
          <w:bCs/>
          <w:sz w:val="24"/>
          <w:szCs w:val="24"/>
        </w:rPr>
        <w:lastRenderedPageBreak/>
        <w:t xml:space="preserve">2.3. </w:t>
      </w:r>
      <w:r>
        <w:rPr>
          <w:rFonts w:ascii="Arial" w:hAnsi="Arial" w:cs="Arial"/>
          <w:b/>
          <w:bCs/>
          <w:sz w:val="24"/>
          <w:szCs w:val="24"/>
        </w:rPr>
        <w:tab/>
      </w:r>
      <w:r w:rsidRPr="00D62754">
        <w:rPr>
          <w:rFonts w:ascii="Arial" w:hAnsi="Arial" w:cs="Arial"/>
          <w:b/>
          <w:bCs/>
          <w:sz w:val="24"/>
          <w:szCs w:val="24"/>
        </w:rPr>
        <w:t>Assess factors to be considered when implementing coaching and mentoring programmes in organisations. Your assessment should include considerations around operating during the pandemic.</w:t>
      </w:r>
    </w:p>
    <w:p w14:paraId="1C81E43A" w14:textId="77777777" w:rsidR="00577332" w:rsidRDefault="00577332" w:rsidP="00577332">
      <w:pPr>
        <w:spacing w:line="240" w:lineRule="auto"/>
        <w:jc w:val="both"/>
        <w:rPr>
          <w:rFonts w:ascii="Arial" w:hAnsi="Arial" w:cs="Arial"/>
          <w:sz w:val="24"/>
          <w:szCs w:val="24"/>
        </w:rPr>
      </w:pPr>
      <w:r>
        <w:rPr>
          <w:rFonts w:ascii="Arial" w:hAnsi="Arial" w:cs="Arial"/>
          <w:sz w:val="24"/>
          <w:szCs w:val="24"/>
        </w:rPr>
        <w:t>According to the CIPD (2020), coaching is connected with the L&amp;D strategies in the organisations in which the employee’s preferences are significant. Coaching must be only implemented when it is obvious that it is the best way of helping employees with their learning and development, such as:</w:t>
      </w:r>
    </w:p>
    <w:p w14:paraId="3E1D3B8B" w14:textId="77777777" w:rsidR="00577332" w:rsidRDefault="00577332" w:rsidP="00577332">
      <w:pPr>
        <w:pStyle w:val="ListParagraph"/>
        <w:numPr>
          <w:ilvl w:val="0"/>
          <w:numId w:val="8"/>
        </w:numPr>
        <w:spacing w:line="240" w:lineRule="auto"/>
        <w:jc w:val="both"/>
        <w:rPr>
          <w:rFonts w:ascii="Arial" w:hAnsi="Arial" w:cs="Arial"/>
          <w:sz w:val="24"/>
          <w:szCs w:val="24"/>
        </w:rPr>
      </w:pPr>
      <w:r>
        <w:rPr>
          <w:rFonts w:ascii="Arial" w:hAnsi="Arial" w:cs="Arial"/>
          <w:sz w:val="24"/>
          <w:szCs w:val="24"/>
        </w:rPr>
        <w:t>Dealing with change impact on a role.</w:t>
      </w:r>
    </w:p>
    <w:p w14:paraId="02821F5D" w14:textId="77777777" w:rsidR="00577332" w:rsidRDefault="00577332" w:rsidP="00577332">
      <w:pPr>
        <w:pStyle w:val="ListParagraph"/>
        <w:numPr>
          <w:ilvl w:val="0"/>
          <w:numId w:val="8"/>
        </w:numPr>
        <w:spacing w:line="240" w:lineRule="auto"/>
        <w:jc w:val="both"/>
        <w:rPr>
          <w:rFonts w:ascii="Arial" w:hAnsi="Arial" w:cs="Arial"/>
          <w:sz w:val="24"/>
          <w:szCs w:val="24"/>
        </w:rPr>
      </w:pPr>
      <w:r>
        <w:rPr>
          <w:rFonts w:ascii="Arial" w:hAnsi="Arial" w:cs="Arial"/>
          <w:sz w:val="24"/>
          <w:szCs w:val="24"/>
        </w:rPr>
        <w:t>Creating a strategic perspective after being promoted to a more senior role.</w:t>
      </w:r>
    </w:p>
    <w:p w14:paraId="54F9DA6C" w14:textId="77777777" w:rsidR="00577332" w:rsidRDefault="00577332" w:rsidP="00577332">
      <w:pPr>
        <w:pStyle w:val="ListParagraph"/>
        <w:numPr>
          <w:ilvl w:val="0"/>
          <w:numId w:val="8"/>
        </w:numPr>
        <w:spacing w:line="240" w:lineRule="auto"/>
        <w:jc w:val="both"/>
        <w:rPr>
          <w:rFonts w:ascii="Arial" w:hAnsi="Arial" w:cs="Arial"/>
          <w:sz w:val="24"/>
          <w:szCs w:val="24"/>
        </w:rPr>
      </w:pPr>
      <w:r>
        <w:rPr>
          <w:rFonts w:ascii="Arial" w:hAnsi="Arial" w:cs="Arial"/>
          <w:sz w:val="24"/>
          <w:szCs w:val="24"/>
        </w:rPr>
        <w:t>Managing conflict situations to be settled efficiently.</w:t>
      </w:r>
    </w:p>
    <w:p w14:paraId="103D3E73" w14:textId="77777777" w:rsidR="00577332" w:rsidRDefault="00577332" w:rsidP="00577332">
      <w:pPr>
        <w:pStyle w:val="ListParagraph"/>
        <w:numPr>
          <w:ilvl w:val="0"/>
          <w:numId w:val="8"/>
        </w:numPr>
        <w:spacing w:line="240" w:lineRule="auto"/>
        <w:jc w:val="both"/>
        <w:rPr>
          <w:rFonts w:ascii="Arial" w:hAnsi="Arial" w:cs="Arial"/>
          <w:sz w:val="24"/>
          <w:szCs w:val="24"/>
        </w:rPr>
      </w:pPr>
      <w:r>
        <w:rPr>
          <w:rFonts w:ascii="Arial" w:hAnsi="Arial" w:cs="Arial"/>
          <w:sz w:val="24"/>
          <w:szCs w:val="24"/>
        </w:rPr>
        <w:t>Supporting the employees’ potential and providing career support.</w:t>
      </w:r>
    </w:p>
    <w:p w14:paraId="18918AC3" w14:textId="77777777" w:rsidR="00577332" w:rsidRDefault="00577332" w:rsidP="00577332">
      <w:pPr>
        <w:spacing w:line="240" w:lineRule="auto"/>
        <w:jc w:val="both"/>
        <w:rPr>
          <w:rFonts w:ascii="Arial" w:hAnsi="Arial" w:cs="Arial"/>
          <w:sz w:val="24"/>
          <w:szCs w:val="24"/>
        </w:rPr>
      </w:pPr>
      <w:r>
        <w:rPr>
          <w:rFonts w:ascii="Arial" w:hAnsi="Arial" w:cs="Arial"/>
          <w:sz w:val="24"/>
          <w:szCs w:val="24"/>
        </w:rPr>
        <w:t xml:space="preserve">During the Covid-19 pandemic, coaching and mentoring have proved to be key in learning, as most of it has been moved online. They are both linked with wellbeing practices in the organisation. </w:t>
      </w:r>
    </w:p>
    <w:p w14:paraId="22850B2C" w14:textId="77777777" w:rsidR="00577332" w:rsidRPr="00B82B7C" w:rsidRDefault="00577332" w:rsidP="00577332">
      <w:pPr>
        <w:spacing w:line="240" w:lineRule="auto"/>
        <w:jc w:val="both"/>
        <w:rPr>
          <w:rFonts w:ascii="Arial" w:hAnsi="Arial" w:cs="Arial"/>
          <w:sz w:val="24"/>
          <w:szCs w:val="24"/>
        </w:rPr>
      </w:pPr>
      <w:r>
        <w:rPr>
          <w:rFonts w:ascii="Arial" w:hAnsi="Arial" w:cs="Arial"/>
          <w:sz w:val="24"/>
          <w:szCs w:val="24"/>
        </w:rPr>
        <w:t>Cable and Gino (2020) establish that employees might feel alone and lost as they have been working from home. Coaching might help the employee by asking them about their feelings and how the coach can be of assistance, even if it is not work related. Employees also need help to discover their own personal purpose regarding their job. The coach will discuss with the employee any aspects of their work that might have change or will change in the future, so they may prioritise who they are serving and what they need from the coach to be effective. A coach can also assist the employees to look at their strengths and how they can use them in this new way of working.</w:t>
      </w:r>
    </w:p>
    <w:p w14:paraId="650A5087" w14:textId="77777777" w:rsidR="00577332" w:rsidRDefault="00577332" w:rsidP="00577332">
      <w:pPr>
        <w:tabs>
          <w:tab w:val="num" w:pos="1440"/>
        </w:tabs>
        <w:spacing w:line="240" w:lineRule="auto"/>
        <w:jc w:val="both"/>
        <w:rPr>
          <w:rFonts w:ascii="Arial" w:hAnsi="Arial" w:cs="Arial"/>
          <w:sz w:val="24"/>
          <w:szCs w:val="24"/>
        </w:rPr>
      </w:pPr>
      <w:r>
        <w:rPr>
          <w:rFonts w:ascii="Arial" w:hAnsi="Arial" w:cs="Arial"/>
          <w:sz w:val="24"/>
          <w:szCs w:val="24"/>
        </w:rPr>
        <w:t xml:space="preserve">Bajer et al (2016) consider that a coaching culture vision provides the organisation with an idea of what the future will be once coaching is embedded. Its focus is direction, being quite lenient on which method must be followed. To be able to create a coaching culture vision, organisations may follow this process: </w:t>
      </w:r>
    </w:p>
    <w:p w14:paraId="57C03810" w14:textId="77777777" w:rsidR="00577332" w:rsidRDefault="00577332" w:rsidP="00577332">
      <w:pPr>
        <w:tabs>
          <w:tab w:val="num" w:pos="1440"/>
        </w:tabs>
        <w:spacing w:line="240" w:lineRule="auto"/>
        <w:jc w:val="both"/>
        <w:rPr>
          <w:rFonts w:ascii="Arial" w:hAnsi="Arial" w:cs="Arial"/>
          <w:sz w:val="24"/>
          <w:szCs w:val="24"/>
        </w:rPr>
      </w:pPr>
      <w:r>
        <w:rPr>
          <w:rFonts w:ascii="Arial" w:hAnsi="Arial" w:cs="Arial"/>
          <w:noProof/>
          <w:sz w:val="24"/>
          <w:szCs w:val="24"/>
        </w:rPr>
        <w:drawing>
          <wp:inline distT="0" distB="0" distL="0" distR="0" wp14:anchorId="693B888C" wp14:editId="2BF24132">
            <wp:extent cx="5743575" cy="3200400"/>
            <wp:effectExtent l="38100" t="0" r="47625" b="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0433A2AC" w14:textId="77777777" w:rsidR="00577332" w:rsidRDefault="00577332" w:rsidP="00577332">
      <w:pPr>
        <w:tabs>
          <w:tab w:val="num" w:pos="1440"/>
        </w:tabs>
        <w:spacing w:line="240" w:lineRule="auto"/>
        <w:jc w:val="both"/>
        <w:rPr>
          <w:rFonts w:ascii="Arial" w:hAnsi="Arial" w:cs="Arial"/>
          <w:sz w:val="24"/>
          <w:szCs w:val="24"/>
        </w:rPr>
      </w:pPr>
    </w:p>
    <w:p w14:paraId="4BF44054" w14:textId="77777777" w:rsidR="00577332" w:rsidRDefault="00577332" w:rsidP="00577332">
      <w:pPr>
        <w:tabs>
          <w:tab w:val="num" w:pos="1440"/>
        </w:tabs>
        <w:spacing w:line="240" w:lineRule="auto"/>
        <w:jc w:val="both"/>
        <w:rPr>
          <w:rFonts w:ascii="Arial" w:hAnsi="Arial" w:cs="Arial"/>
          <w:sz w:val="24"/>
          <w:szCs w:val="24"/>
        </w:rPr>
      </w:pPr>
      <w:r>
        <w:rPr>
          <w:rFonts w:ascii="Arial" w:hAnsi="Arial" w:cs="Arial"/>
          <w:sz w:val="24"/>
          <w:szCs w:val="24"/>
        </w:rPr>
        <w:lastRenderedPageBreak/>
        <w:t>There are other factors that need to be considered when implementing a C&amp;M programme in the organisation and will help us decide whether we will proceed with internal or external coaching (Bajer, 2016).</w:t>
      </w:r>
    </w:p>
    <w:p w14:paraId="7454B7EB" w14:textId="77777777" w:rsidR="00577332" w:rsidRDefault="00577332" w:rsidP="00577332">
      <w:pPr>
        <w:tabs>
          <w:tab w:val="num" w:pos="1440"/>
        </w:tabs>
        <w:spacing w:line="240" w:lineRule="auto"/>
        <w:jc w:val="both"/>
        <w:rPr>
          <w:rFonts w:ascii="Arial" w:hAnsi="Arial" w:cs="Arial"/>
          <w:sz w:val="24"/>
          <w:szCs w:val="24"/>
        </w:rPr>
      </w:pPr>
      <w:r>
        <w:rPr>
          <w:rFonts w:ascii="Arial" w:hAnsi="Arial" w:cs="Arial"/>
          <w:sz w:val="24"/>
          <w:szCs w:val="24"/>
        </w:rPr>
        <w:t xml:space="preserve"> </w:t>
      </w:r>
    </w:p>
    <w:tbl>
      <w:tblPr>
        <w:tblStyle w:val="TableGrid"/>
        <w:tblW w:w="0" w:type="auto"/>
        <w:tblLook w:val="04A0" w:firstRow="1" w:lastRow="0" w:firstColumn="1" w:lastColumn="0" w:noHBand="0" w:noVBand="1"/>
      </w:tblPr>
      <w:tblGrid>
        <w:gridCol w:w="3005"/>
        <w:gridCol w:w="3005"/>
        <w:gridCol w:w="3006"/>
      </w:tblGrid>
      <w:tr w:rsidR="00577332" w14:paraId="790B2804" w14:textId="77777777" w:rsidTr="008E0CE4">
        <w:trPr>
          <w:trHeight w:val="444"/>
        </w:trPr>
        <w:tc>
          <w:tcPr>
            <w:tcW w:w="3005" w:type="dxa"/>
            <w:vAlign w:val="center"/>
          </w:tcPr>
          <w:p w14:paraId="7120B7AA" w14:textId="77777777" w:rsidR="00577332" w:rsidRPr="00765287" w:rsidRDefault="00577332" w:rsidP="008E0CE4">
            <w:pPr>
              <w:tabs>
                <w:tab w:val="num" w:pos="1440"/>
              </w:tabs>
              <w:jc w:val="center"/>
              <w:rPr>
                <w:rFonts w:ascii="Arial" w:hAnsi="Arial" w:cs="Arial"/>
                <w:b/>
                <w:bCs/>
                <w:sz w:val="28"/>
                <w:szCs w:val="28"/>
              </w:rPr>
            </w:pPr>
            <w:r w:rsidRPr="00765287">
              <w:rPr>
                <w:rFonts w:ascii="Arial" w:hAnsi="Arial" w:cs="Arial"/>
                <w:b/>
                <w:bCs/>
                <w:sz w:val="28"/>
                <w:szCs w:val="28"/>
              </w:rPr>
              <w:t>FACTOR</w:t>
            </w:r>
          </w:p>
        </w:tc>
        <w:tc>
          <w:tcPr>
            <w:tcW w:w="3005" w:type="dxa"/>
            <w:vAlign w:val="center"/>
          </w:tcPr>
          <w:p w14:paraId="0F32FA5C" w14:textId="77777777" w:rsidR="00577332" w:rsidRPr="00765287" w:rsidRDefault="00577332" w:rsidP="008E0CE4">
            <w:pPr>
              <w:tabs>
                <w:tab w:val="num" w:pos="1440"/>
              </w:tabs>
              <w:jc w:val="center"/>
              <w:rPr>
                <w:rFonts w:ascii="Arial" w:hAnsi="Arial" w:cs="Arial"/>
                <w:b/>
                <w:bCs/>
                <w:sz w:val="28"/>
                <w:szCs w:val="28"/>
              </w:rPr>
            </w:pPr>
            <w:r w:rsidRPr="00765287">
              <w:rPr>
                <w:rFonts w:ascii="Arial" w:hAnsi="Arial" w:cs="Arial"/>
                <w:b/>
                <w:bCs/>
                <w:sz w:val="28"/>
                <w:szCs w:val="28"/>
              </w:rPr>
              <w:t>EXTERNAL COACH</w:t>
            </w:r>
          </w:p>
        </w:tc>
        <w:tc>
          <w:tcPr>
            <w:tcW w:w="3006" w:type="dxa"/>
            <w:vAlign w:val="center"/>
          </w:tcPr>
          <w:p w14:paraId="31BB49CE" w14:textId="77777777" w:rsidR="00577332" w:rsidRPr="00765287" w:rsidRDefault="00577332" w:rsidP="008E0CE4">
            <w:pPr>
              <w:tabs>
                <w:tab w:val="num" w:pos="1440"/>
              </w:tabs>
              <w:jc w:val="center"/>
              <w:rPr>
                <w:rFonts w:ascii="Arial" w:hAnsi="Arial" w:cs="Arial"/>
                <w:b/>
                <w:bCs/>
                <w:sz w:val="28"/>
                <w:szCs w:val="28"/>
              </w:rPr>
            </w:pPr>
            <w:r w:rsidRPr="00765287">
              <w:rPr>
                <w:rFonts w:ascii="Arial" w:hAnsi="Arial" w:cs="Arial"/>
                <w:b/>
                <w:bCs/>
                <w:sz w:val="28"/>
                <w:szCs w:val="28"/>
              </w:rPr>
              <w:t>INTERNAL COACH</w:t>
            </w:r>
          </w:p>
        </w:tc>
      </w:tr>
      <w:tr w:rsidR="00577332" w14:paraId="2F258C30" w14:textId="77777777" w:rsidTr="008E0CE4">
        <w:trPr>
          <w:trHeight w:val="409"/>
        </w:trPr>
        <w:tc>
          <w:tcPr>
            <w:tcW w:w="3005" w:type="dxa"/>
            <w:vAlign w:val="center"/>
          </w:tcPr>
          <w:p w14:paraId="3C0B2CE5" w14:textId="77777777" w:rsidR="00577332" w:rsidRDefault="00577332" w:rsidP="008E0CE4">
            <w:pPr>
              <w:tabs>
                <w:tab w:val="num" w:pos="1440"/>
              </w:tabs>
              <w:rPr>
                <w:rFonts w:ascii="Arial" w:hAnsi="Arial" w:cs="Arial"/>
                <w:sz w:val="24"/>
                <w:szCs w:val="24"/>
              </w:rPr>
            </w:pPr>
            <w:r>
              <w:rPr>
                <w:rFonts w:ascii="Arial" w:hAnsi="Arial" w:cs="Arial"/>
                <w:sz w:val="24"/>
                <w:szCs w:val="24"/>
              </w:rPr>
              <w:t>Cost</w:t>
            </w:r>
          </w:p>
        </w:tc>
        <w:tc>
          <w:tcPr>
            <w:tcW w:w="3005" w:type="dxa"/>
            <w:vAlign w:val="center"/>
          </w:tcPr>
          <w:p w14:paraId="13C62862" w14:textId="77777777" w:rsidR="00577332" w:rsidRDefault="00577332" w:rsidP="008E0CE4">
            <w:pPr>
              <w:tabs>
                <w:tab w:val="num" w:pos="1440"/>
              </w:tabs>
              <w:rPr>
                <w:rFonts w:ascii="Arial" w:hAnsi="Arial" w:cs="Arial"/>
                <w:sz w:val="24"/>
                <w:szCs w:val="24"/>
              </w:rPr>
            </w:pPr>
            <w:r>
              <w:rPr>
                <w:rFonts w:ascii="Arial" w:hAnsi="Arial" w:cs="Arial"/>
                <w:sz w:val="24"/>
                <w:szCs w:val="24"/>
              </w:rPr>
              <w:t>High</w:t>
            </w:r>
          </w:p>
        </w:tc>
        <w:tc>
          <w:tcPr>
            <w:tcW w:w="3006" w:type="dxa"/>
            <w:vAlign w:val="center"/>
          </w:tcPr>
          <w:p w14:paraId="3407ED40" w14:textId="77777777" w:rsidR="00577332" w:rsidRDefault="00577332" w:rsidP="008E0CE4">
            <w:pPr>
              <w:tabs>
                <w:tab w:val="num" w:pos="1440"/>
              </w:tabs>
              <w:rPr>
                <w:rFonts w:ascii="Arial" w:hAnsi="Arial" w:cs="Arial"/>
                <w:sz w:val="24"/>
                <w:szCs w:val="24"/>
              </w:rPr>
            </w:pPr>
            <w:r>
              <w:rPr>
                <w:rFonts w:ascii="Arial" w:hAnsi="Arial" w:cs="Arial"/>
                <w:sz w:val="24"/>
                <w:szCs w:val="24"/>
              </w:rPr>
              <w:t>No cost</w:t>
            </w:r>
          </w:p>
        </w:tc>
      </w:tr>
      <w:tr w:rsidR="00577332" w14:paraId="325701AE" w14:textId="77777777" w:rsidTr="008E0CE4">
        <w:trPr>
          <w:trHeight w:val="1265"/>
        </w:trPr>
        <w:tc>
          <w:tcPr>
            <w:tcW w:w="3005" w:type="dxa"/>
            <w:vAlign w:val="center"/>
          </w:tcPr>
          <w:p w14:paraId="4E7FE268" w14:textId="77777777" w:rsidR="00577332" w:rsidRDefault="00577332" w:rsidP="008E0CE4">
            <w:pPr>
              <w:tabs>
                <w:tab w:val="num" w:pos="1440"/>
              </w:tabs>
              <w:rPr>
                <w:rFonts w:ascii="Arial" w:hAnsi="Arial" w:cs="Arial"/>
                <w:sz w:val="24"/>
                <w:szCs w:val="24"/>
              </w:rPr>
            </w:pPr>
            <w:r>
              <w:rPr>
                <w:rFonts w:ascii="Arial" w:hAnsi="Arial" w:cs="Arial"/>
                <w:sz w:val="24"/>
                <w:szCs w:val="24"/>
              </w:rPr>
              <w:t>Organisation Culture</w:t>
            </w:r>
          </w:p>
        </w:tc>
        <w:tc>
          <w:tcPr>
            <w:tcW w:w="3005" w:type="dxa"/>
            <w:vAlign w:val="center"/>
          </w:tcPr>
          <w:p w14:paraId="1B1D88E0" w14:textId="77777777" w:rsidR="00577332" w:rsidRDefault="00577332" w:rsidP="008E0CE4">
            <w:pPr>
              <w:tabs>
                <w:tab w:val="num" w:pos="1440"/>
              </w:tabs>
              <w:rPr>
                <w:rFonts w:ascii="Arial" w:hAnsi="Arial" w:cs="Arial"/>
                <w:sz w:val="24"/>
                <w:szCs w:val="24"/>
              </w:rPr>
            </w:pPr>
            <w:r>
              <w:rPr>
                <w:rFonts w:ascii="Arial" w:hAnsi="Arial" w:cs="Arial"/>
                <w:sz w:val="24"/>
                <w:szCs w:val="24"/>
              </w:rPr>
              <w:t xml:space="preserve">Does not </w:t>
            </w:r>
            <w:proofErr w:type="gramStart"/>
            <w:r>
              <w:rPr>
                <w:rFonts w:ascii="Arial" w:hAnsi="Arial" w:cs="Arial"/>
                <w:sz w:val="24"/>
                <w:szCs w:val="24"/>
              </w:rPr>
              <w:t>have an understanding of</w:t>
            </w:r>
            <w:proofErr w:type="gramEnd"/>
            <w:r>
              <w:rPr>
                <w:rFonts w:ascii="Arial" w:hAnsi="Arial" w:cs="Arial"/>
                <w:sz w:val="24"/>
                <w:szCs w:val="24"/>
              </w:rPr>
              <w:t xml:space="preserve"> the culture </w:t>
            </w:r>
          </w:p>
          <w:p w14:paraId="5718ABBA" w14:textId="77777777" w:rsidR="00577332" w:rsidRDefault="00577332" w:rsidP="008E0CE4">
            <w:pPr>
              <w:tabs>
                <w:tab w:val="num" w:pos="1440"/>
              </w:tabs>
              <w:rPr>
                <w:rFonts w:ascii="Arial" w:hAnsi="Arial" w:cs="Arial"/>
                <w:sz w:val="24"/>
                <w:szCs w:val="24"/>
              </w:rPr>
            </w:pPr>
            <w:r>
              <w:rPr>
                <w:rFonts w:ascii="Arial" w:hAnsi="Arial" w:cs="Arial"/>
                <w:sz w:val="24"/>
                <w:szCs w:val="24"/>
              </w:rPr>
              <w:t>Not influenced by it</w:t>
            </w:r>
          </w:p>
        </w:tc>
        <w:tc>
          <w:tcPr>
            <w:tcW w:w="3006" w:type="dxa"/>
            <w:vAlign w:val="center"/>
          </w:tcPr>
          <w:p w14:paraId="6880DACE" w14:textId="77777777" w:rsidR="00577332" w:rsidRDefault="00577332" w:rsidP="008E0CE4">
            <w:pPr>
              <w:tabs>
                <w:tab w:val="num" w:pos="1440"/>
              </w:tabs>
              <w:rPr>
                <w:rFonts w:ascii="Arial" w:hAnsi="Arial" w:cs="Arial"/>
                <w:sz w:val="24"/>
                <w:szCs w:val="24"/>
              </w:rPr>
            </w:pPr>
            <w:r>
              <w:rPr>
                <w:rFonts w:ascii="Arial" w:hAnsi="Arial" w:cs="Arial"/>
                <w:sz w:val="24"/>
                <w:szCs w:val="24"/>
              </w:rPr>
              <w:t>Could be influenced by company’s culture</w:t>
            </w:r>
          </w:p>
        </w:tc>
      </w:tr>
      <w:tr w:rsidR="00577332" w14:paraId="0D627F72" w14:textId="77777777" w:rsidTr="008E0CE4">
        <w:trPr>
          <w:trHeight w:val="986"/>
        </w:trPr>
        <w:tc>
          <w:tcPr>
            <w:tcW w:w="3005" w:type="dxa"/>
            <w:vAlign w:val="center"/>
          </w:tcPr>
          <w:p w14:paraId="4EE838D1" w14:textId="77777777" w:rsidR="00577332" w:rsidRDefault="00577332" w:rsidP="008E0CE4">
            <w:pPr>
              <w:tabs>
                <w:tab w:val="num" w:pos="1440"/>
              </w:tabs>
              <w:rPr>
                <w:rFonts w:ascii="Arial" w:hAnsi="Arial" w:cs="Arial"/>
                <w:sz w:val="24"/>
                <w:szCs w:val="24"/>
              </w:rPr>
            </w:pPr>
            <w:r>
              <w:rPr>
                <w:rFonts w:ascii="Arial" w:hAnsi="Arial" w:cs="Arial"/>
                <w:sz w:val="24"/>
                <w:szCs w:val="24"/>
              </w:rPr>
              <w:t>Credibility</w:t>
            </w:r>
          </w:p>
        </w:tc>
        <w:tc>
          <w:tcPr>
            <w:tcW w:w="3005" w:type="dxa"/>
            <w:vAlign w:val="center"/>
          </w:tcPr>
          <w:p w14:paraId="3DD88424" w14:textId="77777777" w:rsidR="00577332" w:rsidRDefault="00577332" w:rsidP="008E0CE4">
            <w:pPr>
              <w:tabs>
                <w:tab w:val="num" w:pos="1440"/>
              </w:tabs>
              <w:rPr>
                <w:rFonts w:ascii="Arial" w:hAnsi="Arial" w:cs="Arial"/>
                <w:sz w:val="24"/>
                <w:szCs w:val="24"/>
              </w:rPr>
            </w:pPr>
            <w:r>
              <w:rPr>
                <w:rFonts w:ascii="Arial" w:hAnsi="Arial" w:cs="Arial"/>
                <w:sz w:val="24"/>
                <w:szCs w:val="24"/>
              </w:rPr>
              <w:t xml:space="preserve">Higher </w:t>
            </w:r>
          </w:p>
          <w:p w14:paraId="3652273B" w14:textId="77777777" w:rsidR="00577332" w:rsidRDefault="00577332" w:rsidP="008E0CE4">
            <w:pPr>
              <w:tabs>
                <w:tab w:val="num" w:pos="1440"/>
              </w:tabs>
              <w:rPr>
                <w:rFonts w:ascii="Arial" w:hAnsi="Arial" w:cs="Arial"/>
                <w:sz w:val="24"/>
                <w:szCs w:val="24"/>
              </w:rPr>
            </w:pPr>
            <w:r>
              <w:rPr>
                <w:rFonts w:ascii="Arial" w:hAnsi="Arial" w:cs="Arial"/>
                <w:sz w:val="24"/>
                <w:szCs w:val="24"/>
              </w:rPr>
              <w:t>Easy to work with senior leaders</w:t>
            </w:r>
          </w:p>
        </w:tc>
        <w:tc>
          <w:tcPr>
            <w:tcW w:w="3006" w:type="dxa"/>
            <w:vAlign w:val="center"/>
          </w:tcPr>
          <w:p w14:paraId="08B7C739" w14:textId="77777777" w:rsidR="00577332" w:rsidRDefault="00577332" w:rsidP="008E0CE4">
            <w:pPr>
              <w:tabs>
                <w:tab w:val="num" w:pos="1440"/>
              </w:tabs>
              <w:rPr>
                <w:rFonts w:ascii="Arial" w:hAnsi="Arial" w:cs="Arial"/>
                <w:sz w:val="24"/>
                <w:szCs w:val="24"/>
              </w:rPr>
            </w:pPr>
            <w:r>
              <w:rPr>
                <w:rFonts w:ascii="Arial" w:hAnsi="Arial" w:cs="Arial"/>
                <w:sz w:val="24"/>
                <w:szCs w:val="24"/>
              </w:rPr>
              <w:t>Issues when coaching someone hierarchically more senior</w:t>
            </w:r>
          </w:p>
        </w:tc>
      </w:tr>
      <w:tr w:rsidR="00577332" w14:paraId="7AAAD919" w14:textId="77777777" w:rsidTr="008E0CE4">
        <w:trPr>
          <w:trHeight w:val="986"/>
        </w:trPr>
        <w:tc>
          <w:tcPr>
            <w:tcW w:w="3005" w:type="dxa"/>
            <w:vAlign w:val="center"/>
          </w:tcPr>
          <w:p w14:paraId="16BFF290" w14:textId="77777777" w:rsidR="00577332" w:rsidRDefault="00577332" w:rsidP="008E0CE4">
            <w:pPr>
              <w:tabs>
                <w:tab w:val="num" w:pos="1440"/>
              </w:tabs>
              <w:rPr>
                <w:rFonts w:ascii="Arial" w:hAnsi="Arial" w:cs="Arial"/>
                <w:sz w:val="24"/>
                <w:szCs w:val="24"/>
              </w:rPr>
            </w:pPr>
            <w:r>
              <w:rPr>
                <w:rFonts w:ascii="Arial" w:hAnsi="Arial" w:cs="Arial"/>
                <w:sz w:val="24"/>
                <w:szCs w:val="24"/>
              </w:rPr>
              <w:t xml:space="preserve">Results </w:t>
            </w:r>
          </w:p>
        </w:tc>
        <w:tc>
          <w:tcPr>
            <w:tcW w:w="3005" w:type="dxa"/>
            <w:vAlign w:val="center"/>
          </w:tcPr>
          <w:p w14:paraId="5CC92FFD" w14:textId="77777777" w:rsidR="00577332" w:rsidRDefault="00577332" w:rsidP="008E0CE4">
            <w:pPr>
              <w:tabs>
                <w:tab w:val="num" w:pos="1440"/>
              </w:tabs>
              <w:rPr>
                <w:rFonts w:ascii="Arial" w:hAnsi="Arial" w:cs="Arial"/>
                <w:sz w:val="24"/>
                <w:szCs w:val="24"/>
              </w:rPr>
            </w:pPr>
            <w:r>
              <w:rPr>
                <w:rFonts w:ascii="Arial" w:hAnsi="Arial" w:cs="Arial"/>
                <w:sz w:val="24"/>
                <w:szCs w:val="24"/>
              </w:rPr>
              <w:t>Cannot give feedback as they do not observe coachee</w:t>
            </w:r>
          </w:p>
        </w:tc>
        <w:tc>
          <w:tcPr>
            <w:tcW w:w="3006" w:type="dxa"/>
            <w:vAlign w:val="center"/>
          </w:tcPr>
          <w:p w14:paraId="2D42E729" w14:textId="77777777" w:rsidR="00577332" w:rsidRDefault="00577332" w:rsidP="008E0CE4">
            <w:pPr>
              <w:tabs>
                <w:tab w:val="num" w:pos="1440"/>
              </w:tabs>
              <w:rPr>
                <w:rFonts w:ascii="Arial" w:hAnsi="Arial" w:cs="Arial"/>
                <w:sz w:val="24"/>
                <w:szCs w:val="24"/>
              </w:rPr>
            </w:pPr>
            <w:r>
              <w:rPr>
                <w:rFonts w:ascii="Arial" w:hAnsi="Arial" w:cs="Arial"/>
                <w:sz w:val="24"/>
                <w:szCs w:val="24"/>
              </w:rPr>
              <w:t xml:space="preserve">Observe the coachee in the workplace so can give feedback </w:t>
            </w:r>
          </w:p>
        </w:tc>
      </w:tr>
      <w:tr w:rsidR="00577332" w14:paraId="7FED0143" w14:textId="77777777" w:rsidTr="008E0CE4">
        <w:trPr>
          <w:trHeight w:val="706"/>
        </w:trPr>
        <w:tc>
          <w:tcPr>
            <w:tcW w:w="3005" w:type="dxa"/>
            <w:vAlign w:val="center"/>
          </w:tcPr>
          <w:p w14:paraId="07577FAF" w14:textId="77777777" w:rsidR="00577332" w:rsidRDefault="00577332" w:rsidP="008E0CE4">
            <w:pPr>
              <w:tabs>
                <w:tab w:val="num" w:pos="1440"/>
              </w:tabs>
              <w:rPr>
                <w:rFonts w:ascii="Arial" w:hAnsi="Arial" w:cs="Arial"/>
                <w:sz w:val="24"/>
                <w:szCs w:val="24"/>
              </w:rPr>
            </w:pPr>
            <w:r>
              <w:rPr>
                <w:rFonts w:ascii="Arial" w:hAnsi="Arial" w:cs="Arial"/>
                <w:sz w:val="24"/>
                <w:szCs w:val="24"/>
              </w:rPr>
              <w:t>Commitment to the coaching relationship</w:t>
            </w:r>
          </w:p>
        </w:tc>
        <w:tc>
          <w:tcPr>
            <w:tcW w:w="3005" w:type="dxa"/>
            <w:vAlign w:val="center"/>
          </w:tcPr>
          <w:p w14:paraId="42CA09C2" w14:textId="77777777" w:rsidR="00577332" w:rsidRDefault="00577332" w:rsidP="008E0CE4">
            <w:pPr>
              <w:tabs>
                <w:tab w:val="num" w:pos="1440"/>
              </w:tabs>
              <w:rPr>
                <w:rFonts w:ascii="Arial" w:hAnsi="Arial" w:cs="Arial"/>
                <w:sz w:val="24"/>
                <w:szCs w:val="24"/>
              </w:rPr>
            </w:pPr>
            <w:r>
              <w:rPr>
                <w:rFonts w:ascii="Arial" w:hAnsi="Arial" w:cs="Arial"/>
                <w:sz w:val="24"/>
                <w:szCs w:val="24"/>
              </w:rPr>
              <w:t>High: it is their profession</w:t>
            </w:r>
          </w:p>
        </w:tc>
        <w:tc>
          <w:tcPr>
            <w:tcW w:w="3006" w:type="dxa"/>
            <w:vAlign w:val="center"/>
          </w:tcPr>
          <w:p w14:paraId="5BE51F42" w14:textId="77777777" w:rsidR="00577332" w:rsidRDefault="00577332" w:rsidP="008E0CE4">
            <w:pPr>
              <w:tabs>
                <w:tab w:val="num" w:pos="1440"/>
              </w:tabs>
              <w:rPr>
                <w:rFonts w:ascii="Arial" w:hAnsi="Arial" w:cs="Arial"/>
                <w:sz w:val="24"/>
                <w:szCs w:val="24"/>
              </w:rPr>
            </w:pPr>
            <w:r>
              <w:rPr>
                <w:rFonts w:ascii="Arial" w:hAnsi="Arial" w:cs="Arial"/>
                <w:sz w:val="24"/>
                <w:szCs w:val="24"/>
              </w:rPr>
              <w:t>Low: only a part of their job is coaching</w:t>
            </w:r>
          </w:p>
        </w:tc>
      </w:tr>
      <w:tr w:rsidR="00577332" w14:paraId="2E8B1C8B" w14:textId="77777777" w:rsidTr="008E0CE4">
        <w:trPr>
          <w:trHeight w:val="968"/>
        </w:trPr>
        <w:tc>
          <w:tcPr>
            <w:tcW w:w="3005" w:type="dxa"/>
            <w:vAlign w:val="center"/>
          </w:tcPr>
          <w:p w14:paraId="425662D2" w14:textId="77777777" w:rsidR="00577332" w:rsidRDefault="00577332" w:rsidP="008E0CE4">
            <w:pPr>
              <w:tabs>
                <w:tab w:val="num" w:pos="1440"/>
              </w:tabs>
              <w:rPr>
                <w:rFonts w:ascii="Arial" w:hAnsi="Arial" w:cs="Arial"/>
                <w:sz w:val="24"/>
                <w:szCs w:val="24"/>
              </w:rPr>
            </w:pPr>
            <w:r>
              <w:rPr>
                <w:rFonts w:ascii="Arial" w:hAnsi="Arial" w:cs="Arial"/>
                <w:sz w:val="24"/>
                <w:szCs w:val="24"/>
              </w:rPr>
              <w:t>Relationship with HR/L&amp;D</w:t>
            </w:r>
          </w:p>
        </w:tc>
        <w:tc>
          <w:tcPr>
            <w:tcW w:w="3005" w:type="dxa"/>
            <w:vAlign w:val="center"/>
          </w:tcPr>
          <w:p w14:paraId="0719F952" w14:textId="77777777" w:rsidR="00577332" w:rsidRDefault="00577332" w:rsidP="008E0CE4">
            <w:pPr>
              <w:tabs>
                <w:tab w:val="num" w:pos="1440"/>
              </w:tabs>
              <w:rPr>
                <w:rFonts w:ascii="Arial" w:hAnsi="Arial" w:cs="Arial"/>
                <w:sz w:val="24"/>
                <w:szCs w:val="24"/>
              </w:rPr>
            </w:pPr>
            <w:r>
              <w:rPr>
                <w:rFonts w:ascii="Arial" w:hAnsi="Arial" w:cs="Arial"/>
                <w:sz w:val="24"/>
                <w:szCs w:val="24"/>
              </w:rPr>
              <w:t>Changes needed might not fit the organisation</w:t>
            </w:r>
          </w:p>
        </w:tc>
        <w:tc>
          <w:tcPr>
            <w:tcW w:w="3006" w:type="dxa"/>
            <w:vAlign w:val="center"/>
          </w:tcPr>
          <w:p w14:paraId="0A7E68E7" w14:textId="77777777" w:rsidR="00577332" w:rsidRDefault="00577332" w:rsidP="008E0CE4">
            <w:pPr>
              <w:tabs>
                <w:tab w:val="num" w:pos="1440"/>
              </w:tabs>
              <w:rPr>
                <w:rFonts w:ascii="Arial" w:hAnsi="Arial" w:cs="Arial"/>
                <w:sz w:val="24"/>
                <w:szCs w:val="24"/>
              </w:rPr>
            </w:pPr>
            <w:r>
              <w:rPr>
                <w:rFonts w:ascii="Arial" w:hAnsi="Arial" w:cs="Arial"/>
                <w:sz w:val="24"/>
                <w:szCs w:val="24"/>
              </w:rPr>
              <w:t>Easily feedback information for any changes needed</w:t>
            </w:r>
          </w:p>
        </w:tc>
      </w:tr>
    </w:tbl>
    <w:p w14:paraId="29D2C3EF" w14:textId="77777777" w:rsidR="00577332" w:rsidRDefault="00577332" w:rsidP="00577332">
      <w:pPr>
        <w:tabs>
          <w:tab w:val="num" w:pos="1440"/>
        </w:tabs>
        <w:spacing w:line="240" w:lineRule="auto"/>
        <w:jc w:val="both"/>
        <w:rPr>
          <w:rFonts w:ascii="Arial" w:hAnsi="Arial" w:cs="Arial"/>
          <w:sz w:val="24"/>
          <w:szCs w:val="24"/>
        </w:rPr>
      </w:pPr>
    </w:p>
    <w:p w14:paraId="15B36D96" w14:textId="77777777" w:rsidR="00577332" w:rsidRPr="00546498" w:rsidRDefault="00577332" w:rsidP="00577332">
      <w:pPr>
        <w:spacing w:line="240" w:lineRule="auto"/>
        <w:jc w:val="both"/>
        <w:rPr>
          <w:rFonts w:ascii="Arial" w:hAnsi="Arial" w:cs="Arial"/>
          <w:sz w:val="24"/>
          <w:szCs w:val="24"/>
        </w:rPr>
      </w:pPr>
      <w:r>
        <w:rPr>
          <w:rFonts w:ascii="Arial" w:hAnsi="Arial" w:cs="Arial"/>
          <w:sz w:val="24"/>
          <w:szCs w:val="24"/>
        </w:rPr>
        <w:t>In addition, there are factors like d</w:t>
      </w:r>
      <w:r w:rsidRPr="00546498">
        <w:rPr>
          <w:rFonts w:ascii="Arial" w:hAnsi="Arial" w:cs="Arial"/>
          <w:sz w:val="24"/>
          <w:szCs w:val="24"/>
        </w:rPr>
        <w:t>ata protection</w:t>
      </w:r>
      <w:r>
        <w:rPr>
          <w:rFonts w:ascii="Arial" w:hAnsi="Arial" w:cs="Arial"/>
          <w:sz w:val="24"/>
          <w:szCs w:val="24"/>
        </w:rPr>
        <w:t xml:space="preserve"> (Association for Coaching, 2018) which coaches must comply with, as well as confidentiality. According to Bachkirova et al (2014), confidentiality establishes the basis for trust between the coach and the coachee although sometimes a coach might share examples of work with previous clients, as long as it is kept anonymous. In terms of reporting the process of the coachee, it should be done by this last one, to avoid any breach of confidentiality. This agreement, along with the objectives, feedback procedures or outcome measurements, will be established in the coaching contract.</w:t>
      </w:r>
    </w:p>
    <w:p w14:paraId="1F7FCB17" w14:textId="77777777" w:rsidR="00577332" w:rsidRDefault="00577332" w:rsidP="00577332">
      <w:pPr>
        <w:spacing w:line="240" w:lineRule="auto"/>
        <w:jc w:val="both"/>
        <w:rPr>
          <w:rFonts w:ascii="Arial" w:hAnsi="Arial" w:cs="Arial"/>
          <w:sz w:val="24"/>
          <w:szCs w:val="24"/>
        </w:rPr>
      </w:pPr>
      <w:proofErr w:type="spellStart"/>
      <w:r>
        <w:rPr>
          <w:rFonts w:ascii="Arial" w:hAnsi="Arial" w:cs="Arial"/>
          <w:sz w:val="24"/>
          <w:szCs w:val="24"/>
        </w:rPr>
        <w:t>Bachirova</w:t>
      </w:r>
      <w:proofErr w:type="spellEnd"/>
      <w:r>
        <w:rPr>
          <w:rFonts w:ascii="Arial" w:hAnsi="Arial" w:cs="Arial"/>
          <w:sz w:val="24"/>
          <w:szCs w:val="24"/>
        </w:rPr>
        <w:t xml:space="preserve"> et al (2014) also describe the different coaching professional bodies, such as the Association for Coaching (AC), the European Mentoring and Coaching Council (EMCC) or the Worldwide Association of Business Coaches (WABC), among others. Each one of them has their own code of ethics which members must abide by upon joining.</w:t>
      </w:r>
    </w:p>
    <w:p w14:paraId="049F02A8" w14:textId="77777777" w:rsidR="00577332" w:rsidRPr="00B019E7" w:rsidRDefault="00577332" w:rsidP="00577332">
      <w:pPr>
        <w:spacing w:line="240" w:lineRule="auto"/>
        <w:jc w:val="both"/>
        <w:rPr>
          <w:rFonts w:ascii="Arial" w:hAnsi="Arial" w:cs="Arial"/>
          <w:b/>
          <w:bCs/>
          <w:sz w:val="24"/>
          <w:szCs w:val="24"/>
        </w:rPr>
      </w:pPr>
    </w:p>
    <w:p w14:paraId="63359D94" w14:textId="77777777" w:rsidR="00577332" w:rsidRDefault="00577332" w:rsidP="00577332">
      <w:pPr>
        <w:rPr>
          <w:rFonts w:ascii="Arial" w:hAnsi="Arial" w:cs="Arial"/>
          <w:b/>
          <w:bCs/>
          <w:sz w:val="24"/>
          <w:szCs w:val="24"/>
          <w:highlight w:val="lightGray"/>
        </w:rPr>
      </w:pPr>
      <w:r>
        <w:rPr>
          <w:rFonts w:ascii="Arial" w:hAnsi="Arial" w:cs="Arial"/>
          <w:b/>
          <w:bCs/>
          <w:sz w:val="24"/>
          <w:szCs w:val="24"/>
          <w:highlight w:val="lightGray"/>
        </w:rPr>
        <w:br w:type="page"/>
      </w:r>
    </w:p>
    <w:p w14:paraId="1AEB1999" w14:textId="77777777" w:rsidR="00577332" w:rsidRPr="001174D5" w:rsidRDefault="00577332" w:rsidP="00577332">
      <w:pPr>
        <w:spacing w:line="240" w:lineRule="auto"/>
        <w:ind w:left="709" w:hanging="709"/>
        <w:jc w:val="both"/>
        <w:rPr>
          <w:rFonts w:ascii="Arial" w:hAnsi="Arial" w:cs="Arial"/>
          <w:sz w:val="24"/>
          <w:szCs w:val="24"/>
        </w:rPr>
      </w:pPr>
      <w:r>
        <w:rPr>
          <w:rFonts w:ascii="Arial" w:hAnsi="Arial" w:cs="Arial"/>
          <w:b/>
          <w:bCs/>
          <w:sz w:val="24"/>
          <w:szCs w:val="24"/>
        </w:rPr>
        <w:lastRenderedPageBreak/>
        <w:t xml:space="preserve">3.1. </w:t>
      </w:r>
      <w:r w:rsidRPr="001174D5">
        <w:rPr>
          <w:rFonts w:ascii="Arial" w:hAnsi="Arial" w:cs="Arial"/>
          <w:b/>
          <w:bCs/>
          <w:sz w:val="24"/>
          <w:szCs w:val="24"/>
        </w:rPr>
        <w:t>Assess the potential benefits of coaching and mentoring for</w:t>
      </w:r>
      <w:r>
        <w:rPr>
          <w:rFonts w:ascii="Arial" w:hAnsi="Arial" w:cs="Arial"/>
          <w:b/>
          <w:bCs/>
          <w:sz w:val="24"/>
          <w:szCs w:val="24"/>
        </w:rPr>
        <w:t xml:space="preserve"> </w:t>
      </w:r>
      <w:r w:rsidRPr="001174D5">
        <w:rPr>
          <w:rFonts w:ascii="Arial" w:hAnsi="Arial" w:cs="Arial"/>
          <w:b/>
          <w:bCs/>
          <w:sz w:val="24"/>
          <w:szCs w:val="24"/>
        </w:rPr>
        <w:t>coachee/mentee and coach/mentor.</w:t>
      </w:r>
    </w:p>
    <w:p w14:paraId="4841CC76" w14:textId="77777777" w:rsidR="00577332" w:rsidRDefault="00577332" w:rsidP="00577332">
      <w:pPr>
        <w:spacing w:line="240" w:lineRule="auto"/>
        <w:jc w:val="both"/>
        <w:rPr>
          <w:rFonts w:ascii="Arial" w:hAnsi="Arial" w:cs="Arial"/>
          <w:sz w:val="24"/>
          <w:szCs w:val="24"/>
        </w:rPr>
      </w:pPr>
      <w:r w:rsidRPr="009D63BC">
        <w:rPr>
          <w:rFonts w:ascii="Arial" w:hAnsi="Arial" w:cs="Arial"/>
          <w:sz w:val="24"/>
          <w:szCs w:val="24"/>
        </w:rPr>
        <w:t xml:space="preserve">The tables </w:t>
      </w:r>
      <w:r>
        <w:rPr>
          <w:rFonts w:ascii="Arial" w:hAnsi="Arial" w:cs="Arial"/>
          <w:sz w:val="24"/>
          <w:szCs w:val="24"/>
        </w:rPr>
        <w:t xml:space="preserve">below show the benefits that </w:t>
      </w:r>
      <w:proofErr w:type="gramStart"/>
      <w:r>
        <w:rPr>
          <w:rFonts w:ascii="Arial" w:hAnsi="Arial" w:cs="Arial"/>
          <w:sz w:val="24"/>
          <w:szCs w:val="24"/>
        </w:rPr>
        <w:t>coaching</w:t>
      </w:r>
      <w:proofErr w:type="gramEnd"/>
      <w:r>
        <w:rPr>
          <w:rFonts w:ascii="Arial" w:hAnsi="Arial" w:cs="Arial"/>
          <w:sz w:val="24"/>
          <w:szCs w:val="24"/>
        </w:rPr>
        <w:t xml:space="preserve"> and mentoring can offer to coachee/mentee and coach/mentor:</w:t>
      </w:r>
    </w:p>
    <w:p w14:paraId="1F4DA874" w14:textId="77777777" w:rsidR="00577332" w:rsidRDefault="00577332" w:rsidP="00577332">
      <w:pPr>
        <w:spacing w:line="240" w:lineRule="auto"/>
        <w:jc w:val="both"/>
        <w:rPr>
          <w:rFonts w:ascii="Arial" w:hAnsi="Arial" w:cs="Arial"/>
          <w:sz w:val="24"/>
          <w:szCs w:val="24"/>
        </w:rPr>
      </w:pPr>
      <w:r>
        <w:rPr>
          <w:rFonts w:ascii="Arial" w:hAnsi="Arial" w:cs="Arial"/>
          <w:noProof/>
          <w:sz w:val="24"/>
          <w:szCs w:val="24"/>
        </w:rPr>
        <w:drawing>
          <wp:inline distT="0" distB="0" distL="0" distR="0" wp14:anchorId="07BBE8F2" wp14:editId="4EE42DDB">
            <wp:extent cx="5743575" cy="4600575"/>
            <wp:effectExtent l="38100" t="0" r="85725" b="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14:paraId="01443EF7" w14:textId="77777777" w:rsidR="00577332" w:rsidRDefault="00577332" w:rsidP="00577332">
      <w:pPr>
        <w:spacing w:line="240" w:lineRule="auto"/>
        <w:jc w:val="both"/>
        <w:rPr>
          <w:rFonts w:ascii="Arial" w:hAnsi="Arial" w:cs="Arial"/>
          <w:sz w:val="24"/>
          <w:szCs w:val="24"/>
        </w:rPr>
      </w:pPr>
      <w:r>
        <w:rPr>
          <w:rFonts w:ascii="Arial" w:hAnsi="Arial" w:cs="Arial"/>
          <w:sz w:val="24"/>
          <w:szCs w:val="24"/>
        </w:rPr>
        <w:t>Research studies by Carter et al (2013) show that employees who were involved in different coaching programmes to support change or improve performance in the organisation experienced benefits on their job satisfaction, engagement at work, and well-being. After twelve months since the start of the programme, a small analysis showed that the impact that coaching had on the coachees</w:t>
      </w:r>
      <w:r w:rsidRPr="00C131B7">
        <w:rPr>
          <w:rFonts w:ascii="Arial" w:hAnsi="Arial" w:cs="Arial"/>
          <w:sz w:val="24"/>
          <w:szCs w:val="24"/>
        </w:rPr>
        <w:t xml:space="preserve"> </w:t>
      </w:r>
      <w:r>
        <w:rPr>
          <w:rFonts w:ascii="Arial" w:hAnsi="Arial" w:cs="Arial"/>
          <w:sz w:val="24"/>
          <w:szCs w:val="24"/>
        </w:rPr>
        <w:t>regarding work well-being was considerably more optimistic during the first six months than at twelve months. The reason for this could have been that it was something new and the coachees were enthusiastic about it, but this positivity may decrease if work procedures go back to normal or there is a lack of support.</w:t>
      </w:r>
    </w:p>
    <w:p w14:paraId="32302E85" w14:textId="77777777" w:rsidR="00577332" w:rsidRDefault="00577332" w:rsidP="00577332">
      <w:pPr>
        <w:spacing w:line="240" w:lineRule="auto"/>
        <w:jc w:val="both"/>
        <w:rPr>
          <w:rFonts w:ascii="Arial" w:hAnsi="Arial" w:cs="Arial"/>
          <w:sz w:val="24"/>
          <w:szCs w:val="24"/>
        </w:rPr>
      </w:pPr>
    </w:p>
    <w:p w14:paraId="7D758545" w14:textId="77777777" w:rsidR="00577332" w:rsidRPr="00527518" w:rsidRDefault="00577332" w:rsidP="00577332">
      <w:pPr>
        <w:spacing w:line="240" w:lineRule="auto"/>
        <w:jc w:val="both"/>
        <w:rPr>
          <w:rFonts w:ascii="Arial" w:hAnsi="Arial" w:cs="Arial"/>
          <w:sz w:val="24"/>
          <w:szCs w:val="24"/>
        </w:rPr>
      </w:pPr>
      <w:r>
        <w:rPr>
          <w:rFonts w:ascii="Arial" w:hAnsi="Arial" w:cs="Arial"/>
          <w:noProof/>
          <w:sz w:val="24"/>
          <w:szCs w:val="24"/>
        </w:rPr>
        <w:lastRenderedPageBreak/>
        <w:drawing>
          <wp:inline distT="0" distB="0" distL="0" distR="0" wp14:anchorId="22C00F44" wp14:editId="3D165BFA">
            <wp:extent cx="5695043" cy="3200400"/>
            <wp:effectExtent l="38100" t="57150" r="39370" b="5715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inline>
        </w:drawing>
      </w:r>
    </w:p>
    <w:p w14:paraId="2086B56C" w14:textId="77777777" w:rsidR="00577332" w:rsidRDefault="00577332" w:rsidP="00577332">
      <w:pPr>
        <w:pStyle w:val="ListParagraph"/>
        <w:spacing w:line="240" w:lineRule="auto"/>
        <w:jc w:val="both"/>
        <w:rPr>
          <w:rFonts w:ascii="Arial" w:hAnsi="Arial" w:cs="Arial"/>
          <w:b/>
          <w:bCs/>
          <w:sz w:val="24"/>
          <w:szCs w:val="24"/>
        </w:rPr>
      </w:pPr>
    </w:p>
    <w:p w14:paraId="5D94EC4C" w14:textId="77777777" w:rsidR="00474A18" w:rsidRDefault="00474A18">
      <w:pPr>
        <w:rPr>
          <w:rFonts w:ascii="Arial" w:hAnsi="Arial" w:cs="Arial"/>
          <w:b/>
          <w:bCs/>
          <w:sz w:val="24"/>
          <w:szCs w:val="24"/>
        </w:rPr>
      </w:pPr>
      <w:r>
        <w:rPr>
          <w:rFonts w:ascii="Arial" w:hAnsi="Arial" w:cs="Arial"/>
          <w:b/>
          <w:bCs/>
          <w:sz w:val="24"/>
          <w:szCs w:val="24"/>
        </w:rPr>
        <w:br w:type="page"/>
      </w:r>
    </w:p>
    <w:p w14:paraId="6AEAAA27" w14:textId="6F1040DA" w:rsidR="00577332" w:rsidRPr="001174D5" w:rsidRDefault="00577332" w:rsidP="00577332">
      <w:pPr>
        <w:pStyle w:val="ListParagraph"/>
        <w:numPr>
          <w:ilvl w:val="1"/>
          <w:numId w:val="11"/>
        </w:numPr>
        <w:spacing w:line="240" w:lineRule="auto"/>
        <w:jc w:val="both"/>
        <w:rPr>
          <w:rFonts w:ascii="Arial" w:hAnsi="Arial" w:cs="Arial"/>
          <w:b/>
          <w:bCs/>
          <w:sz w:val="24"/>
          <w:szCs w:val="24"/>
        </w:rPr>
      </w:pPr>
      <w:r w:rsidRPr="001174D5">
        <w:rPr>
          <w:rFonts w:ascii="Arial" w:hAnsi="Arial" w:cs="Arial"/>
          <w:b/>
          <w:bCs/>
          <w:sz w:val="24"/>
          <w:szCs w:val="24"/>
        </w:rPr>
        <w:lastRenderedPageBreak/>
        <w:t>Assess how coaching and mentoring programmes can support the achievement of organisational objectives.</w:t>
      </w:r>
    </w:p>
    <w:p w14:paraId="478E83AB" w14:textId="77777777" w:rsidR="00577332" w:rsidRDefault="00577332" w:rsidP="00577332">
      <w:pPr>
        <w:spacing w:line="240" w:lineRule="auto"/>
        <w:jc w:val="both"/>
        <w:rPr>
          <w:rFonts w:ascii="Arial" w:hAnsi="Arial" w:cs="Arial"/>
          <w:sz w:val="24"/>
          <w:szCs w:val="24"/>
        </w:rPr>
      </w:pPr>
      <w:r>
        <w:rPr>
          <w:rFonts w:ascii="Arial" w:hAnsi="Arial" w:cs="Arial"/>
          <w:sz w:val="24"/>
          <w:szCs w:val="24"/>
        </w:rPr>
        <w:t>Every organisation has different objectives, which not always have to be related to profits. One example would be improving diversity and inclusion in the business. According to Jolin (2018), reverse mentoring is a clear example of this. At KPMG, the company’s mentoring scheme connected colleagues from a black background with senior employees. Sometimes the process may be difficult, so it is suggested to start with topics that the company can deal with to move on to more complex situations, like protected characteristics.</w:t>
      </w:r>
    </w:p>
    <w:p w14:paraId="415E075F" w14:textId="77777777" w:rsidR="00577332" w:rsidRDefault="00577332" w:rsidP="00577332">
      <w:pPr>
        <w:spacing w:line="240" w:lineRule="auto"/>
        <w:jc w:val="both"/>
        <w:rPr>
          <w:rFonts w:ascii="Arial" w:hAnsi="Arial" w:cs="Arial"/>
          <w:sz w:val="24"/>
          <w:szCs w:val="24"/>
        </w:rPr>
      </w:pPr>
      <w:r>
        <w:rPr>
          <w:rFonts w:ascii="Arial" w:hAnsi="Arial" w:cs="Arial"/>
          <w:sz w:val="24"/>
          <w:szCs w:val="24"/>
        </w:rPr>
        <w:t>Going back to the sales increase as objective, according to John McGurk (CIPD, 2013), a well-known jellewers in the high street were struggling with their sales. To solve it, they developed a coaching approach based on customer service in a mindful way. The sales increased by about 8%, when similar retailers were facing losses.</w:t>
      </w:r>
    </w:p>
    <w:p w14:paraId="4F4D8F98" w14:textId="77777777" w:rsidR="00577332" w:rsidRDefault="00577332" w:rsidP="00577332">
      <w:pPr>
        <w:spacing w:line="240" w:lineRule="auto"/>
        <w:jc w:val="both"/>
        <w:rPr>
          <w:rFonts w:ascii="Arial" w:hAnsi="Arial" w:cs="Arial"/>
          <w:sz w:val="24"/>
          <w:szCs w:val="24"/>
        </w:rPr>
      </w:pPr>
      <w:r>
        <w:rPr>
          <w:rFonts w:ascii="Arial" w:hAnsi="Arial" w:cs="Arial"/>
          <w:sz w:val="24"/>
          <w:szCs w:val="24"/>
        </w:rPr>
        <w:t>Other organisations invest in mentoring because it helps them to (Michael Page, 2021):</w:t>
      </w:r>
    </w:p>
    <w:p w14:paraId="6D8A8A04" w14:textId="77777777" w:rsidR="00577332" w:rsidRDefault="00577332" w:rsidP="00577332">
      <w:pPr>
        <w:pStyle w:val="ListParagraph"/>
        <w:numPr>
          <w:ilvl w:val="0"/>
          <w:numId w:val="9"/>
        </w:numPr>
        <w:spacing w:line="240" w:lineRule="auto"/>
        <w:jc w:val="both"/>
        <w:rPr>
          <w:rFonts w:ascii="Arial" w:hAnsi="Arial" w:cs="Arial"/>
          <w:sz w:val="24"/>
          <w:szCs w:val="24"/>
        </w:rPr>
      </w:pPr>
      <w:r>
        <w:rPr>
          <w:rFonts w:ascii="Arial" w:hAnsi="Arial" w:cs="Arial"/>
          <w:sz w:val="24"/>
          <w:szCs w:val="24"/>
        </w:rPr>
        <w:t>Improve staff morale, motivation, and performance.</w:t>
      </w:r>
    </w:p>
    <w:p w14:paraId="76DDA673" w14:textId="77777777" w:rsidR="00577332" w:rsidRDefault="00577332" w:rsidP="00577332">
      <w:pPr>
        <w:pStyle w:val="ListParagraph"/>
        <w:numPr>
          <w:ilvl w:val="0"/>
          <w:numId w:val="9"/>
        </w:numPr>
        <w:spacing w:line="240" w:lineRule="auto"/>
        <w:jc w:val="both"/>
        <w:rPr>
          <w:rFonts w:ascii="Arial" w:hAnsi="Arial" w:cs="Arial"/>
          <w:sz w:val="24"/>
          <w:szCs w:val="24"/>
        </w:rPr>
      </w:pPr>
      <w:r>
        <w:rPr>
          <w:rFonts w:ascii="Arial" w:hAnsi="Arial" w:cs="Arial"/>
          <w:sz w:val="24"/>
          <w:szCs w:val="24"/>
        </w:rPr>
        <w:t>Increase leadership and coaching skills in managers.</w:t>
      </w:r>
    </w:p>
    <w:p w14:paraId="3047724E" w14:textId="77777777" w:rsidR="00577332" w:rsidRDefault="00577332" w:rsidP="00577332">
      <w:pPr>
        <w:pStyle w:val="ListParagraph"/>
        <w:numPr>
          <w:ilvl w:val="0"/>
          <w:numId w:val="9"/>
        </w:numPr>
        <w:spacing w:line="240" w:lineRule="auto"/>
        <w:jc w:val="both"/>
        <w:rPr>
          <w:rFonts w:ascii="Arial" w:hAnsi="Arial" w:cs="Arial"/>
          <w:sz w:val="24"/>
          <w:szCs w:val="24"/>
        </w:rPr>
      </w:pPr>
      <w:r>
        <w:rPr>
          <w:rFonts w:ascii="Arial" w:hAnsi="Arial" w:cs="Arial"/>
          <w:sz w:val="24"/>
          <w:szCs w:val="24"/>
        </w:rPr>
        <w:t>Acquire a culture of personal and professional growth.</w:t>
      </w:r>
    </w:p>
    <w:p w14:paraId="3FF8DCCC" w14:textId="77777777" w:rsidR="00577332" w:rsidRDefault="00577332" w:rsidP="00577332">
      <w:pPr>
        <w:pStyle w:val="ListParagraph"/>
        <w:numPr>
          <w:ilvl w:val="0"/>
          <w:numId w:val="9"/>
        </w:numPr>
        <w:spacing w:line="240" w:lineRule="auto"/>
        <w:jc w:val="both"/>
        <w:rPr>
          <w:rFonts w:ascii="Arial" w:hAnsi="Arial" w:cs="Arial"/>
          <w:sz w:val="24"/>
          <w:szCs w:val="24"/>
        </w:rPr>
      </w:pPr>
      <w:r>
        <w:rPr>
          <w:rFonts w:ascii="Arial" w:hAnsi="Arial" w:cs="Arial"/>
          <w:sz w:val="24"/>
          <w:szCs w:val="24"/>
        </w:rPr>
        <w:t>Engage, retain, and develop performers.</w:t>
      </w:r>
    </w:p>
    <w:p w14:paraId="493B5C5E" w14:textId="77777777" w:rsidR="00577332" w:rsidRPr="00725978" w:rsidRDefault="00577332" w:rsidP="00577332">
      <w:pPr>
        <w:pStyle w:val="ListParagraph"/>
        <w:numPr>
          <w:ilvl w:val="0"/>
          <w:numId w:val="9"/>
        </w:numPr>
        <w:spacing w:line="240" w:lineRule="auto"/>
        <w:jc w:val="both"/>
        <w:rPr>
          <w:rFonts w:ascii="Arial" w:hAnsi="Arial" w:cs="Arial"/>
          <w:sz w:val="24"/>
          <w:szCs w:val="24"/>
        </w:rPr>
      </w:pPr>
      <w:r>
        <w:rPr>
          <w:rFonts w:ascii="Arial" w:hAnsi="Arial" w:cs="Arial"/>
          <w:sz w:val="24"/>
          <w:szCs w:val="24"/>
        </w:rPr>
        <w:t xml:space="preserve">Communicate company’s desired behaviours and attitudes. </w:t>
      </w:r>
    </w:p>
    <w:p w14:paraId="0CD099AB" w14:textId="05536F53" w:rsidR="00D87D14" w:rsidRDefault="00577332" w:rsidP="00577332">
      <w:r>
        <w:rPr>
          <w:rFonts w:ascii="Arial" w:hAnsi="Arial" w:cs="Arial"/>
          <w:sz w:val="24"/>
          <w:szCs w:val="24"/>
        </w:rPr>
        <w:tab/>
      </w:r>
    </w:p>
    <w:sectPr w:rsidR="00D87D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C76F2C"/>
    <w:multiLevelType w:val="hybridMultilevel"/>
    <w:tmpl w:val="5F000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3139D9"/>
    <w:multiLevelType w:val="hybridMultilevel"/>
    <w:tmpl w:val="15825ECA"/>
    <w:lvl w:ilvl="0" w:tplc="08090011">
      <w:start w:val="1"/>
      <w:numFmt w:val="decimal"/>
      <w:lvlText w:val="%1)"/>
      <w:lvlJc w:val="left"/>
      <w:pPr>
        <w:ind w:left="1110" w:hanging="360"/>
      </w:pPr>
    </w:lvl>
    <w:lvl w:ilvl="1" w:tplc="08090019" w:tentative="1">
      <w:start w:val="1"/>
      <w:numFmt w:val="lowerLetter"/>
      <w:lvlText w:val="%2."/>
      <w:lvlJc w:val="left"/>
      <w:pPr>
        <w:ind w:left="1830" w:hanging="360"/>
      </w:pPr>
    </w:lvl>
    <w:lvl w:ilvl="2" w:tplc="0809001B" w:tentative="1">
      <w:start w:val="1"/>
      <w:numFmt w:val="lowerRoman"/>
      <w:lvlText w:val="%3."/>
      <w:lvlJc w:val="right"/>
      <w:pPr>
        <w:ind w:left="2550" w:hanging="180"/>
      </w:pPr>
    </w:lvl>
    <w:lvl w:ilvl="3" w:tplc="0809000F" w:tentative="1">
      <w:start w:val="1"/>
      <w:numFmt w:val="decimal"/>
      <w:lvlText w:val="%4."/>
      <w:lvlJc w:val="left"/>
      <w:pPr>
        <w:ind w:left="3270" w:hanging="360"/>
      </w:pPr>
    </w:lvl>
    <w:lvl w:ilvl="4" w:tplc="08090019" w:tentative="1">
      <w:start w:val="1"/>
      <w:numFmt w:val="lowerLetter"/>
      <w:lvlText w:val="%5."/>
      <w:lvlJc w:val="left"/>
      <w:pPr>
        <w:ind w:left="3990" w:hanging="360"/>
      </w:pPr>
    </w:lvl>
    <w:lvl w:ilvl="5" w:tplc="0809001B" w:tentative="1">
      <w:start w:val="1"/>
      <w:numFmt w:val="lowerRoman"/>
      <w:lvlText w:val="%6."/>
      <w:lvlJc w:val="right"/>
      <w:pPr>
        <w:ind w:left="4710" w:hanging="180"/>
      </w:pPr>
    </w:lvl>
    <w:lvl w:ilvl="6" w:tplc="0809000F" w:tentative="1">
      <w:start w:val="1"/>
      <w:numFmt w:val="decimal"/>
      <w:lvlText w:val="%7."/>
      <w:lvlJc w:val="left"/>
      <w:pPr>
        <w:ind w:left="5430" w:hanging="360"/>
      </w:pPr>
    </w:lvl>
    <w:lvl w:ilvl="7" w:tplc="08090019" w:tentative="1">
      <w:start w:val="1"/>
      <w:numFmt w:val="lowerLetter"/>
      <w:lvlText w:val="%8."/>
      <w:lvlJc w:val="left"/>
      <w:pPr>
        <w:ind w:left="6150" w:hanging="360"/>
      </w:pPr>
    </w:lvl>
    <w:lvl w:ilvl="8" w:tplc="0809001B" w:tentative="1">
      <w:start w:val="1"/>
      <w:numFmt w:val="lowerRoman"/>
      <w:lvlText w:val="%9."/>
      <w:lvlJc w:val="right"/>
      <w:pPr>
        <w:ind w:left="6870" w:hanging="180"/>
      </w:pPr>
    </w:lvl>
  </w:abstractNum>
  <w:abstractNum w:abstractNumId="2" w15:restartNumberingAfterBreak="0">
    <w:nsid w:val="16FF5FAB"/>
    <w:multiLevelType w:val="hybridMultilevel"/>
    <w:tmpl w:val="EBB06CC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D56902"/>
    <w:multiLevelType w:val="multilevel"/>
    <w:tmpl w:val="732E1C3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88E3C6D"/>
    <w:multiLevelType w:val="hybridMultilevel"/>
    <w:tmpl w:val="9E106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71200F"/>
    <w:multiLevelType w:val="multilevel"/>
    <w:tmpl w:val="492C8188"/>
    <w:lvl w:ilvl="0">
      <w:start w:val="3"/>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52A5201"/>
    <w:multiLevelType w:val="hybridMultilevel"/>
    <w:tmpl w:val="949A4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1F0F9D"/>
    <w:multiLevelType w:val="hybridMultilevel"/>
    <w:tmpl w:val="6F6E7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E51A9A"/>
    <w:multiLevelType w:val="hybridMultilevel"/>
    <w:tmpl w:val="86645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C44CB"/>
    <w:multiLevelType w:val="hybridMultilevel"/>
    <w:tmpl w:val="D616C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6C2D85"/>
    <w:multiLevelType w:val="hybridMultilevel"/>
    <w:tmpl w:val="EA10EB1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7"/>
  </w:num>
  <w:num w:numId="2">
    <w:abstractNumId w:val="0"/>
  </w:num>
  <w:num w:numId="3">
    <w:abstractNumId w:val="1"/>
  </w:num>
  <w:num w:numId="4">
    <w:abstractNumId w:val="8"/>
  </w:num>
  <w:num w:numId="5">
    <w:abstractNumId w:val="4"/>
  </w:num>
  <w:num w:numId="6">
    <w:abstractNumId w:val="9"/>
  </w:num>
  <w:num w:numId="7">
    <w:abstractNumId w:val="10"/>
  </w:num>
  <w:num w:numId="8">
    <w:abstractNumId w:val="2"/>
  </w:num>
  <w:num w:numId="9">
    <w:abstractNumId w:val="6"/>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332"/>
    <w:rsid w:val="00474A18"/>
    <w:rsid w:val="00577332"/>
    <w:rsid w:val="00D87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40E8D"/>
  <w15:chartTrackingRefBased/>
  <w15:docId w15:val="{D87478BA-DFCD-4427-96AF-347C21E1F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3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7332"/>
    <w:pPr>
      <w:ind w:left="720"/>
      <w:contextualSpacing/>
    </w:pPr>
  </w:style>
  <w:style w:type="table" w:styleId="TableGrid">
    <w:name w:val="Table Grid"/>
    <w:basedOn w:val="TableNormal"/>
    <w:uiPriority w:val="39"/>
    <w:rsid w:val="005773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57733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diagramLayout" Target="diagrams/layout7.xml"/><Relationship Id="rId3" Type="http://schemas.openxmlformats.org/officeDocument/2006/relationships/settings" Target="settings.xml"/><Relationship Id="rId21" Type="http://schemas.openxmlformats.org/officeDocument/2006/relationships/diagramColors" Target="diagrams/colors3.xml"/><Relationship Id="rId34" Type="http://schemas.openxmlformats.org/officeDocument/2006/relationships/diagramLayout" Target="diagrams/layout6.xml"/><Relationship Id="rId42" Type="http://schemas.microsoft.com/office/2007/relationships/diagramDrawing" Target="diagrams/drawing7.xml"/><Relationship Id="rId47" Type="http://schemas.microsoft.com/office/2007/relationships/diagramDrawing" Target="diagrams/drawing8.xml"/><Relationship Id="rId7" Type="http://schemas.openxmlformats.org/officeDocument/2006/relationships/diagramQuickStyle" Target="diagrams/quickStyle1.xml"/><Relationship Id="rId12" Type="http://schemas.openxmlformats.org/officeDocument/2006/relationships/image" Target="media/image3.tmp"/><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diagramData" Target="diagrams/data6.xml"/><Relationship Id="rId38" Type="http://schemas.openxmlformats.org/officeDocument/2006/relationships/diagramData" Target="diagrams/data7.xml"/><Relationship Id="rId46" Type="http://schemas.openxmlformats.org/officeDocument/2006/relationships/diagramColors" Target="diagrams/colors8.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diagramLayout" Target="diagrams/layout5.xml"/><Relationship Id="rId41" Type="http://schemas.openxmlformats.org/officeDocument/2006/relationships/diagramColors" Target="diagrams/colors7.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image" Target="media/image2.tmp"/><Relationship Id="rId24" Type="http://schemas.openxmlformats.org/officeDocument/2006/relationships/diagramLayout" Target="diagrams/layout4.xml"/><Relationship Id="rId32" Type="http://schemas.microsoft.com/office/2007/relationships/diagramDrawing" Target="diagrams/drawing5.xml"/><Relationship Id="rId37" Type="http://schemas.microsoft.com/office/2007/relationships/diagramDrawing" Target="diagrams/drawing6.xml"/><Relationship Id="rId40" Type="http://schemas.openxmlformats.org/officeDocument/2006/relationships/diagramQuickStyle" Target="diagrams/quickStyle7.xml"/><Relationship Id="rId45" Type="http://schemas.openxmlformats.org/officeDocument/2006/relationships/diagramQuickStyle" Target="diagrams/quickStyle8.xml"/><Relationship Id="rId5" Type="http://schemas.openxmlformats.org/officeDocument/2006/relationships/diagramData" Target="diagrams/data1.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diagramData" Target="diagrams/data5.xml"/><Relationship Id="rId36" Type="http://schemas.openxmlformats.org/officeDocument/2006/relationships/diagramColors" Target="diagrams/colors6.xml"/><Relationship Id="rId49" Type="http://schemas.openxmlformats.org/officeDocument/2006/relationships/theme" Target="theme/theme1.xml"/><Relationship Id="rId10" Type="http://schemas.openxmlformats.org/officeDocument/2006/relationships/image" Target="media/image1.tmp"/><Relationship Id="rId19" Type="http://schemas.openxmlformats.org/officeDocument/2006/relationships/diagramLayout" Target="diagrams/layout3.xml"/><Relationship Id="rId31" Type="http://schemas.openxmlformats.org/officeDocument/2006/relationships/diagramColors" Target="diagrams/colors5.xml"/><Relationship Id="rId44" Type="http://schemas.openxmlformats.org/officeDocument/2006/relationships/diagramLayout" Target="diagrams/layout8.xml"/><Relationship Id="rId4" Type="http://schemas.openxmlformats.org/officeDocument/2006/relationships/webSettings" Target="webSettings.xml"/><Relationship Id="rId9" Type="http://schemas.microsoft.com/office/2007/relationships/diagramDrawing" Target="diagrams/drawing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QuickStyle" Target="diagrams/quickStyle5.xml"/><Relationship Id="rId35" Type="http://schemas.openxmlformats.org/officeDocument/2006/relationships/diagramQuickStyle" Target="diagrams/quickStyle6.xml"/><Relationship Id="rId43" Type="http://schemas.openxmlformats.org/officeDocument/2006/relationships/diagramData" Target="diagrams/data8.xml"/><Relationship Id="rId48" Type="http://schemas.openxmlformats.org/officeDocument/2006/relationships/fontTable" Target="fontTable.xml"/><Relationship Id="rId8"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7D9D1B8-D376-4580-A0A1-EA6AB2493FCF}" type="doc">
      <dgm:prSet loTypeId="urn:microsoft.com/office/officeart/2005/8/layout/default" loCatId="list" qsTypeId="urn:microsoft.com/office/officeart/2005/8/quickstyle/3d7" qsCatId="3D" csTypeId="urn:microsoft.com/office/officeart/2005/8/colors/colorful2" csCatId="colorful" phldr="1"/>
      <dgm:spPr/>
      <dgm:t>
        <a:bodyPr/>
        <a:lstStyle/>
        <a:p>
          <a:endParaRPr lang="en-GB"/>
        </a:p>
      </dgm:t>
    </dgm:pt>
    <dgm:pt modelId="{6C1FBE13-4D57-4182-834F-47C0A5AB2B03}">
      <dgm:prSet phldrT="[Text]"/>
      <dgm:spPr/>
      <dgm:t>
        <a:bodyPr/>
        <a:lstStyle/>
        <a:p>
          <a:r>
            <a:rPr lang="en-GB"/>
            <a:t>Off-line relationship: the mentee does not report to the mentor directly</a:t>
          </a:r>
        </a:p>
      </dgm:t>
    </dgm:pt>
    <dgm:pt modelId="{3EDEEA99-D998-4C22-8E08-9E9B5A626CA4}" type="parTrans" cxnId="{30315A93-C9FB-4744-ABB4-4436011E0C14}">
      <dgm:prSet/>
      <dgm:spPr/>
      <dgm:t>
        <a:bodyPr/>
        <a:lstStyle/>
        <a:p>
          <a:endParaRPr lang="en-GB"/>
        </a:p>
      </dgm:t>
    </dgm:pt>
    <dgm:pt modelId="{078AC33F-A9C9-468E-BC94-EA959A74698A}" type="sibTrans" cxnId="{30315A93-C9FB-4744-ABB4-4436011E0C14}">
      <dgm:prSet/>
      <dgm:spPr/>
      <dgm:t>
        <a:bodyPr/>
        <a:lstStyle/>
        <a:p>
          <a:endParaRPr lang="en-GB"/>
        </a:p>
      </dgm:t>
    </dgm:pt>
    <dgm:pt modelId="{57403582-838A-4159-891D-36ED9F5DD0FA}">
      <dgm:prSet phldrT="[Text]"/>
      <dgm:spPr/>
      <dgm:t>
        <a:bodyPr/>
        <a:lstStyle/>
        <a:p>
          <a:r>
            <a:rPr lang="en-GB"/>
            <a:t>The mentee develops the quality of their thinking to expand their knowledge both in work and life</a:t>
          </a:r>
        </a:p>
      </dgm:t>
    </dgm:pt>
    <dgm:pt modelId="{DC4A9B78-1689-415E-B02D-0D825AD18775}" type="parTrans" cxnId="{1B2559D5-6BEF-42FB-953E-5F4FC5729CD0}">
      <dgm:prSet/>
      <dgm:spPr/>
      <dgm:t>
        <a:bodyPr/>
        <a:lstStyle/>
        <a:p>
          <a:endParaRPr lang="en-GB"/>
        </a:p>
      </dgm:t>
    </dgm:pt>
    <dgm:pt modelId="{C53138AC-E8E8-4DF0-A96B-E49874CFD18F}" type="sibTrans" cxnId="{1B2559D5-6BEF-42FB-953E-5F4FC5729CD0}">
      <dgm:prSet/>
      <dgm:spPr/>
      <dgm:t>
        <a:bodyPr/>
        <a:lstStyle/>
        <a:p>
          <a:endParaRPr lang="en-GB"/>
        </a:p>
      </dgm:t>
    </dgm:pt>
    <dgm:pt modelId="{F189D417-7CA4-43E5-B14B-6F4AD627AFAC}">
      <dgm:prSet phldrT="[Text]"/>
      <dgm:spPr/>
      <dgm:t>
        <a:bodyPr/>
        <a:lstStyle/>
        <a:p>
          <a:r>
            <a:rPr lang="en-GB"/>
            <a:t>Focused on specific goals, identified with the mentor's help, and encouraged and supported by the mentor to achieve them</a:t>
          </a:r>
        </a:p>
      </dgm:t>
    </dgm:pt>
    <dgm:pt modelId="{01642FEB-F513-49E2-9C12-B9FF012F0D8D}" type="parTrans" cxnId="{16E2DFBD-5B1C-41A2-974E-8F25D33B44A0}">
      <dgm:prSet/>
      <dgm:spPr/>
      <dgm:t>
        <a:bodyPr/>
        <a:lstStyle/>
        <a:p>
          <a:endParaRPr lang="en-GB"/>
        </a:p>
      </dgm:t>
    </dgm:pt>
    <dgm:pt modelId="{976A3CFA-1E33-4357-AFA0-54F1312508C1}" type="sibTrans" cxnId="{16E2DFBD-5B1C-41A2-974E-8F25D33B44A0}">
      <dgm:prSet/>
      <dgm:spPr/>
      <dgm:t>
        <a:bodyPr/>
        <a:lstStyle/>
        <a:p>
          <a:endParaRPr lang="en-GB"/>
        </a:p>
      </dgm:t>
    </dgm:pt>
    <dgm:pt modelId="{0CE7D0E6-92A8-40C5-A33C-A9D9DA635FE6}">
      <dgm:prSet phldrT="[Text]"/>
      <dgm:spPr/>
      <dgm:t>
        <a:bodyPr/>
        <a:lstStyle/>
        <a:p>
          <a:r>
            <a:rPr lang="en-GB"/>
            <a:t>Mutually beneficial: the mentee grows and the mentor gains significant benefits such as new perceptions of things or personal gratification</a:t>
          </a:r>
        </a:p>
      </dgm:t>
    </dgm:pt>
    <dgm:pt modelId="{16A02582-09FD-46AF-B8B3-53C690491B3D}" type="parTrans" cxnId="{1DFE7754-644A-462C-BBE8-B5FA5D6F054A}">
      <dgm:prSet/>
      <dgm:spPr/>
      <dgm:t>
        <a:bodyPr/>
        <a:lstStyle/>
        <a:p>
          <a:endParaRPr lang="en-GB"/>
        </a:p>
      </dgm:t>
    </dgm:pt>
    <dgm:pt modelId="{A443F3AA-C47B-4042-A01A-70A0F3D7DF36}" type="sibTrans" cxnId="{1DFE7754-644A-462C-BBE8-B5FA5D6F054A}">
      <dgm:prSet/>
      <dgm:spPr/>
      <dgm:t>
        <a:bodyPr/>
        <a:lstStyle/>
        <a:p>
          <a:endParaRPr lang="en-GB"/>
        </a:p>
      </dgm:t>
    </dgm:pt>
    <dgm:pt modelId="{E52573BE-337B-4609-8DDA-0E829555BAA2}" type="pres">
      <dgm:prSet presAssocID="{17D9D1B8-D376-4580-A0A1-EA6AB2493FCF}" presName="diagram" presStyleCnt="0">
        <dgm:presLayoutVars>
          <dgm:dir/>
          <dgm:resizeHandles val="exact"/>
        </dgm:presLayoutVars>
      </dgm:prSet>
      <dgm:spPr/>
    </dgm:pt>
    <dgm:pt modelId="{CD3B705E-AC05-4854-A344-6EB1BB3E68C0}" type="pres">
      <dgm:prSet presAssocID="{6C1FBE13-4D57-4182-834F-47C0A5AB2B03}" presName="node" presStyleLbl="node1" presStyleIdx="0" presStyleCnt="4">
        <dgm:presLayoutVars>
          <dgm:bulletEnabled val="1"/>
        </dgm:presLayoutVars>
      </dgm:prSet>
      <dgm:spPr/>
    </dgm:pt>
    <dgm:pt modelId="{F5C21446-A80A-439B-8FA1-E68A90C4A4E9}" type="pres">
      <dgm:prSet presAssocID="{078AC33F-A9C9-468E-BC94-EA959A74698A}" presName="sibTrans" presStyleCnt="0"/>
      <dgm:spPr/>
    </dgm:pt>
    <dgm:pt modelId="{5E606CB5-CD0E-464A-9AB5-F3D0AAEBBFE9}" type="pres">
      <dgm:prSet presAssocID="{57403582-838A-4159-891D-36ED9F5DD0FA}" presName="node" presStyleLbl="node1" presStyleIdx="1" presStyleCnt="4">
        <dgm:presLayoutVars>
          <dgm:bulletEnabled val="1"/>
        </dgm:presLayoutVars>
      </dgm:prSet>
      <dgm:spPr/>
    </dgm:pt>
    <dgm:pt modelId="{CD4A35E9-CE97-403E-8BC6-3E89AA78D2B8}" type="pres">
      <dgm:prSet presAssocID="{C53138AC-E8E8-4DF0-A96B-E49874CFD18F}" presName="sibTrans" presStyleCnt="0"/>
      <dgm:spPr/>
    </dgm:pt>
    <dgm:pt modelId="{29DF4EA2-59C8-4175-BD12-63717B6304FC}" type="pres">
      <dgm:prSet presAssocID="{F189D417-7CA4-43E5-B14B-6F4AD627AFAC}" presName="node" presStyleLbl="node1" presStyleIdx="2" presStyleCnt="4">
        <dgm:presLayoutVars>
          <dgm:bulletEnabled val="1"/>
        </dgm:presLayoutVars>
      </dgm:prSet>
      <dgm:spPr/>
    </dgm:pt>
    <dgm:pt modelId="{5BAAA775-1982-490D-9CE1-EC3553C4EC49}" type="pres">
      <dgm:prSet presAssocID="{976A3CFA-1E33-4357-AFA0-54F1312508C1}" presName="sibTrans" presStyleCnt="0"/>
      <dgm:spPr/>
    </dgm:pt>
    <dgm:pt modelId="{362C96E5-79B2-4048-9154-961015D435CA}" type="pres">
      <dgm:prSet presAssocID="{0CE7D0E6-92A8-40C5-A33C-A9D9DA635FE6}" presName="node" presStyleLbl="node1" presStyleIdx="3" presStyleCnt="4">
        <dgm:presLayoutVars>
          <dgm:bulletEnabled val="1"/>
        </dgm:presLayoutVars>
      </dgm:prSet>
      <dgm:spPr/>
    </dgm:pt>
  </dgm:ptLst>
  <dgm:cxnLst>
    <dgm:cxn modelId="{7DFEFB06-5B66-4F44-B7E7-2E56CE3B341A}" type="presOf" srcId="{0CE7D0E6-92A8-40C5-A33C-A9D9DA635FE6}" destId="{362C96E5-79B2-4048-9154-961015D435CA}" srcOrd="0" destOrd="0" presId="urn:microsoft.com/office/officeart/2005/8/layout/default"/>
    <dgm:cxn modelId="{C4CF720D-6312-49DB-9367-6F947D7A376B}" type="presOf" srcId="{6C1FBE13-4D57-4182-834F-47C0A5AB2B03}" destId="{CD3B705E-AC05-4854-A344-6EB1BB3E68C0}" srcOrd="0" destOrd="0" presId="urn:microsoft.com/office/officeart/2005/8/layout/default"/>
    <dgm:cxn modelId="{A8B0E84F-ACAD-419C-ABDB-02D140EEBCA8}" type="presOf" srcId="{17D9D1B8-D376-4580-A0A1-EA6AB2493FCF}" destId="{E52573BE-337B-4609-8DDA-0E829555BAA2}" srcOrd="0" destOrd="0" presId="urn:microsoft.com/office/officeart/2005/8/layout/default"/>
    <dgm:cxn modelId="{1DFE7754-644A-462C-BBE8-B5FA5D6F054A}" srcId="{17D9D1B8-D376-4580-A0A1-EA6AB2493FCF}" destId="{0CE7D0E6-92A8-40C5-A33C-A9D9DA635FE6}" srcOrd="3" destOrd="0" parTransId="{16A02582-09FD-46AF-B8B3-53C690491B3D}" sibTransId="{A443F3AA-C47B-4042-A01A-70A0F3D7DF36}"/>
    <dgm:cxn modelId="{30315A93-C9FB-4744-ABB4-4436011E0C14}" srcId="{17D9D1B8-D376-4580-A0A1-EA6AB2493FCF}" destId="{6C1FBE13-4D57-4182-834F-47C0A5AB2B03}" srcOrd="0" destOrd="0" parTransId="{3EDEEA99-D998-4C22-8E08-9E9B5A626CA4}" sibTransId="{078AC33F-A9C9-468E-BC94-EA959A74698A}"/>
    <dgm:cxn modelId="{1A7A8299-11D2-4AAF-86C8-0FA9960BC36A}" type="presOf" srcId="{F189D417-7CA4-43E5-B14B-6F4AD627AFAC}" destId="{29DF4EA2-59C8-4175-BD12-63717B6304FC}" srcOrd="0" destOrd="0" presId="urn:microsoft.com/office/officeart/2005/8/layout/default"/>
    <dgm:cxn modelId="{760390AD-87FE-4183-8F71-CB68BDF91A6E}" type="presOf" srcId="{57403582-838A-4159-891D-36ED9F5DD0FA}" destId="{5E606CB5-CD0E-464A-9AB5-F3D0AAEBBFE9}" srcOrd="0" destOrd="0" presId="urn:microsoft.com/office/officeart/2005/8/layout/default"/>
    <dgm:cxn modelId="{16E2DFBD-5B1C-41A2-974E-8F25D33B44A0}" srcId="{17D9D1B8-D376-4580-A0A1-EA6AB2493FCF}" destId="{F189D417-7CA4-43E5-B14B-6F4AD627AFAC}" srcOrd="2" destOrd="0" parTransId="{01642FEB-F513-49E2-9C12-B9FF012F0D8D}" sibTransId="{976A3CFA-1E33-4357-AFA0-54F1312508C1}"/>
    <dgm:cxn modelId="{1B2559D5-6BEF-42FB-953E-5F4FC5729CD0}" srcId="{17D9D1B8-D376-4580-A0A1-EA6AB2493FCF}" destId="{57403582-838A-4159-891D-36ED9F5DD0FA}" srcOrd="1" destOrd="0" parTransId="{DC4A9B78-1689-415E-B02D-0D825AD18775}" sibTransId="{C53138AC-E8E8-4DF0-A96B-E49874CFD18F}"/>
    <dgm:cxn modelId="{C47C96BC-43C1-4A6D-895F-8A485798803E}" type="presParOf" srcId="{E52573BE-337B-4609-8DDA-0E829555BAA2}" destId="{CD3B705E-AC05-4854-A344-6EB1BB3E68C0}" srcOrd="0" destOrd="0" presId="urn:microsoft.com/office/officeart/2005/8/layout/default"/>
    <dgm:cxn modelId="{65AAE487-EA7D-4BCF-9C45-EEC116ABAF51}" type="presParOf" srcId="{E52573BE-337B-4609-8DDA-0E829555BAA2}" destId="{F5C21446-A80A-439B-8FA1-E68A90C4A4E9}" srcOrd="1" destOrd="0" presId="urn:microsoft.com/office/officeart/2005/8/layout/default"/>
    <dgm:cxn modelId="{3253707B-1169-4961-866E-3929411A9066}" type="presParOf" srcId="{E52573BE-337B-4609-8DDA-0E829555BAA2}" destId="{5E606CB5-CD0E-464A-9AB5-F3D0AAEBBFE9}" srcOrd="2" destOrd="0" presId="urn:microsoft.com/office/officeart/2005/8/layout/default"/>
    <dgm:cxn modelId="{4047090F-EB69-4D8B-BD1B-BDF2DD10B0C5}" type="presParOf" srcId="{E52573BE-337B-4609-8DDA-0E829555BAA2}" destId="{CD4A35E9-CE97-403E-8BC6-3E89AA78D2B8}" srcOrd="3" destOrd="0" presId="urn:microsoft.com/office/officeart/2005/8/layout/default"/>
    <dgm:cxn modelId="{FF48A9C3-9CC4-4E3A-B0C4-4F341FAC8BCA}" type="presParOf" srcId="{E52573BE-337B-4609-8DDA-0E829555BAA2}" destId="{29DF4EA2-59C8-4175-BD12-63717B6304FC}" srcOrd="4" destOrd="0" presId="urn:microsoft.com/office/officeart/2005/8/layout/default"/>
    <dgm:cxn modelId="{AA1E4CA3-E66B-4714-81FA-B86BBF7D9E30}" type="presParOf" srcId="{E52573BE-337B-4609-8DDA-0E829555BAA2}" destId="{5BAAA775-1982-490D-9CE1-EC3553C4EC49}" srcOrd="5" destOrd="0" presId="urn:microsoft.com/office/officeart/2005/8/layout/default"/>
    <dgm:cxn modelId="{3BCEBB3A-A4E2-45E1-8A8A-2BD90DB3576D}" type="presParOf" srcId="{E52573BE-337B-4609-8DDA-0E829555BAA2}" destId="{362C96E5-79B2-4048-9154-961015D435CA}" srcOrd="6" destOrd="0" presId="urn:microsoft.com/office/officeart/2005/8/layout/default"/>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97F5242-50C4-42DC-A5DE-5DCFBFE1A577}" type="doc">
      <dgm:prSet loTypeId="urn:microsoft.com/office/officeart/2005/8/layout/vList6" loCatId="list" qsTypeId="urn:microsoft.com/office/officeart/2005/8/quickstyle/simple1" qsCatId="simple" csTypeId="urn:microsoft.com/office/officeart/2005/8/colors/colorful5" csCatId="colorful" phldr="1"/>
      <dgm:spPr/>
      <dgm:t>
        <a:bodyPr/>
        <a:lstStyle/>
        <a:p>
          <a:endParaRPr lang="en-GB"/>
        </a:p>
      </dgm:t>
    </dgm:pt>
    <dgm:pt modelId="{404D0B56-A20D-4D7C-9746-AD4091A07EE4}">
      <dgm:prSet phldrT="[Text]" custT="1"/>
      <dgm:spPr/>
      <dgm:t>
        <a:bodyPr/>
        <a:lstStyle/>
        <a:p>
          <a:r>
            <a:rPr lang="en-GB" sz="1200">
              <a:latin typeface="Arial" panose="020B0604020202020204" pitchFamily="34" charset="0"/>
              <a:cs typeface="Arial" panose="020B0604020202020204" pitchFamily="34" charset="0"/>
            </a:rPr>
            <a:t>Coaching</a:t>
          </a:r>
        </a:p>
      </dgm:t>
    </dgm:pt>
    <dgm:pt modelId="{6773E99B-7563-4E51-BF0C-57CAC22311E0}" type="parTrans" cxnId="{B3345DD0-DF67-4E26-93B3-E83D6E3D9636}">
      <dgm:prSet/>
      <dgm:spPr/>
      <dgm:t>
        <a:bodyPr/>
        <a:lstStyle/>
        <a:p>
          <a:endParaRPr lang="en-GB">
            <a:latin typeface="Arial" panose="020B0604020202020204" pitchFamily="34" charset="0"/>
            <a:cs typeface="Arial" panose="020B0604020202020204" pitchFamily="34" charset="0"/>
          </a:endParaRPr>
        </a:p>
      </dgm:t>
    </dgm:pt>
    <dgm:pt modelId="{1F34A6F8-F186-4FAD-AA1A-60C4849EE4F9}" type="sibTrans" cxnId="{B3345DD0-DF67-4E26-93B3-E83D6E3D9636}">
      <dgm:prSet/>
      <dgm:spPr/>
      <dgm:t>
        <a:bodyPr/>
        <a:lstStyle/>
        <a:p>
          <a:endParaRPr lang="en-GB">
            <a:latin typeface="Arial" panose="020B0604020202020204" pitchFamily="34" charset="0"/>
            <a:cs typeface="Arial" panose="020B0604020202020204" pitchFamily="34" charset="0"/>
          </a:endParaRPr>
        </a:p>
      </dgm:t>
    </dgm:pt>
    <dgm:pt modelId="{381602AD-AB5E-468C-A222-5C841699676C}">
      <dgm:prSet phldrT="[Text]" custT="1"/>
      <dgm:spPr/>
      <dgm:t>
        <a:bodyPr/>
        <a:lstStyle/>
        <a:p>
          <a:r>
            <a:rPr lang="en-GB" sz="1000">
              <a:latin typeface="Arial" panose="020B0604020202020204" pitchFamily="34" charset="0"/>
              <a:cs typeface="Arial" panose="020B0604020202020204" pitchFamily="34" charset="0"/>
            </a:rPr>
            <a:t>Provide with opportunities for achieving new skills</a:t>
          </a:r>
        </a:p>
      </dgm:t>
    </dgm:pt>
    <dgm:pt modelId="{09B1869D-A0E6-4DE4-AA4E-7FB4976EF336}" type="parTrans" cxnId="{9E1432B1-734D-4F4A-BBA3-8123220FC21E}">
      <dgm:prSet/>
      <dgm:spPr/>
      <dgm:t>
        <a:bodyPr/>
        <a:lstStyle/>
        <a:p>
          <a:endParaRPr lang="en-GB">
            <a:latin typeface="Arial" panose="020B0604020202020204" pitchFamily="34" charset="0"/>
            <a:cs typeface="Arial" panose="020B0604020202020204" pitchFamily="34" charset="0"/>
          </a:endParaRPr>
        </a:p>
      </dgm:t>
    </dgm:pt>
    <dgm:pt modelId="{DB1D6ED2-10E6-43C3-AC4F-31820EBEEE28}" type="sibTrans" cxnId="{9E1432B1-734D-4F4A-BBA3-8123220FC21E}">
      <dgm:prSet/>
      <dgm:spPr/>
      <dgm:t>
        <a:bodyPr/>
        <a:lstStyle/>
        <a:p>
          <a:endParaRPr lang="en-GB">
            <a:latin typeface="Arial" panose="020B0604020202020204" pitchFamily="34" charset="0"/>
            <a:cs typeface="Arial" panose="020B0604020202020204" pitchFamily="34" charset="0"/>
          </a:endParaRPr>
        </a:p>
      </dgm:t>
    </dgm:pt>
    <dgm:pt modelId="{CA39D077-3221-4EE8-9D70-97A6004E81EA}">
      <dgm:prSet phldrT="[Text]" custT="1"/>
      <dgm:spPr/>
      <dgm:t>
        <a:bodyPr/>
        <a:lstStyle/>
        <a:p>
          <a:r>
            <a:rPr lang="en-GB" sz="1000">
              <a:latin typeface="Arial" panose="020B0604020202020204" pitchFamily="34" charset="0"/>
              <a:cs typeface="Arial" panose="020B0604020202020204" pitchFamily="34" charset="0"/>
            </a:rPr>
            <a:t>Inspire a positive attitude to learning</a:t>
          </a:r>
        </a:p>
      </dgm:t>
    </dgm:pt>
    <dgm:pt modelId="{28CFD602-5E79-49F7-A986-6D3660C66131}" type="parTrans" cxnId="{7161C326-A2F6-4A18-9E19-76B503336B1F}">
      <dgm:prSet/>
      <dgm:spPr/>
      <dgm:t>
        <a:bodyPr/>
        <a:lstStyle/>
        <a:p>
          <a:endParaRPr lang="en-GB">
            <a:latin typeface="Arial" panose="020B0604020202020204" pitchFamily="34" charset="0"/>
            <a:cs typeface="Arial" panose="020B0604020202020204" pitchFamily="34" charset="0"/>
          </a:endParaRPr>
        </a:p>
      </dgm:t>
    </dgm:pt>
    <dgm:pt modelId="{49340A48-A9DD-4529-B51C-71BF592825D5}" type="sibTrans" cxnId="{7161C326-A2F6-4A18-9E19-76B503336B1F}">
      <dgm:prSet/>
      <dgm:spPr/>
      <dgm:t>
        <a:bodyPr/>
        <a:lstStyle/>
        <a:p>
          <a:endParaRPr lang="en-GB">
            <a:latin typeface="Arial" panose="020B0604020202020204" pitchFamily="34" charset="0"/>
            <a:cs typeface="Arial" panose="020B0604020202020204" pitchFamily="34" charset="0"/>
          </a:endParaRPr>
        </a:p>
      </dgm:t>
    </dgm:pt>
    <dgm:pt modelId="{D0E4D0AE-A568-4074-AE71-3CE072053829}">
      <dgm:prSet phldrT="[Text]" custT="1"/>
      <dgm:spPr/>
      <dgm:t>
        <a:bodyPr/>
        <a:lstStyle/>
        <a:p>
          <a:r>
            <a:rPr lang="en-GB" sz="1200">
              <a:latin typeface="Arial" panose="020B0604020202020204" pitchFamily="34" charset="0"/>
              <a:cs typeface="Arial" panose="020B0604020202020204" pitchFamily="34" charset="0"/>
            </a:rPr>
            <a:t>Mentoring</a:t>
          </a:r>
        </a:p>
      </dgm:t>
    </dgm:pt>
    <dgm:pt modelId="{2EA6D2CA-057B-460C-B101-A43CB3F7AE07}" type="parTrans" cxnId="{59085A84-630D-40B3-9DA9-75619616A36A}">
      <dgm:prSet/>
      <dgm:spPr/>
      <dgm:t>
        <a:bodyPr/>
        <a:lstStyle/>
        <a:p>
          <a:endParaRPr lang="en-GB">
            <a:latin typeface="Arial" panose="020B0604020202020204" pitchFamily="34" charset="0"/>
            <a:cs typeface="Arial" panose="020B0604020202020204" pitchFamily="34" charset="0"/>
          </a:endParaRPr>
        </a:p>
      </dgm:t>
    </dgm:pt>
    <dgm:pt modelId="{7FBAE407-EE3B-457F-9289-36BDD3696CA3}" type="sibTrans" cxnId="{59085A84-630D-40B3-9DA9-75619616A36A}">
      <dgm:prSet/>
      <dgm:spPr/>
      <dgm:t>
        <a:bodyPr/>
        <a:lstStyle/>
        <a:p>
          <a:endParaRPr lang="en-GB">
            <a:latin typeface="Arial" panose="020B0604020202020204" pitchFamily="34" charset="0"/>
            <a:cs typeface="Arial" panose="020B0604020202020204" pitchFamily="34" charset="0"/>
          </a:endParaRPr>
        </a:p>
      </dgm:t>
    </dgm:pt>
    <dgm:pt modelId="{B2472054-2F20-4E2F-BA1B-5373378EEF43}">
      <dgm:prSet phldrT="[Text]" custT="1"/>
      <dgm:spPr/>
      <dgm:t>
        <a:bodyPr/>
        <a:lstStyle/>
        <a:p>
          <a:r>
            <a:rPr lang="en-GB" sz="1000">
              <a:latin typeface="Arial" panose="020B0604020202020204" pitchFamily="34" charset="0"/>
              <a:cs typeface="Arial" panose="020B0604020202020204" pitchFamily="34" charset="0"/>
            </a:rPr>
            <a:t>Increase levels of professional success</a:t>
          </a:r>
        </a:p>
      </dgm:t>
    </dgm:pt>
    <dgm:pt modelId="{DF555DAC-769C-4E9B-8C8A-9ECC507D3432}" type="parTrans" cxnId="{28CF405A-6F07-4BAD-9902-BFD64B566D75}">
      <dgm:prSet/>
      <dgm:spPr/>
      <dgm:t>
        <a:bodyPr/>
        <a:lstStyle/>
        <a:p>
          <a:endParaRPr lang="en-GB">
            <a:latin typeface="Arial" panose="020B0604020202020204" pitchFamily="34" charset="0"/>
            <a:cs typeface="Arial" panose="020B0604020202020204" pitchFamily="34" charset="0"/>
          </a:endParaRPr>
        </a:p>
      </dgm:t>
    </dgm:pt>
    <dgm:pt modelId="{1C7BB5DF-DF86-452C-BCAB-65A720D932C7}" type="sibTrans" cxnId="{28CF405A-6F07-4BAD-9902-BFD64B566D75}">
      <dgm:prSet/>
      <dgm:spPr/>
      <dgm:t>
        <a:bodyPr/>
        <a:lstStyle/>
        <a:p>
          <a:endParaRPr lang="en-GB">
            <a:latin typeface="Arial" panose="020B0604020202020204" pitchFamily="34" charset="0"/>
            <a:cs typeface="Arial" panose="020B0604020202020204" pitchFamily="34" charset="0"/>
          </a:endParaRPr>
        </a:p>
      </dgm:t>
    </dgm:pt>
    <dgm:pt modelId="{038A5418-2EF0-4F66-87FC-E27B6D378AA6}">
      <dgm:prSet phldrT="[Text]" custT="1"/>
      <dgm:spPr/>
      <dgm:t>
        <a:bodyPr/>
        <a:lstStyle/>
        <a:p>
          <a:r>
            <a:rPr lang="en-GB" sz="1000">
              <a:latin typeface="Arial" panose="020B0604020202020204" pitchFamily="34" charset="0"/>
              <a:cs typeface="Arial" panose="020B0604020202020204" pitchFamily="34" charset="0"/>
            </a:rPr>
            <a:t>Enhance communication inside the organisation</a:t>
          </a:r>
        </a:p>
      </dgm:t>
    </dgm:pt>
    <dgm:pt modelId="{01A0CBEE-27CF-486C-AD49-A783017CBD43}" type="parTrans" cxnId="{311832CF-952D-47D0-B03F-4D5B6FFACB54}">
      <dgm:prSet/>
      <dgm:spPr/>
      <dgm:t>
        <a:bodyPr/>
        <a:lstStyle/>
        <a:p>
          <a:endParaRPr lang="en-GB">
            <a:latin typeface="Arial" panose="020B0604020202020204" pitchFamily="34" charset="0"/>
            <a:cs typeface="Arial" panose="020B0604020202020204" pitchFamily="34" charset="0"/>
          </a:endParaRPr>
        </a:p>
      </dgm:t>
    </dgm:pt>
    <dgm:pt modelId="{508C2FBF-1167-4C7F-9773-9F70C0364645}" type="sibTrans" cxnId="{311832CF-952D-47D0-B03F-4D5B6FFACB54}">
      <dgm:prSet/>
      <dgm:spPr/>
      <dgm:t>
        <a:bodyPr/>
        <a:lstStyle/>
        <a:p>
          <a:endParaRPr lang="en-GB">
            <a:latin typeface="Arial" panose="020B0604020202020204" pitchFamily="34" charset="0"/>
            <a:cs typeface="Arial" panose="020B0604020202020204" pitchFamily="34" charset="0"/>
          </a:endParaRPr>
        </a:p>
      </dgm:t>
    </dgm:pt>
    <dgm:pt modelId="{45BE9507-084E-4143-BF83-DE89D78FEB34}">
      <dgm:prSet phldrT="[Text]" custT="1"/>
      <dgm:spPr/>
      <dgm:t>
        <a:bodyPr/>
        <a:lstStyle/>
        <a:p>
          <a:r>
            <a:rPr lang="en-GB" sz="1000">
              <a:latin typeface="Arial" panose="020B0604020202020204" pitchFamily="34" charset="0"/>
              <a:cs typeface="Arial" panose="020B0604020202020204" pitchFamily="34" charset="0"/>
            </a:rPr>
            <a:t>Flexible learning process</a:t>
          </a:r>
        </a:p>
      </dgm:t>
    </dgm:pt>
    <dgm:pt modelId="{240B3A5E-EB4D-4F63-A6D2-3DB74D04B2BF}" type="parTrans" cxnId="{BD5BDBD8-9907-4F10-ABA2-C95A9261A6DD}">
      <dgm:prSet/>
      <dgm:spPr/>
      <dgm:t>
        <a:bodyPr/>
        <a:lstStyle/>
        <a:p>
          <a:endParaRPr lang="en-GB">
            <a:latin typeface="Arial" panose="020B0604020202020204" pitchFamily="34" charset="0"/>
            <a:cs typeface="Arial" panose="020B0604020202020204" pitchFamily="34" charset="0"/>
          </a:endParaRPr>
        </a:p>
      </dgm:t>
    </dgm:pt>
    <dgm:pt modelId="{CC449DE1-DD25-4696-92BB-D5D82EEB0975}" type="sibTrans" cxnId="{BD5BDBD8-9907-4F10-ABA2-C95A9261A6DD}">
      <dgm:prSet/>
      <dgm:spPr/>
      <dgm:t>
        <a:bodyPr/>
        <a:lstStyle/>
        <a:p>
          <a:endParaRPr lang="en-GB">
            <a:latin typeface="Arial" panose="020B0604020202020204" pitchFamily="34" charset="0"/>
            <a:cs typeface="Arial" panose="020B0604020202020204" pitchFamily="34" charset="0"/>
          </a:endParaRPr>
        </a:p>
      </dgm:t>
    </dgm:pt>
    <dgm:pt modelId="{A83278E0-91B6-40B1-9AF6-9146C867AFFF}">
      <dgm:prSet phldrT="[Text]" custT="1"/>
      <dgm:spPr/>
      <dgm:t>
        <a:bodyPr/>
        <a:lstStyle/>
        <a:p>
          <a:r>
            <a:rPr lang="en-GB" sz="1000">
              <a:latin typeface="Arial" panose="020B0604020202020204" pitchFamily="34" charset="0"/>
              <a:cs typeface="Arial" panose="020B0604020202020204" pitchFamily="34" charset="0"/>
            </a:rPr>
            <a:t>Coachees choose what and how they want to learn</a:t>
          </a:r>
        </a:p>
      </dgm:t>
    </dgm:pt>
    <dgm:pt modelId="{80BCADF0-85C3-4365-BD70-D8BF8B70A743}" type="parTrans" cxnId="{D18546E7-6DCC-4CDA-8DAD-15A474F9756C}">
      <dgm:prSet/>
      <dgm:spPr/>
      <dgm:t>
        <a:bodyPr/>
        <a:lstStyle/>
        <a:p>
          <a:endParaRPr lang="en-GB">
            <a:latin typeface="Arial" panose="020B0604020202020204" pitchFamily="34" charset="0"/>
            <a:cs typeface="Arial" panose="020B0604020202020204" pitchFamily="34" charset="0"/>
          </a:endParaRPr>
        </a:p>
      </dgm:t>
    </dgm:pt>
    <dgm:pt modelId="{F7A1D975-C1EA-47A6-9BE0-B9BC0485A0C7}" type="sibTrans" cxnId="{D18546E7-6DCC-4CDA-8DAD-15A474F9756C}">
      <dgm:prSet/>
      <dgm:spPr/>
      <dgm:t>
        <a:bodyPr/>
        <a:lstStyle/>
        <a:p>
          <a:endParaRPr lang="en-GB">
            <a:latin typeface="Arial" panose="020B0604020202020204" pitchFamily="34" charset="0"/>
            <a:cs typeface="Arial" panose="020B0604020202020204" pitchFamily="34" charset="0"/>
          </a:endParaRPr>
        </a:p>
      </dgm:t>
    </dgm:pt>
    <dgm:pt modelId="{3CA87CD0-BCC6-4CC2-91CF-288DE239F687}">
      <dgm:prSet phldrT="[Text]" custT="1"/>
      <dgm:spPr/>
      <dgm:t>
        <a:bodyPr/>
        <a:lstStyle/>
        <a:p>
          <a:r>
            <a:rPr lang="en-GB" sz="1000">
              <a:latin typeface="Arial" panose="020B0604020202020204" pitchFamily="34" charset="0"/>
              <a:cs typeface="Arial" panose="020B0604020202020204" pitchFamily="34" charset="0"/>
            </a:rPr>
            <a:t>Assist to improve the organisational culture</a:t>
          </a:r>
        </a:p>
      </dgm:t>
    </dgm:pt>
    <dgm:pt modelId="{EFFBF50E-1308-4E65-82B2-55008D49466B}" type="parTrans" cxnId="{EA617EC3-5E7A-4486-95D3-304CD8749644}">
      <dgm:prSet/>
      <dgm:spPr/>
      <dgm:t>
        <a:bodyPr/>
        <a:lstStyle/>
        <a:p>
          <a:endParaRPr lang="en-GB">
            <a:latin typeface="Arial" panose="020B0604020202020204" pitchFamily="34" charset="0"/>
            <a:cs typeface="Arial" panose="020B0604020202020204" pitchFamily="34" charset="0"/>
          </a:endParaRPr>
        </a:p>
      </dgm:t>
    </dgm:pt>
    <dgm:pt modelId="{92F01830-3767-4C4E-BAD8-A37C7BDE4BB6}" type="sibTrans" cxnId="{EA617EC3-5E7A-4486-95D3-304CD8749644}">
      <dgm:prSet/>
      <dgm:spPr/>
      <dgm:t>
        <a:bodyPr/>
        <a:lstStyle/>
        <a:p>
          <a:endParaRPr lang="en-GB">
            <a:latin typeface="Arial" panose="020B0604020202020204" pitchFamily="34" charset="0"/>
            <a:cs typeface="Arial" panose="020B0604020202020204" pitchFamily="34" charset="0"/>
          </a:endParaRPr>
        </a:p>
      </dgm:t>
    </dgm:pt>
    <dgm:pt modelId="{6326B61C-BB75-45B9-BC11-9CAA392FDD45}">
      <dgm:prSet phldrT="[Text]" custT="1"/>
      <dgm:spPr/>
      <dgm:t>
        <a:bodyPr/>
        <a:lstStyle/>
        <a:p>
          <a:r>
            <a:rPr lang="en-GB" sz="1000">
              <a:latin typeface="Arial" panose="020B0604020202020204" pitchFamily="34" charset="0"/>
              <a:cs typeface="Arial" panose="020B0604020202020204" pitchFamily="34" charset="0"/>
            </a:rPr>
            <a:t>Allow individuals to know how the organisation works</a:t>
          </a:r>
        </a:p>
      </dgm:t>
    </dgm:pt>
    <dgm:pt modelId="{0E31C9E0-54EB-4E71-A5F9-5F6CD5736D8D}" type="parTrans" cxnId="{D0487A3E-B59B-4AEE-B38A-653A6124ACCD}">
      <dgm:prSet/>
      <dgm:spPr/>
      <dgm:t>
        <a:bodyPr/>
        <a:lstStyle/>
        <a:p>
          <a:endParaRPr lang="en-GB">
            <a:latin typeface="Arial" panose="020B0604020202020204" pitchFamily="34" charset="0"/>
            <a:cs typeface="Arial" panose="020B0604020202020204" pitchFamily="34" charset="0"/>
          </a:endParaRPr>
        </a:p>
      </dgm:t>
    </dgm:pt>
    <dgm:pt modelId="{EA50F704-B5C5-41E9-B7FC-0091273C10ED}" type="sibTrans" cxnId="{D0487A3E-B59B-4AEE-B38A-653A6124ACCD}">
      <dgm:prSet/>
      <dgm:spPr/>
      <dgm:t>
        <a:bodyPr/>
        <a:lstStyle/>
        <a:p>
          <a:endParaRPr lang="en-GB">
            <a:latin typeface="Arial" panose="020B0604020202020204" pitchFamily="34" charset="0"/>
            <a:cs typeface="Arial" panose="020B0604020202020204" pitchFamily="34" charset="0"/>
          </a:endParaRPr>
        </a:p>
      </dgm:t>
    </dgm:pt>
    <dgm:pt modelId="{36833999-ED5F-462F-B31B-50B9ACB74A9B}">
      <dgm:prSet phldrT="[Text]" custT="1"/>
      <dgm:spPr/>
      <dgm:t>
        <a:bodyPr/>
        <a:lstStyle/>
        <a:p>
          <a:r>
            <a:rPr lang="en-GB" sz="1000">
              <a:latin typeface="Arial" panose="020B0604020202020204" pitchFamily="34" charset="0"/>
              <a:cs typeface="Arial" panose="020B0604020202020204" pitchFamily="34" charset="0"/>
            </a:rPr>
            <a:t>Succession planning</a:t>
          </a:r>
        </a:p>
      </dgm:t>
    </dgm:pt>
    <dgm:pt modelId="{F64AB077-A669-4668-929E-F49533FDED21}" type="parTrans" cxnId="{11218D51-419C-49B7-9755-F8D88A2C8D19}">
      <dgm:prSet/>
      <dgm:spPr/>
      <dgm:t>
        <a:bodyPr/>
        <a:lstStyle/>
        <a:p>
          <a:endParaRPr lang="en-GB">
            <a:latin typeface="Arial" panose="020B0604020202020204" pitchFamily="34" charset="0"/>
            <a:cs typeface="Arial" panose="020B0604020202020204" pitchFamily="34" charset="0"/>
          </a:endParaRPr>
        </a:p>
      </dgm:t>
    </dgm:pt>
    <dgm:pt modelId="{08F5A8D0-9E13-4AB6-A166-EA31566057E6}" type="sibTrans" cxnId="{11218D51-419C-49B7-9755-F8D88A2C8D19}">
      <dgm:prSet/>
      <dgm:spPr/>
      <dgm:t>
        <a:bodyPr/>
        <a:lstStyle/>
        <a:p>
          <a:endParaRPr lang="en-GB">
            <a:latin typeface="Arial" panose="020B0604020202020204" pitchFamily="34" charset="0"/>
            <a:cs typeface="Arial" panose="020B0604020202020204" pitchFamily="34" charset="0"/>
          </a:endParaRPr>
        </a:p>
      </dgm:t>
    </dgm:pt>
    <dgm:pt modelId="{98C52BA0-B6C8-4C2E-8D5A-919112B9FE51}" type="pres">
      <dgm:prSet presAssocID="{097F5242-50C4-42DC-A5DE-5DCFBFE1A577}" presName="Name0" presStyleCnt="0">
        <dgm:presLayoutVars>
          <dgm:dir/>
          <dgm:animLvl val="lvl"/>
          <dgm:resizeHandles/>
        </dgm:presLayoutVars>
      </dgm:prSet>
      <dgm:spPr/>
    </dgm:pt>
    <dgm:pt modelId="{BFCE8D66-7FBB-4B10-B840-67D786F78339}" type="pres">
      <dgm:prSet presAssocID="{404D0B56-A20D-4D7C-9746-AD4091A07EE4}" presName="linNode" presStyleCnt="0"/>
      <dgm:spPr/>
    </dgm:pt>
    <dgm:pt modelId="{2F94AFF7-B8F0-4915-B0D9-6CDEDAC57271}" type="pres">
      <dgm:prSet presAssocID="{404D0B56-A20D-4D7C-9746-AD4091A07EE4}" presName="parentShp" presStyleLbl="node1" presStyleIdx="0" presStyleCnt="2" custScaleX="50666" custScaleY="43673" custLinFactNeighborX="5731">
        <dgm:presLayoutVars>
          <dgm:bulletEnabled val="1"/>
        </dgm:presLayoutVars>
      </dgm:prSet>
      <dgm:spPr/>
    </dgm:pt>
    <dgm:pt modelId="{89951A48-A6A5-4F52-B244-A3E63EC3FEE1}" type="pres">
      <dgm:prSet presAssocID="{404D0B56-A20D-4D7C-9746-AD4091A07EE4}" presName="childShp" presStyleLbl="bgAccFollowNode1" presStyleIdx="0" presStyleCnt="2" custScaleX="120375" custScaleY="79078" custLinFactNeighborX="10506" custLinFactNeighborY="-25">
        <dgm:presLayoutVars>
          <dgm:bulletEnabled val="1"/>
        </dgm:presLayoutVars>
      </dgm:prSet>
      <dgm:spPr/>
    </dgm:pt>
    <dgm:pt modelId="{482E5846-E476-48E4-8258-F5B97EAC8EEA}" type="pres">
      <dgm:prSet presAssocID="{1F34A6F8-F186-4FAD-AA1A-60C4849EE4F9}" presName="spacing" presStyleCnt="0"/>
      <dgm:spPr/>
    </dgm:pt>
    <dgm:pt modelId="{CEDE4FE6-2004-47FE-8339-64F972C1E398}" type="pres">
      <dgm:prSet presAssocID="{D0E4D0AE-A568-4074-AE71-3CE072053829}" presName="linNode" presStyleCnt="0"/>
      <dgm:spPr/>
    </dgm:pt>
    <dgm:pt modelId="{52F7FF13-E0DC-4235-A1F7-AA724F4B3474}" type="pres">
      <dgm:prSet presAssocID="{D0E4D0AE-A568-4074-AE71-3CE072053829}" presName="parentShp" presStyleLbl="node1" presStyleIdx="1" presStyleCnt="2" custScaleX="55294" custScaleY="45817" custLinFactNeighborX="3822" custLinFactNeighborY="-716">
        <dgm:presLayoutVars>
          <dgm:bulletEnabled val="1"/>
        </dgm:presLayoutVars>
      </dgm:prSet>
      <dgm:spPr/>
    </dgm:pt>
    <dgm:pt modelId="{9F9AED8D-B6BF-4775-B4A1-836C95ADBBD5}" type="pres">
      <dgm:prSet presAssocID="{D0E4D0AE-A568-4074-AE71-3CE072053829}" presName="childShp" presStyleLbl="bgAccFollowNode1" presStyleIdx="1" presStyleCnt="2" custScaleX="116097" custScaleY="110460" custLinFactNeighborX="5627" custLinFactNeighborY="1594">
        <dgm:presLayoutVars>
          <dgm:bulletEnabled val="1"/>
        </dgm:presLayoutVars>
      </dgm:prSet>
      <dgm:spPr/>
    </dgm:pt>
  </dgm:ptLst>
  <dgm:cxnLst>
    <dgm:cxn modelId="{BC5E1608-C559-4960-A13C-5006BEB65EE3}" type="presOf" srcId="{3CA87CD0-BCC6-4CC2-91CF-288DE239F687}" destId="{9F9AED8D-B6BF-4775-B4A1-836C95ADBBD5}" srcOrd="0" destOrd="2" presId="urn:microsoft.com/office/officeart/2005/8/layout/vList6"/>
    <dgm:cxn modelId="{7161C326-A2F6-4A18-9E19-76B503336B1F}" srcId="{404D0B56-A20D-4D7C-9746-AD4091A07EE4}" destId="{CA39D077-3221-4EE8-9D70-97A6004E81EA}" srcOrd="1" destOrd="0" parTransId="{28CFD602-5E79-49F7-A986-6D3660C66131}" sibTransId="{49340A48-A9DD-4529-B51C-71BF592825D5}"/>
    <dgm:cxn modelId="{CFC2AD38-0703-4546-80DB-7DD372CB3DB9}" type="presOf" srcId="{381602AD-AB5E-468C-A222-5C841699676C}" destId="{89951A48-A6A5-4F52-B244-A3E63EC3FEE1}" srcOrd="0" destOrd="0" presId="urn:microsoft.com/office/officeart/2005/8/layout/vList6"/>
    <dgm:cxn modelId="{D0487A3E-B59B-4AEE-B38A-653A6124ACCD}" srcId="{D0E4D0AE-A568-4074-AE71-3CE072053829}" destId="{6326B61C-BB75-45B9-BC11-9CAA392FDD45}" srcOrd="3" destOrd="0" parTransId="{0E31C9E0-54EB-4E71-A5F9-5F6CD5736D8D}" sibTransId="{EA50F704-B5C5-41E9-B7FC-0091273C10ED}"/>
    <dgm:cxn modelId="{B2DC9A62-BE7D-49C0-849B-E8B74D6ED3FB}" type="presOf" srcId="{36833999-ED5F-462F-B31B-50B9ACB74A9B}" destId="{9F9AED8D-B6BF-4775-B4A1-836C95ADBBD5}" srcOrd="0" destOrd="4" presId="urn:microsoft.com/office/officeart/2005/8/layout/vList6"/>
    <dgm:cxn modelId="{18910E67-9B52-4419-9035-FCA04F18B63A}" type="presOf" srcId="{CA39D077-3221-4EE8-9D70-97A6004E81EA}" destId="{89951A48-A6A5-4F52-B244-A3E63EC3FEE1}" srcOrd="0" destOrd="1" presId="urn:microsoft.com/office/officeart/2005/8/layout/vList6"/>
    <dgm:cxn modelId="{11218D51-419C-49B7-9755-F8D88A2C8D19}" srcId="{D0E4D0AE-A568-4074-AE71-3CE072053829}" destId="{36833999-ED5F-462F-B31B-50B9ACB74A9B}" srcOrd="4" destOrd="0" parTransId="{F64AB077-A669-4668-929E-F49533FDED21}" sibTransId="{08F5A8D0-9E13-4AB6-A166-EA31566057E6}"/>
    <dgm:cxn modelId="{28CF405A-6F07-4BAD-9902-BFD64B566D75}" srcId="{D0E4D0AE-A568-4074-AE71-3CE072053829}" destId="{B2472054-2F20-4E2F-BA1B-5373378EEF43}" srcOrd="0" destOrd="0" parTransId="{DF555DAC-769C-4E9B-8C8A-9ECC507D3432}" sibTransId="{1C7BB5DF-DF86-452C-BCAB-65A720D932C7}"/>
    <dgm:cxn modelId="{7DA5B282-FF31-481D-8BD6-9E5C4CDEDB51}" type="presOf" srcId="{097F5242-50C4-42DC-A5DE-5DCFBFE1A577}" destId="{98C52BA0-B6C8-4C2E-8D5A-919112B9FE51}" srcOrd="0" destOrd="0" presId="urn:microsoft.com/office/officeart/2005/8/layout/vList6"/>
    <dgm:cxn modelId="{59085A84-630D-40B3-9DA9-75619616A36A}" srcId="{097F5242-50C4-42DC-A5DE-5DCFBFE1A577}" destId="{D0E4D0AE-A568-4074-AE71-3CE072053829}" srcOrd="1" destOrd="0" parTransId="{2EA6D2CA-057B-460C-B101-A43CB3F7AE07}" sibTransId="{7FBAE407-EE3B-457F-9289-36BDD3696CA3}"/>
    <dgm:cxn modelId="{EEF737A6-F473-4B31-B7FF-B23BC4525E41}" type="presOf" srcId="{6326B61C-BB75-45B9-BC11-9CAA392FDD45}" destId="{9F9AED8D-B6BF-4775-B4A1-836C95ADBBD5}" srcOrd="0" destOrd="3" presId="urn:microsoft.com/office/officeart/2005/8/layout/vList6"/>
    <dgm:cxn modelId="{9E1432B1-734D-4F4A-BBA3-8123220FC21E}" srcId="{404D0B56-A20D-4D7C-9746-AD4091A07EE4}" destId="{381602AD-AB5E-468C-A222-5C841699676C}" srcOrd="0" destOrd="0" parTransId="{09B1869D-A0E6-4DE4-AA4E-7FB4976EF336}" sibTransId="{DB1D6ED2-10E6-43C3-AC4F-31820EBEEE28}"/>
    <dgm:cxn modelId="{5D5A7BB8-D9C9-4F37-8705-1C85A8B90CC5}" type="presOf" srcId="{404D0B56-A20D-4D7C-9746-AD4091A07EE4}" destId="{2F94AFF7-B8F0-4915-B0D9-6CDEDAC57271}" srcOrd="0" destOrd="0" presId="urn:microsoft.com/office/officeart/2005/8/layout/vList6"/>
    <dgm:cxn modelId="{D3F7E5BB-31D5-4CBE-8814-98429F03C7DA}" type="presOf" srcId="{B2472054-2F20-4E2F-BA1B-5373378EEF43}" destId="{9F9AED8D-B6BF-4775-B4A1-836C95ADBBD5}" srcOrd="0" destOrd="0" presId="urn:microsoft.com/office/officeart/2005/8/layout/vList6"/>
    <dgm:cxn modelId="{EA617EC3-5E7A-4486-95D3-304CD8749644}" srcId="{D0E4D0AE-A568-4074-AE71-3CE072053829}" destId="{3CA87CD0-BCC6-4CC2-91CF-288DE239F687}" srcOrd="2" destOrd="0" parTransId="{EFFBF50E-1308-4E65-82B2-55008D49466B}" sibTransId="{92F01830-3767-4C4E-BAD8-A37C7BDE4BB6}"/>
    <dgm:cxn modelId="{311832CF-952D-47D0-B03F-4D5B6FFACB54}" srcId="{D0E4D0AE-A568-4074-AE71-3CE072053829}" destId="{038A5418-2EF0-4F66-87FC-E27B6D378AA6}" srcOrd="1" destOrd="0" parTransId="{01A0CBEE-27CF-486C-AD49-A783017CBD43}" sibTransId="{508C2FBF-1167-4C7F-9773-9F70C0364645}"/>
    <dgm:cxn modelId="{B3345DD0-DF67-4E26-93B3-E83D6E3D9636}" srcId="{097F5242-50C4-42DC-A5DE-5DCFBFE1A577}" destId="{404D0B56-A20D-4D7C-9746-AD4091A07EE4}" srcOrd="0" destOrd="0" parTransId="{6773E99B-7563-4E51-BF0C-57CAC22311E0}" sibTransId="{1F34A6F8-F186-4FAD-AA1A-60C4849EE4F9}"/>
    <dgm:cxn modelId="{C93749D0-E7DA-483F-8474-4D4B86AD4A3B}" type="presOf" srcId="{A83278E0-91B6-40B1-9AF6-9146C867AFFF}" destId="{89951A48-A6A5-4F52-B244-A3E63EC3FEE1}" srcOrd="0" destOrd="3" presId="urn:microsoft.com/office/officeart/2005/8/layout/vList6"/>
    <dgm:cxn modelId="{01178FD6-F163-4227-A5CE-1BB3425FB66E}" type="presOf" srcId="{038A5418-2EF0-4F66-87FC-E27B6D378AA6}" destId="{9F9AED8D-B6BF-4775-B4A1-836C95ADBBD5}" srcOrd="0" destOrd="1" presId="urn:microsoft.com/office/officeart/2005/8/layout/vList6"/>
    <dgm:cxn modelId="{BD5BDBD8-9907-4F10-ABA2-C95A9261A6DD}" srcId="{404D0B56-A20D-4D7C-9746-AD4091A07EE4}" destId="{45BE9507-084E-4143-BF83-DE89D78FEB34}" srcOrd="2" destOrd="0" parTransId="{240B3A5E-EB4D-4F63-A6D2-3DB74D04B2BF}" sibTransId="{CC449DE1-DD25-4696-92BB-D5D82EEB0975}"/>
    <dgm:cxn modelId="{7562C4E3-1C96-411D-80C3-9E9B781F2EAC}" type="presOf" srcId="{D0E4D0AE-A568-4074-AE71-3CE072053829}" destId="{52F7FF13-E0DC-4235-A1F7-AA724F4B3474}" srcOrd="0" destOrd="0" presId="urn:microsoft.com/office/officeart/2005/8/layout/vList6"/>
    <dgm:cxn modelId="{D18546E7-6DCC-4CDA-8DAD-15A474F9756C}" srcId="{404D0B56-A20D-4D7C-9746-AD4091A07EE4}" destId="{A83278E0-91B6-40B1-9AF6-9146C867AFFF}" srcOrd="3" destOrd="0" parTransId="{80BCADF0-85C3-4365-BD70-D8BF8B70A743}" sibTransId="{F7A1D975-C1EA-47A6-9BE0-B9BC0485A0C7}"/>
    <dgm:cxn modelId="{D9216EF0-7801-4C33-B462-F2E308B94BF0}" type="presOf" srcId="{45BE9507-084E-4143-BF83-DE89D78FEB34}" destId="{89951A48-A6A5-4F52-B244-A3E63EC3FEE1}" srcOrd="0" destOrd="2" presId="urn:microsoft.com/office/officeart/2005/8/layout/vList6"/>
    <dgm:cxn modelId="{651D2962-18A4-4716-93AD-7E8DC80EF28F}" type="presParOf" srcId="{98C52BA0-B6C8-4C2E-8D5A-919112B9FE51}" destId="{BFCE8D66-7FBB-4B10-B840-67D786F78339}" srcOrd="0" destOrd="0" presId="urn:microsoft.com/office/officeart/2005/8/layout/vList6"/>
    <dgm:cxn modelId="{D2D9B7FD-ACCF-4E76-B8AC-59B66800DFA7}" type="presParOf" srcId="{BFCE8D66-7FBB-4B10-B840-67D786F78339}" destId="{2F94AFF7-B8F0-4915-B0D9-6CDEDAC57271}" srcOrd="0" destOrd="0" presId="urn:microsoft.com/office/officeart/2005/8/layout/vList6"/>
    <dgm:cxn modelId="{403AB15A-1CA5-4B9C-8FF5-B42D62D44883}" type="presParOf" srcId="{BFCE8D66-7FBB-4B10-B840-67D786F78339}" destId="{89951A48-A6A5-4F52-B244-A3E63EC3FEE1}" srcOrd="1" destOrd="0" presId="urn:microsoft.com/office/officeart/2005/8/layout/vList6"/>
    <dgm:cxn modelId="{9A3629E1-557E-45F0-9FAA-5EA63EE54CD8}" type="presParOf" srcId="{98C52BA0-B6C8-4C2E-8D5A-919112B9FE51}" destId="{482E5846-E476-48E4-8258-F5B97EAC8EEA}" srcOrd="1" destOrd="0" presId="urn:microsoft.com/office/officeart/2005/8/layout/vList6"/>
    <dgm:cxn modelId="{1A09C919-88CA-40DF-8B56-4C19582C75F4}" type="presParOf" srcId="{98C52BA0-B6C8-4C2E-8D5A-919112B9FE51}" destId="{CEDE4FE6-2004-47FE-8339-64F972C1E398}" srcOrd="2" destOrd="0" presId="urn:microsoft.com/office/officeart/2005/8/layout/vList6"/>
    <dgm:cxn modelId="{F79BEC19-EF50-4D18-98EB-578160278821}" type="presParOf" srcId="{CEDE4FE6-2004-47FE-8339-64F972C1E398}" destId="{52F7FF13-E0DC-4235-A1F7-AA724F4B3474}" srcOrd="0" destOrd="0" presId="urn:microsoft.com/office/officeart/2005/8/layout/vList6"/>
    <dgm:cxn modelId="{90780828-A213-40D9-9028-687DC23E9F25}" type="presParOf" srcId="{CEDE4FE6-2004-47FE-8339-64F972C1E398}" destId="{9F9AED8D-B6BF-4775-B4A1-836C95ADBBD5}" srcOrd="1" destOrd="0" presId="urn:microsoft.com/office/officeart/2005/8/layout/vList6"/>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87CBA6A-8B78-4E79-8528-F80853FE5DAD}" type="doc">
      <dgm:prSet loTypeId="urn:microsoft.com/office/officeart/2005/8/layout/vList5" loCatId="list" qsTypeId="urn:microsoft.com/office/officeart/2005/8/quickstyle/3d2" qsCatId="3D" csTypeId="urn:microsoft.com/office/officeart/2005/8/colors/colorful5" csCatId="colorful" phldr="1"/>
      <dgm:spPr/>
      <dgm:t>
        <a:bodyPr/>
        <a:lstStyle/>
        <a:p>
          <a:endParaRPr lang="en-GB"/>
        </a:p>
      </dgm:t>
    </dgm:pt>
    <dgm:pt modelId="{2D3D097D-B63D-4349-80B9-8BE48F2EED2B}">
      <dgm:prSet phldrT="[Text]"/>
      <dgm:spPr/>
      <dgm:t>
        <a:bodyPr/>
        <a:lstStyle/>
        <a:p>
          <a:pPr algn="l"/>
          <a:r>
            <a:rPr lang="en-GB">
              <a:solidFill>
                <a:srgbClr val="FF0066"/>
              </a:solidFill>
            </a:rPr>
            <a:t>G</a:t>
          </a:r>
          <a:r>
            <a:rPr lang="en-GB"/>
            <a:t>oal</a:t>
          </a:r>
        </a:p>
      </dgm:t>
    </dgm:pt>
    <dgm:pt modelId="{B1418FA4-85A5-4F87-A356-C0F3E6E76DA2}" type="parTrans" cxnId="{FFF94D04-F026-4532-8F7C-D924804491D6}">
      <dgm:prSet/>
      <dgm:spPr/>
      <dgm:t>
        <a:bodyPr/>
        <a:lstStyle/>
        <a:p>
          <a:endParaRPr lang="en-GB"/>
        </a:p>
      </dgm:t>
    </dgm:pt>
    <dgm:pt modelId="{F82FF36A-1BFB-48D1-A28B-B2A96EE736F9}" type="sibTrans" cxnId="{FFF94D04-F026-4532-8F7C-D924804491D6}">
      <dgm:prSet/>
      <dgm:spPr/>
      <dgm:t>
        <a:bodyPr/>
        <a:lstStyle/>
        <a:p>
          <a:endParaRPr lang="en-GB"/>
        </a:p>
      </dgm:t>
    </dgm:pt>
    <dgm:pt modelId="{93BF5291-7B29-44CE-A42A-87408FDEE47B}">
      <dgm:prSet phldrT="[Text]"/>
      <dgm:spPr/>
      <dgm:t>
        <a:bodyPr/>
        <a:lstStyle/>
        <a:p>
          <a:r>
            <a:rPr lang="en-GB"/>
            <a:t>How will you know the goal is achieved?</a:t>
          </a:r>
        </a:p>
      </dgm:t>
    </dgm:pt>
    <dgm:pt modelId="{10F78C20-B522-49DE-8859-50D8AAAB6648}" type="parTrans" cxnId="{B20F17EA-890F-451E-AC0F-4526CE6F4594}">
      <dgm:prSet/>
      <dgm:spPr/>
      <dgm:t>
        <a:bodyPr/>
        <a:lstStyle/>
        <a:p>
          <a:endParaRPr lang="en-GB"/>
        </a:p>
      </dgm:t>
    </dgm:pt>
    <dgm:pt modelId="{46E09DF7-F89A-438E-9E1F-E1E6A5937273}" type="sibTrans" cxnId="{B20F17EA-890F-451E-AC0F-4526CE6F4594}">
      <dgm:prSet/>
      <dgm:spPr/>
      <dgm:t>
        <a:bodyPr/>
        <a:lstStyle/>
        <a:p>
          <a:endParaRPr lang="en-GB"/>
        </a:p>
      </dgm:t>
    </dgm:pt>
    <dgm:pt modelId="{111D069E-06E2-4005-A8D2-9F0BF48EE600}">
      <dgm:prSet phldrT="[Text]"/>
      <dgm:spPr/>
      <dgm:t>
        <a:bodyPr/>
        <a:lstStyle/>
        <a:p>
          <a:r>
            <a:rPr lang="en-GB"/>
            <a:t>What would be the ideal outcome?</a:t>
          </a:r>
        </a:p>
      </dgm:t>
    </dgm:pt>
    <dgm:pt modelId="{DA729496-DC15-429D-8897-F8849C589BE6}" type="parTrans" cxnId="{A0B8240C-0DDB-4D23-96DB-976FCF100A24}">
      <dgm:prSet/>
      <dgm:spPr/>
      <dgm:t>
        <a:bodyPr/>
        <a:lstStyle/>
        <a:p>
          <a:endParaRPr lang="en-GB"/>
        </a:p>
      </dgm:t>
    </dgm:pt>
    <dgm:pt modelId="{E8D2DD3A-0D42-4BAC-9110-CF5804B2D08F}" type="sibTrans" cxnId="{A0B8240C-0DDB-4D23-96DB-976FCF100A24}">
      <dgm:prSet/>
      <dgm:spPr/>
      <dgm:t>
        <a:bodyPr/>
        <a:lstStyle/>
        <a:p>
          <a:endParaRPr lang="en-GB"/>
        </a:p>
      </dgm:t>
    </dgm:pt>
    <dgm:pt modelId="{DF8212BA-C327-4DD1-B251-3756DB44869F}">
      <dgm:prSet phldrT="[Text]"/>
      <dgm:spPr/>
      <dgm:t>
        <a:bodyPr/>
        <a:lstStyle/>
        <a:p>
          <a:pPr algn="l"/>
          <a:r>
            <a:rPr lang="en-GB">
              <a:solidFill>
                <a:srgbClr val="FF0066"/>
              </a:solidFill>
            </a:rPr>
            <a:t>R</a:t>
          </a:r>
          <a:r>
            <a:rPr lang="en-GB"/>
            <a:t>eality</a:t>
          </a:r>
        </a:p>
      </dgm:t>
    </dgm:pt>
    <dgm:pt modelId="{90746446-12AF-4BAE-A54D-CED01669F3FD}" type="parTrans" cxnId="{212ADAD3-71B5-4ECD-BB00-4E507CA90776}">
      <dgm:prSet/>
      <dgm:spPr/>
      <dgm:t>
        <a:bodyPr/>
        <a:lstStyle/>
        <a:p>
          <a:endParaRPr lang="en-GB"/>
        </a:p>
      </dgm:t>
    </dgm:pt>
    <dgm:pt modelId="{9F1A0A92-24BE-41DA-9726-E4B1B61B958E}" type="sibTrans" cxnId="{212ADAD3-71B5-4ECD-BB00-4E507CA90776}">
      <dgm:prSet/>
      <dgm:spPr/>
      <dgm:t>
        <a:bodyPr/>
        <a:lstStyle/>
        <a:p>
          <a:endParaRPr lang="en-GB"/>
        </a:p>
      </dgm:t>
    </dgm:pt>
    <dgm:pt modelId="{ABD45776-A612-4A16-8EFF-7DC857D1028D}">
      <dgm:prSet phldrT="[Text]"/>
      <dgm:spPr/>
      <dgm:t>
        <a:bodyPr/>
        <a:lstStyle/>
        <a:p>
          <a:r>
            <a:rPr lang="en-GB"/>
            <a:t>Have you taken any steps toward your goal?</a:t>
          </a:r>
        </a:p>
      </dgm:t>
    </dgm:pt>
    <dgm:pt modelId="{F758B99B-5EDB-450C-9805-24A54DC5A632}" type="parTrans" cxnId="{E5505E1C-FC5E-4DAF-A76B-8E87995DACC5}">
      <dgm:prSet/>
      <dgm:spPr/>
      <dgm:t>
        <a:bodyPr/>
        <a:lstStyle/>
        <a:p>
          <a:endParaRPr lang="en-GB"/>
        </a:p>
      </dgm:t>
    </dgm:pt>
    <dgm:pt modelId="{AE91D46B-56DA-4EF2-9094-2FC057E8E11D}" type="sibTrans" cxnId="{E5505E1C-FC5E-4DAF-A76B-8E87995DACC5}">
      <dgm:prSet/>
      <dgm:spPr/>
      <dgm:t>
        <a:bodyPr/>
        <a:lstStyle/>
        <a:p>
          <a:endParaRPr lang="en-GB"/>
        </a:p>
      </dgm:t>
    </dgm:pt>
    <dgm:pt modelId="{7FEF835E-AA79-4483-9547-50E60B8C5AE6}">
      <dgm:prSet phldrT="[Text]"/>
      <dgm:spPr/>
      <dgm:t>
        <a:bodyPr/>
        <a:lstStyle/>
        <a:p>
          <a:r>
            <a:rPr lang="en-GB"/>
            <a:t>What is the situation at the moment?</a:t>
          </a:r>
        </a:p>
      </dgm:t>
    </dgm:pt>
    <dgm:pt modelId="{A07F0C47-4E6A-4AAA-96AD-B96FD346F234}" type="parTrans" cxnId="{BBC246F0-71F6-4258-94CB-4EBE20455D0F}">
      <dgm:prSet/>
      <dgm:spPr/>
      <dgm:t>
        <a:bodyPr/>
        <a:lstStyle/>
        <a:p>
          <a:endParaRPr lang="en-GB"/>
        </a:p>
      </dgm:t>
    </dgm:pt>
    <dgm:pt modelId="{42DCBB60-3E83-464A-BFA5-A00050835446}" type="sibTrans" cxnId="{BBC246F0-71F6-4258-94CB-4EBE20455D0F}">
      <dgm:prSet/>
      <dgm:spPr/>
      <dgm:t>
        <a:bodyPr/>
        <a:lstStyle/>
        <a:p>
          <a:endParaRPr lang="en-GB"/>
        </a:p>
      </dgm:t>
    </dgm:pt>
    <dgm:pt modelId="{DD5906E1-59B0-4A0E-A1C5-8640ECBDC9E8}">
      <dgm:prSet phldrT="[Text]"/>
      <dgm:spPr/>
      <dgm:t>
        <a:bodyPr/>
        <a:lstStyle/>
        <a:p>
          <a:pPr algn="l"/>
          <a:r>
            <a:rPr lang="en-GB">
              <a:solidFill>
                <a:srgbClr val="FF0066"/>
              </a:solidFill>
            </a:rPr>
            <a:t>O</a:t>
          </a:r>
          <a:r>
            <a:rPr lang="en-GB"/>
            <a:t>ptions</a:t>
          </a:r>
        </a:p>
      </dgm:t>
    </dgm:pt>
    <dgm:pt modelId="{04F95BA2-9158-4A62-96E7-CF198C5C30DD}" type="parTrans" cxnId="{13241070-69FB-4CD0-9E44-783B661D56A4}">
      <dgm:prSet/>
      <dgm:spPr/>
      <dgm:t>
        <a:bodyPr/>
        <a:lstStyle/>
        <a:p>
          <a:endParaRPr lang="en-GB"/>
        </a:p>
      </dgm:t>
    </dgm:pt>
    <dgm:pt modelId="{FD88FDFF-6343-4FE3-BD8F-44248741DBBB}" type="sibTrans" cxnId="{13241070-69FB-4CD0-9E44-783B661D56A4}">
      <dgm:prSet/>
      <dgm:spPr/>
      <dgm:t>
        <a:bodyPr/>
        <a:lstStyle/>
        <a:p>
          <a:endParaRPr lang="en-GB"/>
        </a:p>
      </dgm:t>
    </dgm:pt>
    <dgm:pt modelId="{87C4796D-EA4D-4426-BFAE-F9C12F445916}">
      <dgm:prSet phldrT="[Text]"/>
      <dgm:spPr/>
      <dgm:t>
        <a:bodyPr/>
        <a:lstStyle/>
        <a:p>
          <a:r>
            <a:rPr lang="en-GB"/>
            <a:t>What will you do now and when will you start?</a:t>
          </a:r>
        </a:p>
      </dgm:t>
    </dgm:pt>
    <dgm:pt modelId="{A7E43182-B9DA-40D2-B882-60865D71823F}" type="parTrans" cxnId="{37BF4DAA-A679-45C5-ACDC-39073E8195C2}">
      <dgm:prSet/>
      <dgm:spPr/>
      <dgm:t>
        <a:bodyPr/>
        <a:lstStyle/>
        <a:p>
          <a:endParaRPr lang="en-GB"/>
        </a:p>
      </dgm:t>
    </dgm:pt>
    <dgm:pt modelId="{3AEF30F7-DA1A-4B73-9208-3C7BE66CC1F0}" type="sibTrans" cxnId="{37BF4DAA-A679-45C5-ACDC-39073E8195C2}">
      <dgm:prSet/>
      <dgm:spPr/>
      <dgm:t>
        <a:bodyPr/>
        <a:lstStyle/>
        <a:p>
          <a:endParaRPr lang="en-GB"/>
        </a:p>
      </dgm:t>
    </dgm:pt>
    <dgm:pt modelId="{C6CFDD8A-697B-409F-A74F-45BCAEC362DF}">
      <dgm:prSet phldrT="[Text]"/>
      <dgm:spPr/>
      <dgm:t>
        <a:bodyPr/>
        <a:lstStyle/>
        <a:p>
          <a:r>
            <a:rPr lang="en-GB"/>
            <a:t>How often are we going to review the progress?</a:t>
          </a:r>
        </a:p>
      </dgm:t>
    </dgm:pt>
    <dgm:pt modelId="{03688A90-2D2E-4827-BCA0-09143D905D51}" type="parTrans" cxnId="{7D508175-D880-4E24-91E4-4BB8CF6C2FF5}">
      <dgm:prSet/>
      <dgm:spPr/>
      <dgm:t>
        <a:bodyPr/>
        <a:lstStyle/>
        <a:p>
          <a:endParaRPr lang="en-GB"/>
        </a:p>
      </dgm:t>
    </dgm:pt>
    <dgm:pt modelId="{49947F4C-2075-4ED3-92C4-18ED254D5482}" type="sibTrans" cxnId="{7D508175-D880-4E24-91E4-4BB8CF6C2FF5}">
      <dgm:prSet/>
      <dgm:spPr/>
      <dgm:t>
        <a:bodyPr/>
        <a:lstStyle/>
        <a:p>
          <a:endParaRPr lang="en-GB"/>
        </a:p>
      </dgm:t>
    </dgm:pt>
    <dgm:pt modelId="{776ABAF3-484F-4284-82E9-01FCC79885CF}">
      <dgm:prSet phldrT="[Text]"/>
      <dgm:spPr/>
      <dgm:t>
        <a:bodyPr/>
        <a:lstStyle/>
        <a:p>
          <a:pPr algn="l"/>
          <a:r>
            <a:rPr lang="en-GB">
              <a:solidFill>
                <a:srgbClr val="FF0066"/>
              </a:solidFill>
            </a:rPr>
            <a:t>W</a:t>
          </a:r>
          <a:r>
            <a:rPr lang="en-GB"/>
            <a:t>ill</a:t>
          </a:r>
        </a:p>
      </dgm:t>
    </dgm:pt>
    <dgm:pt modelId="{E175DED7-B354-498E-BC31-ED44FD90E1E5}" type="parTrans" cxnId="{E9D43C9F-1318-46B5-B65E-09DC3E4F80F5}">
      <dgm:prSet/>
      <dgm:spPr/>
      <dgm:t>
        <a:bodyPr/>
        <a:lstStyle/>
        <a:p>
          <a:endParaRPr lang="en-GB"/>
        </a:p>
      </dgm:t>
    </dgm:pt>
    <dgm:pt modelId="{4D3F7111-F0D6-4434-B696-5E74D108092F}" type="sibTrans" cxnId="{E9D43C9F-1318-46B5-B65E-09DC3E4F80F5}">
      <dgm:prSet/>
      <dgm:spPr/>
      <dgm:t>
        <a:bodyPr/>
        <a:lstStyle/>
        <a:p>
          <a:endParaRPr lang="en-GB"/>
        </a:p>
      </dgm:t>
    </dgm:pt>
    <dgm:pt modelId="{002A37DF-FBBA-449F-B1D6-51319D7485CC}">
      <dgm:prSet phldrT="[Text]"/>
      <dgm:spPr/>
      <dgm:t>
        <a:bodyPr/>
        <a:lstStyle/>
        <a:p>
          <a:r>
            <a:rPr lang="en-GB"/>
            <a:t>What can you do to achieve the goal?</a:t>
          </a:r>
        </a:p>
      </dgm:t>
    </dgm:pt>
    <dgm:pt modelId="{138D6D4B-F2CB-47D3-91FA-3932450368E5}" type="parTrans" cxnId="{E855DF20-426F-457D-B524-4ECBB0C48CCF}">
      <dgm:prSet/>
      <dgm:spPr/>
      <dgm:t>
        <a:bodyPr/>
        <a:lstStyle/>
        <a:p>
          <a:endParaRPr lang="en-GB"/>
        </a:p>
      </dgm:t>
    </dgm:pt>
    <dgm:pt modelId="{BCDB2073-BEEF-4FED-B842-BB2D31E1E453}" type="sibTrans" cxnId="{E855DF20-426F-457D-B524-4ECBB0C48CCF}">
      <dgm:prSet/>
      <dgm:spPr/>
      <dgm:t>
        <a:bodyPr/>
        <a:lstStyle/>
        <a:p>
          <a:endParaRPr lang="en-GB"/>
        </a:p>
      </dgm:t>
    </dgm:pt>
    <dgm:pt modelId="{EC42FB85-D5E5-4955-89F7-D1E5F6BFA0AE}">
      <dgm:prSet phldrT="[Text]"/>
      <dgm:spPr/>
      <dgm:t>
        <a:bodyPr/>
        <a:lstStyle/>
        <a:p>
          <a:r>
            <a:rPr lang="en-GB"/>
            <a:t>What are the advantages and disadvantages of each option?</a:t>
          </a:r>
        </a:p>
      </dgm:t>
    </dgm:pt>
    <dgm:pt modelId="{BC45385C-8CB3-44C3-A34C-B6494AC496B8}" type="parTrans" cxnId="{F8201F50-81CB-4D9F-AEA6-9D65F15C6FF8}">
      <dgm:prSet/>
      <dgm:spPr/>
      <dgm:t>
        <a:bodyPr/>
        <a:lstStyle/>
        <a:p>
          <a:endParaRPr lang="en-GB"/>
        </a:p>
      </dgm:t>
    </dgm:pt>
    <dgm:pt modelId="{0AABB214-A85F-45AD-87F1-E3198FC8DAA8}" type="sibTrans" cxnId="{F8201F50-81CB-4D9F-AEA6-9D65F15C6FF8}">
      <dgm:prSet/>
      <dgm:spPr/>
      <dgm:t>
        <a:bodyPr/>
        <a:lstStyle/>
        <a:p>
          <a:endParaRPr lang="en-GB"/>
        </a:p>
      </dgm:t>
    </dgm:pt>
    <dgm:pt modelId="{74B63EB3-9C8C-453E-930F-51BE7C4DC3E4}" type="pres">
      <dgm:prSet presAssocID="{887CBA6A-8B78-4E79-8528-F80853FE5DAD}" presName="Name0" presStyleCnt="0">
        <dgm:presLayoutVars>
          <dgm:dir/>
          <dgm:animLvl val="lvl"/>
          <dgm:resizeHandles val="exact"/>
        </dgm:presLayoutVars>
      </dgm:prSet>
      <dgm:spPr/>
    </dgm:pt>
    <dgm:pt modelId="{D083161C-44E1-42FE-B8FC-8DDD8CFFA4C0}" type="pres">
      <dgm:prSet presAssocID="{2D3D097D-B63D-4349-80B9-8BE48F2EED2B}" presName="linNode" presStyleCnt="0"/>
      <dgm:spPr/>
    </dgm:pt>
    <dgm:pt modelId="{375A413D-5D0D-4301-9E0E-D4EFF3332BF7}" type="pres">
      <dgm:prSet presAssocID="{2D3D097D-B63D-4349-80B9-8BE48F2EED2B}" presName="parentText" presStyleLbl="node1" presStyleIdx="0" presStyleCnt="4" custLinFactNeighborY="2472">
        <dgm:presLayoutVars>
          <dgm:chMax val="1"/>
          <dgm:bulletEnabled val="1"/>
        </dgm:presLayoutVars>
      </dgm:prSet>
      <dgm:spPr/>
    </dgm:pt>
    <dgm:pt modelId="{3FBBFB43-88F9-4C57-A7C4-E14C3BBBBBCA}" type="pres">
      <dgm:prSet presAssocID="{2D3D097D-B63D-4349-80B9-8BE48F2EED2B}" presName="descendantText" presStyleLbl="alignAccFollowNode1" presStyleIdx="0" presStyleCnt="4">
        <dgm:presLayoutVars>
          <dgm:bulletEnabled val="1"/>
        </dgm:presLayoutVars>
      </dgm:prSet>
      <dgm:spPr/>
    </dgm:pt>
    <dgm:pt modelId="{C1330F20-5B35-4657-B818-7071DDD9351A}" type="pres">
      <dgm:prSet presAssocID="{F82FF36A-1BFB-48D1-A28B-B2A96EE736F9}" presName="sp" presStyleCnt="0"/>
      <dgm:spPr/>
    </dgm:pt>
    <dgm:pt modelId="{B62C3A24-B2E9-4350-AD79-028BA5A9A862}" type="pres">
      <dgm:prSet presAssocID="{DF8212BA-C327-4DD1-B251-3756DB44869F}" presName="linNode" presStyleCnt="0"/>
      <dgm:spPr/>
    </dgm:pt>
    <dgm:pt modelId="{F4617461-9F29-4201-8699-957D7E607C97}" type="pres">
      <dgm:prSet presAssocID="{DF8212BA-C327-4DD1-B251-3756DB44869F}" presName="parentText" presStyleLbl="node1" presStyleIdx="1" presStyleCnt="4">
        <dgm:presLayoutVars>
          <dgm:chMax val="1"/>
          <dgm:bulletEnabled val="1"/>
        </dgm:presLayoutVars>
      </dgm:prSet>
      <dgm:spPr/>
    </dgm:pt>
    <dgm:pt modelId="{502A6A97-E332-4041-B76E-8A6317C494F6}" type="pres">
      <dgm:prSet presAssocID="{DF8212BA-C327-4DD1-B251-3756DB44869F}" presName="descendantText" presStyleLbl="alignAccFollowNode1" presStyleIdx="1" presStyleCnt="4">
        <dgm:presLayoutVars>
          <dgm:bulletEnabled val="1"/>
        </dgm:presLayoutVars>
      </dgm:prSet>
      <dgm:spPr/>
    </dgm:pt>
    <dgm:pt modelId="{38087D64-D4A6-4F5B-B531-115583123F2D}" type="pres">
      <dgm:prSet presAssocID="{9F1A0A92-24BE-41DA-9726-E4B1B61B958E}" presName="sp" presStyleCnt="0"/>
      <dgm:spPr/>
    </dgm:pt>
    <dgm:pt modelId="{03416343-4C3F-463A-925A-83AE2775A0AD}" type="pres">
      <dgm:prSet presAssocID="{DD5906E1-59B0-4A0E-A1C5-8640ECBDC9E8}" presName="linNode" presStyleCnt="0"/>
      <dgm:spPr/>
    </dgm:pt>
    <dgm:pt modelId="{E887971F-1FF6-4FE7-B862-558E88823244}" type="pres">
      <dgm:prSet presAssocID="{DD5906E1-59B0-4A0E-A1C5-8640ECBDC9E8}" presName="parentText" presStyleLbl="node1" presStyleIdx="2" presStyleCnt="4">
        <dgm:presLayoutVars>
          <dgm:chMax val="1"/>
          <dgm:bulletEnabled val="1"/>
        </dgm:presLayoutVars>
      </dgm:prSet>
      <dgm:spPr/>
    </dgm:pt>
    <dgm:pt modelId="{DA434D36-C57D-4A7C-A3FC-3EE488D2839D}" type="pres">
      <dgm:prSet presAssocID="{DD5906E1-59B0-4A0E-A1C5-8640ECBDC9E8}" presName="descendantText" presStyleLbl="alignAccFollowNode1" presStyleIdx="2" presStyleCnt="4">
        <dgm:presLayoutVars>
          <dgm:bulletEnabled val="1"/>
        </dgm:presLayoutVars>
      </dgm:prSet>
      <dgm:spPr/>
    </dgm:pt>
    <dgm:pt modelId="{79759177-94B3-429E-947D-9164173851CE}" type="pres">
      <dgm:prSet presAssocID="{FD88FDFF-6343-4FE3-BD8F-44248741DBBB}" presName="sp" presStyleCnt="0"/>
      <dgm:spPr/>
    </dgm:pt>
    <dgm:pt modelId="{081B3CA4-81FC-491E-9F79-0B073049D572}" type="pres">
      <dgm:prSet presAssocID="{776ABAF3-484F-4284-82E9-01FCC79885CF}" presName="linNode" presStyleCnt="0"/>
      <dgm:spPr/>
    </dgm:pt>
    <dgm:pt modelId="{45863B32-57E0-46AA-9BAC-A9F5CB04A2AB}" type="pres">
      <dgm:prSet presAssocID="{776ABAF3-484F-4284-82E9-01FCC79885CF}" presName="parentText" presStyleLbl="node1" presStyleIdx="3" presStyleCnt="4">
        <dgm:presLayoutVars>
          <dgm:chMax val="1"/>
          <dgm:bulletEnabled val="1"/>
        </dgm:presLayoutVars>
      </dgm:prSet>
      <dgm:spPr/>
    </dgm:pt>
    <dgm:pt modelId="{210C7A82-7F87-4E6D-BBFD-225BBC068CA9}" type="pres">
      <dgm:prSet presAssocID="{776ABAF3-484F-4284-82E9-01FCC79885CF}" presName="descendantText" presStyleLbl="alignAccFollowNode1" presStyleIdx="3" presStyleCnt="4">
        <dgm:presLayoutVars>
          <dgm:bulletEnabled val="1"/>
        </dgm:presLayoutVars>
      </dgm:prSet>
      <dgm:spPr/>
    </dgm:pt>
  </dgm:ptLst>
  <dgm:cxnLst>
    <dgm:cxn modelId="{FFF94D04-F026-4532-8F7C-D924804491D6}" srcId="{887CBA6A-8B78-4E79-8528-F80853FE5DAD}" destId="{2D3D097D-B63D-4349-80B9-8BE48F2EED2B}" srcOrd="0" destOrd="0" parTransId="{B1418FA4-85A5-4F87-A356-C0F3E6E76DA2}" sibTransId="{F82FF36A-1BFB-48D1-A28B-B2A96EE736F9}"/>
    <dgm:cxn modelId="{A0B8240C-0DDB-4D23-96DB-976FCF100A24}" srcId="{2D3D097D-B63D-4349-80B9-8BE48F2EED2B}" destId="{111D069E-06E2-4005-A8D2-9F0BF48EE600}" srcOrd="1" destOrd="0" parTransId="{DA729496-DC15-429D-8897-F8849C589BE6}" sibTransId="{E8D2DD3A-0D42-4BAC-9110-CF5804B2D08F}"/>
    <dgm:cxn modelId="{15779B17-A331-4445-AC39-0379AC654FB5}" type="presOf" srcId="{EC42FB85-D5E5-4955-89F7-D1E5F6BFA0AE}" destId="{DA434D36-C57D-4A7C-A3FC-3EE488D2839D}" srcOrd="0" destOrd="1" presId="urn:microsoft.com/office/officeart/2005/8/layout/vList5"/>
    <dgm:cxn modelId="{5B91EB19-24E8-4043-B3D6-DE81D82940B6}" type="presOf" srcId="{C6CFDD8A-697B-409F-A74F-45BCAEC362DF}" destId="{210C7A82-7F87-4E6D-BBFD-225BBC068CA9}" srcOrd="0" destOrd="1" presId="urn:microsoft.com/office/officeart/2005/8/layout/vList5"/>
    <dgm:cxn modelId="{E5505E1C-FC5E-4DAF-A76B-8E87995DACC5}" srcId="{DF8212BA-C327-4DD1-B251-3756DB44869F}" destId="{ABD45776-A612-4A16-8EFF-7DC857D1028D}" srcOrd="0" destOrd="0" parTransId="{F758B99B-5EDB-450C-9805-24A54DC5A632}" sibTransId="{AE91D46B-56DA-4EF2-9094-2FC057E8E11D}"/>
    <dgm:cxn modelId="{E855DF20-426F-457D-B524-4ECBB0C48CCF}" srcId="{DD5906E1-59B0-4A0E-A1C5-8640ECBDC9E8}" destId="{002A37DF-FBBA-449F-B1D6-51319D7485CC}" srcOrd="0" destOrd="0" parTransId="{138D6D4B-F2CB-47D3-91FA-3932450368E5}" sibTransId="{BCDB2073-BEEF-4FED-B842-BB2D31E1E453}"/>
    <dgm:cxn modelId="{F188AF25-8325-4516-A5A2-5F0B650F94CE}" type="presOf" srcId="{002A37DF-FBBA-449F-B1D6-51319D7485CC}" destId="{DA434D36-C57D-4A7C-A3FC-3EE488D2839D}" srcOrd="0" destOrd="0" presId="urn:microsoft.com/office/officeart/2005/8/layout/vList5"/>
    <dgm:cxn modelId="{A758FE33-23B8-42E5-8872-E92F3B5687E6}" type="presOf" srcId="{2D3D097D-B63D-4349-80B9-8BE48F2EED2B}" destId="{375A413D-5D0D-4301-9E0E-D4EFF3332BF7}" srcOrd="0" destOrd="0" presId="urn:microsoft.com/office/officeart/2005/8/layout/vList5"/>
    <dgm:cxn modelId="{33B37237-124D-4017-AE55-17960CBFD742}" type="presOf" srcId="{DD5906E1-59B0-4A0E-A1C5-8640ECBDC9E8}" destId="{E887971F-1FF6-4FE7-B862-558E88823244}" srcOrd="0" destOrd="0" presId="urn:microsoft.com/office/officeart/2005/8/layout/vList5"/>
    <dgm:cxn modelId="{0FEA675E-CDE4-4041-8041-2A098D83B5B2}" type="presOf" srcId="{ABD45776-A612-4A16-8EFF-7DC857D1028D}" destId="{502A6A97-E332-4041-B76E-8A6317C494F6}" srcOrd="0" destOrd="0" presId="urn:microsoft.com/office/officeart/2005/8/layout/vList5"/>
    <dgm:cxn modelId="{3896C463-DE57-4685-A7B5-3D791DF17C9F}" type="presOf" srcId="{7FEF835E-AA79-4483-9547-50E60B8C5AE6}" destId="{502A6A97-E332-4041-B76E-8A6317C494F6}" srcOrd="0" destOrd="1" presId="urn:microsoft.com/office/officeart/2005/8/layout/vList5"/>
    <dgm:cxn modelId="{927C3965-1D1F-4055-98E8-D84D2E5A948F}" type="presOf" srcId="{111D069E-06E2-4005-A8D2-9F0BF48EE600}" destId="{3FBBFB43-88F9-4C57-A7C4-E14C3BBBBBCA}" srcOrd="0" destOrd="1" presId="urn:microsoft.com/office/officeart/2005/8/layout/vList5"/>
    <dgm:cxn modelId="{13241070-69FB-4CD0-9E44-783B661D56A4}" srcId="{887CBA6A-8B78-4E79-8528-F80853FE5DAD}" destId="{DD5906E1-59B0-4A0E-A1C5-8640ECBDC9E8}" srcOrd="2" destOrd="0" parTransId="{04F95BA2-9158-4A62-96E7-CF198C5C30DD}" sibTransId="{FD88FDFF-6343-4FE3-BD8F-44248741DBBB}"/>
    <dgm:cxn modelId="{F8201F50-81CB-4D9F-AEA6-9D65F15C6FF8}" srcId="{DD5906E1-59B0-4A0E-A1C5-8640ECBDC9E8}" destId="{EC42FB85-D5E5-4955-89F7-D1E5F6BFA0AE}" srcOrd="1" destOrd="0" parTransId="{BC45385C-8CB3-44C3-A34C-B6494AC496B8}" sibTransId="{0AABB214-A85F-45AD-87F1-E3198FC8DAA8}"/>
    <dgm:cxn modelId="{7D508175-D880-4E24-91E4-4BB8CF6C2FF5}" srcId="{776ABAF3-484F-4284-82E9-01FCC79885CF}" destId="{C6CFDD8A-697B-409F-A74F-45BCAEC362DF}" srcOrd="1" destOrd="0" parTransId="{03688A90-2D2E-4827-BCA0-09143D905D51}" sibTransId="{49947F4C-2075-4ED3-92C4-18ED254D5482}"/>
    <dgm:cxn modelId="{93C47D78-DCDE-4E53-B368-E217F6FF1CA9}" type="presOf" srcId="{DF8212BA-C327-4DD1-B251-3756DB44869F}" destId="{F4617461-9F29-4201-8699-957D7E607C97}" srcOrd="0" destOrd="0" presId="urn:microsoft.com/office/officeart/2005/8/layout/vList5"/>
    <dgm:cxn modelId="{A029A792-DC3F-49A1-A8AF-74B82E44C6E8}" type="presOf" srcId="{887CBA6A-8B78-4E79-8528-F80853FE5DAD}" destId="{74B63EB3-9C8C-453E-930F-51BE7C4DC3E4}" srcOrd="0" destOrd="0" presId="urn:microsoft.com/office/officeart/2005/8/layout/vList5"/>
    <dgm:cxn modelId="{E9D43C9F-1318-46B5-B65E-09DC3E4F80F5}" srcId="{887CBA6A-8B78-4E79-8528-F80853FE5DAD}" destId="{776ABAF3-484F-4284-82E9-01FCC79885CF}" srcOrd="3" destOrd="0" parTransId="{E175DED7-B354-498E-BC31-ED44FD90E1E5}" sibTransId="{4D3F7111-F0D6-4434-B696-5E74D108092F}"/>
    <dgm:cxn modelId="{5F15A2A8-C84A-4FEC-AC65-AAA1763100FC}" type="presOf" srcId="{87C4796D-EA4D-4426-BFAE-F9C12F445916}" destId="{210C7A82-7F87-4E6D-BBFD-225BBC068CA9}" srcOrd="0" destOrd="0" presId="urn:microsoft.com/office/officeart/2005/8/layout/vList5"/>
    <dgm:cxn modelId="{37BF4DAA-A679-45C5-ACDC-39073E8195C2}" srcId="{776ABAF3-484F-4284-82E9-01FCC79885CF}" destId="{87C4796D-EA4D-4426-BFAE-F9C12F445916}" srcOrd="0" destOrd="0" parTransId="{A7E43182-B9DA-40D2-B882-60865D71823F}" sibTransId="{3AEF30F7-DA1A-4B73-9208-3C7BE66CC1F0}"/>
    <dgm:cxn modelId="{A81B3FB7-7F22-4F9C-A83B-FBE0B5C201E7}" type="presOf" srcId="{93BF5291-7B29-44CE-A42A-87408FDEE47B}" destId="{3FBBFB43-88F9-4C57-A7C4-E14C3BBBBBCA}" srcOrd="0" destOrd="0" presId="urn:microsoft.com/office/officeart/2005/8/layout/vList5"/>
    <dgm:cxn modelId="{11BE9EC3-77D5-4823-BFDD-4812C223B4AA}" type="presOf" srcId="{776ABAF3-484F-4284-82E9-01FCC79885CF}" destId="{45863B32-57E0-46AA-9BAC-A9F5CB04A2AB}" srcOrd="0" destOrd="0" presId="urn:microsoft.com/office/officeart/2005/8/layout/vList5"/>
    <dgm:cxn modelId="{212ADAD3-71B5-4ECD-BB00-4E507CA90776}" srcId="{887CBA6A-8B78-4E79-8528-F80853FE5DAD}" destId="{DF8212BA-C327-4DD1-B251-3756DB44869F}" srcOrd="1" destOrd="0" parTransId="{90746446-12AF-4BAE-A54D-CED01669F3FD}" sibTransId="{9F1A0A92-24BE-41DA-9726-E4B1B61B958E}"/>
    <dgm:cxn modelId="{B20F17EA-890F-451E-AC0F-4526CE6F4594}" srcId="{2D3D097D-B63D-4349-80B9-8BE48F2EED2B}" destId="{93BF5291-7B29-44CE-A42A-87408FDEE47B}" srcOrd="0" destOrd="0" parTransId="{10F78C20-B522-49DE-8859-50D8AAAB6648}" sibTransId="{46E09DF7-F89A-438E-9E1F-E1E6A5937273}"/>
    <dgm:cxn modelId="{BBC246F0-71F6-4258-94CB-4EBE20455D0F}" srcId="{DF8212BA-C327-4DD1-B251-3756DB44869F}" destId="{7FEF835E-AA79-4483-9547-50E60B8C5AE6}" srcOrd="1" destOrd="0" parTransId="{A07F0C47-4E6A-4AAA-96AD-B96FD346F234}" sibTransId="{42DCBB60-3E83-464A-BFA5-A00050835446}"/>
    <dgm:cxn modelId="{7C968809-58E0-4078-9370-2D162569C5A2}" type="presParOf" srcId="{74B63EB3-9C8C-453E-930F-51BE7C4DC3E4}" destId="{D083161C-44E1-42FE-B8FC-8DDD8CFFA4C0}" srcOrd="0" destOrd="0" presId="urn:microsoft.com/office/officeart/2005/8/layout/vList5"/>
    <dgm:cxn modelId="{F58224F2-21E3-4ACA-8623-0FF2EBE6BB69}" type="presParOf" srcId="{D083161C-44E1-42FE-B8FC-8DDD8CFFA4C0}" destId="{375A413D-5D0D-4301-9E0E-D4EFF3332BF7}" srcOrd="0" destOrd="0" presId="urn:microsoft.com/office/officeart/2005/8/layout/vList5"/>
    <dgm:cxn modelId="{3899D813-E175-43FC-9FB9-1BEE3A13DA98}" type="presParOf" srcId="{D083161C-44E1-42FE-B8FC-8DDD8CFFA4C0}" destId="{3FBBFB43-88F9-4C57-A7C4-E14C3BBBBBCA}" srcOrd="1" destOrd="0" presId="urn:microsoft.com/office/officeart/2005/8/layout/vList5"/>
    <dgm:cxn modelId="{DDBF1EC8-40A3-4E00-983A-3997BEAABE76}" type="presParOf" srcId="{74B63EB3-9C8C-453E-930F-51BE7C4DC3E4}" destId="{C1330F20-5B35-4657-B818-7071DDD9351A}" srcOrd="1" destOrd="0" presId="urn:microsoft.com/office/officeart/2005/8/layout/vList5"/>
    <dgm:cxn modelId="{5F71DE15-8499-49FD-AAE8-DF9EB690AC2A}" type="presParOf" srcId="{74B63EB3-9C8C-453E-930F-51BE7C4DC3E4}" destId="{B62C3A24-B2E9-4350-AD79-028BA5A9A862}" srcOrd="2" destOrd="0" presId="urn:microsoft.com/office/officeart/2005/8/layout/vList5"/>
    <dgm:cxn modelId="{AC173AD3-11A5-4EF6-AC37-36A89C1BA52B}" type="presParOf" srcId="{B62C3A24-B2E9-4350-AD79-028BA5A9A862}" destId="{F4617461-9F29-4201-8699-957D7E607C97}" srcOrd="0" destOrd="0" presId="urn:microsoft.com/office/officeart/2005/8/layout/vList5"/>
    <dgm:cxn modelId="{5E16BCD4-090D-441D-AF43-2B326C440681}" type="presParOf" srcId="{B62C3A24-B2E9-4350-AD79-028BA5A9A862}" destId="{502A6A97-E332-4041-B76E-8A6317C494F6}" srcOrd="1" destOrd="0" presId="urn:microsoft.com/office/officeart/2005/8/layout/vList5"/>
    <dgm:cxn modelId="{1F2113EA-B0CD-4107-8474-4441B3FE6A01}" type="presParOf" srcId="{74B63EB3-9C8C-453E-930F-51BE7C4DC3E4}" destId="{38087D64-D4A6-4F5B-B531-115583123F2D}" srcOrd="3" destOrd="0" presId="urn:microsoft.com/office/officeart/2005/8/layout/vList5"/>
    <dgm:cxn modelId="{8172743B-A3E5-48DF-88FE-322746F272F3}" type="presParOf" srcId="{74B63EB3-9C8C-453E-930F-51BE7C4DC3E4}" destId="{03416343-4C3F-463A-925A-83AE2775A0AD}" srcOrd="4" destOrd="0" presId="urn:microsoft.com/office/officeart/2005/8/layout/vList5"/>
    <dgm:cxn modelId="{05CB9DBB-5F87-4382-A295-0A1F27D4F099}" type="presParOf" srcId="{03416343-4C3F-463A-925A-83AE2775A0AD}" destId="{E887971F-1FF6-4FE7-B862-558E88823244}" srcOrd="0" destOrd="0" presId="urn:microsoft.com/office/officeart/2005/8/layout/vList5"/>
    <dgm:cxn modelId="{B0907C79-6257-4DC2-957B-C8B5AA8C9904}" type="presParOf" srcId="{03416343-4C3F-463A-925A-83AE2775A0AD}" destId="{DA434D36-C57D-4A7C-A3FC-3EE488D2839D}" srcOrd="1" destOrd="0" presId="urn:microsoft.com/office/officeart/2005/8/layout/vList5"/>
    <dgm:cxn modelId="{BA3F8A77-DFC4-40A1-B49D-2D51768167DA}" type="presParOf" srcId="{74B63EB3-9C8C-453E-930F-51BE7C4DC3E4}" destId="{79759177-94B3-429E-947D-9164173851CE}" srcOrd="5" destOrd="0" presId="urn:microsoft.com/office/officeart/2005/8/layout/vList5"/>
    <dgm:cxn modelId="{0C3F1FB4-CECE-4F67-9436-D130BB0E57D9}" type="presParOf" srcId="{74B63EB3-9C8C-453E-930F-51BE7C4DC3E4}" destId="{081B3CA4-81FC-491E-9F79-0B073049D572}" srcOrd="6" destOrd="0" presId="urn:microsoft.com/office/officeart/2005/8/layout/vList5"/>
    <dgm:cxn modelId="{9C14C933-5949-4550-900D-C3A6F85AAE7E}" type="presParOf" srcId="{081B3CA4-81FC-491E-9F79-0B073049D572}" destId="{45863B32-57E0-46AA-9BAC-A9F5CB04A2AB}" srcOrd="0" destOrd="0" presId="urn:microsoft.com/office/officeart/2005/8/layout/vList5"/>
    <dgm:cxn modelId="{4D923143-03AC-4C1F-93EE-3ACC9A4C0D81}" type="presParOf" srcId="{081B3CA4-81FC-491E-9F79-0B073049D572}" destId="{210C7A82-7F87-4E6D-BBFD-225BBC068CA9}" srcOrd="1" destOrd="0" presId="urn:microsoft.com/office/officeart/2005/8/layout/vList5"/>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D967BDB-4491-46A9-8A3C-12631DFCDAAF}" type="doc">
      <dgm:prSet loTypeId="urn:microsoft.com/office/officeart/2005/8/layout/chevron2" loCatId="list" qsTypeId="urn:microsoft.com/office/officeart/2005/8/quickstyle/simple1" qsCatId="simple" csTypeId="urn:microsoft.com/office/officeart/2005/8/colors/colorful2" csCatId="colorful" phldr="1"/>
      <dgm:spPr/>
      <dgm:t>
        <a:bodyPr/>
        <a:lstStyle/>
        <a:p>
          <a:endParaRPr lang="en-GB"/>
        </a:p>
      </dgm:t>
    </dgm:pt>
    <dgm:pt modelId="{C1975D32-124F-43F2-BC7E-0E2CB807619D}">
      <dgm:prSet phldrT="[Text]"/>
      <dgm:spPr/>
      <dgm:t>
        <a:bodyPr/>
        <a:lstStyle/>
        <a:p>
          <a:r>
            <a:rPr lang="en-GB" b="1">
              <a:solidFill>
                <a:sysClr val="windowText" lastClr="000000"/>
              </a:solidFill>
            </a:rPr>
            <a:t>O</a:t>
          </a:r>
          <a:r>
            <a:rPr lang="en-GB" b="1"/>
            <a:t>utcome</a:t>
          </a:r>
        </a:p>
      </dgm:t>
    </dgm:pt>
    <dgm:pt modelId="{8A86A20F-DDB1-453A-9180-5F98031074F9}" type="parTrans" cxnId="{F956A449-E898-4B21-BC9D-3524E0486913}">
      <dgm:prSet/>
      <dgm:spPr/>
      <dgm:t>
        <a:bodyPr/>
        <a:lstStyle/>
        <a:p>
          <a:endParaRPr lang="en-GB"/>
        </a:p>
      </dgm:t>
    </dgm:pt>
    <dgm:pt modelId="{C888671B-9987-474F-A720-5015C571B932}" type="sibTrans" cxnId="{F956A449-E898-4B21-BC9D-3524E0486913}">
      <dgm:prSet/>
      <dgm:spPr/>
      <dgm:t>
        <a:bodyPr/>
        <a:lstStyle/>
        <a:p>
          <a:endParaRPr lang="en-GB"/>
        </a:p>
      </dgm:t>
    </dgm:pt>
    <dgm:pt modelId="{A153E6F4-BA61-44D6-8873-A1441BD28E9D}">
      <dgm:prSet phldrT="[Text]"/>
      <dgm:spPr/>
      <dgm:t>
        <a:bodyPr/>
        <a:lstStyle/>
        <a:p>
          <a:r>
            <a:rPr lang="en-GB"/>
            <a:t>What does success mean to you?</a:t>
          </a:r>
        </a:p>
      </dgm:t>
    </dgm:pt>
    <dgm:pt modelId="{6C4706D4-59AE-413F-B281-453690021A44}" type="parTrans" cxnId="{80FC5B45-9BC5-4DCC-9B36-60DEF95E8465}">
      <dgm:prSet/>
      <dgm:spPr/>
      <dgm:t>
        <a:bodyPr/>
        <a:lstStyle/>
        <a:p>
          <a:endParaRPr lang="en-GB"/>
        </a:p>
      </dgm:t>
    </dgm:pt>
    <dgm:pt modelId="{D91D47ED-3DB0-4948-A889-CAA1D8AC7777}" type="sibTrans" cxnId="{80FC5B45-9BC5-4DCC-9B36-60DEF95E8465}">
      <dgm:prSet/>
      <dgm:spPr/>
      <dgm:t>
        <a:bodyPr/>
        <a:lstStyle/>
        <a:p>
          <a:endParaRPr lang="en-GB"/>
        </a:p>
      </dgm:t>
    </dgm:pt>
    <dgm:pt modelId="{6B9CAAA8-3C76-46B2-8AAD-C212A10E51D0}">
      <dgm:prSet phldrT="[Text]"/>
      <dgm:spPr/>
      <dgm:t>
        <a:bodyPr/>
        <a:lstStyle/>
        <a:p>
          <a:r>
            <a:rPr lang="en-GB"/>
            <a:t>How will you know you have achieved the desired outcome?</a:t>
          </a:r>
        </a:p>
      </dgm:t>
    </dgm:pt>
    <dgm:pt modelId="{8B996425-2A50-4D02-8313-357C82349C18}" type="parTrans" cxnId="{81ABC02D-6122-446B-912A-013D34BF0AC0}">
      <dgm:prSet/>
      <dgm:spPr/>
      <dgm:t>
        <a:bodyPr/>
        <a:lstStyle/>
        <a:p>
          <a:endParaRPr lang="en-GB"/>
        </a:p>
      </dgm:t>
    </dgm:pt>
    <dgm:pt modelId="{3C6F0C71-893E-4308-84B6-7F990037ECCA}" type="sibTrans" cxnId="{81ABC02D-6122-446B-912A-013D34BF0AC0}">
      <dgm:prSet/>
      <dgm:spPr/>
      <dgm:t>
        <a:bodyPr/>
        <a:lstStyle/>
        <a:p>
          <a:endParaRPr lang="en-GB"/>
        </a:p>
      </dgm:t>
    </dgm:pt>
    <dgm:pt modelId="{2A46AFC2-E4A7-4C57-BBD5-D6D2C6A50B1D}">
      <dgm:prSet phldrT="[Text]"/>
      <dgm:spPr/>
      <dgm:t>
        <a:bodyPr/>
        <a:lstStyle/>
        <a:p>
          <a:r>
            <a:rPr lang="en-GB" b="1">
              <a:solidFill>
                <a:sysClr val="windowText" lastClr="000000"/>
              </a:solidFill>
            </a:rPr>
            <a:t>S</a:t>
          </a:r>
          <a:r>
            <a:rPr lang="en-GB" b="1"/>
            <a:t>ituation</a:t>
          </a:r>
        </a:p>
      </dgm:t>
    </dgm:pt>
    <dgm:pt modelId="{02047434-1938-4177-B666-5C966782ABA7}" type="parTrans" cxnId="{7C0D33AB-DFEA-488D-9276-CCAB8EEAAEC3}">
      <dgm:prSet/>
      <dgm:spPr/>
      <dgm:t>
        <a:bodyPr/>
        <a:lstStyle/>
        <a:p>
          <a:endParaRPr lang="en-GB"/>
        </a:p>
      </dgm:t>
    </dgm:pt>
    <dgm:pt modelId="{45B71D41-B1FA-4DA7-9CD7-BA147E36E37A}" type="sibTrans" cxnId="{7C0D33AB-DFEA-488D-9276-CCAB8EEAAEC3}">
      <dgm:prSet/>
      <dgm:spPr/>
      <dgm:t>
        <a:bodyPr/>
        <a:lstStyle/>
        <a:p>
          <a:endParaRPr lang="en-GB"/>
        </a:p>
      </dgm:t>
    </dgm:pt>
    <dgm:pt modelId="{2A255E1A-C605-46DB-866B-2750B3045F9A}">
      <dgm:prSet phldrT="[Text]"/>
      <dgm:spPr/>
      <dgm:t>
        <a:bodyPr/>
        <a:lstStyle/>
        <a:p>
          <a:r>
            <a:rPr lang="en-GB"/>
            <a:t>How do you feel about your current situation?</a:t>
          </a:r>
        </a:p>
      </dgm:t>
    </dgm:pt>
    <dgm:pt modelId="{3B6E24F5-4449-442E-85C5-94DB9484D06C}" type="parTrans" cxnId="{9A09D803-7A2E-4188-A6E0-7D85B14013EF}">
      <dgm:prSet/>
      <dgm:spPr/>
      <dgm:t>
        <a:bodyPr/>
        <a:lstStyle/>
        <a:p>
          <a:endParaRPr lang="en-GB"/>
        </a:p>
      </dgm:t>
    </dgm:pt>
    <dgm:pt modelId="{C38FA692-DE47-4CF6-A22B-DF1498D29417}" type="sibTrans" cxnId="{9A09D803-7A2E-4188-A6E0-7D85B14013EF}">
      <dgm:prSet/>
      <dgm:spPr/>
      <dgm:t>
        <a:bodyPr/>
        <a:lstStyle/>
        <a:p>
          <a:endParaRPr lang="en-GB"/>
        </a:p>
      </dgm:t>
    </dgm:pt>
    <dgm:pt modelId="{780F21E5-4568-4030-885D-A8A390B41545}">
      <dgm:prSet phldrT="[Text]"/>
      <dgm:spPr/>
      <dgm:t>
        <a:bodyPr/>
        <a:lstStyle/>
        <a:p>
          <a:r>
            <a:rPr lang="en-GB"/>
            <a:t>Where are you now regarding your goals?</a:t>
          </a:r>
        </a:p>
      </dgm:t>
    </dgm:pt>
    <dgm:pt modelId="{B745C015-3389-4780-8731-EAC3531F143D}" type="parTrans" cxnId="{714AF73B-296A-41A1-9088-E1DAEBFB3E9D}">
      <dgm:prSet/>
      <dgm:spPr/>
      <dgm:t>
        <a:bodyPr/>
        <a:lstStyle/>
        <a:p>
          <a:endParaRPr lang="en-GB"/>
        </a:p>
      </dgm:t>
    </dgm:pt>
    <dgm:pt modelId="{995A03AA-FEDA-4DE2-A6D2-62CAE1A05D97}" type="sibTrans" cxnId="{714AF73B-296A-41A1-9088-E1DAEBFB3E9D}">
      <dgm:prSet/>
      <dgm:spPr/>
      <dgm:t>
        <a:bodyPr/>
        <a:lstStyle/>
        <a:p>
          <a:endParaRPr lang="en-GB"/>
        </a:p>
      </dgm:t>
    </dgm:pt>
    <dgm:pt modelId="{AAE1EB99-5509-49DE-99C4-4F58726C47F6}">
      <dgm:prSet phldrT="[Text]"/>
      <dgm:spPr/>
      <dgm:t>
        <a:bodyPr/>
        <a:lstStyle/>
        <a:p>
          <a:r>
            <a:rPr lang="en-GB" b="1">
              <a:solidFill>
                <a:sysClr val="windowText" lastClr="000000"/>
              </a:solidFill>
            </a:rPr>
            <a:t>C</a:t>
          </a:r>
          <a:r>
            <a:rPr lang="en-GB" b="1"/>
            <a:t>hoices &amp; Consequences</a:t>
          </a:r>
        </a:p>
      </dgm:t>
    </dgm:pt>
    <dgm:pt modelId="{20FCA080-6E9B-4BB2-9333-EF40C4D25A64}" type="parTrans" cxnId="{7486F9B1-7C6E-40C2-AE24-3F79C823AE3A}">
      <dgm:prSet/>
      <dgm:spPr/>
      <dgm:t>
        <a:bodyPr/>
        <a:lstStyle/>
        <a:p>
          <a:endParaRPr lang="en-GB"/>
        </a:p>
      </dgm:t>
    </dgm:pt>
    <dgm:pt modelId="{EFDE5896-9AAC-402E-BB61-BD00E9B45161}" type="sibTrans" cxnId="{7486F9B1-7C6E-40C2-AE24-3F79C823AE3A}">
      <dgm:prSet/>
      <dgm:spPr/>
      <dgm:t>
        <a:bodyPr/>
        <a:lstStyle/>
        <a:p>
          <a:endParaRPr lang="en-GB"/>
        </a:p>
      </dgm:t>
    </dgm:pt>
    <dgm:pt modelId="{2D02ABEE-A4C5-4473-B962-AD32F3CB3BD7}">
      <dgm:prSet phldrT="[Text]"/>
      <dgm:spPr/>
      <dgm:t>
        <a:bodyPr/>
        <a:lstStyle/>
        <a:p>
          <a:r>
            <a:rPr lang="en-GB"/>
            <a:t>When do you want to review your progress?</a:t>
          </a:r>
        </a:p>
      </dgm:t>
    </dgm:pt>
    <dgm:pt modelId="{20CF4276-5ADE-4AEF-A42D-597F66B69983}" type="parTrans" cxnId="{48DD32E2-96DB-441D-96C3-B26E57F483CA}">
      <dgm:prSet/>
      <dgm:spPr/>
      <dgm:t>
        <a:bodyPr/>
        <a:lstStyle/>
        <a:p>
          <a:endParaRPr lang="en-GB"/>
        </a:p>
      </dgm:t>
    </dgm:pt>
    <dgm:pt modelId="{6E69BA37-1474-4D5B-8C3E-F4CB76F40B8E}" type="sibTrans" cxnId="{48DD32E2-96DB-441D-96C3-B26E57F483CA}">
      <dgm:prSet/>
      <dgm:spPr/>
      <dgm:t>
        <a:bodyPr/>
        <a:lstStyle/>
        <a:p>
          <a:endParaRPr lang="en-GB"/>
        </a:p>
      </dgm:t>
    </dgm:pt>
    <dgm:pt modelId="{EC886602-8B0B-4CF5-B23E-3A76F4C4B08D}">
      <dgm:prSet phldrT="[Text]"/>
      <dgm:spPr/>
      <dgm:t>
        <a:bodyPr/>
        <a:lstStyle/>
        <a:p>
          <a:r>
            <a:rPr lang="en-GB"/>
            <a:t>Have the actions helped you move towards your goal?</a:t>
          </a:r>
        </a:p>
      </dgm:t>
    </dgm:pt>
    <dgm:pt modelId="{E969E535-7071-43D7-9B98-58FB0F9C21C5}" type="parTrans" cxnId="{788FE0B6-2979-4757-A142-191380BACA95}">
      <dgm:prSet/>
      <dgm:spPr/>
      <dgm:t>
        <a:bodyPr/>
        <a:lstStyle/>
        <a:p>
          <a:endParaRPr lang="en-GB"/>
        </a:p>
      </dgm:t>
    </dgm:pt>
    <dgm:pt modelId="{01DE9303-021B-4782-8E96-43E8EE835A47}" type="sibTrans" cxnId="{788FE0B6-2979-4757-A142-191380BACA95}">
      <dgm:prSet/>
      <dgm:spPr/>
      <dgm:t>
        <a:bodyPr/>
        <a:lstStyle/>
        <a:p>
          <a:endParaRPr lang="en-GB"/>
        </a:p>
      </dgm:t>
    </dgm:pt>
    <dgm:pt modelId="{3B7C4471-E580-48E8-9EDD-577C44B183BE}">
      <dgm:prSet phldrT="[Text]"/>
      <dgm:spPr/>
      <dgm:t>
        <a:bodyPr/>
        <a:lstStyle/>
        <a:p>
          <a:r>
            <a:rPr lang="en-GB" b="1">
              <a:solidFill>
                <a:sysClr val="windowText" lastClr="000000"/>
              </a:solidFill>
            </a:rPr>
            <a:t>A</a:t>
          </a:r>
          <a:r>
            <a:rPr lang="en-GB" b="1"/>
            <a:t>ctions</a:t>
          </a:r>
        </a:p>
      </dgm:t>
    </dgm:pt>
    <dgm:pt modelId="{621F24C6-889E-47A0-8823-47113D780B38}" type="parTrans" cxnId="{57FDA87D-8B49-44F1-95B2-9B7F2C845475}">
      <dgm:prSet/>
      <dgm:spPr/>
      <dgm:t>
        <a:bodyPr/>
        <a:lstStyle/>
        <a:p>
          <a:endParaRPr lang="en-GB"/>
        </a:p>
      </dgm:t>
    </dgm:pt>
    <dgm:pt modelId="{10F3B97F-DAA8-411D-A583-B1AE55C0D982}" type="sibTrans" cxnId="{57FDA87D-8B49-44F1-95B2-9B7F2C845475}">
      <dgm:prSet/>
      <dgm:spPr/>
      <dgm:t>
        <a:bodyPr/>
        <a:lstStyle/>
        <a:p>
          <a:endParaRPr lang="en-GB"/>
        </a:p>
      </dgm:t>
    </dgm:pt>
    <dgm:pt modelId="{D63CBDC1-16AE-4687-BC25-2E9EEBAC837A}">
      <dgm:prSet phldrT="[Text]"/>
      <dgm:spPr/>
      <dgm:t>
        <a:bodyPr/>
        <a:lstStyle/>
        <a:p>
          <a:r>
            <a:rPr lang="en-GB" b="1">
              <a:solidFill>
                <a:sysClr val="windowText" lastClr="000000"/>
              </a:solidFill>
            </a:rPr>
            <a:t>R</a:t>
          </a:r>
          <a:r>
            <a:rPr lang="en-GB" b="1"/>
            <a:t>eviews</a:t>
          </a:r>
        </a:p>
      </dgm:t>
    </dgm:pt>
    <dgm:pt modelId="{F1ACEB25-2537-4982-A119-A54D84A99207}" type="parTrans" cxnId="{9A1E06A6-B515-47F1-B6C5-3313B668790E}">
      <dgm:prSet/>
      <dgm:spPr/>
      <dgm:t>
        <a:bodyPr/>
        <a:lstStyle/>
        <a:p>
          <a:endParaRPr lang="en-GB"/>
        </a:p>
      </dgm:t>
    </dgm:pt>
    <dgm:pt modelId="{31474E4D-9A7A-45AC-9340-A0E25A4A3DE6}" type="sibTrans" cxnId="{9A1E06A6-B515-47F1-B6C5-3313B668790E}">
      <dgm:prSet/>
      <dgm:spPr/>
      <dgm:t>
        <a:bodyPr/>
        <a:lstStyle/>
        <a:p>
          <a:endParaRPr lang="en-GB"/>
        </a:p>
      </dgm:t>
    </dgm:pt>
    <dgm:pt modelId="{359CFAD2-4B05-4C8A-A396-D1A4F5C15298}">
      <dgm:prSet phldrT="[Text]"/>
      <dgm:spPr/>
      <dgm:t>
        <a:bodyPr/>
        <a:lstStyle/>
        <a:p>
          <a:r>
            <a:rPr lang="en-GB"/>
            <a:t>What are the possible actions to achieve your goal?</a:t>
          </a:r>
        </a:p>
      </dgm:t>
    </dgm:pt>
    <dgm:pt modelId="{EDD7B80C-7D2C-4412-BFC5-1AE6544B63AC}" type="parTrans" cxnId="{AE9F416E-D115-45A2-A1A9-5DD4FFAB4E89}">
      <dgm:prSet/>
      <dgm:spPr/>
      <dgm:t>
        <a:bodyPr/>
        <a:lstStyle/>
        <a:p>
          <a:endParaRPr lang="en-GB"/>
        </a:p>
      </dgm:t>
    </dgm:pt>
    <dgm:pt modelId="{BF7725A4-0B83-4D84-BFAA-5A4B4040C580}" type="sibTrans" cxnId="{AE9F416E-D115-45A2-A1A9-5DD4FFAB4E89}">
      <dgm:prSet/>
      <dgm:spPr/>
      <dgm:t>
        <a:bodyPr/>
        <a:lstStyle/>
        <a:p>
          <a:endParaRPr lang="en-GB"/>
        </a:p>
      </dgm:t>
    </dgm:pt>
    <dgm:pt modelId="{962FCF3D-A0C4-46A8-AD4A-354BD1E536E3}">
      <dgm:prSet phldrT="[Text]"/>
      <dgm:spPr/>
      <dgm:t>
        <a:bodyPr/>
        <a:lstStyle/>
        <a:p>
          <a:r>
            <a:rPr lang="en-GB"/>
            <a:t>What actions will you take inmediately?</a:t>
          </a:r>
        </a:p>
      </dgm:t>
    </dgm:pt>
    <dgm:pt modelId="{C8B3A27A-6ED1-4297-8F2F-0448510C5935}" type="parTrans" cxnId="{DB6AE815-3748-4558-BAB8-B5C2720FAF87}">
      <dgm:prSet/>
      <dgm:spPr/>
      <dgm:t>
        <a:bodyPr/>
        <a:lstStyle/>
        <a:p>
          <a:endParaRPr lang="en-GB"/>
        </a:p>
      </dgm:t>
    </dgm:pt>
    <dgm:pt modelId="{DCFBCF23-42B9-4A62-9EA8-A2029DFC6141}" type="sibTrans" cxnId="{DB6AE815-3748-4558-BAB8-B5C2720FAF87}">
      <dgm:prSet/>
      <dgm:spPr/>
      <dgm:t>
        <a:bodyPr/>
        <a:lstStyle/>
        <a:p>
          <a:endParaRPr lang="en-GB"/>
        </a:p>
      </dgm:t>
    </dgm:pt>
    <dgm:pt modelId="{8D87722A-ABE4-4524-9B74-8F8C355681EA}">
      <dgm:prSet phldrT="[Text]"/>
      <dgm:spPr/>
      <dgm:t>
        <a:bodyPr/>
        <a:lstStyle/>
        <a:p>
          <a:r>
            <a:rPr lang="en-GB"/>
            <a:t>What would the consequences be of these actions?</a:t>
          </a:r>
        </a:p>
      </dgm:t>
    </dgm:pt>
    <dgm:pt modelId="{3002DEFD-B200-4852-B823-76F1C6A9CCAF}" type="parTrans" cxnId="{11C59094-09E5-4A2F-B991-10F6F451DFF4}">
      <dgm:prSet/>
      <dgm:spPr/>
      <dgm:t>
        <a:bodyPr/>
        <a:lstStyle/>
        <a:p>
          <a:endParaRPr lang="en-GB"/>
        </a:p>
      </dgm:t>
    </dgm:pt>
    <dgm:pt modelId="{EF784D0D-700C-4C70-A2DE-CB1D0F9F8663}" type="sibTrans" cxnId="{11C59094-09E5-4A2F-B991-10F6F451DFF4}">
      <dgm:prSet/>
      <dgm:spPr/>
      <dgm:t>
        <a:bodyPr/>
        <a:lstStyle/>
        <a:p>
          <a:endParaRPr lang="en-GB"/>
        </a:p>
      </dgm:t>
    </dgm:pt>
    <dgm:pt modelId="{D749B7DB-2C32-4643-93AC-6D8E6297F264}">
      <dgm:prSet phldrT="[Text]"/>
      <dgm:spPr/>
      <dgm:t>
        <a:bodyPr/>
        <a:lstStyle/>
        <a:p>
          <a:r>
            <a:rPr lang="en-GB"/>
            <a:t>Who is going to support you in this?</a:t>
          </a:r>
        </a:p>
      </dgm:t>
    </dgm:pt>
    <dgm:pt modelId="{5F53CA16-CD69-472F-BDCE-C8E657251663}" type="parTrans" cxnId="{28EC021C-64B3-4ADB-AA97-618D59192CD7}">
      <dgm:prSet/>
      <dgm:spPr/>
      <dgm:t>
        <a:bodyPr/>
        <a:lstStyle/>
        <a:p>
          <a:endParaRPr lang="en-GB"/>
        </a:p>
      </dgm:t>
    </dgm:pt>
    <dgm:pt modelId="{DC962F9B-707E-42F5-9700-14D821D9D55F}" type="sibTrans" cxnId="{28EC021C-64B3-4ADB-AA97-618D59192CD7}">
      <dgm:prSet/>
      <dgm:spPr/>
      <dgm:t>
        <a:bodyPr/>
        <a:lstStyle/>
        <a:p>
          <a:endParaRPr lang="en-GB"/>
        </a:p>
      </dgm:t>
    </dgm:pt>
    <dgm:pt modelId="{7761A60F-DB77-4F31-994D-7E94FD56E20D}" type="pres">
      <dgm:prSet presAssocID="{CD967BDB-4491-46A9-8A3C-12631DFCDAAF}" presName="linearFlow" presStyleCnt="0">
        <dgm:presLayoutVars>
          <dgm:dir/>
          <dgm:animLvl val="lvl"/>
          <dgm:resizeHandles val="exact"/>
        </dgm:presLayoutVars>
      </dgm:prSet>
      <dgm:spPr/>
    </dgm:pt>
    <dgm:pt modelId="{617444A4-A686-4742-A4B0-EF371ECBA73B}" type="pres">
      <dgm:prSet presAssocID="{C1975D32-124F-43F2-BC7E-0E2CB807619D}" presName="composite" presStyleCnt="0"/>
      <dgm:spPr/>
    </dgm:pt>
    <dgm:pt modelId="{B0A16FB0-D0BF-497F-AB7D-9DD0AA8BA3DC}" type="pres">
      <dgm:prSet presAssocID="{C1975D32-124F-43F2-BC7E-0E2CB807619D}" presName="parentText" presStyleLbl="alignNode1" presStyleIdx="0" presStyleCnt="5" custScaleY="90910">
        <dgm:presLayoutVars>
          <dgm:chMax val="1"/>
          <dgm:bulletEnabled val="1"/>
        </dgm:presLayoutVars>
      </dgm:prSet>
      <dgm:spPr/>
    </dgm:pt>
    <dgm:pt modelId="{AC47FE29-3FCA-4BA1-8E89-0135F045BA7D}" type="pres">
      <dgm:prSet presAssocID="{C1975D32-124F-43F2-BC7E-0E2CB807619D}" presName="descendantText" presStyleLbl="alignAcc1" presStyleIdx="0" presStyleCnt="5">
        <dgm:presLayoutVars>
          <dgm:bulletEnabled val="1"/>
        </dgm:presLayoutVars>
      </dgm:prSet>
      <dgm:spPr/>
    </dgm:pt>
    <dgm:pt modelId="{543426CF-A9EC-4ACB-9EC7-165EE9569EFF}" type="pres">
      <dgm:prSet presAssocID="{C888671B-9987-474F-A720-5015C571B932}" presName="sp" presStyleCnt="0"/>
      <dgm:spPr/>
    </dgm:pt>
    <dgm:pt modelId="{2B211727-C764-48EF-9994-0AF35C23CF9D}" type="pres">
      <dgm:prSet presAssocID="{2A46AFC2-E4A7-4C57-BBD5-D6D2C6A50B1D}" presName="composite" presStyleCnt="0"/>
      <dgm:spPr/>
    </dgm:pt>
    <dgm:pt modelId="{72168128-F5E0-4717-A7A0-F4E1189BEEE3}" type="pres">
      <dgm:prSet presAssocID="{2A46AFC2-E4A7-4C57-BBD5-D6D2C6A50B1D}" presName="parentText" presStyleLbl="alignNode1" presStyleIdx="1" presStyleCnt="5">
        <dgm:presLayoutVars>
          <dgm:chMax val="1"/>
          <dgm:bulletEnabled val="1"/>
        </dgm:presLayoutVars>
      </dgm:prSet>
      <dgm:spPr/>
    </dgm:pt>
    <dgm:pt modelId="{3257CEE1-8AAC-4D92-A75B-9F6D17D6D78E}" type="pres">
      <dgm:prSet presAssocID="{2A46AFC2-E4A7-4C57-BBD5-D6D2C6A50B1D}" presName="descendantText" presStyleLbl="alignAcc1" presStyleIdx="1" presStyleCnt="5">
        <dgm:presLayoutVars>
          <dgm:bulletEnabled val="1"/>
        </dgm:presLayoutVars>
      </dgm:prSet>
      <dgm:spPr/>
    </dgm:pt>
    <dgm:pt modelId="{4659F2D8-B4F7-41EF-B7EA-75153EEE6B76}" type="pres">
      <dgm:prSet presAssocID="{45B71D41-B1FA-4DA7-9CD7-BA147E36E37A}" presName="sp" presStyleCnt="0"/>
      <dgm:spPr/>
    </dgm:pt>
    <dgm:pt modelId="{3042670A-7E28-46EC-9F30-6027EB561CD5}" type="pres">
      <dgm:prSet presAssocID="{AAE1EB99-5509-49DE-99C4-4F58726C47F6}" presName="composite" presStyleCnt="0"/>
      <dgm:spPr/>
    </dgm:pt>
    <dgm:pt modelId="{6B8A8738-3C33-4586-9D40-A2D102DD22B6}" type="pres">
      <dgm:prSet presAssocID="{AAE1EB99-5509-49DE-99C4-4F58726C47F6}" presName="parentText" presStyleLbl="alignNode1" presStyleIdx="2" presStyleCnt="5">
        <dgm:presLayoutVars>
          <dgm:chMax val="1"/>
          <dgm:bulletEnabled val="1"/>
        </dgm:presLayoutVars>
      </dgm:prSet>
      <dgm:spPr/>
    </dgm:pt>
    <dgm:pt modelId="{56A928DA-F7E1-406B-96B2-19127533BDC6}" type="pres">
      <dgm:prSet presAssocID="{AAE1EB99-5509-49DE-99C4-4F58726C47F6}" presName="descendantText" presStyleLbl="alignAcc1" presStyleIdx="2" presStyleCnt="5">
        <dgm:presLayoutVars>
          <dgm:bulletEnabled val="1"/>
        </dgm:presLayoutVars>
      </dgm:prSet>
      <dgm:spPr/>
    </dgm:pt>
    <dgm:pt modelId="{A7D07D65-4FCE-45B6-82D8-EB70E45DC456}" type="pres">
      <dgm:prSet presAssocID="{EFDE5896-9AAC-402E-BB61-BD00E9B45161}" presName="sp" presStyleCnt="0"/>
      <dgm:spPr/>
    </dgm:pt>
    <dgm:pt modelId="{5EAA1351-20B2-4C51-ACF9-C2FD23C20A0A}" type="pres">
      <dgm:prSet presAssocID="{3B7C4471-E580-48E8-9EDD-577C44B183BE}" presName="composite" presStyleCnt="0"/>
      <dgm:spPr/>
    </dgm:pt>
    <dgm:pt modelId="{30C5B890-DB2F-4C50-BC87-0A8C852AE93E}" type="pres">
      <dgm:prSet presAssocID="{3B7C4471-E580-48E8-9EDD-577C44B183BE}" presName="parentText" presStyleLbl="alignNode1" presStyleIdx="3" presStyleCnt="5">
        <dgm:presLayoutVars>
          <dgm:chMax val="1"/>
          <dgm:bulletEnabled val="1"/>
        </dgm:presLayoutVars>
      </dgm:prSet>
      <dgm:spPr/>
    </dgm:pt>
    <dgm:pt modelId="{8F7815E7-F7C5-46BE-BE88-64EA06F207EA}" type="pres">
      <dgm:prSet presAssocID="{3B7C4471-E580-48E8-9EDD-577C44B183BE}" presName="descendantText" presStyleLbl="alignAcc1" presStyleIdx="3" presStyleCnt="5">
        <dgm:presLayoutVars>
          <dgm:bulletEnabled val="1"/>
        </dgm:presLayoutVars>
      </dgm:prSet>
      <dgm:spPr/>
    </dgm:pt>
    <dgm:pt modelId="{C77884E8-2C50-4CEA-9A2B-A317E7394998}" type="pres">
      <dgm:prSet presAssocID="{10F3B97F-DAA8-411D-A583-B1AE55C0D982}" presName="sp" presStyleCnt="0"/>
      <dgm:spPr/>
    </dgm:pt>
    <dgm:pt modelId="{380F61B8-699C-440D-8811-D5648D0E87F8}" type="pres">
      <dgm:prSet presAssocID="{D63CBDC1-16AE-4687-BC25-2E9EEBAC837A}" presName="composite" presStyleCnt="0"/>
      <dgm:spPr/>
    </dgm:pt>
    <dgm:pt modelId="{9D786227-C7C0-4CEF-B7DC-69BD796BECD5}" type="pres">
      <dgm:prSet presAssocID="{D63CBDC1-16AE-4687-BC25-2E9EEBAC837A}" presName="parentText" presStyleLbl="alignNode1" presStyleIdx="4" presStyleCnt="5">
        <dgm:presLayoutVars>
          <dgm:chMax val="1"/>
          <dgm:bulletEnabled val="1"/>
        </dgm:presLayoutVars>
      </dgm:prSet>
      <dgm:spPr/>
    </dgm:pt>
    <dgm:pt modelId="{A873384D-F8B9-4929-9B1E-D696CFC06422}" type="pres">
      <dgm:prSet presAssocID="{D63CBDC1-16AE-4687-BC25-2E9EEBAC837A}" presName="descendantText" presStyleLbl="alignAcc1" presStyleIdx="4" presStyleCnt="5">
        <dgm:presLayoutVars>
          <dgm:bulletEnabled val="1"/>
        </dgm:presLayoutVars>
      </dgm:prSet>
      <dgm:spPr/>
    </dgm:pt>
  </dgm:ptLst>
  <dgm:cxnLst>
    <dgm:cxn modelId="{9A09D803-7A2E-4188-A6E0-7D85B14013EF}" srcId="{2A46AFC2-E4A7-4C57-BBD5-D6D2C6A50B1D}" destId="{2A255E1A-C605-46DB-866B-2750B3045F9A}" srcOrd="0" destOrd="0" parTransId="{3B6E24F5-4449-442E-85C5-94DB9484D06C}" sibTransId="{C38FA692-DE47-4CF6-A22B-DF1498D29417}"/>
    <dgm:cxn modelId="{358E940B-F38B-4333-851C-EF5FCEA62516}" type="presOf" srcId="{2A255E1A-C605-46DB-866B-2750B3045F9A}" destId="{3257CEE1-8AAC-4D92-A75B-9F6D17D6D78E}" srcOrd="0" destOrd="0" presId="urn:microsoft.com/office/officeart/2005/8/layout/chevron2"/>
    <dgm:cxn modelId="{BB742C11-4919-48A1-B717-B3950487928B}" type="presOf" srcId="{2D02ABEE-A4C5-4473-B962-AD32F3CB3BD7}" destId="{A873384D-F8B9-4929-9B1E-D696CFC06422}" srcOrd="0" destOrd="0" presId="urn:microsoft.com/office/officeart/2005/8/layout/chevron2"/>
    <dgm:cxn modelId="{DB6AE815-3748-4558-BAB8-B5C2720FAF87}" srcId="{3B7C4471-E580-48E8-9EDD-577C44B183BE}" destId="{962FCF3D-A0C4-46A8-AD4A-354BD1E536E3}" srcOrd="0" destOrd="0" parTransId="{C8B3A27A-6ED1-4297-8F2F-0448510C5935}" sibTransId="{DCFBCF23-42B9-4A62-9EA8-A2029DFC6141}"/>
    <dgm:cxn modelId="{28EC021C-64B3-4ADB-AA97-618D59192CD7}" srcId="{3B7C4471-E580-48E8-9EDD-577C44B183BE}" destId="{D749B7DB-2C32-4643-93AC-6D8E6297F264}" srcOrd="1" destOrd="0" parTransId="{5F53CA16-CD69-472F-BDCE-C8E657251663}" sibTransId="{DC962F9B-707E-42F5-9700-14D821D9D55F}"/>
    <dgm:cxn modelId="{81ABC02D-6122-446B-912A-013D34BF0AC0}" srcId="{C1975D32-124F-43F2-BC7E-0E2CB807619D}" destId="{6B9CAAA8-3C76-46B2-8AAD-C212A10E51D0}" srcOrd="1" destOrd="0" parTransId="{8B996425-2A50-4D02-8313-357C82349C18}" sibTransId="{3C6F0C71-893E-4308-84B6-7F990037ECCA}"/>
    <dgm:cxn modelId="{1BAC6C3A-4AD2-4325-A843-943E3E19AB11}" type="presOf" srcId="{359CFAD2-4B05-4C8A-A396-D1A4F5C15298}" destId="{56A928DA-F7E1-406B-96B2-19127533BDC6}" srcOrd="0" destOrd="0" presId="urn:microsoft.com/office/officeart/2005/8/layout/chevron2"/>
    <dgm:cxn modelId="{714AF73B-296A-41A1-9088-E1DAEBFB3E9D}" srcId="{2A46AFC2-E4A7-4C57-BBD5-D6D2C6A50B1D}" destId="{780F21E5-4568-4030-885D-A8A390B41545}" srcOrd="1" destOrd="0" parTransId="{B745C015-3389-4780-8731-EAC3531F143D}" sibTransId="{995A03AA-FEDA-4DE2-A6D2-62CAE1A05D97}"/>
    <dgm:cxn modelId="{4C14E65D-2E4C-4197-9E6F-E4916253B108}" type="presOf" srcId="{3B7C4471-E580-48E8-9EDD-577C44B183BE}" destId="{30C5B890-DB2F-4C50-BC87-0A8C852AE93E}" srcOrd="0" destOrd="0" presId="urn:microsoft.com/office/officeart/2005/8/layout/chevron2"/>
    <dgm:cxn modelId="{68EDC861-69C2-44F2-AAE0-971C47B0FA9B}" type="presOf" srcId="{CD967BDB-4491-46A9-8A3C-12631DFCDAAF}" destId="{7761A60F-DB77-4F31-994D-7E94FD56E20D}" srcOrd="0" destOrd="0" presId="urn:microsoft.com/office/officeart/2005/8/layout/chevron2"/>
    <dgm:cxn modelId="{80FC5B45-9BC5-4DCC-9B36-60DEF95E8465}" srcId="{C1975D32-124F-43F2-BC7E-0E2CB807619D}" destId="{A153E6F4-BA61-44D6-8873-A1441BD28E9D}" srcOrd="0" destOrd="0" parTransId="{6C4706D4-59AE-413F-B281-453690021A44}" sibTransId="{D91D47ED-3DB0-4948-A889-CAA1D8AC7777}"/>
    <dgm:cxn modelId="{F956A449-E898-4B21-BC9D-3524E0486913}" srcId="{CD967BDB-4491-46A9-8A3C-12631DFCDAAF}" destId="{C1975D32-124F-43F2-BC7E-0E2CB807619D}" srcOrd="0" destOrd="0" parTransId="{8A86A20F-DDB1-453A-9180-5F98031074F9}" sibTransId="{C888671B-9987-474F-A720-5015C571B932}"/>
    <dgm:cxn modelId="{D5D4484D-9825-4A72-95C6-508B42BD420B}" type="presOf" srcId="{AAE1EB99-5509-49DE-99C4-4F58726C47F6}" destId="{6B8A8738-3C33-4586-9D40-A2D102DD22B6}" srcOrd="0" destOrd="0" presId="urn:microsoft.com/office/officeart/2005/8/layout/chevron2"/>
    <dgm:cxn modelId="{9E64E96D-AFFB-4A58-94BC-2EA0B72D0640}" type="presOf" srcId="{A153E6F4-BA61-44D6-8873-A1441BD28E9D}" destId="{AC47FE29-3FCA-4BA1-8E89-0135F045BA7D}" srcOrd="0" destOrd="0" presId="urn:microsoft.com/office/officeart/2005/8/layout/chevron2"/>
    <dgm:cxn modelId="{AE9F416E-D115-45A2-A1A9-5DD4FFAB4E89}" srcId="{AAE1EB99-5509-49DE-99C4-4F58726C47F6}" destId="{359CFAD2-4B05-4C8A-A396-D1A4F5C15298}" srcOrd="0" destOrd="0" parTransId="{EDD7B80C-7D2C-4412-BFC5-1AE6544B63AC}" sibTransId="{BF7725A4-0B83-4D84-BFAA-5A4B4040C580}"/>
    <dgm:cxn modelId="{4F30BF79-F85F-48C2-A245-3EC0D3CE4503}" type="presOf" srcId="{C1975D32-124F-43F2-BC7E-0E2CB807619D}" destId="{B0A16FB0-D0BF-497F-AB7D-9DD0AA8BA3DC}" srcOrd="0" destOrd="0" presId="urn:microsoft.com/office/officeart/2005/8/layout/chevron2"/>
    <dgm:cxn modelId="{57FDA87D-8B49-44F1-95B2-9B7F2C845475}" srcId="{CD967BDB-4491-46A9-8A3C-12631DFCDAAF}" destId="{3B7C4471-E580-48E8-9EDD-577C44B183BE}" srcOrd="3" destOrd="0" parTransId="{621F24C6-889E-47A0-8823-47113D780B38}" sibTransId="{10F3B97F-DAA8-411D-A583-B1AE55C0D982}"/>
    <dgm:cxn modelId="{9081AB8E-0BD6-404A-96B2-6A5252F90EB9}" type="presOf" srcId="{D749B7DB-2C32-4643-93AC-6D8E6297F264}" destId="{8F7815E7-F7C5-46BE-BE88-64EA06F207EA}" srcOrd="0" destOrd="1" presId="urn:microsoft.com/office/officeart/2005/8/layout/chevron2"/>
    <dgm:cxn modelId="{36795E91-1CE2-4D03-A25A-B362E7C6C463}" type="presOf" srcId="{EC886602-8B0B-4CF5-B23E-3A76F4C4B08D}" destId="{A873384D-F8B9-4929-9B1E-D696CFC06422}" srcOrd="0" destOrd="1" presId="urn:microsoft.com/office/officeart/2005/8/layout/chevron2"/>
    <dgm:cxn modelId="{39EB3592-A5A8-4D08-8E25-102D91DC1B29}" type="presOf" srcId="{6B9CAAA8-3C76-46B2-8AAD-C212A10E51D0}" destId="{AC47FE29-3FCA-4BA1-8E89-0135F045BA7D}" srcOrd="0" destOrd="1" presId="urn:microsoft.com/office/officeart/2005/8/layout/chevron2"/>
    <dgm:cxn modelId="{11C59094-09E5-4A2F-B991-10F6F451DFF4}" srcId="{AAE1EB99-5509-49DE-99C4-4F58726C47F6}" destId="{8D87722A-ABE4-4524-9B74-8F8C355681EA}" srcOrd="1" destOrd="0" parTransId="{3002DEFD-B200-4852-B823-76F1C6A9CCAF}" sibTransId="{EF784D0D-700C-4C70-A2DE-CB1D0F9F8663}"/>
    <dgm:cxn modelId="{E180AE9A-FC21-4420-B357-9CA5A3ABFA27}" type="presOf" srcId="{780F21E5-4568-4030-885D-A8A390B41545}" destId="{3257CEE1-8AAC-4D92-A75B-9F6D17D6D78E}" srcOrd="0" destOrd="1" presId="urn:microsoft.com/office/officeart/2005/8/layout/chevron2"/>
    <dgm:cxn modelId="{9A1E06A6-B515-47F1-B6C5-3313B668790E}" srcId="{CD967BDB-4491-46A9-8A3C-12631DFCDAAF}" destId="{D63CBDC1-16AE-4687-BC25-2E9EEBAC837A}" srcOrd="4" destOrd="0" parTransId="{F1ACEB25-2537-4982-A119-A54D84A99207}" sibTransId="{31474E4D-9A7A-45AC-9340-A0E25A4A3DE6}"/>
    <dgm:cxn modelId="{7C0D33AB-DFEA-488D-9276-CCAB8EEAAEC3}" srcId="{CD967BDB-4491-46A9-8A3C-12631DFCDAAF}" destId="{2A46AFC2-E4A7-4C57-BBD5-D6D2C6A50B1D}" srcOrd="1" destOrd="0" parTransId="{02047434-1938-4177-B666-5C966782ABA7}" sibTransId="{45B71D41-B1FA-4DA7-9CD7-BA147E36E37A}"/>
    <dgm:cxn modelId="{7486F9B1-7C6E-40C2-AE24-3F79C823AE3A}" srcId="{CD967BDB-4491-46A9-8A3C-12631DFCDAAF}" destId="{AAE1EB99-5509-49DE-99C4-4F58726C47F6}" srcOrd="2" destOrd="0" parTransId="{20FCA080-6E9B-4BB2-9333-EF40C4D25A64}" sibTransId="{EFDE5896-9AAC-402E-BB61-BD00E9B45161}"/>
    <dgm:cxn modelId="{788FE0B6-2979-4757-A142-191380BACA95}" srcId="{D63CBDC1-16AE-4687-BC25-2E9EEBAC837A}" destId="{EC886602-8B0B-4CF5-B23E-3A76F4C4B08D}" srcOrd="1" destOrd="0" parTransId="{E969E535-7071-43D7-9B98-58FB0F9C21C5}" sibTransId="{01DE9303-021B-4782-8E96-43E8EE835A47}"/>
    <dgm:cxn modelId="{41B729C8-6F70-43E4-9EB9-6A43AFDCBC92}" type="presOf" srcId="{962FCF3D-A0C4-46A8-AD4A-354BD1E536E3}" destId="{8F7815E7-F7C5-46BE-BE88-64EA06F207EA}" srcOrd="0" destOrd="0" presId="urn:microsoft.com/office/officeart/2005/8/layout/chevron2"/>
    <dgm:cxn modelId="{4DAA68CB-619D-401A-9E5D-C43984D9DE8E}" type="presOf" srcId="{8D87722A-ABE4-4524-9B74-8F8C355681EA}" destId="{56A928DA-F7E1-406B-96B2-19127533BDC6}" srcOrd="0" destOrd="1" presId="urn:microsoft.com/office/officeart/2005/8/layout/chevron2"/>
    <dgm:cxn modelId="{4AB1F0DB-6DE0-464C-9809-59DEEE283F6D}" type="presOf" srcId="{D63CBDC1-16AE-4687-BC25-2E9EEBAC837A}" destId="{9D786227-C7C0-4CEF-B7DC-69BD796BECD5}" srcOrd="0" destOrd="0" presId="urn:microsoft.com/office/officeart/2005/8/layout/chevron2"/>
    <dgm:cxn modelId="{48DD32E2-96DB-441D-96C3-B26E57F483CA}" srcId="{D63CBDC1-16AE-4687-BC25-2E9EEBAC837A}" destId="{2D02ABEE-A4C5-4473-B962-AD32F3CB3BD7}" srcOrd="0" destOrd="0" parTransId="{20CF4276-5ADE-4AEF-A42D-597F66B69983}" sibTransId="{6E69BA37-1474-4D5B-8C3E-F4CB76F40B8E}"/>
    <dgm:cxn modelId="{812F1AFA-5350-4501-952C-38129280A7CE}" type="presOf" srcId="{2A46AFC2-E4A7-4C57-BBD5-D6D2C6A50B1D}" destId="{72168128-F5E0-4717-A7A0-F4E1189BEEE3}" srcOrd="0" destOrd="0" presId="urn:microsoft.com/office/officeart/2005/8/layout/chevron2"/>
    <dgm:cxn modelId="{C17A40D7-E138-4F62-87C2-B113AED11AF8}" type="presParOf" srcId="{7761A60F-DB77-4F31-994D-7E94FD56E20D}" destId="{617444A4-A686-4742-A4B0-EF371ECBA73B}" srcOrd="0" destOrd="0" presId="urn:microsoft.com/office/officeart/2005/8/layout/chevron2"/>
    <dgm:cxn modelId="{DDA59CFB-70AF-42E6-864C-482C0F50141E}" type="presParOf" srcId="{617444A4-A686-4742-A4B0-EF371ECBA73B}" destId="{B0A16FB0-D0BF-497F-AB7D-9DD0AA8BA3DC}" srcOrd="0" destOrd="0" presId="urn:microsoft.com/office/officeart/2005/8/layout/chevron2"/>
    <dgm:cxn modelId="{68620B00-B324-407C-B2F8-D82C2A8C4954}" type="presParOf" srcId="{617444A4-A686-4742-A4B0-EF371ECBA73B}" destId="{AC47FE29-3FCA-4BA1-8E89-0135F045BA7D}" srcOrd="1" destOrd="0" presId="urn:microsoft.com/office/officeart/2005/8/layout/chevron2"/>
    <dgm:cxn modelId="{9B8866A8-2BFE-4EAE-8389-29E6FA9009A6}" type="presParOf" srcId="{7761A60F-DB77-4F31-994D-7E94FD56E20D}" destId="{543426CF-A9EC-4ACB-9EC7-165EE9569EFF}" srcOrd="1" destOrd="0" presId="urn:microsoft.com/office/officeart/2005/8/layout/chevron2"/>
    <dgm:cxn modelId="{B766F243-AB8A-4D2E-98D4-11D9E6A73876}" type="presParOf" srcId="{7761A60F-DB77-4F31-994D-7E94FD56E20D}" destId="{2B211727-C764-48EF-9994-0AF35C23CF9D}" srcOrd="2" destOrd="0" presId="urn:microsoft.com/office/officeart/2005/8/layout/chevron2"/>
    <dgm:cxn modelId="{29DBAF51-7493-482F-8C41-11F34FFD5EF6}" type="presParOf" srcId="{2B211727-C764-48EF-9994-0AF35C23CF9D}" destId="{72168128-F5E0-4717-A7A0-F4E1189BEEE3}" srcOrd="0" destOrd="0" presId="urn:microsoft.com/office/officeart/2005/8/layout/chevron2"/>
    <dgm:cxn modelId="{BAFDB014-347F-443D-AE4E-5607C4CED8B5}" type="presParOf" srcId="{2B211727-C764-48EF-9994-0AF35C23CF9D}" destId="{3257CEE1-8AAC-4D92-A75B-9F6D17D6D78E}" srcOrd="1" destOrd="0" presId="urn:microsoft.com/office/officeart/2005/8/layout/chevron2"/>
    <dgm:cxn modelId="{268FE6F9-DAAC-40EE-A61E-572CDEC775BF}" type="presParOf" srcId="{7761A60F-DB77-4F31-994D-7E94FD56E20D}" destId="{4659F2D8-B4F7-41EF-B7EA-75153EEE6B76}" srcOrd="3" destOrd="0" presId="urn:microsoft.com/office/officeart/2005/8/layout/chevron2"/>
    <dgm:cxn modelId="{9697C939-3973-49B4-A1D0-5F8BFCAABC5D}" type="presParOf" srcId="{7761A60F-DB77-4F31-994D-7E94FD56E20D}" destId="{3042670A-7E28-46EC-9F30-6027EB561CD5}" srcOrd="4" destOrd="0" presId="urn:microsoft.com/office/officeart/2005/8/layout/chevron2"/>
    <dgm:cxn modelId="{9E5D1F42-6D38-4FD6-9206-62E36A9C8922}" type="presParOf" srcId="{3042670A-7E28-46EC-9F30-6027EB561CD5}" destId="{6B8A8738-3C33-4586-9D40-A2D102DD22B6}" srcOrd="0" destOrd="0" presId="urn:microsoft.com/office/officeart/2005/8/layout/chevron2"/>
    <dgm:cxn modelId="{6812E524-17A7-4947-B5E4-4838A47DEB04}" type="presParOf" srcId="{3042670A-7E28-46EC-9F30-6027EB561CD5}" destId="{56A928DA-F7E1-406B-96B2-19127533BDC6}" srcOrd="1" destOrd="0" presId="urn:microsoft.com/office/officeart/2005/8/layout/chevron2"/>
    <dgm:cxn modelId="{C5A802F9-EE6A-45DB-8F2B-90D56CBC0975}" type="presParOf" srcId="{7761A60F-DB77-4F31-994D-7E94FD56E20D}" destId="{A7D07D65-4FCE-45B6-82D8-EB70E45DC456}" srcOrd="5" destOrd="0" presId="urn:microsoft.com/office/officeart/2005/8/layout/chevron2"/>
    <dgm:cxn modelId="{3D02AAD6-55B7-4C6E-95E5-F7D09AE73A22}" type="presParOf" srcId="{7761A60F-DB77-4F31-994D-7E94FD56E20D}" destId="{5EAA1351-20B2-4C51-ACF9-C2FD23C20A0A}" srcOrd="6" destOrd="0" presId="urn:microsoft.com/office/officeart/2005/8/layout/chevron2"/>
    <dgm:cxn modelId="{68BAC81E-F899-4E40-9DC9-9BD87764E8E0}" type="presParOf" srcId="{5EAA1351-20B2-4C51-ACF9-C2FD23C20A0A}" destId="{30C5B890-DB2F-4C50-BC87-0A8C852AE93E}" srcOrd="0" destOrd="0" presId="urn:microsoft.com/office/officeart/2005/8/layout/chevron2"/>
    <dgm:cxn modelId="{4816EDEE-F76E-4462-9E54-E0F9B73F6097}" type="presParOf" srcId="{5EAA1351-20B2-4C51-ACF9-C2FD23C20A0A}" destId="{8F7815E7-F7C5-46BE-BE88-64EA06F207EA}" srcOrd="1" destOrd="0" presId="urn:microsoft.com/office/officeart/2005/8/layout/chevron2"/>
    <dgm:cxn modelId="{0C5792EB-282A-460F-8E54-6DC5E5F28AC0}" type="presParOf" srcId="{7761A60F-DB77-4F31-994D-7E94FD56E20D}" destId="{C77884E8-2C50-4CEA-9A2B-A317E7394998}" srcOrd="7" destOrd="0" presId="urn:microsoft.com/office/officeart/2005/8/layout/chevron2"/>
    <dgm:cxn modelId="{3ADB901C-47E7-4B21-B71F-EAC208A0C512}" type="presParOf" srcId="{7761A60F-DB77-4F31-994D-7E94FD56E20D}" destId="{380F61B8-699C-440D-8811-D5648D0E87F8}" srcOrd="8" destOrd="0" presId="urn:microsoft.com/office/officeart/2005/8/layout/chevron2"/>
    <dgm:cxn modelId="{72CB5801-3A18-4A00-9402-DAA65DE8F1A6}" type="presParOf" srcId="{380F61B8-699C-440D-8811-D5648D0E87F8}" destId="{9D786227-C7C0-4CEF-B7DC-69BD796BECD5}" srcOrd="0" destOrd="0" presId="urn:microsoft.com/office/officeart/2005/8/layout/chevron2"/>
    <dgm:cxn modelId="{6E447FA2-1691-4936-AF28-86D38E494B0E}" type="presParOf" srcId="{380F61B8-699C-440D-8811-D5648D0E87F8}" destId="{A873384D-F8B9-4929-9B1E-D696CFC06422}" srcOrd="1" destOrd="0" presId="urn:microsoft.com/office/officeart/2005/8/layout/chevron2"/>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2C9792B0-8BC3-4F7F-A55B-7CDB7D0ACFC4}" type="doc">
      <dgm:prSet loTypeId="urn:microsoft.com/office/officeart/2005/8/layout/chart3" loCatId="cycle" qsTypeId="urn:microsoft.com/office/officeart/2005/8/quickstyle/simple5" qsCatId="simple" csTypeId="urn:microsoft.com/office/officeart/2005/8/colors/colorful2" csCatId="colorful" phldr="1"/>
      <dgm:spPr/>
      <dgm:t>
        <a:bodyPr/>
        <a:lstStyle/>
        <a:p>
          <a:endParaRPr lang="en-GB"/>
        </a:p>
      </dgm:t>
    </dgm:pt>
    <dgm:pt modelId="{0268DF8D-571C-4A02-88D0-C884A471E552}">
      <dgm:prSet phldrT="[Text]" custT="1"/>
      <dgm:spPr/>
      <dgm:t>
        <a:bodyPr/>
        <a:lstStyle/>
        <a:p>
          <a:r>
            <a:rPr lang="en-GB" sz="1300" b="1"/>
            <a:t>Leadership</a:t>
          </a:r>
        </a:p>
      </dgm:t>
    </dgm:pt>
    <dgm:pt modelId="{698D5DBD-B36A-4CC1-9552-DF39D9738D74}" type="parTrans" cxnId="{9539507D-E772-4B6E-9153-1037491E1556}">
      <dgm:prSet/>
      <dgm:spPr/>
      <dgm:t>
        <a:bodyPr/>
        <a:lstStyle/>
        <a:p>
          <a:endParaRPr lang="en-GB" sz="1000"/>
        </a:p>
      </dgm:t>
    </dgm:pt>
    <dgm:pt modelId="{FE8E28A8-BD13-496D-AC23-9DF25856D6B1}" type="sibTrans" cxnId="{9539507D-E772-4B6E-9153-1037491E1556}">
      <dgm:prSet/>
      <dgm:spPr/>
      <dgm:t>
        <a:bodyPr/>
        <a:lstStyle/>
        <a:p>
          <a:endParaRPr lang="en-GB" sz="1000"/>
        </a:p>
      </dgm:t>
    </dgm:pt>
    <dgm:pt modelId="{EE8FECCA-9DB1-47C5-BFAD-A9272400A4C7}">
      <dgm:prSet phldrT="[Text]" custT="1"/>
      <dgm:spPr/>
      <dgm:t>
        <a:bodyPr/>
        <a:lstStyle/>
        <a:p>
          <a:r>
            <a:rPr lang="en-GB" sz="1300" b="1"/>
            <a:t>Management</a:t>
          </a:r>
        </a:p>
      </dgm:t>
    </dgm:pt>
    <dgm:pt modelId="{823B4976-B100-4F4C-BC66-1AEDC0681EF6}" type="parTrans" cxnId="{FEFF64CE-651E-4F75-954E-2E08DE4BF656}">
      <dgm:prSet/>
      <dgm:spPr/>
      <dgm:t>
        <a:bodyPr/>
        <a:lstStyle/>
        <a:p>
          <a:endParaRPr lang="en-GB" sz="1000"/>
        </a:p>
      </dgm:t>
    </dgm:pt>
    <dgm:pt modelId="{0EAA79AD-3DAE-409F-9510-A3979D477637}" type="sibTrans" cxnId="{FEFF64CE-651E-4F75-954E-2E08DE4BF656}">
      <dgm:prSet/>
      <dgm:spPr/>
      <dgm:t>
        <a:bodyPr/>
        <a:lstStyle/>
        <a:p>
          <a:endParaRPr lang="en-GB" sz="1000"/>
        </a:p>
      </dgm:t>
    </dgm:pt>
    <dgm:pt modelId="{F4585611-E44B-458F-92C9-30B012D579E9}">
      <dgm:prSet phldrT="[Text]" custT="1"/>
      <dgm:spPr/>
      <dgm:t>
        <a:bodyPr/>
        <a:lstStyle/>
        <a:p>
          <a:r>
            <a:rPr lang="en-GB" sz="1000"/>
            <a:t>Appraisals</a:t>
          </a:r>
        </a:p>
      </dgm:t>
    </dgm:pt>
    <dgm:pt modelId="{7DE72087-8340-48FC-A522-BE9D524123B8}" type="parTrans" cxnId="{32D22C6D-D83D-4798-B719-432024EF4711}">
      <dgm:prSet/>
      <dgm:spPr/>
      <dgm:t>
        <a:bodyPr/>
        <a:lstStyle/>
        <a:p>
          <a:endParaRPr lang="en-GB" sz="1000"/>
        </a:p>
      </dgm:t>
    </dgm:pt>
    <dgm:pt modelId="{41A4EA8F-05AC-4441-A3AF-F5D696B7B591}" type="sibTrans" cxnId="{32D22C6D-D83D-4798-B719-432024EF4711}">
      <dgm:prSet/>
      <dgm:spPr/>
      <dgm:t>
        <a:bodyPr/>
        <a:lstStyle/>
        <a:p>
          <a:endParaRPr lang="en-GB" sz="1000"/>
        </a:p>
      </dgm:t>
    </dgm:pt>
    <dgm:pt modelId="{15A858B1-A4B8-4263-A5B5-259D8B4AE5EA}">
      <dgm:prSet phldrT="[Text]" custT="1"/>
      <dgm:spPr/>
      <dgm:t>
        <a:bodyPr/>
        <a:lstStyle/>
        <a:p>
          <a:r>
            <a:rPr lang="en-GB" sz="1000"/>
            <a:t>Departamental and individual objective setting</a:t>
          </a:r>
        </a:p>
      </dgm:t>
    </dgm:pt>
    <dgm:pt modelId="{41EB2B4D-E71A-4F10-94DA-A7BF9E9989FC}" type="parTrans" cxnId="{B86C75C8-33C0-46FB-8D7D-299354AFB326}">
      <dgm:prSet/>
      <dgm:spPr/>
      <dgm:t>
        <a:bodyPr/>
        <a:lstStyle/>
        <a:p>
          <a:endParaRPr lang="en-GB" sz="1000"/>
        </a:p>
      </dgm:t>
    </dgm:pt>
    <dgm:pt modelId="{60E904C1-E3BA-4FDD-9196-1B60AD980F09}" type="sibTrans" cxnId="{B86C75C8-33C0-46FB-8D7D-299354AFB326}">
      <dgm:prSet/>
      <dgm:spPr/>
      <dgm:t>
        <a:bodyPr/>
        <a:lstStyle/>
        <a:p>
          <a:endParaRPr lang="en-GB" sz="1000"/>
        </a:p>
      </dgm:t>
    </dgm:pt>
    <dgm:pt modelId="{0D4A9C92-0DD3-4095-A4F8-E3706C33B671}">
      <dgm:prSet phldrT="[Text]" custT="1"/>
      <dgm:spPr/>
      <dgm:t>
        <a:bodyPr/>
        <a:lstStyle/>
        <a:p>
          <a:endParaRPr lang="en-GB" sz="1000"/>
        </a:p>
      </dgm:t>
    </dgm:pt>
    <dgm:pt modelId="{DC67B002-2B62-49E5-81D4-90244B1CF005}" type="parTrans" cxnId="{75C0A5EE-F964-4538-B9D5-21C9DE1F2BC6}">
      <dgm:prSet/>
      <dgm:spPr/>
      <dgm:t>
        <a:bodyPr/>
        <a:lstStyle/>
        <a:p>
          <a:endParaRPr lang="en-GB" sz="1000"/>
        </a:p>
      </dgm:t>
    </dgm:pt>
    <dgm:pt modelId="{307B5DC9-E9B4-45B0-9795-ACEEB33B30BE}" type="sibTrans" cxnId="{75C0A5EE-F964-4538-B9D5-21C9DE1F2BC6}">
      <dgm:prSet/>
      <dgm:spPr/>
      <dgm:t>
        <a:bodyPr/>
        <a:lstStyle/>
        <a:p>
          <a:endParaRPr lang="en-GB" sz="1000"/>
        </a:p>
      </dgm:t>
    </dgm:pt>
    <dgm:pt modelId="{EAE0609E-7BF9-4BDB-AACF-FDDBD9046AD5}">
      <dgm:prSet phldrT="[Text]" custT="1"/>
      <dgm:spPr/>
      <dgm:t>
        <a:bodyPr/>
        <a:lstStyle/>
        <a:p>
          <a:r>
            <a:rPr lang="en-GB" sz="1000"/>
            <a:t>Recruitment</a:t>
          </a:r>
        </a:p>
      </dgm:t>
    </dgm:pt>
    <dgm:pt modelId="{1D9B6F95-5412-49E7-A54D-ED9EC74DD42F}" type="parTrans" cxnId="{FCE25B2F-EE85-4D8D-B9F9-31E1CEE2558E}">
      <dgm:prSet/>
      <dgm:spPr/>
      <dgm:t>
        <a:bodyPr/>
        <a:lstStyle/>
        <a:p>
          <a:endParaRPr lang="en-GB" sz="1000"/>
        </a:p>
      </dgm:t>
    </dgm:pt>
    <dgm:pt modelId="{22F37EF9-1AAC-4748-8D5C-51A4BE333F47}" type="sibTrans" cxnId="{FCE25B2F-EE85-4D8D-B9F9-31E1CEE2558E}">
      <dgm:prSet/>
      <dgm:spPr/>
      <dgm:t>
        <a:bodyPr/>
        <a:lstStyle/>
        <a:p>
          <a:endParaRPr lang="en-GB" sz="1000"/>
        </a:p>
      </dgm:t>
    </dgm:pt>
    <dgm:pt modelId="{4790796D-9D67-4650-B613-69123AC3B80C}">
      <dgm:prSet phldrT="[Text]" custT="1"/>
      <dgm:spPr/>
      <dgm:t>
        <a:bodyPr/>
        <a:lstStyle/>
        <a:p>
          <a:r>
            <a:rPr lang="en-GB" sz="1000"/>
            <a:t>PDP</a:t>
          </a:r>
        </a:p>
      </dgm:t>
    </dgm:pt>
    <dgm:pt modelId="{A21C0D05-BA1F-43A3-9580-DFE6C5462AAF}" type="parTrans" cxnId="{B12A13F9-A65D-4E4F-9D2E-90890E941ABB}">
      <dgm:prSet/>
      <dgm:spPr/>
      <dgm:t>
        <a:bodyPr/>
        <a:lstStyle/>
        <a:p>
          <a:endParaRPr lang="en-GB" sz="1000"/>
        </a:p>
      </dgm:t>
    </dgm:pt>
    <dgm:pt modelId="{5EDEE123-3D81-4C02-9462-7DE70640E0D3}" type="sibTrans" cxnId="{B12A13F9-A65D-4E4F-9D2E-90890E941ABB}">
      <dgm:prSet/>
      <dgm:spPr/>
      <dgm:t>
        <a:bodyPr/>
        <a:lstStyle/>
        <a:p>
          <a:endParaRPr lang="en-GB" sz="1000"/>
        </a:p>
      </dgm:t>
    </dgm:pt>
    <dgm:pt modelId="{03DDED0E-BD06-4004-853D-CCA30B6E2C5F}">
      <dgm:prSet phldrT="[Text]" custT="1"/>
      <dgm:spPr/>
      <dgm:t>
        <a:bodyPr/>
        <a:lstStyle/>
        <a:p>
          <a:r>
            <a:rPr lang="en-GB" sz="1000"/>
            <a:t>Disciplinaries</a:t>
          </a:r>
        </a:p>
      </dgm:t>
    </dgm:pt>
    <dgm:pt modelId="{FB7DCFA7-9503-4767-A2B2-6BD2A943E1B9}" type="parTrans" cxnId="{816FD6F3-B960-4EF6-840F-0998C08BD3C5}">
      <dgm:prSet/>
      <dgm:spPr/>
      <dgm:t>
        <a:bodyPr/>
        <a:lstStyle/>
        <a:p>
          <a:endParaRPr lang="en-GB" sz="1000"/>
        </a:p>
      </dgm:t>
    </dgm:pt>
    <dgm:pt modelId="{027750F4-D7F2-4BC0-A881-D78AFCCECB0E}" type="sibTrans" cxnId="{816FD6F3-B960-4EF6-840F-0998C08BD3C5}">
      <dgm:prSet/>
      <dgm:spPr/>
      <dgm:t>
        <a:bodyPr/>
        <a:lstStyle/>
        <a:p>
          <a:endParaRPr lang="en-GB" sz="1000"/>
        </a:p>
      </dgm:t>
    </dgm:pt>
    <dgm:pt modelId="{52ECE01D-5ED2-4B44-B9CE-38E1F4247A50}">
      <dgm:prSet phldrT="[Text]" custT="1"/>
      <dgm:spPr/>
      <dgm:t>
        <a:bodyPr/>
        <a:lstStyle/>
        <a:p>
          <a:r>
            <a:rPr lang="en-GB" sz="1300" b="1"/>
            <a:t>Coaching</a:t>
          </a:r>
          <a:endParaRPr lang="en-GB" sz="1300"/>
        </a:p>
      </dgm:t>
    </dgm:pt>
    <dgm:pt modelId="{2183DE7E-EBA4-4801-96C0-48C2FD6879FE}" type="sibTrans" cxnId="{6813B2C1-1686-4419-B56B-D550FCB009DA}">
      <dgm:prSet/>
      <dgm:spPr/>
      <dgm:t>
        <a:bodyPr/>
        <a:lstStyle/>
        <a:p>
          <a:endParaRPr lang="en-GB" sz="1000"/>
        </a:p>
      </dgm:t>
    </dgm:pt>
    <dgm:pt modelId="{1B9FD3E3-AA01-451E-A910-497CB8E6ADFD}" type="parTrans" cxnId="{6813B2C1-1686-4419-B56B-D550FCB009DA}">
      <dgm:prSet/>
      <dgm:spPr/>
      <dgm:t>
        <a:bodyPr/>
        <a:lstStyle/>
        <a:p>
          <a:endParaRPr lang="en-GB" sz="1000"/>
        </a:p>
      </dgm:t>
    </dgm:pt>
    <dgm:pt modelId="{6462E541-1B05-47E8-AA5E-AEC4FACFBF69}">
      <dgm:prSet phldrT="[Text]" custT="1"/>
      <dgm:spPr/>
      <dgm:t>
        <a:bodyPr/>
        <a:lstStyle/>
        <a:p>
          <a:r>
            <a:rPr lang="en-GB" sz="1000"/>
            <a:t>Mission, goals, vision, values</a:t>
          </a:r>
        </a:p>
      </dgm:t>
    </dgm:pt>
    <dgm:pt modelId="{4C5D16F7-4F82-4176-87B0-C1E6DCF70660}" type="parTrans" cxnId="{BFD38600-95C3-4512-881E-1803DE170A2D}">
      <dgm:prSet/>
      <dgm:spPr/>
      <dgm:t>
        <a:bodyPr/>
        <a:lstStyle/>
        <a:p>
          <a:endParaRPr lang="en-GB" sz="1000"/>
        </a:p>
      </dgm:t>
    </dgm:pt>
    <dgm:pt modelId="{B944D320-A767-484B-A782-753800EEB86D}" type="sibTrans" cxnId="{BFD38600-95C3-4512-881E-1803DE170A2D}">
      <dgm:prSet/>
      <dgm:spPr/>
      <dgm:t>
        <a:bodyPr/>
        <a:lstStyle/>
        <a:p>
          <a:endParaRPr lang="en-GB" sz="1000"/>
        </a:p>
      </dgm:t>
    </dgm:pt>
    <dgm:pt modelId="{42344CD0-8914-47AA-9862-D6588871B469}">
      <dgm:prSet phldrT="[Text]" custT="1"/>
      <dgm:spPr/>
      <dgm:t>
        <a:bodyPr/>
        <a:lstStyle/>
        <a:p>
          <a:r>
            <a:rPr lang="en-GB" sz="1000"/>
            <a:t>Role model</a:t>
          </a:r>
        </a:p>
      </dgm:t>
    </dgm:pt>
    <dgm:pt modelId="{9FA28971-3F7F-4F89-B4C7-246784157DEA}" type="parTrans" cxnId="{64EDDD82-552B-4566-86A6-F5D939E862DC}">
      <dgm:prSet/>
      <dgm:spPr/>
      <dgm:t>
        <a:bodyPr/>
        <a:lstStyle/>
        <a:p>
          <a:endParaRPr lang="en-GB" sz="1000"/>
        </a:p>
      </dgm:t>
    </dgm:pt>
    <dgm:pt modelId="{79182341-D3F7-4BC7-BB14-83E289ED1242}" type="sibTrans" cxnId="{64EDDD82-552B-4566-86A6-F5D939E862DC}">
      <dgm:prSet/>
      <dgm:spPr/>
      <dgm:t>
        <a:bodyPr/>
        <a:lstStyle/>
        <a:p>
          <a:endParaRPr lang="en-GB" sz="1000"/>
        </a:p>
      </dgm:t>
    </dgm:pt>
    <dgm:pt modelId="{E368C551-16BC-489A-BAFA-C25450CCE88E}">
      <dgm:prSet phldrT="[Text]" custT="1"/>
      <dgm:spPr/>
      <dgm:t>
        <a:bodyPr/>
        <a:lstStyle/>
        <a:p>
          <a:r>
            <a:rPr lang="en-GB" sz="1000"/>
            <a:t>Inspiration and motivation</a:t>
          </a:r>
        </a:p>
      </dgm:t>
    </dgm:pt>
    <dgm:pt modelId="{C3C8EDE4-4E39-4969-85B5-06C31E69B19B}" type="parTrans" cxnId="{ACF4603E-171A-4AF3-8F2A-D665625E12AE}">
      <dgm:prSet/>
      <dgm:spPr/>
      <dgm:t>
        <a:bodyPr/>
        <a:lstStyle/>
        <a:p>
          <a:endParaRPr lang="en-GB" sz="1000"/>
        </a:p>
      </dgm:t>
    </dgm:pt>
    <dgm:pt modelId="{9A5E562C-6A90-4CED-BB30-C1220EFE775E}" type="sibTrans" cxnId="{ACF4603E-171A-4AF3-8F2A-D665625E12AE}">
      <dgm:prSet/>
      <dgm:spPr/>
      <dgm:t>
        <a:bodyPr/>
        <a:lstStyle/>
        <a:p>
          <a:endParaRPr lang="en-GB" sz="1000"/>
        </a:p>
      </dgm:t>
    </dgm:pt>
    <dgm:pt modelId="{B2053BBF-ACBB-484A-AF4C-D85AA08C438D}">
      <dgm:prSet phldrT="[Text]" custT="1" custLinFactNeighborX="-5219" custLinFactNeighborY="3728"/>
      <dgm:spPr/>
      <dgm:t>
        <a:bodyPr/>
        <a:lstStyle/>
        <a:p>
          <a:r>
            <a:rPr lang="en-GB" sz="1000"/>
            <a:t>Conversations on how to deliver goal previously set by management</a:t>
          </a:r>
        </a:p>
      </dgm:t>
    </dgm:pt>
    <dgm:pt modelId="{57EC838A-6E1E-41F8-9F60-130400B606CA}" type="parTrans" cxnId="{E3D42FEE-3822-4771-803D-99E9DC0AF329}">
      <dgm:prSet/>
      <dgm:spPr/>
      <dgm:t>
        <a:bodyPr/>
        <a:lstStyle/>
        <a:p>
          <a:endParaRPr lang="en-GB" sz="1000"/>
        </a:p>
      </dgm:t>
    </dgm:pt>
    <dgm:pt modelId="{08AF67D6-6091-4664-A7F3-82E087F033BD}" type="sibTrans" cxnId="{E3D42FEE-3822-4771-803D-99E9DC0AF329}">
      <dgm:prSet/>
      <dgm:spPr/>
      <dgm:t>
        <a:bodyPr/>
        <a:lstStyle/>
        <a:p>
          <a:endParaRPr lang="en-GB" sz="1000"/>
        </a:p>
      </dgm:t>
    </dgm:pt>
    <dgm:pt modelId="{B6E23AEA-42FD-48E6-836E-D71821E62E93}">
      <dgm:prSet phldrT="[Text]" custT="1"/>
      <dgm:spPr/>
      <dgm:t>
        <a:bodyPr/>
        <a:lstStyle/>
        <a:p>
          <a:r>
            <a:rPr lang="en-GB" sz="1000"/>
            <a:t>Feedback, suggestions, advice</a:t>
          </a:r>
        </a:p>
      </dgm:t>
    </dgm:pt>
    <dgm:pt modelId="{B1C78BDB-B3FF-485A-8660-4982B8D570D9}" type="parTrans" cxnId="{2187D28F-964E-42EF-A8D9-1B0A798BE03D}">
      <dgm:prSet/>
      <dgm:spPr/>
      <dgm:t>
        <a:bodyPr/>
        <a:lstStyle/>
        <a:p>
          <a:endParaRPr lang="en-GB" sz="1000"/>
        </a:p>
      </dgm:t>
    </dgm:pt>
    <dgm:pt modelId="{2277D4D6-A384-42D1-8451-0153BD1B4C0B}" type="sibTrans" cxnId="{2187D28F-964E-42EF-A8D9-1B0A798BE03D}">
      <dgm:prSet/>
      <dgm:spPr/>
      <dgm:t>
        <a:bodyPr/>
        <a:lstStyle/>
        <a:p>
          <a:endParaRPr lang="en-GB" sz="1000"/>
        </a:p>
      </dgm:t>
    </dgm:pt>
    <dgm:pt modelId="{5D8A7784-AAB6-467F-BC7B-1C4F47436591}">
      <dgm:prSet phldrT="[Text]" custT="1"/>
      <dgm:spPr/>
      <dgm:t>
        <a:bodyPr/>
        <a:lstStyle/>
        <a:p>
          <a:r>
            <a:rPr lang="en-GB" sz="1000"/>
            <a:t>On-the-job training</a:t>
          </a:r>
        </a:p>
      </dgm:t>
    </dgm:pt>
    <dgm:pt modelId="{0ABEB3B1-3B53-4C58-AC71-3F61B1D20CC0}" type="parTrans" cxnId="{BA3CBB8D-E44A-4859-B974-6A74A33A68BC}">
      <dgm:prSet/>
      <dgm:spPr/>
      <dgm:t>
        <a:bodyPr/>
        <a:lstStyle/>
        <a:p>
          <a:endParaRPr lang="en-GB" sz="1000"/>
        </a:p>
      </dgm:t>
    </dgm:pt>
    <dgm:pt modelId="{E618124A-225C-4440-A267-EA9A31774EBD}" type="sibTrans" cxnId="{BA3CBB8D-E44A-4859-B974-6A74A33A68BC}">
      <dgm:prSet/>
      <dgm:spPr/>
      <dgm:t>
        <a:bodyPr/>
        <a:lstStyle/>
        <a:p>
          <a:endParaRPr lang="en-GB" sz="1000"/>
        </a:p>
      </dgm:t>
    </dgm:pt>
    <dgm:pt modelId="{D39FDBA0-97FD-4AFB-B77C-EAA670D688DC}" type="pres">
      <dgm:prSet presAssocID="{2C9792B0-8BC3-4F7F-A55B-7CDB7D0ACFC4}" presName="compositeShape" presStyleCnt="0">
        <dgm:presLayoutVars>
          <dgm:chMax val="7"/>
          <dgm:dir/>
          <dgm:resizeHandles val="exact"/>
        </dgm:presLayoutVars>
      </dgm:prSet>
      <dgm:spPr/>
    </dgm:pt>
    <dgm:pt modelId="{41C98E7F-5ED7-4D63-AA45-8C123AC796AC}" type="pres">
      <dgm:prSet presAssocID="{2C9792B0-8BC3-4F7F-A55B-7CDB7D0ACFC4}" presName="wedge1" presStyleLbl="node1" presStyleIdx="0" presStyleCnt="3" custScaleX="99975" custLinFactNeighborX="-10475" custLinFactNeighborY="6481"/>
      <dgm:spPr/>
    </dgm:pt>
    <dgm:pt modelId="{2A1F72AF-A668-4631-B2CE-D92E481192DE}" type="pres">
      <dgm:prSet presAssocID="{2C9792B0-8BC3-4F7F-A55B-7CDB7D0ACFC4}" presName="wedge1Tx" presStyleLbl="node1" presStyleIdx="0" presStyleCnt="3">
        <dgm:presLayoutVars>
          <dgm:chMax val="0"/>
          <dgm:chPref val="0"/>
          <dgm:bulletEnabled val="1"/>
        </dgm:presLayoutVars>
      </dgm:prSet>
      <dgm:spPr/>
    </dgm:pt>
    <dgm:pt modelId="{A5D39F56-2FBF-45B4-8789-F48F07D1386A}" type="pres">
      <dgm:prSet presAssocID="{2C9792B0-8BC3-4F7F-A55B-7CDB7D0ACFC4}" presName="wedge2" presStyleLbl="node1" presStyleIdx="1" presStyleCnt="3" custLinFactNeighborX="-5219" custLinFactNeighborY="3728"/>
      <dgm:spPr/>
    </dgm:pt>
    <dgm:pt modelId="{F8E2D2E3-7528-4DF5-AA26-25754AA2602E}" type="pres">
      <dgm:prSet presAssocID="{2C9792B0-8BC3-4F7F-A55B-7CDB7D0ACFC4}" presName="wedge2Tx" presStyleLbl="node1" presStyleIdx="1" presStyleCnt="3">
        <dgm:presLayoutVars>
          <dgm:chMax val="0"/>
          <dgm:chPref val="0"/>
          <dgm:bulletEnabled val="1"/>
        </dgm:presLayoutVars>
      </dgm:prSet>
      <dgm:spPr/>
    </dgm:pt>
    <dgm:pt modelId="{8A4A682A-1625-4D1F-B3A3-4A64A9534D5B}" type="pres">
      <dgm:prSet presAssocID="{2C9792B0-8BC3-4F7F-A55B-7CDB7D0ACFC4}" presName="wedge3" presStyleLbl="node1" presStyleIdx="2" presStyleCnt="3" custLinFactNeighborX="-5219" custLinFactNeighborY="3728"/>
      <dgm:spPr/>
    </dgm:pt>
    <dgm:pt modelId="{EF10EA7D-8C74-49A9-A42E-673F9628E6DE}" type="pres">
      <dgm:prSet presAssocID="{2C9792B0-8BC3-4F7F-A55B-7CDB7D0ACFC4}" presName="wedge3Tx" presStyleLbl="node1" presStyleIdx="2" presStyleCnt="3">
        <dgm:presLayoutVars>
          <dgm:chMax val="0"/>
          <dgm:chPref val="0"/>
          <dgm:bulletEnabled val="1"/>
        </dgm:presLayoutVars>
      </dgm:prSet>
      <dgm:spPr/>
    </dgm:pt>
  </dgm:ptLst>
  <dgm:cxnLst>
    <dgm:cxn modelId="{BFD38600-95C3-4512-881E-1803DE170A2D}" srcId="{0268DF8D-571C-4A02-88D0-C884A471E552}" destId="{6462E541-1B05-47E8-AA5E-AEC4FACFBF69}" srcOrd="0" destOrd="0" parTransId="{4C5D16F7-4F82-4176-87B0-C1E6DCF70660}" sibTransId="{B944D320-A767-484B-A782-753800EEB86D}"/>
    <dgm:cxn modelId="{1A006B03-AFE2-49BB-A4BB-FFC1B4B428CA}" type="presOf" srcId="{42344CD0-8914-47AA-9862-D6588871B469}" destId="{F8E2D2E3-7528-4DF5-AA26-25754AA2602E}" srcOrd="1" destOrd="2" presId="urn:microsoft.com/office/officeart/2005/8/layout/chart3"/>
    <dgm:cxn modelId="{BB859704-4BC3-4821-BF37-F83274C15DC4}" type="presOf" srcId="{6462E541-1B05-47E8-AA5E-AEC4FACFBF69}" destId="{A5D39F56-2FBF-45B4-8789-F48F07D1386A}" srcOrd="0" destOrd="1" presId="urn:microsoft.com/office/officeart/2005/8/layout/chart3"/>
    <dgm:cxn modelId="{EAF6AF05-A5AD-4EA0-8678-E80972D0AD0F}" type="presOf" srcId="{F4585611-E44B-458F-92C9-30B012D579E9}" destId="{EF10EA7D-8C74-49A9-A42E-673F9628E6DE}" srcOrd="1" destOrd="1" presId="urn:microsoft.com/office/officeart/2005/8/layout/chart3"/>
    <dgm:cxn modelId="{0EC52C29-A131-44A8-9352-E37199962668}" type="presOf" srcId="{15A858B1-A4B8-4263-A5B5-259D8B4AE5EA}" destId="{EF10EA7D-8C74-49A9-A42E-673F9628E6DE}" srcOrd="1" destOrd="2" presId="urn:microsoft.com/office/officeart/2005/8/layout/chart3"/>
    <dgm:cxn modelId="{69523C2A-E8FB-49E1-83F5-8C398997EC4C}" type="presOf" srcId="{0268DF8D-571C-4A02-88D0-C884A471E552}" destId="{A5D39F56-2FBF-45B4-8789-F48F07D1386A}" srcOrd="0" destOrd="0" presId="urn:microsoft.com/office/officeart/2005/8/layout/chart3"/>
    <dgm:cxn modelId="{96C4092D-3C27-4337-938A-2393A6CA29AE}" type="presOf" srcId="{15A858B1-A4B8-4263-A5B5-259D8B4AE5EA}" destId="{8A4A682A-1625-4D1F-B3A3-4A64A9534D5B}" srcOrd="0" destOrd="2" presId="urn:microsoft.com/office/officeart/2005/8/layout/chart3"/>
    <dgm:cxn modelId="{FCE25B2F-EE85-4D8D-B9F9-31E1CEE2558E}" srcId="{EE8FECCA-9DB1-47C5-BFAD-A9272400A4C7}" destId="{EAE0609E-7BF9-4BDB-AACF-FDDBD9046AD5}" srcOrd="2" destOrd="0" parTransId="{1D9B6F95-5412-49E7-A54D-ED9EC74DD42F}" sibTransId="{22F37EF9-1AAC-4748-8D5C-51A4BE333F47}"/>
    <dgm:cxn modelId="{AA128932-F43C-495A-9E8A-D8271C5B92C0}" type="presOf" srcId="{B6E23AEA-42FD-48E6-836E-D71821E62E93}" destId="{2A1F72AF-A668-4631-B2CE-D92E481192DE}" srcOrd="1" destOrd="2" presId="urn:microsoft.com/office/officeart/2005/8/layout/chart3"/>
    <dgm:cxn modelId="{ACF4603E-171A-4AF3-8F2A-D665625E12AE}" srcId="{0268DF8D-571C-4A02-88D0-C884A471E552}" destId="{E368C551-16BC-489A-BAFA-C25450CCE88E}" srcOrd="2" destOrd="0" parTransId="{C3C8EDE4-4E39-4969-85B5-06C31E69B19B}" sibTransId="{9A5E562C-6A90-4CED-BB30-C1220EFE775E}"/>
    <dgm:cxn modelId="{6095855B-A8D0-46F7-BE69-3128AE18BEB4}" type="presOf" srcId="{6462E541-1B05-47E8-AA5E-AEC4FACFBF69}" destId="{F8E2D2E3-7528-4DF5-AA26-25754AA2602E}" srcOrd="1" destOrd="1" presId="urn:microsoft.com/office/officeart/2005/8/layout/chart3"/>
    <dgm:cxn modelId="{2309F943-6DD7-4346-B21C-ECC730C02D59}" type="presOf" srcId="{B2053BBF-ACBB-484A-AF4C-D85AA08C438D}" destId="{2A1F72AF-A668-4631-B2CE-D92E481192DE}" srcOrd="1" destOrd="1" presId="urn:microsoft.com/office/officeart/2005/8/layout/chart3"/>
    <dgm:cxn modelId="{B95FFD67-2933-4002-86F8-933C630F651B}" type="presOf" srcId="{5D8A7784-AAB6-467F-BC7B-1C4F47436591}" destId="{41C98E7F-5ED7-4D63-AA45-8C123AC796AC}" srcOrd="0" destOrd="3" presId="urn:microsoft.com/office/officeart/2005/8/layout/chart3"/>
    <dgm:cxn modelId="{CC5B6B49-AD95-4394-AA2D-F8BA46FFE9E1}" type="presOf" srcId="{0268DF8D-571C-4A02-88D0-C884A471E552}" destId="{F8E2D2E3-7528-4DF5-AA26-25754AA2602E}" srcOrd="1" destOrd="0" presId="urn:microsoft.com/office/officeart/2005/8/layout/chart3"/>
    <dgm:cxn modelId="{32D22C6D-D83D-4798-B719-432024EF4711}" srcId="{EE8FECCA-9DB1-47C5-BFAD-A9272400A4C7}" destId="{F4585611-E44B-458F-92C9-30B012D579E9}" srcOrd="0" destOrd="0" parTransId="{7DE72087-8340-48FC-A522-BE9D524123B8}" sibTransId="{41A4EA8F-05AC-4441-A3AF-F5D696B7B591}"/>
    <dgm:cxn modelId="{3CAAFC4D-6CC4-4B03-B581-51EE29C4C758}" type="presOf" srcId="{EAE0609E-7BF9-4BDB-AACF-FDDBD9046AD5}" destId="{8A4A682A-1625-4D1F-B3A3-4A64A9534D5B}" srcOrd="0" destOrd="3" presId="urn:microsoft.com/office/officeart/2005/8/layout/chart3"/>
    <dgm:cxn modelId="{9539507D-E772-4B6E-9153-1037491E1556}" srcId="{2C9792B0-8BC3-4F7F-A55B-7CDB7D0ACFC4}" destId="{0268DF8D-571C-4A02-88D0-C884A471E552}" srcOrd="1" destOrd="0" parTransId="{698D5DBD-B36A-4CC1-9552-DF39D9738D74}" sibTransId="{FE8E28A8-BD13-496D-AC23-9DF25856D6B1}"/>
    <dgm:cxn modelId="{64EDDD82-552B-4566-86A6-F5D939E862DC}" srcId="{0268DF8D-571C-4A02-88D0-C884A471E552}" destId="{42344CD0-8914-47AA-9862-D6588871B469}" srcOrd="1" destOrd="0" parTransId="{9FA28971-3F7F-4F89-B4C7-246784157DEA}" sibTransId="{79182341-D3F7-4BC7-BB14-83E289ED1242}"/>
    <dgm:cxn modelId="{D16DF389-1DBA-4052-996D-71EA3B4EEF1F}" type="presOf" srcId="{E368C551-16BC-489A-BAFA-C25450CCE88E}" destId="{F8E2D2E3-7528-4DF5-AA26-25754AA2602E}" srcOrd="1" destOrd="3" presId="urn:microsoft.com/office/officeart/2005/8/layout/chart3"/>
    <dgm:cxn modelId="{28D7888A-4B6B-49CF-9A31-66A302A050EF}" type="presOf" srcId="{EE8FECCA-9DB1-47C5-BFAD-A9272400A4C7}" destId="{8A4A682A-1625-4D1F-B3A3-4A64A9534D5B}" srcOrd="0" destOrd="0" presId="urn:microsoft.com/office/officeart/2005/8/layout/chart3"/>
    <dgm:cxn modelId="{BA3CBB8D-E44A-4859-B974-6A74A33A68BC}" srcId="{52ECE01D-5ED2-4B44-B9CE-38E1F4247A50}" destId="{5D8A7784-AAB6-467F-BC7B-1C4F47436591}" srcOrd="2" destOrd="0" parTransId="{0ABEB3B1-3B53-4C58-AC71-3F61B1D20CC0}" sibTransId="{E618124A-225C-4440-A267-EA9A31774EBD}"/>
    <dgm:cxn modelId="{2187D28F-964E-42EF-A8D9-1B0A798BE03D}" srcId="{52ECE01D-5ED2-4B44-B9CE-38E1F4247A50}" destId="{B6E23AEA-42FD-48E6-836E-D71821E62E93}" srcOrd="1" destOrd="0" parTransId="{B1C78BDB-B3FF-485A-8660-4982B8D570D9}" sibTransId="{2277D4D6-A384-42D1-8451-0153BD1B4C0B}"/>
    <dgm:cxn modelId="{6BFF739C-FDA9-4470-BA31-B21E6F3D38EB}" type="presOf" srcId="{F4585611-E44B-458F-92C9-30B012D579E9}" destId="{8A4A682A-1625-4D1F-B3A3-4A64A9534D5B}" srcOrd="0" destOrd="1" presId="urn:microsoft.com/office/officeart/2005/8/layout/chart3"/>
    <dgm:cxn modelId="{A4684CAA-FAD7-4D24-8920-3A38D16A84D9}" type="presOf" srcId="{B2053BBF-ACBB-484A-AF4C-D85AA08C438D}" destId="{41C98E7F-5ED7-4D63-AA45-8C123AC796AC}" srcOrd="0" destOrd="1" presId="urn:microsoft.com/office/officeart/2005/8/layout/chart3"/>
    <dgm:cxn modelId="{56391DAF-4EDD-4258-B562-3DD442D67827}" type="presOf" srcId="{52ECE01D-5ED2-4B44-B9CE-38E1F4247A50}" destId="{41C98E7F-5ED7-4D63-AA45-8C123AC796AC}" srcOrd="0" destOrd="0" presId="urn:microsoft.com/office/officeart/2005/8/layout/chart3"/>
    <dgm:cxn modelId="{6813B2C1-1686-4419-B56B-D550FCB009DA}" srcId="{2C9792B0-8BC3-4F7F-A55B-7CDB7D0ACFC4}" destId="{52ECE01D-5ED2-4B44-B9CE-38E1F4247A50}" srcOrd="0" destOrd="0" parTransId="{1B9FD3E3-AA01-451E-A910-497CB8E6ADFD}" sibTransId="{2183DE7E-EBA4-4801-96C0-48C2FD6879FE}"/>
    <dgm:cxn modelId="{B86C75C8-33C0-46FB-8D7D-299354AFB326}" srcId="{EE8FECCA-9DB1-47C5-BFAD-A9272400A4C7}" destId="{15A858B1-A4B8-4263-A5B5-259D8B4AE5EA}" srcOrd="1" destOrd="0" parTransId="{41EB2B4D-E71A-4F10-94DA-A7BF9E9989FC}" sibTransId="{60E904C1-E3BA-4FDD-9196-1B60AD980F09}"/>
    <dgm:cxn modelId="{7FAA32CE-4A7A-4E29-A44C-091CD79DBEE3}" type="presOf" srcId="{EAE0609E-7BF9-4BDB-AACF-FDDBD9046AD5}" destId="{EF10EA7D-8C74-49A9-A42E-673F9628E6DE}" srcOrd="1" destOrd="3" presId="urn:microsoft.com/office/officeart/2005/8/layout/chart3"/>
    <dgm:cxn modelId="{FEFF64CE-651E-4F75-954E-2E08DE4BF656}" srcId="{2C9792B0-8BC3-4F7F-A55B-7CDB7D0ACFC4}" destId="{EE8FECCA-9DB1-47C5-BFAD-A9272400A4C7}" srcOrd="2" destOrd="0" parTransId="{823B4976-B100-4F4C-BC66-1AEDC0681EF6}" sibTransId="{0EAA79AD-3DAE-409F-9510-A3979D477637}"/>
    <dgm:cxn modelId="{77932AD1-567C-4A41-8B3A-E628E9AEED71}" type="presOf" srcId="{EE8FECCA-9DB1-47C5-BFAD-A9272400A4C7}" destId="{EF10EA7D-8C74-49A9-A42E-673F9628E6DE}" srcOrd="1" destOrd="0" presId="urn:microsoft.com/office/officeart/2005/8/layout/chart3"/>
    <dgm:cxn modelId="{125FBBDD-C781-4E35-A688-3FF9052B5012}" type="presOf" srcId="{E368C551-16BC-489A-BAFA-C25450CCE88E}" destId="{A5D39F56-2FBF-45B4-8789-F48F07D1386A}" srcOrd="0" destOrd="3" presId="urn:microsoft.com/office/officeart/2005/8/layout/chart3"/>
    <dgm:cxn modelId="{098726DE-8605-4A1C-BE72-CD0475E45F6F}" type="presOf" srcId="{4790796D-9D67-4650-B613-69123AC3B80C}" destId="{EF10EA7D-8C74-49A9-A42E-673F9628E6DE}" srcOrd="1" destOrd="4" presId="urn:microsoft.com/office/officeart/2005/8/layout/chart3"/>
    <dgm:cxn modelId="{8ED38AE1-A180-45B8-B263-876D0106CA15}" type="presOf" srcId="{0D4A9C92-0DD3-4095-A4F8-E3706C33B671}" destId="{8A4A682A-1625-4D1F-B3A3-4A64A9534D5B}" srcOrd="0" destOrd="6" presId="urn:microsoft.com/office/officeart/2005/8/layout/chart3"/>
    <dgm:cxn modelId="{6EFCE7E2-F45C-453D-9669-F35C5033DE19}" type="presOf" srcId="{5D8A7784-AAB6-467F-BC7B-1C4F47436591}" destId="{2A1F72AF-A668-4631-B2CE-D92E481192DE}" srcOrd="1" destOrd="3" presId="urn:microsoft.com/office/officeart/2005/8/layout/chart3"/>
    <dgm:cxn modelId="{1FC3C8E4-1447-43CF-B3C0-A57DE427E1E4}" type="presOf" srcId="{B6E23AEA-42FD-48E6-836E-D71821E62E93}" destId="{41C98E7F-5ED7-4D63-AA45-8C123AC796AC}" srcOrd="0" destOrd="2" presId="urn:microsoft.com/office/officeart/2005/8/layout/chart3"/>
    <dgm:cxn modelId="{7F1D1DE6-7CB1-4CDF-B1A8-CB0419D60B2D}" type="presOf" srcId="{03DDED0E-BD06-4004-853D-CCA30B6E2C5F}" destId="{EF10EA7D-8C74-49A9-A42E-673F9628E6DE}" srcOrd="1" destOrd="5" presId="urn:microsoft.com/office/officeart/2005/8/layout/chart3"/>
    <dgm:cxn modelId="{7B4F2FE9-B808-4382-A27D-679C291E4D87}" type="presOf" srcId="{42344CD0-8914-47AA-9862-D6588871B469}" destId="{A5D39F56-2FBF-45B4-8789-F48F07D1386A}" srcOrd="0" destOrd="2" presId="urn:microsoft.com/office/officeart/2005/8/layout/chart3"/>
    <dgm:cxn modelId="{A61E95EB-4806-429E-B350-CA5FF0359B32}" type="presOf" srcId="{0D4A9C92-0DD3-4095-A4F8-E3706C33B671}" destId="{EF10EA7D-8C74-49A9-A42E-673F9628E6DE}" srcOrd="1" destOrd="6" presId="urn:microsoft.com/office/officeart/2005/8/layout/chart3"/>
    <dgm:cxn modelId="{8DE5D6EC-0424-4135-A8BA-6F775AC33F0C}" type="presOf" srcId="{03DDED0E-BD06-4004-853D-CCA30B6E2C5F}" destId="{8A4A682A-1625-4D1F-B3A3-4A64A9534D5B}" srcOrd="0" destOrd="5" presId="urn:microsoft.com/office/officeart/2005/8/layout/chart3"/>
    <dgm:cxn modelId="{E3D42FEE-3822-4771-803D-99E9DC0AF329}" srcId="{52ECE01D-5ED2-4B44-B9CE-38E1F4247A50}" destId="{B2053BBF-ACBB-484A-AF4C-D85AA08C438D}" srcOrd="0" destOrd="0" parTransId="{57EC838A-6E1E-41F8-9F60-130400B606CA}" sibTransId="{08AF67D6-6091-4664-A7F3-82E087F033BD}"/>
    <dgm:cxn modelId="{75C0A5EE-F964-4538-B9D5-21C9DE1F2BC6}" srcId="{EE8FECCA-9DB1-47C5-BFAD-A9272400A4C7}" destId="{0D4A9C92-0DD3-4095-A4F8-E3706C33B671}" srcOrd="5" destOrd="0" parTransId="{DC67B002-2B62-49E5-81D4-90244B1CF005}" sibTransId="{307B5DC9-E9B4-45B0-9795-ACEEB33B30BE}"/>
    <dgm:cxn modelId="{249B16F1-2B30-4074-A4ED-47AB2E5D7532}" type="presOf" srcId="{2C9792B0-8BC3-4F7F-A55B-7CDB7D0ACFC4}" destId="{D39FDBA0-97FD-4AFB-B77C-EAA670D688DC}" srcOrd="0" destOrd="0" presId="urn:microsoft.com/office/officeart/2005/8/layout/chart3"/>
    <dgm:cxn modelId="{5FD73FF2-E96C-43F1-AC12-0F4EA6BC089E}" type="presOf" srcId="{52ECE01D-5ED2-4B44-B9CE-38E1F4247A50}" destId="{2A1F72AF-A668-4631-B2CE-D92E481192DE}" srcOrd="1" destOrd="0" presId="urn:microsoft.com/office/officeart/2005/8/layout/chart3"/>
    <dgm:cxn modelId="{816FD6F3-B960-4EF6-840F-0998C08BD3C5}" srcId="{EE8FECCA-9DB1-47C5-BFAD-A9272400A4C7}" destId="{03DDED0E-BD06-4004-853D-CCA30B6E2C5F}" srcOrd="4" destOrd="0" parTransId="{FB7DCFA7-9503-4767-A2B2-6BD2A943E1B9}" sibTransId="{027750F4-D7F2-4BC0-A881-D78AFCCECB0E}"/>
    <dgm:cxn modelId="{EA5643F8-D3CF-4D47-A1ED-FB530BA19A93}" type="presOf" srcId="{4790796D-9D67-4650-B613-69123AC3B80C}" destId="{8A4A682A-1625-4D1F-B3A3-4A64A9534D5B}" srcOrd="0" destOrd="4" presId="urn:microsoft.com/office/officeart/2005/8/layout/chart3"/>
    <dgm:cxn modelId="{B12A13F9-A65D-4E4F-9D2E-90890E941ABB}" srcId="{EE8FECCA-9DB1-47C5-BFAD-A9272400A4C7}" destId="{4790796D-9D67-4650-B613-69123AC3B80C}" srcOrd="3" destOrd="0" parTransId="{A21C0D05-BA1F-43A3-9580-DFE6C5462AAF}" sibTransId="{5EDEE123-3D81-4C02-9462-7DE70640E0D3}"/>
    <dgm:cxn modelId="{2F422F3D-A952-4120-93B5-6BD91C117B88}" type="presParOf" srcId="{D39FDBA0-97FD-4AFB-B77C-EAA670D688DC}" destId="{41C98E7F-5ED7-4D63-AA45-8C123AC796AC}" srcOrd="0" destOrd="0" presId="urn:microsoft.com/office/officeart/2005/8/layout/chart3"/>
    <dgm:cxn modelId="{3C809D91-88BF-4EB8-A450-928F435B66BA}" type="presParOf" srcId="{D39FDBA0-97FD-4AFB-B77C-EAA670D688DC}" destId="{2A1F72AF-A668-4631-B2CE-D92E481192DE}" srcOrd="1" destOrd="0" presId="urn:microsoft.com/office/officeart/2005/8/layout/chart3"/>
    <dgm:cxn modelId="{340A8633-1870-4895-B2CE-8E0B75A099AF}" type="presParOf" srcId="{D39FDBA0-97FD-4AFB-B77C-EAA670D688DC}" destId="{A5D39F56-2FBF-45B4-8789-F48F07D1386A}" srcOrd="2" destOrd="0" presId="urn:microsoft.com/office/officeart/2005/8/layout/chart3"/>
    <dgm:cxn modelId="{1A08860B-C2EE-4A3E-B5A3-B72DE8D486EA}" type="presParOf" srcId="{D39FDBA0-97FD-4AFB-B77C-EAA670D688DC}" destId="{F8E2D2E3-7528-4DF5-AA26-25754AA2602E}" srcOrd="3" destOrd="0" presId="urn:microsoft.com/office/officeart/2005/8/layout/chart3"/>
    <dgm:cxn modelId="{8BC4AFEF-1B2D-47E8-B8D3-1BBA4D8DF737}" type="presParOf" srcId="{D39FDBA0-97FD-4AFB-B77C-EAA670D688DC}" destId="{8A4A682A-1625-4D1F-B3A3-4A64A9534D5B}" srcOrd="4" destOrd="0" presId="urn:microsoft.com/office/officeart/2005/8/layout/chart3"/>
    <dgm:cxn modelId="{31858A1B-7821-4EAC-8EB3-81985023429A}" type="presParOf" srcId="{D39FDBA0-97FD-4AFB-B77C-EAA670D688DC}" destId="{EF10EA7D-8C74-49A9-A42E-673F9628E6DE}" srcOrd="5" destOrd="0" presId="urn:microsoft.com/office/officeart/2005/8/layout/chart3"/>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29303AC7-F87A-4D51-B8DD-7EEE6716B605}" type="doc">
      <dgm:prSet loTypeId="urn:microsoft.com/office/officeart/2005/8/layout/hProcess9" loCatId="process" qsTypeId="urn:microsoft.com/office/officeart/2005/8/quickstyle/simple3" qsCatId="simple" csTypeId="urn:microsoft.com/office/officeart/2005/8/colors/accent6_2" csCatId="accent6" phldr="1"/>
      <dgm:spPr/>
    </dgm:pt>
    <dgm:pt modelId="{B2855C04-27E8-4C0F-ADFD-E1DE2B2B1D68}">
      <dgm:prSet phldrT="[Text]"/>
      <dgm:spPr/>
      <dgm:t>
        <a:bodyPr/>
        <a:lstStyle/>
        <a:p>
          <a:r>
            <a:rPr lang="en-GB"/>
            <a:t>Preparation (aim and objectives)</a:t>
          </a:r>
        </a:p>
      </dgm:t>
    </dgm:pt>
    <dgm:pt modelId="{B97A35F5-358C-4E02-A53A-0228001D1D2D}" type="parTrans" cxnId="{174EF6DE-4147-4F6A-AFE1-70EDF4E222C0}">
      <dgm:prSet/>
      <dgm:spPr/>
      <dgm:t>
        <a:bodyPr/>
        <a:lstStyle/>
        <a:p>
          <a:endParaRPr lang="en-GB"/>
        </a:p>
      </dgm:t>
    </dgm:pt>
    <dgm:pt modelId="{F8541BB1-A6DD-4B90-A808-A7ADA244194E}" type="sibTrans" cxnId="{174EF6DE-4147-4F6A-AFE1-70EDF4E222C0}">
      <dgm:prSet/>
      <dgm:spPr/>
      <dgm:t>
        <a:bodyPr/>
        <a:lstStyle/>
        <a:p>
          <a:endParaRPr lang="en-GB"/>
        </a:p>
      </dgm:t>
    </dgm:pt>
    <dgm:pt modelId="{3376833D-344E-45CA-80E7-7813351BA13D}">
      <dgm:prSet phldrT="[Text]"/>
      <dgm:spPr/>
      <dgm:t>
        <a:bodyPr/>
        <a:lstStyle/>
        <a:p>
          <a:r>
            <a:rPr lang="en-GB"/>
            <a:t>Key stakeholders identification </a:t>
          </a:r>
        </a:p>
      </dgm:t>
    </dgm:pt>
    <dgm:pt modelId="{7A313F7C-1AAE-47F8-8A7F-773B4068BA66}" type="parTrans" cxnId="{23433882-B31D-4126-88BD-4F123A33CF42}">
      <dgm:prSet/>
      <dgm:spPr/>
      <dgm:t>
        <a:bodyPr/>
        <a:lstStyle/>
        <a:p>
          <a:endParaRPr lang="en-GB"/>
        </a:p>
      </dgm:t>
    </dgm:pt>
    <dgm:pt modelId="{A28D271D-8BF5-4315-B2D4-D821AF3CD82B}" type="sibTrans" cxnId="{23433882-B31D-4126-88BD-4F123A33CF42}">
      <dgm:prSet/>
      <dgm:spPr/>
      <dgm:t>
        <a:bodyPr/>
        <a:lstStyle/>
        <a:p>
          <a:endParaRPr lang="en-GB"/>
        </a:p>
      </dgm:t>
    </dgm:pt>
    <dgm:pt modelId="{FF3F4110-43B9-458F-8F53-D5074A91D5E7}">
      <dgm:prSet phldrT="[Text]"/>
      <dgm:spPr/>
      <dgm:t>
        <a:bodyPr/>
        <a:lstStyle/>
        <a:p>
          <a:r>
            <a:rPr lang="en-GB"/>
            <a:t>Format identification and process design</a:t>
          </a:r>
        </a:p>
      </dgm:t>
    </dgm:pt>
    <dgm:pt modelId="{C3912EAD-5D57-43A0-9F7D-E1086DC8FE10}" type="parTrans" cxnId="{46E9EDA2-4417-49C5-8A1E-21D210AADF5E}">
      <dgm:prSet/>
      <dgm:spPr/>
      <dgm:t>
        <a:bodyPr/>
        <a:lstStyle/>
        <a:p>
          <a:endParaRPr lang="en-GB"/>
        </a:p>
      </dgm:t>
    </dgm:pt>
    <dgm:pt modelId="{F6E21C15-6701-482E-BF7C-9109AD3E8D98}" type="sibTrans" cxnId="{46E9EDA2-4417-49C5-8A1E-21D210AADF5E}">
      <dgm:prSet/>
      <dgm:spPr/>
      <dgm:t>
        <a:bodyPr/>
        <a:lstStyle/>
        <a:p>
          <a:endParaRPr lang="en-GB"/>
        </a:p>
      </dgm:t>
    </dgm:pt>
    <dgm:pt modelId="{4A6E1756-2C44-4E05-A396-2491E29AA090}">
      <dgm:prSet phldrT="[Text]"/>
      <dgm:spPr/>
      <dgm:t>
        <a:bodyPr/>
        <a:lstStyle/>
        <a:p>
          <a:r>
            <a:rPr lang="en-GB"/>
            <a:t>Visioning process implementation</a:t>
          </a:r>
        </a:p>
      </dgm:t>
    </dgm:pt>
    <dgm:pt modelId="{E13EEAEC-5A49-4592-8842-EFB4A5AB8D1E}" type="parTrans" cxnId="{32421145-02D9-4BF4-A84A-40827A6B4C34}">
      <dgm:prSet/>
      <dgm:spPr/>
      <dgm:t>
        <a:bodyPr/>
        <a:lstStyle/>
        <a:p>
          <a:endParaRPr lang="en-GB"/>
        </a:p>
      </dgm:t>
    </dgm:pt>
    <dgm:pt modelId="{9036FFE3-1A9C-49C8-9972-E97AE7E22B5E}" type="sibTrans" cxnId="{32421145-02D9-4BF4-A84A-40827A6B4C34}">
      <dgm:prSet/>
      <dgm:spPr/>
      <dgm:t>
        <a:bodyPr/>
        <a:lstStyle/>
        <a:p>
          <a:endParaRPr lang="en-GB"/>
        </a:p>
      </dgm:t>
    </dgm:pt>
    <dgm:pt modelId="{C866194F-6CE2-45E3-9CA4-560CC2ACAFC5}">
      <dgm:prSet phldrT="[Text]"/>
      <dgm:spPr/>
      <dgm:t>
        <a:bodyPr/>
        <a:lstStyle/>
        <a:p>
          <a:r>
            <a:rPr lang="en-GB"/>
            <a:t>Consulting (feedback and ongoing dialogue with stakeholders)</a:t>
          </a:r>
        </a:p>
      </dgm:t>
    </dgm:pt>
    <dgm:pt modelId="{454929CB-38DB-48DB-9BE0-371171F7D093}" type="parTrans" cxnId="{34F4243D-BEE4-4E47-A77F-B121F05C83AE}">
      <dgm:prSet/>
      <dgm:spPr/>
      <dgm:t>
        <a:bodyPr/>
        <a:lstStyle/>
        <a:p>
          <a:endParaRPr lang="en-GB"/>
        </a:p>
      </dgm:t>
    </dgm:pt>
    <dgm:pt modelId="{4E070596-66FE-4409-88D7-023BC83CA861}" type="sibTrans" cxnId="{34F4243D-BEE4-4E47-A77F-B121F05C83AE}">
      <dgm:prSet/>
      <dgm:spPr/>
      <dgm:t>
        <a:bodyPr/>
        <a:lstStyle/>
        <a:p>
          <a:endParaRPr lang="en-GB"/>
        </a:p>
      </dgm:t>
    </dgm:pt>
    <dgm:pt modelId="{F7B300D1-333B-4EAB-B050-F1A7CF90C365}" type="pres">
      <dgm:prSet presAssocID="{29303AC7-F87A-4D51-B8DD-7EEE6716B605}" presName="CompostProcess" presStyleCnt="0">
        <dgm:presLayoutVars>
          <dgm:dir/>
          <dgm:resizeHandles val="exact"/>
        </dgm:presLayoutVars>
      </dgm:prSet>
      <dgm:spPr/>
    </dgm:pt>
    <dgm:pt modelId="{69242222-7C76-4CE2-BD9A-9AEBC7BBDE13}" type="pres">
      <dgm:prSet presAssocID="{29303AC7-F87A-4D51-B8DD-7EEE6716B605}" presName="arrow" presStyleLbl="bgShp" presStyleIdx="0" presStyleCnt="1"/>
      <dgm:spPr/>
    </dgm:pt>
    <dgm:pt modelId="{F10A1429-D4F5-49A1-A079-403561062A7E}" type="pres">
      <dgm:prSet presAssocID="{29303AC7-F87A-4D51-B8DD-7EEE6716B605}" presName="linearProcess" presStyleCnt="0"/>
      <dgm:spPr/>
    </dgm:pt>
    <dgm:pt modelId="{A26524D7-F716-4884-B03B-418A81E2D937}" type="pres">
      <dgm:prSet presAssocID="{B2855C04-27E8-4C0F-ADFD-E1DE2B2B1D68}" presName="textNode" presStyleLbl="node1" presStyleIdx="0" presStyleCnt="5">
        <dgm:presLayoutVars>
          <dgm:bulletEnabled val="1"/>
        </dgm:presLayoutVars>
      </dgm:prSet>
      <dgm:spPr/>
    </dgm:pt>
    <dgm:pt modelId="{B7F97658-ED82-4CA2-9AC2-ED297F01F5E1}" type="pres">
      <dgm:prSet presAssocID="{F8541BB1-A6DD-4B90-A808-A7ADA244194E}" presName="sibTrans" presStyleCnt="0"/>
      <dgm:spPr/>
    </dgm:pt>
    <dgm:pt modelId="{988EB97F-D4A8-4EC5-90B5-4D5BE2EF9657}" type="pres">
      <dgm:prSet presAssocID="{3376833D-344E-45CA-80E7-7813351BA13D}" presName="textNode" presStyleLbl="node1" presStyleIdx="1" presStyleCnt="5">
        <dgm:presLayoutVars>
          <dgm:bulletEnabled val="1"/>
        </dgm:presLayoutVars>
      </dgm:prSet>
      <dgm:spPr/>
    </dgm:pt>
    <dgm:pt modelId="{9C6DCBBA-9DED-4B9E-AB1F-9B395CF4148F}" type="pres">
      <dgm:prSet presAssocID="{A28D271D-8BF5-4315-B2D4-D821AF3CD82B}" presName="sibTrans" presStyleCnt="0"/>
      <dgm:spPr/>
    </dgm:pt>
    <dgm:pt modelId="{6936AC1B-2451-499D-9F9C-C498C7DFA5A9}" type="pres">
      <dgm:prSet presAssocID="{FF3F4110-43B9-458F-8F53-D5074A91D5E7}" presName="textNode" presStyleLbl="node1" presStyleIdx="2" presStyleCnt="5">
        <dgm:presLayoutVars>
          <dgm:bulletEnabled val="1"/>
        </dgm:presLayoutVars>
      </dgm:prSet>
      <dgm:spPr/>
    </dgm:pt>
    <dgm:pt modelId="{25DCCEC0-0A57-476D-A9BA-7B42DFDAA2B6}" type="pres">
      <dgm:prSet presAssocID="{F6E21C15-6701-482E-BF7C-9109AD3E8D98}" presName="sibTrans" presStyleCnt="0"/>
      <dgm:spPr/>
    </dgm:pt>
    <dgm:pt modelId="{C06FA344-5934-4BF1-9FA1-495009F7C8DA}" type="pres">
      <dgm:prSet presAssocID="{4A6E1756-2C44-4E05-A396-2491E29AA090}" presName="textNode" presStyleLbl="node1" presStyleIdx="3" presStyleCnt="5">
        <dgm:presLayoutVars>
          <dgm:bulletEnabled val="1"/>
        </dgm:presLayoutVars>
      </dgm:prSet>
      <dgm:spPr/>
    </dgm:pt>
    <dgm:pt modelId="{7708975C-6D85-4556-950B-A4FF92203893}" type="pres">
      <dgm:prSet presAssocID="{9036FFE3-1A9C-49C8-9972-E97AE7E22B5E}" presName="sibTrans" presStyleCnt="0"/>
      <dgm:spPr/>
    </dgm:pt>
    <dgm:pt modelId="{CA26ED85-B495-4408-A866-7CFD7EA893BB}" type="pres">
      <dgm:prSet presAssocID="{C866194F-6CE2-45E3-9CA4-560CC2ACAFC5}" presName="textNode" presStyleLbl="node1" presStyleIdx="4" presStyleCnt="5">
        <dgm:presLayoutVars>
          <dgm:bulletEnabled val="1"/>
        </dgm:presLayoutVars>
      </dgm:prSet>
      <dgm:spPr/>
    </dgm:pt>
  </dgm:ptLst>
  <dgm:cxnLst>
    <dgm:cxn modelId="{55538702-1812-445D-AC58-9404903D8B9C}" type="presOf" srcId="{3376833D-344E-45CA-80E7-7813351BA13D}" destId="{988EB97F-D4A8-4EC5-90B5-4D5BE2EF9657}" srcOrd="0" destOrd="0" presId="urn:microsoft.com/office/officeart/2005/8/layout/hProcess9"/>
    <dgm:cxn modelId="{34F4243D-BEE4-4E47-A77F-B121F05C83AE}" srcId="{29303AC7-F87A-4D51-B8DD-7EEE6716B605}" destId="{C866194F-6CE2-45E3-9CA4-560CC2ACAFC5}" srcOrd="4" destOrd="0" parTransId="{454929CB-38DB-48DB-9BE0-371171F7D093}" sibTransId="{4E070596-66FE-4409-88D7-023BC83CA861}"/>
    <dgm:cxn modelId="{32421145-02D9-4BF4-A84A-40827A6B4C34}" srcId="{29303AC7-F87A-4D51-B8DD-7EEE6716B605}" destId="{4A6E1756-2C44-4E05-A396-2491E29AA090}" srcOrd="3" destOrd="0" parTransId="{E13EEAEC-5A49-4592-8842-EFB4A5AB8D1E}" sibTransId="{9036FFE3-1A9C-49C8-9972-E97AE7E22B5E}"/>
    <dgm:cxn modelId="{23433882-B31D-4126-88BD-4F123A33CF42}" srcId="{29303AC7-F87A-4D51-B8DD-7EEE6716B605}" destId="{3376833D-344E-45CA-80E7-7813351BA13D}" srcOrd="1" destOrd="0" parTransId="{7A313F7C-1AAE-47F8-8A7F-773B4068BA66}" sibTransId="{A28D271D-8BF5-4315-B2D4-D821AF3CD82B}"/>
    <dgm:cxn modelId="{A7B1088A-E926-4718-87A3-94E0113C3F68}" type="presOf" srcId="{FF3F4110-43B9-458F-8F53-D5074A91D5E7}" destId="{6936AC1B-2451-499D-9F9C-C498C7DFA5A9}" srcOrd="0" destOrd="0" presId="urn:microsoft.com/office/officeart/2005/8/layout/hProcess9"/>
    <dgm:cxn modelId="{46E9EDA2-4417-49C5-8A1E-21D210AADF5E}" srcId="{29303AC7-F87A-4D51-B8DD-7EEE6716B605}" destId="{FF3F4110-43B9-458F-8F53-D5074A91D5E7}" srcOrd="2" destOrd="0" parTransId="{C3912EAD-5D57-43A0-9F7D-E1086DC8FE10}" sibTransId="{F6E21C15-6701-482E-BF7C-9109AD3E8D98}"/>
    <dgm:cxn modelId="{8D4ABBAE-8165-47D4-B930-A7089E615047}" type="presOf" srcId="{B2855C04-27E8-4C0F-ADFD-E1DE2B2B1D68}" destId="{A26524D7-F716-4884-B03B-418A81E2D937}" srcOrd="0" destOrd="0" presId="urn:microsoft.com/office/officeart/2005/8/layout/hProcess9"/>
    <dgm:cxn modelId="{174EF6DE-4147-4F6A-AFE1-70EDF4E222C0}" srcId="{29303AC7-F87A-4D51-B8DD-7EEE6716B605}" destId="{B2855C04-27E8-4C0F-ADFD-E1DE2B2B1D68}" srcOrd="0" destOrd="0" parTransId="{B97A35F5-358C-4E02-A53A-0228001D1D2D}" sibTransId="{F8541BB1-A6DD-4B90-A808-A7ADA244194E}"/>
    <dgm:cxn modelId="{B45A27E5-B8BB-449F-8020-62A7F77D5108}" type="presOf" srcId="{29303AC7-F87A-4D51-B8DD-7EEE6716B605}" destId="{F7B300D1-333B-4EAB-B050-F1A7CF90C365}" srcOrd="0" destOrd="0" presId="urn:microsoft.com/office/officeart/2005/8/layout/hProcess9"/>
    <dgm:cxn modelId="{8A41E2F4-2858-4304-844D-07B442BE6C2C}" type="presOf" srcId="{C866194F-6CE2-45E3-9CA4-560CC2ACAFC5}" destId="{CA26ED85-B495-4408-A866-7CFD7EA893BB}" srcOrd="0" destOrd="0" presId="urn:microsoft.com/office/officeart/2005/8/layout/hProcess9"/>
    <dgm:cxn modelId="{4AB64EF5-CB70-4570-96CD-22018B9F21DA}" type="presOf" srcId="{4A6E1756-2C44-4E05-A396-2491E29AA090}" destId="{C06FA344-5934-4BF1-9FA1-495009F7C8DA}" srcOrd="0" destOrd="0" presId="urn:microsoft.com/office/officeart/2005/8/layout/hProcess9"/>
    <dgm:cxn modelId="{3B42D37D-C3D7-48A6-AD4B-7200762049F6}" type="presParOf" srcId="{F7B300D1-333B-4EAB-B050-F1A7CF90C365}" destId="{69242222-7C76-4CE2-BD9A-9AEBC7BBDE13}" srcOrd="0" destOrd="0" presId="urn:microsoft.com/office/officeart/2005/8/layout/hProcess9"/>
    <dgm:cxn modelId="{F9B216DD-456A-470E-86A4-7601BD2FC3CC}" type="presParOf" srcId="{F7B300D1-333B-4EAB-B050-F1A7CF90C365}" destId="{F10A1429-D4F5-49A1-A079-403561062A7E}" srcOrd="1" destOrd="0" presId="urn:microsoft.com/office/officeart/2005/8/layout/hProcess9"/>
    <dgm:cxn modelId="{9657425A-95C7-4F34-93B4-8D7A3C8EFFA4}" type="presParOf" srcId="{F10A1429-D4F5-49A1-A079-403561062A7E}" destId="{A26524D7-F716-4884-B03B-418A81E2D937}" srcOrd="0" destOrd="0" presId="urn:microsoft.com/office/officeart/2005/8/layout/hProcess9"/>
    <dgm:cxn modelId="{30D5264D-12C1-4D87-85F0-E6D5E77AE70C}" type="presParOf" srcId="{F10A1429-D4F5-49A1-A079-403561062A7E}" destId="{B7F97658-ED82-4CA2-9AC2-ED297F01F5E1}" srcOrd="1" destOrd="0" presId="urn:microsoft.com/office/officeart/2005/8/layout/hProcess9"/>
    <dgm:cxn modelId="{13DE6394-D62A-4CA7-BFE4-DBFDB774A8D0}" type="presParOf" srcId="{F10A1429-D4F5-49A1-A079-403561062A7E}" destId="{988EB97F-D4A8-4EC5-90B5-4D5BE2EF9657}" srcOrd="2" destOrd="0" presId="urn:microsoft.com/office/officeart/2005/8/layout/hProcess9"/>
    <dgm:cxn modelId="{19C6D687-EB58-4443-858C-8313607C0FDF}" type="presParOf" srcId="{F10A1429-D4F5-49A1-A079-403561062A7E}" destId="{9C6DCBBA-9DED-4B9E-AB1F-9B395CF4148F}" srcOrd="3" destOrd="0" presId="urn:microsoft.com/office/officeart/2005/8/layout/hProcess9"/>
    <dgm:cxn modelId="{F48EAE97-7486-48B8-91A3-F0DEAB409FB3}" type="presParOf" srcId="{F10A1429-D4F5-49A1-A079-403561062A7E}" destId="{6936AC1B-2451-499D-9F9C-C498C7DFA5A9}" srcOrd="4" destOrd="0" presId="urn:microsoft.com/office/officeart/2005/8/layout/hProcess9"/>
    <dgm:cxn modelId="{1A80C656-2396-4632-8915-2823EA5C9347}" type="presParOf" srcId="{F10A1429-D4F5-49A1-A079-403561062A7E}" destId="{25DCCEC0-0A57-476D-A9BA-7B42DFDAA2B6}" srcOrd="5" destOrd="0" presId="urn:microsoft.com/office/officeart/2005/8/layout/hProcess9"/>
    <dgm:cxn modelId="{97925056-AB73-43A5-9728-CB4795B37D0F}" type="presParOf" srcId="{F10A1429-D4F5-49A1-A079-403561062A7E}" destId="{C06FA344-5934-4BF1-9FA1-495009F7C8DA}" srcOrd="6" destOrd="0" presId="urn:microsoft.com/office/officeart/2005/8/layout/hProcess9"/>
    <dgm:cxn modelId="{256621F3-71CD-4262-BF3E-973FD395A0FB}" type="presParOf" srcId="{F10A1429-D4F5-49A1-A079-403561062A7E}" destId="{7708975C-6D85-4556-950B-A4FF92203893}" srcOrd="7" destOrd="0" presId="urn:microsoft.com/office/officeart/2005/8/layout/hProcess9"/>
    <dgm:cxn modelId="{E92D4D71-087B-4D90-BCD7-4A9573A50196}" type="presParOf" srcId="{F10A1429-D4F5-49A1-A079-403561062A7E}" destId="{CA26ED85-B495-4408-A866-7CFD7EA893BB}" srcOrd="8" destOrd="0" presId="urn:microsoft.com/office/officeart/2005/8/layout/hProcess9"/>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801CDC5E-F691-41C1-95B8-F55A8318C088}" type="doc">
      <dgm:prSet loTypeId="urn:microsoft.com/office/officeart/2008/layout/HorizontalMultiLevelHierarchy" loCatId="hierarchy" qsTypeId="urn:microsoft.com/office/officeart/2005/8/quickstyle/simple3" qsCatId="simple" csTypeId="urn:microsoft.com/office/officeart/2005/8/colors/colorful5" csCatId="colorful" phldr="1"/>
      <dgm:spPr/>
      <dgm:t>
        <a:bodyPr/>
        <a:lstStyle/>
        <a:p>
          <a:endParaRPr lang="en-GB"/>
        </a:p>
      </dgm:t>
    </dgm:pt>
    <dgm:pt modelId="{6DECBD51-6AEB-4581-8750-A6B1721227E3}">
      <dgm:prSet phldrT="[Text]"/>
      <dgm:spPr/>
      <dgm:t>
        <a:bodyPr/>
        <a:lstStyle/>
        <a:p>
          <a:r>
            <a:rPr lang="en-GB"/>
            <a:t>BENEFITS OF COACHING</a:t>
          </a:r>
        </a:p>
      </dgm:t>
    </dgm:pt>
    <dgm:pt modelId="{4551E8F4-54BA-4F39-975B-F7414B2047D9}" type="parTrans" cxnId="{05DAD8AB-9DC8-4CFF-9318-EF3A6FC09532}">
      <dgm:prSet/>
      <dgm:spPr/>
      <dgm:t>
        <a:bodyPr/>
        <a:lstStyle/>
        <a:p>
          <a:endParaRPr lang="en-GB"/>
        </a:p>
      </dgm:t>
    </dgm:pt>
    <dgm:pt modelId="{CB563119-FD3C-4D85-93A2-D01B3842AAB9}" type="sibTrans" cxnId="{05DAD8AB-9DC8-4CFF-9318-EF3A6FC09532}">
      <dgm:prSet/>
      <dgm:spPr/>
      <dgm:t>
        <a:bodyPr/>
        <a:lstStyle/>
        <a:p>
          <a:endParaRPr lang="en-GB"/>
        </a:p>
      </dgm:t>
    </dgm:pt>
    <dgm:pt modelId="{FD77E073-D3DC-4176-8174-CAFBC0D39AE9}">
      <dgm:prSet phldrT="[Text]" custT="1"/>
      <dgm:spPr/>
      <dgm:t>
        <a:bodyPr/>
        <a:lstStyle/>
        <a:p>
          <a:pPr algn="ctr"/>
          <a:r>
            <a:rPr lang="en-GB" sz="1200" b="1"/>
            <a:t>COACH (Coaching Story, 2021)</a:t>
          </a:r>
        </a:p>
        <a:p>
          <a:pPr algn="l"/>
          <a:r>
            <a:rPr lang="en-GB" sz="1200"/>
            <a:t>Helps to develop more L&amp;D and general management skills</a:t>
          </a:r>
        </a:p>
        <a:p>
          <a:pPr algn="l"/>
          <a:r>
            <a:rPr lang="en-GB" sz="1200"/>
            <a:t>Improves coaching confidence by practising and receiving feedback</a:t>
          </a:r>
        </a:p>
        <a:p>
          <a:pPr algn="l"/>
          <a:endParaRPr lang="en-GB" sz="1200"/>
        </a:p>
      </dgm:t>
    </dgm:pt>
    <dgm:pt modelId="{B9ADFBC0-4392-473F-95B8-A893FDCBE072}" type="parTrans" cxnId="{CCF83347-1BF2-4C4E-B8C2-C40A87F34749}">
      <dgm:prSet/>
      <dgm:spPr/>
      <dgm:t>
        <a:bodyPr/>
        <a:lstStyle/>
        <a:p>
          <a:endParaRPr lang="en-GB"/>
        </a:p>
      </dgm:t>
    </dgm:pt>
    <dgm:pt modelId="{7EADDA90-EF18-425F-B8FD-6049A31AC0B4}" type="sibTrans" cxnId="{CCF83347-1BF2-4C4E-B8C2-C40A87F34749}">
      <dgm:prSet/>
      <dgm:spPr/>
      <dgm:t>
        <a:bodyPr/>
        <a:lstStyle/>
        <a:p>
          <a:endParaRPr lang="en-GB"/>
        </a:p>
      </dgm:t>
    </dgm:pt>
    <dgm:pt modelId="{5B4688D3-90AC-45B1-8749-CB583FA2141E}">
      <dgm:prSet phldrT="[Text]" custT="1"/>
      <dgm:spPr/>
      <dgm:t>
        <a:bodyPr/>
        <a:lstStyle/>
        <a:p>
          <a:pPr algn="ctr"/>
          <a:r>
            <a:rPr lang="en-GB" sz="1200" b="1"/>
            <a:t>COACHEE (Institute of Coaching, 2021)</a:t>
          </a:r>
        </a:p>
        <a:p>
          <a:pPr algn="l"/>
          <a:r>
            <a:rPr lang="en-GB" sz="1200" b="0" i="0"/>
            <a:t>Establish and action goals</a:t>
          </a:r>
        </a:p>
        <a:p>
          <a:pPr algn="l">
            <a:buFont typeface="Arial" panose="020B0604020202020204" pitchFamily="34" charset="0"/>
            <a:buChar char="•"/>
          </a:pPr>
          <a:r>
            <a:rPr lang="en-GB" sz="1200" b="0" i="0"/>
            <a:t>Become more self-confident</a:t>
          </a:r>
        </a:p>
        <a:p>
          <a:pPr algn="l">
            <a:buFont typeface="Arial" panose="020B0604020202020204" pitchFamily="34" charset="0"/>
            <a:buChar char="•"/>
          </a:pPr>
          <a:r>
            <a:rPr lang="en-GB" sz="1200" b="0" i="0"/>
            <a:t>Higher job and life satisfaction</a:t>
          </a:r>
        </a:p>
        <a:p>
          <a:pPr algn="l">
            <a:buFont typeface="Arial" panose="020B0604020202020204" pitchFamily="34" charset="0"/>
            <a:buChar char="•"/>
          </a:pPr>
          <a:r>
            <a:rPr lang="en-GB" sz="1200" b="0" i="0"/>
            <a:t>Contribute more effectively to the team and the organization</a:t>
          </a:r>
        </a:p>
        <a:p>
          <a:pPr algn="l">
            <a:buFont typeface="Arial" panose="020B0604020202020204" pitchFamily="34" charset="0"/>
            <a:buChar char="•"/>
          </a:pPr>
          <a:r>
            <a:rPr lang="en-GB" sz="1200" b="0" i="0"/>
            <a:t>More responsible for actions and commitments</a:t>
          </a:r>
        </a:p>
        <a:p>
          <a:pPr algn="l">
            <a:buFont typeface="Arial" panose="020B0604020202020204" pitchFamily="34" charset="0"/>
            <a:buChar char="•"/>
          </a:pPr>
          <a:r>
            <a:rPr lang="en-GB" sz="1200" b="0" i="0"/>
            <a:t>Work more easily and productively with others (boss, direct reports, peers)</a:t>
          </a:r>
        </a:p>
        <a:p>
          <a:pPr algn="l">
            <a:buFont typeface="Arial" panose="020B0604020202020204" pitchFamily="34" charset="0"/>
            <a:buChar char="•"/>
          </a:pPr>
          <a:r>
            <a:rPr lang="en-GB" sz="1200" b="0" i="0"/>
            <a:t>Communicate more effectively </a:t>
          </a:r>
          <a:endParaRPr lang="en-GB" sz="1200"/>
        </a:p>
      </dgm:t>
    </dgm:pt>
    <dgm:pt modelId="{0F0AAFFD-C5D4-4080-9A6B-8DE3D0A55F57}" type="sibTrans" cxnId="{55FBBA75-3FFC-4FFE-A096-F5CA404CFA54}">
      <dgm:prSet/>
      <dgm:spPr/>
      <dgm:t>
        <a:bodyPr/>
        <a:lstStyle/>
        <a:p>
          <a:endParaRPr lang="en-GB"/>
        </a:p>
      </dgm:t>
    </dgm:pt>
    <dgm:pt modelId="{BE74610A-9772-4FC7-9695-858767D89D56}" type="parTrans" cxnId="{55FBBA75-3FFC-4FFE-A096-F5CA404CFA54}">
      <dgm:prSet/>
      <dgm:spPr/>
      <dgm:t>
        <a:bodyPr/>
        <a:lstStyle/>
        <a:p>
          <a:endParaRPr lang="en-GB"/>
        </a:p>
      </dgm:t>
    </dgm:pt>
    <dgm:pt modelId="{4F90992F-934F-4B89-8E78-6B68BD4197CA}" type="pres">
      <dgm:prSet presAssocID="{801CDC5E-F691-41C1-95B8-F55A8318C088}" presName="Name0" presStyleCnt="0">
        <dgm:presLayoutVars>
          <dgm:chPref val="1"/>
          <dgm:dir/>
          <dgm:animOne val="branch"/>
          <dgm:animLvl val="lvl"/>
          <dgm:resizeHandles val="exact"/>
        </dgm:presLayoutVars>
      </dgm:prSet>
      <dgm:spPr/>
    </dgm:pt>
    <dgm:pt modelId="{DA992090-0D4E-42DE-8D04-042CB971B7D0}" type="pres">
      <dgm:prSet presAssocID="{6DECBD51-6AEB-4581-8750-A6B1721227E3}" presName="root1" presStyleCnt="0"/>
      <dgm:spPr/>
    </dgm:pt>
    <dgm:pt modelId="{1FAE0F30-8ECB-40BE-89ED-F8F2019AB9D8}" type="pres">
      <dgm:prSet presAssocID="{6DECBD51-6AEB-4581-8750-A6B1721227E3}" presName="LevelOneTextNode" presStyleLbl="node0" presStyleIdx="0" presStyleCnt="1" custScaleX="133575" custLinFactNeighborY="770">
        <dgm:presLayoutVars>
          <dgm:chPref val="3"/>
        </dgm:presLayoutVars>
      </dgm:prSet>
      <dgm:spPr/>
    </dgm:pt>
    <dgm:pt modelId="{81F32995-803E-478D-BA8F-E92B1B1B3E7A}" type="pres">
      <dgm:prSet presAssocID="{6DECBD51-6AEB-4581-8750-A6B1721227E3}" presName="level2hierChild" presStyleCnt="0"/>
      <dgm:spPr/>
    </dgm:pt>
    <dgm:pt modelId="{E19A9AFD-4155-4467-86BE-42A65EB3D2DB}" type="pres">
      <dgm:prSet presAssocID="{BE74610A-9772-4FC7-9695-858767D89D56}" presName="conn2-1" presStyleLbl="parChTrans1D2" presStyleIdx="0" presStyleCnt="2"/>
      <dgm:spPr/>
    </dgm:pt>
    <dgm:pt modelId="{6541B9A3-365C-4293-BCA8-D3BA92155E3B}" type="pres">
      <dgm:prSet presAssocID="{BE74610A-9772-4FC7-9695-858767D89D56}" presName="connTx" presStyleLbl="parChTrans1D2" presStyleIdx="0" presStyleCnt="2"/>
      <dgm:spPr/>
    </dgm:pt>
    <dgm:pt modelId="{4AEDD814-52BD-4718-BDE5-EB02D3EC0FF1}" type="pres">
      <dgm:prSet presAssocID="{5B4688D3-90AC-45B1-8749-CB583FA2141E}" presName="root2" presStyleCnt="0"/>
      <dgm:spPr/>
    </dgm:pt>
    <dgm:pt modelId="{D58A8ED7-57DC-4D49-AB3B-8E40B99C8AD3}" type="pres">
      <dgm:prSet presAssocID="{5B4688D3-90AC-45B1-8749-CB583FA2141E}" presName="LevelTwoTextNode" presStyleLbl="node2" presStyleIdx="0" presStyleCnt="2" custScaleX="183402" custScaleY="338509">
        <dgm:presLayoutVars>
          <dgm:chPref val="3"/>
        </dgm:presLayoutVars>
      </dgm:prSet>
      <dgm:spPr/>
    </dgm:pt>
    <dgm:pt modelId="{B66F2C7E-A2B4-46A9-A171-7EDF9AA3F5AA}" type="pres">
      <dgm:prSet presAssocID="{5B4688D3-90AC-45B1-8749-CB583FA2141E}" presName="level3hierChild" presStyleCnt="0"/>
      <dgm:spPr/>
    </dgm:pt>
    <dgm:pt modelId="{B803EA5C-94CE-4AC2-AC88-A956F8A6580C}" type="pres">
      <dgm:prSet presAssocID="{B9ADFBC0-4392-473F-95B8-A893FDCBE072}" presName="conn2-1" presStyleLbl="parChTrans1D2" presStyleIdx="1" presStyleCnt="2"/>
      <dgm:spPr/>
    </dgm:pt>
    <dgm:pt modelId="{F7805145-5C71-406F-9B62-EB72AB0F7247}" type="pres">
      <dgm:prSet presAssocID="{B9ADFBC0-4392-473F-95B8-A893FDCBE072}" presName="connTx" presStyleLbl="parChTrans1D2" presStyleIdx="1" presStyleCnt="2"/>
      <dgm:spPr/>
    </dgm:pt>
    <dgm:pt modelId="{E0BC57B6-D0C9-4085-88E8-4E7EB0019EEA}" type="pres">
      <dgm:prSet presAssocID="{FD77E073-D3DC-4176-8174-CAFBC0D39AE9}" presName="root2" presStyleCnt="0"/>
      <dgm:spPr/>
    </dgm:pt>
    <dgm:pt modelId="{1B97452D-78F3-4A1D-B4F3-835D2C85DFBE}" type="pres">
      <dgm:prSet presAssocID="{FD77E073-D3DC-4176-8174-CAFBC0D39AE9}" presName="LevelTwoTextNode" presStyleLbl="node2" presStyleIdx="1" presStyleCnt="2" custScaleX="179619" custScaleY="155247" custLinFactNeighborX="406">
        <dgm:presLayoutVars>
          <dgm:chPref val="3"/>
        </dgm:presLayoutVars>
      </dgm:prSet>
      <dgm:spPr/>
    </dgm:pt>
    <dgm:pt modelId="{3DD44E0D-0FFB-4144-B1B1-0697B1474DF7}" type="pres">
      <dgm:prSet presAssocID="{FD77E073-D3DC-4176-8174-CAFBC0D39AE9}" presName="level3hierChild" presStyleCnt="0"/>
      <dgm:spPr/>
    </dgm:pt>
  </dgm:ptLst>
  <dgm:cxnLst>
    <dgm:cxn modelId="{91EAE435-C24D-4C84-AD58-380535BC7171}" type="presOf" srcId="{BE74610A-9772-4FC7-9695-858767D89D56}" destId="{E19A9AFD-4155-4467-86BE-42A65EB3D2DB}" srcOrd="0" destOrd="0" presId="urn:microsoft.com/office/officeart/2008/layout/HorizontalMultiLevelHierarchy"/>
    <dgm:cxn modelId="{CCF83347-1BF2-4C4E-B8C2-C40A87F34749}" srcId="{6DECBD51-6AEB-4581-8750-A6B1721227E3}" destId="{FD77E073-D3DC-4176-8174-CAFBC0D39AE9}" srcOrd="1" destOrd="0" parTransId="{B9ADFBC0-4392-473F-95B8-A893FDCBE072}" sibTransId="{7EADDA90-EF18-425F-B8FD-6049A31AC0B4}"/>
    <dgm:cxn modelId="{1450934C-A6BD-48EE-A9FE-4FE28784FC36}" type="presOf" srcId="{BE74610A-9772-4FC7-9695-858767D89D56}" destId="{6541B9A3-365C-4293-BCA8-D3BA92155E3B}" srcOrd="1" destOrd="0" presId="urn:microsoft.com/office/officeart/2008/layout/HorizontalMultiLevelHierarchy"/>
    <dgm:cxn modelId="{55FBBA75-3FFC-4FFE-A096-F5CA404CFA54}" srcId="{6DECBD51-6AEB-4581-8750-A6B1721227E3}" destId="{5B4688D3-90AC-45B1-8749-CB583FA2141E}" srcOrd="0" destOrd="0" parTransId="{BE74610A-9772-4FC7-9695-858767D89D56}" sibTransId="{0F0AAFFD-C5D4-4080-9A6B-8DE3D0A55F57}"/>
    <dgm:cxn modelId="{C2A7B377-2CF4-4D3E-B8F9-D7E46A13581F}" type="presOf" srcId="{6DECBD51-6AEB-4581-8750-A6B1721227E3}" destId="{1FAE0F30-8ECB-40BE-89ED-F8F2019AB9D8}" srcOrd="0" destOrd="0" presId="urn:microsoft.com/office/officeart/2008/layout/HorizontalMultiLevelHierarchy"/>
    <dgm:cxn modelId="{7171B27A-15EF-4DD0-AD78-142B02CBD33A}" type="presOf" srcId="{B9ADFBC0-4392-473F-95B8-A893FDCBE072}" destId="{F7805145-5C71-406F-9B62-EB72AB0F7247}" srcOrd="1" destOrd="0" presId="urn:microsoft.com/office/officeart/2008/layout/HorizontalMultiLevelHierarchy"/>
    <dgm:cxn modelId="{F2B53995-EACD-4FB5-BE23-6388DC975CA2}" type="presOf" srcId="{5B4688D3-90AC-45B1-8749-CB583FA2141E}" destId="{D58A8ED7-57DC-4D49-AB3B-8E40B99C8AD3}" srcOrd="0" destOrd="0" presId="urn:microsoft.com/office/officeart/2008/layout/HorizontalMultiLevelHierarchy"/>
    <dgm:cxn modelId="{FE2B549A-7016-4B08-A5CA-E82DD106DDC4}" type="presOf" srcId="{FD77E073-D3DC-4176-8174-CAFBC0D39AE9}" destId="{1B97452D-78F3-4A1D-B4F3-835D2C85DFBE}" srcOrd="0" destOrd="0" presId="urn:microsoft.com/office/officeart/2008/layout/HorizontalMultiLevelHierarchy"/>
    <dgm:cxn modelId="{05DAD8AB-9DC8-4CFF-9318-EF3A6FC09532}" srcId="{801CDC5E-F691-41C1-95B8-F55A8318C088}" destId="{6DECBD51-6AEB-4581-8750-A6B1721227E3}" srcOrd="0" destOrd="0" parTransId="{4551E8F4-54BA-4F39-975B-F7414B2047D9}" sibTransId="{CB563119-FD3C-4D85-93A2-D01B3842AAB9}"/>
    <dgm:cxn modelId="{10D3B8C6-90C7-48BA-9DA3-BE97DE70BEE5}" type="presOf" srcId="{B9ADFBC0-4392-473F-95B8-A893FDCBE072}" destId="{B803EA5C-94CE-4AC2-AC88-A956F8A6580C}" srcOrd="0" destOrd="0" presId="urn:microsoft.com/office/officeart/2008/layout/HorizontalMultiLevelHierarchy"/>
    <dgm:cxn modelId="{793FC9FC-E220-4DCC-811E-9D8A8C29FDEE}" type="presOf" srcId="{801CDC5E-F691-41C1-95B8-F55A8318C088}" destId="{4F90992F-934F-4B89-8E78-6B68BD4197CA}" srcOrd="0" destOrd="0" presId="urn:microsoft.com/office/officeart/2008/layout/HorizontalMultiLevelHierarchy"/>
    <dgm:cxn modelId="{215BD42B-91EE-42F8-93FD-0BDF6DECFF3A}" type="presParOf" srcId="{4F90992F-934F-4B89-8E78-6B68BD4197CA}" destId="{DA992090-0D4E-42DE-8D04-042CB971B7D0}" srcOrd="0" destOrd="0" presId="urn:microsoft.com/office/officeart/2008/layout/HorizontalMultiLevelHierarchy"/>
    <dgm:cxn modelId="{408221EF-085D-452B-9895-6FF1FEA7AA56}" type="presParOf" srcId="{DA992090-0D4E-42DE-8D04-042CB971B7D0}" destId="{1FAE0F30-8ECB-40BE-89ED-F8F2019AB9D8}" srcOrd="0" destOrd="0" presId="urn:microsoft.com/office/officeart/2008/layout/HorizontalMultiLevelHierarchy"/>
    <dgm:cxn modelId="{D2E3ABBA-2670-4CA3-BFEC-F05576558080}" type="presParOf" srcId="{DA992090-0D4E-42DE-8D04-042CB971B7D0}" destId="{81F32995-803E-478D-BA8F-E92B1B1B3E7A}" srcOrd="1" destOrd="0" presId="urn:microsoft.com/office/officeart/2008/layout/HorizontalMultiLevelHierarchy"/>
    <dgm:cxn modelId="{5D1F5956-62C3-429C-9844-AF6C4819B78B}" type="presParOf" srcId="{81F32995-803E-478D-BA8F-E92B1B1B3E7A}" destId="{E19A9AFD-4155-4467-86BE-42A65EB3D2DB}" srcOrd="0" destOrd="0" presId="urn:microsoft.com/office/officeart/2008/layout/HorizontalMultiLevelHierarchy"/>
    <dgm:cxn modelId="{6525724F-F8B7-4E39-B1AF-63F28CF41775}" type="presParOf" srcId="{E19A9AFD-4155-4467-86BE-42A65EB3D2DB}" destId="{6541B9A3-365C-4293-BCA8-D3BA92155E3B}" srcOrd="0" destOrd="0" presId="urn:microsoft.com/office/officeart/2008/layout/HorizontalMultiLevelHierarchy"/>
    <dgm:cxn modelId="{6A9817C8-4BDD-420D-86C8-E1AA714537DA}" type="presParOf" srcId="{81F32995-803E-478D-BA8F-E92B1B1B3E7A}" destId="{4AEDD814-52BD-4718-BDE5-EB02D3EC0FF1}" srcOrd="1" destOrd="0" presId="urn:microsoft.com/office/officeart/2008/layout/HorizontalMultiLevelHierarchy"/>
    <dgm:cxn modelId="{3367EF49-2EFB-443E-B8B4-39B5F8FA5DC4}" type="presParOf" srcId="{4AEDD814-52BD-4718-BDE5-EB02D3EC0FF1}" destId="{D58A8ED7-57DC-4D49-AB3B-8E40B99C8AD3}" srcOrd="0" destOrd="0" presId="urn:microsoft.com/office/officeart/2008/layout/HorizontalMultiLevelHierarchy"/>
    <dgm:cxn modelId="{3E170761-F1CE-436E-B003-40E70406E2C6}" type="presParOf" srcId="{4AEDD814-52BD-4718-BDE5-EB02D3EC0FF1}" destId="{B66F2C7E-A2B4-46A9-A171-7EDF9AA3F5AA}" srcOrd="1" destOrd="0" presId="urn:microsoft.com/office/officeart/2008/layout/HorizontalMultiLevelHierarchy"/>
    <dgm:cxn modelId="{DF6B538D-8DE3-40CF-A9AA-733B3BCC33AF}" type="presParOf" srcId="{81F32995-803E-478D-BA8F-E92B1B1B3E7A}" destId="{B803EA5C-94CE-4AC2-AC88-A956F8A6580C}" srcOrd="2" destOrd="0" presId="urn:microsoft.com/office/officeart/2008/layout/HorizontalMultiLevelHierarchy"/>
    <dgm:cxn modelId="{8A898D10-B2FF-49CB-987A-616F0C5C2B02}" type="presParOf" srcId="{B803EA5C-94CE-4AC2-AC88-A956F8A6580C}" destId="{F7805145-5C71-406F-9B62-EB72AB0F7247}" srcOrd="0" destOrd="0" presId="urn:microsoft.com/office/officeart/2008/layout/HorizontalMultiLevelHierarchy"/>
    <dgm:cxn modelId="{7AF95829-A7C6-4B33-9E84-66FA3B228A06}" type="presParOf" srcId="{81F32995-803E-478D-BA8F-E92B1B1B3E7A}" destId="{E0BC57B6-D0C9-4085-88E8-4E7EB0019EEA}" srcOrd="3" destOrd="0" presId="urn:microsoft.com/office/officeart/2008/layout/HorizontalMultiLevelHierarchy"/>
    <dgm:cxn modelId="{C4E30572-E6B0-4A62-AE30-BBD5DAB63865}" type="presParOf" srcId="{E0BC57B6-D0C9-4085-88E8-4E7EB0019EEA}" destId="{1B97452D-78F3-4A1D-B4F3-835D2C85DFBE}" srcOrd="0" destOrd="0" presId="urn:microsoft.com/office/officeart/2008/layout/HorizontalMultiLevelHierarchy"/>
    <dgm:cxn modelId="{4A5BE765-FF8F-41F8-AE71-C1913F0CD3D2}" type="presParOf" srcId="{E0BC57B6-D0C9-4085-88E8-4E7EB0019EEA}" destId="{3DD44E0D-0FFB-4144-B1B1-0697B1474DF7}" srcOrd="1" destOrd="0" presId="urn:microsoft.com/office/officeart/2008/layout/HorizontalMultiLevelHierarchy"/>
  </dgm:cxnLst>
  <dgm:bg/>
  <dgm:whole/>
  <dgm:extLst>
    <a:ext uri="http://schemas.microsoft.com/office/drawing/2008/diagram">
      <dsp:dataModelExt xmlns:dsp="http://schemas.microsoft.com/office/drawing/2008/diagram" relId="rId42" minVer="http://schemas.openxmlformats.org/drawingml/2006/diagram"/>
    </a:ext>
    <a:ext uri="{C62137D5-CB1D-491B-B009-E17868A290BF}">
      <dgm14:recolorImg xmlns:dgm14="http://schemas.microsoft.com/office/drawing/2010/diagram" val="1"/>
    </a:ext>
  </dgm:extLst>
</dgm:dataModel>
</file>

<file path=word/diagrams/data8.xml><?xml version="1.0" encoding="utf-8"?>
<dgm:dataModel xmlns:dgm="http://schemas.openxmlformats.org/drawingml/2006/diagram" xmlns:a="http://schemas.openxmlformats.org/drawingml/2006/main">
  <dgm:ptLst>
    <dgm:pt modelId="{B8253517-A5F2-4515-BD24-9A72B87D91D3}" type="doc">
      <dgm:prSet loTypeId="urn:microsoft.com/office/officeart/2005/8/layout/hList3" loCatId="list" qsTypeId="urn:microsoft.com/office/officeart/2005/8/quickstyle/3d4" qsCatId="3D" csTypeId="urn:microsoft.com/office/officeart/2005/8/colors/accent6_1" csCatId="accent6" phldr="1"/>
      <dgm:spPr/>
      <dgm:t>
        <a:bodyPr/>
        <a:lstStyle/>
        <a:p>
          <a:endParaRPr lang="en-GB"/>
        </a:p>
      </dgm:t>
    </dgm:pt>
    <dgm:pt modelId="{4C6D99B9-EADB-47D5-83EC-C4D85B2D4D7E}">
      <dgm:prSet phldrT="[Text]"/>
      <dgm:spPr/>
      <dgm:t>
        <a:bodyPr/>
        <a:lstStyle/>
        <a:p>
          <a:r>
            <a:rPr lang="en-GB"/>
            <a:t>BENEFITS OF MENTORING</a:t>
          </a:r>
        </a:p>
        <a:p>
          <a:r>
            <a:rPr lang="en-GB"/>
            <a:t> (Michael Page, 2021)</a:t>
          </a:r>
        </a:p>
      </dgm:t>
    </dgm:pt>
    <dgm:pt modelId="{2CD54165-D141-4BB0-B673-E099D37AB84D}" type="parTrans" cxnId="{C251B254-E9AC-447C-9E8E-2FA9C6E3F85D}">
      <dgm:prSet/>
      <dgm:spPr/>
      <dgm:t>
        <a:bodyPr/>
        <a:lstStyle/>
        <a:p>
          <a:endParaRPr lang="en-GB"/>
        </a:p>
      </dgm:t>
    </dgm:pt>
    <dgm:pt modelId="{C589226F-0B0D-4BD1-A35B-4EFE298B8206}" type="sibTrans" cxnId="{C251B254-E9AC-447C-9E8E-2FA9C6E3F85D}">
      <dgm:prSet/>
      <dgm:spPr/>
      <dgm:t>
        <a:bodyPr/>
        <a:lstStyle/>
        <a:p>
          <a:endParaRPr lang="en-GB"/>
        </a:p>
      </dgm:t>
    </dgm:pt>
    <dgm:pt modelId="{7359D54A-4C24-4844-9852-6E6FDC96099C}">
      <dgm:prSet phldrT="[Text]" custT="1"/>
      <dgm:spPr/>
      <dgm:t>
        <a:bodyPr/>
        <a:lstStyle/>
        <a:p>
          <a:pPr algn="ctr"/>
          <a:r>
            <a:rPr lang="en-GB" sz="1200" b="1"/>
            <a:t>MENTEE</a:t>
          </a:r>
        </a:p>
        <a:p>
          <a:pPr algn="l"/>
          <a:r>
            <a:rPr lang="en-GB" sz="1200"/>
            <a:t>New ideas and ways of thinking</a:t>
          </a:r>
        </a:p>
        <a:p>
          <a:pPr algn="l"/>
          <a:r>
            <a:rPr lang="en-GB" sz="1200"/>
            <a:t>Guidance on their professional development</a:t>
          </a:r>
        </a:p>
        <a:p>
          <a:pPr algn="l"/>
          <a:r>
            <a:rPr lang="en-GB" sz="1200"/>
            <a:t>Advice to develop strenghts and overcome weaknesses</a:t>
          </a:r>
        </a:p>
        <a:p>
          <a:pPr algn="l"/>
          <a:r>
            <a:rPr lang="en-GB" sz="1200"/>
            <a:t>Increased recognition in the company</a:t>
          </a:r>
        </a:p>
        <a:p>
          <a:pPr algn="l"/>
          <a:r>
            <a:rPr lang="en-GB" sz="1200"/>
            <a:t>Opportunity to develop new skills and knowledge</a:t>
          </a:r>
        </a:p>
      </dgm:t>
    </dgm:pt>
    <dgm:pt modelId="{6043D8DD-A85B-4552-8862-4276BCA84236}" type="parTrans" cxnId="{EFB03DEE-E98E-4654-8CD2-804CD63A808C}">
      <dgm:prSet/>
      <dgm:spPr/>
      <dgm:t>
        <a:bodyPr/>
        <a:lstStyle/>
        <a:p>
          <a:endParaRPr lang="en-GB"/>
        </a:p>
      </dgm:t>
    </dgm:pt>
    <dgm:pt modelId="{B5CDC217-AFF2-4522-ADA9-E62C0207C0F6}" type="sibTrans" cxnId="{EFB03DEE-E98E-4654-8CD2-804CD63A808C}">
      <dgm:prSet/>
      <dgm:spPr/>
      <dgm:t>
        <a:bodyPr/>
        <a:lstStyle/>
        <a:p>
          <a:endParaRPr lang="en-GB"/>
        </a:p>
      </dgm:t>
    </dgm:pt>
    <dgm:pt modelId="{22D60832-7828-4C52-8552-A46238F89537}">
      <dgm:prSet phldrT="[Text]" phldr="1"/>
      <dgm:spPr/>
      <dgm:t>
        <a:bodyPr/>
        <a:lstStyle/>
        <a:p>
          <a:endParaRPr lang="en-GB"/>
        </a:p>
      </dgm:t>
    </dgm:pt>
    <dgm:pt modelId="{6B5AB9F9-7E5C-4239-AE84-05598B0FFADE}" type="parTrans" cxnId="{9EA92D7E-60C5-4916-B7F5-A40DB4D36F63}">
      <dgm:prSet/>
      <dgm:spPr/>
      <dgm:t>
        <a:bodyPr/>
        <a:lstStyle/>
        <a:p>
          <a:endParaRPr lang="en-GB"/>
        </a:p>
      </dgm:t>
    </dgm:pt>
    <dgm:pt modelId="{A6CE9C72-9A96-4871-AC6E-629058F9B0E9}" type="sibTrans" cxnId="{9EA92D7E-60C5-4916-B7F5-A40DB4D36F63}">
      <dgm:prSet/>
      <dgm:spPr/>
      <dgm:t>
        <a:bodyPr/>
        <a:lstStyle/>
        <a:p>
          <a:endParaRPr lang="en-GB"/>
        </a:p>
      </dgm:t>
    </dgm:pt>
    <dgm:pt modelId="{CBA5155B-EDCC-45B0-98E0-97CDE5179A0A}">
      <dgm:prSet phldrT="[Text]" phldr="1"/>
      <dgm:spPr/>
      <dgm:t>
        <a:bodyPr/>
        <a:lstStyle/>
        <a:p>
          <a:endParaRPr lang="en-GB"/>
        </a:p>
      </dgm:t>
    </dgm:pt>
    <dgm:pt modelId="{8417EA56-8681-4012-A090-15E124E32020}" type="parTrans" cxnId="{952CAA9F-0892-4209-AD46-07E9A46D57D3}">
      <dgm:prSet/>
      <dgm:spPr/>
      <dgm:t>
        <a:bodyPr/>
        <a:lstStyle/>
        <a:p>
          <a:endParaRPr lang="en-GB"/>
        </a:p>
      </dgm:t>
    </dgm:pt>
    <dgm:pt modelId="{B4F0B73C-38E4-4B13-91E6-A20F942FD904}" type="sibTrans" cxnId="{952CAA9F-0892-4209-AD46-07E9A46D57D3}">
      <dgm:prSet/>
      <dgm:spPr/>
      <dgm:t>
        <a:bodyPr/>
        <a:lstStyle/>
        <a:p>
          <a:endParaRPr lang="en-GB"/>
        </a:p>
      </dgm:t>
    </dgm:pt>
    <dgm:pt modelId="{4BF841FC-1A40-4BAC-8BA1-F334F0587610}">
      <dgm:prSet phldrT="[Text]" custT="1"/>
      <dgm:spPr/>
      <dgm:t>
        <a:bodyPr/>
        <a:lstStyle/>
        <a:p>
          <a:pPr algn="ctr"/>
          <a:r>
            <a:rPr lang="en-GB" sz="1200" b="1"/>
            <a:t>MENTOR</a:t>
          </a:r>
        </a:p>
        <a:p>
          <a:pPr algn="l"/>
          <a:r>
            <a:rPr lang="en-GB" sz="1200" b="0" i="0"/>
            <a:t>Recognised as a subject matter expert and leader</a:t>
          </a:r>
        </a:p>
        <a:p>
          <a:pPr algn="l"/>
          <a:r>
            <a:rPr lang="en-GB" sz="1200" b="0" i="0"/>
            <a:t>Subject to new perspectives and ideas</a:t>
          </a:r>
        </a:p>
        <a:p>
          <a:pPr algn="l">
            <a:buFont typeface="Arial" panose="020B0604020202020204" pitchFamily="34" charset="0"/>
            <a:buChar char="•"/>
          </a:pPr>
          <a:r>
            <a:rPr lang="en-GB" sz="1200" b="0" i="0"/>
            <a:t>Professional development record is increased</a:t>
          </a:r>
        </a:p>
        <a:p>
          <a:pPr algn="l">
            <a:buFont typeface="Arial" panose="020B0604020202020204" pitchFamily="34" charset="0"/>
            <a:buChar char="•"/>
          </a:pPr>
          <a:r>
            <a:rPr lang="en-GB" sz="1200" b="0" i="0"/>
            <a:t>Opportunity to reflect on their own goals and practices</a:t>
          </a:r>
        </a:p>
        <a:p>
          <a:pPr algn="l">
            <a:buFont typeface="Arial" panose="020B0604020202020204" pitchFamily="34" charset="0"/>
            <a:buChar char="•"/>
          </a:pPr>
          <a:r>
            <a:rPr lang="en-GB" sz="1200" b="0" i="0"/>
            <a:t>Development of their personal leadership and coaching styles</a:t>
          </a:r>
          <a:endParaRPr lang="en-GB" sz="1200" b="0"/>
        </a:p>
      </dgm:t>
    </dgm:pt>
    <dgm:pt modelId="{6C4EEBD6-19B6-4251-A598-2968708F4BEA}" type="parTrans" cxnId="{6516B92A-5D5F-48BC-A9BD-53888BB44BDB}">
      <dgm:prSet/>
      <dgm:spPr/>
      <dgm:t>
        <a:bodyPr/>
        <a:lstStyle/>
        <a:p>
          <a:endParaRPr lang="en-GB"/>
        </a:p>
      </dgm:t>
    </dgm:pt>
    <dgm:pt modelId="{705FAC15-1A2A-4582-A2A5-152A88D9D3EA}" type="sibTrans" cxnId="{6516B92A-5D5F-48BC-A9BD-53888BB44BDB}">
      <dgm:prSet/>
      <dgm:spPr/>
      <dgm:t>
        <a:bodyPr/>
        <a:lstStyle/>
        <a:p>
          <a:endParaRPr lang="en-GB"/>
        </a:p>
      </dgm:t>
    </dgm:pt>
    <dgm:pt modelId="{5F0C9050-4D28-4840-9A34-52B3715C6197}" type="pres">
      <dgm:prSet presAssocID="{B8253517-A5F2-4515-BD24-9A72B87D91D3}" presName="composite" presStyleCnt="0">
        <dgm:presLayoutVars>
          <dgm:chMax val="1"/>
          <dgm:dir/>
          <dgm:resizeHandles val="exact"/>
        </dgm:presLayoutVars>
      </dgm:prSet>
      <dgm:spPr/>
    </dgm:pt>
    <dgm:pt modelId="{69ADD707-33D5-4E73-9CC5-CF2B01A9C63D}" type="pres">
      <dgm:prSet presAssocID="{4C6D99B9-EADB-47D5-83EC-C4D85B2D4D7E}" presName="roof" presStyleLbl="dkBgShp" presStyleIdx="0" presStyleCnt="2" custScaleY="101190"/>
      <dgm:spPr/>
    </dgm:pt>
    <dgm:pt modelId="{DAE41588-6484-4E1E-A1AF-1CA6DFE041E8}" type="pres">
      <dgm:prSet presAssocID="{4C6D99B9-EADB-47D5-83EC-C4D85B2D4D7E}" presName="pillars" presStyleCnt="0"/>
      <dgm:spPr/>
    </dgm:pt>
    <dgm:pt modelId="{1EE31F0D-1EF5-4211-96E8-5172895EB351}" type="pres">
      <dgm:prSet presAssocID="{4C6D99B9-EADB-47D5-83EC-C4D85B2D4D7E}" presName="pillar1" presStyleLbl="node1" presStyleIdx="0" presStyleCnt="2">
        <dgm:presLayoutVars>
          <dgm:bulletEnabled val="1"/>
        </dgm:presLayoutVars>
      </dgm:prSet>
      <dgm:spPr/>
    </dgm:pt>
    <dgm:pt modelId="{3C7A580A-CEB8-41BE-8C5B-3284C430A9A3}" type="pres">
      <dgm:prSet presAssocID="{4BF841FC-1A40-4BAC-8BA1-F334F0587610}" presName="pillarX" presStyleLbl="node1" presStyleIdx="1" presStyleCnt="2">
        <dgm:presLayoutVars>
          <dgm:bulletEnabled val="1"/>
        </dgm:presLayoutVars>
      </dgm:prSet>
      <dgm:spPr/>
    </dgm:pt>
    <dgm:pt modelId="{C2786B82-DCA9-4221-8F2D-C12C80BA40DE}" type="pres">
      <dgm:prSet presAssocID="{4C6D99B9-EADB-47D5-83EC-C4D85B2D4D7E}" presName="base" presStyleLbl="dkBgShp" presStyleIdx="1" presStyleCnt="2"/>
      <dgm:spPr/>
    </dgm:pt>
  </dgm:ptLst>
  <dgm:cxnLst>
    <dgm:cxn modelId="{6516B92A-5D5F-48BC-A9BD-53888BB44BDB}" srcId="{4C6D99B9-EADB-47D5-83EC-C4D85B2D4D7E}" destId="{4BF841FC-1A40-4BAC-8BA1-F334F0587610}" srcOrd="1" destOrd="0" parTransId="{6C4EEBD6-19B6-4251-A598-2968708F4BEA}" sibTransId="{705FAC15-1A2A-4582-A2A5-152A88D9D3EA}"/>
    <dgm:cxn modelId="{C251B254-E9AC-447C-9E8E-2FA9C6E3F85D}" srcId="{B8253517-A5F2-4515-BD24-9A72B87D91D3}" destId="{4C6D99B9-EADB-47D5-83EC-C4D85B2D4D7E}" srcOrd="0" destOrd="0" parTransId="{2CD54165-D141-4BB0-B673-E099D37AB84D}" sibTransId="{C589226F-0B0D-4BD1-A35B-4EFE298B8206}"/>
    <dgm:cxn modelId="{9EA92D7E-60C5-4916-B7F5-A40DB4D36F63}" srcId="{B8253517-A5F2-4515-BD24-9A72B87D91D3}" destId="{22D60832-7828-4C52-8552-A46238F89537}" srcOrd="1" destOrd="0" parTransId="{6B5AB9F9-7E5C-4239-AE84-05598B0FFADE}" sibTransId="{A6CE9C72-9A96-4871-AC6E-629058F9B0E9}"/>
    <dgm:cxn modelId="{952CAA9F-0892-4209-AD46-07E9A46D57D3}" srcId="{22D60832-7828-4C52-8552-A46238F89537}" destId="{CBA5155B-EDCC-45B0-98E0-97CDE5179A0A}" srcOrd="0" destOrd="0" parTransId="{8417EA56-8681-4012-A090-15E124E32020}" sibTransId="{B4F0B73C-38E4-4B13-91E6-A20F942FD904}"/>
    <dgm:cxn modelId="{682D86B2-1A8E-49B5-B063-7EE6BAC8C20F}" type="presOf" srcId="{7359D54A-4C24-4844-9852-6E6FDC96099C}" destId="{1EE31F0D-1EF5-4211-96E8-5172895EB351}" srcOrd="0" destOrd="0" presId="urn:microsoft.com/office/officeart/2005/8/layout/hList3"/>
    <dgm:cxn modelId="{A7F58DCA-F35D-4496-802B-ACBA61ED15FE}" type="presOf" srcId="{4C6D99B9-EADB-47D5-83EC-C4D85B2D4D7E}" destId="{69ADD707-33D5-4E73-9CC5-CF2B01A9C63D}" srcOrd="0" destOrd="0" presId="urn:microsoft.com/office/officeart/2005/8/layout/hList3"/>
    <dgm:cxn modelId="{2DFDCCDA-DB14-45FB-A033-5B475BF7BDED}" type="presOf" srcId="{B8253517-A5F2-4515-BD24-9A72B87D91D3}" destId="{5F0C9050-4D28-4840-9A34-52B3715C6197}" srcOrd="0" destOrd="0" presId="urn:microsoft.com/office/officeart/2005/8/layout/hList3"/>
    <dgm:cxn modelId="{EFB03DEE-E98E-4654-8CD2-804CD63A808C}" srcId="{4C6D99B9-EADB-47D5-83EC-C4D85B2D4D7E}" destId="{7359D54A-4C24-4844-9852-6E6FDC96099C}" srcOrd="0" destOrd="0" parTransId="{6043D8DD-A85B-4552-8862-4276BCA84236}" sibTransId="{B5CDC217-AFF2-4522-ADA9-E62C0207C0F6}"/>
    <dgm:cxn modelId="{72BEFBF4-76B9-4A3E-955D-BB103A4C0F11}" type="presOf" srcId="{4BF841FC-1A40-4BAC-8BA1-F334F0587610}" destId="{3C7A580A-CEB8-41BE-8C5B-3284C430A9A3}" srcOrd="0" destOrd="0" presId="urn:microsoft.com/office/officeart/2005/8/layout/hList3"/>
    <dgm:cxn modelId="{C533D504-2F49-41CA-97C6-54818925E79E}" type="presParOf" srcId="{5F0C9050-4D28-4840-9A34-52B3715C6197}" destId="{69ADD707-33D5-4E73-9CC5-CF2B01A9C63D}" srcOrd="0" destOrd="0" presId="urn:microsoft.com/office/officeart/2005/8/layout/hList3"/>
    <dgm:cxn modelId="{34DEC84F-D065-44C9-860E-DEB691869054}" type="presParOf" srcId="{5F0C9050-4D28-4840-9A34-52B3715C6197}" destId="{DAE41588-6484-4E1E-A1AF-1CA6DFE041E8}" srcOrd="1" destOrd="0" presId="urn:microsoft.com/office/officeart/2005/8/layout/hList3"/>
    <dgm:cxn modelId="{5C18BD22-301D-45E1-835B-B4F8C0CEFD31}" type="presParOf" srcId="{DAE41588-6484-4E1E-A1AF-1CA6DFE041E8}" destId="{1EE31F0D-1EF5-4211-96E8-5172895EB351}" srcOrd="0" destOrd="0" presId="urn:microsoft.com/office/officeart/2005/8/layout/hList3"/>
    <dgm:cxn modelId="{7758CB1F-073A-4EE0-B1AE-156186B04785}" type="presParOf" srcId="{DAE41588-6484-4E1E-A1AF-1CA6DFE041E8}" destId="{3C7A580A-CEB8-41BE-8C5B-3284C430A9A3}" srcOrd="1" destOrd="0" presId="urn:microsoft.com/office/officeart/2005/8/layout/hList3"/>
    <dgm:cxn modelId="{F45D0383-F8CB-404E-865D-E328719E88E1}" type="presParOf" srcId="{5F0C9050-4D28-4840-9A34-52B3715C6197}" destId="{C2786B82-DCA9-4221-8F2D-C12C80BA40DE}" srcOrd="2" destOrd="0" presId="urn:microsoft.com/office/officeart/2005/8/layout/hList3"/>
  </dgm:cxnLst>
  <dgm:bg/>
  <dgm:whole/>
  <dgm:extLst>
    <a:ext uri="http://schemas.microsoft.com/office/drawing/2008/diagram">
      <dsp:dataModelExt xmlns:dsp="http://schemas.microsoft.com/office/drawing/2008/diagram" relId="rId4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3B705E-AC05-4854-A344-6EB1BB3E68C0}">
      <dsp:nvSpPr>
        <dsp:cNvPr id="0" name=""/>
        <dsp:cNvSpPr/>
      </dsp:nvSpPr>
      <dsp:spPr>
        <a:xfrm>
          <a:off x="428485" y="1274"/>
          <a:ext cx="2313347" cy="1388008"/>
        </a:xfrm>
        <a:prstGeom prst="rect">
          <a:avLst/>
        </a:prstGeom>
        <a:solidFill>
          <a:schemeClr val="accent2">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Off-line relationship: the mentee does not report to the mentor directly</a:t>
          </a:r>
        </a:p>
      </dsp:txBody>
      <dsp:txXfrm>
        <a:off x="428485" y="1274"/>
        <a:ext cx="2313347" cy="1388008"/>
      </dsp:txXfrm>
    </dsp:sp>
    <dsp:sp modelId="{5E606CB5-CD0E-464A-9AB5-F3D0AAEBBFE9}">
      <dsp:nvSpPr>
        <dsp:cNvPr id="0" name=""/>
        <dsp:cNvSpPr/>
      </dsp:nvSpPr>
      <dsp:spPr>
        <a:xfrm>
          <a:off x="2973167" y="1274"/>
          <a:ext cx="2313347" cy="1388008"/>
        </a:xfrm>
        <a:prstGeom prst="rect">
          <a:avLst/>
        </a:prstGeom>
        <a:solidFill>
          <a:schemeClr val="accent2">
            <a:hueOff val="-485121"/>
            <a:satOff val="-27976"/>
            <a:lumOff val="2876"/>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The mentee develops the quality of their thinking to expand their knowledge both in work and life</a:t>
          </a:r>
        </a:p>
      </dsp:txBody>
      <dsp:txXfrm>
        <a:off x="2973167" y="1274"/>
        <a:ext cx="2313347" cy="1388008"/>
      </dsp:txXfrm>
    </dsp:sp>
    <dsp:sp modelId="{29DF4EA2-59C8-4175-BD12-63717B6304FC}">
      <dsp:nvSpPr>
        <dsp:cNvPr id="0" name=""/>
        <dsp:cNvSpPr/>
      </dsp:nvSpPr>
      <dsp:spPr>
        <a:xfrm>
          <a:off x="428485" y="1620617"/>
          <a:ext cx="2313347" cy="1388008"/>
        </a:xfrm>
        <a:prstGeom prst="rect">
          <a:avLst/>
        </a:prstGeom>
        <a:solidFill>
          <a:schemeClr val="accent2">
            <a:hueOff val="-970242"/>
            <a:satOff val="-55952"/>
            <a:lumOff val="5752"/>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Focused on specific goals, identified with the mentor's help, and encouraged and supported by the mentor to achieve them</a:t>
          </a:r>
        </a:p>
      </dsp:txBody>
      <dsp:txXfrm>
        <a:off x="428485" y="1620617"/>
        <a:ext cx="2313347" cy="1388008"/>
      </dsp:txXfrm>
    </dsp:sp>
    <dsp:sp modelId="{362C96E5-79B2-4048-9154-961015D435CA}">
      <dsp:nvSpPr>
        <dsp:cNvPr id="0" name=""/>
        <dsp:cNvSpPr/>
      </dsp:nvSpPr>
      <dsp:spPr>
        <a:xfrm>
          <a:off x="2973167" y="1620617"/>
          <a:ext cx="2313347" cy="1388008"/>
        </a:xfrm>
        <a:prstGeom prst="rect">
          <a:avLst/>
        </a:prstGeom>
        <a:solidFill>
          <a:schemeClr val="accent2">
            <a:hueOff val="-1455363"/>
            <a:satOff val="-83928"/>
            <a:lumOff val="8628"/>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Mutually beneficial: the mentee grows and the mentor gains significant benefits such as new perceptions of things or personal gratification</a:t>
          </a:r>
        </a:p>
      </dsp:txBody>
      <dsp:txXfrm>
        <a:off x="2973167" y="1620617"/>
        <a:ext cx="2313347" cy="138800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951A48-A6A5-4F52-B244-A3E63EC3FEE1}">
      <dsp:nvSpPr>
        <dsp:cNvPr id="0" name=""/>
        <dsp:cNvSpPr/>
      </dsp:nvSpPr>
      <dsp:spPr>
        <a:xfrm>
          <a:off x="1547657" y="119"/>
          <a:ext cx="4024467" cy="852798"/>
        </a:xfrm>
        <a:prstGeom prst="rightArrow">
          <a:avLst>
            <a:gd name="adj1" fmla="val 75000"/>
            <a:gd name="adj2" fmla="val 50000"/>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t" anchorCtr="0">
          <a:noAutofit/>
        </a:bodyPr>
        <a:lstStyle/>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Provide with opportunities for achieving new skills</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Inspire a positive attitude to learning</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Flexible learning process</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Coachees choose what and how they want to learn</a:t>
          </a:r>
        </a:p>
      </dsp:txBody>
      <dsp:txXfrm>
        <a:off x="1547657" y="106719"/>
        <a:ext cx="3704668" cy="639598"/>
      </dsp:txXfrm>
    </dsp:sp>
    <dsp:sp modelId="{2F94AFF7-B8F0-4915-B0D9-6CDEDAC57271}">
      <dsp:nvSpPr>
        <dsp:cNvPr id="0" name=""/>
        <dsp:cNvSpPr/>
      </dsp:nvSpPr>
      <dsp:spPr>
        <a:xfrm>
          <a:off x="400797" y="191297"/>
          <a:ext cx="1129269" cy="470981"/>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Coaching</a:t>
          </a:r>
        </a:p>
      </dsp:txBody>
      <dsp:txXfrm>
        <a:off x="423788" y="214288"/>
        <a:ext cx="1083287" cy="424999"/>
      </dsp:txXfrm>
    </dsp:sp>
    <dsp:sp modelId="{9F9AED8D-B6BF-4775-B4A1-836C95ADBBD5}">
      <dsp:nvSpPr>
        <dsp:cNvPr id="0" name=""/>
        <dsp:cNvSpPr/>
      </dsp:nvSpPr>
      <dsp:spPr>
        <a:xfrm>
          <a:off x="1588140" y="961419"/>
          <a:ext cx="3877651" cy="1191230"/>
        </a:xfrm>
        <a:prstGeom prst="rightArrow">
          <a:avLst>
            <a:gd name="adj1" fmla="val 75000"/>
            <a:gd name="adj2" fmla="val 50000"/>
          </a:avLst>
        </a:prstGeom>
        <a:solidFill>
          <a:schemeClr val="accent5">
            <a:tint val="40000"/>
            <a:alpha val="90000"/>
            <a:hueOff val="-6739762"/>
            <a:satOff val="-22832"/>
            <a:lumOff val="-2928"/>
            <a:alphaOff val="0"/>
          </a:schemeClr>
        </a:solidFill>
        <a:ln w="12700" cap="flat" cmpd="sng" algn="ctr">
          <a:solidFill>
            <a:schemeClr val="accent5">
              <a:tint val="40000"/>
              <a:alpha val="90000"/>
              <a:hueOff val="-6739762"/>
              <a:satOff val="-22832"/>
              <a:lumOff val="-292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t" anchorCtr="0">
          <a:noAutofit/>
        </a:bodyPr>
        <a:lstStyle/>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Increase levels of professional success</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Enhance communication inside the organisation</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Assist to improve the organisational culture</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Allow individuals to know how the organisation works</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Succession planning</a:t>
          </a:r>
        </a:p>
      </dsp:txBody>
      <dsp:txXfrm>
        <a:off x="1588140" y="1110323"/>
        <a:ext cx="3430940" cy="893422"/>
      </dsp:txXfrm>
    </dsp:sp>
    <dsp:sp modelId="{52F7FF13-E0DC-4235-A1F7-AA724F4B3474}">
      <dsp:nvSpPr>
        <dsp:cNvPr id="0" name=""/>
        <dsp:cNvSpPr/>
      </dsp:nvSpPr>
      <dsp:spPr>
        <a:xfrm>
          <a:off x="359283" y="1301872"/>
          <a:ext cx="1231216" cy="494102"/>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Mentoring</a:t>
          </a:r>
        </a:p>
      </dsp:txBody>
      <dsp:txXfrm>
        <a:off x="383403" y="1325992"/>
        <a:ext cx="1182976" cy="44586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BBFB43-88F9-4C57-A7C4-E14C3BBBBBCA}">
      <dsp:nvSpPr>
        <dsp:cNvPr id="0" name=""/>
        <dsp:cNvSpPr/>
      </dsp:nvSpPr>
      <dsp:spPr>
        <a:xfrm rot="5400000">
          <a:off x="3254186" y="-1289593"/>
          <a:ext cx="616327" cy="3352800"/>
        </a:xfrm>
        <a:prstGeom prst="round2SameRect">
          <a:avLst/>
        </a:prstGeom>
        <a:solidFill>
          <a:schemeClr val="accent5">
            <a:tint val="40000"/>
            <a:alpha val="90000"/>
            <a:hueOff val="0"/>
            <a:satOff val="0"/>
            <a:lumOff val="0"/>
            <a:alphaOff val="0"/>
          </a:schemeClr>
        </a:solidFill>
        <a:ln w="6350" cap="flat" cmpd="sng" algn="ctr">
          <a:solidFill>
            <a:schemeClr val="accent5">
              <a:tint val="40000"/>
              <a:alpha val="90000"/>
              <a:hueOff val="0"/>
              <a:satOff val="0"/>
              <a:lumOff val="0"/>
              <a:alphaOff val="0"/>
            </a:schemeClr>
          </a:solidFill>
          <a:prstDash val="solid"/>
          <a:miter lim="800000"/>
        </a:ln>
        <a:effectLst/>
        <a:scene3d>
          <a:camera prst="orthographicFront"/>
          <a:lightRig rig="threePt" dir="t">
            <a:rot lat="0" lon="0" rev="7500000"/>
          </a:lightRig>
        </a:scene3d>
        <a:sp3d extrusionH="190500" prstMaterial="dkEdge">
          <a:bevelT w="120650" h="38100" prst="relaxedInset"/>
          <a:bevelB w="120650" h="571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1910" tIns="20955" rIns="41910" bIns="20955" numCol="1" spcCol="1270" anchor="ctr" anchorCtr="0">
          <a:noAutofit/>
        </a:bodyPr>
        <a:lstStyle/>
        <a:p>
          <a:pPr marL="57150" lvl="1" indent="-57150" algn="l" defTabSz="488950">
            <a:lnSpc>
              <a:spcPct val="90000"/>
            </a:lnSpc>
            <a:spcBef>
              <a:spcPct val="0"/>
            </a:spcBef>
            <a:spcAft>
              <a:spcPct val="15000"/>
            </a:spcAft>
            <a:buChar char="•"/>
          </a:pPr>
          <a:r>
            <a:rPr lang="en-GB" sz="1100" kern="1200"/>
            <a:t>How will you know the goal is achieved?</a:t>
          </a:r>
        </a:p>
        <a:p>
          <a:pPr marL="57150" lvl="1" indent="-57150" algn="l" defTabSz="488950">
            <a:lnSpc>
              <a:spcPct val="90000"/>
            </a:lnSpc>
            <a:spcBef>
              <a:spcPct val="0"/>
            </a:spcBef>
            <a:spcAft>
              <a:spcPct val="15000"/>
            </a:spcAft>
            <a:buChar char="•"/>
          </a:pPr>
          <a:r>
            <a:rPr lang="en-GB" sz="1100" kern="1200"/>
            <a:t>What would be the ideal outcome?</a:t>
          </a:r>
        </a:p>
      </dsp:txBody>
      <dsp:txXfrm rot="-5400000">
        <a:off x="1885950" y="108730"/>
        <a:ext cx="3322713" cy="556153"/>
      </dsp:txXfrm>
    </dsp:sp>
    <dsp:sp modelId="{375A413D-5D0D-4301-9E0E-D4EFF3332BF7}">
      <dsp:nvSpPr>
        <dsp:cNvPr id="0" name=""/>
        <dsp:cNvSpPr/>
      </dsp:nvSpPr>
      <dsp:spPr>
        <a:xfrm>
          <a:off x="0" y="20646"/>
          <a:ext cx="1885950" cy="770408"/>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3350" tIns="66675" rIns="133350" bIns="66675" numCol="1" spcCol="1270" anchor="ctr" anchorCtr="0">
          <a:noAutofit/>
        </a:bodyPr>
        <a:lstStyle/>
        <a:p>
          <a:pPr marL="0" lvl="0" indent="0" algn="l" defTabSz="1555750">
            <a:lnSpc>
              <a:spcPct val="90000"/>
            </a:lnSpc>
            <a:spcBef>
              <a:spcPct val="0"/>
            </a:spcBef>
            <a:spcAft>
              <a:spcPct val="35000"/>
            </a:spcAft>
            <a:buNone/>
          </a:pPr>
          <a:r>
            <a:rPr lang="en-GB" sz="3500" kern="1200">
              <a:solidFill>
                <a:srgbClr val="FF0066"/>
              </a:solidFill>
            </a:rPr>
            <a:t>G</a:t>
          </a:r>
          <a:r>
            <a:rPr lang="en-GB" sz="3500" kern="1200"/>
            <a:t>oal</a:t>
          </a:r>
        </a:p>
      </dsp:txBody>
      <dsp:txXfrm>
        <a:off x="37608" y="58254"/>
        <a:ext cx="1810734" cy="695192"/>
      </dsp:txXfrm>
    </dsp:sp>
    <dsp:sp modelId="{502A6A97-E332-4041-B76E-8A6317C494F6}">
      <dsp:nvSpPr>
        <dsp:cNvPr id="0" name=""/>
        <dsp:cNvSpPr/>
      </dsp:nvSpPr>
      <dsp:spPr>
        <a:xfrm rot="5400000">
          <a:off x="3254186" y="-480664"/>
          <a:ext cx="616327" cy="3352800"/>
        </a:xfrm>
        <a:prstGeom prst="round2SameRect">
          <a:avLst/>
        </a:prstGeom>
        <a:solidFill>
          <a:schemeClr val="accent5">
            <a:tint val="40000"/>
            <a:alpha val="90000"/>
            <a:hueOff val="-2246587"/>
            <a:satOff val="-7611"/>
            <a:lumOff val="-976"/>
            <a:alphaOff val="0"/>
          </a:schemeClr>
        </a:solidFill>
        <a:ln w="6350" cap="flat" cmpd="sng" algn="ctr">
          <a:solidFill>
            <a:schemeClr val="accent5">
              <a:tint val="40000"/>
              <a:alpha val="90000"/>
              <a:hueOff val="-2246587"/>
              <a:satOff val="-7611"/>
              <a:lumOff val="-976"/>
              <a:alphaOff val="0"/>
            </a:schemeClr>
          </a:solidFill>
          <a:prstDash val="solid"/>
          <a:miter lim="800000"/>
        </a:ln>
        <a:effectLst/>
        <a:scene3d>
          <a:camera prst="orthographicFront"/>
          <a:lightRig rig="threePt" dir="t">
            <a:rot lat="0" lon="0" rev="7500000"/>
          </a:lightRig>
        </a:scene3d>
        <a:sp3d extrusionH="190500" prstMaterial="dkEdge">
          <a:bevelT w="120650" h="38100" prst="relaxedInset"/>
          <a:bevelB w="120650" h="571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1910" tIns="20955" rIns="41910" bIns="20955" numCol="1" spcCol="1270" anchor="ctr" anchorCtr="0">
          <a:noAutofit/>
        </a:bodyPr>
        <a:lstStyle/>
        <a:p>
          <a:pPr marL="57150" lvl="1" indent="-57150" algn="l" defTabSz="488950">
            <a:lnSpc>
              <a:spcPct val="90000"/>
            </a:lnSpc>
            <a:spcBef>
              <a:spcPct val="0"/>
            </a:spcBef>
            <a:spcAft>
              <a:spcPct val="15000"/>
            </a:spcAft>
            <a:buChar char="•"/>
          </a:pPr>
          <a:r>
            <a:rPr lang="en-GB" sz="1100" kern="1200"/>
            <a:t>Have you taken any steps toward your goal?</a:t>
          </a:r>
        </a:p>
        <a:p>
          <a:pPr marL="57150" lvl="1" indent="-57150" algn="l" defTabSz="488950">
            <a:lnSpc>
              <a:spcPct val="90000"/>
            </a:lnSpc>
            <a:spcBef>
              <a:spcPct val="0"/>
            </a:spcBef>
            <a:spcAft>
              <a:spcPct val="15000"/>
            </a:spcAft>
            <a:buChar char="•"/>
          </a:pPr>
          <a:r>
            <a:rPr lang="en-GB" sz="1100" kern="1200"/>
            <a:t>What is the situation at the moment?</a:t>
          </a:r>
        </a:p>
      </dsp:txBody>
      <dsp:txXfrm rot="-5400000">
        <a:off x="1885950" y="917659"/>
        <a:ext cx="3322713" cy="556153"/>
      </dsp:txXfrm>
    </dsp:sp>
    <dsp:sp modelId="{F4617461-9F29-4201-8699-957D7E607C97}">
      <dsp:nvSpPr>
        <dsp:cNvPr id="0" name=""/>
        <dsp:cNvSpPr/>
      </dsp:nvSpPr>
      <dsp:spPr>
        <a:xfrm>
          <a:off x="0" y="810530"/>
          <a:ext cx="1885950" cy="770408"/>
        </a:xfrm>
        <a:prstGeom prst="roundRect">
          <a:avLst/>
        </a:prstGeom>
        <a:gradFill rotWithShape="0">
          <a:gsLst>
            <a:gs pos="0">
              <a:schemeClr val="accent5">
                <a:hueOff val="-2252848"/>
                <a:satOff val="-5806"/>
                <a:lumOff val="-3922"/>
                <a:alphaOff val="0"/>
                <a:satMod val="103000"/>
                <a:lumMod val="102000"/>
                <a:tint val="94000"/>
              </a:schemeClr>
            </a:gs>
            <a:gs pos="50000">
              <a:schemeClr val="accent5">
                <a:hueOff val="-2252848"/>
                <a:satOff val="-5806"/>
                <a:lumOff val="-3922"/>
                <a:alphaOff val="0"/>
                <a:satMod val="110000"/>
                <a:lumMod val="100000"/>
                <a:shade val="100000"/>
              </a:schemeClr>
            </a:gs>
            <a:gs pos="100000">
              <a:schemeClr val="accent5">
                <a:hueOff val="-2252848"/>
                <a:satOff val="-5806"/>
                <a:lumOff val="-3922"/>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3350" tIns="66675" rIns="133350" bIns="66675" numCol="1" spcCol="1270" anchor="ctr" anchorCtr="0">
          <a:noAutofit/>
        </a:bodyPr>
        <a:lstStyle/>
        <a:p>
          <a:pPr marL="0" lvl="0" indent="0" algn="l" defTabSz="1555750">
            <a:lnSpc>
              <a:spcPct val="90000"/>
            </a:lnSpc>
            <a:spcBef>
              <a:spcPct val="0"/>
            </a:spcBef>
            <a:spcAft>
              <a:spcPct val="35000"/>
            </a:spcAft>
            <a:buNone/>
          </a:pPr>
          <a:r>
            <a:rPr lang="en-GB" sz="3500" kern="1200">
              <a:solidFill>
                <a:srgbClr val="FF0066"/>
              </a:solidFill>
            </a:rPr>
            <a:t>R</a:t>
          </a:r>
          <a:r>
            <a:rPr lang="en-GB" sz="3500" kern="1200"/>
            <a:t>eality</a:t>
          </a:r>
        </a:p>
      </dsp:txBody>
      <dsp:txXfrm>
        <a:off x="37608" y="848138"/>
        <a:ext cx="1810734" cy="695192"/>
      </dsp:txXfrm>
    </dsp:sp>
    <dsp:sp modelId="{DA434D36-C57D-4A7C-A3FC-3EE488D2839D}">
      <dsp:nvSpPr>
        <dsp:cNvPr id="0" name=""/>
        <dsp:cNvSpPr/>
      </dsp:nvSpPr>
      <dsp:spPr>
        <a:xfrm rot="5400000">
          <a:off x="3254186" y="328264"/>
          <a:ext cx="616327" cy="3352800"/>
        </a:xfrm>
        <a:prstGeom prst="round2SameRect">
          <a:avLst/>
        </a:prstGeom>
        <a:solidFill>
          <a:schemeClr val="accent5">
            <a:tint val="40000"/>
            <a:alpha val="90000"/>
            <a:hueOff val="-4493175"/>
            <a:satOff val="-15221"/>
            <a:lumOff val="-1952"/>
            <a:alphaOff val="0"/>
          </a:schemeClr>
        </a:solidFill>
        <a:ln w="6350" cap="flat" cmpd="sng" algn="ctr">
          <a:solidFill>
            <a:schemeClr val="accent5">
              <a:tint val="40000"/>
              <a:alpha val="90000"/>
              <a:hueOff val="-4493175"/>
              <a:satOff val="-15221"/>
              <a:lumOff val="-1952"/>
              <a:alphaOff val="0"/>
            </a:schemeClr>
          </a:solidFill>
          <a:prstDash val="solid"/>
          <a:miter lim="800000"/>
        </a:ln>
        <a:effectLst/>
        <a:scene3d>
          <a:camera prst="orthographicFront"/>
          <a:lightRig rig="threePt" dir="t">
            <a:rot lat="0" lon="0" rev="7500000"/>
          </a:lightRig>
        </a:scene3d>
        <a:sp3d extrusionH="190500" prstMaterial="dkEdge">
          <a:bevelT w="120650" h="38100" prst="relaxedInset"/>
          <a:bevelB w="120650" h="571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1910" tIns="20955" rIns="41910" bIns="20955" numCol="1" spcCol="1270" anchor="ctr" anchorCtr="0">
          <a:noAutofit/>
        </a:bodyPr>
        <a:lstStyle/>
        <a:p>
          <a:pPr marL="57150" lvl="1" indent="-57150" algn="l" defTabSz="488950">
            <a:lnSpc>
              <a:spcPct val="90000"/>
            </a:lnSpc>
            <a:spcBef>
              <a:spcPct val="0"/>
            </a:spcBef>
            <a:spcAft>
              <a:spcPct val="15000"/>
            </a:spcAft>
            <a:buChar char="•"/>
          </a:pPr>
          <a:r>
            <a:rPr lang="en-GB" sz="1100" kern="1200"/>
            <a:t>What can you do to achieve the goal?</a:t>
          </a:r>
        </a:p>
        <a:p>
          <a:pPr marL="57150" lvl="1" indent="-57150" algn="l" defTabSz="488950">
            <a:lnSpc>
              <a:spcPct val="90000"/>
            </a:lnSpc>
            <a:spcBef>
              <a:spcPct val="0"/>
            </a:spcBef>
            <a:spcAft>
              <a:spcPct val="15000"/>
            </a:spcAft>
            <a:buChar char="•"/>
          </a:pPr>
          <a:r>
            <a:rPr lang="en-GB" sz="1100" kern="1200"/>
            <a:t>What are the advantages and disadvantages of each option?</a:t>
          </a:r>
        </a:p>
      </dsp:txBody>
      <dsp:txXfrm rot="-5400000">
        <a:off x="1885950" y="1726588"/>
        <a:ext cx="3322713" cy="556153"/>
      </dsp:txXfrm>
    </dsp:sp>
    <dsp:sp modelId="{E887971F-1FF6-4FE7-B862-558E88823244}">
      <dsp:nvSpPr>
        <dsp:cNvPr id="0" name=""/>
        <dsp:cNvSpPr/>
      </dsp:nvSpPr>
      <dsp:spPr>
        <a:xfrm>
          <a:off x="0" y="1619460"/>
          <a:ext cx="1885950" cy="770408"/>
        </a:xfrm>
        <a:prstGeom prst="roundRect">
          <a:avLst/>
        </a:prstGeom>
        <a:gradFill rotWithShape="0">
          <a:gsLst>
            <a:gs pos="0">
              <a:schemeClr val="accent5">
                <a:hueOff val="-4505695"/>
                <a:satOff val="-11613"/>
                <a:lumOff val="-7843"/>
                <a:alphaOff val="0"/>
                <a:satMod val="103000"/>
                <a:lumMod val="102000"/>
                <a:tint val="94000"/>
              </a:schemeClr>
            </a:gs>
            <a:gs pos="50000">
              <a:schemeClr val="accent5">
                <a:hueOff val="-4505695"/>
                <a:satOff val="-11613"/>
                <a:lumOff val="-7843"/>
                <a:alphaOff val="0"/>
                <a:satMod val="110000"/>
                <a:lumMod val="100000"/>
                <a:shade val="100000"/>
              </a:schemeClr>
            </a:gs>
            <a:gs pos="100000">
              <a:schemeClr val="accent5">
                <a:hueOff val="-4505695"/>
                <a:satOff val="-11613"/>
                <a:lumOff val="-7843"/>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3350" tIns="66675" rIns="133350" bIns="66675" numCol="1" spcCol="1270" anchor="ctr" anchorCtr="0">
          <a:noAutofit/>
        </a:bodyPr>
        <a:lstStyle/>
        <a:p>
          <a:pPr marL="0" lvl="0" indent="0" algn="l" defTabSz="1555750">
            <a:lnSpc>
              <a:spcPct val="90000"/>
            </a:lnSpc>
            <a:spcBef>
              <a:spcPct val="0"/>
            </a:spcBef>
            <a:spcAft>
              <a:spcPct val="35000"/>
            </a:spcAft>
            <a:buNone/>
          </a:pPr>
          <a:r>
            <a:rPr lang="en-GB" sz="3500" kern="1200">
              <a:solidFill>
                <a:srgbClr val="FF0066"/>
              </a:solidFill>
            </a:rPr>
            <a:t>O</a:t>
          </a:r>
          <a:r>
            <a:rPr lang="en-GB" sz="3500" kern="1200"/>
            <a:t>ptions</a:t>
          </a:r>
        </a:p>
      </dsp:txBody>
      <dsp:txXfrm>
        <a:off x="37608" y="1657068"/>
        <a:ext cx="1810734" cy="695192"/>
      </dsp:txXfrm>
    </dsp:sp>
    <dsp:sp modelId="{210C7A82-7F87-4E6D-BBFD-225BBC068CA9}">
      <dsp:nvSpPr>
        <dsp:cNvPr id="0" name=""/>
        <dsp:cNvSpPr/>
      </dsp:nvSpPr>
      <dsp:spPr>
        <a:xfrm rot="5400000">
          <a:off x="3254186" y="1137193"/>
          <a:ext cx="616327" cy="3352800"/>
        </a:xfrm>
        <a:prstGeom prst="round2SameRect">
          <a:avLst/>
        </a:prstGeom>
        <a:solidFill>
          <a:schemeClr val="accent5">
            <a:tint val="40000"/>
            <a:alpha val="90000"/>
            <a:hueOff val="-6739762"/>
            <a:satOff val="-22832"/>
            <a:lumOff val="-2928"/>
            <a:alphaOff val="0"/>
          </a:schemeClr>
        </a:solidFill>
        <a:ln w="6350" cap="flat" cmpd="sng" algn="ctr">
          <a:solidFill>
            <a:schemeClr val="accent5">
              <a:tint val="40000"/>
              <a:alpha val="90000"/>
              <a:hueOff val="-6739762"/>
              <a:satOff val="-22832"/>
              <a:lumOff val="-2928"/>
              <a:alphaOff val="0"/>
            </a:schemeClr>
          </a:solidFill>
          <a:prstDash val="solid"/>
          <a:miter lim="800000"/>
        </a:ln>
        <a:effectLst/>
        <a:scene3d>
          <a:camera prst="orthographicFront"/>
          <a:lightRig rig="threePt" dir="t">
            <a:rot lat="0" lon="0" rev="7500000"/>
          </a:lightRig>
        </a:scene3d>
        <a:sp3d extrusionH="190500" prstMaterial="dkEdge">
          <a:bevelT w="120650" h="38100" prst="relaxedInset"/>
          <a:bevelB w="120650" h="571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1910" tIns="20955" rIns="41910" bIns="20955" numCol="1" spcCol="1270" anchor="ctr" anchorCtr="0">
          <a:noAutofit/>
        </a:bodyPr>
        <a:lstStyle/>
        <a:p>
          <a:pPr marL="57150" lvl="1" indent="-57150" algn="l" defTabSz="488950">
            <a:lnSpc>
              <a:spcPct val="90000"/>
            </a:lnSpc>
            <a:spcBef>
              <a:spcPct val="0"/>
            </a:spcBef>
            <a:spcAft>
              <a:spcPct val="15000"/>
            </a:spcAft>
            <a:buChar char="•"/>
          </a:pPr>
          <a:r>
            <a:rPr lang="en-GB" sz="1100" kern="1200"/>
            <a:t>What will you do now and when will you start?</a:t>
          </a:r>
        </a:p>
        <a:p>
          <a:pPr marL="57150" lvl="1" indent="-57150" algn="l" defTabSz="488950">
            <a:lnSpc>
              <a:spcPct val="90000"/>
            </a:lnSpc>
            <a:spcBef>
              <a:spcPct val="0"/>
            </a:spcBef>
            <a:spcAft>
              <a:spcPct val="15000"/>
            </a:spcAft>
            <a:buChar char="•"/>
          </a:pPr>
          <a:r>
            <a:rPr lang="en-GB" sz="1100" kern="1200"/>
            <a:t>How often are we going to review the progress?</a:t>
          </a:r>
        </a:p>
      </dsp:txBody>
      <dsp:txXfrm rot="-5400000">
        <a:off x="1885950" y="2535517"/>
        <a:ext cx="3322713" cy="556153"/>
      </dsp:txXfrm>
    </dsp:sp>
    <dsp:sp modelId="{45863B32-57E0-46AA-9BAC-A9F5CB04A2AB}">
      <dsp:nvSpPr>
        <dsp:cNvPr id="0" name=""/>
        <dsp:cNvSpPr/>
      </dsp:nvSpPr>
      <dsp:spPr>
        <a:xfrm>
          <a:off x="0" y="2428389"/>
          <a:ext cx="1885950" cy="770408"/>
        </a:xfrm>
        <a:prstGeom prst="roundRect">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3350" tIns="66675" rIns="133350" bIns="66675" numCol="1" spcCol="1270" anchor="ctr" anchorCtr="0">
          <a:noAutofit/>
        </a:bodyPr>
        <a:lstStyle/>
        <a:p>
          <a:pPr marL="0" lvl="0" indent="0" algn="l" defTabSz="1555750">
            <a:lnSpc>
              <a:spcPct val="90000"/>
            </a:lnSpc>
            <a:spcBef>
              <a:spcPct val="0"/>
            </a:spcBef>
            <a:spcAft>
              <a:spcPct val="35000"/>
            </a:spcAft>
            <a:buNone/>
          </a:pPr>
          <a:r>
            <a:rPr lang="en-GB" sz="3500" kern="1200">
              <a:solidFill>
                <a:srgbClr val="FF0066"/>
              </a:solidFill>
            </a:rPr>
            <a:t>W</a:t>
          </a:r>
          <a:r>
            <a:rPr lang="en-GB" sz="3500" kern="1200"/>
            <a:t>ill</a:t>
          </a:r>
        </a:p>
      </dsp:txBody>
      <dsp:txXfrm>
        <a:off x="37608" y="2465997"/>
        <a:ext cx="1810734" cy="69519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A16FB0-D0BF-497F-AB7D-9DD0AA8BA3DC}">
      <dsp:nvSpPr>
        <dsp:cNvPr id="0" name=""/>
        <dsp:cNvSpPr/>
      </dsp:nvSpPr>
      <dsp:spPr>
        <a:xfrm rot="5400000">
          <a:off x="-104214" y="375523"/>
          <a:ext cx="906180" cy="697751"/>
        </a:xfrm>
        <a:prstGeom prst="chevron">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rPr>
            <a:t>O</a:t>
          </a:r>
          <a:r>
            <a:rPr lang="en-GB" sz="900" b="1" kern="1200"/>
            <a:t>utcome</a:t>
          </a:r>
        </a:p>
      </dsp:txBody>
      <dsp:txXfrm rot="-5400000">
        <a:off x="1" y="620185"/>
        <a:ext cx="697751" cy="208429"/>
      </dsp:txXfrm>
    </dsp:sp>
    <dsp:sp modelId="{AC47FE29-3FCA-4BA1-8E89-0135F045BA7D}">
      <dsp:nvSpPr>
        <dsp:cNvPr id="0" name=""/>
        <dsp:cNvSpPr/>
      </dsp:nvSpPr>
      <dsp:spPr>
        <a:xfrm rot="5400000">
          <a:off x="2663344" y="-1694283"/>
          <a:ext cx="647912" cy="4579098"/>
        </a:xfrm>
        <a:prstGeom prst="round2Same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2456" tIns="8255" rIns="8255" bIns="8255" numCol="1" spcCol="1270" anchor="ctr" anchorCtr="0">
          <a:noAutofit/>
        </a:bodyPr>
        <a:lstStyle/>
        <a:p>
          <a:pPr marL="114300" lvl="1" indent="-114300" algn="l" defTabSz="577850">
            <a:lnSpc>
              <a:spcPct val="90000"/>
            </a:lnSpc>
            <a:spcBef>
              <a:spcPct val="0"/>
            </a:spcBef>
            <a:spcAft>
              <a:spcPct val="15000"/>
            </a:spcAft>
            <a:buChar char="•"/>
          </a:pPr>
          <a:r>
            <a:rPr lang="en-GB" sz="1300" kern="1200"/>
            <a:t>What does success mean to you?</a:t>
          </a:r>
        </a:p>
        <a:p>
          <a:pPr marL="114300" lvl="1" indent="-114300" algn="l" defTabSz="577850">
            <a:lnSpc>
              <a:spcPct val="90000"/>
            </a:lnSpc>
            <a:spcBef>
              <a:spcPct val="0"/>
            </a:spcBef>
            <a:spcAft>
              <a:spcPct val="15000"/>
            </a:spcAft>
            <a:buChar char="•"/>
          </a:pPr>
          <a:r>
            <a:rPr lang="en-GB" sz="1300" kern="1200"/>
            <a:t>How will you know you have achieved the desired outcome?</a:t>
          </a:r>
        </a:p>
      </dsp:txBody>
      <dsp:txXfrm rot="-5400000">
        <a:off x="697751" y="302938"/>
        <a:ext cx="4547470" cy="584656"/>
      </dsp:txXfrm>
    </dsp:sp>
    <dsp:sp modelId="{72168128-F5E0-4717-A7A0-F4E1189BEEE3}">
      <dsp:nvSpPr>
        <dsp:cNvPr id="0" name=""/>
        <dsp:cNvSpPr/>
      </dsp:nvSpPr>
      <dsp:spPr>
        <a:xfrm rot="5400000">
          <a:off x="-149518" y="1208651"/>
          <a:ext cx="996788" cy="697751"/>
        </a:xfrm>
        <a:prstGeom prst="chevron">
          <a:avLst/>
        </a:prstGeom>
        <a:solidFill>
          <a:schemeClr val="accent2">
            <a:hueOff val="-363841"/>
            <a:satOff val="-20982"/>
            <a:lumOff val="2157"/>
            <a:alphaOff val="0"/>
          </a:schemeClr>
        </a:solidFill>
        <a:ln w="12700" cap="flat" cmpd="sng" algn="ctr">
          <a:solidFill>
            <a:schemeClr val="accent2">
              <a:hueOff val="-363841"/>
              <a:satOff val="-20982"/>
              <a:lumOff val="2157"/>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rPr>
            <a:t>S</a:t>
          </a:r>
          <a:r>
            <a:rPr lang="en-GB" sz="900" b="1" kern="1200"/>
            <a:t>ituation</a:t>
          </a:r>
        </a:p>
      </dsp:txBody>
      <dsp:txXfrm rot="-5400000">
        <a:off x="1" y="1408009"/>
        <a:ext cx="697751" cy="299037"/>
      </dsp:txXfrm>
    </dsp:sp>
    <dsp:sp modelId="{3257CEE1-8AAC-4D92-A75B-9F6D17D6D78E}">
      <dsp:nvSpPr>
        <dsp:cNvPr id="0" name=""/>
        <dsp:cNvSpPr/>
      </dsp:nvSpPr>
      <dsp:spPr>
        <a:xfrm rot="5400000">
          <a:off x="2663344" y="-906459"/>
          <a:ext cx="647912" cy="4579098"/>
        </a:xfrm>
        <a:prstGeom prst="round2SameRect">
          <a:avLst/>
        </a:prstGeom>
        <a:solidFill>
          <a:schemeClr val="lt1">
            <a:alpha val="90000"/>
            <a:hueOff val="0"/>
            <a:satOff val="0"/>
            <a:lumOff val="0"/>
            <a:alphaOff val="0"/>
          </a:schemeClr>
        </a:solidFill>
        <a:ln w="12700" cap="flat" cmpd="sng" algn="ctr">
          <a:solidFill>
            <a:schemeClr val="accent2">
              <a:hueOff val="-363841"/>
              <a:satOff val="-20982"/>
              <a:lumOff val="2157"/>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2456" tIns="8255" rIns="8255" bIns="8255" numCol="1" spcCol="1270" anchor="ctr" anchorCtr="0">
          <a:noAutofit/>
        </a:bodyPr>
        <a:lstStyle/>
        <a:p>
          <a:pPr marL="114300" lvl="1" indent="-114300" algn="l" defTabSz="577850">
            <a:lnSpc>
              <a:spcPct val="90000"/>
            </a:lnSpc>
            <a:spcBef>
              <a:spcPct val="0"/>
            </a:spcBef>
            <a:spcAft>
              <a:spcPct val="15000"/>
            </a:spcAft>
            <a:buChar char="•"/>
          </a:pPr>
          <a:r>
            <a:rPr lang="en-GB" sz="1300" kern="1200"/>
            <a:t>How do you feel about your current situation?</a:t>
          </a:r>
        </a:p>
        <a:p>
          <a:pPr marL="114300" lvl="1" indent="-114300" algn="l" defTabSz="577850">
            <a:lnSpc>
              <a:spcPct val="90000"/>
            </a:lnSpc>
            <a:spcBef>
              <a:spcPct val="0"/>
            </a:spcBef>
            <a:spcAft>
              <a:spcPct val="15000"/>
            </a:spcAft>
            <a:buChar char="•"/>
          </a:pPr>
          <a:r>
            <a:rPr lang="en-GB" sz="1300" kern="1200"/>
            <a:t>Where are you now regarding your goals?</a:t>
          </a:r>
        </a:p>
      </dsp:txBody>
      <dsp:txXfrm rot="-5400000">
        <a:off x="697751" y="1090762"/>
        <a:ext cx="4547470" cy="584656"/>
      </dsp:txXfrm>
    </dsp:sp>
    <dsp:sp modelId="{6B8A8738-3C33-4586-9D40-A2D102DD22B6}">
      <dsp:nvSpPr>
        <dsp:cNvPr id="0" name=""/>
        <dsp:cNvSpPr/>
      </dsp:nvSpPr>
      <dsp:spPr>
        <a:xfrm rot="5400000">
          <a:off x="-149518" y="2087082"/>
          <a:ext cx="996788" cy="697751"/>
        </a:xfrm>
        <a:prstGeom prst="chevron">
          <a:avLst/>
        </a:prstGeom>
        <a:solidFill>
          <a:schemeClr val="accent2">
            <a:hueOff val="-727682"/>
            <a:satOff val="-41964"/>
            <a:lumOff val="4314"/>
            <a:alphaOff val="0"/>
          </a:schemeClr>
        </a:solidFill>
        <a:ln w="12700" cap="flat" cmpd="sng" algn="ctr">
          <a:solidFill>
            <a:schemeClr val="accent2">
              <a:hueOff val="-727682"/>
              <a:satOff val="-41964"/>
              <a:lumOff val="4314"/>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rPr>
            <a:t>C</a:t>
          </a:r>
          <a:r>
            <a:rPr lang="en-GB" sz="900" b="1" kern="1200"/>
            <a:t>hoices &amp; Consequences</a:t>
          </a:r>
        </a:p>
      </dsp:txBody>
      <dsp:txXfrm rot="-5400000">
        <a:off x="1" y="2286440"/>
        <a:ext cx="697751" cy="299037"/>
      </dsp:txXfrm>
    </dsp:sp>
    <dsp:sp modelId="{56A928DA-F7E1-406B-96B2-19127533BDC6}">
      <dsp:nvSpPr>
        <dsp:cNvPr id="0" name=""/>
        <dsp:cNvSpPr/>
      </dsp:nvSpPr>
      <dsp:spPr>
        <a:xfrm rot="5400000">
          <a:off x="2663344" y="-28028"/>
          <a:ext cx="647912" cy="4579098"/>
        </a:xfrm>
        <a:prstGeom prst="round2SameRect">
          <a:avLst/>
        </a:prstGeom>
        <a:solidFill>
          <a:schemeClr val="lt1">
            <a:alpha val="90000"/>
            <a:hueOff val="0"/>
            <a:satOff val="0"/>
            <a:lumOff val="0"/>
            <a:alphaOff val="0"/>
          </a:schemeClr>
        </a:solidFill>
        <a:ln w="12700" cap="flat" cmpd="sng" algn="ctr">
          <a:solidFill>
            <a:schemeClr val="accent2">
              <a:hueOff val="-727682"/>
              <a:satOff val="-41964"/>
              <a:lumOff val="431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2456" tIns="8255" rIns="8255" bIns="8255" numCol="1" spcCol="1270" anchor="ctr" anchorCtr="0">
          <a:noAutofit/>
        </a:bodyPr>
        <a:lstStyle/>
        <a:p>
          <a:pPr marL="114300" lvl="1" indent="-114300" algn="l" defTabSz="577850">
            <a:lnSpc>
              <a:spcPct val="90000"/>
            </a:lnSpc>
            <a:spcBef>
              <a:spcPct val="0"/>
            </a:spcBef>
            <a:spcAft>
              <a:spcPct val="15000"/>
            </a:spcAft>
            <a:buChar char="•"/>
          </a:pPr>
          <a:r>
            <a:rPr lang="en-GB" sz="1300" kern="1200"/>
            <a:t>What are the possible actions to achieve your goal?</a:t>
          </a:r>
        </a:p>
        <a:p>
          <a:pPr marL="114300" lvl="1" indent="-114300" algn="l" defTabSz="577850">
            <a:lnSpc>
              <a:spcPct val="90000"/>
            </a:lnSpc>
            <a:spcBef>
              <a:spcPct val="0"/>
            </a:spcBef>
            <a:spcAft>
              <a:spcPct val="15000"/>
            </a:spcAft>
            <a:buChar char="•"/>
          </a:pPr>
          <a:r>
            <a:rPr lang="en-GB" sz="1300" kern="1200"/>
            <a:t>What would the consequences be of these actions?</a:t>
          </a:r>
        </a:p>
      </dsp:txBody>
      <dsp:txXfrm rot="-5400000">
        <a:off x="697751" y="1969193"/>
        <a:ext cx="4547470" cy="584656"/>
      </dsp:txXfrm>
    </dsp:sp>
    <dsp:sp modelId="{30C5B890-DB2F-4C50-BC87-0A8C852AE93E}">
      <dsp:nvSpPr>
        <dsp:cNvPr id="0" name=""/>
        <dsp:cNvSpPr/>
      </dsp:nvSpPr>
      <dsp:spPr>
        <a:xfrm rot="5400000">
          <a:off x="-149518" y="2965513"/>
          <a:ext cx="996788" cy="697751"/>
        </a:xfrm>
        <a:prstGeom prst="chevron">
          <a:avLst/>
        </a:prstGeom>
        <a:solidFill>
          <a:schemeClr val="accent2">
            <a:hueOff val="-1091522"/>
            <a:satOff val="-62946"/>
            <a:lumOff val="6471"/>
            <a:alphaOff val="0"/>
          </a:schemeClr>
        </a:solidFill>
        <a:ln w="12700" cap="flat" cmpd="sng" algn="ctr">
          <a:solidFill>
            <a:schemeClr val="accent2">
              <a:hueOff val="-1091522"/>
              <a:satOff val="-62946"/>
              <a:lumOff val="6471"/>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rPr>
            <a:t>A</a:t>
          </a:r>
          <a:r>
            <a:rPr lang="en-GB" sz="900" b="1" kern="1200"/>
            <a:t>ctions</a:t>
          </a:r>
        </a:p>
      </dsp:txBody>
      <dsp:txXfrm rot="-5400000">
        <a:off x="1" y="3164871"/>
        <a:ext cx="697751" cy="299037"/>
      </dsp:txXfrm>
    </dsp:sp>
    <dsp:sp modelId="{8F7815E7-F7C5-46BE-BE88-64EA06F207EA}">
      <dsp:nvSpPr>
        <dsp:cNvPr id="0" name=""/>
        <dsp:cNvSpPr/>
      </dsp:nvSpPr>
      <dsp:spPr>
        <a:xfrm rot="5400000">
          <a:off x="2663344" y="850402"/>
          <a:ext cx="647912" cy="4579098"/>
        </a:xfrm>
        <a:prstGeom prst="round2SameRect">
          <a:avLst/>
        </a:prstGeom>
        <a:solidFill>
          <a:schemeClr val="lt1">
            <a:alpha val="90000"/>
            <a:hueOff val="0"/>
            <a:satOff val="0"/>
            <a:lumOff val="0"/>
            <a:alphaOff val="0"/>
          </a:schemeClr>
        </a:solidFill>
        <a:ln w="12700" cap="flat" cmpd="sng" algn="ctr">
          <a:solidFill>
            <a:schemeClr val="accent2">
              <a:hueOff val="-1091522"/>
              <a:satOff val="-62946"/>
              <a:lumOff val="647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2456" tIns="8255" rIns="8255" bIns="8255" numCol="1" spcCol="1270" anchor="ctr" anchorCtr="0">
          <a:noAutofit/>
        </a:bodyPr>
        <a:lstStyle/>
        <a:p>
          <a:pPr marL="114300" lvl="1" indent="-114300" algn="l" defTabSz="577850">
            <a:lnSpc>
              <a:spcPct val="90000"/>
            </a:lnSpc>
            <a:spcBef>
              <a:spcPct val="0"/>
            </a:spcBef>
            <a:spcAft>
              <a:spcPct val="15000"/>
            </a:spcAft>
            <a:buChar char="•"/>
          </a:pPr>
          <a:r>
            <a:rPr lang="en-GB" sz="1300" kern="1200"/>
            <a:t>What actions will you take inmediately?</a:t>
          </a:r>
        </a:p>
        <a:p>
          <a:pPr marL="114300" lvl="1" indent="-114300" algn="l" defTabSz="577850">
            <a:lnSpc>
              <a:spcPct val="90000"/>
            </a:lnSpc>
            <a:spcBef>
              <a:spcPct val="0"/>
            </a:spcBef>
            <a:spcAft>
              <a:spcPct val="15000"/>
            </a:spcAft>
            <a:buChar char="•"/>
          </a:pPr>
          <a:r>
            <a:rPr lang="en-GB" sz="1300" kern="1200"/>
            <a:t>Who is going to support you in this?</a:t>
          </a:r>
        </a:p>
      </dsp:txBody>
      <dsp:txXfrm rot="-5400000">
        <a:off x="697751" y="2847623"/>
        <a:ext cx="4547470" cy="584656"/>
      </dsp:txXfrm>
    </dsp:sp>
    <dsp:sp modelId="{9D786227-C7C0-4CEF-B7DC-69BD796BECD5}">
      <dsp:nvSpPr>
        <dsp:cNvPr id="0" name=""/>
        <dsp:cNvSpPr/>
      </dsp:nvSpPr>
      <dsp:spPr>
        <a:xfrm rot="5400000">
          <a:off x="-149518" y="3843945"/>
          <a:ext cx="996788" cy="697751"/>
        </a:xfrm>
        <a:prstGeom prst="chevron">
          <a:avLst/>
        </a:prstGeom>
        <a:solidFill>
          <a:schemeClr val="accent2">
            <a:hueOff val="-1455363"/>
            <a:satOff val="-83928"/>
            <a:lumOff val="8628"/>
            <a:alphaOff val="0"/>
          </a:schemeClr>
        </a:solidFill>
        <a:ln w="12700" cap="flat" cmpd="sng" algn="ctr">
          <a:solidFill>
            <a:schemeClr val="accent2">
              <a:hueOff val="-1455363"/>
              <a:satOff val="-83928"/>
              <a:lumOff val="8628"/>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rPr>
            <a:t>R</a:t>
          </a:r>
          <a:r>
            <a:rPr lang="en-GB" sz="900" b="1" kern="1200"/>
            <a:t>eviews</a:t>
          </a:r>
        </a:p>
      </dsp:txBody>
      <dsp:txXfrm rot="-5400000">
        <a:off x="1" y="4043303"/>
        <a:ext cx="697751" cy="299037"/>
      </dsp:txXfrm>
    </dsp:sp>
    <dsp:sp modelId="{A873384D-F8B9-4929-9B1E-D696CFC06422}">
      <dsp:nvSpPr>
        <dsp:cNvPr id="0" name=""/>
        <dsp:cNvSpPr/>
      </dsp:nvSpPr>
      <dsp:spPr>
        <a:xfrm rot="5400000">
          <a:off x="2663344" y="1728834"/>
          <a:ext cx="647912" cy="4579098"/>
        </a:xfrm>
        <a:prstGeom prst="round2SameRect">
          <a:avLst/>
        </a:prstGeom>
        <a:solidFill>
          <a:schemeClr val="lt1">
            <a:alpha val="90000"/>
            <a:hueOff val="0"/>
            <a:satOff val="0"/>
            <a:lumOff val="0"/>
            <a:alphaOff val="0"/>
          </a:schemeClr>
        </a:solidFill>
        <a:ln w="12700" cap="flat" cmpd="sng" algn="ctr">
          <a:solidFill>
            <a:schemeClr val="accent2">
              <a:hueOff val="-1455363"/>
              <a:satOff val="-83928"/>
              <a:lumOff val="862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2456" tIns="8255" rIns="8255" bIns="8255" numCol="1" spcCol="1270" anchor="ctr" anchorCtr="0">
          <a:noAutofit/>
        </a:bodyPr>
        <a:lstStyle/>
        <a:p>
          <a:pPr marL="114300" lvl="1" indent="-114300" algn="l" defTabSz="577850">
            <a:lnSpc>
              <a:spcPct val="90000"/>
            </a:lnSpc>
            <a:spcBef>
              <a:spcPct val="0"/>
            </a:spcBef>
            <a:spcAft>
              <a:spcPct val="15000"/>
            </a:spcAft>
            <a:buChar char="•"/>
          </a:pPr>
          <a:r>
            <a:rPr lang="en-GB" sz="1300" kern="1200"/>
            <a:t>When do you want to review your progress?</a:t>
          </a:r>
        </a:p>
        <a:p>
          <a:pPr marL="114300" lvl="1" indent="-114300" algn="l" defTabSz="577850">
            <a:lnSpc>
              <a:spcPct val="90000"/>
            </a:lnSpc>
            <a:spcBef>
              <a:spcPct val="0"/>
            </a:spcBef>
            <a:spcAft>
              <a:spcPct val="15000"/>
            </a:spcAft>
            <a:buChar char="•"/>
          </a:pPr>
          <a:r>
            <a:rPr lang="en-GB" sz="1300" kern="1200"/>
            <a:t>Have the actions helped you move towards your goal?</a:t>
          </a:r>
        </a:p>
      </dsp:txBody>
      <dsp:txXfrm rot="-5400000">
        <a:off x="697751" y="3726055"/>
        <a:ext cx="4547470" cy="58465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C98E7F-5ED7-4D63-AA45-8C123AC796AC}">
      <dsp:nvSpPr>
        <dsp:cNvPr id="0" name=""/>
        <dsp:cNvSpPr/>
      </dsp:nvSpPr>
      <dsp:spPr>
        <a:xfrm>
          <a:off x="364537" y="552400"/>
          <a:ext cx="3804324" cy="3805275"/>
        </a:xfrm>
        <a:prstGeom prst="pie">
          <a:avLst>
            <a:gd name="adj1" fmla="val 16200000"/>
            <a:gd name="adj2" fmla="val 180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6510" tIns="16510" rIns="16510" bIns="16510" numCol="1" spcCol="1270" anchor="t" anchorCtr="0">
          <a:noAutofit/>
        </a:bodyPr>
        <a:lstStyle/>
        <a:p>
          <a:pPr marL="0" lvl="0" indent="0" algn="l" defTabSz="577850">
            <a:lnSpc>
              <a:spcPct val="90000"/>
            </a:lnSpc>
            <a:spcBef>
              <a:spcPct val="0"/>
            </a:spcBef>
            <a:spcAft>
              <a:spcPct val="35000"/>
            </a:spcAft>
            <a:buNone/>
          </a:pPr>
          <a:r>
            <a:rPr lang="en-GB" sz="1300" b="1" kern="1200"/>
            <a:t>Coaching</a:t>
          </a:r>
          <a:endParaRPr lang="en-GB" sz="1300" kern="1200"/>
        </a:p>
        <a:p>
          <a:pPr marL="57150" lvl="1" indent="-57150" algn="l" defTabSz="444500">
            <a:lnSpc>
              <a:spcPct val="90000"/>
            </a:lnSpc>
            <a:spcBef>
              <a:spcPct val="0"/>
            </a:spcBef>
            <a:spcAft>
              <a:spcPct val="15000"/>
            </a:spcAft>
            <a:buChar char="•"/>
          </a:pPr>
          <a:r>
            <a:rPr lang="en-GB" sz="1000" kern="1200"/>
            <a:t>Conversations on how to deliver goal previously set by management</a:t>
          </a:r>
        </a:p>
        <a:p>
          <a:pPr marL="57150" lvl="1" indent="-57150" algn="l" defTabSz="444500">
            <a:lnSpc>
              <a:spcPct val="90000"/>
            </a:lnSpc>
            <a:spcBef>
              <a:spcPct val="0"/>
            </a:spcBef>
            <a:spcAft>
              <a:spcPct val="15000"/>
            </a:spcAft>
            <a:buChar char="•"/>
          </a:pPr>
          <a:r>
            <a:rPr lang="en-GB" sz="1000" kern="1200"/>
            <a:t>Feedback, suggestions, advice</a:t>
          </a:r>
        </a:p>
        <a:p>
          <a:pPr marL="57150" lvl="1" indent="-57150" algn="l" defTabSz="444500">
            <a:lnSpc>
              <a:spcPct val="90000"/>
            </a:lnSpc>
            <a:spcBef>
              <a:spcPct val="0"/>
            </a:spcBef>
            <a:spcAft>
              <a:spcPct val="15000"/>
            </a:spcAft>
            <a:buChar char="•"/>
          </a:pPr>
          <a:r>
            <a:rPr lang="en-GB" sz="1000" kern="1200"/>
            <a:t>On-the-job training</a:t>
          </a:r>
        </a:p>
      </dsp:txBody>
      <dsp:txXfrm>
        <a:off x="2432911" y="1254564"/>
        <a:ext cx="1290752" cy="1268425"/>
      </dsp:txXfrm>
    </dsp:sp>
    <dsp:sp modelId="{A5D39F56-2FBF-45B4-8789-F48F07D1386A}">
      <dsp:nvSpPr>
        <dsp:cNvPr id="0" name=""/>
        <dsp:cNvSpPr/>
      </dsp:nvSpPr>
      <dsp:spPr>
        <a:xfrm>
          <a:off x="367913" y="560893"/>
          <a:ext cx="3805275" cy="3805275"/>
        </a:xfrm>
        <a:prstGeom prst="pie">
          <a:avLst>
            <a:gd name="adj1" fmla="val 1800000"/>
            <a:gd name="adj2" fmla="val 9000000"/>
          </a:avLst>
        </a:prstGeom>
        <a:gradFill rotWithShape="0">
          <a:gsLst>
            <a:gs pos="0">
              <a:schemeClr val="accent2">
                <a:hueOff val="-727682"/>
                <a:satOff val="-41964"/>
                <a:lumOff val="4314"/>
                <a:alphaOff val="0"/>
                <a:satMod val="103000"/>
                <a:lumMod val="102000"/>
                <a:tint val="94000"/>
              </a:schemeClr>
            </a:gs>
            <a:gs pos="50000">
              <a:schemeClr val="accent2">
                <a:hueOff val="-727682"/>
                <a:satOff val="-41964"/>
                <a:lumOff val="4314"/>
                <a:alphaOff val="0"/>
                <a:satMod val="110000"/>
                <a:lumMod val="100000"/>
                <a:shade val="100000"/>
              </a:schemeClr>
            </a:gs>
            <a:gs pos="100000">
              <a:schemeClr val="accent2">
                <a:hueOff val="-727682"/>
                <a:satOff val="-41964"/>
                <a:lumOff val="431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6510" tIns="16510" rIns="16510" bIns="16510" numCol="1" spcCol="1270" anchor="t" anchorCtr="0">
          <a:noAutofit/>
        </a:bodyPr>
        <a:lstStyle/>
        <a:p>
          <a:pPr marL="0" lvl="0" indent="0" algn="l" defTabSz="577850">
            <a:lnSpc>
              <a:spcPct val="90000"/>
            </a:lnSpc>
            <a:spcBef>
              <a:spcPct val="0"/>
            </a:spcBef>
            <a:spcAft>
              <a:spcPct val="35000"/>
            </a:spcAft>
            <a:buNone/>
          </a:pPr>
          <a:r>
            <a:rPr lang="en-GB" sz="1300" b="1" kern="1200"/>
            <a:t>Leadership</a:t>
          </a:r>
        </a:p>
        <a:p>
          <a:pPr marL="57150" lvl="1" indent="-57150" algn="l" defTabSz="444500">
            <a:lnSpc>
              <a:spcPct val="90000"/>
            </a:lnSpc>
            <a:spcBef>
              <a:spcPct val="0"/>
            </a:spcBef>
            <a:spcAft>
              <a:spcPct val="15000"/>
            </a:spcAft>
            <a:buChar char="•"/>
          </a:pPr>
          <a:r>
            <a:rPr lang="en-GB" sz="1000" kern="1200"/>
            <a:t>Mission, goals, vision, values</a:t>
          </a:r>
        </a:p>
        <a:p>
          <a:pPr marL="57150" lvl="1" indent="-57150" algn="l" defTabSz="444500">
            <a:lnSpc>
              <a:spcPct val="90000"/>
            </a:lnSpc>
            <a:spcBef>
              <a:spcPct val="0"/>
            </a:spcBef>
            <a:spcAft>
              <a:spcPct val="15000"/>
            </a:spcAft>
            <a:buChar char="•"/>
          </a:pPr>
          <a:r>
            <a:rPr lang="en-GB" sz="1000" kern="1200"/>
            <a:t>Role model</a:t>
          </a:r>
        </a:p>
        <a:p>
          <a:pPr marL="57150" lvl="1" indent="-57150" algn="l" defTabSz="444500">
            <a:lnSpc>
              <a:spcPct val="90000"/>
            </a:lnSpc>
            <a:spcBef>
              <a:spcPct val="0"/>
            </a:spcBef>
            <a:spcAft>
              <a:spcPct val="15000"/>
            </a:spcAft>
            <a:buChar char="•"/>
          </a:pPr>
          <a:r>
            <a:rPr lang="en-GB" sz="1000" kern="1200"/>
            <a:t>Inspiration and motivation</a:t>
          </a:r>
        </a:p>
      </dsp:txBody>
      <dsp:txXfrm>
        <a:off x="1409834" y="2961841"/>
        <a:ext cx="1721434" cy="1177823"/>
      </dsp:txXfrm>
    </dsp:sp>
    <dsp:sp modelId="{8A4A682A-1625-4D1F-B3A3-4A64A9534D5B}">
      <dsp:nvSpPr>
        <dsp:cNvPr id="0" name=""/>
        <dsp:cNvSpPr/>
      </dsp:nvSpPr>
      <dsp:spPr>
        <a:xfrm>
          <a:off x="367913" y="560893"/>
          <a:ext cx="3805275" cy="3805275"/>
        </a:xfrm>
        <a:prstGeom prst="pie">
          <a:avLst>
            <a:gd name="adj1" fmla="val 9000000"/>
            <a:gd name="adj2" fmla="val 16200000"/>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6510" tIns="16510" rIns="16510" bIns="16510" numCol="1" spcCol="1270" anchor="t" anchorCtr="0">
          <a:noAutofit/>
        </a:bodyPr>
        <a:lstStyle/>
        <a:p>
          <a:pPr marL="0" lvl="0" indent="0" algn="l" defTabSz="577850">
            <a:lnSpc>
              <a:spcPct val="90000"/>
            </a:lnSpc>
            <a:spcBef>
              <a:spcPct val="0"/>
            </a:spcBef>
            <a:spcAft>
              <a:spcPct val="35000"/>
            </a:spcAft>
            <a:buNone/>
          </a:pPr>
          <a:r>
            <a:rPr lang="en-GB" sz="1300" b="1" kern="1200"/>
            <a:t>Management</a:t>
          </a:r>
        </a:p>
        <a:p>
          <a:pPr marL="57150" lvl="1" indent="-57150" algn="l" defTabSz="444500">
            <a:lnSpc>
              <a:spcPct val="90000"/>
            </a:lnSpc>
            <a:spcBef>
              <a:spcPct val="0"/>
            </a:spcBef>
            <a:spcAft>
              <a:spcPct val="15000"/>
            </a:spcAft>
            <a:buChar char="•"/>
          </a:pPr>
          <a:r>
            <a:rPr lang="en-GB" sz="1000" kern="1200"/>
            <a:t>Appraisals</a:t>
          </a:r>
        </a:p>
        <a:p>
          <a:pPr marL="57150" lvl="1" indent="-57150" algn="l" defTabSz="444500">
            <a:lnSpc>
              <a:spcPct val="90000"/>
            </a:lnSpc>
            <a:spcBef>
              <a:spcPct val="0"/>
            </a:spcBef>
            <a:spcAft>
              <a:spcPct val="15000"/>
            </a:spcAft>
            <a:buChar char="•"/>
          </a:pPr>
          <a:r>
            <a:rPr lang="en-GB" sz="1000" kern="1200"/>
            <a:t>Departamental and individual objective setting</a:t>
          </a:r>
        </a:p>
        <a:p>
          <a:pPr marL="57150" lvl="1" indent="-57150" algn="l" defTabSz="444500">
            <a:lnSpc>
              <a:spcPct val="90000"/>
            </a:lnSpc>
            <a:spcBef>
              <a:spcPct val="0"/>
            </a:spcBef>
            <a:spcAft>
              <a:spcPct val="15000"/>
            </a:spcAft>
            <a:buChar char="•"/>
          </a:pPr>
          <a:r>
            <a:rPr lang="en-GB" sz="1000" kern="1200"/>
            <a:t>Recruitment</a:t>
          </a:r>
        </a:p>
        <a:p>
          <a:pPr marL="57150" lvl="1" indent="-57150" algn="l" defTabSz="444500">
            <a:lnSpc>
              <a:spcPct val="90000"/>
            </a:lnSpc>
            <a:spcBef>
              <a:spcPct val="0"/>
            </a:spcBef>
            <a:spcAft>
              <a:spcPct val="15000"/>
            </a:spcAft>
            <a:buChar char="•"/>
          </a:pPr>
          <a:r>
            <a:rPr lang="en-GB" sz="1000" kern="1200"/>
            <a:t>PDP</a:t>
          </a:r>
        </a:p>
        <a:p>
          <a:pPr marL="57150" lvl="1" indent="-57150" algn="l" defTabSz="444500">
            <a:lnSpc>
              <a:spcPct val="90000"/>
            </a:lnSpc>
            <a:spcBef>
              <a:spcPct val="0"/>
            </a:spcBef>
            <a:spcAft>
              <a:spcPct val="15000"/>
            </a:spcAft>
            <a:buChar char="•"/>
          </a:pPr>
          <a:r>
            <a:rPr lang="en-GB" sz="1000" kern="1200"/>
            <a:t>Disciplinaries</a:t>
          </a:r>
        </a:p>
        <a:p>
          <a:pPr marL="57150" lvl="1" indent="-57150" algn="l" defTabSz="444500">
            <a:lnSpc>
              <a:spcPct val="90000"/>
            </a:lnSpc>
            <a:spcBef>
              <a:spcPct val="0"/>
            </a:spcBef>
            <a:spcAft>
              <a:spcPct val="15000"/>
            </a:spcAft>
            <a:buChar char="•"/>
          </a:pPr>
          <a:endParaRPr lang="en-GB" sz="1000" kern="1200"/>
        </a:p>
      </dsp:txBody>
      <dsp:txXfrm>
        <a:off x="775621" y="1308358"/>
        <a:ext cx="1291075" cy="1268425"/>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242222-7C76-4CE2-BD9A-9AEBC7BBDE13}">
      <dsp:nvSpPr>
        <dsp:cNvPr id="0" name=""/>
        <dsp:cNvSpPr/>
      </dsp:nvSpPr>
      <dsp:spPr>
        <a:xfrm>
          <a:off x="430768" y="0"/>
          <a:ext cx="4882038" cy="3200400"/>
        </a:xfrm>
        <a:prstGeom prst="rightArrow">
          <a:avLst/>
        </a:prstGeom>
        <a:solidFill>
          <a:schemeClr val="accent6">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sp>
    <dsp:sp modelId="{A26524D7-F716-4884-B03B-418A81E2D937}">
      <dsp:nvSpPr>
        <dsp:cNvPr id="0" name=""/>
        <dsp:cNvSpPr/>
      </dsp:nvSpPr>
      <dsp:spPr>
        <a:xfrm>
          <a:off x="2524" y="960120"/>
          <a:ext cx="1103562" cy="1280160"/>
        </a:xfrm>
        <a:prstGeom prst="round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Preparation (aim and objectives)</a:t>
          </a:r>
        </a:p>
      </dsp:txBody>
      <dsp:txXfrm>
        <a:off x="56395" y="1013991"/>
        <a:ext cx="995820" cy="1172418"/>
      </dsp:txXfrm>
    </dsp:sp>
    <dsp:sp modelId="{988EB97F-D4A8-4EC5-90B5-4D5BE2EF9657}">
      <dsp:nvSpPr>
        <dsp:cNvPr id="0" name=""/>
        <dsp:cNvSpPr/>
      </dsp:nvSpPr>
      <dsp:spPr>
        <a:xfrm>
          <a:off x="1161265" y="960120"/>
          <a:ext cx="1103562" cy="1280160"/>
        </a:xfrm>
        <a:prstGeom prst="round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Key stakeholders identification </a:t>
          </a:r>
        </a:p>
      </dsp:txBody>
      <dsp:txXfrm>
        <a:off x="1215136" y="1013991"/>
        <a:ext cx="995820" cy="1172418"/>
      </dsp:txXfrm>
    </dsp:sp>
    <dsp:sp modelId="{6936AC1B-2451-499D-9F9C-C498C7DFA5A9}">
      <dsp:nvSpPr>
        <dsp:cNvPr id="0" name=""/>
        <dsp:cNvSpPr/>
      </dsp:nvSpPr>
      <dsp:spPr>
        <a:xfrm>
          <a:off x="2320006" y="960120"/>
          <a:ext cx="1103562" cy="1280160"/>
        </a:xfrm>
        <a:prstGeom prst="round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Format identification and process design</a:t>
          </a:r>
        </a:p>
      </dsp:txBody>
      <dsp:txXfrm>
        <a:off x="2373877" y="1013991"/>
        <a:ext cx="995820" cy="1172418"/>
      </dsp:txXfrm>
    </dsp:sp>
    <dsp:sp modelId="{C06FA344-5934-4BF1-9FA1-495009F7C8DA}">
      <dsp:nvSpPr>
        <dsp:cNvPr id="0" name=""/>
        <dsp:cNvSpPr/>
      </dsp:nvSpPr>
      <dsp:spPr>
        <a:xfrm>
          <a:off x="3478747" y="960120"/>
          <a:ext cx="1103562" cy="1280160"/>
        </a:xfrm>
        <a:prstGeom prst="round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Visioning process implementation</a:t>
          </a:r>
        </a:p>
      </dsp:txBody>
      <dsp:txXfrm>
        <a:off x="3532618" y="1013991"/>
        <a:ext cx="995820" cy="1172418"/>
      </dsp:txXfrm>
    </dsp:sp>
    <dsp:sp modelId="{CA26ED85-B495-4408-A866-7CFD7EA893BB}">
      <dsp:nvSpPr>
        <dsp:cNvPr id="0" name=""/>
        <dsp:cNvSpPr/>
      </dsp:nvSpPr>
      <dsp:spPr>
        <a:xfrm>
          <a:off x="4637488" y="960120"/>
          <a:ext cx="1103562" cy="1280160"/>
        </a:xfrm>
        <a:prstGeom prst="round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Consulting (feedback and ongoing dialogue with stakeholders)</a:t>
          </a:r>
        </a:p>
      </dsp:txBody>
      <dsp:txXfrm>
        <a:off x="4691359" y="1013991"/>
        <a:ext cx="995820" cy="1172418"/>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03EA5C-94CE-4AC2-AC88-A956F8A6580C}">
      <dsp:nvSpPr>
        <dsp:cNvPr id="0" name=""/>
        <dsp:cNvSpPr/>
      </dsp:nvSpPr>
      <dsp:spPr>
        <a:xfrm>
          <a:off x="960644" y="2329318"/>
          <a:ext cx="479460" cy="1272954"/>
        </a:xfrm>
        <a:custGeom>
          <a:avLst/>
          <a:gdLst/>
          <a:ahLst/>
          <a:cxnLst/>
          <a:rect l="0" t="0" r="0" b="0"/>
          <a:pathLst>
            <a:path>
              <a:moveTo>
                <a:pt x="0" y="0"/>
              </a:moveTo>
              <a:lnTo>
                <a:pt x="239730" y="0"/>
              </a:lnTo>
              <a:lnTo>
                <a:pt x="239730" y="1272954"/>
              </a:lnTo>
              <a:lnTo>
                <a:pt x="479460" y="1272954"/>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166368" y="2931788"/>
        <a:ext cx="68012" cy="68012"/>
      </dsp:txXfrm>
    </dsp:sp>
    <dsp:sp modelId="{E19A9AFD-4155-4467-86BE-42A65EB3D2DB}">
      <dsp:nvSpPr>
        <dsp:cNvPr id="0" name=""/>
        <dsp:cNvSpPr/>
      </dsp:nvSpPr>
      <dsp:spPr>
        <a:xfrm>
          <a:off x="960644" y="1654694"/>
          <a:ext cx="469920" cy="674623"/>
        </a:xfrm>
        <a:custGeom>
          <a:avLst/>
          <a:gdLst/>
          <a:ahLst/>
          <a:cxnLst/>
          <a:rect l="0" t="0" r="0" b="0"/>
          <a:pathLst>
            <a:path>
              <a:moveTo>
                <a:pt x="0" y="674623"/>
              </a:moveTo>
              <a:lnTo>
                <a:pt x="234960" y="674623"/>
              </a:lnTo>
              <a:lnTo>
                <a:pt x="234960" y="0"/>
              </a:lnTo>
              <a:lnTo>
                <a:pt x="469920"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175050" y="1971452"/>
        <a:ext cx="41107" cy="41107"/>
      </dsp:txXfrm>
    </dsp:sp>
    <dsp:sp modelId="{1FAE0F30-8ECB-40BE-89ED-F8F2019AB9D8}">
      <dsp:nvSpPr>
        <dsp:cNvPr id="0" name=""/>
        <dsp:cNvSpPr/>
      </dsp:nvSpPr>
      <dsp:spPr>
        <a:xfrm rot="16200000">
          <a:off x="-1402894" y="1850890"/>
          <a:ext cx="3770223" cy="956854"/>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9685" tIns="19685" rIns="19685" bIns="19685" numCol="1" spcCol="1270" anchor="ctr" anchorCtr="0">
          <a:noAutofit/>
        </a:bodyPr>
        <a:lstStyle/>
        <a:p>
          <a:pPr marL="0" lvl="0" indent="0" algn="ctr" defTabSz="1377950">
            <a:lnSpc>
              <a:spcPct val="90000"/>
            </a:lnSpc>
            <a:spcBef>
              <a:spcPct val="0"/>
            </a:spcBef>
            <a:spcAft>
              <a:spcPct val="35000"/>
            </a:spcAft>
            <a:buNone/>
          </a:pPr>
          <a:r>
            <a:rPr lang="en-GB" sz="3100" kern="1200"/>
            <a:t>BENEFITS OF COACHING</a:t>
          </a:r>
        </a:p>
      </dsp:txBody>
      <dsp:txXfrm>
        <a:off x="-1402894" y="1850890"/>
        <a:ext cx="3770223" cy="956854"/>
      </dsp:txXfrm>
    </dsp:sp>
    <dsp:sp modelId="{D58A8ED7-57DC-4D49-AB3B-8E40B99C8AD3}">
      <dsp:nvSpPr>
        <dsp:cNvPr id="0" name=""/>
        <dsp:cNvSpPr/>
      </dsp:nvSpPr>
      <dsp:spPr>
        <a:xfrm>
          <a:off x="1430565" y="442252"/>
          <a:ext cx="4309219" cy="2424883"/>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kern="1200"/>
            <a:t>COACHEE (Institute of Coaching, 2021)</a:t>
          </a:r>
        </a:p>
        <a:p>
          <a:pPr marL="0" lvl="0" indent="0" algn="l" defTabSz="533400">
            <a:lnSpc>
              <a:spcPct val="90000"/>
            </a:lnSpc>
            <a:spcBef>
              <a:spcPct val="0"/>
            </a:spcBef>
            <a:spcAft>
              <a:spcPct val="35000"/>
            </a:spcAft>
            <a:buNone/>
          </a:pPr>
          <a:r>
            <a:rPr lang="en-GB" sz="1200" b="0" i="0" kern="1200"/>
            <a:t>Establish and action goals</a:t>
          </a:r>
        </a:p>
        <a:p>
          <a:pPr marL="0" lvl="0" indent="0" algn="l" defTabSz="533400">
            <a:lnSpc>
              <a:spcPct val="90000"/>
            </a:lnSpc>
            <a:spcBef>
              <a:spcPct val="0"/>
            </a:spcBef>
            <a:spcAft>
              <a:spcPct val="35000"/>
            </a:spcAft>
            <a:buFont typeface="Arial" panose="020B0604020202020204" pitchFamily="34" charset="0"/>
            <a:buNone/>
          </a:pPr>
          <a:r>
            <a:rPr lang="en-GB" sz="1200" b="0" i="0" kern="1200"/>
            <a:t>Become more self-confident</a:t>
          </a:r>
        </a:p>
        <a:p>
          <a:pPr marL="0" lvl="0" indent="0" algn="l" defTabSz="533400">
            <a:lnSpc>
              <a:spcPct val="90000"/>
            </a:lnSpc>
            <a:spcBef>
              <a:spcPct val="0"/>
            </a:spcBef>
            <a:spcAft>
              <a:spcPct val="35000"/>
            </a:spcAft>
            <a:buFont typeface="Arial" panose="020B0604020202020204" pitchFamily="34" charset="0"/>
            <a:buNone/>
          </a:pPr>
          <a:r>
            <a:rPr lang="en-GB" sz="1200" b="0" i="0" kern="1200"/>
            <a:t>Higher job and life satisfaction</a:t>
          </a:r>
        </a:p>
        <a:p>
          <a:pPr marL="0" lvl="0" indent="0" algn="l" defTabSz="533400">
            <a:lnSpc>
              <a:spcPct val="90000"/>
            </a:lnSpc>
            <a:spcBef>
              <a:spcPct val="0"/>
            </a:spcBef>
            <a:spcAft>
              <a:spcPct val="35000"/>
            </a:spcAft>
            <a:buFont typeface="Arial" panose="020B0604020202020204" pitchFamily="34" charset="0"/>
            <a:buNone/>
          </a:pPr>
          <a:r>
            <a:rPr lang="en-GB" sz="1200" b="0" i="0" kern="1200"/>
            <a:t>Contribute more effectively to the team and the organization</a:t>
          </a:r>
        </a:p>
        <a:p>
          <a:pPr marL="0" lvl="0" indent="0" algn="l" defTabSz="533400">
            <a:lnSpc>
              <a:spcPct val="90000"/>
            </a:lnSpc>
            <a:spcBef>
              <a:spcPct val="0"/>
            </a:spcBef>
            <a:spcAft>
              <a:spcPct val="35000"/>
            </a:spcAft>
            <a:buFont typeface="Arial" panose="020B0604020202020204" pitchFamily="34" charset="0"/>
            <a:buNone/>
          </a:pPr>
          <a:r>
            <a:rPr lang="en-GB" sz="1200" b="0" i="0" kern="1200"/>
            <a:t>More responsible for actions and commitments</a:t>
          </a:r>
        </a:p>
        <a:p>
          <a:pPr marL="0" lvl="0" indent="0" algn="l" defTabSz="533400">
            <a:lnSpc>
              <a:spcPct val="90000"/>
            </a:lnSpc>
            <a:spcBef>
              <a:spcPct val="0"/>
            </a:spcBef>
            <a:spcAft>
              <a:spcPct val="35000"/>
            </a:spcAft>
            <a:buFont typeface="Arial" panose="020B0604020202020204" pitchFamily="34" charset="0"/>
            <a:buNone/>
          </a:pPr>
          <a:r>
            <a:rPr lang="en-GB" sz="1200" b="0" i="0" kern="1200"/>
            <a:t>Work more easily and productively with others (boss, direct reports, peers)</a:t>
          </a:r>
        </a:p>
        <a:p>
          <a:pPr marL="0" lvl="0" indent="0" algn="l" defTabSz="533400">
            <a:lnSpc>
              <a:spcPct val="90000"/>
            </a:lnSpc>
            <a:spcBef>
              <a:spcPct val="0"/>
            </a:spcBef>
            <a:spcAft>
              <a:spcPct val="35000"/>
            </a:spcAft>
            <a:buFont typeface="Arial" panose="020B0604020202020204" pitchFamily="34" charset="0"/>
            <a:buNone/>
          </a:pPr>
          <a:r>
            <a:rPr lang="en-GB" sz="1200" b="0" i="0" kern="1200"/>
            <a:t>Communicate more effectively </a:t>
          </a:r>
          <a:endParaRPr lang="en-GB" sz="1200" kern="1200"/>
        </a:p>
      </dsp:txBody>
      <dsp:txXfrm>
        <a:off x="1430565" y="442252"/>
        <a:ext cx="4309219" cy="2424883"/>
      </dsp:txXfrm>
    </dsp:sp>
    <dsp:sp modelId="{1B97452D-78F3-4A1D-B4F3-835D2C85DFBE}">
      <dsp:nvSpPr>
        <dsp:cNvPr id="0" name=""/>
        <dsp:cNvSpPr/>
      </dsp:nvSpPr>
      <dsp:spPr>
        <a:xfrm>
          <a:off x="1440104" y="3046222"/>
          <a:ext cx="4220334" cy="1112100"/>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kern="1200"/>
            <a:t>COACH (Coaching Story, 2021)</a:t>
          </a:r>
        </a:p>
        <a:p>
          <a:pPr marL="0" lvl="0" indent="0" algn="l" defTabSz="533400">
            <a:lnSpc>
              <a:spcPct val="90000"/>
            </a:lnSpc>
            <a:spcBef>
              <a:spcPct val="0"/>
            </a:spcBef>
            <a:spcAft>
              <a:spcPct val="35000"/>
            </a:spcAft>
            <a:buNone/>
          </a:pPr>
          <a:r>
            <a:rPr lang="en-GB" sz="1200" kern="1200"/>
            <a:t>Helps to develop more L&amp;D and general management skills</a:t>
          </a:r>
        </a:p>
        <a:p>
          <a:pPr marL="0" lvl="0" indent="0" algn="l" defTabSz="533400">
            <a:lnSpc>
              <a:spcPct val="90000"/>
            </a:lnSpc>
            <a:spcBef>
              <a:spcPct val="0"/>
            </a:spcBef>
            <a:spcAft>
              <a:spcPct val="35000"/>
            </a:spcAft>
            <a:buNone/>
          </a:pPr>
          <a:r>
            <a:rPr lang="en-GB" sz="1200" kern="1200"/>
            <a:t>Improves coaching confidence by practising and receiving feedback</a:t>
          </a:r>
        </a:p>
        <a:p>
          <a:pPr marL="0" lvl="0" indent="0" algn="l" defTabSz="533400">
            <a:lnSpc>
              <a:spcPct val="90000"/>
            </a:lnSpc>
            <a:spcBef>
              <a:spcPct val="0"/>
            </a:spcBef>
            <a:spcAft>
              <a:spcPct val="35000"/>
            </a:spcAft>
            <a:buNone/>
          </a:pPr>
          <a:endParaRPr lang="en-GB" sz="1200" kern="1200"/>
        </a:p>
      </dsp:txBody>
      <dsp:txXfrm>
        <a:off x="1440104" y="3046222"/>
        <a:ext cx="4220334" cy="1112100"/>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ADD707-33D5-4E73-9CC5-CF2B01A9C63D}">
      <dsp:nvSpPr>
        <dsp:cNvPr id="0" name=""/>
        <dsp:cNvSpPr/>
      </dsp:nvSpPr>
      <dsp:spPr>
        <a:xfrm>
          <a:off x="0" y="-2856"/>
          <a:ext cx="5695043" cy="971545"/>
        </a:xfrm>
        <a:prstGeom prst="rect">
          <a:avLst/>
        </a:prstGeom>
        <a:solidFill>
          <a:schemeClr val="accent6">
            <a:shade val="80000"/>
            <a:hueOff val="0"/>
            <a:satOff val="0"/>
            <a:lumOff val="0"/>
            <a:alphaOff val="0"/>
          </a:schemeClr>
        </a:solidFill>
        <a:ln>
          <a:noFill/>
        </a:ln>
        <a:effectLst/>
        <a:scene3d>
          <a:camera prst="orthographicFront"/>
          <a:lightRig rig="chilly" dir="t"/>
        </a:scene3d>
        <a:sp3d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txBody>
        <a:bodyPr spcFirstLastPara="0" vert="horz" wrap="square" lIns="87630" tIns="87630" rIns="87630" bIns="87630" numCol="1" spcCol="1270" anchor="ctr" anchorCtr="0">
          <a:noAutofit/>
        </a:bodyPr>
        <a:lstStyle/>
        <a:p>
          <a:pPr marL="0" lvl="0" indent="0" algn="ctr" defTabSz="1022350">
            <a:lnSpc>
              <a:spcPct val="90000"/>
            </a:lnSpc>
            <a:spcBef>
              <a:spcPct val="0"/>
            </a:spcBef>
            <a:spcAft>
              <a:spcPct val="35000"/>
            </a:spcAft>
            <a:buNone/>
          </a:pPr>
          <a:r>
            <a:rPr lang="en-GB" sz="2300" kern="1200"/>
            <a:t>BENEFITS OF MENTORING</a:t>
          </a:r>
        </a:p>
        <a:p>
          <a:pPr marL="0" lvl="0" indent="0" algn="ctr" defTabSz="1022350">
            <a:lnSpc>
              <a:spcPct val="90000"/>
            </a:lnSpc>
            <a:spcBef>
              <a:spcPct val="0"/>
            </a:spcBef>
            <a:spcAft>
              <a:spcPct val="35000"/>
            </a:spcAft>
            <a:buNone/>
          </a:pPr>
          <a:r>
            <a:rPr lang="en-GB" sz="2300" kern="1200"/>
            <a:t> (Michael Page, 2021)</a:t>
          </a:r>
        </a:p>
      </dsp:txBody>
      <dsp:txXfrm>
        <a:off x="0" y="-2856"/>
        <a:ext cx="5695043" cy="971545"/>
      </dsp:txXfrm>
    </dsp:sp>
    <dsp:sp modelId="{1EE31F0D-1EF5-4211-96E8-5172895EB351}">
      <dsp:nvSpPr>
        <dsp:cNvPr id="0" name=""/>
        <dsp:cNvSpPr/>
      </dsp:nvSpPr>
      <dsp:spPr>
        <a:xfrm>
          <a:off x="0" y="962976"/>
          <a:ext cx="2847521" cy="2016252"/>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t>MENTEE</a:t>
          </a:r>
        </a:p>
        <a:p>
          <a:pPr marL="0" lvl="0" indent="0" algn="l" defTabSz="533400">
            <a:lnSpc>
              <a:spcPct val="90000"/>
            </a:lnSpc>
            <a:spcBef>
              <a:spcPct val="0"/>
            </a:spcBef>
            <a:spcAft>
              <a:spcPct val="35000"/>
            </a:spcAft>
            <a:buNone/>
          </a:pPr>
          <a:r>
            <a:rPr lang="en-GB" sz="1200" kern="1200"/>
            <a:t>New ideas and ways of thinking</a:t>
          </a:r>
        </a:p>
        <a:p>
          <a:pPr marL="0" lvl="0" indent="0" algn="l" defTabSz="533400">
            <a:lnSpc>
              <a:spcPct val="90000"/>
            </a:lnSpc>
            <a:spcBef>
              <a:spcPct val="0"/>
            </a:spcBef>
            <a:spcAft>
              <a:spcPct val="35000"/>
            </a:spcAft>
            <a:buNone/>
          </a:pPr>
          <a:r>
            <a:rPr lang="en-GB" sz="1200" kern="1200"/>
            <a:t>Guidance on their professional development</a:t>
          </a:r>
        </a:p>
        <a:p>
          <a:pPr marL="0" lvl="0" indent="0" algn="l" defTabSz="533400">
            <a:lnSpc>
              <a:spcPct val="90000"/>
            </a:lnSpc>
            <a:spcBef>
              <a:spcPct val="0"/>
            </a:spcBef>
            <a:spcAft>
              <a:spcPct val="35000"/>
            </a:spcAft>
            <a:buNone/>
          </a:pPr>
          <a:r>
            <a:rPr lang="en-GB" sz="1200" kern="1200"/>
            <a:t>Advice to develop strenghts and overcome weaknesses</a:t>
          </a:r>
        </a:p>
        <a:p>
          <a:pPr marL="0" lvl="0" indent="0" algn="l" defTabSz="533400">
            <a:lnSpc>
              <a:spcPct val="90000"/>
            </a:lnSpc>
            <a:spcBef>
              <a:spcPct val="0"/>
            </a:spcBef>
            <a:spcAft>
              <a:spcPct val="35000"/>
            </a:spcAft>
            <a:buNone/>
          </a:pPr>
          <a:r>
            <a:rPr lang="en-GB" sz="1200" kern="1200"/>
            <a:t>Increased recognition in the company</a:t>
          </a:r>
        </a:p>
        <a:p>
          <a:pPr marL="0" lvl="0" indent="0" algn="l" defTabSz="533400">
            <a:lnSpc>
              <a:spcPct val="90000"/>
            </a:lnSpc>
            <a:spcBef>
              <a:spcPct val="0"/>
            </a:spcBef>
            <a:spcAft>
              <a:spcPct val="35000"/>
            </a:spcAft>
            <a:buNone/>
          </a:pPr>
          <a:r>
            <a:rPr lang="en-GB" sz="1200" kern="1200"/>
            <a:t>Opportunity to develop new skills and knowledge</a:t>
          </a:r>
        </a:p>
      </dsp:txBody>
      <dsp:txXfrm>
        <a:off x="0" y="962976"/>
        <a:ext cx="2847521" cy="2016252"/>
      </dsp:txXfrm>
    </dsp:sp>
    <dsp:sp modelId="{3C7A580A-CEB8-41BE-8C5B-3284C430A9A3}">
      <dsp:nvSpPr>
        <dsp:cNvPr id="0" name=""/>
        <dsp:cNvSpPr/>
      </dsp:nvSpPr>
      <dsp:spPr>
        <a:xfrm>
          <a:off x="2847521" y="962976"/>
          <a:ext cx="2847521" cy="2016252"/>
        </a:xfrm>
        <a:prstGeom prst="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t>MENTOR</a:t>
          </a:r>
        </a:p>
        <a:p>
          <a:pPr marL="0" lvl="0" indent="0" algn="l" defTabSz="533400">
            <a:lnSpc>
              <a:spcPct val="90000"/>
            </a:lnSpc>
            <a:spcBef>
              <a:spcPct val="0"/>
            </a:spcBef>
            <a:spcAft>
              <a:spcPct val="35000"/>
            </a:spcAft>
            <a:buNone/>
          </a:pPr>
          <a:r>
            <a:rPr lang="en-GB" sz="1200" b="0" i="0" kern="1200"/>
            <a:t>Recognised as a subject matter expert and leader</a:t>
          </a:r>
        </a:p>
        <a:p>
          <a:pPr marL="0" lvl="0" indent="0" algn="l" defTabSz="533400">
            <a:lnSpc>
              <a:spcPct val="90000"/>
            </a:lnSpc>
            <a:spcBef>
              <a:spcPct val="0"/>
            </a:spcBef>
            <a:spcAft>
              <a:spcPct val="35000"/>
            </a:spcAft>
            <a:buNone/>
          </a:pPr>
          <a:r>
            <a:rPr lang="en-GB" sz="1200" b="0" i="0" kern="1200"/>
            <a:t>Subject to new perspectives and ideas</a:t>
          </a:r>
        </a:p>
        <a:p>
          <a:pPr marL="0" lvl="0" indent="0" algn="l" defTabSz="533400">
            <a:lnSpc>
              <a:spcPct val="90000"/>
            </a:lnSpc>
            <a:spcBef>
              <a:spcPct val="0"/>
            </a:spcBef>
            <a:spcAft>
              <a:spcPct val="35000"/>
            </a:spcAft>
            <a:buFont typeface="Arial" panose="020B0604020202020204" pitchFamily="34" charset="0"/>
            <a:buNone/>
          </a:pPr>
          <a:r>
            <a:rPr lang="en-GB" sz="1200" b="0" i="0" kern="1200"/>
            <a:t>Professional development record is increased</a:t>
          </a:r>
        </a:p>
        <a:p>
          <a:pPr marL="0" lvl="0" indent="0" algn="l" defTabSz="533400">
            <a:lnSpc>
              <a:spcPct val="90000"/>
            </a:lnSpc>
            <a:spcBef>
              <a:spcPct val="0"/>
            </a:spcBef>
            <a:spcAft>
              <a:spcPct val="35000"/>
            </a:spcAft>
            <a:buFont typeface="Arial" panose="020B0604020202020204" pitchFamily="34" charset="0"/>
            <a:buNone/>
          </a:pPr>
          <a:r>
            <a:rPr lang="en-GB" sz="1200" b="0" i="0" kern="1200"/>
            <a:t>Opportunity to reflect on their own goals and practices</a:t>
          </a:r>
        </a:p>
        <a:p>
          <a:pPr marL="0" lvl="0" indent="0" algn="l" defTabSz="533400">
            <a:lnSpc>
              <a:spcPct val="90000"/>
            </a:lnSpc>
            <a:spcBef>
              <a:spcPct val="0"/>
            </a:spcBef>
            <a:spcAft>
              <a:spcPct val="35000"/>
            </a:spcAft>
            <a:buFont typeface="Arial" panose="020B0604020202020204" pitchFamily="34" charset="0"/>
            <a:buNone/>
          </a:pPr>
          <a:r>
            <a:rPr lang="en-GB" sz="1200" b="0" i="0" kern="1200"/>
            <a:t>Development of their personal leadership and coaching styles</a:t>
          </a:r>
          <a:endParaRPr lang="en-GB" sz="1200" b="0" kern="1200"/>
        </a:p>
      </dsp:txBody>
      <dsp:txXfrm>
        <a:off x="2847521" y="962976"/>
        <a:ext cx="2847521" cy="2016252"/>
      </dsp:txXfrm>
    </dsp:sp>
    <dsp:sp modelId="{C2786B82-DCA9-4221-8F2D-C12C80BA40DE}">
      <dsp:nvSpPr>
        <dsp:cNvPr id="0" name=""/>
        <dsp:cNvSpPr/>
      </dsp:nvSpPr>
      <dsp:spPr>
        <a:xfrm>
          <a:off x="0" y="2979228"/>
          <a:ext cx="5695043" cy="224028"/>
        </a:xfrm>
        <a:prstGeom prst="rect">
          <a:avLst/>
        </a:prstGeom>
        <a:solidFill>
          <a:schemeClr val="accent6">
            <a:shade val="80000"/>
            <a:hueOff val="0"/>
            <a:satOff val="0"/>
            <a:lumOff val="0"/>
            <a:alphaOff val="0"/>
          </a:schemeClr>
        </a:solidFill>
        <a:ln>
          <a:noFill/>
        </a:ln>
        <a:effectLst/>
        <a:scene3d>
          <a:camera prst="orthographicFront"/>
          <a:lightRig rig="chilly" dir="t"/>
        </a:scene3d>
        <a:sp3d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chart3">
  <dgm:title val=""/>
  <dgm:desc val=""/>
  <dgm:catLst>
    <dgm:cat type="relationship" pri="27000"/>
    <dgm:cat type="cycle" pri="8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ompositeShape">
    <dgm:varLst>
      <dgm:chMax val="7"/>
      <dgm:dir/>
      <dgm:resizeHandles val="exact"/>
    </dgm:varLst>
    <dgm:alg type="composite">
      <dgm:param type="horzAlign" val="ctr"/>
      <dgm:param type="vertAlign" val="mid"/>
      <dgm:param type="ar" val="1"/>
    </dgm:alg>
    <dgm:presOf/>
    <dgm:shape xmlns:r="http://schemas.openxmlformats.org/officeDocument/2006/relationships" r:blip="">
      <dgm:adjLst/>
    </dgm:shape>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wedge1Tx" refType="w" fact="0.205"/>
          <dgm:constr type="t" for="ch" forName="wedge1Tx" refType="h" fact="0.205"/>
          <dgm:constr type="w" for="ch" forName="wedge1Tx" refType="w" fact="0.59"/>
          <dgm:constr type="h" for="ch" forName="wedge1Tx" refType="h" fact="0.59"/>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wedge1Tx" refType="w" fact="0.52"/>
          <dgm:constr type="t" for="ch" forName="wedge1Tx" refType="h" fact="0.205"/>
          <dgm:constr type="w" for="ch" forName="wedge1Tx" refType="w" fact="0.295"/>
          <dgm:constr type="h" for="ch" forName="wedge1Tx" refType="h" fact="0.59"/>
          <dgm:constr type="l" for="ch" forName="wedge2" refType="w" fact="0.08"/>
          <dgm:constr type="t" for="ch" forName="wedge2" refType="w" fact="0.08"/>
          <dgm:constr type="w" for="ch" forName="wedge2" refType="w" fact="0.84"/>
          <dgm:constr type="h" for="ch" forName="wedge2" refType="h" fact="0.84"/>
          <dgm:constr type="l" for="ch" forName="wedge2Tx" refType="w" fact="0.2"/>
          <dgm:constr type="t" for="ch" forName="wedge2Tx" refType="h" fact="0.205"/>
          <dgm:constr type="w" for="ch" forName="wedge2Tx" refType="w" fact="0.295"/>
          <dgm:constr type="h" for="ch" forName="wedge2Tx" refType="h" fact="0.59"/>
          <dgm:constr type="primFontSz" for="ch" ptType="node" op="equ"/>
        </dgm:constrLst>
      </dgm:if>
      <dgm:if name="Name3" axis="ch" ptType="node" func="cnt" op="equ" val="3">
        <dgm:choose name="Name4">
          <dgm:if name="Name5" func="var" arg="dir" op="equ" val="norm">
            <dgm:constrLst>
              <dgm:constr type="l" for="ch" forName="wedge1" refType="w" fact="0.1233"/>
              <dgm:constr type="t" for="ch" forName="wedge1" refType="w" fact="0.055"/>
              <dgm:constr type="w" for="ch" forName="wedge1" refType="w" fact="0.84"/>
              <dgm:constr type="h" for="ch" forName="wedge1" refType="h" fact="0.84"/>
              <dgm:constr type="l" for="ch" forName="wedge1Tx" refType="w" fact="0.58"/>
              <dgm:constr type="t" for="ch" forName="wedge1Tx" refType="h" fact="0.21"/>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8"/>
              <dgm:constr type="t" for="ch" forName="wedge3" refType="w" fact="0.08"/>
              <dgm:constr type="w" for="ch" forName="wedge3" refType="w" fact="0.84"/>
              <dgm:constr type="h" for="ch" forName="wedge3" refType="h" fact="0.84"/>
              <dgm:constr type="l" for="ch" forName="wedge3Tx" refType="w" fact="0.17"/>
              <dgm:constr type="t" for="ch" forName="wedge3Tx" refType="h" fact="0.245"/>
              <dgm:constr type="w" for="ch" forName="wedge3Tx" refType="w" fact="0.285"/>
              <dgm:constr type="h" for="ch" forName="wedge3Tx" refType="h" fact="0.28"/>
              <dgm:constr type="primFontSz" for="ch" ptType="node" op="equ"/>
            </dgm:constrLst>
          </dgm:if>
          <dgm:else name="Name6">
            <dgm:constrLst>
              <dgm:constr type="l" for="ch" forName="wedge1" refType="w" fact="0.08"/>
              <dgm:constr type="t" for="ch" forName="wedge1" refType="w" fact="0.08"/>
              <dgm:constr type="w" for="ch" forName="wedge1" refType="w" fact="0.84"/>
              <dgm:constr type="h" for="ch" forName="wedge1" refType="h" fact="0.84"/>
              <dgm:constr type="l" for="ch" forName="wedge1Tx" refType="w" fact="0.545"/>
              <dgm:constr type="t" for="ch" forName="wedge1Tx" refType="h" fact="0.245"/>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367"/>
              <dgm:constr type="t" for="ch" forName="wedge3" refType="w" fact="0.055"/>
              <dgm:constr type="w" for="ch" forName="wedge3" refType="w" fact="0.84"/>
              <dgm:constr type="h" for="ch" forName="wedge3" refType="h" fact="0.84"/>
              <dgm:constr type="l" for="ch" forName="wedge3Tx" refType="w" fact="0.14"/>
              <dgm:constr type="t" for="ch" forName="wedge3Tx" refType="h" fact="0.21"/>
              <dgm:constr type="w" for="ch" forName="wedge3Tx" refType="w" fact="0.285"/>
              <dgm:constr type="h" for="ch" forName="wedge3Tx" refType="h" fact="0.28"/>
              <dgm:constr type="primFontSz" for="ch" ptType="node" op="equ"/>
            </dgm:constrLst>
          </dgm:else>
        </dgm:choose>
      </dgm:if>
      <dgm:if name="Name7" axis="ch" ptType="node" func="cnt" op="equ" val="4">
        <dgm:choose name="Name8">
          <dgm:if name="Name9" func="var" arg="dir" op="equ" val="norm">
            <dgm:constrLst>
              <dgm:constr type="l" for="ch" forName="wedge1" refType="w" fact="0.1154"/>
              <dgm:constr type="t" for="ch" forName="wedge1" refType="w" fact="0.0446"/>
              <dgm:constr type="w" for="ch" forName="wedge1" refType="w" fact="0.84"/>
              <dgm:constr type="h" for="ch" forName="wedge1" refType="h" fact="0.84"/>
              <dgm:constr type="l" for="ch" forName="wedge1Tx" refType="w" fact="0.545"/>
              <dgm:constr type="t" for="ch" forName="wedge1Tx" refType="h" fact="0.2"/>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8"/>
              <dgm:constr type="t" for="ch" forName="wedge4" refType="h" fact="0.08"/>
              <dgm:constr type="w" for="ch" forName="wedge4" refType="w" fact="0.84"/>
              <dgm:constr type="h" for="ch" forName="wedge4" refType="h" fact="0.84"/>
              <dgm:constr type="l" for="ch" forName="wedge4Tx" refType="w" fact="0.175"/>
              <dgm:constr type="t" for="ch" forName="wedge4Tx" refType="h" fact="0.235"/>
              <dgm:constr type="w" for="ch" forName="wedge4Tx" refType="w" fact="0.31"/>
              <dgm:constr type="h" for="ch" forName="wedge4Tx" refType="h" fact="0.25"/>
              <dgm:constr type="primFontSz" for="ch" ptType="node" op="equ"/>
            </dgm:constrLst>
          </dgm:if>
          <dgm:else name="Name10">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5"/>
              <dgm:constr type="t" for="ch" forName="wedge1Tx" refType="h" fact="0.235"/>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446"/>
              <dgm:constr type="t" for="ch" forName="wedge4" refType="h" fact="0.0446"/>
              <dgm:constr type="w" for="ch" forName="wedge4" refType="w" fact="0.84"/>
              <dgm:constr type="h" for="ch" forName="wedge4" refType="h" fact="0.84"/>
              <dgm:constr type="l" for="ch" forName="wedge4Tx" refType="w" fact="0.145"/>
              <dgm:constr type="t" for="ch" forName="wedge4Tx" refType="h" fact="0.2"/>
              <dgm:constr type="w" for="ch" forName="wedge4Tx" refType="w" fact="0.31"/>
              <dgm:constr type="h" for="ch" forName="wedge4Tx" refType="h" fact="0.25"/>
              <dgm:constr type="primFontSz" for="ch" ptType="node" op="equ"/>
            </dgm:constrLst>
          </dgm:else>
        </dgm:choose>
      </dgm:if>
      <dgm:if name="Name11" axis="ch" ptType="node" func="cnt" op="equ" val="5">
        <dgm:choose name="Name12">
          <dgm:if name="Name13" func="var" arg="dir" op="equ" val="norm">
            <dgm:constrLst>
              <dgm:constr type="l" for="ch" forName="wedge1" refType="w" fact="0.1094"/>
              <dgm:constr type="t" for="ch" forName="wedge1" refType="w" fact="0.0395"/>
              <dgm:constr type="w" for="ch" forName="wedge1" refType="w" fact="0.84"/>
              <dgm:constr type="h" for="ch" forName="wedge1" refType="h" fact="0.84"/>
              <dgm:constr type="l" for="ch" forName="wedge1Tx" refType="w" fact="0.54"/>
              <dgm:constr type="t" for="ch" forName="wedge1Tx" refType="h" fact="0.165"/>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8"/>
              <dgm:constr type="t" for="ch" forName="wedge5" refType="h" fact="0.08"/>
              <dgm:constr type="w" for="ch" forName="wedge5" refType="w" fact="0.84"/>
              <dgm:constr type="h" for="ch" forName="wedge5" refType="h" fact="0.84"/>
              <dgm:constr type="l" for="ch" forName="wedge5Tx" refType="w" fact="0.2025"/>
              <dgm:constr type="t" for="ch" forName="wedge5Tx" refType="h" fact="0.208"/>
              <dgm:constr type="w" for="ch" forName="wedge5Tx" refType="w" fact="0.285"/>
              <dgm:constr type="h" for="ch" forName="wedge5Tx" refType="h" fact="0.195"/>
              <dgm:constr type="primFontSz" for="ch" ptType="node" op="equ"/>
            </dgm:constrLst>
          </dgm:if>
          <dgm:else name="Name14">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
              <dgm:constr type="t" for="ch" forName="wedge1Tx" refType="h" fact="0.208"/>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506"/>
              <dgm:constr type="t" for="ch" forName="wedge5" refType="h" fact="0.0395"/>
              <dgm:constr type="w" for="ch" forName="wedge5" refType="w" fact="0.84"/>
              <dgm:constr type="h" for="ch" forName="wedge5" refType="h" fact="0.84"/>
              <dgm:constr type="l" for="ch" forName="wedge5Tx" refType="w" fact="0.18"/>
              <dgm:constr type="t" for="ch" forName="wedge5Tx" refType="h" fact="0.165"/>
              <dgm:constr type="w" for="ch" forName="wedge5Tx" refType="w" fact="0.285"/>
              <dgm:constr type="h" for="ch" forName="wedge5Tx" refType="h" fact="0.195"/>
              <dgm:constr type="primFontSz" for="ch" ptType="node" op="equ"/>
            </dgm:constrLst>
          </dgm:else>
        </dgm:choose>
      </dgm:if>
      <dgm:if name="Name15" axis="ch" ptType="node" func="cnt" op="equ" val="6">
        <dgm:choose name="Name16">
          <dgm:if name="Name17" func="var" arg="dir" op="equ" val="norm">
            <dgm:constrLst>
              <dgm:constr type="l" for="ch" forName="wedge1" refType="w" fact="0.105"/>
              <dgm:constr type="t" for="ch" forName="wedge1" refType="w" fact="0.0367"/>
              <dgm:constr type="w" for="ch" forName="wedge1" refType="w" fact="0.84"/>
              <dgm:constr type="h" for="ch" forName="wedge1" refType="h" fact="0.84"/>
              <dgm:constr type="l" for="ch" forName="wedge1Tx" refType="w" fact="0.534"/>
              <dgm:constr type="t" for="ch" forName="wedge1Tx" refType="h" fact="0.126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8"/>
              <dgm:constr type="t" for="ch" forName="wedge6" refType="h" fact="0.08"/>
              <dgm:constr type="w" for="ch" forName="wedge6" refType="w" fact="0.84"/>
              <dgm:constr type="h" for="ch" forName="wedge6" refType="h" fact="0.84"/>
              <dgm:constr type="l" for="ch" forName="wedge6Tx" refType="w" fact="0.246"/>
              <dgm:constr type="t" for="ch" forName="wedge6Tx" refType="h" fact="0.17"/>
              <dgm:constr type="w" for="ch" forName="wedge6Tx" refType="w" fact="0.245"/>
              <dgm:constr type="h" for="ch" forName="wedge6Tx" refType="h" fact="0.18"/>
              <dgm:constr type="primFontSz" for="ch" ptType="node" op="equ"/>
            </dgm:constrLst>
          </dgm:if>
          <dgm:else name="Name18">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9"/>
              <dgm:constr type="t" for="ch" forName="wedge1Tx" refType="h" fact="0.1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55"/>
              <dgm:constr type="t" for="ch" forName="wedge6" refType="h" fact="0.0367"/>
              <dgm:constr type="w" for="ch" forName="wedge6" refType="w" fact="0.84"/>
              <dgm:constr type="h" for="ch" forName="wedge6" refType="h" fact="0.84"/>
              <dgm:constr type="l" for="ch" forName="wedge6Tx" refType="w" fact="0.221"/>
              <dgm:constr type="t" for="ch" forName="wedge6Tx" refType="h" fact="0.1267"/>
              <dgm:constr type="w" for="ch" forName="wedge6Tx" refType="w" fact="0.245"/>
              <dgm:constr type="h" for="ch" forName="wedge6Tx" refType="h" fact="0.18"/>
              <dgm:constr type="primFontSz" for="ch" ptType="node" op="equ"/>
            </dgm:constrLst>
          </dgm:else>
        </dgm:choose>
      </dgm:if>
      <dgm:else name="Name19">
        <dgm:choose name="Name20">
          <dgm:if name="Name21" func="var" arg="dir" op="equ" val="norm">
            <dgm:constrLst>
              <dgm:constr type="l" for="ch" forName="wedge1" refType="w" fact="0.1017"/>
              <dgm:constr type="t" for="ch" forName="wedge1" refType="w" fact="0.035"/>
              <dgm:constr type="w" for="ch" forName="wedge1" refType="w" fact="0.84"/>
              <dgm:constr type="h" for="ch" forName="wedge1" refType="h" fact="0.84"/>
              <dgm:constr type="l" for="ch" forName="wedge1Tx" refType="w" fact="0.53"/>
              <dgm:constr type="t" for="ch" forName="wedge1Tx" refType="h" fact="0.115"/>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8"/>
              <dgm:constr type="t" for="ch" forName="wedge7" refType="h" fact="0.08"/>
              <dgm:constr type="w" for="ch" forName="wedge7" refType="w" fact="0.84"/>
              <dgm:constr type="h" for="ch" forName="wedge7" refType="h" fact="0.84"/>
              <dgm:constr type="l" for="ch" forName="wedge7Tx" refType="w" fact="0.262"/>
              <dgm:constr type="t" for="ch" forName="wedge7Tx" refType="h" fact="0.16"/>
              <dgm:constr type="w" for="ch" forName="wedge7Tx" refType="w" fact="0.23"/>
              <dgm:constr type="h" for="ch" forName="wedge7Tx" refType="h" fact="0.145"/>
              <dgm:constr type="primFontSz" for="ch" ptType="node" op="equ"/>
            </dgm:constrLst>
          </dgm:if>
          <dgm:else name="Name22">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8"/>
              <dgm:constr type="t" for="ch" forName="wedge1Tx" refType="h" fact="0.16"/>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583"/>
              <dgm:constr type="t" for="ch" forName="wedge7" refType="h" fact="0.035"/>
              <dgm:constr type="w" for="ch" forName="wedge7" refType="w" fact="0.84"/>
              <dgm:constr type="h" for="ch" forName="wedge7" refType="h" fact="0.84"/>
              <dgm:constr type="l" for="ch" forName="wedge7Tx" refType="w" fact="0.2403"/>
              <dgm:constr type="t" for="ch" forName="wedge7Tx" refType="h" fact="0.115"/>
              <dgm:constr type="w" for="ch" forName="wedge7Tx" refType="w" fact="0.23"/>
              <dgm:constr type="h" for="ch" forName="wedge7Tx" refType="h" fact="0.145"/>
              <dgm:constr type="primFontSz" for="ch" ptType="node" op="equ"/>
            </dgm:constrLst>
          </dgm:else>
        </dgm:choose>
      </dgm:else>
    </dgm:choose>
    <dgm:ruleLst/>
    <dgm:choose name="Name23">
      <dgm:if name="Name24" axis="ch" ptType="node" func="cnt" op="gte" val="1">
        <dgm:layoutNode name="wedge1">
          <dgm:alg type="sp"/>
          <dgm:choose name="Name25">
            <dgm:if name="Name26" axis="ch" ptType="node" func="cnt" op="equ" val="1">
              <dgm:shape xmlns:r="http://schemas.openxmlformats.org/officeDocument/2006/relationships" type="ellipse" r:blip="">
                <dgm:adjLst/>
              </dgm:shape>
            </dgm:if>
            <dgm:if name="Name27" axis="ch" ptType="node" func="cnt" op="equ" val="2">
              <dgm:shape xmlns:r="http://schemas.openxmlformats.org/officeDocument/2006/relationships" type="pie" r:blip="">
                <dgm:adjLst>
                  <dgm:adj idx="1" val="270"/>
                  <dgm:adj idx="2" val="90"/>
                </dgm:adjLst>
              </dgm:shape>
            </dgm:if>
            <dgm:if name="Name28" axis="ch" ptType="node" func="cnt" op="equ" val="3">
              <dgm:shape xmlns:r="http://schemas.openxmlformats.org/officeDocument/2006/relationships" type="pie" r:blip="">
                <dgm:adjLst>
                  <dgm:adj idx="1" val="270"/>
                  <dgm:adj idx="2" val="30"/>
                </dgm:adjLst>
              </dgm:shape>
            </dgm:if>
            <dgm:if name="Name29" axis="ch" ptType="node" func="cnt" op="equ" val="4">
              <dgm:shape xmlns:r="http://schemas.openxmlformats.org/officeDocument/2006/relationships" type="pie" r:blip="">
                <dgm:adjLst>
                  <dgm:adj idx="1" val="270"/>
                  <dgm:adj idx="2" val="0"/>
                </dgm:adjLst>
              </dgm:shape>
            </dgm:if>
            <dgm:if name="Name30" axis="ch" ptType="node" func="cnt" op="equ" val="5">
              <dgm:shape xmlns:r="http://schemas.openxmlformats.org/officeDocument/2006/relationships" type="pie" r:blip="">
                <dgm:adjLst>
                  <dgm:adj idx="1" val="270"/>
                  <dgm:adj idx="2" val="342"/>
                </dgm:adjLst>
              </dgm:shape>
            </dgm:if>
            <dgm:if name="Name31" axis="ch" ptType="node" func="cnt" op="equ" val="6">
              <dgm:shape xmlns:r="http://schemas.openxmlformats.org/officeDocument/2006/relationships" type="pie" r:blip="">
                <dgm:adjLst>
                  <dgm:adj idx="1" val="270"/>
                  <dgm:adj idx="2" val="330"/>
                </dgm:adjLst>
              </dgm:shape>
            </dgm:if>
            <dgm:else name="Name32">
              <dgm:shape xmlns:r="http://schemas.openxmlformats.org/officeDocument/2006/relationships" type="pie" r:blip="">
                <dgm:adjLst>
                  <dgm:adj idx="1" val="270"/>
                  <dgm:adj idx="2" val="321.4286"/>
                </dgm:adjLst>
              </dgm:shape>
            </dgm:else>
          </dgm:choose>
          <dgm:choose name="Name33">
            <dgm:if name="Name34" func="var" arg="dir" op="equ" val="norm">
              <dgm:presOf axis="ch desOrSelf" ptType="node node" st="1 1" cnt="1 0"/>
            </dgm:if>
            <dgm:else name="Name35">
              <dgm:choose name="Name36">
                <dgm:if name="Name37" axis="ch" ptType="node" func="cnt" op="equ" val="1">
                  <dgm:presOf axis="ch desOrSelf" ptType="node node" st="1 1" cnt="1 0"/>
                </dgm:if>
                <dgm:if name="Name38" axis="ch" ptType="node" func="cnt" op="equ" val="2">
                  <dgm:presOf axis="ch desOrSelf" ptType="node node" st="2 1" cnt="1 0"/>
                </dgm:if>
                <dgm:if name="Name39" axis="ch" ptType="node" func="cnt" op="equ" val="3">
                  <dgm:presOf axis="ch desOrSelf" ptType="node node" st="3 1" cnt="1 0"/>
                </dgm:if>
                <dgm:if name="Name40" axis="ch" ptType="node" func="cnt" op="equ" val="4">
                  <dgm:presOf axis="ch desOrSelf" ptType="node node" st="4 1" cnt="1 0"/>
                </dgm:if>
                <dgm:if name="Name41" axis="ch" ptType="node" func="cnt" op="equ" val="5">
                  <dgm:presOf axis="ch desOrSelf" ptType="node node" st="5 1" cnt="1 0"/>
                </dgm:if>
                <dgm:if name="Name42" axis="ch" ptType="node" func="cnt" op="equ" val="6">
                  <dgm:presOf axis="ch desOrSelf" ptType="node node" st="6 1" cnt="1 0"/>
                </dgm:if>
                <dgm:else name="Name43">
                  <dgm:presOf axis="ch desOrSelf" ptType="node node" st="7 1" cnt="1 0"/>
                </dgm:else>
              </dgm:choose>
            </dgm:else>
          </dgm:choose>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44">
            <dgm:if name="Name45" func="var" arg="dir" op="equ" val="norm">
              <dgm:presOf axis="ch desOrSelf" ptType="node node" st="1 1" cnt="1 0"/>
            </dgm:if>
            <dgm:else name="Name46">
              <dgm:choose name="Name47">
                <dgm:if name="Name48" axis="ch" ptType="node" func="cnt" op="equ" val="1">
                  <dgm:presOf axis="ch desOrSelf" ptType="node node" st="1 1" cnt="1 0"/>
                </dgm:if>
                <dgm:if name="Name49" axis="ch" ptType="node" func="cnt" op="equ" val="2">
                  <dgm:presOf axis="ch desOrSelf" ptType="node node" st="2 1" cnt="1 0"/>
                </dgm:if>
                <dgm:if name="Name50" axis="ch" ptType="node" func="cnt" op="equ" val="3">
                  <dgm:presOf axis="ch desOrSelf" ptType="node node" st="3 1" cnt="1 0"/>
                </dgm:if>
                <dgm:if name="Name51" axis="ch" ptType="node" func="cnt" op="equ" val="4">
                  <dgm:presOf axis="ch desOrSelf" ptType="node node" st="4 1" cnt="1 0"/>
                </dgm:if>
                <dgm:if name="Name52" axis="ch" ptType="node" func="cnt" op="equ" val="5">
                  <dgm:presOf axis="ch desOrSelf" ptType="node node" st="5 1" cnt="1 0"/>
                </dgm:if>
                <dgm:if name="Name53" axis="ch" ptType="node" func="cnt" op="equ" val="6">
                  <dgm:presOf axis="ch desOrSelf" ptType="node node" st="6 1" cnt="1 0"/>
                </dgm:if>
                <dgm:else name="Name54">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55"/>
    </dgm:choose>
    <dgm:choose name="Name56">
      <dgm:if name="Name57" axis="ch" ptType="node" func="cnt" op="gte" val="2">
        <dgm:layoutNode name="wedge2">
          <dgm:alg type="sp"/>
          <dgm:choose name="Name58">
            <dgm:if name="Name59" axis="ch" ptType="node" func="cnt" op="equ" val="2">
              <dgm:shape xmlns:r="http://schemas.openxmlformats.org/officeDocument/2006/relationships" type="pie" r:blip="">
                <dgm:adjLst>
                  <dgm:adj idx="1" val="90"/>
                  <dgm:adj idx="2" val="270"/>
                </dgm:adjLst>
              </dgm:shape>
            </dgm:if>
            <dgm:if name="Name60" axis="ch" ptType="node" func="cnt" op="equ" val="3">
              <dgm:shape xmlns:r="http://schemas.openxmlformats.org/officeDocument/2006/relationships" type="pie" r:blip="">
                <dgm:adjLst>
                  <dgm:adj idx="1" val="30"/>
                  <dgm:adj idx="2" val="150"/>
                </dgm:adjLst>
              </dgm:shape>
            </dgm:if>
            <dgm:if name="Name61" axis="ch" ptType="node" func="cnt" op="equ" val="4">
              <dgm:shape xmlns:r="http://schemas.openxmlformats.org/officeDocument/2006/relationships" type="pie" r:blip="">
                <dgm:adjLst>
                  <dgm:adj idx="1" val="0"/>
                  <dgm:adj idx="2" val="90"/>
                </dgm:adjLst>
              </dgm:shape>
            </dgm:if>
            <dgm:if name="Name62" axis="ch" ptType="node" func="cnt" op="equ" val="5">
              <dgm:shape xmlns:r="http://schemas.openxmlformats.org/officeDocument/2006/relationships" type="pie" r:blip="">
                <dgm:adjLst>
                  <dgm:adj idx="1" val="342"/>
                  <dgm:adj idx="2" val="54"/>
                </dgm:adjLst>
              </dgm:shape>
            </dgm:if>
            <dgm:if name="Name63" axis="ch" ptType="node" func="cnt" op="equ" val="6">
              <dgm:shape xmlns:r="http://schemas.openxmlformats.org/officeDocument/2006/relationships" type="pie" r:blip="">
                <dgm:adjLst>
                  <dgm:adj idx="1" val="330"/>
                  <dgm:adj idx="2" val="30"/>
                </dgm:adjLst>
              </dgm:shape>
            </dgm:if>
            <dgm:else name="Name64">
              <dgm:shape xmlns:r="http://schemas.openxmlformats.org/officeDocument/2006/relationships" type="pie" r:blip="">
                <dgm:adjLst>
                  <dgm:adj idx="1" val="321.4286"/>
                  <dgm:adj idx="2" val="12.85714"/>
                </dgm:adjLst>
              </dgm:shape>
            </dgm:else>
          </dgm:choose>
          <dgm:choose name="Name65">
            <dgm:if name="Name66" func="var" arg="dir" op="equ" val="norm">
              <dgm:presOf axis="ch desOrSelf" ptType="node node" st="2 1" cnt="1 0"/>
            </dgm:if>
            <dgm:else name="Name67">
              <dgm:choose name="Name68">
                <dgm:if name="Name69" axis="ch" ptType="node" func="cnt" op="equ" val="2">
                  <dgm:presOf axis="ch desOrSelf" ptType="node node" st="1 1" cnt="1 0"/>
                </dgm:if>
                <dgm:if name="Name70" axis="ch" ptType="node" func="cnt" op="equ" val="3">
                  <dgm:presOf axis="ch desOrSelf" ptType="node node" st="2 1" cnt="1 0"/>
                </dgm:if>
                <dgm:if name="Name71" axis="ch" ptType="node" func="cnt" op="equ" val="4">
                  <dgm:presOf axis="ch desOrSelf" ptType="node node" st="3 1" cnt="1 0"/>
                </dgm:if>
                <dgm:if name="Name72" axis="ch" ptType="node" func="cnt" op="equ" val="5">
                  <dgm:presOf axis="ch desOrSelf" ptType="node node" st="4 1" cnt="1 0"/>
                </dgm:if>
                <dgm:if name="Name73" axis="ch" ptType="node" func="cnt" op="equ" val="6">
                  <dgm:presOf axis="ch desOrSelf" ptType="node node" st="5 1" cnt="1 0"/>
                </dgm:if>
                <dgm:else name="Name74">
                  <dgm:presOf axis="ch desOrSelf" ptType="node node" st="6 1" cnt="1 0"/>
                </dgm:else>
              </dgm:choose>
            </dgm:else>
          </dgm:choose>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75">
            <dgm:if name="Name76" func="var" arg="dir" op="equ" val="norm">
              <dgm:presOf axis="ch desOrSelf" ptType="node node" st="2 1" cnt="1 0"/>
            </dgm:if>
            <dgm:else name="Name77">
              <dgm:choose name="Name78">
                <dgm:if name="Name79" axis="ch" ptType="node" func="cnt" op="equ" val="2">
                  <dgm:presOf axis="ch desOrSelf" ptType="node node" st="1 1" cnt="1 0"/>
                </dgm:if>
                <dgm:if name="Name80" axis="ch" ptType="node" func="cnt" op="equ" val="3">
                  <dgm:presOf axis="ch desOrSelf" ptType="node node" st="2 1" cnt="1 0"/>
                </dgm:if>
                <dgm:if name="Name81" axis="ch" ptType="node" func="cnt" op="equ" val="4">
                  <dgm:presOf axis="ch desOrSelf" ptType="node node" st="3 1" cnt="1 0"/>
                </dgm:if>
                <dgm:if name="Name82" axis="ch" ptType="node" func="cnt" op="equ" val="5">
                  <dgm:presOf axis="ch desOrSelf" ptType="node node" st="4 1" cnt="1 0"/>
                </dgm:if>
                <dgm:if name="Name83" axis="ch" ptType="node" func="cnt" op="equ" val="6">
                  <dgm:presOf axis="ch desOrSelf" ptType="node node" st="5 1" cnt="1 0"/>
                </dgm:if>
                <dgm:else name="Name84">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85"/>
    </dgm:choose>
    <dgm:choose name="Name86">
      <dgm:if name="Name87" axis="ch" ptType="node" func="cnt" op="gte" val="3">
        <dgm:layoutNode name="wedge3">
          <dgm:alg type="sp"/>
          <dgm:choose name="Name88">
            <dgm:if name="Name89" axis="ch" ptType="node" func="cnt" op="equ" val="3">
              <dgm:shape xmlns:r="http://schemas.openxmlformats.org/officeDocument/2006/relationships" type="pie" r:blip="">
                <dgm:adjLst>
                  <dgm:adj idx="1" val="150"/>
                  <dgm:adj idx="2" val="270"/>
                </dgm:adjLst>
              </dgm:shape>
            </dgm:if>
            <dgm:if name="Name90" axis="ch" ptType="node" func="cnt" op="equ" val="4">
              <dgm:shape xmlns:r="http://schemas.openxmlformats.org/officeDocument/2006/relationships" type="pie" r:blip="">
                <dgm:adjLst>
                  <dgm:adj idx="1" val="90"/>
                  <dgm:adj idx="2" val="180"/>
                </dgm:adjLst>
              </dgm:shape>
            </dgm:if>
            <dgm:if name="Name91" axis="ch" ptType="node" func="cnt" op="equ" val="5">
              <dgm:shape xmlns:r="http://schemas.openxmlformats.org/officeDocument/2006/relationships" type="pie" r:blip="">
                <dgm:adjLst>
                  <dgm:adj idx="1" val="54"/>
                  <dgm:adj idx="2" val="126"/>
                </dgm:adjLst>
              </dgm:shape>
            </dgm:if>
            <dgm:if name="Name92" axis="ch" ptType="node" func="cnt" op="equ" val="6">
              <dgm:shape xmlns:r="http://schemas.openxmlformats.org/officeDocument/2006/relationships" type="pie" r:blip="">
                <dgm:adjLst>
                  <dgm:adj idx="1" val="30"/>
                  <dgm:adj idx="2" val="90"/>
                </dgm:adjLst>
              </dgm:shape>
            </dgm:if>
            <dgm:else name="Name93">
              <dgm:shape xmlns:r="http://schemas.openxmlformats.org/officeDocument/2006/relationships" type="pie" r:blip="">
                <dgm:adjLst>
                  <dgm:adj idx="1" val="12.85714"/>
                  <dgm:adj idx="2" val="64.28571"/>
                </dgm:adjLst>
              </dgm:shape>
            </dgm:else>
          </dgm:choose>
          <dgm:choose name="Name94">
            <dgm:if name="Name95" func="var" arg="dir" op="equ" val="norm">
              <dgm:presOf axis="ch desOrSelf" ptType="node node" st="3 1" cnt="1 0"/>
            </dgm:if>
            <dgm:else name="Name96">
              <dgm:choose name="Name97">
                <dgm:if name="Name98" axis="ch" ptType="node" func="cnt" op="equ" val="3">
                  <dgm:presOf axis="ch desOrSelf" ptType="node node" st="1 1" cnt="1 0"/>
                </dgm:if>
                <dgm:if name="Name99" axis="ch" ptType="node" func="cnt" op="equ" val="4">
                  <dgm:presOf axis="ch desOrSelf" ptType="node node" st="2 1" cnt="1 0"/>
                </dgm:if>
                <dgm:if name="Name100" axis="ch" ptType="node" func="cnt" op="equ" val="5">
                  <dgm:presOf axis="ch desOrSelf" ptType="node node" st="3 1" cnt="1 0"/>
                </dgm:if>
                <dgm:if name="Name101" axis="ch" ptType="node" func="cnt" op="equ" val="6">
                  <dgm:presOf axis="ch desOrSelf" ptType="node node" st="4 1" cnt="1 0"/>
                </dgm:if>
                <dgm:else name="Name102">
                  <dgm:presOf axis="ch desOrSelf" ptType="node node" st="5 1" cnt="1 0"/>
                </dgm:else>
              </dgm:choose>
            </dgm:else>
          </dgm:choose>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103">
            <dgm:if name="Name104" func="var" arg="dir" op="equ" val="norm">
              <dgm:presOf axis="ch desOrSelf" ptType="node node" st="3 1" cnt="1 0"/>
            </dgm:if>
            <dgm:else name="Name105">
              <dgm:choose name="Name106">
                <dgm:if name="Name107" axis="ch" ptType="node" func="cnt" op="equ" val="3">
                  <dgm:presOf axis="ch desOrSelf" ptType="node node" st="1 1" cnt="1 0"/>
                </dgm:if>
                <dgm:if name="Name108" axis="ch" ptType="node" func="cnt" op="equ" val="4">
                  <dgm:presOf axis="ch desOrSelf" ptType="node node" st="2 1" cnt="1 0"/>
                </dgm:if>
                <dgm:if name="Name109" axis="ch" ptType="node" func="cnt" op="equ" val="5">
                  <dgm:presOf axis="ch desOrSelf" ptType="node node" st="3 1" cnt="1 0"/>
                </dgm:if>
                <dgm:if name="Name110" axis="ch" ptType="node" func="cnt" op="equ" val="6">
                  <dgm:presOf axis="ch desOrSelf" ptType="node node" st="4 1" cnt="1 0"/>
                </dgm:if>
                <dgm:else name="Name111">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12"/>
    </dgm:choose>
    <dgm:choose name="Name113">
      <dgm:if name="Name114" axis="ch" ptType="node" func="cnt" op="gte" val="4">
        <dgm:layoutNode name="wedge4">
          <dgm:alg type="sp"/>
          <dgm:choose name="Name115">
            <dgm:if name="Name116" axis="ch" ptType="node" func="cnt" op="equ" val="4">
              <dgm:shape xmlns:r="http://schemas.openxmlformats.org/officeDocument/2006/relationships" type="pie" r:blip="">
                <dgm:adjLst>
                  <dgm:adj idx="1" val="180"/>
                  <dgm:adj idx="2" val="270"/>
                </dgm:adjLst>
              </dgm:shape>
            </dgm:if>
            <dgm:if name="Name117" axis="ch" ptType="node" func="cnt" op="equ" val="5">
              <dgm:shape xmlns:r="http://schemas.openxmlformats.org/officeDocument/2006/relationships" type="pie" r:blip="">
                <dgm:adjLst>
                  <dgm:adj idx="1" val="126"/>
                  <dgm:adj idx="2" val="198"/>
                </dgm:adjLst>
              </dgm:shape>
            </dgm:if>
            <dgm:if name="Name118" axis="ch" ptType="node" func="cnt" op="equ" val="6">
              <dgm:shape xmlns:r="http://schemas.openxmlformats.org/officeDocument/2006/relationships" type="pie" r:blip="">
                <dgm:adjLst>
                  <dgm:adj idx="1" val="90"/>
                  <dgm:adj idx="2" val="150"/>
                </dgm:adjLst>
              </dgm:shape>
            </dgm:if>
            <dgm:else name="Name119">
              <dgm:shape xmlns:r="http://schemas.openxmlformats.org/officeDocument/2006/relationships" type="pie" r:blip="">
                <dgm:adjLst>
                  <dgm:adj idx="1" val="64.2871"/>
                  <dgm:adj idx="2" val="115.7143"/>
                </dgm:adjLst>
              </dgm:shape>
            </dgm:else>
          </dgm:choose>
          <dgm:choose name="Name120">
            <dgm:if name="Name121" func="var" arg="dir" op="equ" val="norm">
              <dgm:presOf axis="ch desOrSelf" ptType="node node" st="4 1" cnt="1 0"/>
            </dgm:if>
            <dgm:else name="Name122">
              <dgm:choose name="Name123">
                <dgm:if name="Name124" axis="ch" ptType="node" func="cnt" op="equ" val="4">
                  <dgm:presOf axis="ch desOrSelf" ptType="node node" st="1 1" cnt="1 0"/>
                </dgm:if>
                <dgm:if name="Name125" axis="ch" ptType="node" func="cnt" op="equ" val="5">
                  <dgm:presOf axis="ch desOrSelf" ptType="node node" st="2 1" cnt="1 0"/>
                </dgm:if>
                <dgm:if name="Name126" axis="ch" ptType="node" func="cnt" op="equ" val="6">
                  <dgm:presOf axis="ch desOrSelf" ptType="node node" st="3 1" cnt="1 0"/>
                </dgm:if>
                <dgm:else name="Name127">
                  <dgm:presOf axis="ch desOrSelf" ptType="node node" st="4 1" cnt="1 0"/>
                </dgm:else>
              </dgm:choose>
            </dgm:else>
          </dgm:choose>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28">
            <dgm:if name="Name129" func="var" arg="dir" op="equ" val="norm">
              <dgm:presOf axis="ch desOrSelf" ptType="node node" st="4 1" cnt="1 0"/>
            </dgm:if>
            <dgm:else name="Name130">
              <dgm:choose name="Name131">
                <dgm:if name="Name132" axis="ch" ptType="node" func="cnt" op="equ" val="4">
                  <dgm:presOf axis="ch desOrSelf" ptType="node node" st="1 1" cnt="1 0"/>
                </dgm:if>
                <dgm:if name="Name133" axis="ch" ptType="node" func="cnt" op="equ" val="5">
                  <dgm:presOf axis="ch desOrSelf" ptType="node node" st="2 1" cnt="1 0"/>
                </dgm:if>
                <dgm:if name="Name134" axis="ch" ptType="node" func="cnt" op="equ" val="6">
                  <dgm:presOf axis="ch desOrSelf" ptType="node node" st="3 1" cnt="1 0"/>
                </dgm:if>
                <dgm:else name="Name135">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36"/>
    </dgm:choose>
    <dgm:choose name="Name137">
      <dgm:if name="Name138" axis="ch" ptType="node" func="cnt" op="gte" val="5">
        <dgm:layoutNode name="wedge5">
          <dgm:alg type="sp"/>
          <dgm:choose name="Name139">
            <dgm:if name="Name140" axis="ch" ptType="node" func="cnt" op="equ" val="5">
              <dgm:shape xmlns:r="http://schemas.openxmlformats.org/officeDocument/2006/relationships" type="pie" r:blip="">
                <dgm:adjLst>
                  <dgm:adj idx="1" val="198"/>
                  <dgm:adj idx="2" val="270"/>
                </dgm:adjLst>
              </dgm:shape>
            </dgm:if>
            <dgm:if name="Name141" axis="ch" ptType="node" func="cnt" op="equ" val="6">
              <dgm:shape xmlns:r="http://schemas.openxmlformats.org/officeDocument/2006/relationships" type="pie" r:blip="">
                <dgm:adjLst>
                  <dgm:adj idx="1" val="150"/>
                  <dgm:adj idx="2" val="210"/>
                </dgm:adjLst>
              </dgm:shape>
            </dgm:if>
            <dgm:else name="Name142">
              <dgm:shape xmlns:r="http://schemas.openxmlformats.org/officeDocument/2006/relationships" type="pie" r:blip="">
                <dgm:adjLst>
                  <dgm:adj idx="1" val="115.7143"/>
                  <dgm:adj idx="2" val="167.1429"/>
                </dgm:adjLst>
              </dgm:shape>
            </dgm:else>
          </dgm:choose>
          <dgm:choose name="Name143">
            <dgm:if name="Name144" func="var" arg="dir" op="equ" val="norm">
              <dgm:presOf axis="ch desOrSelf" ptType="node node" st="5 1" cnt="1 0"/>
            </dgm:if>
            <dgm:else name="Name145">
              <dgm:choose name="Name146">
                <dgm:if name="Name147" axis="ch" ptType="node" func="cnt" op="equ" val="5">
                  <dgm:presOf axis="ch desOrSelf" ptType="node node" st="1 1" cnt="1 0"/>
                </dgm:if>
                <dgm:if name="Name148" axis="ch" ptType="node" func="cnt" op="equ" val="6">
                  <dgm:presOf axis="ch desOrSelf" ptType="node node" st="2 1" cnt="1 0"/>
                </dgm:if>
                <dgm:else name="Name149">
                  <dgm:presOf axis="ch desOrSelf" ptType="node node" st="3 1" cnt="1 0"/>
                </dgm:else>
              </dgm:choose>
            </dgm:else>
          </dgm:choose>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50">
            <dgm:if name="Name151" func="var" arg="dir" op="equ" val="norm">
              <dgm:presOf axis="ch desOrSelf" ptType="node node" st="5 1" cnt="1 0"/>
            </dgm:if>
            <dgm:else name="Name152">
              <dgm:choose name="Name153">
                <dgm:if name="Name154" axis="ch" ptType="node" func="cnt" op="equ" val="5">
                  <dgm:presOf axis="ch desOrSelf" ptType="node node" st="1 1" cnt="1 0"/>
                </dgm:if>
                <dgm:if name="Name155" axis="ch" ptType="node" func="cnt" op="equ" val="6">
                  <dgm:presOf axis="ch desOrSelf" ptType="node node" st="2 1" cnt="1 0"/>
                </dgm:if>
                <dgm:else name="Name156">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57"/>
    </dgm:choose>
    <dgm:choose name="Name158">
      <dgm:if name="Name159" axis="ch" ptType="node" func="cnt" op="gte" val="6">
        <dgm:layoutNode name="wedge6">
          <dgm:alg type="sp"/>
          <dgm:choose name="Name160">
            <dgm:if name="Name161" axis="ch" ptType="node" func="cnt" op="equ" val="6">
              <dgm:shape xmlns:r="http://schemas.openxmlformats.org/officeDocument/2006/relationships" type="pie" r:blip="">
                <dgm:adjLst>
                  <dgm:adj idx="1" val="210"/>
                  <dgm:adj idx="2" val="270"/>
                </dgm:adjLst>
              </dgm:shape>
            </dgm:if>
            <dgm:else name="Name162">
              <dgm:shape xmlns:r="http://schemas.openxmlformats.org/officeDocument/2006/relationships" type="pie" r:blip="">
                <dgm:adjLst>
                  <dgm:adj idx="1" val="167.1429"/>
                  <dgm:adj idx="2" val="218.5714"/>
                </dgm:adjLst>
              </dgm:shape>
            </dgm:else>
          </dgm:choose>
          <dgm:choose name="Name163">
            <dgm:if name="Name164" func="var" arg="dir" op="equ" val="norm">
              <dgm:presOf axis="ch desOrSelf" ptType="node node" st="6 1" cnt="1 0"/>
            </dgm:if>
            <dgm:else name="Name165">
              <dgm:choose name="Name166">
                <dgm:if name="Name167" axis="ch" ptType="node" func="cnt" op="equ" val="6">
                  <dgm:presOf axis="ch desOrSelf" ptType="node node" st="1 1" cnt="1 0"/>
                </dgm:if>
                <dgm:else name="Name168">
                  <dgm:presOf axis="ch desOrSelf" ptType="node node" st="2 1" cnt="1 0"/>
                </dgm:else>
              </dgm:choose>
            </dgm:else>
          </dgm:choose>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69">
            <dgm:if name="Name170" func="var" arg="dir" op="equ" val="norm">
              <dgm:presOf axis="ch desOrSelf" ptType="node node" st="6 1" cnt="1 0"/>
            </dgm:if>
            <dgm:else name="Name171">
              <dgm:choose name="Name172">
                <dgm:if name="Name173" axis="ch" ptType="node" func="cnt" op="equ" val="6">
                  <dgm:presOf axis="ch desOrSelf" ptType="node node" st="1 1" cnt="1 0"/>
                </dgm:if>
                <dgm:else name="Name174">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75"/>
    </dgm:choose>
    <dgm:choose name="Name176">
      <dgm:if name="Name177" axis="ch" ptType="node" func="cnt" op="gte" val="7">
        <dgm:layoutNode name="wedge7">
          <dgm:alg type="sp"/>
          <dgm:shape xmlns:r="http://schemas.openxmlformats.org/officeDocument/2006/relationships" type="pie" r:blip="">
            <dgm:adjLst>
              <dgm:adj idx="1" val="218.5714"/>
              <dgm:adj idx="2" val="270"/>
            </dgm:adjLst>
          </dgm:shape>
          <dgm:choose name="Name178">
            <dgm:if name="Name179" func="var" arg="dir" op="equ" val="norm">
              <dgm:presOf axis="ch desOrSelf" ptType="node node" st="7 1" cnt="1 0"/>
            </dgm:if>
            <dgm:else name="Name180">
              <dgm:presOf axis="ch desOrSelf" ptType="node node" st="1 1" cnt="1 0"/>
            </dgm:else>
          </dgm:choose>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81">
            <dgm:if name="Name182" func="var" arg="dir" op="equ" val="norm">
              <dgm:presOf axis="ch desOrSelf" ptType="node node" st="7 1" cnt="1 0"/>
            </dgm:if>
            <dgm:else name="Name183">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84"/>
    </dgm:choose>
  </dgm:layoutNode>
</dgm:layoutDef>
</file>

<file path=word/diagrams/layout6.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7.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3049</Words>
  <Characters>17385</Characters>
  <Application>Microsoft Office Word</Application>
  <DocSecurity>0</DocSecurity>
  <Lines>144</Lines>
  <Paragraphs>40</Paragraphs>
  <ScaleCrop>false</ScaleCrop>
  <Company/>
  <LinksUpToDate>false</LinksUpToDate>
  <CharactersWithSpaces>20394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Mellen Jimenez (2005457)</dc:creator>
  <cp:keywords/>
  <dc:description/>
  <cp:lastModifiedBy>Maria Mellen Jimenez (2005457)</cp:lastModifiedBy>
  <cp:revision>2</cp:revision>
  <dcterms:created xsi:type="dcterms:W3CDTF">2021-05-13T16:52:00Z</dcterms:created>
  <dcterms:modified xsi:type="dcterms:W3CDTF">2021-05-13T16:56:00Z</dcterms:modified>
</cp:coreProperties>
</file>