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7EB1" w:rsidRDefault="00027EB1" w:rsidP="00027EB1">
      <w:r>
        <w:t>Abstract –</w:t>
      </w:r>
    </w:p>
    <w:p w:rsidR="00027EB1" w:rsidRDefault="00027EB1" w:rsidP="00027EB1"/>
    <w:p w:rsidR="00027EB1" w:rsidRPr="00027EB1" w:rsidRDefault="00027EB1" w:rsidP="00027EB1">
      <w:pPr>
        <w:rPr>
          <w:i/>
        </w:rPr>
      </w:pPr>
      <w:r w:rsidRPr="00027EB1">
        <w:rPr>
          <w:i/>
        </w:rPr>
        <w:t xml:space="preserve">What are the problems with Levi-Strauss’ structuralist reading of the myth of Oedipus? How might one go about producing a more convincing structuralist reading of the myth? </w:t>
      </w:r>
    </w:p>
    <w:p w:rsidR="005C4E26" w:rsidRDefault="00574246"/>
    <w:p w:rsidR="00A13C50" w:rsidRDefault="005B6F03">
      <w:r>
        <w:t>This paper will examine the issues concerning Levi-Strauss’ structuralist approach to the myth of Oedipus, considering its flaws and argue how better to approach the myth with a more convincing reading and interpretation of the previously mentioned myth.</w:t>
      </w:r>
      <w:r w:rsidR="00717535">
        <w:t xml:space="preserve"> Considering Levi-Strauss’ rather </w:t>
      </w:r>
      <w:r w:rsidR="00291A84">
        <w:t xml:space="preserve">rudimentary </w:t>
      </w:r>
      <w:r w:rsidR="00A13C50">
        <w:t xml:space="preserve">approach to the myth of Oedipus, and indeed myths in general, it is notable that although his argument dictates that </w:t>
      </w:r>
      <w:r w:rsidR="005E2445">
        <w:t>the structure of a myth can be categorised</w:t>
      </w:r>
      <w:r w:rsidR="00087EBA">
        <w:t xml:space="preserve">, there are numerous flaws which he fails to address, for example he completely ignores the fact that mythology was first an oral tradition which brings forwards the possibility that the myth may not be exactly the same as it was first heard. With this in mind, such a consideration can then lead to a new approach against a structuralist’s review and take into account the morality of the myth itself instead of attempting to categorise it through its language. </w:t>
      </w:r>
      <w:r w:rsidR="005B6423">
        <w:t xml:space="preserve">In continuation, this paper will also develop a strong argument as to why myths, focusing on the myth of Oedipus, deserve a more mature analysis </w:t>
      </w:r>
      <w:r w:rsidR="002277F5">
        <w:t>of its meaning as opposed to the belief that myth can be broken down into constitutional units based on its language.</w:t>
      </w:r>
      <w:r w:rsidR="00B70013">
        <w:t xml:space="preserve"> Such an argument can begin with the fact that although there is a little merit to Levi-Strauss’ structuralist reading, </w:t>
      </w:r>
      <w:r w:rsidR="00CB1EEF">
        <w:t>it is more important to analyse the myth itself rather the language, and categorise the themes it portrays to then contrast them against other myths to either find an underlying pattern or a moralistic meaning to them</w:t>
      </w:r>
      <w:r w:rsidR="00DB178F">
        <w:t>. With this more effective structuralist reading of the myth of Oedipus, it can then be rationalised to presume that Levi-Strauss’ structuralist approach is less than d</w:t>
      </w:r>
      <w:r w:rsidR="00574246">
        <w:t>esirable due to its problematic nature.</w:t>
      </w:r>
      <w:bookmarkStart w:id="0" w:name="_GoBack"/>
      <w:bookmarkEnd w:id="0"/>
    </w:p>
    <w:sectPr w:rsidR="00A13C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EB1"/>
    <w:rsid w:val="00027EB1"/>
    <w:rsid w:val="00087EBA"/>
    <w:rsid w:val="002277F5"/>
    <w:rsid w:val="00264F12"/>
    <w:rsid w:val="00291A84"/>
    <w:rsid w:val="00574246"/>
    <w:rsid w:val="005B6423"/>
    <w:rsid w:val="005B6F03"/>
    <w:rsid w:val="005E2445"/>
    <w:rsid w:val="00717535"/>
    <w:rsid w:val="007277D2"/>
    <w:rsid w:val="0098733B"/>
    <w:rsid w:val="00A13C50"/>
    <w:rsid w:val="00B70013"/>
    <w:rsid w:val="00CB1EEF"/>
    <w:rsid w:val="00DB1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3262B"/>
  <w15:chartTrackingRefBased/>
  <w15:docId w15:val="{BEEF3F7E-8B8E-4633-B575-F0E5FDC25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EB1"/>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285</Words>
  <Characters>1631</Characters>
  <Application>Microsoft Office Word</Application>
  <DocSecurity>0</DocSecurity>
  <Lines>13</Lines>
  <Paragraphs>3</Paragraphs>
  <ScaleCrop>false</ScaleCrop>
  <Company>University of Wales Trinity Saint David</Company>
  <LinksUpToDate>false</LinksUpToDate>
  <CharactersWithSpaces>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Mason (1602312)</dc:creator>
  <cp:keywords/>
  <dc:description/>
  <cp:lastModifiedBy>Angharad Mason (1602312)</cp:lastModifiedBy>
  <cp:revision>14</cp:revision>
  <dcterms:created xsi:type="dcterms:W3CDTF">2017-11-10T11:53:00Z</dcterms:created>
  <dcterms:modified xsi:type="dcterms:W3CDTF">2017-11-10T12:28:00Z</dcterms:modified>
</cp:coreProperties>
</file>