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44BB5C" w14:textId="77777777" w:rsidR="00CF561C" w:rsidRDefault="00CF561C">
      <w:pPr>
        <w:rPr>
          <w:b/>
          <w:bCs/>
          <w:sz w:val="32"/>
          <w:szCs w:val="32"/>
        </w:rPr>
      </w:pPr>
    </w:p>
    <w:p w14:paraId="0A67FAA8" w14:textId="77777777" w:rsidR="00890234" w:rsidRDefault="00890234" w:rsidP="00890234">
      <w:pPr>
        <w:jc w:val="center"/>
        <w:rPr>
          <w:b/>
          <w:bCs/>
          <w:sz w:val="32"/>
          <w:szCs w:val="32"/>
        </w:rPr>
      </w:pPr>
    </w:p>
    <w:p w14:paraId="0D57CB64" w14:textId="77777777" w:rsidR="00890234" w:rsidRDefault="00890234" w:rsidP="00890234">
      <w:pPr>
        <w:jc w:val="center"/>
        <w:rPr>
          <w:b/>
          <w:bCs/>
          <w:sz w:val="32"/>
          <w:szCs w:val="32"/>
        </w:rPr>
      </w:pPr>
    </w:p>
    <w:p w14:paraId="52772A2F" w14:textId="77777777" w:rsidR="00890234" w:rsidRDefault="00890234" w:rsidP="00890234">
      <w:pPr>
        <w:jc w:val="center"/>
        <w:rPr>
          <w:b/>
          <w:bCs/>
          <w:sz w:val="32"/>
          <w:szCs w:val="32"/>
        </w:rPr>
      </w:pPr>
    </w:p>
    <w:p w14:paraId="777FD1E6" w14:textId="77777777" w:rsidR="00890234" w:rsidRDefault="00890234" w:rsidP="00890234">
      <w:pPr>
        <w:jc w:val="center"/>
        <w:rPr>
          <w:b/>
          <w:bCs/>
          <w:sz w:val="32"/>
          <w:szCs w:val="32"/>
        </w:rPr>
      </w:pPr>
    </w:p>
    <w:p w14:paraId="23675E82" w14:textId="77777777" w:rsidR="00890234" w:rsidRDefault="00890234" w:rsidP="00890234">
      <w:pPr>
        <w:jc w:val="center"/>
        <w:rPr>
          <w:b/>
          <w:bCs/>
          <w:sz w:val="32"/>
          <w:szCs w:val="32"/>
        </w:rPr>
      </w:pPr>
    </w:p>
    <w:p w14:paraId="7B0D5121" w14:textId="77777777" w:rsidR="00890234" w:rsidRDefault="00890234" w:rsidP="00890234">
      <w:pPr>
        <w:jc w:val="center"/>
        <w:rPr>
          <w:b/>
          <w:bCs/>
          <w:sz w:val="32"/>
          <w:szCs w:val="32"/>
        </w:rPr>
      </w:pPr>
    </w:p>
    <w:p w14:paraId="7A177FF1" w14:textId="77777777" w:rsidR="00890234" w:rsidRDefault="00890234" w:rsidP="00890234">
      <w:pPr>
        <w:jc w:val="center"/>
        <w:rPr>
          <w:b/>
          <w:bCs/>
          <w:sz w:val="32"/>
          <w:szCs w:val="32"/>
        </w:rPr>
      </w:pPr>
    </w:p>
    <w:p w14:paraId="40B0D26E" w14:textId="48EE53F3" w:rsidR="00CF561C" w:rsidRPr="00890234" w:rsidRDefault="00730765" w:rsidP="00890234">
      <w:pPr>
        <w:jc w:val="center"/>
        <w:rPr>
          <w:b/>
          <w:bCs/>
          <w:sz w:val="44"/>
          <w:szCs w:val="44"/>
        </w:rPr>
      </w:pPr>
      <w:r w:rsidRPr="00890234">
        <w:rPr>
          <w:b/>
          <w:bCs/>
          <w:sz w:val="44"/>
          <w:szCs w:val="44"/>
        </w:rPr>
        <w:t xml:space="preserve">Analysis and Simulation of a </w:t>
      </w:r>
      <w:r w:rsidR="00890234" w:rsidRPr="00890234">
        <w:rPr>
          <w:b/>
          <w:bCs/>
          <w:sz w:val="44"/>
          <w:szCs w:val="44"/>
        </w:rPr>
        <w:t>Centrifugal</w:t>
      </w:r>
      <w:r w:rsidRPr="00890234">
        <w:rPr>
          <w:b/>
          <w:bCs/>
          <w:sz w:val="44"/>
          <w:szCs w:val="44"/>
        </w:rPr>
        <w:t xml:space="preserve"> Clutch</w:t>
      </w:r>
    </w:p>
    <w:p w14:paraId="084A4B46" w14:textId="58FB2BC0" w:rsidR="00890234" w:rsidRPr="00890234" w:rsidRDefault="00890234" w:rsidP="00890234">
      <w:pPr>
        <w:jc w:val="center"/>
        <w:rPr>
          <w:b/>
          <w:bCs/>
          <w:sz w:val="44"/>
          <w:szCs w:val="44"/>
        </w:rPr>
      </w:pPr>
      <w:r w:rsidRPr="00890234">
        <w:rPr>
          <w:b/>
          <w:bCs/>
          <w:sz w:val="44"/>
          <w:szCs w:val="44"/>
        </w:rPr>
        <w:t>Stress Analysis and Dynamics Assignment</w:t>
      </w:r>
    </w:p>
    <w:p w14:paraId="54FFE037" w14:textId="75B12D85" w:rsidR="00890234" w:rsidRPr="00890234" w:rsidRDefault="00890234" w:rsidP="00890234">
      <w:pPr>
        <w:jc w:val="center"/>
        <w:rPr>
          <w:b/>
          <w:bCs/>
          <w:sz w:val="44"/>
          <w:szCs w:val="44"/>
        </w:rPr>
      </w:pPr>
      <w:r w:rsidRPr="00890234">
        <w:rPr>
          <w:b/>
          <w:bCs/>
          <w:sz w:val="44"/>
          <w:szCs w:val="44"/>
        </w:rPr>
        <w:t>Awais Ahmed</w:t>
      </w:r>
    </w:p>
    <w:p w14:paraId="5267779E" w14:textId="77777777" w:rsidR="00CF561C" w:rsidRDefault="00CF561C">
      <w:pPr>
        <w:rPr>
          <w:b/>
          <w:bCs/>
          <w:sz w:val="32"/>
          <w:szCs w:val="32"/>
        </w:rPr>
      </w:pPr>
    </w:p>
    <w:p w14:paraId="4673222E" w14:textId="77777777" w:rsidR="00CF561C" w:rsidRDefault="00CF561C">
      <w:pPr>
        <w:rPr>
          <w:b/>
          <w:bCs/>
          <w:sz w:val="32"/>
          <w:szCs w:val="32"/>
        </w:rPr>
      </w:pPr>
    </w:p>
    <w:p w14:paraId="3B775FF0" w14:textId="6664DCAF" w:rsidR="00CF561C" w:rsidRDefault="00CF561C">
      <w:pPr>
        <w:rPr>
          <w:b/>
          <w:bCs/>
          <w:sz w:val="32"/>
          <w:szCs w:val="32"/>
        </w:rPr>
      </w:pPr>
      <w:r>
        <w:rPr>
          <w:b/>
          <w:bCs/>
          <w:sz w:val="32"/>
          <w:szCs w:val="32"/>
        </w:rPr>
        <w:br w:type="page"/>
      </w:r>
    </w:p>
    <w:p w14:paraId="234A7215" w14:textId="33396228" w:rsidR="00AC0A84" w:rsidRPr="00845DB4" w:rsidRDefault="00AC0A84">
      <w:pPr>
        <w:rPr>
          <w:b/>
          <w:bCs/>
          <w:sz w:val="32"/>
          <w:szCs w:val="32"/>
        </w:rPr>
      </w:pPr>
      <w:r w:rsidRPr="00845DB4">
        <w:rPr>
          <w:b/>
          <w:bCs/>
          <w:sz w:val="32"/>
          <w:szCs w:val="32"/>
        </w:rPr>
        <w:lastRenderedPageBreak/>
        <w:t xml:space="preserve">Contents </w:t>
      </w:r>
    </w:p>
    <w:p w14:paraId="67CF94B1" w14:textId="21882FAE" w:rsidR="00AC0A84" w:rsidRDefault="00AC0A84">
      <w:pPr>
        <w:rPr>
          <w:b/>
          <w:bCs/>
          <w:sz w:val="24"/>
          <w:szCs w:val="24"/>
        </w:rPr>
      </w:pPr>
    </w:p>
    <w:p w14:paraId="4B60568E" w14:textId="709360F5" w:rsidR="00AC0A84" w:rsidRDefault="00B8450B">
      <w:pPr>
        <w:rPr>
          <w:b/>
          <w:bCs/>
          <w:sz w:val="24"/>
          <w:szCs w:val="24"/>
        </w:rPr>
      </w:pPr>
      <w:r>
        <w:rPr>
          <w:noProof/>
        </w:rPr>
        <w:drawing>
          <wp:inline distT="0" distB="0" distL="0" distR="0" wp14:anchorId="60FB7B42" wp14:editId="4A1276C2">
            <wp:extent cx="5943600" cy="6047740"/>
            <wp:effectExtent l="0" t="0" r="0" b="0"/>
            <wp:docPr id="56" name="Picture 5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application, Word&#10;&#10;Description automatically generated"/>
                    <pic:cNvPicPr/>
                  </pic:nvPicPr>
                  <pic:blipFill rotWithShape="1">
                    <a:blip r:embed="rId7"/>
                    <a:srcRect l="34039" t="22454" r="33297" b="18456"/>
                    <a:stretch/>
                  </pic:blipFill>
                  <pic:spPr bwMode="auto">
                    <a:xfrm>
                      <a:off x="0" y="0"/>
                      <a:ext cx="5964759" cy="6069270"/>
                    </a:xfrm>
                    <a:prstGeom prst="rect">
                      <a:avLst/>
                    </a:prstGeom>
                    <a:ln>
                      <a:noFill/>
                    </a:ln>
                    <a:extLst>
                      <a:ext uri="{53640926-AAD7-44D8-BBD7-CCE9431645EC}">
                        <a14:shadowObscured xmlns:a14="http://schemas.microsoft.com/office/drawing/2010/main"/>
                      </a:ext>
                    </a:extLst>
                  </pic:spPr>
                </pic:pic>
              </a:graphicData>
            </a:graphic>
          </wp:inline>
        </w:drawing>
      </w:r>
    </w:p>
    <w:p w14:paraId="02258C45" w14:textId="7582E916" w:rsidR="00AC0A84" w:rsidRDefault="00AC0A84">
      <w:pPr>
        <w:rPr>
          <w:b/>
          <w:bCs/>
          <w:sz w:val="24"/>
          <w:szCs w:val="24"/>
        </w:rPr>
      </w:pPr>
    </w:p>
    <w:p w14:paraId="7A0CEC78" w14:textId="77777777" w:rsidR="00D80617" w:rsidRDefault="00D80617" w:rsidP="00D80617">
      <w:pPr>
        <w:tabs>
          <w:tab w:val="left" w:pos="3390"/>
        </w:tabs>
        <w:rPr>
          <w:b/>
          <w:bCs/>
          <w:sz w:val="24"/>
          <w:szCs w:val="24"/>
        </w:rPr>
      </w:pPr>
    </w:p>
    <w:p w14:paraId="7E8EDB9E" w14:textId="77777777" w:rsidR="00D80617" w:rsidRDefault="00D80617" w:rsidP="00D80617">
      <w:pPr>
        <w:tabs>
          <w:tab w:val="left" w:pos="3390"/>
        </w:tabs>
        <w:rPr>
          <w:b/>
          <w:bCs/>
          <w:sz w:val="24"/>
          <w:szCs w:val="24"/>
        </w:rPr>
      </w:pPr>
    </w:p>
    <w:p w14:paraId="23AA5585" w14:textId="77777777" w:rsidR="00D80617" w:rsidRDefault="00D80617" w:rsidP="00D80617">
      <w:pPr>
        <w:tabs>
          <w:tab w:val="left" w:pos="3390"/>
        </w:tabs>
        <w:rPr>
          <w:b/>
          <w:bCs/>
          <w:sz w:val="24"/>
          <w:szCs w:val="24"/>
        </w:rPr>
      </w:pPr>
    </w:p>
    <w:p w14:paraId="7D187881" w14:textId="77777777" w:rsidR="00D80617" w:rsidRDefault="00D80617" w:rsidP="00D80617">
      <w:pPr>
        <w:tabs>
          <w:tab w:val="left" w:pos="3390"/>
        </w:tabs>
        <w:rPr>
          <w:b/>
          <w:bCs/>
          <w:sz w:val="24"/>
          <w:szCs w:val="24"/>
        </w:rPr>
      </w:pPr>
    </w:p>
    <w:p w14:paraId="092994FC" w14:textId="0D52761D" w:rsidR="00AC0A84" w:rsidRDefault="00AC0A84" w:rsidP="00D80617">
      <w:pPr>
        <w:tabs>
          <w:tab w:val="left" w:pos="3390"/>
        </w:tabs>
        <w:rPr>
          <w:b/>
          <w:bCs/>
          <w:sz w:val="24"/>
          <w:szCs w:val="24"/>
        </w:rPr>
      </w:pPr>
      <w:r>
        <w:rPr>
          <w:b/>
          <w:bCs/>
          <w:sz w:val="24"/>
          <w:szCs w:val="24"/>
        </w:rPr>
        <w:br w:type="page"/>
      </w:r>
    </w:p>
    <w:p w14:paraId="13E5B0F0" w14:textId="7A0767E4" w:rsidR="001A5726" w:rsidRPr="00A21591" w:rsidRDefault="00A21591">
      <w:pPr>
        <w:rPr>
          <w:b/>
          <w:bCs/>
          <w:sz w:val="24"/>
          <w:szCs w:val="24"/>
        </w:rPr>
      </w:pPr>
      <w:r>
        <w:rPr>
          <w:b/>
          <w:bCs/>
          <w:sz w:val="24"/>
          <w:szCs w:val="24"/>
        </w:rPr>
        <w:lastRenderedPageBreak/>
        <w:t xml:space="preserve">1.0 </w:t>
      </w:r>
      <w:r w:rsidR="00205637" w:rsidRPr="00A21591">
        <w:rPr>
          <w:b/>
          <w:bCs/>
          <w:sz w:val="24"/>
          <w:szCs w:val="24"/>
        </w:rPr>
        <w:t xml:space="preserve">Introduction </w:t>
      </w:r>
    </w:p>
    <w:p w14:paraId="298B8E31" w14:textId="391E6009" w:rsidR="001A5726" w:rsidRDefault="002154AE">
      <w:r w:rsidRPr="002154AE">
        <w:t xml:space="preserve">The first section of this report covering Task A will cover the development/history of the centrifugal clutch and typical applications, operating conditions and choice of materials. This report will also cover how the manufacturing industry has progressed towards automated processes and how this ties </w:t>
      </w:r>
      <w:r w:rsidR="00F40662" w:rsidRPr="002154AE">
        <w:t>into</w:t>
      </w:r>
      <w:r w:rsidRPr="002154AE">
        <w:t xml:space="preserve"> the use of electromagnetic clutches. Task B will cover the practical application of a centrifugal clutch involving mathematical calculations and descriptive wiring of observations.</w:t>
      </w:r>
    </w:p>
    <w:p w14:paraId="041C2A73" w14:textId="47953DD7" w:rsidR="001A5726" w:rsidRDefault="001A5726"/>
    <w:p w14:paraId="4372468F" w14:textId="1209B38B" w:rsidR="001A5726" w:rsidRDefault="001A5726"/>
    <w:p w14:paraId="19399BF0" w14:textId="522001C1" w:rsidR="001A5726" w:rsidRDefault="001A5726"/>
    <w:p w14:paraId="30F03277" w14:textId="09CCC18C" w:rsidR="001A5726" w:rsidRDefault="001A5726"/>
    <w:p w14:paraId="0F29C1D3" w14:textId="4FFD6456" w:rsidR="001A5726" w:rsidRDefault="001A5726"/>
    <w:p w14:paraId="46FF2948" w14:textId="45DF9A87" w:rsidR="001A5726" w:rsidRDefault="001A5726"/>
    <w:p w14:paraId="2E38120C" w14:textId="38192A81" w:rsidR="001A5726" w:rsidRDefault="001A5726"/>
    <w:p w14:paraId="38807007" w14:textId="32569C3A" w:rsidR="001A5726" w:rsidRDefault="001A5726"/>
    <w:p w14:paraId="3FB43530" w14:textId="7F693D4A" w:rsidR="001A5726" w:rsidRDefault="001A5726"/>
    <w:p w14:paraId="03612B56" w14:textId="41C821A3" w:rsidR="001A5726" w:rsidRDefault="001A5726"/>
    <w:p w14:paraId="35BF482D" w14:textId="0640B7A6" w:rsidR="001A5726" w:rsidRDefault="001A5726"/>
    <w:p w14:paraId="7BD211D9" w14:textId="4503BB07" w:rsidR="001A5726" w:rsidRDefault="001A5726"/>
    <w:p w14:paraId="3B2AC57F" w14:textId="72E77DB0" w:rsidR="001A5726" w:rsidRDefault="001A5726"/>
    <w:p w14:paraId="35CDC000" w14:textId="314B8B9B" w:rsidR="001A5726" w:rsidRDefault="001A5726"/>
    <w:p w14:paraId="3A37775A" w14:textId="7CEA7A74" w:rsidR="001A5726" w:rsidRDefault="001A5726"/>
    <w:p w14:paraId="4A68AE46" w14:textId="2CF29044" w:rsidR="001A5726" w:rsidRDefault="001A5726"/>
    <w:p w14:paraId="70955C90" w14:textId="2D0CF4AD" w:rsidR="001A5726" w:rsidRDefault="001A5726"/>
    <w:p w14:paraId="65136E22" w14:textId="3574EDA9" w:rsidR="001A5726" w:rsidRDefault="001A5726"/>
    <w:p w14:paraId="61CE4808" w14:textId="41AE3A5D" w:rsidR="001A5726" w:rsidRDefault="001A5726"/>
    <w:p w14:paraId="5401EB5C" w14:textId="68AEFFA3" w:rsidR="001A5726" w:rsidRDefault="001A5726"/>
    <w:p w14:paraId="1C91FA8A" w14:textId="2745504F" w:rsidR="001A5726" w:rsidRDefault="001A5726"/>
    <w:p w14:paraId="0B5965BF" w14:textId="77777777" w:rsidR="001A5726" w:rsidRDefault="001A5726">
      <w:pPr>
        <w:sectPr w:rsidR="001A5726">
          <w:headerReference w:type="default" r:id="rId8"/>
          <w:footerReference w:type="default" r:id="rId9"/>
          <w:pgSz w:w="11906" w:h="16838"/>
          <w:pgMar w:top="1440" w:right="1440" w:bottom="1440" w:left="1440" w:header="708" w:footer="708" w:gutter="0"/>
          <w:cols w:space="708"/>
          <w:docGrid w:linePitch="360"/>
        </w:sectPr>
      </w:pPr>
    </w:p>
    <w:p w14:paraId="114334DE" w14:textId="73595E9E" w:rsidR="00A15B94" w:rsidRPr="00A21591" w:rsidRDefault="00A21591">
      <w:pPr>
        <w:rPr>
          <w:b/>
          <w:bCs/>
          <w:sz w:val="24"/>
          <w:szCs w:val="24"/>
        </w:rPr>
      </w:pPr>
      <w:r>
        <w:rPr>
          <w:b/>
          <w:bCs/>
          <w:sz w:val="24"/>
          <w:szCs w:val="24"/>
        </w:rPr>
        <w:lastRenderedPageBreak/>
        <w:t>2</w:t>
      </w:r>
      <w:r w:rsidR="000268A1" w:rsidRPr="00A21591">
        <w:rPr>
          <w:b/>
          <w:bCs/>
          <w:sz w:val="24"/>
          <w:szCs w:val="24"/>
        </w:rPr>
        <w:t xml:space="preserve">.0 </w:t>
      </w:r>
      <w:r w:rsidR="00A15B94" w:rsidRPr="00A21591">
        <w:rPr>
          <w:b/>
          <w:bCs/>
          <w:sz w:val="24"/>
          <w:szCs w:val="24"/>
        </w:rPr>
        <w:t xml:space="preserve">History </w:t>
      </w:r>
      <w:r w:rsidR="00D513C3">
        <w:rPr>
          <w:b/>
          <w:bCs/>
          <w:sz w:val="24"/>
          <w:szCs w:val="24"/>
        </w:rPr>
        <w:t xml:space="preserve">/ Development of Centrifugal Clutches </w:t>
      </w:r>
    </w:p>
    <w:p w14:paraId="78C90CDE" w14:textId="77777777" w:rsidR="00873A1A" w:rsidRDefault="00873A1A">
      <w:r>
        <w:t>Below is a t</w:t>
      </w:r>
      <w:r w:rsidR="00014A67">
        <w:t>imeline showing the development of the use of Centrifugal clutches</w:t>
      </w:r>
      <w:r>
        <w:t>.</w:t>
      </w:r>
    </w:p>
    <w:p w14:paraId="112C588C" w14:textId="3A0857EB" w:rsidR="00873A1A" w:rsidRDefault="00873A1A">
      <w:r>
        <w:rPr>
          <w:noProof/>
        </w:rPr>
        <w:drawing>
          <wp:anchor distT="0" distB="0" distL="114300" distR="114300" simplePos="0" relativeHeight="251665920" behindDoc="0" locked="0" layoutInCell="1" allowOverlap="1" wp14:anchorId="05B65170" wp14:editId="6D21B6B3">
            <wp:simplePos x="0" y="0"/>
            <wp:positionH relativeFrom="margin">
              <wp:align>center</wp:align>
            </wp:positionH>
            <wp:positionV relativeFrom="paragraph">
              <wp:posOffset>421640</wp:posOffset>
            </wp:positionV>
            <wp:extent cx="9258935" cy="3714115"/>
            <wp:effectExtent l="0" t="0" r="0" b="635"/>
            <wp:wrapSquare wrapText="bothSides"/>
            <wp:docPr id="4" name="Picture 4"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with medium confidence"/>
                    <pic:cNvPicPr/>
                  </pic:nvPicPr>
                  <pic:blipFill rotWithShape="1">
                    <a:blip r:embed="rId10">
                      <a:extLst>
                        <a:ext uri="{28A0092B-C50C-407E-A947-70E740481C1C}">
                          <a14:useLocalDpi xmlns:a14="http://schemas.microsoft.com/office/drawing/2010/main" val="0"/>
                        </a:ext>
                      </a:extLst>
                    </a:blip>
                    <a:srcRect l="22246" t="23500" r="22839" b="37334"/>
                    <a:stretch/>
                  </pic:blipFill>
                  <pic:spPr bwMode="auto">
                    <a:xfrm>
                      <a:off x="0" y="0"/>
                      <a:ext cx="9258935" cy="3714115"/>
                    </a:xfrm>
                    <a:prstGeom prst="rect">
                      <a:avLst/>
                    </a:prstGeom>
                    <a:ln>
                      <a:noFill/>
                    </a:ln>
                    <a:extLst>
                      <a:ext uri="{53640926-AAD7-44D8-BBD7-CCE9431645EC}">
                        <a14:shadowObscured xmlns:a14="http://schemas.microsoft.com/office/drawing/2010/main"/>
                      </a:ext>
                    </a:extLst>
                  </pic:spPr>
                </pic:pic>
              </a:graphicData>
            </a:graphic>
          </wp:anchor>
        </w:drawing>
      </w:r>
    </w:p>
    <w:p w14:paraId="38A98914" w14:textId="62BDEF46" w:rsidR="003379D2" w:rsidRDefault="003379D2"/>
    <w:p w14:paraId="2B91482B" w14:textId="77777777" w:rsidR="00873A1A" w:rsidRDefault="00873A1A"/>
    <w:p w14:paraId="06D5AA34" w14:textId="67FEF1D3" w:rsidR="001A5726" w:rsidRDefault="001A5726">
      <w:pPr>
        <w:sectPr w:rsidR="001A5726" w:rsidSect="001A5726">
          <w:pgSz w:w="16838" w:h="11906" w:orient="landscape"/>
          <w:pgMar w:top="1440" w:right="1440" w:bottom="1440" w:left="1440" w:header="708" w:footer="708" w:gutter="0"/>
          <w:cols w:space="708"/>
          <w:docGrid w:linePitch="360"/>
        </w:sectPr>
      </w:pPr>
    </w:p>
    <w:p w14:paraId="74101D06" w14:textId="34ACAA26" w:rsidR="002154AE" w:rsidRPr="00A21591" w:rsidRDefault="00A21591" w:rsidP="002154AE">
      <w:pPr>
        <w:rPr>
          <w:b/>
          <w:bCs/>
          <w:sz w:val="24"/>
          <w:szCs w:val="24"/>
        </w:rPr>
      </w:pPr>
      <w:r>
        <w:rPr>
          <w:b/>
          <w:bCs/>
          <w:sz w:val="24"/>
          <w:szCs w:val="24"/>
        </w:rPr>
        <w:lastRenderedPageBreak/>
        <w:t>3</w:t>
      </w:r>
      <w:r w:rsidR="002154AE" w:rsidRPr="00A21591">
        <w:rPr>
          <w:b/>
          <w:bCs/>
          <w:sz w:val="24"/>
          <w:szCs w:val="24"/>
        </w:rPr>
        <w:t>.0 Operating Conditions and Working Principle</w:t>
      </w:r>
      <w:r w:rsidR="00D513C3">
        <w:rPr>
          <w:b/>
          <w:bCs/>
          <w:sz w:val="24"/>
          <w:szCs w:val="24"/>
        </w:rPr>
        <w:t xml:space="preserve"> </w:t>
      </w:r>
      <w:r w:rsidR="00D513C3" w:rsidRPr="00710B1B">
        <w:rPr>
          <w:b/>
          <w:bCs/>
          <w:sz w:val="24"/>
          <w:szCs w:val="24"/>
        </w:rPr>
        <w:t xml:space="preserve">of </w:t>
      </w:r>
      <w:r w:rsidR="00D513C3">
        <w:rPr>
          <w:b/>
          <w:bCs/>
          <w:sz w:val="24"/>
          <w:szCs w:val="24"/>
        </w:rPr>
        <w:t>C</w:t>
      </w:r>
      <w:r w:rsidR="00D513C3" w:rsidRPr="00710B1B">
        <w:rPr>
          <w:b/>
          <w:bCs/>
          <w:sz w:val="24"/>
          <w:szCs w:val="24"/>
        </w:rPr>
        <w:t xml:space="preserve">entrifugal </w:t>
      </w:r>
      <w:r w:rsidR="00D513C3">
        <w:rPr>
          <w:b/>
          <w:bCs/>
          <w:sz w:val="24"/>
          <w:szCs w:val="24"/>
        </w:rPr>
        <w:t>C</w:t>
      </w:r>
      <w:r w:rsidR="00D513C3" w:rsidRPr="00710B1B">
        <w:rPr>
          <w:b/>
          <w:bCs/>
          <w:sz w:val="24"/>
          <w:szCs w:val="24"/>
        </w:rPr>
        <w:t>lutches</w:t>
      </w:r>
    </w:p>
    <w:p w14:paraId="1C9A0918" w14:textId="495892F6" w:rsidR="009B23A7" w:rsidRPr="00E11FF4" w:rsidRDefault="002154AE" w:rsidP="00E11FF4">
      <w:r w:rsidRPr="00E11FF4">
        <w:t>Centrifugal clutches, also known as friction clutches, are mechanical devices that use friction as the principle behind the operation. They are generally used in rotary equipment and automatically transmit torque from the driveshaft to the driven component providing a soft start without any load engagement</w:t>
      </w:r>
      <w:r w:rsidR="00F05829" w:rsidRPr="00E11FF4">
        <w:t xml:space="preserve"> (Lancereal, 2019)</w:t>
      </w:r>
      <w:r w:rsidRPr="00E11FF4">
        <w:t xml:space="preserve">. </w:t>
      </w:r>
    </w:p>
    <w:p w14:paraId="1F8AB3EF" w14:textId="790A5634" w:rsidR="002154AE" w:rsidRPr="00E11FF4" w:rsidRDefault="002154AE" w:rsidP="00E11FF4">
      <w:r w:rsidRPr="00E11FF4">
        <w:t xml:space="preserve">To give a better understanding of how the clutch operates, each component's function will be covered. </w:t>
      </w:r>
    </w:p>
    <w:p w14:paraId="1E23ABBF" w14:textId="637BCD95" w:rsidR="000B4DD7" w:rsidRDefault="000B4DD7" w:rsidP="002154AE">
      <w:r>
        <w:br w:type="page"/>
      </w:r>
    </w:p>
    <w:p w14:paraId="7FC848D0" w14:textId="0ACC8640" w:rsidR="00710B1B" w:rsidRPr="00A21591" w:rsidRDefault="00A21591" w:rsidP="00710B1B">
      <w:pPr>
        <w:rPr>
          <w:b/>
          <w:bCs/>
          <w:sz w:val="24"/>
          <w:szCs w:val="24"/>
        </w:rPr>
      </w:pPr>
      <w:r>
        <w:rPr>
          <w:b/>
          <w:bCs/>
          <w:sz w:val="24"/>
          <w:szCs w:val="24"/>
        </w:rPr>
        <w:lastRenderedPageBreak/>
        <w:t>3</w:t>
      </w:r>
      <w:r w:rsidR="00710B1B" w:rsidRPr="00A21591">
        <w:rPr>
          <w:b/>
          <w:bCs/>
          <w:sz w:val="24"/>
          <w:szCs w:val="24"/>
        </w:rPr>
        <w:t>.0 Operating Conditions and Working Principle</w:t>
      </w:r>
      <w:r w:rsidR="00D513C3">
        <w:rPr>
          <w:b/>
          <w:bCs/>
          <w:sz w:val="24"/>
          <w:szCs w:val="24"/>
        </w:rPr>
        <w:t xml:space="preserve"> </w:t>
      </w:r>
      <w:r w:rsidR="00D513C3" w:rsidRPr="00710B1B">
        <w:rPr>
          <w:b/>
          <w:bCs/>
          <w:sz w:val="24"/>
          <w:szCs w:val="24"/>
        </w:rPr>
        <w:t xml:space="preserve">of </w:t>
      </w:r>
      <w:r w:rsidR="00D513C3">
        <w:rPr>
          <w:b/>
          <w:bCs/>
          <w:sz w:val="24"/>
          <w:szCs w:val="24"/>
        </w:rPr>
        <w:t>C</w:t>
      </w:r>
      <w:r w:rsidR="00D513C3" w:rsidRPr="00710B1B">
        <w:rPr>
          <w:b/>
          <w:bCs/>
          <w:sz w:val="24"/>
          <w:szCs w:val="24"/>
        </w:rPr>
        <w:t xml:space="preserve">entrifugal </w:t>
      </w:r>
      <w:r w:rsidR="00D513C3">
        <w:rPr>
          <w:b/>
          <w:bCs/>
          <w:sz w:val="24"/>
          <w:szCs w:val="24"/>
        </w:rPr>
        <w:t>C</w:t>
      </w:r>
      <w:r w:rsidR="00D513C3" w:rsidRPr="00710B1B">
        <w:rPr>
          <w:b/>
          <w:bCs/>
          <w:sz w:val="24"/>
          <w:szCs w:val="24"/>
        </w:rPr>
        <w:t>lutches</w:t>
      </w:r>
    </w:p>
    <w:p w14:paraId="64133109" w14:textId="1F44C1E4" w:rsidR="00EB6295" w:rsidRDefault="004377BB" w:rsidP="0069061D">
      <w:pPr>
        <w:rPr>
          <w:b/>
          <w:bCs/>
        </w:rPr>
      </w:pPr>
      <w:r w:rsidRPr="00A21591">
        <w:rPr>
          <w:b/>
          <w:bCs/>
        </w:rPr>
        <w:t>Shoes</w:t>
      </w:r>
    </w:p>
    <w:p w14:paraId="2BCF074B" w14:textId="059F25D5" w:rsidR="0069061D" w:rsidRDefault="0069061D" w:rsidP="0069061D">
      <w:r>
        <w:rPr>
          <w:noProof/>
        </w:rPr>
        <w:drawing>
          <wp:inline distT="0" distB="0" distL="0" distR="0" wp14:anchorId="457B08D0" wp14:editId="3B44F125">
            <wp:extent cx="5276850" cy="6093158"/>
            <wp:effectExtent l="0" t="0" r="0" b="3175"/>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1"/>
                    <a:srcRect l="32905" t="23341" r="37015" b="14910"/>
                    <a:stretch/>
                  </pic:blipFill>
                  <pic:spPr bwMode="auto">
                    <a:xfrm>
                      <a:off x="0" y="0"/>
                      <a:ext cx="5292934" cy="6111730"/>
                    </a:xfrm>
                    <a:prstGeom prst="rect">
                      <a:avLst/>
                    </a:prstGeom>
                    <a:ln>
                      <a:noFill/>
                    </a:ln>
                    <a:extLst>
                      <a:ext uri="{53640926-AAD7-44D8-BBD7-CCE9431645EC}">
                        <a14:shadowObscured xmlns:a14="http://schemas.microsoft.com/office/drawing/2010/main"/>
                      </a:ext>
                    </a:extLst>
                  </pic:spPr>
                </pic:pic>
              </a:graphicData>
            </a:graphic>
          </wp:inline>
        </w:drawing>
      </w:r>
    </w:p>
    <w:p w14:paraId="1E80F1DA" w14:textId="419E5C75" w:rsidR="000B4DD7" w:rsidRDefault="000B4DD7">
      <w:pPr>
        <w:rPr>
          <w:lang w:val="it-IT"/>
        </w:rPr>
      </w:pPr>
      <w:r>
        <w:rPr>
          <w:lang w:val="it-IT"/>
        </w:rPr>
        <w:br w:type="page"/>
      </w:r>
    </w:p>
    <w:p w14:paraId="734DC8F2" w14:textId="694C3A41" w:rsidR="00710B1B" w:rsidRPr="00A21591" w:rsidRDefault="00A21591">
      <w:pPr>
        <w:rPr>
          <w:b/>
          <w:bCs/>
          <w:sz w:val="24"/>
          <w:szCs w:val="24"/>
        </w:rPr>
      </w:pPr>
      <w:r>
        <w:rPr>
          <w:b/>
          <w:bCs/>
          <w:sz w:val="24"/>
          <w:szCs w:val="24"/>
        </w:rPr>
        <w:lastRenderedPageBreak/>
        <w:t>3</w:t>
      </w:r>
      <w:r w:rsidR="00710B1B" w:rsidRPr="00A21591">
        <w:rPr>
          <w:b/>
          <w:bCs/>
          <w:sz w:val="24"/>
          <w:szCs w:val="24"/>
        </w:rPr>
        <w:t>.0 Operating Conditions and Working Principle</w:t>
      </w:r>
      <w:r w:rsidR="00D513C3">
        <w:rPr>
          <w:b/>
          <w:bCs/>
          <w:sz w:val="24"/>
          <w:szCs w:val="24"/>
        </w:rPr>
        <w:t xml:space="preserve"> </w:t>
      </w:r>
      <w:r w:rsidR="00D513C3" w:rsidRPr="00710B1B">
        <w:rPr>
          <w:b/>
          <w:bCs/>
          <w:sz w:val="24"/>
          <w:szCs w:val="24"/>
        </w:rPr>
        <w:t xml:space="preserve">of </w:t>
      </w:r>
      <w:r w:rsidR="00D513C3">
        <w:rPr>
          <w:b/>
          <w:bCs/>
          <w:sz w:val="24"/>
          <w:szCs w:val="24"/>
        </w:rPr>
        <w:t>C</w:t>
      </w:r>
      <w:r w:rsidR="00D513C3" w:rsidRPr="00710B1B">
        <w:rPr>
          <w:b/>
          <w:bCs/>
          <w:sz w:val="24"/>
          <w:szCs w:val="24"/>
        </w:rPr>
        <w:t xml:space="preserve">entrifugal </w:t>
      </w:r>
      <w:r w:rsidR="00D513C3">
        <w:rPr>
          <w:b/>
          <w:bCs/>
          <w:sz w:val="24"/>
          <w:szCs w:val="24"/>
        </w:rPr>
        <w:t>C</w:t>
      </w:r>
      <w:r w:rsidR="00D513C3" w:rsidRPr="00710B1B">
        <w:rPr>
          <w:b/>
          <w:bCs/>
          <w:sz w:val="24"/>
          <w:szCs w:val="24"/>
        </w:rPr>
        <w:t>lutches</w:t>
      </w:r>
    </w:p>
    <w:p w14:paraId="393A7B80" w14:textId="77777777" w:rsidR="002A6BBB" w:rsidRDefault="001274B0" w:rsidP="002A6BBB">
      <w:pPr>
        <w:keepNext/>
      </w:pPr>
      <w:r w:rsidRPr="00831F89">
        <w:rPr>
          <w:noProof/>
        </w:rPr>
        <w:drawing>
          <wp:inline distT="0" distB="0" distL="0" distR="0" wp14:anchorId="16AED0DD" wp14:editId="3C1556E0">
            <wp:extent cx="5731510" cy="2391114"/>
            <wp:effectExtent l="0" t="0" r="2540" b="9525"/>
            <wp:docPr id="29" name="Picture 29" descr="(Mechancial Booster, 2021)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Mechancial Booster, 2021)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391114"/>
                    </a:xfrm>
                    <a:prstGeom prst="rect">
                      <a:avLst/>
                    </a:prstGeom>
                    <a:noFill/>
                  </pic:spPr>
                </pic:pic>
              </a:graphicData>
            </a:graphic>
          </wp:inline>
        </w:drawing>
      </w:r>
    </w:p>
    <w:p w14:paraId="03F1CD53" w14:textId="216B751C" w:rsidR="00FF4E99" w:rsidRPr="00057720" w:rsidRDefault="002A6BBB" w:rsidP="002A6BBB">
      <w:pPr>
        <w:pStyle w:val="Caption"/>
        <w:jc w:val="center"/>
      </w:pPr>
      <w:r w:rsidRPr="00B277D4">
        <w:t>(Mechancial Booster, 2021)</w:t>
      </w:r>
      <w:r>
        <w:t>(1)</w:t>
      </w:r>
    </w:p>
    <w:p w14:paraId="60AFE622" w14:textId="7AF32553" w:rsidR="008052BF" w:rsidRPr="00A21591" w:rsidRDefault="00DD5E69">
      <w:pPr>
        <w:rPr>
          <w:b/>
          <w:bCs/>
        </w:rPr>
      </w:pPr>
      <w:r w:rsidRPr="00A21591">
        <w:rPr>
          <w:b/>
          <w:bCs/>
        </w:rPr>
        <w:t>Drum</w:t>
      </w:r>
    </w:p>
    <w:p w14:paraId="5CEBC8A0" w14:textId="29E659FD" w:rsidR="00DD5E69" w:rsidRPr="00E11FF4" w:rsidRDefault="00DD5E69" w:rsidP="00E11FF4">
      <w:r w:rsidRPr="00E11FF4">
        <w:t xml:space="preserve">The drum contains all </w:t>
      </w:r>
      <w:r w:rsidR="006102B3" w:rsidRPr="00E11FF4">
        <w:t>components and acts as protection.</w:t>
      </w:r>
      <w:r w:rsidR="000524DC" w:rsidRPr="00E11FF4">
        <w:t xml:space="preserve"> The generated torque from the operation of the clutch is transmitted through the drum</w:t>
      </w:r>
      <w:r w:rsidR="008A160D" w:rsidRPr="00E11FF4">
        <w:t xml:space="preserve"> (Mechstudies, 2021)</w:t>
      </w:r>
      <w:r w:rsidR="000524DC" w:rsidRPr="00E11FF4">
        <w:t xml:space="preserve">. </w:t>
      </w:r>
    </w:p>
    <w:p w14:paraId="22B6936F" w14:textId="6C9BB45A" w:rsidR="000524DC" w:rsidRPr="00A21591" w:rsidRDefault="000524DC">
      <w:pPr>
        <w:rPr>
          <w:b/>
          <w:bCs/>
        </w:rPr>
      </w:pPr>
      <w:r w:rsidRPr="00A21591">
        <w:rPr>
          <w:b/>
          <w:bCs/>
        </w:rPr>
        <w:t xml:space="preserve">Spider </w:t>
      </w:r>
    </w:p>
    <w:p w14:paraId="794C4022" w14:textId="4172A160" w:rsidR="001274B0" w:rsidRPr="00E11FF4" w:rsidRDefault="002154AE" w:rsidP="00E11FF4">
      <w:r w:rsidRPr="00E11FF4">
        <w:t>The spider is controlled by the springs within each shoe, they are mounted on the driven shaft, and each spider is separated by the same angle if there is more than one shoe. The shoes absorb the generated friction and slide between the spiders</w:t>
      </w:r>
      <w:r w:rsidR="008A160D" w:rsidRPr="00E11FF4">
        <w:t xml:space="preserve"> (Mechstudies, 2021)</w:t>
      </w:r>
      <w:r w:rsidR="00C173CF" w:rsidRPr="00E11FF4">
        <w:t>.</w:t>
      </w:r>
    </w:p>
    <w:p w14:paraId="338C0C47" w14:textId="739B9D2A" w:rsidR="00DD5E69" w:rsidRPr="00336FC6" w:rsidRDefault="00D4733F">
      <w:pPr>
        <w:rPr>
          <w:b/>
          <w:bCs/>
        </w:rPr>
      </w:pPr>
      <w:r w:rsidRPr="00336FC6">
        <w:rPr>
          <w:b/>
          <w:bCs/>
        </w:rPr>
        <w:t xml:space="preserve">Driving Shaft </w:t>
      </w:r>
    </w:p>
    <w:p w14:paraId="1DE38A12" w14:textId="6BD142F7" w:rsidR="001274B0" w:rsidRDefault="00057720">
      <w:r w:rsidRPr="00057720">
        <w:t xml:space="preserve">The driving shaft causes the shoes of the clutch to move out radially; if the speed of the driving shaft is high enough to induce a large enough centrifugal force to overcome the spring force, the shoes will engage with the drum. </w:t>
      </w:r>
      <w:r w:rsidR="001274B0">
        <w:br w:type="page"/>
      </w:r>
    </w:p>
    <w:p w14:paraId="01982B5C" w14:textId="6B6A2416" w:rsidR="00710B1B" w:rsidRPr="00A21591" w:rsidRDefault="00A21591" w:rsidP="00710B1B">
      <w:pPr>
        <w:rPr>
          <w:b/>
          <w:bCs/>
          <w:sz w:val="24"/>
          <w:szCs w:val="24"/>
        </w:rPr>
      </w:pPr>
      <w:r>
        <w:rPr>
          <w:b/>
          <w:bCs/>
          <w:sz w:val="24"/>
          <w:szCs w:val="24"/>
        </w:rPr>
        <w:lastRenderedPageBreak/>
        <w:t>3</w:t>
      </w:r>
      <w:r w:rsidR="00710B1B" w:rsidRPr="00A21591">
        <w:rPr>
          <w:b/>
          <w:bCs/>
          <w:sz w:val="24"/>
          <w:szCs w:val="24"/>
        </w:rPr>
        <w:t>.0 Operating Conditions and Working Principle</w:t>
      </w:r>
      <w:r w:rsidR="00D513C3">
        <w:rPr>
          <w:b/>
          <w:bCs/>
          <w:sz w:val="24"/>
          <w:szCs w:val="24"/>
        </w:rPr>
        <w:t xml:space="preserve"> </w:t>
      </w:r>
      <w:r w:rsidR="00D513C3" w:rsidRPr="00710B1B">
        <w:rPr>
          <w:b/>
          <w:bCs/>
          <w:sz w:val="24"/>
          <w:szCs w:val="24"/>
        </w:rPr>
        <w:t xml:space="preserve">of </w:t>
      </w:r>
      <w:r w:rsidR="00D513C3">
        <w:rPr>
          <w:b/>
          <w:bCs/>
          <w:sz w:val="24"/>
          <w:szCs w:val="24"/>
        </w:rPr>
        <w:t>C</w:t>
      </w:r>
      <w:r w:rsidR="00D513C3" w:rsidRPr="00710B1B">
        <w:rPr>
          <w:b/>
          <w:bCs/>
          <w:sz w:val="24"/>
          <w:szCs w:val="24"/>
        </w:rPr>
        <w:t xml:space="preserve">entrifugal </w:t>
      </w:r>
      <w:r w:rsidR="00D513C3">
        <w:rPr>
          <w:b/>
          <w:bCs/>
          <w:sz w:val="24"/>
          <w:szCs w:val="24"/>
        </w:rPr>
        <w:t>C</w:t>
      </w:r>
      <w:r w:rsidR="00D513C3" w:rsidRPr="00710B1B">
        <w:rPr>
          <w:b/>
          <w:bCs/>
          <w:sz w:val="24"/>
          <w:szCs w:val="24"/>
        </w:rPr>
        <w:t>lutches</w:t>
      </w:r>
    </w:p>
    <w:p w14:paraId="63151DAA" w14:textId="7A8CA577" w:rsidR="00AB52F5" w:rsidRPr="00A21591" w:rsidRDefault="00AB52F5">
      <w:pPr>
        <w:rPr>
          <w:b/>
          <w:bCs/>
        </w:rPr>
      </w:pPr>
      <w:r w:rsidRPr="00A21591">
        <w:rPr>
          <w:b/>
          <w:bCs/>
        </w:rPr>
        <w:t xml:space="preserve">Operating Conditions </w:t>
      </w:r>
    </w:p>
    <w:p w14:paraId="6EAF03F6" w14:textId="6FFA0315" w:rsidR="002154AE" w:rsidRDefault="002154AE" w:rsidP="002154AE">
      <w:r>
        <w:t xml:space="preserve">The magnitude of the centrifugal force is based on the speed of rotation of the shoes. The force exerted by the springs, known as the spring force, is constant. </w:t>
      </w:r>
    </w:p>
    <w:p w14:paraId="57FCBA34" w14:textId="4B37D5D9" w:rsidR="002154AE" w:rsidRPr="00831F89" w:rsidRDefault="002154AE" w:rsidP="002154AE">
      <w:r>
        <w:t>There are three operating scenarios that a centrifugal clutch can undergo, which all rely on the difference between the centrifugal force and spring force.</w:t>
      </w:r>
    </w:p>
    <w:p w14:paraId="2E3C4588" w14:textId="2A3C40E2" w:rsidR="000778A8" w:rsidRPr="00831F89" w:rsidRDefault="000778A8" w:rsidP="000A4B66">
      <w:pPr>
        <w:pStyle w:val="ListParagraph"/>
        <w:numPr>
          <w:ilvl w:val="0"/>
          <w:numId w:val="1"/>
        </w:numPr>
      </w:pPr>
      <w:r w:rsidRPr="00831F89">
        <w:t xml:space="preserve">Centrifugal force </w:t>
      </w:r>
      <w:r w:rsidR="000B5DDC" w:rsidRPr="00831F89">
        <w:t>&lt;</w:t>
      </w:r>
      <w:r w:rsidRPr="00831F89">
        <w:t xml:space="preserve"> Spring Force </w:t>
      </w:r>
    </w:p>
    <w:p w14:paraId="38FCF903" w14:textId="27738D76" w:rsidR="002154AE" w:rsidRPr="0048176A" w:rsidRDefault="002154AE">
      <w:r w:rsidRPr="002154AE">
        <w:t xml:space="preserve">In this scenario, the shoe will remain in a resting position (i.e., the same position it was in when the driving shaft was stationary), or if the shoes were engaged with the drum, the springs would disengage the shoes from </w:t>
      </w:r>
      <w:r w:rsidRPr="00E11FF4">
        <w:t>the drum</w:t>
      </w:r>
      <w:r w:rsidR="00967288" w:rsidRPr="00E11FF4">
        <w:t xml:space="preserve"> (Patel et al., 2013)</w:t>
      </w:r>
      <w:r w:rsidRPr="00E11FF4">
        <w:t>.</w:t>
      </w:r>
      <w:r w:rsidR="00BC6F52">
        <w:t xml:space="preserve"> The speed of the driving shaft is not fast enough to cause the shoes to exert outwards to make contact with the drum. </w:t>
      </w:r>
    </w:p>
    <w:p w14:paraId="41385596" w14:textId="77777777" w:rsidR="00243855" w:rsidRDefault="005E050D" w:rsidP="00243855">
      <w:pPr>
        <w:keepNext/>
      </w:pPr>
      <w:r w:rsidRPr="00831F89">
        <w:rPr>
          <w:noProof/>
        </w:rPr>
        <w:drawing>
          <wp:inline distT="0" distB="0" distL="0" distR="0" wp14:anchorId="2469454A" wp14:editId="0ABDE396">
            <wp:extent cx="5731510" cy="2508730"/>
            <wp:effectExtent l="0" t="0" r="2540" b="6350"/>
            <wp:docPr id="26" name="Picture 26"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diagram&#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b="49697"/>
                    <a:stretch/>
                  </pic:blipFill>
                  <pic:spPr bwMode="auto">
                    <a:xfrm>
                      <a:off x="0" y="0"/>
                      <a:ext cx="5731510" cy="2508730"/>
                    </a:xfrm>
                    <a:prstGeom prst="rect">
                      <a:avLst/>
                    </a:prstGeom>
                    <a:noFill/>
                    <a:ln>
                      <a:noFill/>
                    </a:ln>
                    <a:extLst>
                      <a:ext uri="{53640926-AAD7-44D8-BBD7-CCE9431645EC}">
                        <a14:shadowObscured xmlns:a14="http://schemas.microsoft.com/office/drawing/2010/main"/>
                      </a:ext>
                    </a:extLst>
                  </pic:spPr>
                </pic:pic>
              </a:graphicData>
            </a:graphic>
          </wp:inline>
        </w:drawing>
      </w:r>
    </w:p>
    <w:p w14:paraId="678EBBDF" w14:textId="50C27756" w:rsidR="005E050D" w:rsidRPr="00831F89" w:rsidRDefault="00243855" w:rsidP="00243855">
      <w:pPr>
        <w:pStyle w:val="Caption"/>
        <w:jc w:val="center"/>
      </w:pPr>
      <w:r w:rsidRPr="00D26A24">
        <w:t>(Mechancial Booster, 2021)</w:t>
      </w:r>
      <w:r>
        <w:t>(2)</w:t>
      </w:r>
    </w:p>
    <w:p w14:paraId="4FC21FF2" w14:textId="0EFEECC6" w:rsidR="000778A8" w:rsidRPr="00831F89" w:rsidRDefault="000A4B66" w:rsidP="000A4B66">
      <w:pPr>
        <w:pStyle w:val="ListParagraph"/>
        <w:numPr>
          <w:ilvl w:val="0"/>
          <w:numId w:val="1"/>
        </w:numPr>
      </w:pPr>
      <w:r w:rsidRPr="00831F89">
        <w:t>Centrifugal</w:t>
      </w:r>
      <w:r w:rsidR="000778A8" w:rsidRPr="00831F89">
        <w:t xml:space="preserve"> force = Spring Force </w:t>
      </w:r>
    </w:p>
    <w:p w14:paraId="42A13A55" w14:textId="3479F03A" w:rsidR="000A4B66" w:rsidRPr="00831F89" w:rsidRDefault="000A4B66" w:rsidP="000A4B66">
      <w:r w:rsidRPr="00831F89">
        <w:t>In this scenario</w:t>
      </w:r>
      <w:r w:rsidR="002154AE">
        <w:t>,</w:t>
      </w:r>
      <w:r w:rsidR="002E4BAB" w:rsidRPr="00831F89">
        <w:t xml:space="preserve"> the </w:t>
      </w:r>
      <w:r w:rsidR="000B5DDC" w:rsidRPr="00831F89">
        <w:t xml:space="preserve">spring will </w:t>
      </w:r>
      <w:r w:rsidR="002E4BAB" w:rsidRPr="00831F89">
        <w:t>float</w:t>
      </w:r>
      <w:r w:rsidR="00967288" w:rsidRPr="0048176A">
        <w:t xml:space="preserve"> (Patel et al., 2013)</w:t>
      </w:r>
      <w:r w:rsidR="000B5DDC" w:rsidRPr="0048176A">
        <w:t>.</w:t>
      </w:r>
    </w:p>
    <w:p w14:paraId="64CE14F6" w14:textId="6597519C" w:rsidR="001274B0" w:rsidRDefault="001274B0">
      <w:r>
        <w:br w:type="page"/>
      </w:r>
    </w:p>
    <w:p w14:paraId="7922AB67" w14:textId="5CDB9EA2" w:rsidR="000A4B66" w:rsidRDefault="00A21591" w:rsidP="000A4B66">
      <w:pPr>
        <w:rPr>
          <w:b/>
          <w:bCs/>
          <w:sz w:val="24"/>
          <w:szCs w:val="24"/>
        </w:rPr>
      </w:pPr>
      <w:r>
        <w:rPr>
          <w:b/>
          <w:bCs/>
          <w:sz w:val="24"/>
          <w:szCs w:val="24"/>
        </w:rPr>
        <w:lastRenderedPageBreak/>
        <w:t>3</w:t>
      </w:r>
      <w:r w:rsidR="00710B1B" w:rsidRPr="00A21591">
        <w:rPr>
          <w:b/>
          <w:bCs/>
          <w:sz w:val="24"/>
          <w:szCs w:val="24"/>
        </w:rPr>
        <w:t>.0 Operating Conditions and Working Principle</w:t>
      </w:r>
      <w:r w:rsidR="00D513C3">
        <w:rPr>
          <w:b/>
          <w:bCs/>
          <w:sz w:val="24"/>
          <w:szCs w:val="24"/>
        </w:rPr>
        <w:t xml:space="preserve"> </w:t>
      </w:r>
      <w:r w:rsidR="00D513C3" w:rsidRPr="00710B1B">
        <w:rPr>
          <w:b/>
          <w:bCs/>
          <w:sz w:val="24"/>
          <w:szCs w:val="24"/>
        </w:rPr>
        <w:t xml:space="preserve">of </w:t>
      </w:r>
      <w:r w:rsidR="00D513C3">
        <w:rPr>
          <w:b/>
          <w:bCs/>
          <w:sz w:val="24"/>
          <w:szCs w:val="24"/>
        </w:rPr>
        <w:t>C</w:t>
      </w:r>
      <w:r w:rsidR="00D513C3" w:rsidRPr="00710B1B">
        <w:rPr>
          <w:b/>
          <w:bCs/>
          <w:sz w:val="24"/>
          <w:szCs w:val="24"/>
        </w:rPr>
        <w:t xml:space="preserve">entrifugal </w:t>
      </w:r>
      <w:r w:rsidR="00D513C3">
        <w:rPr>
          <w:b/>
          <w:bCs/>
          <w:sz w:val="24"/>
          <w:szCs w:val="24"/>
        </w:rPr>
        <w:t>C</w:t>
      </w:r>
      <w:r w:rsidR="00D513C3" w:rsidRPr="00710B1B">
        <w:rPr>
          <w:b/>
          <w:bCs/>
          <w:sz w:val="24"/>
          <w:szCs w:val="24"/>
        </w:rPr>
        <w:t>lutches</w:t>
      </w:r>
    </w:p>
    <w:p w14:paraId="1436E9F2" w14:textId="082A5F45" w:rsidR="00A21591" w:rsidRPr="00A21591" w:rsidRDefault="00A21591" w:rsidP="000A4B66">
      <w:pPr>
        <w:rPr>
          <w:b/>
          <w:bCs/>
        </w:rPr>
      </w:pPr>
      <w:r w:rsidRPr="00A21591">
        <w:rPr>
          <w:b/>
          <w:bCs/>
        </w:rPr>
        <w:t>Operating Conditions</w:t>
      </w:r>
    </w:p>
    <w:p w14:paraId="14D446F0" w14:textId="5C958CCB" w:rsidR="000A4B66" w:rsidRPr="00831F89" w:rsidRDefault="000A4B66" w:rsidP="000A4B66">
      <w:pPr>
        <w:pStyle w:val="ListParagraph"/>
        <w:numPr>
          <w:ilvl w:val="0"/>
          <w:numId w:val="1"/>
        </w:numPr>
      </w:pPr>
      <w:r w:rsidRPr="00831F89">
        <w:t xml:space="preserve">Centrifugal force </w:t>
      </w:r>
      <w:r w:rsidR="000B5DDC" w:rsidRPr="00831F89">
        <w:t>&gt;</w:t>
      </w:r>
      <w:r w:rsidRPr="00831F89">
        <w:t xml:space="preserve"> Spring Force</w:t>
      </w:r>
    </w:p>
    <w:p w14:paraId="5322CF71" w14:textId="481EBC63" w:rsidR="002E4BAB" w:rsidRPr="00831F89" w:rsidRDefault="002E4BAB" w:rsidP="002E4BAB">
      <w:r w:rsidRPr="00831F89">
        <w:t>In this scenario</w:t>
      </w:r>
      <w:r w:rsidR="002154AE">
        <w:t>,</w:t>
      </w:r>
      <w:r w:rsidRPr="00831F89">
        <w:t xml:space="preserve"> </w:t>
      </w:r>
      <w:r w:rsidR="000B5DDC" w:rsidRPr="00831F89">
        <w:t xml:space="preserve">the </w:t>
      </w:r>
      <w:r w:rsidR="00E05EFB" w:rsidRPr="00831F89">
        <w:t>springs within each shoe will cause the shoes to</w:t>
      </w:r>
      <w:r w:rsidR="000B5DDC" w:rsidRPr="00831F89">
        <w:t xml:space="preserve"> move outwards</w:t>
      </w:r>
      <w:r w:rsidR="00754669" w:rsidRPr="00831F89">
        <w:t xml:space="preserve"> </w:t>
      </w:r>
      <w:r w:rsidR="00E05EFB" w:rsidRPr="00831F89">
        <w:t>and</w:t>
      </w:r>
      <w:r w:rsidR="00754669" w:rsidRPr="00831F89">
        <w:t xml:space="preserve"> engage with the drum</w:t>
      </w:r>
      <w:r w:rsidR="000B5DDC" w:rsidRPr="00831F89">
        <w:t>. The difference between the forces in this scenario affects how hard the shoe will press against the driven member and the amount of torque transmitted</w:t>
      </w:r>
      <w:r w:rsidR="00967288">
        <w:t xml:space="preserve"> </w:t>
      </w:r>
      <w:r w:rsidR="00967288" w:rsidRPr="0048176A">
        <w:t>(Patel et al., 2013)</w:t>
      </w:r>
      <w:r w:rsidR="000B5DDC" w:rsidRPr="0048176A">
        <w:t>.</w:t>
      </w:r>
      <w:r w:rsidR="000B5DDC" w:rsidRPr="00831F89">
        <w:t xml:space="preserve"> </w:t>
      </w:r>
      <w:r w:rsidR="005A6DB7">
        <w:t>The speed of the driving shaft is fast enough to cause the shoes to exert outwards to make contact with the drum.</w:t>
      </w:r>
    </w:p>
    <w:p w14:paraId="553C67E7" w14:textId="77777777" w:rsidR="00243855" w:rsidRDefault="00AE63D4" w:rsidP="00243855">
      <w:pPr>
        <w:keepNext/>
      </w:pPr>
      <w:r w:rsidRPr="00831F89">
        <w:rPr>
          <w:noProof/>
        </w:rPr>
        <w:drawing>
          <wp:inline distT="0" distB="0" distL="0" distR="0" wp14:anchorId="6B1D7CE0" wp14:editId="7C539D52">
            <wp:extent cx="6096000" cy="2594123"/>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t="51105"/>
                    <a:stretch/>
                  </pic:blipFill>
                  <pic:spPr bwMode="auto">
                    <a:xfrm>
                      <a:off x="0" y="0"/>
                      <a:ext cx="6096000" cy="2594123"/>
                    </a:xfrm>
                    <a:prstGeom prst="rect">
                      <a:avLst/>
                    </a:prstGeom>
                    <a:noFill/>
                    <a:ln>
                      <a:noFill/>
                    </a:ln>
                    <a:extLst>
                      <a:ext uri="{53640926-AAD7-44D8-BBD7-CCE9431645EC}">
                        <a14:shadowObscured xmlns:a14="http://schemas.microsoft.com/office/drawing/2010/main"/>
                      </a:ext>
                    </a:extLst>
                  </pic:spPr>
                </pic:pic>
              </a:graphicData>
            </a:graphic>
          </wp:inline>
        </w:drawing>
      </w:r>
    </w:p>
    <w:p w14:paraId="4645423A" w14:textId="594F656C" w:rsidR="00AA524E" w:rsidRPr="00831F89" w:rsidRDefault="00243855" w:rsidP="00243855">
      <w:pPr>
        <w:pStyle w:val="Caption"/>
        <w:jc w:val="center"/>
      </w:pPr>
      <w:r w:rsidRPr="00680B04">
        <w:t>(Mechancial Booster, 2021)</w:t>
      </w:r>
      <w:r>
        <w:t>(2)</w:t>
      </w:r>
    </w:p>
    <w:p w14:paraId="4C122103" w14:textId="5E2E04CB" w:rsidR="0016571D" w:rsidRDefault="0016571D" w:rsidP="002154AE">
      <w:r>
        <w:t>Based on the findings of this section</w:t>
      </w:r>
      <w:r w:rsidR="001B0841">
        <w:t>,</w:t>
      </w:r>
      <w:r>
        <w:t xml:space="preserve"> the operation of a centrifugal clutch can be </w:t>
      </w:r>
      <w:r w:rsidR="004946C5">
        <w:t xml:space="preserve">summarised as the difference between the spring force that acts radially inwards and the centrifugal force that acts radially outwards so long as the centrifugal force exceeds the spring force the clutch will operate. </w:t>
      </w:r>
    </w:p>
    <w:p w14:paraId="5ABF0C82" w14:textId="77777777" w:rsidR="000B5DDC" w:rsidRPr="00831F89" w:rsidRDefault="000B5DDC">
      <w:r w:rsidRPr="00831F89">
        <w:br w:type="page"/>
      </w:r>
    </w:p>
    <w:p w14:paraId="7097018A" w14:textId="58FBCE2A" w:rsidR="00463203" w:rsidRPr="00A21591" w:rsidRDefault="00A21591" w:rsidP="00463203">
      <w:pPr>
        <w:rPr>
          <w:b/>
          <w:bCs/>
          <w:sz w:val="24"/>
          <w:szCs w:val="24"/>
        </w:rPr>
      </w:pPr>
      <w:r>
        <w:rPr>
          <w:b/>
          <w:bCs/>
          <w:sz w:val="24"/>
          <w:szCs w:val="24"/>
        </w:rPr>
        <w:lastRenderedPageBreak/>
        <w:t>4</w:t>
      </w:r>
      <w:r w:rsidR="00463203" w:rsidRPr="00A21591">
        <w:rPr>
          <w:b/>
          <w:bCs/>
          <w:sz w:val="24"/>
          <w:szCs w:val="24"/>
        </w:rPr>
        <w:t xml:space="preserve">.0 </w:t>
      </w:r>
      <w:r w:rsidR="00D513C3" w:rsidRPr="00A21591">
        <w:rPr>
          <w:b/>
          <w:bCs/>
          <w:sz w:val="24"/>
          <w:szCs w:val="24"/>
        </w:rPr>
        <w:t>Choice of Materials</w:t>
      </w:r>
      <w:r w:rsidR="00D513C3">
        <w:rPr>
          <w:b/>
          <w:bCs/>
          <w:sz w:val="24"/>
          <w:szCs w:val="24"/>
        </w:rPr>
        <w:t xml:space="preserve"> for</w:t>
      </w:r>
      <w:r w:rsidR="00D513C3" w:rsidRPr="00710B1B">
        <w:rPr>
          <w:b/>
          <w:bCs/>
          <w:sz w:val="24"/>
          <w:szCs w:val="24"/>
        </w:rPr>
        <w:t xml:space="preserve"> </w:t>
      </w:r>
      <w:r w:rsidR="00D513C3">
        <w:rPr>
          <w:b/>
          <w:bCs/>
          <w:sz w:val="24"/>
          <w:szCs w:val="24"/>
        </w:rPr>
        <w:t>C</w:t>
      </w:r>
      <w:r w:rsidR="00D513C3" w:rsidRPr="00710B1B">
        <w:rPr>
          <w:b/>
          <w:bCs/>
          <w:sz w:val="24"/>
          <w:szCs w:val="24"/>
        </w:rPr>
        <w:t xml:space="preserve">entrifugal </w:t>
      </w:r>
      <w:r w:rsidR="00D513C3">
        <w:rPr>
          <w:b/>
          <w:bCs/>
          <w:sz w:val="24"/>
          <w:szCs w:val="24"/>
        </w:rPr>
        <w:t>C</w:t>
      </w:r>
      <w:r w:rsidR="00D513C3" w:rsidRPr="00710B1B">
        <w:rPr>
          <w:b/>
          <w:bCs/>
          <w:sz w:val="24"/>
          <w:szCs w:val="24"/>
        </w:rPr>
        <w:t>lutches</w:t>
      </w:r>
    </w:p>
    <w:p w14:paraId="53E943BF" w14:textId="76B10EAA" w:rsidR="002154AE" w:rsidRPr="0016571D" w:rsidRDefault="002154AE" w:rsidP="0016571D">
      <w:r w:rsidRPr="0016571D">
        <w:t>The primary material used throughout a centrifugal clutch is cast iron and high carbon steel</w:t>
      </w:r>
      <w:r w:rsidR="000B6209" w:rsidRPr="0016571D">
        <w:t xml:space="preserve"> (Gaunt, 1971)</w:t>
      </w:r>
      <w:r w:rsidRPr="0016571D">
        <w:t xml:space="preserve">. However, there are several choices available for frictional materials that suit various applications. </w:t>
      </w:r>
    </w:p>
    <w:p w14:paraId="211B18E0" w14:textId="68D8944E" w:rsidR="00463203" w:rsidRPr="0016571D" w:rsidRDefault="002154AE" w:rsidP="0016571D">
      <w:r w:rsidRPr="0016571D">
        <w:t>When choosing the frictional material for the lining of a centrifugal clutch, there are several options to consider; the material should have the following properties to perform optimally</w:t>
      </w:r>
      <w:r w:rsidR="00A2430A" w:rsidRPr="0016571D">
        <w:t>:</w:t>
      </w:r>
    </w:p>
    <w:p w14:paraId="2795FAAE" w14:textId="3AC4E7BD" w:rsidR="00463203" w:rsidRDefault="00463203" w:rsidP="00463203">
      <w:pPr>
        <w:pStyle w:val="ListParagraph"/>
        <w:numPr>
          <w:ilvl w:val="0"/>
          <w:numId w:val="10"/>
        </w:numPr>
      </w:pPr>
      <w:r>
        <w:t xml:space="preserve">High </w:t>
      </w:r>
      <w:r w:rsidR="00257842">
        <w:t>Coefficient</w:t>
      </w:r>
      <w:r>
        <w:t xml:space="preserve"> of Friction</w:t>
      </w:r>
      <w:r w:rsidR="00903AC3">
        <w:t>.</w:t>
      </w:r>
      <w:r>
        <w:t xml:space="preserve"> </w:t>
      </w:r>
    </w:p>
    <w:p w14:paraId="3FBEAC9E" w14:textId="722BB662" w:rsidR="00463203" w:rsidRDefault="00463203" w:rsidP="00463203">
      <w:pPr>
        <w:pStyle w:val="ListParagraph"/>
        <w:numPr>
          <w:ilvl w:val="0"/>
          <w:numId w:val="10"/>
        </w:numPr>
      </w:pPr>
      <w:r>
        <w:t>Easy maintenance of material</w:t>
      </w:r>
      <w:r w:rsidR="00903AC3">
        <w:t>.</w:t>
      </w:r>
    </w:p>
    <w:p w14:paraId="10F10736" w14:textId="197AC723" w:rsidR="00463203" w:rsidRDefault="00463203" w:rsidP="00463203">
      <w:pPr>
        <w:pStyle w:val="ListParagraph"/>
        <w:numPr>
          <w:ilvl w:val="0"/>
          <w:numId w:val="10"/>
        </w:numPr>
      </w:pPr>
      <w:r>
        <w:t>High energy absorption</w:t>
      </w:r>
      <w:r w:rsidR="00903AC3">
        <w:t>.</w:t>
      </w:r>
    </w:p>
    <w:p w14:paraId="09AE65FB" w14:textId="1636436A" w:rsidR="00463203" w:rsidRDefault="00463203" w:rsidP="00463203">
      <w:pPr>
        <w:pStyle w:val="ListParagraph"/>
        <w:numPr>
          <w:ilvl w:val="0"/>
          <w:numId w:val="10"/>
        </w:numPr>
      </w:pPr>
      <w:r>
        <w:t>Ability to withstand direct stress / compressive loads</w:t>
      </w:r>
      <w:r w:rsidR="00903AC3">
        <w:t>.</w:t>
      </w:r>
    </w:p>
    <w:p w14:paraId="028B0CFA" w14:textId="795DF42E" w:rsidR="00463203" w:rsidRDefault="00463203" w:rsidP="00463203">
      <w:pPr>
        <w:pStyle w:val="ListParagraph"/>
        <w:numPr>
          <w:ilvl w:val="0"/>
          <w:numId w:val="10"/>
        </w:numPr>
      </w:pPr>
      <w:r>
        <w:t>High level of durability</w:t>
      </w:r>
      <w:r w:rsidR="00903AC3">
        <w:t>.</w:t>
      </w:r>
    </w:p>
    <w:p w14:paraId="2B7D8E8A" w14:textId="4B94CA03" w:rsidR="00463203" w:rsidRDefault="00463203" w:rsidP="00463203">
      <w:pPr>
        <w:pStyle w:val="ListParagraph"/>
        <w:numPr>
          <w:ilvl w:val="0"/>
          <w:numId w:val="10"/>
        </w:numPr>
      </w:pPr>
      <w:r>
        <w:t>Must be compatible with the other materials used in the clutch</w:t>
      </w:r>
      <w:r w:rsidR="00903AC3">
        <w:t>,</w:t>
      </w:r>
      <w:r>
        <w:t xml:space="preserve"> like the iron facing</w:t>
      </w:r>
      <w:r w:rsidR="00903AC3">
        <w:t>.</w:t>
      </w:r>
    </w:p>
    <w:p w14:paraId="0AD21510" w14:textId="4D5EC7DC" w:rsidR="00463203" w:rsidRDefault="00463203" w:rsidP="00463203">
      <w:pPr>
        <w:pStyle w:val="ListParagraph"/>
        <w:numPr>
          <w:ilvl w:val="0"/>
          <w:numId w:val="10"/>
        </w:numPr>
      </w:pPr>
      <w:r>
        <w:t>Able to withstand operating temperatures</w:t>
      </w:r>
      <w:r w:rsidR="00903AC3">
        <w:t>.</w:t>
      </w:r>
      <w:r>
        <w:t xml:space="preserve"> </w:t>
      </w:r>
    </w:p>
    <w:p w14:paraId="0ED53237" w14:textId="2616A258" w:rsidR="00336FC6" w:rsidRDefault="00463203" w:rsidP="00463203">
      <w:pPr>
        <w:pStyle w:val="ListParagraph"/>
        <w:numPr>
          <w:ilvl w:val="0"/>
          <w:numId w:val="10"/>
        </w:numPr>
      </w:pPr>
      <w:r>
        <w:t>Tolerance against contamination</w:t>
      </w:r>
      <w:r w:rsidR="00903AC3">
        <w:t>.</w:t>
      </w:r>
      <w:r>
        <w:t xml:space="preserve"> </w:t>
      </w:r>
    </w:p>
    <w:p w14:paraId="387EB186" w14:textId="43A79392" w:rsidR="00463203" w:rsidRDefault="00A2430A" w:rsidP="00336FC6">
      <w:pPr>
        <w:pStyle w:val="ListParagraph"/>
      </w:pPr>
      <w:r>
        <w:rPr>
          <w:rFonts w:ascii="Open Sans" w:hAnsi="Open Sans" w:cs="Open Sans"/>
          <w:color w:val="000000"/>
          <w:sz w:val="20"/>
          <w:szCs w:val="20"/>
          <w:shd w:val="clear" w:color="auto" w:fill="FFFFFF"/>
        </w:rPr>
        <w:t>(what-when-how, n.d.)</w:t>
      </w:r>
      <w:r w:rsidR="00336FC6">
        <w:rPr>
          <w:rFonts w:ascii="Open Sans" w:hAnsi="Open Sans" w:cs="Open Sans"/>
          <w:color w:val="000000"/>
          <w:sz w:val="20"/>
          <w:szCs w:val="20"/>
          <w:shd w:val="clear" w:color="auto" w:fill="FFFFFF"/>
        </w:rPr>
        <w:t xml:space="preserve"> </w:t>
      </w:r>
    </w:p>
    <w:p w14:paraId="6F6D29AF" w14:textId="77777777" w:rsidR="00463203" w:rsidRPr="006B3812" w:rsidRDefault="00463203" w:rsidP="00463203">
      <w:pPr>
        <w:rPr>
          <w:b/>
          <w:bCs/>
        </w:rPr>
      </w:pPr>
      <w:r w:rsidRPr="006B3812">
        <w:rPr>
          <w:b/>
          <w:bCs/>
        </w:rPr>
        <w:t xml:space="preserve">Asbestos-based Linings </w:t>
      </w:r>
    </w:p>
    <w:p w14:paraId="7EBBE2D7" w14:textId="7247893B" w:rsidR="002154AE" w:rsidRPr="0016571D" w:rsidRDefault="002154AE" w:rsidP="0016571D">
      <w:r w:rsidRPr="0016571D">
        <w:t>These are generally made from asbestos fibres woven around a metal. This type of lining is heat resistant and robust and are suitable for a variety of working conditions. They have an average lifespan and a coefficient of friction between 0.32 and 0.38</w:t>
      </w:r>
      <w:r w:rsidR="004C3297" w:rsidRPr="0016571D">
        <w:t xml:space="preserve"> (what-when-how, n.d.)</w:t>
      </w:r>
      <w:r w:rsidRPr="0016571D">
        <w:t xml:space="preserve">. </w:t>
      </w:r>
    </w:p>
    <w:p w14:paraId="734E0752" w14:textId="6B5D8B74" w:rsidR="00463203" w:rsidRPr="006B3812" w:rsidRDefault="00257842" w:rsidP="00463203">
      <w:pPr>
        <w:rPr>
          <w:b/>
          <w:bCs/>
        </w:rPr>
      </w:pPr>
      <w:r w:rsidRPr="006B3812">
        <w:rPr>
          <w:b/>
          <w:bCs/>
        </w:rPr>
        <w:t>Metallic</w:t>
      </w:r>
      <w:r w:rsidR="00463203" w:rsidRPr="006B3812">
        <w:rPr>
          <w:b/>
          <w:bCs/>
        </w:rPr>
        <w:t xml:space="preserve"> Materials </w:t>
      </w:r>
    </w:p>
    <w:p w14:paraId="6DF6ABA5" w14:textId="5C95E64E" w:rsidR="00E01F1D" w:rsidRPr="0016571D" w:rsidRDefault="00E01F1D" w:rsidP="0016571D">
      <w:r w:rsidRPr="0016571D">
        <w:t>These materials generally have a greater coefficient of friction, longevity and can operate at higher temperatures than asbestos based and Cerametallic linings. However, they have high inertia meaning that fast gear changes are challenging to achieve; they are also more expensive</w:t>
      </w:r>
      <w:r w:rsidR="004C3297" w:rsidRPr="0016571D">
        <w:t xml:space="preserve"> (what-when-how, n.d.)</w:t>
      </w:r>
      <w:r w:rsidRPr="0016571D">
        <w:t xml:space="preserve">. </w:t>
      </w:r>
    </w:p>
    <w:p w14:paraId="0D0C2F9D" w14:textId="48D351D1" w:rsidR="00463203" w:rsidRPr="006B3812" w:rsidRDefault="00463203" w:rsidP="00463203">
      <w:pPr>
        <w:rPr>
          <w:b/>
          <w:bCs/>
        </w:rPr>
      </w:pPr>
      <w:r w:rsidRPr="006B3812">
        <w:rPr>
          <w:b/>
          <w:bCs/>
        </w:rPr>
        <w:t xml:space="preserve">Cerametallic Materials </w:t>
      </w:r>
    </w:p>
    <w:p w14:paraId="331F7AFA" w14:textId="4EEE967C" w:rsidR="00E01F1D" w:rsidRPr="0016571D" w:rsidRDefault="00E01F1D" w:rsidP="0016571D">
      <w:r w:rsidRPr="0016571D">
        <w:t>Cerametallic materials have a low inertia which allows for faster gear changes; they also have a high coefficient of friction averaging at 0.4. They can also operate under high working temperatures for long periods and are less sensitive to contamination than other lining materials</w:t>
      </w:r>
      <w:r w:rsidR="004C3297" w:rsidRPr="0016571D">
        <w:t xml:space="preserve"> (what-when-how, n.d.)</w:t>
      </w:r>
      <w:r w:rsidRPr="0016571D">
        <w:t xml:space="preserve">. </w:t>
      </w:r>
    </w:p>
    <w:p w14:paraId="20D059D0" w14:textId="0DC519C0" w:rsidR="00E01F1D" w:rsidRPr="0016571D" w:rsidRDefault="00E01F1D" w:rsidP="0016571D">
      <w:r w:rsidRPr="0016571D">
        <w:t>As s</w:t>
      </w:r>
      <w:r w:rsidR="003C03AF" w:rsidRPr="0016571D">
        <w:t>een</w:t>
      </w:r>
      <w:r w:rsidRPr="0016571D">
        <w:t xml:space="preserve"> above, there should be careful consideration to the clutches application when choosing the friction lining material as they all have their advantages and disadvantages.</w:t>
      </w:r>
    </w:p>
    <w:p w14:paraId="63E881CC" w14:textId="69C86917" w:rsidR="00463203" w:rsidRDefault="00463203">
      <w:r>
        <w:br w:type="page"/>
      </w:r>
    </w:p>
    <w:p w14:paraId="3244EE66" w14:textId="4B4A4AB7" w:rsidR="000B5DDC" w:rsidRDefault="00A21591" w:rsidP="002E4BAB">
      <w:pPr>
        <w:rPr>
          <w:b/>
          <w:bCs/>
          <w:sz w:val="24"/>
          <w:szCs w:val="24"/>
        </w:rPr>
      </w:pPr>
      <w:r>
        <w:rPr>
          <w:b/>
          <w:bCs/>
          <w:sz w:val="24"/>
          <w:szCs w:val="24"/>
        </w:rPr>
        <w:lastRenderedPageBreak/>
        <w:t>5</w:t>
      </w:r>
      <w:r w:rsidR="000268A1" w:rsidRPr="00710B1B">
        <w:rPr>
          <w:b/>
          <w:bCs/>
          <w:sz w:val="24"/>
          <w:szCs w:val="24"/>
        </w:rPr>
        <w:t xml:space="preserve">.0 </w:t>
      </w:r>
      <w:r w:rsidR="000B5DDC" w:rsidRPr="00710B1B">
        <w:rPr>
          <w:b/>
          <w:bCs/>
          <w:sz w:val="24"/>
          <w:szCs w:val="24"/>
        </w:rPr>
        <w:t xml:space="preserve">Advantages </w:t>
      </w:r>
      <w:r w:rsidR="00710B1B" w:rsidRPr="00710B1B">
        <w:rPr>
          <w:b/>
          <w:bCs/>
          <w:sz w:val="24"/>
          <w:szCs w:val="24"/>
        </w:rPr>
        <w:t xml:space="preserve">and Disadvantages </w:t>
      </w:r>
      <w:r w:rsidR="000B5DDC" w:rsidRPr="00710B1B">
        <w:rPr>
          <w:b/>
          <w:bCs/>
          <w:sz w:val="24"/>
          <w:szCs w:val="24"/>
        </w:rPr>
        <w:t xml:space="preserve">of </w:t>
      </w:r>
      <w:r w:rsidR="00D513C3">
        <w:rPr>
          <w:b/>
          <w:bCs/>
          <w:sz w:val="24"/>
          <w:szCs w:val="24"/>
        </w:rPr>
        <w:t>C</w:t>
      </w:r>
      <w:r w:rsidR="000B5DDC" w:rsidRPr="00710B1B">
        <w:rPr>
          <w:b/>
          <w:bCs/>
          <w:sz w:val="24"/>
          <w:szCs w:val="24"/>
        </w:rPr>
        <w:t xml:space="preserve">entrifugal </w:t>
      </w:r>
      <w:r w:rsidR="00D513C3">
        <w:rPr>
          <w:b/>
          <w:bCs/>
          <w:sz w:val="24"/>
          <w:szCs w:val="24"/>
        </w:rPr>
        <w:t>C</w:t>
      </w:r>
      <w:r w:rsidR="000B5DDC" w:rsidRPr="00710B1B">
        <w:rPr>
          <w:b/>
          <w:bCs/>
          <w:sz w:val="24"/>
          <w:szCs w:val="24"/>
        </w:rPr>
        <w:t>lutches</w:t>
      </w:r>
    </w:p>
    <w:p w14:paraId="31AB6CB0" w14:textId="0A93C26F" w:rsidR="00710B1B" w:rsidRPr="00A21591" w:rsidRDefault="00710B1B" w:rsidP="002E4BAB">
      <w:pPr>
        <w:rPr>
          <w:b/>
          <w:bCs/>
        </w:rPr>
      </w:pPr>
      <w:r w:rsidRPr="00A21591">
        <w:rPr>
          <w:b/>
          <w:bCs/>
        </w:rPr>
        <w:t xml:space="preserve">Advantages </w:t>
      </w:r>
    </w:p>
    <w:p w14:paraId="73BFDD67" w14:textId="5882B80E" w:rsidR="00E01F1D" w:rsidRPr="0016571D" w:rsidRDefault="00E01F1D" w:rsidP="0016571D">
      <w:r w:rsidRPr="0016571D">
        <w:t xml:space="preserve">Compared to other types of clutches, the centrifugal clutch is more cost-effective in servicing and maintenance. The design of a centrifugal clutch is straightforward and inexpensive, reducing the likelihood of wear and total system failure. </w:t>
      </w:r>
      <w:r w:rsidR="00365892" w:rsidRPr="00365892">
        <w:t xml:space="preserve">The pieces can be disassembled with ease, allowing easy access to all its components </w:t>
      </w:r>
      <w:r w:rsidR="00315288" w:rsidRPr="0016571D">
        <w:t>(Baksi, n.d.)</w:t>
      </w:r>
      <w:r w:rsidRPr="0016571D">
        <w:t>.</w:t>
      </w:r>
    </w:p>
    <w:p w14:paraId="6A8EA197" w14:textId="1399318C" w:rsidR="00E01F1D" w:rsidRPr="0016571D" w:rsidRDefault="00E01F1D" w:rsidP="0016571D">
      <w:r w:rsidRPr="0016571D">
        <w:t>They eliminate the need for shock loading to start equipment as no load is needed to transmit torque. This advantage leads to another advantage: the energy</w:t>
      </w:r>
      <w:r w:rsidR="00365892">
        <w:t xml:space="preserve"> </w:t>
      </w:r>
      <w:r w:rsidRPr="0016571D">
        <w:t xml:space="preserve">savings associated with not using </w:t>
      </w:r>
      <w:r w:rsidR="004C7E76">
        <w:t xml:space="preserve">a </w:t>
      </w:r>
      <w:r w:rsidRPr="0016571D">
        <w:t>load to start the equipment</w:t>
      </w:r>
      <w:r w:rsidR="00A54E61" w:rsidRPr="0016571D">
        <w:t xml:space="preserve"> (BLM, 2019)</w:t>
      </w:r>
      <w:r w:rsidRPr="0016571D">
        <w:t xml:space="preserve">. </w:t>
      </w:r>
    </w:p>
    <w:p w14:paraId="576A29C0" w14:textId="4FA79968" w:rsidR="000B1858" w:rsidRPr="0016571D" w:rsidRDefault="000B1858" w:rsidP="0016571D">
      <w:r w:rsidRPr="0016571D">
        <w:t xml:space="preserve">Centrifugal </w:t>
      </w:r>
      <w:r w:rsidR="003E3DCA" w:rsidRPr="0016571D">
        <w:t>clutches a</w:t>
      </w:r>
      <w:r w:rsidR="000A6AD9" w:rsidRPr="0016571D">
        <w:t xml:space="preserve">re </w:t>
      </w:r>
      <w:r w:rsidR="00CC648E" w:rsidRPr="0016571D">
        <w:t>known for</w:t>
      </w:r>
      <w:r w:rsidR="003E3DCA" w:rsidRPr="0016571D">
        <w:t xml:space="preserve"> smooth acceleration and prevent engine stalling</w:t>
      </w:r>
      <w:r w:rsidR="004336EC" w:rsidRPr="0016571D">
        <w:t xml:space="preserve">. Engine stalling is prevented </w:t>
      </w:r>
      <w:r w:rsidR="00A95E38" w:rsidRPr="0016571D">
        <w:t>as centrifugal clutch</w:t>
      </w:r>
      <w:r w:rsidR="000A6AD9" w:rsidRPr="0016571D">
        <w:t>es</w:t>
      </w:r>
      <w:r w:rsidR="00D45BF1" w:rsidRPr="0016571D">
        <w:t xml:space="preserve"> do not induce heavy loads</w:t>
      </w:r>
      <w:r w:rsidR="00A54E61" w:rsidRPr="0016571D">
        <w:t xml:space="preserve"> (BLM, 2019)</w:t>
      </w:r>
      <w:r w:rsidR="00D45BF1" w:rsidRPr="0016571D">
        <w:t xml:space="preserve">. </w:t>
      </w:r>
      <w:r w:rsidR="000A6AD9" w:rsidRPr="0016571D">
        <w:t xml:space="preserve"> </w:t>
      </w:r>
    </w:p>
    <w:p w14:paraId="63EC6C97" w14:textId="1D08FAAA" w:rsidR="00BC21B6" w:rsidRPr="0016571D" w:rsidRDefault="007A4ABE" w:rsidP="0016571D">
      <w:r w:rsidRPr="0016571D">
        <w:t xml:space="preserve">Due to </w:t>
      </w:r>
      <w:r w:rsidR="00DD324E">
        <w:t>its</w:t>
      </w:r>
      <w:r w:rsidRPr="0016571D">
        <w:t xml:space="preserve"> simplistic design</w:t>
      </w:r>
      <w:r w:rsidR="00F45CA6">
        <w:t>,</w:t>
      </w:r>
      <w:r w:rsidRPr="0016571D">
        <w:t xml:space="preserve"> a centrifugal </w:t>
      </w:r>
      <w:r w:rsidR="00CC648E" w:rsidRPr="0016571D">
        <w:t>clutch</w:t>
      </w:r>
      <w:r w:rsidR="00DD324E">
        <w:t xml:space="preserve"> is</w:t>
      </w:r>
      <w:r w:rsidRPr="0016571D">
        <w:t xml:space="preserve"> generally cheaper than other </w:t>
      </w:r>
      <w:r w:rsidR="00B41ABA" w:rsidRPr="0016571D">
        <w:t>clutch types</w:t>
      </w:r>
      <w:r w:rsidR="00A54E61" w:rsidRPr="0016571D">
        <w:t xml:space="preserve"> (BLM, 2019)</w:t>
      </w:r>
      <w:r w:rsidR="00B41ABA" w:rsidRPr="0016571D">
        <w:t xml:space="preserve">. </w:t>
      </w:r>
    </w:p>
    <w:p w14:paraId="4173C069" w14:textId="2F9A4529" w:rsidR="00B41ABA" w:rsidRPr="0016571D" w:rsidRDefault="00E01F1D" w:rsidP="0016571D">
      <w:r w:rsidRPr="0016571D">
        <w:t>Centrifugal clutches rely on an automatic form of engagement and disengagement. Automatic vehicles have grown in popularity in the manufacturing industry, with most vehicles currently taking advantage of automatic transmission.</w:t>
      </w:r>
    </w:p>
    <w:p w14:paraId="3238ADA7" w14:textId="7507AA84" w:rsidR="00E01F1D" w:rsidRPr="0016571D" w:rsidRDefault="00E01F1D" w:rsidP="0016571D">
      <w:r w:rsidRPr="0016571D">
        <w:t xml:space="preserve">Smaller clutches produce higher speeds which </w:t>
      </w:r>
      <w:r w:rsidR="00027EF7" w:rsidRPr="0016571D">
        <w:t>is useful</w:t>
      </w:r>
      <w:r w:rsidRPr="0016571D">
        <w:t xml:space="preserve"> in electrical equipment such as chainsaws</w:t>
      </w:r>
      <w:r w:rsidR="00A54E61" w:rsidRPr="0016571D">
        <w:t xml:space="preserve"> (BLM, 2019)</w:t>
      </w:r>
      <w:r w:rsidRPr="0016571D">
        <w:t>.</w:t>
      </w:r>
    </w:p>
    <w:p w14:paraId="0EAE2E79" w14:textId="77777777" w:rsidR="0084180E" w:rsidRDefault="0084180E" w:rsidP="002E4BAB"/>
    <w:p w14:paraId="17BC5737" w14:textId="0019D125" w:rsidR="007961D0" w:rsidRPr="00710B1B" w:rsidRDefault="007961D0" w:rsidP="002E4BAB">
      <w:pPr>
        <w:rPr>
          <w:b/>
          <w:bCs/>
        </w:rPr>
      </w:pPr>
      <w:r w:rsidRPr="00710B1B">
        <w:rPr>
          <w:b/>
          <w:bCs/>
        </w:rPr>
        <w:t xml:space="preserve">Disadvantages </w:t>
      </w:r>
    </w:p>
    <w:p w14:paraId="29E99F5B" w14:textId="38F079E8" w:rsidR="00E01F1D" w:rsidRPr="0016571D" w:rsidRDefault="00E01F1D" w:rsidP="0016571D">
      <w:r w:rsidRPr="0016571D">
        <w:t>A centrifugal clutch cannot generate high torques</w:t>
      </w:r>
      <w:r w:rsidR="00315288" w:rsidRPr="0016571D">
        <w:t xml:space="preserve"> (Baksi, n.d.).</w:t>
      </w:r>
      <w:r w:rsidRPr="0016571D">
        <w:t xml:space="preserve"> </w:t>
      </w:r>
    </w:p>
    <w:p w14:paraId="3ED5C698" w14:textId="1EA217E2" w:rsidR="000A3351" w:rsidRPr="0016571D" w:rsidRDefault="00C93516" w:rsidP="0016571D">
      <w:r w:rsidRPr="0016571D">
        <w:t>L</w:t>
      </w:r>
      <w:r w:rsidR="00003B97" w:rsidRPr="0016571D">
        <w:t>ow</w:t>
      </w:r>
      <w:r w:rsidRPr="0016571D">
        <w:t>er</w:t>
      </w:r>
      <w:r w:rsidR="00003B97" w:rsidRPr="0016571D">
        <w:t xml:space="preserve"> RPM</w:t>
      </w:r>
      <w:r w:rsidRPr="0016571D">
        <w:t>’s in engines cause overheating problems</w:t>
      </w:r>
      <w:r w:rsidR="00DA13AE" w:rsidRPr="0016571D">
        <w:t xml:space="preserve"> as more heat can be produced due to </w:t>
      </w:r>
      <w:r w:rsidR="00CC648E" w:rsidRPr="0016571D">
        <w:t>friction</w:t>
      </w:r>
      <w:r w:rsidR="00DA13AE" w:rsidRPr="0016571D">
        <w:t xml:space="preserve"> at lower RPM’s</w:t>
      </w:r>
      <w:r w:rsidR="00C173CF" w:rsidRPr="0016571D">
        <w:t xml:space="preserve"> (Mechstudies, 2021)</w:t>
      </w:r>
      <w:r w:rsidR="00EA0E37" w:rsidRPr="0016571D">
        <w:t>.</w:t>
      </w:r>
    </w:p>
    <w:p w14:paraId="39E50830" w14:textId="48ACDA97" w:rsidR="00003B97" w:rsidRPr="0016571D" w:rsidRDefault="000A3351" w:rsidP="0016571D">
      <w:r w:rsidRPr="0016571D">
        <w:t xml:space="preserve">The heat produced between the drum and the shoe due to friction </w:t>
      </w:r>
      <w:r w:rsidR="00EA0E37" w:rsidRPr="0016571D">
        <w:t>can damage the clutch and introduces power losses</w:t>
      </w:r>
      <w:r w:rsidR="00C173CF" w:rsidRPr="0016571D">
        <w:t xml:space="preserve"> (Mechstudies, 2021)</w:t>
      </w:r>
      <w:r w:rsidR="00EA0E37" w:rsidRPr="0016571D">
        <w:t>.</w:t>
      </w:r>
    </w:p>
    <w:p w14:paraId="7093166D" w14:textId="0C1B0DFF" w:rsidR="00630293" w:rsidRPr="0016571D" w:rsidRDefault="00630293" w:rsidP="0016571D">
      <w:r w:rsidRPr="0016571D">
        <w:t>Slippage</w:t>
      </w:r>
      <w:r w:rsidR="00765E94" w:rsidRPr="0016571D">
        <w:t xml:space="preserve"> and friction (as above)</w:t>
      </w:r>
      <w:r w:rsidRPr="0016571D">
        <w:t xml:space="preserve"> of the clutch causes power loss</w:t>
      </w:r>
      <w:r w:rsidR="00C173CF" w:rsidRPr="0016571D">
        <w:t xml:space="preserve"> (Mechstudies, 2021)</w:t>
      </w:r>
    </w:p>
    <w:p w14:paraId="5F13ADA7" w14:textId="39F40C42" w:rsidR="006A2146" w:rsidRPr="0016571D" w:rsidRDefault="006A2146" w:rsidP="0016571D">
      <w:r w:rsidRPr="0016571D">
        <w:t>Overheating issues can occur if the clutch is not oiled regularly</w:t>
      </w:r>
      <w:r w:rsidR="00C173CF" w:rsidRPr="0016571D">
        <w:t xml:space="preserve"> (Mechstudies, 2021)</w:t>
      </w:r>
      <w:r w:rsidRPr="0016571D">
        <w:t xml:space="preserve">. </w:t>
      </w:r>
    </w:p>
    <w:p w14:paraId="73022AF0" w14:textId="03A5EE81" w:rsidR="00463203" w:rsidRDefault="00463203">
      <w:r>
        <w:br w:type="page"/>
      </w:r>
    </w:p>
    <w:p w14:paraId="6E916902" w14:textId="26247285" w:rsidR="00BE4389" w:rsidRPr="00710B1B" w:rsidRDefault="00A21591" w:rsidP="002E4BAB">
      <w:pPr>
        <w:rPr>
          <w:b/>
          <w:bCs/>
          <w:sz w:val="24"/>
          <w:szCs w:val="24"/>
        </w:rPr>
      </w:pPr>
      <w:r>
        <w:rPr>
          <w:b/>
          <w:bCs/>
          <w:sz w:val="24"/>
          <w:szCs w:val="24"/>
        </w:rPr>
        <w:lastRenderedPageBreak/>
        <w:t>6</w:t>
      </w:r>
      <w:r w:rsidR="000268A1" w:rsidRPr="00710B1B">
        <w:rPr>
          <w:b/>
          <w:bCs/>
          <w:sz w:val="24"/>
          <w:szCs w:val="24"/>
        </w:rPr>
        <w:t xml:space="preserve">.0 </w:t>
      </w:r>
      <w:r w:rsidR="000E315C" w:rsidRPr="00710B1B">
        <w:rPr>
          <w:b/>
          <w:bCs/>
          <w:sz w:val="24"/>
          <w:szCs w:val="24"/>
        </w:rPr>
        <w:t xml:space="preserve">Typical Applications </w:t>
      </w:r>
      <w:r w:rsidR="00D513C3">
        <w:rPr>
          <w:b/>
          <w:bCs/>
          <w:sz w:val="24"/>
          <w:szCs w:val="24"/>
        </w:rPr>
        <w:t xml:space="preserve">of Centrifugal Clutches </w:t>
      </w:r>
    </w:p>
    <w:p w14:paraId="58D1431D" w14:textId="5D4FF074" w:rsidR="00FE1AF8" w:rsidRPr="00831F89" w:rsidRDefault="00413736" w:rsidP="002E4BAB">
      <w:r w:rsidRPr="00831F89">
        <w:t>Centrifugal clutches are primarily used in automatic transmission vehicles.</w:t>
      </w:r>
      <w:r w:rsidR="00DE1FC6">
        <w:t xml:space="preserve"> </w:t>
      </w:r>
      <w:r w:rsidR="00FE1AF8" w:rsidRPr="00831F89">
        <w:t xml:space="preserve">They are also used in industrial equipment such as </w:t>
      </w:r>
      <w:r w:rsidR="00593FBA" w:rsidRPr="00831F89">
        <w:t>mining and machinery</w:t>
      </w:r>
      <w:r w:rsidR="00DE1FC6">
        <w:t xml:space="preserve"> </w:t>
      </w:r>
      <w:r w:rsidR="00DE1FC6">
        <w:rPr>
          <w:rFonts w:ascii="Open Sans" w:hAnsi="Open Sans" w:cs="Open Sans"/>
          <w:color w:val="000000"/>
          <w:sz w:val="20"/>
          <w:szCs w:val="20"/>
          <w:shd w:val="clear" w:color="auto" w:fill="FFFFFF"/>
        </w:rPr>
        <w:t>(Mechstudies, 2021)</w:t>
      </w:r>
      <w:r w:rsidR="00593FBA" w:rsidRPr="00831F89">
        <w:t xml:space="preserve">. </w:t>
      </w:r>
    </w:p>
    <w:p w14:paraId="670F4B09" w14:textId="4BE5D6B5" w:rsidR="00BE4389" w:rsidRPr="00831F89" w:rsidRDefault="00593FBA" w:rsidP="002E4BAB">
      <w:r w:rsidRPr="00831F89">
        <w:t xml:space="preserve">For manufacturing </w:t>
      </w:r>
      <w:r w:rsidR="00CC648E" w:rsidRPr="00831F89">
        <w:t>operations,</w:t>
      </w:r>
      <w:r w:rsidRPr="00831F89">
        <w:t xml:space="preserve"> they are used in sawmills</w:t>
      </w:r>
      <w:r w:rsidR="00E37A44" w:rsidRPr="00831F89">
        <w:t>, conveyors, compressors and mixers in chemical plants</w:t>
      </w:r>
      <w:r w:rsidR="00DE1FC6">
        <w:t xml:space="preserve"> </w:t>
      </w:r>
      <w:r w:rsidR="00DE1FC6">
        <w:rPr>
          <w:rFonts w:ascii="Open Sans" w:hAnsi="Open Sans" w:cs="Open Sans"/>
          <w:color w:val="000000"/>
          <w:sz w:val="20"/>
          <w:szCs w:val="20"/>
          <w:shd w:val="clear" w:color="auto" w:fill="FFFFFF"/>
        </w:rPr>
        <w:t>(Mechstudies, 2021)</w:t>
      </w:r>
      <w:r w:rsidR="00E37A44" w:rsidRPr="00831F89">
        <w:t xml:space="preserve">. </w:t>
      </w:r>
    </w:p>
    <w:p w14:paraId="2A238BE8" w14:textId="5C8C7BC6" w:rsidR="000268A1" w:rsidRDefault="006A2146" w:rsidP="002E4BAB">
      <w:r w:rsidRPr="006A2146">
        <w:t>For general purpose electrical equipment, they are used in chainsaws, lawnmowers, go-karts and mopeds</w:t>
      </w:r>
      <w:r w:rsidR="00DE1FC6">
        <w:t xml:space="preserve"> </w:t>
      </w:r>
      <w:r w:rsidR="00DE1FC6">
        <w:rPr>
          <w:rFonts w:ascii="Open Sans" w:hAnsi="Open Sans" w:cs="Open Sans"/>
          <w:color w:val="000000"/>
          <w:sz w:val="20"/>
          <w:szCs w:val="20"/>
          <w:shd w:val="clear" w:color="auto" w:fill="FFFFFF"/>
        </w:rPr>
        <w:t>(Mechstudies, 2021)</w:t>
      </w:r>
      <w:r w:rsidRPr="006A2146">
        <w:t>.</w:t>
      </w:r>
    </w:p>
    <w:p w14:paraId="40146F07" w14:textId="3EC4C98E" w:rsidR="00630E8D" w:rsidRDefault="00630E8D">
      <w:r>
        <w:br w:type="page"/>
      </w:r>
    </w:p>
    <w:p w14:paraId="3330D9F8" w14:textId="2F904D53" w:rsidR="00130639" w:rsidRDefault="00A21591" w:rsidP="002E4BAB">
      <w:pPr>
        <w:rPr>
          <w:b/>
          <w:bCs/>
          <w:sz w:val="24"/>
          <w:szCs w:val="24"/>
        </w:rPr>
      </w:pPr>
      <w:r>
        <w:rPr>
          <w:b/>
          <w:bCs/>
          <w:sz w:val="24"/>
          <w:szCs w:val="24"/>
        </w:rPr>
        <w:lastRenderedPageBreak/>
        <w:t>7</w:t>
      </w:r>
      <w:r w:rsidR="000268A1" w:rsidRPr="00710B1B">
        <w:rPr>
          <w:b/>
          <w:bCs/>
          <w:sz w:val="24"/>
          <w:szCs w:val="24"/>
        </w:rPr>
        <w:t>.0 Electromagnetic Clutch</w:t>
      </w:r>
      <w:r w:rsidR="00D513C3">
        <w:rPr>
          <w:b/>
          <w:bCs/>
          <w:sz w:val="24"/>
          <w:szCs w:val="24"/>
        </w:rPr>
        <w:t xml:space="preserve">es </w:t>
      </w:r>
      <w:r w:rsidR="00B77143">
        <w:rPr>
          <w:b/>
          <w:bCs/>
          <w:sz w:val="24"/>
          <w:szCs w:val="24"/>
        </w:rPr>
        <w:t xml:space="preserve">and Modern Automation </w:t>
      </w:r>
    </w:p>
    <w:p w14:paraId="209148BC" w14:textId="77777777" w:rsidR="00D64DE2" w:rsidRDefault="006D5AB2" w:rsidP="00D64DE2">
      <w:pPr>
        <w:keepNext/>
      </w:pPr>
      <w:r>
        <w:rPr>
          <w:b/>
          <w:bCs/>
          <w:noProof/>
          <w:sz w:val="24"/>
          <w:szCs w:val="24"/>
        </w:rPr>
        <w:drawing>
          <wp:inline distT="0" distB="0" distL="0" distR="0" wp14:anchorId="774DC989" wp14:editId="53536D00">
            <wp:extent cx="6096000" cy="4572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000" cy="4572000"/>
                    </a:xfrm>
                    <a:prstGeom prst="rect">
                      <a:avLst/>
                    </a:prstGeom>
                    <a:noFill/>
                  </pic:spPr>
                </pic:pic>
              </a:graphicData>
            </a:graphic>
          </wp:inline>
        </w:drawing>
      </w:r>
    </w:p>
    <w:p w14:paraId="4DF332F5" w14:textId="671F7235" w:rsidR="00E36446" w:rsidRDefault="00D64DE2" w:rsidP="00D64DE2">
      <w:pPr>
        <w:pStyle w:val="Caption"/>
        <w:jc w:val="center"/>
        <w:rPr>
          <w:b/>
          <w:bCs/>
          <w:sz w:val="24"/>
          <w:szCs w:val="24"/>
        </w:rPr>
      </w:pPr>
      <w:r w:rsidRPr="008B2A29">
        <w:t>(Mech4Study, 2017)</w:t>
      </w:r>
    </w:p>
    <w:p w14:paraId="48EA810C" w14:textId="3EB636A1" w:rsidR="006A2146" w:rsidRDefault="006A2146" w:rsidP="006A2146">
      <w:r>
        <w:t xml:space="preserve">An electromagnetic clutch is made up of 4 essential components known as the rotor, armature, hub and </w:t>
      </w:r>
      <w:r w:rsidR="00D9469B">
        <w:t>electric winding</w:t>
      </w:r>
      <w:r w:rsidR="00FC13A8">
        <w:t>/coil</w:t>
      </w:r>
      <w:r>
        <w:t>. Friction coating is applied to the armature plate, and the coil is attached to the rotor from behind. The electric circuit within the clutch energises the coil, generating a magnetic field during clutch engagement; this magnetises the rotor of the clutch. When the size of the air gap is exceeded by the magnetic field between the rotor and armature, the armature is pulled towards the rotor. Torque is then transferred through the frictional force generated at the contact surface. The duration of engagement is determined by the strength of magnetic fields, inertia, and the air gap</w:t>
      </w:r>
      <w:r w:rsidR="00C04D30">
        <w:t xml:space="preserve"> </w:t>
      </w:r>
      <w:r w:rsidR="00C04D30">
        <w:rPr>
          <w:rFonts w:ascii="Open Sans" w:hAnsi="Open Sans" w:cs="Open Sans"/>
          <w:color w:val="000000"/>
          <w:sz w:val="20"/>
          <w:szCs w:val="20"/>
          <w:shd w:val="clear" w:color="auto" w:fill="FFFFFF"/>
        </w:rPr>
        <w:t>(Mecholic,</w:t>
      </w:r>
      <w:r w:rsidR="00F67C63">
        <w:rPr>
          <w:rFonts w:ascii="Open Sans" w:hAnsi="Open Sans" w:cs="Open Sans"/>
          <w:color w:val="000000"/>
          <w:sz w:val="20"/>
          <w:szCs w:val="20"/>
          <w:shd w:val="clear" w:color="auto" w:fill="FFFFFF"/>
        </w:rPr>
        <w:t xml:space="preserve"> 2016</w:t>
      </w:r>
      <w:r w:rsidR="00C04D30">
        <w:rPr>
          <w:rFonts w:ascii="Open Sans" w:hAnsi="Open Sans" w:cs="Open Sans"/>
          <w:color w:val="000000"/>
          <w:sz w:val="20"/>
          <w:szCs w:val="20"/>
          <w:shd w:val="clear" w:color="auto" w:fill="FFFFFF"/>
        </w:rPr>
        <w:t>)</w:t>
      </w:r>
      <w:r w:rsidR="00120122">
        <w:t>(1).</w:t>
      </w:r>
    </w:p>
    <w:p w14:paraId="1353A571" w14:textId="53A8CDF6" w:rsidR="006A2146" w:rsidRDefault="006A2146" w:rsidP="006A2146">
      <w:r>
        <w:t xml:space="preserve">If no voltage passes through the coil, the contact between the rotor and armature </w:t>
      </w:r>
      <w:r w:rsidR="00876D01">
        <w:t xml:space="preserve">becomes </w:t>
      </w:r>
      <w:r w:rsidR="002509A9">
        <w:t>disconnected</w:t>
      </w:r>
      <w:r w:rsidR="00C04D30">
        <w:t xml:space="preserve"> </w:t>
      </w:r>
      <w:r w:rsidR="00C04D30">
        <w:rPr>
          <w:rFonts w:ascii="Open Sans" w:hAnsi="Open Sans" w:cs="Open Sans"/>
          <w:color w:val="000000"/>
          <w:sz w:val="20"/>
          <w:szCs w:val="20"/>
          <w:shd w:val="clear" w:color="auto" w:fill="FFFFFF"/>
        </w:rPr>
        <w:t>(Mecholic,</w:t>
      </w:r>
      <w:r w:rsidR="00F67C63">
        <w:rPr>
          <w:rFonts w:ascii="Open Sans" w:hAnsi="Open Sans" w:cs="Open Sans"/>
          <w:color w:val="000000"/>
          <w:sz w:val="20"/>
          <w:szCs w:val="20"/>
          <w:shd w:val="clear" w:color="auto" w:fill="FFFFFF"/>
        </w:rPr>
        <w:t xml:space="preserve"> 2016</w:t>
      </w:r>
      <w:r w:rsidR="00C04D30">
        <w:rPr>
          <w:rFonts w:ascii="Open Sans" w:hAnsi="Open Sans" w:cs="Open Sans"/>
          <w:color w:val="000000"/>
          <w:sz w:val="20"/>
          <w:szCs w:val="20"/>
          <w:shd w:val="clear" w:color="auto" w:fill="FFFFFF"/>
        </w:rPr>
        <w:t>)</w:t>
      </w:r>
      <w:r w:rsidR="00120122">
        <w:t>(1).</w:t>
      </w:r>
    </w:p>
    <w:p w14:paraId="033D3A7C" w14:textId="1DB43195" w:rsidR="00463203" w:rsidRDefault="00463203">
      <w:r w:rsidRPr="006B24A1">
        <w:t>Electromagnetic clutches are used in various robot types to provide automation of manufacturing processes. They can accommodate a variety of applications, are ideal for repetitive tasks due to their accuracy and reliability and have a long service life. These can be controlled remotely through HMI’s or monitoring software and are flexible</w:t>
      </w:r>
      <w:r w:rsidR="00B021A9">
        <w:t xml:space="preserve"> </w:t>
      </w:r>
      <w:r w:rsidR="00B021A9">
        <w:rPr>
          <w:rFonts w:ascii="Open Sans" w:hAnsi="Open Sans" w:cs="Open Sans"/>
          <w:color w:val="000000"/>
          <w:sz w:val="20"/>
          <w:szCs w:val="20"/>
          <w:shd w:val="clear" w:color="auto" w:fill="FFFFFF"/>
        </w:rPr>
        <w:t>(SEPAC, n.d.)</w:t>
      </w:r>
      <w:r w:rsidRPr="006B24A1">
        <w:t>.</w:t>
      </w:r>
    </w:p>
    <w:p w14:paraId="02C2B301" w14:textId="63565D11" w:rsidR="00463203" w:rsidRDefault="00463203">
      <w:r>
        <w:br w:type="page"/>
      </w:r>
    </w:p>
    <w:p w14:paraId="7751354F" w14:textId="7AE8EC01" w:rsidR="00710B1B" w:rsidRPr="00710B1B" w:rsidRDefault="00B77143" w:rsidP="00710B1B">
      <w:pPr>
        <w:rPr>
          <w:b/>
          <w:bCs/>
          <w:sz w:val="24"/>
          <w:szCs w:val="24"/>
        </w:rPr>
      </w:pPr>
      <w:r>
        <w:rPr>
          <w:b/>
          <w:bCs/>
          <w:sz w:val="24"/>
          <w:szCs w:val="24"/>
        </w:rPr>
        <w:lastRenderedPageBreak/>
        <w:t>7</w:t>
      </w:r>
      <w:r w:rsidR="00710B1B" w:rsidRPr="00710B1B">
        <w:rPr>
          <w:b/>
          <w:bCs/>
          <w:sz w:val="24"/>
          <w:szCs w:val="24"/>
        </w:rPr>
        <w:t xml:space="preserve">.0 </w:t>
      </w:r>
      <w:r w:rsidRPr="00710B1B">
        <w:rPr>
          <w:b/>
          <w:bCs/>
          <w:sz w:val="24"/>
          <w:szCs w:val="24"/>
        </w:rPr>
        <w:t>Electromagnetic Clutch</w:t>
      </w:r>
      <w:r>
        <w:rPr>
          <w:b/>
          <w:bCs/>
          <w:sz w:val="24"/>
          <w:szCs w:val="24"/>
        </w:rPr>
        <w:t>es and Modern Automation</w:t>
      </w:r>
    </w:p>
    <w:p w14:paraId="287AAE06" w14:textId="4F080C0A" w:rsidR="00FF65AC" w:rsidRPr="00710B1B" w:rsidRDefault="00FF65AC" w:rsidP="000268A1">
      <w:pPr>
        <w:rPr>
          <w:b/>
          <w:bCs/>
        </w:rPr>
      </w:pPr>
      <w:r w:rsidRPr="00710B1B">
        <w:rPr>
          <w:b/>
          <w:bCs/>
        </w:rPr>
        <w:t>Modern Manufacturing</w:t>
      </w:r>
    </w:p>
    <w:p w14:paraId="16BFA5CF" w14:textId="45A9330C" w:rsidR="006A2146" w:rsidRDefault="006A2146" w:rsidP="006A2146">
      <w:r>
        <w:t>In modern manufacturing, we focus on sustained growth and development of high-quality products, which industries have more commonly achieved through automation</w:t>
      </w:r>
      <w:r w:rsidR="00F968AD">
        <w:t xml:space="preserve"> </w:t>
      </w:r>
      <w:r w:rsidR="00F968AD">
        <w:rPr>
          <w:rFonts w:ascii="Open Sans" w:hAnsi="Open Sans" w:cs="Open Sans"/>
          <w:color w:val="000000"/>
          <w:sz w:val="20"/>
          <w:szCs w:val="20"/>
          <w:shd w:val="clear" w:color="auto" w:fill="FFFFFF"/>
        </w:rPr>
        <w:t>(Balogh, 2018)</w:t>
      </w:r>
      <w:r>
        <w:t xml:space="preserve">. </w:t>
      </w:r>
    </w:p>
    <w:p w14:paraId="55ED13A5" w14:textId="059EF500" w:rsidR="006A2146" w:rsidRDefault="006A2146" w:rsidP="006A2146">
      <w:r>
        <w:t xml:space="preserve">Many manufacturing industries currently use cyber-physical features to manufacture products where users work with machines through computer-controlled </w:t>
      </w:r>
      <w:r w:rsidR="00F40662">
        <w:t>programming</w:t>
      </w:r>
      <w:r w:rsidR="00F40662" w:rsidRPr="00A85813">
        <w:t>;</w:t>
      </w:r>
      <w:r w:rsidR="00A85813" w:rsidRPr="00A85813">
        <w:t xml:space="preserve"> this</w:t>
      </w:r>
      <w:r w:rsidR="004C7E76">
        <w:t xml:space="preserve"> development</w:t>
      </w:r>
      <w:r w:rsidR="00A85813" w:rsidRPr="00A85813">
        <w:t xml:space="preserve"> is also known as industry 4.0 (Balogh, 2018).</w:t>
      </w:r>
    </w:p>
    <w:p w14:paraId="7CF591F1" w14:textId="0F2CD01D" w:rsidR="007328C6" w:rsidRPr="00D5718F" w:rsidRDefault="00C7627D" w:rsidP="002E4BAB">
      <w:r w:rsidRPr="00D5718F">
        <w:t>Electromagnetic clutches</w:t>
      </w:r>
      <w:r w:rsidR="00355DFA" w:rsidRPr="00D5718F">
        <w:t xml:space="preserve"> are used in </w:t>
      </w:r>
      <w:r w:rsidR="00733A27">
        <w:t xml:space="preserve">various forms of automation </w:t>
      </w:r>
      <w:r w:rsidR="00831FE5">
        <w:t>within modern manufacturing</w:t>
      </w:r>
      <w:r w:rsidR="00A85813">
        <w:t>,</w:t>
      </w:r>
      <w:r w:rsidR="00831FE5">
        <w:t xml:space="preserve"> such as</w:t>
      </w:r>
      <w:r w:rsidR="00355DFA" w:rsidRPr="00D5718F">
        <w:t xml:space="preserve"> programmable and flexible automation.</w:t>
      </w:r>
      <w:r w:rsidR="00831FE5">
        <w:t xml:space="preserve"> </w:t>
      </w:r>
      <w:r w:rsidR="00615C04" w:rsidRPr="00615C04">
        <w:t>This section of this report will discuss automation methods and the application of magnetic clutches within these forms of automation.</w:t>
      </w:r>
    </w:p>
    <w:p w14:paraId="456E38DD" w14:textId="637E8127" w:rsidR="00355DFA" w:rsidRPr="00710B1B" w:rsidRDefault="00355DFA" w:rsidP="002E4BAB">
      <w:pPr>
        <w:rPr>
          <w:b/>
          <w:bCs/>
        </w:rPr>
      </w:pPr>
      <w:r w:rsidRPr="00710B1B">
        <w:rPr>
          <w:b/>
          <w:bCs/>
        </w:rPr>
        <w:t xml:space="preserve">Programmable </w:t>
      </w:r>
      <w:r w:rsidR="004C7E76">
        <w:rPr>
          <w:b/>
          <w:bCs/>
        </w:rPr>
        <w:t>A</w:t>
      </w:r>
      <w:r w:rsidR="00CC648E" w:rsidRPr="00710B1B">
        <w:rPr>
          <w:b/>
          <w:bCs/>
        </w:rPr>
        <w:t>utomation</w:t>
      </w:r>
      <w:r w:rsidRPr="00710B1B">
        <w:rPr>
          <w:b/>
          <w:bCs/>
        </w:rPr>
        <w:t xml:space="preserve"> </w:t>
      </w:r>
    </w:p>
    <w:p w14:paraId="39D29CEB" w14:textId="60BF48B1" w:rsidR="006A2146" w:rsidRDefault="006A2146" w:rsidP="002E4BAB">
      <w:r w:rsidRPr="006A2146">
        <w:t>Commonly used in batch production, programmable automation allows for flexibility in manufacturing processes in terms of customisation and changes. Operations are controlled by machines that read and interpret instructions from programs on how to function. The flexibility comes from the fact that to create a new product</w:t>
      </w:r>
      <w:r w:rsidR="00942117" w:rsidRPr="00942117">
        <w:t>;</w:t>
      </w:r>
      <w:r w:rsidRPr="006A2146">
        <w:t xml:space="preserve"> an employee would only have to develop a new program, which can be done at any time</w:t>
      </w:r>
      <w:r w:rsidR="00F968AD">
        <w:t xml:space="preserve"> </w:t>
      </w:r>
      <w:r w:rsidR="00F968AD">
        <w:rPr>
          <w:rFonts w:ascii="Open Sans" w:hAnsi="Open Sans" w:cs="Open Sans"/>
          <w:color w:val="000000"/>
          <w:sz w:val="20"/>
          <w:szCs w:val="20"/>
          <w:shd w:val="clear" w:color="auto" w:fill="FFFFFF"/>
        </w:rPr>
        <w:t>(Balogh, 2018)</w:t>
      </w:r>
      <w:r w:rsidRPr="006A2146">
        <w:t xml:space="preserve">. </w:t>
      </w:r>
    </w:p>
    <w:p w14:paraId="60DD64CE" w14:textId="2F5AAACD" w:rsidR="00867293" w:rsidRDefault="00355DFA" w:rsidP="00903DC9">
      <w:r w:rsidRPr="00D5718F">
        <w:t xml:space="preserve">Electromagnetic clutches form a part of PLC systems, </w:t>
      </w:r>
      <w:r w:rsidR="000A493F" w:rsidRPr="00D5718F">
        <w:t xml:space="preserve">are used in CNC machine tools and industrial robots. </w:t>
      </w:r>
    </w:p>
    <w:p w14:paraId="2FABA744" w14:textId="6654DE34" w:rsidR="00AB3634" w:rsidRPr="00710B1B" w:rsidRDefault="002A76FE" w:rsidP="00903DC9">
      <w:pPr>
        <w:rPr>
          <w:b/>
          <w:bCs/>
        </w:rPr>
      </w:pPr>
      <w:r w:rsidRPr="00710B1B">
        <w:rPr>
          <w:b/>
          <w:bCs/>
        </w:rPr>
        <w:t>Flexible (Soft) Automation</w:t>
      </w:r>
    </w:p>
    <w:p w14:paraId="5207684E" w14:textId="618126C4" w:rsidR="007B797B" w:rsidRDefault="00AB3634" w:rsidP="002E4BAB">
      <w:r w:rsidRPr="007B7B4B">
        <w:t xml:space="preserve">Flexible automation </w:t>
      </w:r>
      <w:r w:rsidR="007B7B4B" w:rsidRPr="007B7B4B">
        <w:t>involves th</w:t>
      </w:r>
      <w:r w:rsidR="007B7B4B">
        <w:t xml:space="preserve">e use of multiple tools </w:t>
      </w:r>
      <w:r w:rsidR="00EE1144">
        <w:t xml:space="preserve">linked into a single system. This type of automation can produce </w:t>
      </w:r>
      <w:r w:rsidR="00F229AA">
        <w:t>many</w:t>
      </w:r>
      <w:r w:rsidR="00EE1144">
        <w:t xml:space="preserve"> different parts </w:t>
      </w:r>
      <w:r w:rsidR="007062C4">
        <w:t>with minimal time loss due to changeovers</w:t>
      </w:r>
      <w:r w:rsidR="00F968AD">
        <w:t xml:space="preserve"> </w:t>
      </w:r>
      <w:r w:rsidR="00F968AD">
        <w:rPr>
          <w:rFonts w:ascii="Open Sans" w:hAnsi="Open Sans" w:cs="Open Sans"/>
          <w:color w:val="000000"/>
          <w:sz w:val="20"/>
          <w:szCs w:val="20"/>
          <w:shd w:val="clear" w:color="auto" w:fill="FFFFFF"/>
        </w:rPr>
        <w:t>(Balogh, 2018)</w:t>
      </w:r>
      <w:r w:rsidR="007062C4">
        <w:t xml:space="preserve">. </w:t>
      </w:r>
    </w:p>
    <w:p w14:paraId="69F52483" w14:textId="65294949" w:rsidR="006A2146" w:rsidRDefault="006A2146" w:rsidP="00733A27">
      <w:r w:rsidRPr="006A2146">
        <w:t xml:space="preserve">Magnetic clutches link to this type of automation. They are used in robotic arms </w:t>
      </w:r>
      <w:r w:rsidR="00B25F08">
        <w:t xml:space="preserve">that are </w:t>
      </w:r>
      <w:r w:rsidRPr="006A2146">
        <w:t>programmed to perform multiple tasks such as drilling, riveting and spray-painting during assembly</w:t>
      </w:r>
      <w:r w:rsidR="00B17DCE">
        <w:t xml:space="preserve"> </w:t>
      </w:r>
      <w:r w:rsidR="00B17DCE">
        <w:rPr>
          <w:rFonts w:ascii="Open Sans" w:hAnsi="Open Sans" w:cs="Open Sans"/>
          <w:color w:val="000000"/>
          <w:sz w:val="20"/>
          <w:szCs w:val="20"/>
          <w:shd w:val="clear" w:color="auto" w:fill="FFFFFF"/>
        </w:rPr>
        <w:t>(Balogh, 2018)</w:t>
      </w:r>
      <w:r w:rsidRPr="006A2146">
        <w:t xml:space="preserve">. </w:t>
      </w:r>
    </w:p>
    <w:p w14:paraId="3FA794BC" w14:textId="0463C2F3" w:rsidR="00AB3634" w:rsidRPr="00710B1B" w:rsidRDefault="00C84082" w:rsidP="002E4BAB">
      <w:pPr>
        <w:rPr>
          <w:b/>
          <w:bCs/>
        </w:rPr>
      </w:pPr>
      <w:r w:rsidRPr="00710B1B">
        <w:rPr>
          <w:b/>
          <w:bCs/>
        </w:rPr>
        <w:t xml:space="preserve">Remote Automation </w:t>
      </w:r>
    </w:p>
    <w:p w14:paraId="2586D99F" w14:textId="402362BF" w:rsidR="0016571D" w:rsidRDefault="006A2146" w:rsidP="006A2146">
      <w:r w:rsidRPr="006A2146">
        <w:t>Electromagnetic clutches can be controlled and monitored remotely, allowing for automation of manufacturing process</w:t>
      </w:r>
      <w:r w:rsidR="00BC363F">
        <w:t>es</w:t>
      </w:r>
      <w:r w:rsidRPr="006A2146">
        <w:t xml:space="preserve"> to be run from a single headquarters for multiple plants and allows for monitoring of production remotely. </w:t>
      </w:r>
    </w:p>
    <w:p w14:paraId="2D22F7CF" w14:textId="5842170C" w:rsidR="006A2146" w:rsidRPr="006A2146" w:rsidRDefault="006A2146" w:rsidP="006A2146">
      <w:r w:rsidRPr="006A2146">
        <w:t xml:space="preserve">It takes an electrical signal to activate a clutch, making them easy to program and integrate into automated production.  </w:t>
      </w:r>
      <w:r w:rsidR="00EC2030" w:rsidRPr="00EC2030">
        <w:t>During the monitoring of</w:t>
      </w:r>
      <w:r w:rsidR="004C7E76">
        <w:t xml:space="preserve"> a</w:t>
      </w:r>
      <w:r w:rsidR="00EC2030" w:rsidRPr="00EC2030">
        <w:t xml:space="preserve"> process, operators can determine when equipment such as clutches need to be replaced before a failure occurs, which heavily reduces downtime and maintenance costs (Eitel, 2016).</w:t>
      </w:r>
    </w:p>
    <w:p w14:paraId="1CDE9772" w14:textId="2264BE57" w:rsidR="006A2146" w:rsidRDefault="006A2146">
      <w:r>
        <w:br w:type="page"/>
      </w:r>
    </w:p>
    <w:p w14:paraId="589E49DD" w14:textId="106955CB" w:rsidR="002E0B07" w:rsidRDefault="005D36E9" w:rsidP="002E4BAB">
      <w:pPr>
        <w:rPr>
          <w:b/>
          <w:bCs/>
          <w:sz w:val="24"/>
          <w:szCs w:val="24"/>
        </w:rPr>
      </w:pPr>
      <w:r>
        <w:rPr>
          <w:b/>
          <w:bCs/>
          <w:sz w:val="24"/>
          <w:szCs w:val="24"/>
        </w:rPr>
        <w:lastRenderedPageBreak/>
        <w:t xml:space="preserve">8.0 Task B Questions </w:t>
      </w:r>
      <w:r w:rsidR="005517F7">
        <w:rPr>
          <w:b/>
          <w:bCs/>
          <w:sz w:val="24"/>
          <w:szCs w:val="24"/>
        </w:rPr>
        <w:t>1-</w:t>
      </w:r>
      <w:r w:rsidR="008F665B">
        <w:rPr>
          <w:b/>
          <w:bCs/>
          <w:sz w:val="24"/>
          <w:szCs w:val="24"/>
        </w:rPr>
        <w:t>2</w:t>
      </w:r>
    </w:p>
    <w:p w14:paraId="3974E3AA" w14:textId="62BC89E0" w:rsidR="005517F7" w:rsidRDefault="008E2F27" w:rsidP="00C96170">
      <w:pPr>
        <w:jc w:val="center"/>
        <w:rPr>
          <w:b/>
          <w:bCs/>
          <w:sz w:val="24"/>
          <w:szCs w:val="24"/>
        </w:rPr>
      </w:pPr>
      <w:r>
        <w:rPr>
          <w:noProof/>
        </w:rPr>
        <w:drawing>
          <wp:inline distT="0" distB="0" distL="0" distR="0" wp14:anchorId="76024C3C" wp14:editId="4B4C5572">
            <wp:extent cx="4286628" cy="2516064"/>
            <wp:effectExtent l="0" t="0" r="0" b="0"/>
            <wp:docPr id="7" name="Picture 7" descr="Graphical user interface, text,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Word&#10;&#10;Description automatically generated"/>
                    <pic:cNvPicPr/>
                  </pic:nvPicPr>
                  <pic:blipFill rotWithShape="1">
                    <a:blip r:embed="rId15"/>
                    <a:srcRect l="31908" t="23045" r="29869" b="37069"/>
                    <a:stretch/>
                  </pic:blipFill>
                  <pic:spPr bwMode="auto">
                    <a:xfrm>
                      <a:off x="0" y="0"/>
                      <a:ext cx="4313098" cy="2531601"/>
                    </a:xfrm>
                    <a:prstGeom prst="rect">
                      <a:avLst/>
                    </a:prstGeom>
                    <a:ln>
                      <a:noFill/>
                    </a:ln>
                    <a:extLst>
                      <a:ext uri="{53640926-AAD7-44D8-BBD7-CCE9431645EC}">
                        <a14:shadowObscured xmlns:a14="http://schemas.microsoft.com/office/drawing/2010/main"/>
                      </a:ext>
                    </a:extLst>
                  </pic:spPr>
                </pic:pic>
              </a:graphicData>
            </a:graphic>
          </wp:inline>
        </w:drawing>
      </w:r>
    </w:p>
    <w:p w14:paraId="6D912352" w14:textId="10A9FF74" w:rsidR="005517F7" w:rsidRDefault="008E2F27" w:rsidP="002E4BAB">
      <w:pPr>
        <w:rPr>
          <w:b/>
          <w:bCs/>
          <w:sz w:val="24"/>
          <w:szCs w:val="24"/>
        </w:rPr>
      </w:pPr>
      <w:r w:rsidRPr="008E2F27">
        <w:rPr>
          <w:noProof/>
        </w:rPr>
        <w:drawing>
          <wp:inline distT="0" distB="0" distL="0" distR="0" wp14:anchorId="64B9B17F" wp14:editId="0D147A58">
            <wp:extent cx="3305175" cy="286097"/>
            <wp:effectExtent l="0" t="0" r="0" b="0"/>
            <wp:docPr id="23" name="Picture 23" descr="Graphical user interface, text,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Word&#10;&#10;Description automatically generated"/>
                    <pic:cNvPicPr/>
                  </pic:nvPicPr>
                  <pic:blipFill rotWithShape="1">
                    <a:blip r:embed="rId15"/>
                    <a:srcRect l="34199" t="62745" r="50442" b="34892"/>
                    <a:stretch/>
                  </pic:blipFill>
                  <pic:spPr bwMode="auto">
                    <a:xfrm>
                      <a:off x="0" y="0"/>
                      <a:ext cx="3365727" cy="291338"/>
                    </a:xfrm>
                    <a:prstGeom prst="rect">
                      <a:avLst/>
                    </a:prstGeom>
                    <a:ln>
                      <a:noFill/>
                    </a:ln>
                    <a:extLst>
                      <a:ext uri="{53640926-AAD7-44D8-BBD7-CCE9431645EC}">
                        <a14:shadowObscured xmlns:a14="http://schemas.microsoft.com/office/drawing/2010/main"/>
                      </a:ext>
                    </a:extLst>
                  </pic:spPr>
                </pic:pic>
              </a:graphicData>
            </a:graphic>
          </wp:inline>
        </w:drawing>
      </w:r>
    </w:p>
    <w:p w14:paraId="3802A0CB" w14:textId="62BFD674" w:rsidR="002E0B07" w:rsidRDefault="00C96170" w:rsidP="00C96170">
      <w:pPr>
        <w:jc w:val="center"/>
        <w:rPr>
          <w:b/>
          <w:bCs/>
          <w:sz w:val="24"/>
          <w:szCs w:val="24"/>
        </w:rPr>
      </w:pPr>
      <w:r>
        <w:rPr>
          <w:noProof/>
        </w:rPr>
        <w:drawing>
          <wp:inline distT="0" distB="0" distL="0" distR="0" wp14:anchorId="4BFFDC19" wp14:editId="2E690F40">
            <wp:extent cx="5200650" cy="1066800"/>
            <wp:effectExtent l="0" t="0" r="0" b="0"/>
            <wp:docPr id="27" name="Picture 27" descr="A piece of paper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ece of paper with writing&#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3157" t="4611" r="6104" b="81430"/>
                    <a:stretch/>
                  </pic:blipFill>
                  <pic:spPr bwMode="auto">
                    <a:xfrm>
                      <a:off x="0" y="0"/>
                      <a:ext cx="5200650" cy="1066800"/>
                    </a:xfrm>
                    <a:prstGeom prst="rect">
                      <a:avLst/>
                    </a:prstGeom>
                    <a:noFill/>
                    <a:ln>
                      <a:noFill/>
                    </a:ln>
                    <a:extLst>
                      <a:ext uri="{53640926-AAD7-44D8-BBD7-CCE9431645EC}">
                        <a14:shadowObscured xmlns:a14="http://schemas.microsoft.com/office/drawing/2010/main"/>
                      </a:ext>
                    </a:extLst>
                  </pic:spPr>
                </pic:pic>
              </a:graphicData>
            </a:graphic>
          </wp:inline>
        </w:drawing>
      </w:r>
    </w:p>
    <w:p w14:paraId="427F167F" w14:textId="77777777" w:rsidR="002E0B07" w:rsidRDefault="002E0B07" w:rsidP="002E4BAB">
      <w:pPr>
        <w:rPr>
          <w:b/>
          <w:bCs/>
          <w:sz w:val="24"/>
          <w:szCs w:val="24"/>
        </w:rPr>
      </w:pPr>
    </w:p>
    <w:p w14:paraId="262D34BC" w14:textId="71035FB5" w:rsidR="002E0B07" w:rsidRDefault="008E2F27" w:rsidP="002E4BAB">
      <w:pPr>
        <w:rPr>
          <w:b/>
          <w:bCs/>
          <w:sz w:val="24"/>
          <w:szCs w:val="24"/>
        </w:rPr>
      </w:pPr>
      <w:r w:rsidRPr="008E2F27">
        <w:rPr>
          <w:noProof/>
        </w:rPr>
        <w:drawing>
          <wp:inline distT="0" distB="0" distL="0" distR="0" wp14:anchorId="297BA834" wp14:editId="2D266F4A">
            <wp:extent cx="5624828" cy="276225"/>
            <wp:effectExtent l="0" t="0" r="0" b="0"/>
            <wp:docPr id="25" name="Picture 25" descr="Graphical user interface, text,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Word&#10;&#10;Description automatically generated"/>
                    <pic:cNvPicPr/>
                  </pic:nvPicPr>
                  <pic:blipFill rotWithShape="1">
                    <a:blip r:embed="rId15"/>
                    <a:srcRect l="34235" t="64938" r="30534" b="31986"/>
                    <a:stretch/>
                  </pic:blipFill>
                  <pic:spPr bwMode="auto">
                    <a:xfrm>
                      <a:off x="0" y="0"/>
                      <a:ext cx="5636552" cy="276801"/>
                    </a:xfrm>
                    <a:prstGeom prst="rect">
                      <a:avLst/>
                    </a:prstGeom>
                    <a:ln>
                      <a:noFill/>
                    </a:ln>
                    <a:extLst>
                      <a:ext uri="{53640926-AAD7-44D8-BBD7-CCE9431645EC}">
                        <a14:shadowObscured xmlns:a14="http://schemas.microsoft.com/office/drawing/2010/main"/>
                      </a:ext>
                    </a:extLst>
                  </pic:spPr>
                </pic:pic>
              </a:graphicData>
            </a:graphic>
          </wp:inline>
        </w:drawing>
      </w:r>
    </w:p>
    <w:p w14:paraId="2F780F2C" w14:textId="75EAF9C9" w:rsidR="002E0B07" w:rsidRDefault="00C96170" w:rsidP="00C96170">
      <w:pPr>
        <w:jc w:val="center"/>
        <w:rPr>
          <w:b/>
          <w:bCs/>
          <w:sz w:val="24"/>
          <w:szCs w:val="24"/>
        </w:rPr>
      </w:pPr>
      <w:r>
        <w:rPr>
          <w:noProof/>
        </w:rPr>
        <w:drawing>
          <wp:inline distT="0" distB="0" distL="0" distR="0" wp14:anchorId="791987A8" wp14:editId="665B8745">
            <wp:extent cx="5095875" cy="3276600"/>
            <wp:effectExtent l="0" t="0" r="9525" b="0"/>
            <wp:docPr id="28" name="Picture 28" descr="A piece of paper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ece of paper with writing&#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7478" t="22060" r="3612" b="35065"/>
                    <a:stretch/>
                  </pic:blipFill>
                  <pic:spPr bwMode="auto">
                    <a:xfrm>
                      <a:off x="0" y="0"/>
                      <a:ext cx="5095875" cy="3276600"/>
                    </a:xfrm>
                    <a:prstGeom prst="rect">
                      <a:avLst/>
                    </a:prstGeom>
                    <a:noFill/>
                    <a:ln>
                      <a:noFill/>
                    </a:ln>
                    <a:extLst>
                      <a:ext uri="{53640926-AAD7-44D8-BBD7-CCE9431645EC}">
                        <a14:shadowObscured xmlns:a14="http://schemas.microsoft.com/office/drawing/2010/main"/>
                      </a:ext>
                    </a:extLst>
                  </pic:spPr>
                </pic:pic>
              </a:graphicData>
            </a:graphic>
          </wp:inline>
        </w:drawing>
      </w:r>
    </w:p>
    <w:p w14:paraId="6A56E6FB" w14:textId="0F7AE91D" w:rsidR="00C96170" w:rsidRDefault="00C96170">
      <w:pPr>
        <w:rPr>
          <w:b/>
          <w:bCs/>
          <w:sz w:val="24"/>
          <w:szCs w:val="24"/>
        </w:rPr>
      </w:pPr>
      <w:r>
        <w:rPr>
          <w:b/>
          <w:bCs/>
          <w:sz w:val="24"/>
          <w:szCs w:val="24"/>
        </w:rPr>
        <w:br w:type="page"/>
      </w:r>
    </w:p>
    <w:p w14:paraId="27E62433" w14:textId="4947A6F9" w:rsidR="00C96170" w:rsidRDefault="00192FDC" w:rsidP="00C96170">
      <w:pPr>
        <w:rPr>
          <w:b/>
          <w:bCs/>
          <w:sz w:val="24"/>
          <w:szCs w:val="24"/>
        </w:rPr>
      </w:pPr>
      <w:r>
        <w:rPr>
          <w:b/>
          <w:bCs/>
          <w:sz w:val="24"/>
          <w:szCs w:val="24"/>
        </w:rPr>
        <w:lastRenderedPageBreak/>
        <w:t>9</w:t>
      </w:r>
      <w:r w:rsidR="00C96170">
        <w:rPr>
          <w:b/>
          <w:bCs/>
          <w:sz w:val="24"/>
          <w:szCs w:val="24"/>
        </w:rPr>
        <w:t xml:space="preserve">.0 Task B Questions </w:t>
      </w:r>
      <w:r w:rsidR="008F665B">
        <w:rPr>
          <w:b/>
          <w:bCs/>
          <w:sz w:val="24"/>
          <w:szCs w:val="24"/>
        </w:rPr>
        <w:t>3-4</w:t>
      </w:r>
    </w:p>
    <w:p w14:paraId="3D0F47D7" w14:textId="1771FC89" w:rsidR="008F665B" w:rsidRDefault="008F665B" w:rsidP="00C96170">
      <w:pPr>
        <w:rPr>
          <w:b/>
          <w:bCs/>
          <w:sz w:val="24"/>
          <w:szCs w:val="24"/>
        </w:rPr>
      </w:pPr>
      <w:r>
        <w:rPr>
          <w:noProof/>
        </w:rPr>
        <w:drawing>
          <wp:inline distT="0" distB="0" distL="0" distR="0" wp14:anchorId="0AF1DA0E" wp14:editId="5AF42302">
            <wp:extent cx="5925576" cy="285750"/>
            <wp:effectExtent l="0" t="0" r="0" b="0"/>
            <wp:docPr id="41" name="Picture 41" descr="Graphical user interface, text,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Word&#10;&#10;Description automatically generated"/>
                    <pic:cNvPicPr/>
                  </pic:nvPicPr>
                  <pic:blipFill rotWithShape="1">
                    <a:blip r:embed="rId15"/>
                    <a:srcRect l="33963" t="68116" r="29869" b="28784"/>
                    <a:stretch/>
                  </pic:blipFill>
                  <pic:spPr bwMode="auto">
                    <a:xfrm>
                      <a:off x="0" y="0"/>
                      <a:ext cx="6125051" cy="295369"/>
                    </a:xfrm>
                    <a:prstGeom prst="rect">
                      <a:avLst/>
                    </a:prstGeom>
                    <a:ln>
                      <a:noFill/>
                    </a:ln>
                    <a:extLst>
                      <a:ext uri="{53640926-AAD7-44D8-BBD7-CCE9431645EC}">
                        <a14:shadowObscured xmlns:a14="http://schemas.microsoft.com/office/drawing/2010/main"/>
                      </a:ext>
                    </a:extLst>
                  </pic:spPr>
                </pic:pic>
              </a:graphicData>
            </a:graphic>
          </wp:inline>
        </w:drawing>
      </w:r>
    </w:p>
    <w:p w14:paraId="5A0A7DE8" w14:textId="2B7AD0CF" w:rsidR="008F665B" w:rsidRDefault="00381148" w:rsidP="00381148">
      <w:pPr>
        <w:jc w:val="center"/>
        <w:rPr>
          <w:b/>
          <w:bCs/>
          <w:sz w:val="24"/>
          <w:szCs w:val="24"/>
        </w:rPr>
      </w:pPr>
      <w:r>
        <w:rPr>
          <w:noProof/>
        </w:rPr>
        <w:drawing>
          <wp:inline distT="0" distB="0" distL="0" distR="0" wp14:anchorId="20BEC3BE" wp14:editId="73E11B4C">
            <wp:extent cx="5648325" cy="2856749"/>
            <wp:effectExtent l="0" t="0" r="0" b="127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9805" t="64188" r="3778" b="3033"/>
                    <a:stretch/>
                  </pic:blipFill>
                  <pic:spPr bwMode="auto">
                    <a:xfrm>
                      <a:off x="0" y="0"/>
                      <a:ext cx="5652557" cy="2858889"/>
                    </a:xfrm>
                    <a:prstGeom prst="rect">
                      <a:avLst/>
                    </a:prstGeom>
                    <a:noFill/>
                    <a:ln>
                      <a:noFill/>
                    </a:ln>
                    <a:extLst>
                      <a:ext uri="{53640926-AAD7-44D8-BBD7-CCE9431645EC}">
                        <a14:shadowObscured xmlns:a14="http://schemas.microsoft.com/office/drawing/2010/main"/>
                      </a:ext>
                    </a:extLst>
                  </pic:spPr>
                </pic:pic>
              </a:graphicData>
            </a:graphic>
          </wp:inline>
        </w:drawing>
      </w:r>
    </w:p>
    <w:p w14:paraId="21A96FA4" w14:textId="77777777" w:rsidR="00381148" w:rsidRDefault="00381148" w:rsidP="00381148">
      <w:pPr>
        <w:jc w:val="center"/>
        <w:rPr>
          <w:b/>
          <w:bCs/>
          <w:sz w:val="24"/>
          <w:szCs w:val="24"/>
        </w:rPr>
      </w:pPr>
    </w:p>
    <w:p w14:paraId="794DAF5C" w14:textId="16E3018C" w:rsidR="002E0B07" w:rsidRDefault="00381148" w:rsidP="002E4BAB">
      <w:pPr>
        <w:rPr>
          <w:b/>
          <w:bCs/>
          <w:sz w:val="24"/>
          <w:szCs w:val="24"/>
        </w:rPr>
      </w:pPr>
      <w:r>
        <w:rPr>
          <w:noProof/>
        </w:rPr>
        <w:drawing>
          <wp:inline distT="0" distB="0" distL="0" distR="0" wp14:anchorId="1DBF1CA5" wp14:editId="09854E02">
            <wp:extent cx="5716905" cy="323850"/>
            <wp:effectExtent l="0" t="0" r="0" b="0"/>
            <wp:docPr id="43" name="Picture 43" descr="Graphical user interface, text,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Word&#10;&#10;Description automatically generated"/>
                    <pic:cNvPicPr/>
                  </pic:nvPicPr>
                  <pic:blipFill rotWithShape="1">
                    <a:blip r:embed="rId15"/>
                    <a:srcRect l="33963" t="70790" r="29869" b="25569"/>
                    <a:stretch/>
                  </pic:blipFill>
                  <pic:spPr bwMode="auto">
                    <a:xfrm>
                      <a:off x="0" y="0"/>
                      <a:ext cx="5731510" cy="324677"/>
                    </a:xfrm>
                    <a:prstGeom prst="rect">
                      <a:avLst/>
                    </a:prstGeom>
                    <a:ln>
                      <a:noFill/>
                    </a:ln>
                    <a:extLst>
                      <a:ext uri="{53640926-AAD7-44D8-BBD7-CCE9431645EC}">
                        <a14:shadowObscured xmlns:a14="http://schemas.microsoft.com/office/drawing/2010/main"/>
                      </a:ext>
                    </a:extLst>
                  </pic:spPr>
                </pic:pic>
              </a:graphicData>
            </a:graphic>
          </wp:inline>
        </w:drawing>
      </w:r>
    </w:p>
    <w:p w14:paraId="614ABF9F" w14:textId="0C7D2A53" w:rsidR="00381148" w:rsidRDefault="00BA70F2" w:rsidP="003F1723">
      <w:pPr>
        <w:jc w:val="center"/>
        <w:rPr>
          <w:b/>
          <w:bCs/>
          <w:sz w:val="24"/>
          <w:szCs w:val="24"/>
        </w:rPr>
      </w:pPr>
      <w:r>
        <w:rPr>
          <w:noProof/>
        </w:rPr>
        <w:drawing>
          <wp:inline distT="0" distB="0" distL="0" distR="0" wp14:anchorId="5669AEAF" wp14:editId="1961A675">
            <wp:extent cx="5362575" cy="1352550"/>
            <wp:effectExtent l="0" t="0" r="9525" b="0"/>
            <wp:docPr id="44" name="Picture 44" descr="A piece of paper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ece of paper with writing&#10;&#10;Description automatically generate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3323" t="5360" r="3114" b="76942"/>
                    <a:stretch/>
                  </pic:blipFill>
                  <pic:spPr bwMode="auto">
                    <a:xfrm>
                      <a:off x="0" y="0"/>
                      <a:ext cx="5362575" cy="1352550"/>
                    </a:xfrm>
                    <a:prstGeom prst="rect">
                      <a:avLst/>
                    </a:prstGeom>
                    <a:noFill/>
                    <a:ln>
                      <a:noFill/>
                    </a:ln>
                    <a:extLst>
                      <a:ext uri="{53640926-AAD7-44D8-BBD7-CCE9431645EC}">
                        <a14:shadowObscured xmlns:a14="http://schemas.microsoft.com/office/drawing/2010/main"/>
                      </a:ext>
                    </a:extLst>
                  </pic:spPr>
                </pic:pic>
              </a:graphicData>
            </a:graphic>
          </wp:inline>
        </w:drawing>
      </w:r>
    </w:p>
    <w:p w14:paraId="7EF13D6E" w14:textId="07CEA158" w:rsidR="00381148" w:rsidRDefault="00381148" w:rsidP="002E4BAB">
      <w:pPr>
        <w:rPr>
          <w:b/>
          <w:bCs/>
          <w:sz w:val="24"/>
          <w:szCs w:val="24"/>
        </w:rPr>
      </w:pPr>
    </w:p>
    <w:p w14:paraId="1D107487" w14:textId="77777777" w:rsidR="00381148" w:rsidRDefault="00381148" w:rsidP="002E4BAB">
      <w:pPr>
        <w:rPr>
          <w:b/>
          <w:bCs/>
          <w:sz w:val="24"/>
          <w:szCs w:val="24"/>
        </w:rPr>
      </w:pPr>
    </w:p>
    <w:p w14:paraId="3E8D9561" w14:textId="24C562CC" w:rsidR="002E0B07" w:rsidRDefault="002E0B07">
      <w:pPr>
        <w:rPr>
          <w:b/>
          <w:bCs/>
          <w:sz w:val="24"/>
          <w:szCs w:val="24"/>
        </w:rPr>
      </w:pPr>
      <w:r>
        <w:rPr>
          <w:b/>
          <w:bCs/>
          <w:sz w:val="24"/>
          <w:szCs w:val="24"/>
        </w:rPr>
        <w:br w:type="page"/>
      </w:r>
    </w:p>
    <w:p w14:paraId="742EE2A8" w14:textId="60224CB0" w:rsidR="003F1723" w:rsidRDefault="00192FDC" w:rsidP="003F1723">
      <w:pPr>
        <w:rPr>
          <w:b/>
          <w:bCs/>
          <w:sz w:val="24"/>
          <w:szCs w:val="24"/>
        </w:rPr>
      </w:pPr>
      <w:r>
        <w:rPr>
          <w:b/>
          <w:bCs/>
          <w:sz w:val="24"/>
          <w:szCs w:val="24"/>
        </w:rPr>
        <w:lastRenderedPageBreak/>
        <w:t>10</w:t>
      </w:r>
      <w:r w:rsidR="003F1723">
        <w:rPr>
          <w:b/>
          <w:bCs/>
          <w:sz w:val="24"/>
          <w:szCs w:val="24"/>
        </w:rPr>
        <w:t>.0 Task B Question 5</w:t>
      </w:r>
    </w:p>
    <w:p w14:paraId="5C13B152" w14:textId="6DF2366B" w:rsidR="003F1723" w:rsidRDefault="00894A02" w:rsidP="003F1723">
      <w:pPr>
        <w:rPr>
          <w:b/>
          <w:bCs/>
          <w:sz w:val="24"/>
          <w:szCs w:val="24"/>
        </w:rPr>
      </w:pPr>
      <w:r>
        <w:rPr>
          <w:noProof/>
        </w:rPr>
        <w:drawing>
          <wp:inline distT="0" distB="0" distL="0" distR="0" wp14:anchorId="001E8942" wp14:editId="52DB9F65">
            <wp:extent cx="5716905" cy="304800"/>
            <wp:effectExtent l="0" t="0" r="0" b="0"/>
            <wp:docPr id="45" name="Picture 45" descr="Graphical user interface, text,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Word&#10;&#10;Description automatically generated"/>
                    <pic:cNvPicPr/>
                  </pic:nvPicPr>
                  <pic:blipFill rotWithShape="1">
                    <a:blip r:embed="rId15"/>
                    <a:srcRect l="33963" t="74110" r="29869" b="22463"/>
                    <a:stretch/>
                  </pic:blipFill>
                  <pic:spPr bwMode="auto">
                    <a:xfrm>
                      <a:off x="0" y="0"/>
                      <a:ext cx="5731510" cy="305579"/>
                    </a:xfrm>
                    <a:prstGeom prst="rect">
                      <a:avLst/>
                    </a:prstGeom>
                    <a:ln>
                      <a:noFill/>
                    </a:ln>
                    <a:extLst>
                      <a:ext uri="{53640926-AAD7-44D8-BBD7-CCE9431645EC}">
                        <a14:shadowObscured xmlns:a14="http://schemas.microsoft.com/office/drawing/2010/main"/>
                      </a:ext>
                    </a:extLst>
                  </pic:spPr>
                </pic:pic>
              </a:graphicData>
            </a:graphic>
          </wp:inline>
        </w:drawing>
      </w:r>
    </w:p>
    <w:p w14:paraId="1752EBD9" w14:textId="4377BD86" w:rsidR="003F1723" w:rsidRDefault="00DA5329" w:rsidP="003F1723">
      <w:pPr>
        <w:rPr>
          <w:b/>
          <w:bCs/>
          <w:sz w:val="24"/>
          <w:szCs w:val="24"/>
        </w:rPr>
      </w:pPr>
      <w:r>
        <w:rPr>
          <w:noProof/>
        </w:rPr>
        <w:drawing>
          <wp:inline distT="0" distB="0" distL="0" distR="0" wp14:anchorId="63AE9B43" wp14:editId="7F8D028B">
            <wp:extent cx="5286375" cy="1926210"/>
            <wp:effectExtent l="0" t="0" r="0" b="0"/>
            <wp:docPr id="46" name="Picture 46"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application, table, Excel&#10;&#10;Description automatically generated"/>
                    <pic:cNvPicPr/>
                  </pic:nvPicPr>
                  <pic:blipFill rotWithShape="1">
                    <a:blip r:embed="rId20"/>
                    <a:srcRect l="6980" t="38704" r="51972" b="34706"/>
                    <a:stretch/>
                  </pic:blipFill>
                  <pic:spPr bwMode="auto">
                    <a:xfrm>
                      <a:off x="0" y="0"/>
                      <a:ext cx="5318755" cy="1938009"/>
                    </a:xfrm>
                    <a:prstGeom prst="rect">
                      <a:avLst/>
                    </a:prstGeom>
                    <a:ln>
                      <a:noFill/>
                    </a:ln>
                    <a:extLst>
                      <a:ext uri="{53640926-AAD7-44D8-BBD7-CCE9431645EC}">
                        <a14:shadowObscured xmlns:a14="http://schemas.microsoft.com/office/drawing/2010/main"/>
                      </a:ext>
                    </a:extLst>
                  </pic:spPr>
                </pic:pic>
              </a:graphicData>
            </a:graphic>
          </wp:inline>
        </w:drawing>
      </w:r>
    </w:p>
    <w:p w14:paraId="0CB78BA7" w14:textId="059A799C" w:rsidR="003F1723" w:rsidRDefault="00427E1E" w:rsidP="003F1723">
      <w:pPr>
        <w:rPr>
          <w:b/>
          <w:bCs/>
          <w:sz w:val="24"/>
          <w:szCs w:val="24"/>
        </w:rPr>
      </w:pPr>
      <w:r>
        <w:rPr>
          <w:noProof/>
        </w:rPr>
        <w:drawing>
          <wp:inline distT="0" distB="0" distL="0" distR="0" wp14:anchorId="1237F9B7" wp14:editId="69C5E4C0">
            <wp:extent cx="5362575" cy="3162300"/>
            <wp:effectExtent l="0" t="0" r="9525" b="0"/>
            <wp:docPr id="47" name="Chart 47">
              <a:extLst xmlns:a="http://schemas.openxmlformats.org/drawingml/2006/main">
                <a:ext uri="{FF2B5EF4-FFF2-40B4-BE49-F238E27FC236}">
                  <a16:creationId xmlns:a16="http://schemas.microsoft.com/office/drawing/2014/main" id="{5A0A34DC-2A34-40F9-97B8-3FD0CB2EBB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36BFA2F" w14:textId="56A8C4E7" w:rsidR="003F1723" w:rsidRPr="00655B4F" w:rsidRDefault="00655B4F">
      <w:r w:rsidRPr="00655B4F">
        <w:t xml:space="preserve">Note: for question 5&amp;6 clutch engagement did not occur at torque values of less than 0 therefore no torque was generated. </w:t>
      </w:r>
    </w:p>
    <w:p w14:paraId="1427AED6" w14:textId="516B0183" w:rsidR="003F1723" w:rsidRDefault="003F1723">
      <w:pPr>
        <w:rPr>
          <w:b/>
          <w:bCs/>
          <w:sz w:val="24"/>
          <w:szCs w:val="24"/>
        </w:rPr>
      </w:pPr>
      <w:r>
        <w:rPr>
          <w:b/>
          <w:bCs/>
          <w:sz w:val="24"/>
          <w:szCs w:val="24"/>
        </w:rPr>
        <w:br w:type="page"/>
      </w:r>
    </w:p>
    <w:p w14:paraId="0ADF2CBF" w14:textId="3C745817" w:rsidR="00427E1E" w:rsidRDefault="00192FDC" w:rsidP="00427E1E">
      <w:pPr>
        <w:rPr>
          <w:b/>
          <w:bCs/>
          <w:sz w:val="24"/>
          <w:szCs w:val="24"/>
        </w:rPr>
      </w:pPr>
      <w:r>
        <w:rPr>
          <w:b/>
          <w:bCs/>
          <w:sz w:val="24"/>
          <w:szCs w:val="24"/>
        </w:rPr>
        <w:lastRenderedPageBreak/>
        <w:t>11</w:t>
      </w:r>
      <w:r w:rsidR="00427E1E">
        <w:rPr>
          <w:b/>
          <w:bCs/>
          <w:sz w:val="24"/>
          <w:szCs w:val="24"/>
        </w:rPr>
        <w:t>.0 Task B Question 6</w:t>
      </w:r>
    </w:p>
    <w:p w14:paraId="1125DA28" w14:textId="1526D42F" w:rsidR="003F1723" w:rsidRDefault="00427E1E">
      <w:pPr>
        <w:rPr>
          <w:b/>
          <w:bCs/>
          <w:sz w:val="24"/>
          <w:szCs w:val="24"/>
        </w:rPr>
      </w:pPr>
      <w:r>
        <w:rPr>
          <w:noProof/>
        </w:rPr>
        <w:drawing>
          <wp:inline distT="0" distB="0" distL="0" distR="0" wp14:anchorId="0DA6D117" wp14:editId="0E51576D">
            <wp:extent cx="4810125" cy="353091"/>
            <wp:effectExtent l="0" t="0" r="0" b="8890"/>
            <wp:docPr id="48" name="Picture 48" descr="Graphical user interface, text,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Word&#10;&#10;Description automatically generated"/>
                    <pic:cNvPicPr/>
                  </pic:nvPicPr>
                  <pic:blipFill rotWithShape="1">
                    <a:blip r:embed="rId15"/>
                    <a:srcRect l="33963" t="77537" r="29869" b="17744"/>
                    <a:stretch/>
                  </pic:blipFill>
                  <pic:spPr bwMode="auto">
                    <a:xfrm>
                      <a:off x="0" y="0"/>
                      <a:ext cx="4920903" cy="361223"/>
                    </a:xfrm>
                    <a:prstGeom prst="rect">
                      <a:avLst/>
                    </a:prstGeom>
                    <a:ln>
                      <a:noFill/>
                    </a:ln>
                    <a:extLst>
                      <a:ext uri="{53640926-AAD7-44D8-BBD7-CCE9431645EC}">
                        <a14:shadowObscured xmlns:a14="http://schemas.microsoft.com/office/drawing/2010/main"/>
                      </a:ext>
                    </a:extLst>
                  </pic:spPr>
                </pic:pic>
              </a:graphicData>
            </a:graphic>
          </wp:inline>
        </w:drawing>
      </w:r>
    </w:p>
    <w:p w14:paraId="3F4860F8" w14:textId="51D8BBAE" w:rsidR="00427E1E" w:rsidRDefault="001643E7" w:rsidP="001643E7">
      <w:pPr>
        <w:jc w:val="center"/>
        <w:rPr>
          <w:b/>
          <w:bCs/>
          <w:sz w:val="24"/>
          <w:szCs w:val="24"/>
        </w:rPr>
      </w:pPr>
      <w:r>
        <w:rPr>
          <w:noProof/>
        </w:rPr>
        <w:drawing>
          <wp:inline distT="0" distB="0" distL="0" distR="0" wp14:anchorId="02A4DBC1" wp14:editId="65F139A4">
            <wp:extent cx="3657178" cy="2681080"/>
            <wp:effectExtent l="0" t="0" r="635" b="5080"/>
            <wp:docPr id="49" name="Picture 4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 table, Excel&#10;&#10;Description automatically generated"/>
                    <pic:cNvPicPr/>
                  </pic:nvPicPr>
                  <pic:blipFill rotWithShape="1">
                    <a:blip r:embed="rId22"/>
                    <a:srcRect l="7919" t="37818" r="52637" b="10774"/>
                    <a:stretch/>
                  </pic:blipFill>
                  <pic:spPr bwMode="auto">
                    <a:xfrm>
                      <a:off x="0" y="0"/>
                      <a:ext cx="3676628" cy="2695339"/>
                    </a:xfrm>
                    <a:prstGeom prst="rect">
                      <a:avLst/>
                    </a:prstGeom>
                    <a:ln>
                      <a:noFill/>
                    </a:ln>
                    <a:extLst>
                      <a:ext uri="{53640926-AAD7-44D8-BBD7-CCE9431645EC}">
                        <a14:shadowObscured xmlns:a14="http://schemas.microsoft.com/office/drawing/2010/main"/>
                      </a:ext>
                    </a:extLst>
                  </pic:spPr>
                </pic:pic>
              </a:graphicData>
            </a:graphic>
          </wp:inline>
        </w:drawing>
      </w:r>
    </w:p>
    <w:p w14:paraId="3A15E668" w14:textId="068CF054" w:rsidR="001643E7" w:rsidRPr="00004857" w:rsidRDefault="001643E7">
      <w:r w:rsidRPr="00004857">
        <w:t>Raw Results for u=0.35 can be seen on the previous page</w:t>
      </w:r>
      <w:r w:rsidR="00EC2030">
        <w:t>.</w:t>
      </w:r>
    </w:p>
    <w:p w14:paraId="141F66DE" w14:textId="64811060" w:rsidR="001643E7" w:rsidRDefault="003B4D39">
      <w:pPr>
        <w:rPr>
          <w:b/>
          <w:bCs/>
          <w:sz w:val="24"/>
          <w:szCs w:val="24"/>
        </w:rPr>
      </w:pPr>
      <w:r>
        <w:rPr>
          <w:noProof/>
        </w:rPr>
        <w:drawing>
          <wp:inline distT="0" distB="0" distL="0" distR="0" wp14:anchorId="465E2CB5" wp14:editId="30067812">
            <wp:extent cx="5731510" cy="3098800"/>
            <wp:effectExtent l="0" t="0" r="2540" b="6350"/>
            <wp:docPr id="50" name="Chart 50">
              <a:extLst xmlns:a="http://schemas.openxmlformats.org/drawingml/2006/main">
                <a:ext uri="{FF2B5EF4-FFF2-40B4-BE49-F238E27FC236}">
                  <a16:creationId xmlns:a16="http://schemas.microsoft.com/office/drawing/2014/main" id="{75291037-593D-4CFB-A364-8C298B558A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90807E9" w14:textId="47B54C2F" w:rsidR="00427E1E" w:rsidRDefault="00DA1377">
      <w:pPr>
        <w:rPr>
          <w:b/>
          <w:bCs/>
          <w:sz w:val="24"/>
          <w:szCs w:val="24"/>
        </w:rPr>
      </w:pPr>
      <w:r w:rsidRPr="00DA1377">
        <w:t xml:space="preserve">By looking at the first section of the total frictional torque formula u(Fc-Fs) we can see that the value of the coefficient of friction has a direct effect on the torque output as it amplifies the difference between the centrifugal and spring force, meaning that the greater the coefficient of friction the greater the outputted torque. This can also be seen by the trends on the graph above. At the start of the graphs, the torque values are all tight, but as the RPM increases, the difference between the total frictional torque of each plot becomes larger and more prominent, with the highest coefficient of friction giving the greatest torque values. Judging by this behaviour, it can be assumed that the difference between the maximum torque values at each coefficient of friction will widen exponentially if we further increase the RPM. </w:t>
      </w:r>
      <w:r w:rsidR="00427E1E">
        <w:rPr>
          <w:b/>
          <w:bCs/>
          <w:sz w:val="24"/>
          <w:szCs w:val="24"/>
        </w:rPr>
        <w:br w:type="page"/>
      </w:r>
    </w:p>
    <w:p w14:paraId="1C352A17" w14:textId="5AD607EE" w:rsidR="003B4D39" w:rsidRDefault="00192FDC" w:rsidP="003B4D39">
      <w:pPr>
        <w:rPr>
          <w:b/>
          <w:bCs/>
          <w:sz w:val="24"/>
          <w:szCs w:val="24"/>
        </w:rPr>
      </w:pPr>
      <w:r>
        <w:rPr>
          <w:b/>
          <w:bCs/>
          <w:sz w:val="24"/>
          <w:szCs w:val="24"/>
        </w:rPr>
        <w:lastRenderedPageBreak/>
        <w:t>12</w:t>
      </w:r>
      <w:r w:rsidR="003B4D39">
        <w:rPr>
          <w:b/>
          <w:bCs/>
          <w:sz w:val="24"/>
          <w:szCs w:val="24"/>
        </w:rPr>
        <w:t>.0 Task B Questions 7-8</w:t>
      </w:r>
    </w:p>
    <w:p w14:paraId="6C7802D8" w14:textId="3F1C3143" w:rsidR="00427E1E" w:rsidRDefault="003B4D39">
      <w:pPr>
        <w:rPr>
          <w:b/>
          <w:bCs/>
          <w:sz w:val="24"/>
          <w:szCs w:val="24"/>
        </w:rPr>
      </w:pPr>
      <w:r>
        <w:rPr>
          <w:noProof/>
        </w:rPr>
        <w:drawing>
          <wp:inline distT="0" distB="0" distL="0" distR="0" wp14:anchorId="379ABBE5" wp14:editId="090F8030">
            <wp:extent cx="5709285" cy="476250"/>
            <wp:effectExtent l="0" t="0" r="5715" b="0"/>
            <wp:docPr id="51" name="Picture 51" descr="Graphical user interface, text,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Word&#10;&#10;Description automatically generated"/>
                    <pic:cNvPicPr/>
                  </pic:nvPicPr>
                  <pic:blipFill rotWithShape="1">
                    <a:blip r:embed="rId15"/>
                    <a:srcRect l="33963" t="81826" r="29869" b="12811"/>
                    <a:stretch/>
                  </pic:blipFill>
                  <pic:spPr bwMode="auto">
                    <a:xfrm>
                      <a:off x="0" y="0"/>
                      <a:ext cx="5731510" cy="478104"/>
                    </a:xfrm>
                    <a:prstGeom prst="rect">
                      <a:avLst/>
                    </a:prstGeom>
                    <a:ln>
                      <a:noFill/>
                    </a:ln>
                    <a:extLst>
                      <a:ext uri="{53640926-AAD7-44D8-BBD7-CCE9431645EC}">
                        <a14:shadowObscured xmlns:a14="http://schemas.microsoft.com/office/drawing/2010/main"/>
                      </a:ext>
                    </a:extLst>
                  </pic:spPr>
                </pic:pic>
              </a:graphicData>
            </a:graphic>
          </wp:inline>
        </w:drawing>
      </w:r>
    </w:p>
    <w:p w14:paraId="187A22F6" w14:textId="74FFCCD9" w:rsidR="003B4D39" w:rsidRDefault="003254FE" w:rsidP="003254FE">
      <w:pPr>
        <w:jc w:val="center"/>
        <w:rPr>
          <w:b/>
          <w:bCs/>
          <w:sz w:val="24"/>
          <w:szCs w:val="24"/>
        </w:rPr>
      </w:pPr>
      <w:r>
        <w:rPr>
          <w:noProof/>
        </w:rPr>
        <w:drawing>
          <wp:inline distT="0" distB="0" distL="0" distR="0" wp14:anchorId="0924EDE6" wp14:editId="59426558">
            <wp:extent cx="4724400" cy="1790700"/>
            <wp:effectExtent l="0" t="0" r="0" b="0"/>
            <wp:docPr id="53" name="Picture 53" descr="A piece of paper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piece of paper with writing&#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3823" t="27794" r="13749" b="48775"/>
                    <a:stretch/>
                  </pic:blipFill>
                  <pic:spPr bwMode="auto">
                    <a:xfrm>
                      <a:off x="0" y="0"/>
                      <a:ext cx="4724400" cy="1790700"/>
                    </a:xfrm>
                    <a:prstGeom prst="rect">
                      <a:avLst/>
                    </a:prstGeom>
                    <a:noFill/>
                    <a:ln>
                      <a:noFill/>
                    </a:ln>
                    <a:extLst>
                      <a:ext uri="{53640926-AAD7-44D8-BBD7-CCE9431645EC}">
                        <a14:shadowObscured xmlns:a14="http://schemas.microsoft.com/office/drawing/2010/main"/>
                      </a:ext>
                    </a:extLst>
                  </pic:spPr>
                </pic:pic>
              </a:graphicData>
            </a:graphic>
          </wp:inline>
        </w:drawing>
      </w:r>
    </w:p>
    <w:p w14:paraId="4FF849FB" w14:textId="033B06AB" w:rsidR="003B4D39" w:rsidRDefault="003B4D39">
      <w:pPr>
        <w:rPr>
          <w:b/>
          <w:bCs/>
          <w:sz w:val="24"/>
          <w:szCs w:val="24"/>
        </w:rPr>
      </w:pPr>
    </w:p>
    <w:p w14:paraId="0A7B717E" w14:textId="3CBD9810" w:rsidR="003B4D39" w:rsidRDefault="003B4D39">
      <w:pPr>
        <w:rPr>
          <w:b/>
          <w:bCs/>
          <w:sz w:val="24"/>
          <w:szCs w:val="24"/>
        </w:rPr>
      </w:pPr>
      <w:r>
        <w:rPr>
          <w:noProof/>
        </w:rPr>
        <w:drawing>
          <wp:inline distT="0" distB="0" distL="0" distR="0" wp14:anchorId="507F6B81" wp14:editId="2D1E348C">
            <wp:extent cx="5709284" cy="485775"/>
            <wp:effectExtent l="0" t="0" r="6350" b="0"/>
            <wp:docPr id="52" name="Picture 52" descr="Graphical user interface, text,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Word&#10;&#10;Description automatically generated"/>
                    <pic:cNvPicPr/>
                  </pic:nvPicPr>
                  <pic:blipFill rotWithShape="1">
                    <a:blip r:embed="rId15"/>
                    <a:srcRect l="33963" t="86761" r="29869" b="7769"/>
                    <a:stretch/>
                  </pic:blipFill>
                  <pic:spPr bwMode="auto">
                    <a:xfrm>
                      <a:off x="0" y="0"/>
                      <a:ext cx="5731510" cy="487666"/>
                    </a:xfrm>
                    <a:prstGeom prst="rect">
                      <a:avLst/>
                    </a:prstGeom>
                    <a:ln>
                      <a:noFill/>
                    </a:ln>
                    <a:extLst>
                      <a:ext uri="{53640926-AAD7-44D8-BBD7-CCE9431645EC}">
                        <a14:shadowObscured xmlns:a14="http://schemas.microsoft.com/office/drawing/2010/main"/>
                      </a:ext>
                    </a:extLst>
                  </pic:spPr>
                </pic:pic>
              </a:graphicData>
            </a:graphic>
          </wp:inline>
        </w:drawing>
      </w:r>
    </w:p>
    <w:p w14:paraId="17E399C6" w14:textId="12628161" w:rsidR="003B4D39" w:rsidRDefault="00192FDC">
      <w:pPr>
        <w:rPr>
          <w:b/>
          <w:bCs/>
          <w:sz w:val="24"/>
          <w:szCs w:val="24"/>
        </w:rPr>
      </w:pPr>
      <w:r>
        <w:rPr>
          <w:noProof/>
        </w:rPr>
        <w:drawing>
          <wp:inline distT="0" distB="0" distL="0" distR="0" wp14:anchorId="2A4276B4" wp14:editId="6D207CD9">
            <wp:extent cx="5731510" cy="2000250"/>
            <wp:effectExtent l="0" t="0" r="2540" b="0"/>
            <wp:docPr id="54" name="Picture 54" descr="A piece of paper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A piece of paper with writing&#10;&#10;Description automatically generate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57581" b="16245"/>
                    <a:stretch/>
                  </pic:blipFill>
                  <pic:spPr bwMode="auto">
                    <a:xfrm>
                      <a:off x="0" y="0"/>
                      <a:ext cx="5731510" cy="2000250"/>
                    </a:xfrm>
                    <a:prstGeom prst="rect">
                      <a:avLst/>
                    </a:prstGeom>
                    <a:noFill/>
                    <a:ln>
                      <a:noFill/>
                    </a:ln>
                    <a:extLst>
                      <a:ext uri="{53640926-AAD7-44D8-BBD7-CCE9431645EC}">
                        <a14:shadowObscured xmlns:a14="http://schemas.microsoft.com/office/drawing/2010/main"/>
                      </a:ext>
                    </a:extLst>
                  </pic:spPr>
                </pic:pic>
              </a:graphicData>
            </a:graphic>
          </wp:inline>
        </w:drawing>
      </w:r>
    </w:p>
    <w:p w14:paraId="2844FD43" w14:textId="53BF1DE1" w:rsidR="00192FDC" w:rsidRDefault="008C6502">
      <w:pPr>
        <w:rPr>
          <w:b/>
          <w:bCs/>
          <w:sz w:val="24"/>
          <w:szCs w:val="24"/>
        </w:rPr>
      </w:pPr>
      <w:r w:rsidRPr="008C6502">
        <w:t xml:space="preserve">The stress situation will not be considered as a complex stress model as the contact between the shoes and the drum exerts a normal stress acting in a single direction as the shoes are pushed outwards in a single direction during acceleration. This is known as a simple stress condition. Whereas for this model to be a complex stress model, a body </w:t>
      </w:r>
      <w:r w:rsidR="00F40662" w:rsidRPr="008C6502">
        <w:t>i.e.,</w:t>
      </w:r>
      <w:r w:rsidRPr="008C6502">
        <w:t xml:space="preserve"> the shoe/drum, must be under more than a single stress, such as a shear and loading stress.</w:t>
      </w:r>
    </w:p>
    <w:p w14:paraId="362315DB" w14:textId="7B0A4E44" w:rsidR="003B4D39" w:rsidRDefault="003B4D39">
      <w:pPr>
        <w:rPr>
          <w:b/>
          <w:bCs/>
          <w:sz w:val="24"/>
          <w:szCs w:val="24"/>
        </w:rPr>
      </w:pPr>
      <w:r>
        <w:rPr>
          <w:b/>
          <w:bCs/>
          <w:sz w:val="24"/>
          <w:szCs w:val="24"/>
        </w:rPr>
        <w:br w:type="page"/>
      </w:r>
    </w:p>
    <w:p w14:paraId="40B29661" w14:textId="3C356947" w:rsidR="00311693" w:rsidRPr="00710B1B" w:rsidRDefault="00192FDC" w:rsidP="002E4BAB">
      <w:pPr>
        <w:rPr>
          <w:b/>
          <w:bCs/>
          <w:sz w:val="24"/>
          <w:szCs w:val="24"/>
        </w:rPr>
      </w:pPr>
      <w:r>
        <w:rPr>
          <w:b/>
          <w:bCs/>
          <w:sz w:val="24"/>
          <w:szCs w:val="24"/>
        </w:rPr>
        <w:lastRenderedPageBreak/>
        <w:t>13</w:t>
      </w:r>
      <w:r w:rsidR="00710B1B" w:rsidRPr="00710B1B">
        <w:rPr>
          <w:b/>
          <w:bCs/>
          <w:sz w:val="24"/>
          <w:szCs w:val="24"/>
        </w:rPr>
        <w:t xml:space="preserve">.0 </w:t>
      </w:r>
      <w:r w:rsidR="008401C5" w:rsidRPr="00710B1B">
        <w:rPr>
          <w:b/>
          <w:bCs/>
          <w:sz w:val="24"/>
          <w:szCs w:val="24"/>
        </w:rPr>
        <w:t>Conclusion</w:t>
      </w:r>
    </w:p>
    <w:p w14:paraId="153AD71C" w14:textId="34A6AAAB" w:rsidR="00F75655" w:rsidRDefault="004C7E76" w:rsidP="00F75655">
      <w:r>
        <w:t>In conclusion, i</w:t>
      </w:r>
      <w:r w:rsidR="00F75655">
        <w:t>t can be seen that centrifugal clutches have greatly impacted manufacturing in the past century but are now superseded by electromagnetic clutches as we progress towards an automated manufacturing-based system</w:t>
      </w:r>
      <w:r w:rsidR="005C7E0D">
        <w:t>;</w:t>
      </w:r>
      <w:r w:rsidR="00F75655">
        <w:t xml:space="preserve"> </w:t>
      </w:r>
      <w:r w:rsidR="005C7E0D">
        <w:t>a</w:t>
      </w:r>
      <w:r w:rsidR="00F75655">
        <w:t xml:space="preserve">s electromagnetic clutches can be controlled remotely </w:t>
      </w:r>
      <w:r>
        <w:t xml:space="preserve">and </w:t>
      </w:r>
      <w:r w:rsidR="00F75655">
        <w:t>monitored more efficiently. Centrifugal clutches operation can be summarised as the difference between the centrifugal force and spring force—the greater the magnitude of the difference, the greater the speed and torque generated.</w:t>
      </w:r>
    </w:p>
    <w:p w14:paraId="4B185E54" w14:textId="471FE97E" w:rsidR="00F42AF2" w:rsidRDefault="005C7E0D">
      <w:r w:rsidRPr="005C7E0D">
        <w:t>Friction material choice affects how much torque the clutch generates, as seen in Task B question 6. The greater the coefficient of friction, the greater the torque generated, but as shown in section 4.0, there are various considerations to account for when selecting the friction lining material.</w:t>
      </w:r>
      <w:r w:rsidR="00F42AF2">
        <w:br w:type="page"/>
      </w:r>
    </w:p>
    <w:p w14:paraId="51C4989B" w14:textId="79CCDCBD" w:rsidR="00F42AF2" w:rsidRPr="00F062AA" w:rsidRDefault="00F062AA" w:rsidP="00F75655">
      <w:pPr>
        <w:rPr>
          <w:b/>
          <w:bCs/>
          <w:sz w:val="24"/>
          <w:szCs w:val="24"/>
        </w:rPr>
      </w:pPr>
      <w:r w:rsidRPr="00F062AA">
        <w:rPr>
          <w:b/>
          <w:bCs/>
          <w:sz w:val="24"/>
          <w:szCs w:val="24"/>
        </w:rPr>
        <w:lastRenderedPageBreak/>
        <w:t>1</w:t>
      </w:r>
      <w:r w:rsidR="00192FDC">
        <w:rPr>
          <w:b/>
          <w:bCs/>
          <w:sz w:val="24"/>
          <w:szCs w:val="24"/>
        </w:rPr>
        <w:t>4</w:t>
      </w:r>
      <w:r w:rsidRPr="00F062AA">
        <w:rPr>
          <w:b/>
          <w:bCs/>
          <w:sz w:val="24"/>
          <w:szCs w:val="24"/>
        </w:rPr>
        <w:t xml:space="preserve">.0 </w:t>
      </w:r>
      <w:r w:rsidR="00F42AF2" w:rsidRPr="00F062AA">
        <w:rPr>
          <w:b/>
          <w:bCs/>
          <w:sz w:val="24"/>
          <w:szCs w:val="24"/>
        </w:rPr>
        <w:t xml:space="preserve">Works Cited </w:t>
      </w:r>
    </w:p>
    <w:p w14:paraId="13259CBA" w14:textId="77777777" w:rsidR="00603521" w:rsidRPr="00A1635B" w:rsidRDefault="00603521" w:rsidP="00F75655">
      <w:pPr>
        <w:rPr>
          <w:rFonts w:cstheme="minorHAnsi"/>
          <w:color w:val="000000"/>
          <w:shd w:val="clear" w:color="auto" w:fill="FFFFFF"/>
        </w:rPr>
      </w:pPr>
      <w:r w:rsidRPr="00A1635B">
        <w:rPr>
          <w:rFonts w:cstheme="minorHAnsi"/>
          <w:color w:val="000000"/>
          <w:shd w:val="clear" w:color="auto" w:fill="FFFFFF"/>
        </w:rPr>
        <w:t>Armstrong Siddeley, 2013. </w:t>
      </w:r>
      <w:r w:rsidRPr="00A1635B">
        <w:rPr>
          <w:rFonts w:cstheme="minorHAnsi"/>
          <w:i/>
          <w:iCs/>
          <w:color w:val="000000"/>
          <w:shd w:val="clear" w:color="auto" w:fill="FFFFFF"/>
        </w:rPr>
        <w:t>Armstrong Siddeley : pre-war cars and automobiles - the 17hp model with preselector gearbox</w:t>
      </w:r>
      <w:r w:rsidRPr="00A1635B">
        <w:rPr>
          <w:rFonts w:cstheme="minorHAnsi"/>
          <w:color w:val="000000"/>
          <w:shd w:val="clear" w:color="auto" w:fill="FFFFFF"/>
        </w:rPr>
        <w:t>. [online] Web.archive.org. Available at: &lt;https://web.archive.org/web/20130619055632/http:/www.siddeley.com/info_17hp.html&gt; [Accessed 17 October 2021].</w:t>
      </w:r>
    </w:p>
    <w:p w14:paraId="24FA4425" w14:textId="77777777" w:rsidR="00603521" w:rsidRPr="00A1635B" w:rsidRDefault="00603521" w:rsidP="00F75655">
      <w:pPr>
        <w:rPr>
          <w:rFonts w:cstheme="minorHAnsi"/>
          <w:color w:val="000000"/>
          <w:shd w:val="clear" w:color="auto" w:fill="FFFFFF"/>
        </w:rPr>
      </w:pPr>
      <w:r w:rsidRPr="00A1635B">
        <w:rPr>
          <w:rFonts w:cstheme="minorHAnsi"/>
          <w:color w:val="000000"/>
          <w:shd w:val="clear" w:color="auto" w:fill="FFFFFF"/>
        </w:rPr>
        <w:t>Baksi, S., n.d. </w:t>
      </w:r>
      <w:r w:rsidRPr="00A1635B">
        <w:rPr>
          <w:rFonts w:cstheme="minorHAnsi"/>
          <w:i/>
          <w:iCs/>
          <w:color w:val="000000"/>
          <w:shd w:val="clear" w:color="auto" w:fill="FFFFFF"/>
        </w:rPr>
        <w:t>Centrifugal Clutch: Parts, Working, Advantages, Disadvantages &amp; Applications [PDF]</w:t>
      </w:r>
      <w:r w:rsidRPr="00A1635B">
        <w:rPr>
          <w:rFonts w:cstheme="minorHAnsi"/>
          <w:color w:val="000000"/>
          <w:shd w:val="clear" w:color="auto" w:fill="FFFFFF"/>
        </w:rPr>
        <w:t>. [online] Learn Mechanical. Available at: &lt;https://learnmechanical.com/centrifugal-clutch/&gt; [Accessed 16 October 2021].</w:t>
      </w:r>
    </w:p>
    <w:p w14:paraId="3014F83D" w14:textId="77777777" w:rsidR="00603521" w:rsidRPr="00A1635B" w:rsidRDefault="00603521" w:rsidP="00F75655">
      <w:pPr>
        <w:rPr>
          <w:rFonts w:cstheme="minorHAnsi"/>
          <w:color w:val="000000"/>
          <w:shd w:val="clear" w:color="auto" w:fill="FFFFFF"/>
        </w:rPr>
      </w:pPr>
      <w:r w:rsidRPr="00A1635B">
        <w:rPr>
          <w:rFonts w:cstheme="minorHAnsi"/>
          <w:color w:val="000000"/>
          <w:shd w:val="clear" w:color="auto" w:fill="FFFFFF"/>
        </w:rPr>
        <w:t>BLM, 2019. </w:t>
      </w:r>
      <w:r w:rsidRPr="00A1635B">
        <w:rPr>
          <w:rFonts w:cstheme="minorHAnsi"/>
          <w:i/>
          <w:iCs/>
          <w:color w:val="000000"/>
          <w:shd w:val="clear" w:color="auto" w:fill="FFFFFF"/>
        </w:rPr>
        <w:t>Advantages and Disadvantages of Centrifugal Clutches - BLM Automatic Clutch</w:t>
      </w:r>
      <w:r w:rsidRPr="00A1635B">
        <w:rPr>
          <w:rFonts w:cstheme="minorHAnsi"/>
          <w:color w:val="000000"/>
          <w:shd w:val="clear" w:color="auto" w:fill="FFFFFF"/>
        </w:rPr>
        <w:t>. [online] BLM. Available at: &lt;https://www.blm-cm.com/blog/advantages-disadvantages-centrifugal-clutches/&gt; [Accessed 16 October 2021].</w:t>
      </w:r>
    </w:p>
    <w:p w14:paraId="2F8409DD" w14:textId="77777777" w:rsidR="00603521" w:rsidRPr="00A1635B" w:rsidRDefault="00603521" w:rsidP="00F75655">
      <w:pPr>
        <w:rPr>
          <w:rFonts w:cstheme="minorHAnsi"/>
          <w:color w:val="000000"/>
          <w:shd w:val="clear" w:color="auto" w:fill="FFFFFF"/>
        </w:rPr>
      </w:pPr>
      <w:r w:rsidRPr="00A1635B">
        <w:rPr>
          <w:rFonts w:cstheme="minorHAnsi"/>
          <w:color w:val="000000"/>
          <w:shd w:val="clear" w:color="auto" w:fill="FFFFFF"/>
        </w:rPr>
        <w:t>Brooke, H., 1934. </w:t>
      </w:r>
      <w:r w:rsidRPr="00A1635B">
        <w:rPr>
          <w:rFonts w:cstheme="minorHAnsi"/>
          <w:i/>
          <w:iCs/>
          <w:color w:val="000000"/>
          <w:shd w:val="clear" w:color="auto" w:fill="FFFFFF"/>
        </w:rPr>
        <w:t>Automatic Clutch</w:t>
      </w:r>
      <w:r w:rsidRPr="00A1635B">
        <w:rPr>
          <w:rFonts w:cstheme="minorHAnsi"/>
          <w:color w:val="000000"/>
          <w:shd w:val="clear" w:color="auto" w:fill="FFFFFF"/>
        </w:rPr>
        <w:t>. [online] Mail.nzmeccano.com. Available at: &lt;http://mail.nzmeccano.com/MMjump.php?page=49&gt; [Accessed 17 October 2021].</w:t>
      </w:r>
    </w:p>
    <w:p w14:paraId="777B249F" w14:textId="77777777" w:rsidR="00603521" w:rsidRPr="00A1635B" w:rsidRDefault="00603521" w:rsidP="00F75655">
      <w:pPr>
        <w:rPr>
          <w:rFonts w:cstheme="minorHAnsi"/>
          <w:color w:val="000000"/>
          <w:shd w:val="clear" w:color="auto" w:fill="FFFFFF"/>
        </w:rPr>
      </w:pPr>
      <w:r w:rsidRPr="00A1635B">
        <w:rPr>
          <w:rFonts w:cstheme="minorHAnsi"/>
          <w:color w:val="000000"/>
          <w:shd w:val="clear" w:color="auto" w:fill="FFFFFF"/>
        </w:rPr>
        <w:t>Crowdus, W., 1898. </w:t>
      </w:r>
      <w:r w:rsidRPr="00A1635B">
        <w:rPr>
          <w:rFonts w:cstheme="minorHAnsi"/>
          <w:i/>
          <w:iCs/>
          <w:color w:val="000000"/>
          <w:shd w:val="clear" w:color="auto" w:fill="FFFFFF"/>
        </w:rPr>
        <w:t>US598314A - Automobile vehicle - Google Patents</w:t>
      </w:r>
      <w:r w:rsidRPr="00A1635B">
        <w:rPr>
          <w:rFonts w:cstheme="minorHAnsi"/>
          <w:color w:val="000000"/>
          <w:shd w:val="clear" w:color="auto" w:fill="FFFFFF"/>
        </w:rPr>
        <w:t>. [online] Patents.google.com. Available at: &lt;https://patents.google.com/patent/US598314&gt; [Accessed 17 October 2021].</w:t>
      </w:r>
    </w:p>
    <w:p w14:paraId="4A38D096" w14:textId="77777777" w:rsidR="00603521" w:rsidRPr="00A1635B" w:rsidRDefault="00603521" w:rsidP="00F75655">
      <w:pPr>
        <w:rPr>
          <w:rFonts w:cstheme="minorHAnsi"/>
          <w:color w:val="000000"/>
          <w:shd w:val="clear" w:color="auto" w:fill="FFFFFF"/>
        </w:rPr>
      </w:pPr>
      <w:r w:rsidRPr="00A1635B">
        <w:rPr>
          <w:rFonts w:cstheme="minorHAnsi"/>
          <w:color w:val="000000"/>
          <w:shd w:val="clear" w:color="auto" w:fill="FFFFFF"/>
        </w:rPr>
        <w:t>Eitel, L., 2016. </w:t>
      </w:r>
      <w:r w:rsidRPr="00A1635B">
        <w:rPr>
          <w:rFonts w:cstheme="minorHAnsi"/>
          <w:i/>
          <w:iCs/>
          <w:color w:val="000000"/>
          <w:shd w:val="clear" w:color="auto" w:fill="FFFFFF"/>
        </w:rPr>
        <w:t>Trends in clutches and brakes leverage software and customization</w:t>
      </w:r>
      <w:r w:rsidRPr="00A1635B">
        <w:rPr>
          <w:rFonts w:cstheme="minorHAnsi"/>
          <w:color w:val="000000"/>
          <w:shd w:val="clear" w:color="auto" w:fill="FFFFFF"/>
        </w:rPr>
        <w:t>. [online] Design World. Available at: &lt;https://www.designworldonline.com/trends-in-clutches-and-brakes-leverage-software-and-customization/&gt; [Accessed 17 October 2021].</w:t>
      </w:r>
    </w:p>
    <w:p w14:paraId="00A6E8D5" w14:textId="77777777" w:rsidR="00603521" w:rsidRPr="00A1635B" w:rsidRDefault="00603521" w:rsidP="00F75655">
      <w:pPr>
        <w:rPr>
          <w:rFonts w:cstheme="minorHAnsi"/>
          <w:color w:val="000000"/>
          <w:shd w:val="clear" w:color="auto" w:fill="FFFFFF"/>
        </w:rPr>
      </w:pPr>
      <w:r w:rsidRPr="00A1635B">
        <w:rPr>
          <w:rFonts w:cstheme="minorHAnsi"/>
          <w:color w:val="000000"/>
          <w:shd w:val="clear" w:color="auto" w:fill="FFFFFF"/>
        </w:rPr>
        <w:t>Gaunt, A., 1971. Clutches. </w:t>
      </w:r>
      <w:r w:rsidRPr="00A1635B">
        <w:rPr>
          <w:rFonts w:cstheme="minorHAnsi"/>
          <w:i/>
          <w:iCs/>
          <w:color w:val="000000"/>
          <w:shd w:val="clear" w:color="auto" w:fill="FFFFFF"/>
        </w:rPr>
        <w:t>Mechanical Power Transmission</w:t>
      </w:r>
      <w:r w:rsidRPr="00A1635B">
        <w:rPr>
          <w:rFonts w:cstheme="minorHAnsi"/>
          <w:color w:val="000000"/>
          <w:shd w:val="clear" w:color="auto" w:fill="FFFFFF"/>
        </w:rPr>
        <w:t>, [online] pp.17-24. Available at: &lt;https://link.springer.com/chapter/10.1007%2F978-1-349-01197-1_2#citeas&gt; [Accessed 16 October 2021].</w:t>
      </w:r>
    </w:p>
    <w:p w14:paraId="1E3EDACB" w14:textId="77777777" w:rsidR="00603521" w:rsidRPr="00A1635B" w:rsidRDefault="00603521" w:rsidP="00F75655">
      <w:pPr>
        <w:rPr>
          <w:rFonts w:cstheme="minorHAnsi"/>
          <w:color w:val="000000"/>
          <w:shd w:val="clear" w:color="auto" w:fill="FFFFFF"/>
        </w:rPr>
      </w:pPr>
      <w:r w:rsidRPr="00A1635B">
        <w:rPr>
          <w:rFonts w:cstheme="minorHAnsi"/>
          <w:color w:val="000000"/>
          <w:shd w:val="clear" w:color="auto" w:fill="FFFFFF"/>
        </w:rPr>
        <w:t>Institution of Civil Engineers, 1858. FLY-VANE GOVERNOR. </w:t>
      </w:r>
      <w:r w:rsidRPr="00A1635B">
        <w:rPr>
          <w:rFonts w:cstheme="minorHAnsi"/>
          <w:i/>
          <w:iCs/>
          <w:color w:val="000000"/>
          <w:shd w:val="clear" w:color="auto" w:fill="FFFFFF"/>
        </w:rPr>
        <w:t>Minutes of the Proceedings of the Institution of Civil Engineers</w:t>
      </w:r>
      <w:r w:rsidRPr="00A1635B">
        <w:rPr>
          <w:rFonts w:cstheme="minorHAnsi"/>
          <w:color w:val="000000"/>
          <w:shd w:val="clear" w:color="auto" w:fill="FFFFFF"/>
        </w:rPr>
        <w:t xml:space="preserve">, 17(1858), p.367. </w:t>
      </w:r>
    </w:p>
    <w:p w14:paraId="6C5C660D" w14:textId="77777777" w:rsidR="00603521" w:rsidRPr="00A1635B" w:rsidRDefault="00603521" w:rsidP="00F75655">
      <w:pPr>
        <w:rPr>
          <w:rFonts w:cstheme="minorHAnsi"/>
          <w:color w:val="000000"/>
          <w:shd w:val="clear" w:color="auto" w:fill="FFFFFF"/>
        </w:rPr>
      </w:pPr>
      <w:r w:rsidRPr="00A1635B">
        <w:rPr>
          <w:rFonts w:cstheme="minorHAnsi"/>
          <w:color w:val="000000"/>
          <w:shd w:val="clear" w:color="auto" w:fill="FFFFFF"/>
        </w:rPr>
        <w:t>Lancereal, 2019. </w:t>
      </w:r>
      <w:r w:rsidRPr="00A1635B">
        <w:rPr>
          <w:rFonts w:cstheme="minorHAnsi"/>
          <w:i/>
          <w:iCs/>
          <w:color w:val="000000"/>
          <w:shd w:val="clear" w:color="auto" w:fill="FFFFFF"/>
        </w:rPr>
        <w:t>Centrifugal Clutch Explained – An Engineer’s Guide to a Centrifugal Clutch</w:t>
      </w:r>
      <w:r w:rsidRPr="00A1635B">
        <w:rPr>
          <w:rFonts w:cstheme="minorHAnsi"/>
          <w:color w:val="000000"/>
          <w:shd w:val="clear" w:color="auto" w:fill="FFFFFF"/>
        </w:rPr>
        <w:t xml:space="preserve">. [online] Lancereal. Available at: &lt;https://www.lancereal.com/centrifugal-clutch-explained/&gt; [Accessed 16 October 2021]. </w:t>
      </w:r>
    </w:p>
    <w:p w14:paraId="2FC3F0EE" w14:textId="77777777" w:rsidR="00603521" w:rsidRPr="00A1635B" w:rsidRDefault="00603521" w:rsidP="00F75655">
      <w:pPr>
        <w:rPr>
          <w:rFonts w:cstheme="minorHAnsi"/>
          <w:color w:val="000000"/>
          <w:shd w:val="clear" w:color="auto" w:fill="FFFFFF"/>
        </w:rPr>
      </w:pPr>
      <w:r w:rsidRPr="00A1635B">
        <w:rPr>
          <w:rFonts w:cstheme="minorHAnsi"/>
          <w:color w:val="000000"/>
          <w:shd w:val="clear" w:color="auto" w:fill="FFFFFF"/>
        </w:rPr>
        <w:t>Mech4Study, 2017. </w:t>
      </w:r>
      <w:r w:rsidRPr="00A1635B">
        <w:rPr>
          <w:rFonts w:cstheme="minorHAnsi"/>
          <w:i/>
          <w:iCs/>
          <w:color w:val="000000"/>
          <w:shd w:val="clear" w:color="auto" w:fill="FFFFFF"/>
        </w:rPr>
        <w:t>Electromagnetic Clutch in Disengage Position</w:t>
      </w:r>
      <w:r w:rsidRPr="00A1635B">
        <w:rPr>
          <w:rFonts w:cstheme="minorHAnsi"/>
          <w:color w:val="000000"/>
          <w:shd w:val="clear" w:color="auto" w:fill="FFFFFF"/>
        </w:rPr>
        <w:t>. [image] Available at: &lt;https://www.mech4study.com/wp-content/uploads/2017/10/ELECTROMAGENTICCLUTCH.jpg?ezimgfmt=rs:640x480/rscb1/ng:webp/ngcb1&gt; [Accessed 17 October 2021].</w:t>
      </w:r>
    </w:p>
    <w:p w14:paraId="0AFEA16C" w14:textId="77777777" w:rsidR="00603521" w:rsidRPr="00A1635B" w:rsidRDefault="00603521" w:rsidP="00F75655">
      <w:pPr>
        <w:rPr>
          <w:rFonts w:cstheme="minorHAnsi"/>
          <w:color w:val="000000"/>
          <w:shd w:val="clear" w:color="auto" w:fill="FFFFFF"/>
        </w:rPr>
      </w:pPr>
      <w:r w:rsidRPr="00A1635B">
        <w:rPr>
          <w:rFonts w:cstheme="minorHAnsi"/>
          <w:color w:val="000000"/>
          <w:shd w:val="clear" w:color="auto" w:fill="FFFFFF"/>
        </w:rPr>
        <w:t>Mechancial Booster, 2021. </w:t>
      </w:r>
      <w:r w:rsidRPr="00A1635B">
        <w:rPr>
          <w:rFonts w:cstheme="minorHAnsi"/>
          <w:i/>
          <w:iCs/>
          <w:color w:val="000000"/>
          <w:shd w:val="clear" w:color="auto" w:fill="FFFFFF"/>
        </w:rPr>
        <w:t>Centrifugal Clutch Diagram</w:t>
      </w:r>
      <w:r w:rsidRPr="00A1635B">
        <w:rPr>
          <w:rFonts w:cstheme="minorHAnsi"/>
          <w:color w:val="000000"/>
          <w:shd w:val="clear" w:color="auto" w:fill="FFFFFF"/>
        </w:rPr>
        <w:t>. [image] Available at: &lt;https://www.mechanicalbooster.com/wp-content/uploads/2017/06/electromagneticclutchmainparts.png?ezimgfmt=rs:640x267/rscb20/ng:webp/ngcb20&gt; [Accessed 17 October 2021]. (1)</w:t>
      </w:r>
    </w:p>
    <w:p w14:paraId="6583603C" w14:textId="5582F406" w:rsidR="00603521" w:rsidRPr="00A1635B" w:rsidRDefault="00603521" w:rsidP="00F75655">
      <w:pPr>
        <w:rPr>
          <w:rFonts w:cstheme="minorHAnsi"/>
          <w:color w:val="000000"/>
          <w:shd w:val="clear" w:color="auto" w:fill="FFFFFF"/>
        </w:rPr>
      </w:pPr>
      <w:r w:rsidRPr="00A1635B">
        <w:rPr>
          <w:rFonts w:cstheme="minorHAnsi"/>
          <w:color w:val="000000"/>
          <w:shd w:val="clear" w:color="auto" w:fill="FFFFFF"/>
        </w:rPr>
        <w:t>Mechancial Booster, 2021. </w:t>
      </w:r>
      <w:r w:rsidRPr="00A1635B">
        <w:rPr>
          <w:rFonts w:cstheme="minorHAnsi"/>
          <w:i/>
          <w:iCs/>
          <w:color w:val="000000"/>
          <w:shd w:val="clear" w:color="auto" w:fill="FFFFFF"/>
        </w:rPr>
        <w:t>Centrifugal Clutch Diagram</w:t>
      </w:r>
      <w:r w:rsidRPr="00A1635B">
        <w:rPr>
          <w:rFonts w:cstheme="minorHAnsi"/>
          <w:color w:val="000000"/>
          <w:shd w:val="clear" w:color="auto" w:fill="FFFFFF"/>
        </w:rPr>
        <w:t>. [image] Available at: &lt;https://www.mechanicalbooster.com/wp-content/uploads/2017/06/electromagneticclutchworking.png?ezimgfmt=rs:640x557/rscb20/ng:webp/ngcb20&gt; [Accessed 17 October 2021]. (2)</w:t>
      </w:r>
    </w:p>
    <w:p w14:paraId="1BD8801F" w14:textId="5BB7D4FD" w:rsidR="00603521" w:rsidRDefault="00603521">
      <w:pPr>
        <w:rPr>
          <w:rFonts w:cstheme="minorHAnsi"/>
          <w:color w:val="000000"/>
          <w:shd w:val="clear" w:color="auto" w:fill="FFFFFF"/>
        </w:rPr>
      </w:pPr>
      <w:r>
        <w:rPr>
          <w:rFonts w:cstheme="minorHAnsi"/>
          <w:color w:val="000000"/>
          <w:shd w:val="clear" w:color="auto" w:fill="FFFFFF"/>
        </w:rPr>
        <w:br w:type="page"/>
      </w:r>
    </w:p>
    <w:p w14:paraId="3672E2CD" w14:textId="1CF0223D" w:rsidR="00603521" w:rsidRPr="00603521" w:rsidRDefault="00603521" w:rsidP="00F75655">
      <w:pPr>
        <w:rPr>
          <w:b/>
          <w:bCs/>
          <w:sz w:val="24"/>
          <w:szCs w:val="24"/>
        </w:rPr>
      </w:pPr>
      <w:r w:rsidRPr="00F062AA">
        <w:rPr>
          <w:b/>
          <w:bCs/>
          <w:sz w:val="24"/>
          <w:szCs w:val="24"/>
        </w:rPr>
        <w:lastRenderedPageBreak/>
        <w:t>1</w:t>
      </w:r>
      <w:r>
        <w:rPr>
          <w:b/>
          <w:bCs/>
          <w:sz w:val="24"/>
          <w:szCs w:val="24"/>
        </w:rPr>
        <w:t>4</w:t>
      </w:r>
      <w:r w:rsidRPr="00F062AA">
        <w:rPr>
          <w:b/>
          <w:bCs/>
          <w:sz w:val="24"/>
          <w:szCs w:val="24"/>
        </w:rPr>
        <w:t xml:space="preserve">.0 Works Cited </w:t>
      </w:r>
    </w:p>
    <w:p w14:paraId="7C0FB9E1" w14:textId="77777777" w:rsidR="00603521" w:rsidRPr="00A1635B" w:rsidRDefault="00603521" w:rsidP="00F75655">
      <w:pPr>
        <w:rPr>
          <w:rFonts w:cstheme="minorHAnsi"/>
          <w:color w:val="000000"/>
          <w:shd w:val="clear" w:color="auto" w:fill="FFFFFF"/>
        </w:rPr>
      </w:pPr>
      <w:r w:rsidRPr="00A1635B">
        <w:rPr>
          <w:rFonts w:cstheme="minorHAnsi"/>
          <w:color w:val="000000"/>
          <w:shd w:val="clear" w:color="auto" w:fill="FFFFFF"/>
        </w:rPr>
        <w:t>Mecholic, 2016. </w:t>
      </w:r>
      <w:r w:rsidRPr="00A1635B">
        <w:rPr>
          <w:rFonts w:cstheme="minorHAnsi"/>
          <w:i/>
          <w:iCs/>
          <w:color w:val="000000"/>
          <w:shd w:val="clear" w:color="auto" w:fill="FFFFFF"/>
        </w:rPr>
        <w:t>Centrifugal Clutch Diagram</w:t>
      </w:r>
      <w:r w:rsidRPr="00A1635B">
        <w:rPr>
          <w:rFonts w:cstheme="minorHAnsi"/>
          <w:color w:val="000000"/>
          <w:shd w:val="clear" w:color="auto" w:fill="FFFFFF"/>
        </w:rPr>
        <w:t>. [image] Available at: &lt;https://1.bp.blogspot.com/-woLGz8vhPTo/VouwsmvBfUI/AAAAAAAAASY/OJjlVMMFF5A/s640/Centrifugal%2Bclutch%2Bparts.png&gt; [Accessed 17 October 2021]. (2)</w:t>
      </w:r>
    </w:p>
    <w:p w14:paraId="025AF603" w14:textId="77777777" w:rsidR="00603521" w:rsidRPr="00A1635B" w:rsidRDefault="00603521" w:rsidP="00F75655">
      <w:pPr>
        <w:rPr>
          <w:rFonts w:cstheme="minorHAnsi"/>
          <w:color w:val="000000"/>
          <w:shd w:val="clear" w:color="auto" w:fill="FFFFFF"/>
        </w:rPr>
      </w:pPr>
      <w:r w:rsidRPr="00A1635B">
        <w:rPr>
          <w:rFonts w:cstheme="minorHAnsi"/>
          <w:color w:val="000000"/>
          <w:shd w:val="clear" w:color="auto" w:fill="FFFFFF"/>
        </w:rPr>
        <w:t>Mecholic, 2016. </w:t>
      </w:r>
      <w:r w:rsidRPr="00A1635B">
        <w:rPr>
          <w:rFonts w:cstheme="minorHAnsi"/>
          <w:i/>
          <w:iCs/>
          <w:color w:val="000000"/>
          <w:shd w:val="clear" w:color="auto" w:fill="FFFFFF"/>
        </w:rPr>
        <w:t>Mecholic: Electromagnetic Clutch Working, Applications, Advantages and Disadvantages</w:t>
      </w:r>
      <w:r w:rsidRPr="00A1635B">
        <w:rPr>
          <w:rFonts w:cstheme="minorHAnsi"/>
          <w:color w:val="000000"/>
          <w:shd w:val="clear" w:color="auto" w:fill="FFFFFF"/>
        </w:rPr>
        <w:t>. [online] Mecholic. Available at: &lt;https://www.mecholic.com/2016/01/electromagnetic-clutch-working-application-advantages.html&gt; [Accessed 16 October 2021]. (1)</w:t>
      </w:r>
    </w:p>
    <w:p w14:paraId="769C7B92" w14:textId="77777777" w:rsidR="00603521" w:rsidRPr="00A1635B" w:rsidRDefault="00603521" w:rsidP="00F75655">
      <w:pPr>
        <w:rPr>
          <w:rFonts w:cstheme="minorHAnsi"/>
        </w:rPr>
      </w:pPr>
      <w:r w:rsidRPr="00A1635B">
        <w:rPr>
          <w:rFonts w:cstheme="minorHAnsi"/>
          <w:color w:val="000000"/>
          <w:shd w:val="clear" w:color="auto" w:fill="FFFFFF"/>
        </w:rPr>
        <w:t>Mechstudies, 2021. </w:t>
      </w:r>
      <w:r w:rsidRPr="00A1635B">
        <w:rPr>
          <w:rFonts w:cstheme="minorHAnsi"/>
          <w:i/>
          <w:iCs/>
          <w:color w:val="000000"/>
          <w:shd w:val="clear" w:color="auto" w:fill="FFFFFF"/>
        </w:rPr>
        <w:t>Centrifugal Clutches - Definition, Parts, Types, Working, Application</w:t>
      </w:r>
      <w:r w:rsidRPr="00A1635B">
        <w:rPr>
          <w:rFonts w:cstheme="minorHAnsi"/>
          <w:color w:val="000000"/>
          <w:shd w:val="clear" w:color="auto" w:fill="FFFFFF"/>
        </w:rPr>
        <w:t>. [online] Mechstudies - Best Engineering Blog for Mechanical Engineers. Available at: &lt;https://www.mechstudies.com/centrifugal-clutches-parts-types-working/&gt; [Accessed 16 October 2021].</w:t>
      </w:r>
    </w:p>
    <w:p w14:paraId="6C3D8FDE" w14:textId="77777777" w:rsidR="00603521" w:rsidRPr="00A1635B" w:rsidRDefault="00603521" w:rsidP="00F75655">
      <w:pPr>
        <w:rPr>
          <w:rFonts w:cstheme="minorHAnsi"/>
          <w:color w:val="000000"/>
          <w:shd w:val="clear" w:color="auto" w:fill="FFFFFF"/>
        </w:rPr>
      </w:pPr>
      <w:r w:rsidRPr="00A1635B">
        <w:rPr>
          <w:rFonts w:cstheme="minorHAnsi"/>
          <w:color w:val="000000"/>
          <w:shd w:val="clear" w:color="auto" w:fill="FFFFFF"/>
        </w:rPr>
        <w:t>Nash, L., 1899. </w:t>
      </w:r>
      <w:r w:rsidRPr="00A1635B">
        <w:rPr>
          <w:rFonts w:cstheme="minorHAnsi"/>
          <w:i/>
          <w:iCs/>
          <w:color w:val="000000"/>
          <w:shd w:val="clear" w:color="auto" w:fill="FFFFFF"/>
        </w:rPr>
        <w:t>US638668A - Speed-transmitting device - Google Patents</w:t>
      </w:r>
      <w:r w:rsidRPr="00A1635B">
        <w:rPr>
          <w:rFonts w:cstheme="minorHAnsi"/>
          <w:color w:val="000000"/>
          <w:shd w:val="clear" w:color="auto" w:fill="FFFFFF"/>
        </w:rPr>
        <w:t>. [online] Patents.google.com. Available at: &lt;https://patents.google.com/patent/US638668A/en&gt; [Accessed 17 October 2021].</w:t>
      </w:r>
    </w:p>
    <w:p w14:paraId="10C523EC" w14:textId="77777777" w:rsidR="00603521" w:rsidRPr="00A1635B" w:rsidRDefault="00603521" w:rsidP="00F75655">
      <w:pPr>
        <w:rPr>
          <w:rFonts w:cstheme="minorHAnsi"/>
          <w:color w:val="000000"/>
          <w:shd w:val="clear" w:color="auto" w:fill="FFFFFF"/>
        </w:rPr>
      </w:pPr>
      <w:r w:rsidRPr="00A1635B">
        <w:rPr>
          <w:rFonts w:cstheme="minorHAnsi"/>
          <w:color w:val="000000"/>
          <w:shd w:val="clear" w:color="auto" w:fill="FFFFFF"/>
        </w:rPr>
        <w:t>Patel, N., Dalwadi, S., Thakor, V. and Bamaniya, M., 2013. DESIGN OF CENTRIFUGAL CLUTCH BY ALTERNATIVE APPROACHES USED IN DIFFERENT APPLICATIONS. </w:t>
      </w:r>
      <w:r w:rsidRPr="00A1635B">
        <w:rPr>
          <w:rFonts w:cstheme="minorHAnsi"/>
          <w:i/>
          <w:iCs/>
          <w:color w:val="000000"/>
          <w:shd w:val="clear" w:color="auto" w:fill="FFFFFF"/>
        </w:rPr>
        <w:t>International Journal of Innovative Research in Science, Engineering and Technology</w:t>
      </w:r>
      <w:r w:rsidRPr="00A1635B">
        <w:rPr>
          <w:rFonts w:cstheme="minorHAnsi"/>
          <w:color w:val="000000"/>
          <w:shd w:val="clear" w:color="auto" w:fill="FFFFFF"/>
        </w:rPr>
        <w:t xml:space="preserve">, [online] 1(4), pp.1-2. Available at: &lt;http://www.ijirset.com/upload/april/54_DESIGN.pdf&gt; [Accessed 16 October 2021]. </w:t>
      </w:r>
    </w:p>
    <w:p w14:paraId="75FFDA57" w14:textId="77777777" w:rsidR="00603521" w:rsidRPr="00A1635B" w:rsidRDefault="00603521" w:rsidP="00F75655">
      <w:pPr>
        <w:rPr>
          <w:rFonts w:cstheme="minorHAnsi"/>
          <w:color w:val="000000"/>
          <w:shd w:val="clear" w:color="auto" w:fill="FFFFFF"/>
        </w:rPr>
      </w:pPr>
      <w:r w:rsidRPr="00A1635B">
        <w:rPr>
          <w:rFonts w:cstheme="minorHAnsi"/>
          <w:color w:val="000000"/>
          <w:shd w:val="clear" w:color="auto" w:fill="FFFFFF"/>
        </w:rPr>
        <w:t>SEPAC, n.d. </w:t>
      </w:r>
      <w:r w:rsidRPr="00A1635B">
        <w:rPr>
          <w:rFonts w:cstheme="minorHAnsi"/>
          <w:i/>
          <w:iCs/>
          <w:color w:val="000000"/>
          <w:shd w:val="clear" w:color="auto" w:fill="FFFFFF"/>
        </w:rPr>
        <w:t>ROBOTICS</w:t>
      </w:r>
      <w:r w:rsidRPr="00A1635B">
        <w:rPr>
          <w:rFonts w:cstheme="minorHAnsi"/>
          <w:color w:val="000000"/>
          <w:shd w:val="clear" w:color="auto" w:fill="FFFFFF"/>
        </w:rPr>
        <w:t>. [online] SEPAC, Inc. Available at: &lt;https://sepac.com/industries/robotics/&gt; [Accessed 17 October 2021].</w:t>
      </w:r>
    </w:p>
    <w:p w14:paraId="736831FD" w14:textId="77777777" w:rsidR="00603521" w:rsidRPr="00A1635B" w:rsidRDefault="00603521" w:rsidP="00F75655">
      <w:pPr>
        <w:rPr>
          <w:rFonts w:cstheme="minorHAnsi"/>
          <w:color w:val="000000"/>
          <w:shd w:val="clear" w:color="auto" w:fill="FFFFFF"/>
        </w:rPr>
      </w:pPr>
      <w:r w:rsidRPr="00A1635B">
        <w:rPr>
          <w:rFonts w:cstheme="minorHAnsi"/>
          <w:color w:val="000000"/>
          <w:shd w:val="clear" w:color="auto" w:fill="FFFFFF"/>
        </w:rPr>
        <w:t>what-when-how, n.d. </w:t>
      </w:r>
      <w:r w:rsidRPr="00A1635B">
        <w:rPr>
          <w:rFonts w:cstheme="minorHAnsi"/>
          <w:i/>
          <w:iCs/>
          <w:color w:val="000000"/>
          <w:shd w:val="clear" w:color="auto" w:fill="FFFFFF"/>
        </w:rPr>
        <w:t>Clutch Frictional Material (Automobile)</w:t>
      </w:r>
      <w:r w:rsidRPr="00A1635B">
        <w:rPr>
          <w:rFonts w:cstheme="minorHAnsi"/>
          <w:color w:val="000000"/>
          <w:shd w:val="clear" w:color="auto" w:fill="FFFFFF"/>
        </w:rPr>
        <w:t>. [online] What-when-how.com. Available at: &lt;http://what-when-how.com/automobile/clutch-frictional-material-automobile/&gt; [Accessed 16 October 2021].</w:t>
      </w:r>
    </w:p>
    <w:sectPr w:rsidR="00603521" w:rsidRPr="00A1635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A8A6B" w14:textId="77777777" w:rsidR="00BB76B5" w:rsidRDefault="00BB76B5" w:rsidP="002E7DC7">
      <w:pPr>
        <w:spacing w:after="0" w:line="240" w:lineRule="auto"/>
      </w:pPr>
      <w:r>
        <w:separator/>
      </w:r>
    </w:p>
  </w:endnote>
  <w:endnote w:type="continuationSeparator" w:id="0">
    <w:p w14:paraId="44F2C9FA" w14:textId="77777777" w:rsidR="00BB76B5" w:rsidRDefault="00BB76B5" w:rsidP="002E7D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2DE5B0" w14:textId="3F8C62C2" w:rsidR="006E3B82" w:rsidRDefault="006E3B82" w:rsidP="006E3B82">
    <w:pPr>
      <w:pStyle w:val="Footer"/>
      <w:jc w:val="center"/>
    </w:pPr>
    <w:r>
      <w:t xml:space="preserve">Page </w:t>
    </w:r>
    <w:r>
      <w:fldChar w:fldCharType="begin"/>
    </w:r>
    <w:r>
      <w:instrText xml:space="preserve"> PAGE   \* MERGEFORMAT </w:instrText>
    </w:r>
    <w:r>
      <w:fldChar w:fldCharType="separate"/>
    </w:r>
    <w:r>
      <w:t>1</w:t>
    </w:r>
    <w:r>
      <w:rPr>
        <w:noProof/>
      </w:rPr>
      <w:fldChar w:fldCharType="end"/>
    </w:r>
    <w:r>
      <w:rPr>
        <w:noProof/>
      </w:rPr>
      <w:t xml:space="preserve"> of </w:t>
    </w:r>
    <w:r w:rsidR="00A1635B">
      <w:rPr>
        <w:noProof/>
      </w:rPr>
      <w:t>22</w:t>
    </w:r>
  </w:p>
  <w:p w14:paraId="7791EFF0" w14:textId="77777777" w:rsidR="006E3B82" w:rsidRDefault="006E3B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37046" w14:textId="77777777" w:rsidR="00BB76B5" w:rsidRDefault="00BB76B5" w:rsidP="002E7DC7">
      <w:pPr>
        <w:spacing w:after="0" w:line="240" w:lineRule="auto"/>
      </w:pPr>
      <w:r>
        <w:separator/>
      </w:r>
    </w:p>
  </w:footnote>
  <w:footnote w:type="continuationSeparator" w:id="0">
    <w:p w14:paraId="65875DC0" w14:textId="77777777" w:rsidR="00BB76B5" w:rsidRDefault="00BB76B5" w:rsidP="002E7D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14A18" w14:textId="74537DE7" w:rsidR="002E7DC7" w:rsidRDefault="002E7DC7" w:rsidP="002E7DC7">
    <w:pPr>
      <w:pStyle w:val="Header"/>
    </w:pPr>
    <w:r>
      <w:t>Awais Ahmed   Student ID – 2012416           ACMA</w:t>
    </w:r>
    <w:r w:rsidR="000A05CA">
      <w:t>5010</w:t>
    </w:r>
    <w:r>
      <w:t xml:space="preserve"> – Stress and Dynamics </w:t>
    </w:r>
  </w:p>
  <w:p w14:paraId="375463E6" w14:textId="77777777" w:rsidR="002E7DC7" w:rsidRDefault="002E7D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D0275"/>
    <w:multiLevelType w:val="multilevel"/>
    <w:tmpl w:val="CB8667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DA1D12"/>
    <w:multiLevelType w:val="multilevel"/>
    <w:tmpl w:val="DED2D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EA2645"/>
    <w:multiLevelType w:val="hybridMultilevel"/>
    <w:tmpl w:val="833CFA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1D2122"/>
    <w:multiLevelType w:val="multilevel"/>
    <w:tmpl w:val="AF689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6F2D7B"/>
    <w:multiLevelType w:val="hybridMultilevel"/>
    <w:tmpl w:val="1A5A40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6F51DD"/>
    <w:multiLevelType w:val="multilevel"/>
    <w:tmpl w:val="8AFC7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F00F6F"/>
    <w:multiLevelType w:val="multilevel"/>
    <w:tmpl w:val="7784A82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CE7883"/>
    <w:multiLevelType w:val="multilevel"/>
    <w:tmpl w:val="37344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BA2BEC"/>
    <w:multiLevelType w:val="multilevel"/>
    <w:tmpl w:val="5840E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307504"/>
    <w:multiLevelType w:val="hybridMultilevel"/>
    <w:tmpl w:val="D85CF19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6"/>
  </w:num>
  <w:num w:numId="4">
    <w:abstractNumId w:val="8"/>
  </w:num>
  <w:num w:numId="5">
    <w:abstractNumId w:val="1"/>
  </w:num>
  <w:num w:numId="6">
    <w:abstractNumId w:val="7"/>
  </w:num>
  <w:num w:numId="7">
    <w:abstractNumId w:val="5"/>
  </w:num>
  <w:num w:numId="8">
    <w:abstractNumId w:val="3"/>
  </w:num>
  <w:num w:numId="9">
    <w:abstractNumId w:val="4"/>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8A8"/>
    <w:rsid w:val="00003B97"/>
    <w:rsid w:val="00004857"/>
    <w:rsid w:val="00010759"/>
    <w:rsid w:val="00014A67"/>
    <w:rsid w:val="000268A1"/>
    <w:rsid w:val="00027E00"/>
    <w:rsid w:val="00027EF7"/>
    <w:rsid w:val="0003697B"/>
    <w:rsid w:val="000377DF"/>
    <w:rsid w:val="00045A71"/>
    <w:rsid w:val="000524DC"/>
    <w:rsid w:val="00057720"/>
    <w:rsid w:val="00057E56"/>
    <w:rsid w:val="00072000"/>
    <w:rsid w:val="000778A8"/>
    <w:rsid w:val="00081302"/>
    <w:rsid w:val="000859DC"/>
    <w:rsid w:val="00097ED2"/>
    <w:rsid w:val="000A05CA"/>
    <w:rsid w:val="000A0A85"/>
    <w:rsid w:val="000A1B50"/>
    <w:rsid w:val="000A1DF3"/>
    <w:rsid w:val="000A3351"/>
    <w:rsid w:val="000A493F"/>
    <w:rsid w:val="000A4B66"/>
    <w:rsid w:val="000A6AD9"/>
    <w:rsid w:val="000B1858"/>
    <w:rsid w:val="000B4DD7"/>
    <w:rsid w:val="000B5DDC"/>
    <w:rsid w:val="000B6209"/>
    <w:rsid w:val="000C2637"/>
    <w:rsid w:val="000C3297"/>
    <w:rsid w:val="000D2D31"/>
    <w:rsid w:val="000D3C25"/>
    <w:rsid w:val="000E315C"/>
    <w:rsid w:val="000F6256"/>
    <w:rsid w:val="001051F2"/>
    <w:rsid w:val="00111FCE"/>
    <w:rsid w:val="00120122"/>
    <w:rsid w:val="00126AB2"/>
    <w:rsid w:val="001274B0"/>
    <w:rsid w:val="00130639"/>
    <w:rsid w:val="00150D0A"/>
    <w:rsid w:val="001518A7"/>
    <w:rsid w:val="00155155"/>
    <w:rsid w:val="001643E7"/>
    <w:rsid w:val="0016571D"/>
    <w:rsid w:val="00192FDC"/>
    <w:rsid w:val="001933C3"/>
    <w:rsid w:val="001975BE"/>
    <w:rsid w:val="001A5726"/>
    <w:rsid w:val="001B0841"/>
    <w:rsid w:val="001E0F67"/>
    <w:rsid w:val="001E43BF"/>
    <w:rsid w:val="001E4E95"/>
    <w:rsid w:val="001F2757"/>
    <w:rsid w:val="001F77C3"/>
    <w:rsid w:val="00205637"/>
    <w:rsid w:val="002154AE"/>
    <w:rsid w:val="00223B22"/>
    <w:rsid w:val="0023173A"/>
    <w:rsid w:val="00240442"/>
    <w:rsid w:val="00242888"/>
    <w:rsid w:val="002430E1"/>
    <w:rsid w:val="00243855"/>
    <w:rsid w:val="002509A9"/>
    <w:rsid w:val="002537E2"/>
    <w:rsid w:val="002547EA"/>
    <w:rsid w:val="00257842"/>
    <w:rsid w:val="00266FA0"/>
    <w:rsid w:val="00270793"/>
    <w:rsid w:val="002862C2"/>
    <w:rsid w:val="00296EC0"/>
    <w:rsid w:val="002A2D80"/>
    <w:rsid w:val="002A39E3"/>
    <w:rsid w:val="002A6BBB"/>
    <w:rsid w:val="002A76FE"/>
    <w:rsid w:val="002D770A"/>
    <w:rsid w:val="002E0B07"/>
    <w:rsid w:val="002E4BAB"/>
    <w:rsid w:val="002E5D34"/>
    <w:rsid w:val="002E7DC7"/>
    <w:rsid w:val="002F57CE"/>
    <w:rsid w:val="0030517E"/>
    <w:rsid w:val="00311693"/>
    <w:rsid w:val="00313A7B"/>
    <w:rsid w:val="00315288"/>
    <w:rsid w:val="0032238B"/>
    <w:rsid w:val="00322FBD"/>
    <w:rsid w:val="003254FE"/>
    <w:rsid w:val="00335179"/>
    <w:rsid w:val="0033567E"/>
    <w:rsid w:val="00335F83"/>
    <w:rsid w:val="00336FC6"/>
    <w:rsid w:val="003379D2"/>
    <w:rsid w:val="00351465"/>
    <w:rsid w:val="003525DE"/>
    <w:rsid w:val="003536F0"/>
    <w:rsid w:val="0035531F"/>
    <w:rsid w:val="00355DFA"/>
    <w:rsid w:val="00365892"/>
    <w:rsid w:val="00371700"/>
    <w:rsid w:val="00371768"/>
    <w:rsid w:val="003724D5"/>
    <w:rsid w:val="00381148"/>
    <w:rsid w:val="003812D4"/>
    <w:rsid w:val="00385488"/>
    <w:rsid w:val="00395F84"/>
    <w:rsid w:val="003A274D"/>
    <w:rsid w:val="003B04E0"/>
    <w:rsid w:val="003B4D39"/>
    <w:rsid w:val="003C03AF"/>
    <w:rsid w:val="003C3F11"/>
    <w:rsid w:val="003E3DCA"/>
    <w:rsid w:val="003F1723"/>
    <w:rsid w:val="003F7B22"/>
    <w:rsid w:val="004000A1"/>
    <w:rsid w:val="00402D17"/>
    <w:rsid w:val="00403FE4"/>
    <w:rsid w:val="00410ADF"/>
    <w:rsid w:val="0041185A"/>
    <w:rsid w:val="00413736"/>
    <w:rsid w:val="00413A05"/>
    <w:rsid w:val="00415BCD"/>
    <w:rsid w:val="00416957"/>
    <w:rsid w:val="00427E1E"/>
    <w:rsid w:val="00431E06"/>
    <w:rsid w:val="004336EC"/>
    <w:rsid w:val="004377BB"/>
    <w:rsid w:val="0045085D"/>
    <w:rsid w:val="00455437"/>
    <w:rsid w:val="00463203"/>
    <w:rsid w:val="00465D0B"/>
    <w:rsid w:val="004665CB"/>
    <w:rsid w:val="004743BC"/>
    <w:rsid w:val="0048176A"/>
    <w:rsid w:val="004946C5"/>
    <w:rsid w:val="004C1732"/>
    <w:rsid w:val="004C3297"/>
    <w:rsid w:val="004C7E76"/>
    <w:rsid w:val="004D6E27"/>
    <w:rsid w:val="005002A4"/>
    <w:rsid w:val="00500D01"/>
    <w:rsid w:val="00501FE6"/>
    <w:rsid w:val="00506D96"/>
    <w:rsid w:val="00510D71"/>
    <w:rsid w:val="005134F1"/>
    <w:rsid w:val="00547097"/>
    <w:rsid w:val="00550090"/>
    <w:rsid w:val="005517F7"/>
    <w:rsid w:val="0056660D"/>
    <w:rsid w:val="0057557F"/>
    <w:rsid w:val="005835CC"/>
    <w:rsid w:val="00593FBA"/>
    <w:rsid w:val="00597821"/>
    <w:rsid w:val="005A0264"/>
    <w:rsid w:val="005A5018"/>
    <w:rsid w:val="005A603F"/>
    <w:rsid w:val="005A6DB7"/>
    <w:rsid w:val="005B0955"/>
    <w:rsid w:val="005B7852"/>
    <w:rsid w:val="005C031F"/>
    <w:rsid w:val="005C2B7C"/>
    <w:rsid w:val="005C6060"/>
    <w:rsid w:val="005C7E0D"/>
    <w:rsid w:val="005D0EE6"/>
    <w:rsid w:val="005D36E9"/>
    <w:rsid w:val="005E050D"/>
    <w:rsid w:val="005F0109"/>
    <w:rsid w:val="005F1592"/>
    <w:rsid w:val="005F4B6F"/>
    <w:rsid w:val="00603521"/>
    <w:rsid w:val="006102B3"/>
    <w:rsid w:val="00615C04"/>
    <w:rsid w:val="00621871"/>
    <w:rsid w:val="00622B7F"/>
    <w:rsid w:val="00630293"/>
    <w:rsid w:val="00630E8D"/>
    <w:rsid w:val="006538CB"/>
    <w:rsid w:val="00655B4F"/>
    <w:rsid w:val="006607D6"/>
    <w:rsid w:val="00664174"/>
    <w:rsid w:val="00675620"/>
    <w:rsid w:val="0069061D"/>
    <w:rsid w:val="0069244F"/>
    <w:rsid w:val="006A2146"/>
    <w:rsid w:val="006A3A8E"/>
    <w:rsid w:val="006B24A1"/>
    <w:rsid w:val="006B3812"/>
    <w:rsid w:val="006C28AA"/>
    <w:rsid w:val="006D2583"/>
    <w:rsid w:val="006D4C30"/>
    <w:rsid w:val="006D5AB2"/>
    <w:rsid w:val="006E3941"/>
    <w:rsid w:val="006E3B82"/>
    <w:rsid w:val="006E7BF0"/>
    <w:rsid w:val="006F4F1A"/>
    <w:rsid w:val="00701CDE"/>
    <w:rsid w:val="007062C4"/>
    <w:rsid w:val="00710B1B"/>
    <w:rsid w:val="0071443F"/>
    <w:rsid w:val="00717154"/>
    <w:rsid w:val="0072549C"/>
    <w:rsid w:val="00730765"/>
    <w:rsid w:val="00730F30"/>
    <w:rsid w:val="007328C6"/>
    <w:rsid w:val="00733A27"/>
    <w:rsid w:val="00737B79"/>
    <w:rsid w:val="00737EBD"/>
    <w:rsid w:val="00744559"/>
    <w:rsid w:val="0074550D"/>
    <w:rsid w:val="00754669"/>
    <w:rsid w:val="00763A74"/>
    <w:rsid w:val="007656D4"/>
    <w:rsid w:val="00765E94"/>
    <w:rsid w:val="00784718"/>
    <w:rsid w:val="007961D0"/>
    <w:rsid w:val="007A14B0"/>
    <w:rsid w:val="007A4ABE"/>
    <w:rsid w:val="007B1907"/>
    <w:rsid w:val="007B6E75"/>
    <w:rsid w:val="007B792C"/>
    <w:rsid w:val="007B797B"/>
    <w:rsid w:val="007B7B4B"/>
    <w:rsid w:val="007C6E0C"/>
    <w:rsid w:val="007D20BC"/>
    <w:rsid w:val="0080518B"/>
    <w:rsid w:val="008052BF"/>
    <w:rsid w:val="00816021"/>
    <w:rsid w:val="00816D0D"/>
    <w:rsid w:val="00831F89"/>
    <w:rsid w:val="00831FE5"/>
    <w:rsid w:val="0083360F"/>
    <w:rsid w:val="008401C5"/>
    <w:rsid w:val="0084180E"/>
    <w:rsid w:val="00845DB4"/>
    <w:rsid w:val="00846D10"/>
    <w:rsid w:val="0085293F"/>
    <w:rsid w:val="00861E96"/>
    <w:rsid w:val="008660A9"/>
    <w:rsid w:val="00867293"/>
    <w:rsid w:val="008716B1"/>
    <w:rsid w:val="00873A1A"/>
    <w:rsid w:val="00876D01"/>
    <w:rsid w:val="00890234"/>
    <w:rsid w:val="00894A02"/>
    <w:rsid w:val="008A160D"/>
    <w:rsid w:val="008B5240"/>
    <w:rsid w:val="008C42D8"/>
    <w:rsid w:val="008C6502"/>
    <w:rsid w:val="008D45E7"/>
    <w:rsid w:val="008D596A"/>
    <w:rsid w:val="008D6D70"/>
    <w:rsid w:val="008E1858"/>
    <w:rsid w:val="008E2F27"/>
    <w:rsid w:val="008E7FD6"/>
    <w:rsid w:val="008F19AD"/>
    <w:rsid w:val="008F1F7F"/>
    <w:rsid w:val="008F665B"/>
    <w:rsid w:val="0090282D"/>
    <w:rsid w:val="00902A87"/>
    <w:rsid w:val="00903AC3"/>
    <w:rsid w:val="00903DC9"/>
    <w:rsid w:val="0090636D"/>
    <w:rsid w:val="00923CBF"/>
    <w:rsid w:val="00933E37"/>
    <w:rsid w:val="009341EE"/>
    <w:rsid w:val="00935092"/>
    <w:rsid w:val="00937831"/>
    <w:rsid w:val="00940DD9"/>
    <w:rsid w:val="00942117"/>
    <w:rsid w:val="009464C2"/>
    <w:rsid w:val="0095619E"/>
    <w:rsid w:val="0096103D"/>
    <w:rsid w:val="00967288"/>
    <w:rsid w:val="00973A4E"/>
    <w:rsid w:val="00996F89"/>
    <w:rsid w:val="009A7A7A"/>
    <w:rsid w:val="009B23A7"/>
    <w:rsid w:val="009D2DC0"/>
    <w:rsid w:val="009D7314"/>
    <w:rsid w:val="009E4EE8"/>
    <w:rsid w:val="009E654C"/>
    <w:rsid w:val="009E730D"/>
    <w:rsid w:val="009E7C20"/>
    <w:rsid w:val="009E7D49"/>
    <w:rsid w:val="00A00FF8"/>
    <w:rsid w:val="00A15B94"/>
    <w:rsid w:val="00A15CB7"/>
    <w:rsid w:val="00A1635B"/>
    <w:rsid w:val="00A20DC9"/>
    <w:rsid w:val="00A21591"/>
    <w:rsid w:val="00A2430A"/>
    <w:rsid w:val="00A26AF8"/>
    <w:rsid w:val="00A30CED"/>
    <w:rsid w:val="00A328D6"/>
    <w:rsid w:val="00A4498C"/>
    <w:rsid w:val="00A54E61"/>
    <w:rsid w:val="00A55077"/>
    <w:rsid w:val="00A57C1D"/>
    <w:rsid w:val="00A838EA"/>
    <w:rsid w:val="00A85813"/>
    <w:rsid w:val="00A95E38"/>
    <w:rsid w:val="00AA524E"/>
    <w:rsid w:val="00AB3634"/>
    <w:rsid w:val="00AB52F5"/>
    <w:rsid w:val="00AC0A84"/>
    <w:rsid w:val="00AE63D4"/>
    <w:rsid w:val="00AF1BC3"/>
    <w:rsid w:val="00B021A9"/>
    <w:rsid w:val="00B0268E"/>
    <w:rsid w:val="00B10ABE"/>
    <w:rsid w:val="00B17632"/>
    <w:rsid w:val="00B17DCE"/>
    <w:rsid w:val="00B22EF4"/>
    <w:rsid w:val="00B25F08"/>
    <w:rsid w:val="00B41ABA"/>
    <w:rsid w:val="00B43152"/>
    <w:rsid w:val="00B530A2"/>
    <w:rsid w:val="00B67346"/>
    <w:rsid w:val="00B725E2"/>
    <w:rsid w:val="00B77143"/>
    <w:rsid w:val="00B77854"/>
    <w:rsid w:val="00B8450B"/>
    <w:rsid w:val="00B93F7A"/>
    <w:rsid w:val="00BA0A14"/>
    <w:rsid w:val="00BA5DA4"/>
    <w:rsid w:val="00BA70F2"/>
    <w:rsid w:val="00BB76B5"/>
    <w:rsid w:val="00BC0375"/>
    <w:rsid w:val="00BC21B6"/>
    <w:rsid w:val="00BC363F"/>
    <w:rsid w:val="00BC6F52"/>
    <w:rsid w:val="00BD3652"/>
    <w:rsid w:val="00BD52B6"/>
    <w:rsid w:val="00BE4389"/>
    <w:rsid w:val="00BE5672"/>
    <w:rsid w:val="00BE7464"/>
    <w:rsid w:val="00BF7159"/>
    <w:rsid w:val="00BF72A4"/>
    <w:rsid w:val="00C022EA"/>
    <w:rsid w:val="00C04D30"/>
    <w:rsid w:val="00C173CF"/>
    <w:rsid w:val="00C32205"/>
    <w:rsid w:val="00C33A96"/>
    <w:rsid w:val="00C34C0A"/>
    <w:rsid w:val="00C42288"/>
    <w:rsid w:val="00C7627D"/>
    <w:rsid w:val="00C76EF7"/>
    <w:rsid w:val="00C84082"/>
    <w:rsid w:val="00C843E2"/>
    <w:rsid w:val="00C868A2"/>
    <w:rsid w:val="00C91F6F"/>
    <w:rsid w:val="00C93516"/>
    <w:rsid w:val="00C95B42"/>
    <w:rsid w:val="00C95F74"/>
    <w:rsid w:val="00C96170"/>
    <w:rsid w:val="00CA2376"/>
    <w:rsid w:val="00CA627E"/>
    <w:rsid w:val="00CB2BEE"/>
    <w:rsid w:val="00CC648E"/>
    <w:rsid w:val="00CE51A5"/>
    <w:rsid w:val="00CF561C"/>
    <w:rsid w:val="00D060D7"/>
    <w:rsid w:val="00D24CCB"/>
    <w:rsid w:val="00D30192"/>
    <w:rsid w:val="00D309ED"/>
    <w:rsid w:val="00D3315E"/>
    <w:rsid w:val="00D439BF"/>
    <w:rsid w:val="00D45BF1"/>
    <w:rsid w:val="00D46D14"/>
    <w:rsid w:val="00D4733F"/>
    <w:rsid w:val="00D479EB"/>
    <w:rsid w:val="00D513C3"/>
    <w:rsid w:val="00D52421"/>
    <w:rsid w:val="00D5718F"/>
    <w:rsid w:val="00D60C7F"/>
    <w:rsid w:val="00D64DE2"/>
    <w:rsid w:val="00D74FA9"/>
    <w:rsid w:val="00D75294"/>
    <w:rsid w:val="00D80617"/>
    <w:rsid w:val="00D842E7"/>
    <w:rsid w:val="00D9469B"/>
    <w:rsid w:val="00DA1037"/>
    <w:rsid w:val="00DA1377"/>
    <w:rsid w:val="00DA13AE"/>
    <w:rsid w:val="00DA5329"/>
    <w:rsid w:val="00DC7F90"/>
    <w:rsid w:val="00DD324E"/>
    <w:rsid w:val="00DD3389"/>
    <w:rsid w:val="00DD4A20"/>
    <w:rsid w:val="00DD5E69"/>
    <w:rsid w:val="00DE1FC6"/>
    <w:rsid w:val="00E01F1D"/>
    <w:rsid w:val="00E05EFB"/>
    <w:rsid w:val="00E0688D"/>
    <w:rsid w:val="00E07547"/>
    <w:rsid w:val="00E11FF4"/>
    <w:rsid w:val="00E27D9E"/>
    <w:rsid w:val="00E36446"/>
    <w:rsid w:val="00E37A44"/>
    <w:rsid w:val="00E43D31"/>
    <w:rsid w:val="00E46C76"/>
    <w:rsid w:val="00E6260E"/>
    <w:rsid w:val="00E629FE"/>
    <w:rsid w:val="00E636C6"/>
    <w:rsid w:val="00E66FA5"/>
    <w:rsid w:val="00E95B6B"/>
    <w:rsid w:val="00EA0DED"/>
    <w:rsid w:val="00EA0E37"/>
    <w:rsid w:val="00EA11B5"/>
    <w:rsid w:val="00EA32C2"/>
    <w:rsid w:val="00EB6295"/>
    <w:rsid w:val="00EC2030"/>
    <w:rsid w:val="00ED575E"/>
    <w:rsid w:val="00EE1144"/>
    <w:rsid w:val="00EE234C"/>
    <w:rsid w:val="00EE3F28"/>
    <w:rsid w:val="00EF2706"/>
    <w:rsid w:val="00EF7589"/>
    <w:rsid w:val="00F01412"/>
    <w:rsid w:val="00F02EE2"/>
    <w:rsid w:val="00F05587"/>
    <w:rsid w:val="00F05829"/>
    <w:rsid w:val="00F062AA"/>
    <w:rsid w:val="00F20492"/>
    <w:rsid w:val="00F229AA"/>
    <w:rsid w:val="00F37F14"/>
    <w:rsid w:val="00F40662"/>
    <w:rsid w:val="00F42AF2"/>
    <w:rsid w:val="00F45CA6"/>
    <w:rsid w:val="00F67C63"/>
    <w:rsid w:val="00F67CE1"/>
    <w:rsid w:val="00F70A51"/>
    <w:rsid w:val="00F745BC"/>
    <w:rsid w:val="00F75655"/>
    <w:rsid w:val="00F82D97"/>
    <w:rsid w:val="00F968AD"/>
    <w:rsid w:val="00FB36A3"/>
    <w:rsid w:val="00FC092C"/>
    <w:rsid w:val="00FC13A8"/>
    <w:rsid w:val="00FE1AF8"/>
    <w:rsid w:val="00FE7EFA"/>
    <w:rsid w:val="00FF23BE"/>
    <w:rsid w:val="00FF4E99"/>
    <w:rsid w:val="00FF5F15"/>
    <w:rsid w:val="00FF6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F19A3"/>
  <w15:chartTrackingRefBased/>
  <w15:docId w15:val="{D6DE5B05-57CF-4221-A5BC-DA7A81AD4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7328C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4B66"/>
    <w:pPr>
      <w:ind w:left="720"/>
      <w:contextualSpacing/>
    </w:pPr>
  </w:style>
  <w:style w:type="character" w:styleId="Hyperlink">
    <w:name w:val="Hyperlink"/>
    <w:basedOn w:val="DefaultParagraphFont"/>
    <w:uiPriority w:val="99"/>
    <w:unhideWhenUsed/>
    <w:rsid w:val="00BE7464"/>
    <w:rPr>
      <w:color w:val="0563C1" w:themeColor="hyperlink"/>
      <w:u w:val="single"/>
    </w:rPr>
  </w:style>
  <w:style w:type="character" w:styleId="UnresolvedMention">
    <w:name w:val="Unresolved Mention"/>
    <w:basedOn w:val="DefaultParagraphFont"/>
    <w:uiPriority w:val="99"/>
    <w:semiHidden/>
    <w:unhideWhenUsed/>
    <w:rsid w:val="00BE7464"/>
    <w:rPr>
      <w:color w:val="605E5C"/>
      <w:shd w:val="clear" w:color="auto" w:fill="E1DFDD"/>
    </w:rPr>
  </w:style>
  <w:style w:type="paragraph" w:styleId="NormalWeb">
    <w:name w:val="Normal (Web)"/>
    <w:basedOn w:val="Normal"/>
    <w:uiPriority w:val="99"/>
    <w:unhideWhenUsed/>
    <w:rsid w:val="00E27D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erence-text">
    <w:name w:val="reference-text"/>
    <w:basedOn w:val="DefaultParagraphFont"/>
    <w:rsid w:val="00E27D9E"/>
  </w:style>
  <w:style w:type="character" w:customStyle="1" w:styleId="mw-cite-backlink">
    <w:name w:val="mw-cite-backlink"/>
    <w:basedOn w:val="DefaultParagraphFont"/>
    <w:rsid w:val="00E27D9E"/>
  </w:style>
  <w:style w:type="character" w:customStyle="1" w:styleId="citation">
    <w:name w:val="citation"/>
    <w:basedOn w:val="DefaultParagraphFont"/>
    <w:rsid w:val="00E27D9E"/>
  </w:style>
  <w:style w:type="character" w:styleId="HTMLCite">
    <w:name w:val="HTML Cite"/>
    <w:basedOn w:val="DefaultParagraphFont"/>
    <w:uiPriority w:val="99"/>
    <w:semiHidden/>
    <w:unhideWhenUsed/>
    <w:rsid w:val="00E27D9E"/>
    <w:rPr>
      <w:i/>
      <w:iCs/>
    </w:rPr>
  </w:style>
  <w:style w:type="character" w:customStyle="1" w:styleId="reference-accessdate">
    <w:name w:val="reference-accessdate"/>
    <w:basedOn w:val="DefaultParagraphFont"/>
    <w:rsid w:val="00E27D9E"/>
  </w:style>
  <w:style w:type="character" w:customStyle="1" w:styleId="nowrap">
    <w:name w:val="nowrap"/>
    <w:basedOn w:val="DefaultParagraphFont"/>
    <w:rsid w:val="00E27D9E"/>
  </w:style>
  <w:style w:type="character" w:customStyle="1" w:styleId="Heading2Char">
    <w:name w:val="Heading 2 Char"/>
    <w:basedOn w:val="DefaultParagraphFont"/>
    <w:link w:val="Heading2"/>
    <w:uiPriority w:val="9"/>
    <w:rsid w:val="007328C6"/>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7328C6"/>
    <w:rPr>
      <w:b/>
      <w:bCs/>
    </w:rPr>
  </w:style>
  <w:style w:type="paragraph" w:customStyle="1" w:styleId="p2">
    <w:name w:val="p2"/>
    <w:basedOn w:val="Normal"/>
    <w:rsid w:val="00C422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C42288"/>
  </w:style>
  <w:style w:type="paragraph" w:customStyle="1" w:styleId="p3">
    <w:name w:val="p3"/>
    <w:basedOn w:val="Normal"/>
    <w:rsid w:val="00C4228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caption-text">
    <w:name w:val="wp-caption-text"/>
    <w:basedOn w:val="Normal"/>
    <w:rsid w:val="00C422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A11B5"/>
    <w:rPr>
      <w:color w:val="954F72" w:themeColor="followedHyperlink"/>
      <w:u w:val="single"/>
    </w:rPr>
  </w:style>
  <w:style w:type="table" w:styleId="TableGrid">
    <w:name w:val="Table Grid"/>
    <w:basedOn w:val="TableNormal"/>
    <w:uiPriority w:val="39"/>
    <w:rsid w:val="00730F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E7D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DC7"/>
  </w:style>
  <w:style w:type="paragraph" w:styleId="Footer">
    <w:name w:val="footer"/>
    <w:basedOn w:val="Normal"/>
    <w:link w:val="FooterChar"/>
    <w:uiPriority w:val="99"/>
    <w:unhideWhenUsed/>
    <w:rsid w:val="002E7D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DC7"/>
  </w:style>
  <w:style w:type="paragraph" w:styleId="Caption">
    <w:name w:val="caption"/>
    <w:basedOn w:val="Normal"/>
    <w:next w:val="Normal"/>
    <w:uiPriority w:val="35"/>
    <w:unhideWhenUsed/>
    <w:qFormat/>
    <w:rsid w:val="002A6BBB"/>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9A7A7A"/>
    <w:rPr>
      <w:sz w:val="16"/>
      <w:szCs w:val="16"/>
    </w:rPr>
  </w:style>
  <w:style w:type="paragraph" w:styleId="CommentText">
    <w:name w:val="annotation text"/>
    <w:basedOn w:val="Normal"/>
    <w:link w:val="CommentTextChar"/>
    <w:uiPriority w:val="99"/>
    <w:semiHidden/>
    <w:unhideWhenUsed/>
    <w:rsid w:val="009A7A7A"/>
    <w:pPr>
      <w:spacing w:line="240" w:lineRule="auto"/>
    </w:pPr>
    <w:rPr>
      <w:sz w:val="20"/>
      <w:szCs w:val="20"/>
    </w:rPr>
  </w:style>
  <w:style w:type="character" w:customStyle="1" w:styleId="CommentTextChar">
    <w:name w:val="Comment Text Char"/>
    <w:basedOn w:val="DefaultParagraphFont"/>
    <w:link w:val="CommentText"/>
    <w:uiPriority w:val="99"/>
    <w:semiHidden/>
    <w:rsid w:val="009A7A7A"/>
    <w:rPr>
      <w:sz w:val="20"/>
      <w:szCs w:val="20"/>
    </w:rPr>
  </w:style>
  <w:style w:type="paragraph" w:styleId="CommentSubject">
    <w:name w:val="annotation subject"/>
    <w:basedOn w:val="CommentText"/>
    <w:next w:val="CommentText"/>
    <w:link w:val="CommentSubjectChar"/>
    <w:uiPriority w:val="99"/>
    <w:semiHidden/>
    <w:unhideWhenUsed/>
    <w:rsid w:val="009A7A7A"/>
    <w:rPr>
      <w:b/>
      <w:bCs/>
    </w:rPr>
  </w:style>
  <w:style w:type="character" w:customStyle="1" w:styleId="CommentSubjectChar">
    <w:name w:val="Comment Subject Char"/>
    <w:basedOn w:val="CommentTextChar"/>
    <w:link w:val="CommentSubject"/>
    <w:uiPriority w:val="99"/>
    <w:semiHidden/>
    <w:rsid w:val="009A7A7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054602">
      <w:bodyDiv w:val="1"/>
      <w:marLeft w:val="0"/>
      <w:marRight w:val="0"/>
      <w:marTop w:val="0"/>
      <w:marBottom w:val="0"/>
      <w:divBdr>
        <w:top w:val="none" w:sz="0" w:space="0" w:color="auto"/>
        <w:left w:val="none" w:sz="0" w:space="0" w:color="auto"/>
        <w:bottom w:val="none" w:sz="0" w:space="0" w:color="auto"/>
        <w:right w:val="none" w:sz="0" w:space="0" w:color="auto"/>
      </w:divBdr>
    </w:div>
    <w:div w:id="375861252">
      <w:bodyDiv w:val="1"/>
      <w:marLeft w:val="0"/>
      <w:marRight w:val="0"/>
      <w:marTop w:val="0"/>
      <w:marBottom w:val="0"/>
      <w:divBdr>
        <w:top w:val="none" w:sz="0" w:space="0" w:color="auto"/>
        <w:left w:val="none" w:sz="0" w:space="0" w:color="auto"/>
        <w:bottom w:val="none" w:sz="0" w:space="0" w:color="auto"/>
        <w:right w:val="none" w:sz="0" w:space="0" w:color="auto"/>
      </w:divBdr>
    </w:div>
    <w:div w:id="646129516">
      <w:bodyDiv w:val="1"/>
      <w:marLeft w:val="0"/>
      <w:marRight w:val="0"/>
      <w:marTop w:val="0"/>
      <w:marBottom w:val="0"/>
      <w:divBdr>
        <w:top w:val="none" w:sz="0" w:space="0" w:color="auto"/>
        <w:left w:val="none" w:sz="0" w:space="0" w:color="auto"/>
        <w:bottom w:val="none" w:sz="0" w:space="0" w:color="auto"/>
        <w:right w:val="none" w:sz="0" w:space="0" w:color="auto"/>
      </w:divBdr>
    </w:div>
    <w:div w:id="1285892244">
      <w:bodyDiv w:val="1"/>
      <w:marLeft w:val="0"/>
      <w:marRight w:val="0"/>
      <w:marTop w:val="0"/>
      <w:marBottom w:val="0"/>
      <w:divBdr>
        <w:top w:val="none" w:sz="0" w:space="0" w:color="auto"/>
        <w:left w:val="none" w:sz="0" w:space="0" w:color="auto"/>
        <w:bottom w:val="none" w:sz="0" w:space="0" w:color="auto"/>
        <w:right w:val="none" w:sz="0" w:space="0" w:color="auto"/>
      </w:divBdr>
    </w:div>
    <w:div w:id="1377698342">
      <w:bodyDiv w:val="1"/>
      <w:marLeft w:val="0"/>
      <w:marRight w:val="0"/>
      <w:marTop w:val="0"/>
      <w:marBottom w:val="0"/>
      <w:divBdr>
        <w:top w:val="none" w:sz="0" w:space="0" w:color="auto"/>
        <w:left w:val="none" w:sz="0" w:space="0" w:color="auto"/>
        <w:bottom w:val="none" w:sz="0" w:space="0" w:color="auto"/>
        <w:right w:val="none" w:sz="0" w:space="0" w:color="auto"/>
      </w:divBdr>
    </w:div>
    <w:div w:id="1454246377">
      <w:bodyDiv w:val="1"/>
      <w:marLeft w:val="0"/>
      <w:marRight w:val="0"/>
      <w:marTop w:val="0"/>
      <w:marBottom w:val="0"/>
      <w:divBdr>
        <w:top w:val="none" w:sz="0" w:space="0" w:color="auto"/>
        <w:left w:val="none" w:sz="0" w:space="0" w:color="auto"/>
        <w:bottom w:val="none" w:sz="0" w:space="0" w:color="auto"/>
        <w:right w:val="none" w:sz="0" w:space="0" w:color="auto"/>
      </w:divBdr>
    </w:div>
    <w:div w:id="1666593633">
      <w:bodyDiv w:val="1"/>
      <w:marLeft w:val="0"/>
      <w:marRight w:val="0"/>
      <w:marTop w:val="0"/>
      <w:marBottom w:val="0"/>
      <w:divBdr>
        <w:top w:val="none" w:sz="0" w:space="0" w:color="auto"/>
        <w:left w:val="none" w:sz="0" w:space="0" w:color="auto"/>
        <w:bottom w:val="none" w:sz="0" w:space="0" w:color="auto"/>
        <w:right w:val="none" w:sz="0" w:space="0" w:color="auto"/>
      </w:divBdr>
    </w:div>
    <w:div w:id="1728456532">
      <w:bodyDiv w:val="1"/>
      <w:marLeft w:val="0"/>
      <w:marRight w:val="0"/>
      <w:marTop w:val="0"/>
      <w:marBottom w:val="0"/>
      <w:divBdr>
        <w:top w:val="none" w:sz="0" w:space="0" w:color="auto"/>
        <w:left w:val="none" w:sz="0" w:space="0" w:color="auto"/>
        <w:bottom w:val="none" w:sz="0" w:space="0" w:color="auto"/>
        <w:right w:val="none" w:sz="0" w:space="0" w:color="auto"/>
      </w:divBdr>
      <w:divsChild>
        <w:div w:id="151800990">
          <w:marLeft w:val="0"/>
          <w:marRight w:val="360"/>
          <w:marTop w:val="0"/>
          <w:marBottom w:val="3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chart" Target="charts/chart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4.jpe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chart" Target="charts/chart2.xml"/><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3.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0e98d0475c648111/Documents/Uni/Stress%20and%20Dynamics/Stress%20and%20Dynamics%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0e98d0475c648111/Documents/Uni/Stress%20and%20Dynamics/Stress%20and%20Dynamics%20Graph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Transmitted Torque against Driving</a:t>
            </a:r>
            <a:r>
              <a:rPr lang="en-US" baseline="0"/>
              <a:t> Shaft Speed  (u=0.35)</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Sheet1!$M$15</c:f>
              <c:strCache>
                <c:ptCount val="1"/>
                <c:pt idx="0">
                  <c:v>Torque (u=0.35)</c:v>
                </c:pt>
              </c:strCache>
            </c:strRef>
          </c:tx>
          <c:spPr>
            <a:ln w="19050" cap="rnd">
              <a:solidFill>
                <a:schemeClr val="accent1"/>
              </a:solidFill>
              <a:round/>
            </a:ln>
            <a:effectLst/>
          </c:spPr>
          <c:marker>
            <c:symbol val="none"/>
          </c:marker>
          <c:xVal>
            <c:numRef>
              <c:f>Sheet1!$E$16:$E$26</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xVal>
          <c:yVal>
            <c:numRef>
              <c:f>Sheet1!$M$16:$M$26</c:f>
              <c:numCache>
                <c:formatCode>General</c:formatCode>
                <c:ptCount val="11"/>
                <c:pt idx="0">
                  <c:v>-0.58094400000000024</c:v>
                </c:pt>
                <c:pt idx="1">
                  <c:v>0.47465600000000074</c:v>
                </c:pt>
                <c:pt idx="2">
                  <c:v>1.5884959999999992</c:v>
                </c:pt>
                <c:pt idx="3">
                  <c:v>2.7591199999999998</c:v>
                </c:pt>
                <c:pt idx="4">
                  <c:v>3.9850720000000002</c:v>
                </c:pt>
                <c:pt idx="5">
                  <c:v>5.2699919999999985</c:v>
                </c:pt>
                <c:pt idx="6">
                  <c:v>6.6116959999999985</c:v>
                </c:pt>
                <c:pt idx="7">
                  <c:v>8.0094559999999984</c:v>
                </c:pt>
                <c:pt idx="8">
                  <c:v>9.4654559999999979</c:v>
                </c:pt>
                <c:pt idx="9">
                  <c:v>10.97824</c:v>
                </c:pt>
                <c:pt idx="10">
                  <c:v>12.547808</c:v>
                </c:pt>
              </c:numCache>
            </c:numRef>
          </c:yVal>
          <c:smooth val="1"/>
          <c:extLst>
            <c:ext xmlns:c16="http://schemas.microsoft.com/office/drawing/2014/chart" uri="{C3380CC4-5D6E-409C-BE32-E72D297353CC}">
              <c16:uniqueId val="{00000000-429E-432F-8C4C-80F7E595990F}"/>
            </c:ext>
          </c:extLst>
        </c:ser>
        <c:dLbls>
          <c:showLegendKey val="0"/>
          <c:showVal val="0"/>
          <c:showCatName val="0"/>
          <c:showSerName val="0"/>
          <c:showPercent val="0"/>
          <c:showBubbleSize val="0"/>
        </c:dLbls>
        <c:axId val="1006223904"/>
        <c:axId val="1005701360"/>
      </c:scatterChart>
      <c:valAx>
        <c:axId val="1006223904"/>
        <c:scaling>
          <c:orientation val="minMax"/>
          <c:min val="4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Driving Shaft Speed (RPM)</a:t>
                </a:r>
                <a:endParaRPr lang="en-GB" sz="10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5701360"/>
        <c:crossesAt val="-2"/>
        <c:crossBetween val="midCat"/>
      </c:valAx>
      <c:valAx>
        <c:axId val="1005701360"/>
        <c:scaling>
          <c:orientation val="minMax"/>
          <c:max val="16"/>
          <c:min val="-2"/>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Total Frictional Torque (N/m)</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62239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Total Transmitted Torque against Driving Shaft Speed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Sheet1!$M$15</c:f>
              <c:strCache>
                <c:ptCount val="1"/>
                <c:pt idx="0">
                  <c:v>Torque (u=0.35)</c:v>
                </c:pt>
              </c:strCache>
            </c:strRef>
          </c:tx>
          <c:spPr>
            <a:ln w="19050" cap="rnd">
              <a:solidFill>
                <a:schemeClr val="accent1"/>
              </a:solidFill>
              <a:round/>
            </a:ln>
            <a:effectLst/>
          </c:spPr>
          <c:marker>
            <c:symbol val="none"/>
          </c:marker>
          <c:xVal>
            <c:numRef>
              <c:f>Sheet1!$E$16:$E$26</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xVal>
          <c:yVal>
            <c:numRef>
              <c:f>Sheet1!$M$16:$M$26</c:f>
              <c:numCache>
                <c:formatCode>General</c:formatCode>
                <c:ptCount val="11"/>
                <c:pt idx="0">
                  <c:v>-0.58094400000000024</c:v>
                </c:pt>
                <c:pt idx="1">
                  <c:v>0.47465600000000074</c:v>
                </c:pt>
                <c:pt idx="2">
                  <c:v>1.5884959999999992</c:v>
                </c:pt>
                <c:pt idx="3">
                  <c:v>2.7591199999999998</c:v>
                </c:pt>
                <c:pt idx="4">
                  <c:v>3.9850720000000002</c:v>
                </c:pt>
                <c:pt idx="5">
                  <c:v>5.2699919999999985</c:v>
                </c:pt>
                <c:pt idx="6">
                  <c:v>6.6116959999999985</c:v>
                </c:pt>
                <c:pt idx="7">
                  <c:v>8.0094559999999984</c:v>
                </c:pt>
                <c:pt idx="8">
                  <c:v>9.4654559999999979</c:v>
                </c:pt>
                <c:pt idx="9">
                  <c:v>10.97824</c:v>
                </c:pt>
                <c:pt idx="10">
                  <c:v>12.547808</c:v>
                </c:pt>
              </c:numCache>
            </c:numRef>
          </c:yVal>
          <c:smooth val="1"/>
          <c:extLst>
            <c:ext xmlns:c16="http://schemas.microsoft.com/office/drawing/2014/chart" uri="{C3380CC4-5D6E-409C-BE32-E72D297353CC}">
              <c16:uniqueId val="{00000000-6412-47CA-B018-0A4A4D844737}"/>
            </c:ext>
          </c:extLst>
        </c:ser>
        <c:ser>
          <c:idx val="1"/>
          <c:order val="1"/>
          <c:tx>
            <c:strRef>
              <c:f>Sheet1!$M$29</c:f>
              <c:strCache>
                <c:ptCount val="1"/>
                <c:pt idx="0">
                  <c:v>Torque (u=0.30)</c:v>
                </c:pt>
              </c:strCache>
            </c:strRef>
          </c:tx>
          <c:spPr>
            <a:ln w="19050" cap="rnd">
              <a:solidFill>
                <a:schemeClr val="accent2"/>
              </a:solidFill>
              <a:round/>
            </a:ln>
            <a:effectLst/>
          </c:spPr>
          <c:marker>
            <c:symbol val="none"/>
          </c:marker>
          <c:xVal>
            <c:numRef>
              <c:f>Sheet1!$G$30:$G$40</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xVal>
          <c:yVal>
            <c:numRef>
              <c:f>Sheet1!$M$30:$M$40</c:f>
              <c:numCache>
                <c:formatCode>General</c:formatCode>
                <c:ptCount val="11"/>
                <c:pt idx="0">
                  <c:v>-0.49795200000000017</c:v>
                </c:pt>
                <c:pt idx="1">
                  <c:v>0.4068480000000006</c:v>
                </c:pt>
                <c:pt idx="2">
                  <c:v>1.3615679999999994</c:v>
                </c:pt>
                <c:pt idx="3">
                  <c:v>2.36496</c:v>
                </c:pt>
                <c:pt idx="4">
                  <c:v>3.4157760000000001</c:v>
                </c:pt>
                <c:pt idx="5">
                  <c:v>4.5171359999999989</c:v>
                </c:pt>
                <c:pt idx="6">
                  <c:v>5.6671679999999993</c:v>
                </c:pt>
                <c:pt idx="7">
                  <c:v>6.8652479999999994</c:v>
                </c:pt>
                <c:pt idx="8">
                  <c:v>8.1132479999999987</c:v>
                </c:pt>
                <c:pt idx="9">
                  <c:v>9.4099199999999996</c:v>
                </c:pt>
                <c:pt idx="10">
                  <c:v>10.755264</c:v>
                </c:pt>
              </c:numCache>
            </c:numRef>
          </c:yVal>
          <c:smooth val="1"/>
          <c:extLst>
            <c:ext xmlns:c16="http://schemas.microsoft.com/office/drawing/2014/chart" uri="{C3380CC4-5D6E-409C-BE32-E72D297353CC}">
              <c16:uniqueId val="{00000001-6412-47CA-B018-0A4A4D844737}"/>
            </c:ext>
          </c:extLst>
        </c:ser>
        <c:ser>
          <c:idx val="2"/>
          <c:order val="2"/>
          <c:tx>
            <c:strRef>
              <c:f>Sheet1!$M$43</c:f>
              <c:strCache>
                <c:ptCount val="1"/>
                <c:pt idx="0">
                  <c:v>Torque (u=0.40)</c:v>
                </c:pt>
              </c:strCache>
            </c:strRef>
          </c:tx>
          <c:spPr>
            <a:ln w="19050" cap="rnd">
              <a:solidFill>
                <a:schemeClr val="accent3"/>
              </a:solidFill>
              <a:round/>
            </a:ln>
            <a:effectLst/>
          </c:spPr>
          <c:marker>
            <c:symbol val="none"/>
          </c:marker>
          <c:xVal>
            <c:numRef>
              <c:f>Sheet1!$G$44:$G$54</c:f>
              <c:numCache>
                <c:formatCode>General</c:formatCode>
                <c:ptCount val="11"/>
                <c:pt idx="0">
                  <c:v>450</c:v>
                </c:pt>
                <c:pt idx="1">
                  <c:v>475</c:v>
                </c:pt>
                <c:pt idx="2">
                  <c:v>500</c:v>
                </c:pt>
                <c:pt idx="3">
                  <c:v>525</c:v>
                </c:pt>
                <c:pt idx="4">
                  <c:v>550</c:v>
                </c:pt>
                <c:pt idx="5">
                  <c:v>575</c:v>
                </c:pt>
                <c:pt idx="6">
                  <c:v>600</c:v>
                </c:pt>
                <c:pt idx="7">
                  <c:v>625</c:v>
                </c:pt>
                <c:pt idx="8">
                  <c:v>650</c:v>
                </c:pt>
                <c:pt idx="9">
                  <c:v>675</c:v>
                </c:pt>
                <c:pt idx="10">
                  <c:v>700</c:v>
                </c:pt>
              </c:numCache>
            </c:numRef>
          </c:xVal>
          <c:yVal>
            <c:numRef>
              <c:f>Sheet1!$M$44:$M$54</c:f>
              <c:numCache>
                <c:formatCode>General</c:formatCode>
                <c:ptCount val="11"/>
                <c:pt idx="0">
                  <c:v>-0.66393600000000041</c:v>
                </c:pt>
                <c:pt idx="1">
                  <c:v>0.54246400000000083</c:v>
                </c:pt>
                <c:pt idx="2">
                  <c:v>1.8154239999999995</c:v>
                </c:pt>
                <c:pt idx="3">
                  <c:v>3.1532800000000005</c:v>
                </c:pt>
                <c:pt idx="4">
                  <c:v>4.5543680000000011</c:v>
                </c:pt>
                <c:pt idx="5">
                  <c:v>6.0228479999999989</c:v>
                </c:pt>
                <c:pt idx="6">
                  <c:v>7.5562239999999985</c:v>
                </c:pt>
                <c:pt idx="7">
                  <c:v>9.1536640000000009</c:v>
                </c:pt>
                <c:pt idx="8">
                  <c:v>10.817663999999999</c:v>
                </c:pt>
                <c:pt idx="9">
                  <c:v>12.546560000000001</c:v>
                </c:pt>
                <c:pt idx="10">
                  <c:v>14.340351999999999</c:v>
                </c:pt>
              </c:numCache>
            </c:numRef>
          </c:yVal>
          <c:smooth val="1"/>
          <c:extLst>
            <c:ext xmlns:c16="http://schemas.microsoft.com/office/drawing/2014/chart" uri="{C3380CC4-5D6E-409C-BE32-E72D297353CC}">
              <c16:uniqueId val="{00000002-6412-47CA-B018-0A4A4D844737}"/>
            </c:ext>
          </c:extLst>
        </c:ser>
        <c:dLbls>
          <c:showLegendKey val="0"/>
          <c:showVal val="0"/>
          <c:showCatName val="0"/>
          <c:showSerName val="0"/>
          <c:showPercent val="0"/>
          <c:showBubbleSize val="0"/>
        </c:dLbls>
        <c:axId val="1097701264"/>
        <c:axId val="1097698768"/>
      </c:scatterChart>
      <c:valAx>
        <c:axId val="1097701264"/>
        <c:scaling>
          <c:orientation val="minMax"/>
          <c:max val="750"/>
          <c:min val="4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Driving Shaft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7698768"/>
        <c:crossesAt val="-2"/>
        <c:crossBetween val="midCat"/>
      </c:valAx>
      <c:valAx>
        <c:axId val="10976987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 Frictional 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977012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2762</Words>
  <Characters>15745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Awais Ahmed (2012416)</dc:creator>
  <cp:keywords/>
  <dc:description/>
  <cp:lastModifiedBy>Awais Ahmed</cp:lastModifiedBy>
  <cp:revision>3</cp:revision>
  <dcterms:created xsi:type="dcterms:W3CDTF">2021-10-17T16:50:00Z</dcterms:created>
  <dcterms:modified xsi:type="dcterms:W3CDTF">2021-10-17T18:47:00Z</dcterms:modified>
</cp:coreProperties>
</file>