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7578052" wp14:paraId="2C078E63" wp14:textId="209AF82C">
      <w:pPr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2E779ED6" w:rsidR="6B742831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Evidence Based Practice – </w:t>
      </w:r>
      <w:r w:rsidRPr="2E779ED6" w:rsidR="6B742831">
        <w:rPr>
          <w:rFonts w:ascii="Times New Roman" w:hAnsi="Times New Roman" w:eastAsia="Times New Roman" w:cs="Times New Roman"/>
          <w:sz w:val="28"/>
          <w:szCs w:val="28"/>
          <w:u w:val="single"/>
        </w:rPr>
        <w:t>Assignment</w:t>
      </w:r>
      <w:r w:rsidRPr="2E779ED6" w:rsidR="6B742831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1</w:t>
      </w:r>
    </w:p>
    <w:p w:rsidR="17578052" w:rsidP="2E779ED6" w:rsidRDefault="17578052" w14:paraId="68A8B163" w14:textId="21DFF951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AI Acknowledgement</w:t>
      </w:r>
    </w:p>
    <w:p w:rsidR="17578052" w:rsidP="2E779ED6" w:rsidRDefault="17578052" w14:paraId="0DC666CD" w14:textId="64F2266A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acknowledge the use of ChatGPT (</w:t>
      </w:r>
      <w:hyperlink r:id="R79ad27e41c9c497c">
        <w:r w:rsidRPr="2E779ED6" w:rsidR="7968CE4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https://chatgpt.com/)</w:t>
        </w:r>
      </w:hyperlink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05/11/2025 </w:t>
      </w:r>
      <w:r w:rsidRPr="2E779ED6" w:rsidR="552DC5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02/01/2025 </w:t>
      </w:r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</w:t>
      </w:r>
      <w:r w:rsidRPr="2E779ED6" w:rsidR="3F72D1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guide</w:t>
      </w:r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E779ED6" w:rsidR="4ED9E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the </w:t>
      </w:r>
      <w:r w:rsidRPr="2E779ED6" w:rsidR="4ED9E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structure</w:t>
      </w:r>
      <w:r w:rsidRPr="2E779ED6" w:rsidR="4ED9E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</w:t>
      </w:r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 work</w:t>
      </w:r>
      <w:r w:rsidRPr="2E779ED6" w:rsidR="74F75F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using SPSS</w:t>
      </w:r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I used the prompt (s):</w:t>
      </w:r>
    </w:p>
    <w:p w:rsidR="17578052" w:rsidP="2E779ED6" w:rsidRDefault="17578052" w14:paraId="2064DFDC" w14:textId="7B90CA6C">
      <w:pPr>
        <w:pStyle w:val="ListParagraph"/>
        <w:numPr>
          <w:ilvl w:val="0"/>
          <w:numId w:val="1"/>
        </w:num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“Help me structure my </w:t>
      </w:r>
      <w:r w:rsidRPr="2E779ED6" w:rsidR="439E86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assignment critical literature assignment, the sections are</w:t>
      </w:r>
      <w:r w:rsidRPr="2E779ED6" w:rsidR="25DB35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:”</w:t>
      </w:r>
    </w:p>
    <w:p w:rsidR="17578052" w:rsidP="2E779ED6" w:rsidRDefault="17578052" w14:paraId="62E8A6E6" w14:textId="507B193F">
      <w:pPr>
        <w:pStyle w:val="ListParagraph"/>
        <w:numPr>
          <w:ilvl w:val="0"/>
          <w:numId w:val="1"/>
        </w:num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79ED6" w:rsidR="7D850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“</w:t>
      </w:r>
      <w:r w:rsidRPr="2E779ED6" w:rsidR="53F5C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Tell me how to run a repeated measures ANOVA test on SPSS”</w:t>
      </w:r>
    </w:p>
    <w:p w:rsidR="17578052" w:rsidP="2E779ED6" w:rsidRDefault="17578052" w14:paraId="48796393" w14:textId="31A9E3A2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confirm that I have not presented any AI generated text as my own work. I </w:t>
      </w:r>
      <w:bookmarkStart w:name="_Int_w3YrMuij" w:id="1510532781"/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confirm</w:t>
      </w:r>
      <w:bookmarkEnd w:id="1510532781"/>
      <w:r w:rsidRPr="2E779ED6" w:rsidR="7968C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have copies of my drafts, notes, and other resources I used before, and after the use of AI tools which I may be asked to provide in evidence.</w:t>
      </w:r>
    </w:p>
    <w:p w:rsidR="17578052" w:rsidP="17578052" w:rsidRDefault="17578052" w14:paraId="2859EA50" w14:textId="44B2ABE8">
      <w:pPr>
        <w:jc w:val="both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3552557B" w:rsidP="12F6E61D" w:rsidRDefault="3552557B" w14:paraId="4B5BC131" w14:textId="3612C069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12F6E61D" w:rsidR="361966A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single"/>
        </w:rPr>
        <w:t>Part 1 – Critical Literature Appraisal</w:t>
      </w:r>
    </w:p>
    <w:p w:rsidR="3552557B" w:rsidP="17578052" w:rsidRDefault="3552557B" w14:paraId="4CDD8C38" w14:textId="49083D69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12F6E61D" w:rsidR="3552557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Study 1:</w:t>
      </w:r>
      <w:r w:rsidRPr="12F6E61D" w:rsidR="3552557B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12F6E61D" w:rsidR="3552557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 randomized trial of the immediate effect of </w:t>
      </w:r>
      <w:r w:rsidRPr="12F6E61D" w:rsidR="3552557B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Bee-Humming Breathing</w:t>
      </w:r>
      <w:r w:rsidRPr="12F6E61D" w:rsidR="3552557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exercise on blood pressure and heart rate variability in patients with essential hypertension</w:t>
      </w:r>
      <w:r w:rsidRPr="12F6E61D" w:rsidR="06156DE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12F6E61D" w:rsidR="213113C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(Ghati et al., 2020)</w:t>
      </w:r>
    </w:p>
    <w:p w:rsidR="032F2BDA" w:rsidP="33E3D8EF" w:rsidRDefault="032F2BDA" w14:paraId="31019C63" w14:textId="175CA4D3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E3D8EF" w:rsidR="159F53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study was a randomized controlled trial on the effects of bee-humming breathing</w:t>
      </w:r>
      <w:r w:rsidRPr="33E3D8EF" w:rsidR="5AC600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(BHB)</w:t>
      </w:r>
      <w:r w:rsidRPr="33E3D8EF" w:rsidR="159F53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exercise on blood pressure</w:t>
      </w:r>
      <w:r w:rsidRPr="33E3D8EF" w:rsidR="209140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(BP)</w:t>
      </w:r>
      <w:r w:rsidRPr="33E3D8EF" w:rsidR="159F53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heart rate variability </w:t>
      </w:r>
      <w:r w:rsidRPr="33E3D8EF" w:rsidR="0C4716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(HRV) </w:t>
      </w:r>
      <w:r w:rsidRPr="33E3D8EF" w:rsidR="159F53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patients with hypertension.</w:t>
      </w:r>
      <w:r w:rsidRPr="33E3D8EF" w:rsidR="7F374E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Participants</w:t>
      </w:r>
      <w:r w:rsidRPr="33E3D8EF" w:rsidR="1F30D1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were randomly split into two groups, </w:t>
      </w:r>
      <w:r w:rsidRPr="33E3D8EF" w:rsidR="7F374E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perform</w:t>
      </w:r>
      <w:r w:rsidRPr="33E3D8EF" w:rsidR="54D7CE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33E3D8EF" w:rsidR="0733AA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BHB (n=35</w:t>
      </w:r>
      <w:r w:rsidRPr="33E3D8EF" w:rsidR="13728E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 or a placebo slow breathing exercise (n=35) for 5 minutes. B</w:t>
      </w:r>
      <w:r w:rsidRPr="33E3D8EF" w:rsidR="00AE23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 and HRV were measured before, during and after the interventions.</w:t>
      </w:r>
      <w:r w:rsidRPr="33E3D8EF" w:rsidR="04CA9D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E3D8EF" w:rsidR="04CA9D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33E3D8EF" w:rsidR="04CA9D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participants involved in this study were 70 patients with essential hypertension both male and female, who were </w:t>
      </w:r>
      <w:r w:rsidRPr="33E3D8EF" w:rsidR="714C12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taking no more than to anti-hypertensive medications.</w:t>
      </w:r>
      <w:r w:rsidRPr="33E3D8EF" w:rsidR="2169EE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 significant difference was found in s</w:t>
      </w:r>
      <w:r w:rsidRPr="33E3D8EF" w:rsidR="2169EE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ys</w:t>
      </w:r>
      <w:r w:rsidRPr="33E3D8EF" w:rsidR="34E0732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tolic [effect size (95% CI): 2.22 (-13.20, 17.64); p 0.77]</w:t>
      </w:r>
      <w:r w:rsidRPr="33E3D8EF" w:rsidR="2169EE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33E3D8EF" w:rsidR="2169EE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and diastolic</w:t>
      </w:r>
      <w:r w:rsidRPr="33E3D8EF" w:rsidR="4B10681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[4.54 (-17.40, 26.48); p 0.68]</w:t>
      </w:r>
      <w:r w:rsidRPr="33E3D8EF" w:rsidR="2169EE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BP after BHB </w:t>
      </w:r>
      <w:r w:rsidRPr="33E3D8EF" w:rsidR="00E0204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compared to placebo; however, BHB showed a significant effect on HRV </w:t>
      </w:r>
      <w:r w:rsidRPr="33E3D8EF" w:rsidR="1B1D33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parameters, with an increase in high frequency power [6.8 (1.47, 12.12); p 0.01] </w:t>
      </w:r>
      <w:r w:rsidRPr="33E3D8EF" w:rsidR="525962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a decrease in low frequency power [−26.47 (−34.25, −18.68); p &lt; 0.01] after BHB exercise compared to the control group</w:t>
      </w:r>
      <w:r w:rsidRPr="33E3D8EF" w:rsidR="00E0204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33E3D8EF" w:rsidR="6C6BBF8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randomized control design strengthened the </w:t>
      </w:r>
      <w:r w:rsidRPr="33E3D8EF" w:rsidR="0A63575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study's</w:t>
      </w:r>
      <w:r w:rsidRPr="33E3D8EF" w:rsidR="6C6BBF8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validity by minimizing selection </w:t>
      </w:r>
      <w:r w:rsidRPr="33E3D8EF" w:rsidR="2E70B59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bias;</w:t>
      </w:r>
      <w:r w:rsidRPr="33E3D8EF" w:rsidR="175ED1E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i</w:t>
      </w:r>
      <w:r w:rsidRPr="33E3D8EF" w:rsidR="175ED1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 increases the confidence that any changes in BP or HRV were not caused by external factors. </w:t>
      </w:r>
      <w:r w:rsidRPr="33E3D8EF" w:rsidR="29CD1A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key strength to this study was that the sample size was calculated beforehand; this increases the validity of the observed effects.</w:t>
      </w:r>
      <w:r w:rsidRPr="33E3D8EF" w:rsidR="6033D2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limitation to this study is that the participants </w:t>
      </w:r>
      <w:r w:rsidRPr="33E3D8EF" w:rsidR="73B3D5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33E3D8EF" w:rsidR="6033D2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ere not </w:t>
      </w:r>
      <w:r w:rsidRPr="33E3D8EF" w:rsidR="2862B6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familiarized</w:t>
      </w:r>
      <w:r w:rsidRPr="33E3D8EF" w:rsidR="6033D2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the BHB </w:t>
      </w:r>
      <w:r w:rsidRPr="33E3D8EF" w:rsidR="16655C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exercise,</w:t>
      </w:r>
      <w:r w:rsidRPr="33E3D8EF" w:rsidR="6033D2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could have caused underperformanc</w:t>
      </w:r>
      <w:r w:rsidRPr="33E3D8EF" w:rsidR="7CBBC2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e.</w:t>
      </w:r>
      <w:r w:rsidRPr="33E3D8EF" w:rsidR="6B82CB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E3D8EF" w:rsidR="0E733F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selected this study because it adapts a simple, low-cost approach to evidence-based research</w:t>
      </w:r>
      <w:r w:rsidRPr="33E3D8EF" w:rsidR="4B3DCC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It</w:t>
      </w:r>
      <w:r w:rsidRPr="33E3D8EF" w:rsidR="0E733F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links closely with the career pathway of phys</w:t>
      </w:r>
      <w:r w:rsidRPr="33E3D8EF" w:rsidR="0F3E65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iology that appeals to me.</w:t>
      </w:r>
      <w:r w:rsidRPr="33E3D8EF" w:rsidR="40B10B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have multiple close friends and family members who </w:t>
      </w:r>
      <w:r w:rsidRPr="33E3D8EF" w:rsidR="5D7C59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have hypertension, so this study caught my eye </w:t>
      </w:r>
      <w:r w:rsidRPr="33E3D8EF" w:rsidR="5D7C59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immediately</w:t>
      </w:r>
      <w:r w:rsidRPr="33E3D8EF" w:rsidR="5D7C59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3E3D8EF" w:rsidR="59E06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E3D8EF" w:rsidR="59E06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33E3D8EF" w:rsidR="59E06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support evidence-based hypertension care, this study showed the immediate physiological benefits of BHB and emphasized the need for further research examining long-term adaptations and sustained clinical outcomes.</w:t>
      </w:r>
    </w:p>
    <w:p w:rsidR="17578052" w:rsidP="17578052" w:rsidRDefault="17578052" w14:paraId="0B79CA5C" w14:textId="39AA77AC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9E0633F" w:rsidP="17578052" w:rsidRDefault="59E0633F" w14:paraId="2574F69C" w14:textId="2D82CF97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17578052" w:rsidR="59E0633F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Study 2:</w:t>
      </w:r>
      <w:r w:rsidRPr="17578052" w:rsidR="59E063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7578052" w:rsidR="5BB89D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Post-activation performance enhancement of flywheel training on lower limb explosive power performa</w:t>
      </w:r>
      <w:r w:rsidRPr="17578052" w:rsidR="5BB89D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nce</w:t>
      </w:r>
      <w:r w:rsidRPr="17578052" w:rsidR="71680A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7578052" w:rsidR="71680A6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(Fu et al., 2023)</w:t>
      </w:r>
    </w:p>
    <w:p w:rsidR="788CB424" w:rsidP="33E3D8EF" w:rsidRDefault="788CB424" w14:paraId="528EF55F" w14:textId="541586EA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E3D8EF" w:rsidR="2E3E65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study examined how flywheel training (FT) affects lower-limb explosive power through post-activation performance enhancement (PAPE). After three familiarization sessions, 20 trained males completed seven conditions in a randomized crossover design. The first three assessed PAPE on the countermovement jump (CMJ) under three inertial loads (0.041, 0.057, 0.122 kg·m²), while the next four assessed PAPE on a 30-meter sprint, including the three loads and a control. CMJ height and sprint time were measured at baseline (T0) and </w:t>
      </w:r>
      <w:bookmarkStart w:name="_Int_6lngifP8" w:id="2052347197"/>
      <w:r w:rsidRPr="33E3D8EF" w:rsidR="2E3E65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4, 8, 12, and 16 minutes</w:t>
      </w:r>
      <w:bookmarkEnd w:id="2052347197"/>
      <w:r w:rsidRPr="33E3D8EF" w:rsidR="2E3E65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post-FT. Results showed vertical explosive force improved with increasing load, peaking 4–8 minutes post-FT</w:t>
      </w:r>
      <w:r w:rsidRPr="33E3D8EF" w:rsidR="7B4A807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(p &lt; 0.01)</w:t>
      </w:r>
      <w:r w:rsidRPr="33E3D8EF" w:rsidR="2E3E658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33E3D8EF" w:rsidR="2E3E658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3E3D8EF" w:rsidR="2E3E658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whereas</w:t>
      </w:r>
      <w:r w:rsidRPr="33E3D8EF" w:rsidR="2E3E658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horizontal force showed no enhancement at </w:t>
      </w:r>
      <w:r w:rsidRPr="33E3D8EF" w:rsidR="2E3E65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maximum</w:t>
      </w:r>
      <w:r w:rsidRPr="33E3D8EF" w:rsidR="2E3E65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E3D8EF" w:rsidR="371F0B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load.</w:t>
      </w:r>
      <w:r w:rsidRPr="33E3D8EF" w:rsidR="2F9BE4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E3D8EF" w:rsidR="7504D3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major </w:t>
      </w:r>
      <w:r w:rsidRPr="33E3D8EF" w:rsidR="5B0D5B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strength</w:t>
      </w:r>
      <w:r w:rsidRPr="33E3D8EF" w:rsidR="7504D3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this study was the adoption of </w:t>
      </w:r>
      <w:r w:rsidRPr="33E3D8EF" w:rsidR="0DD729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crossover</w:t>
      </w:r>
      <w:r w:rsidRPr="33E3D8EF" w:rsidR="7504D3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randomized control trial, which resolves the issues of b</w:t>
      </w:r>
      <w:r w:rsidRPr="33E3D8EF" w:rsidR="120508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etween-</w:t>
      </w:r>
      <w:bookmarkStart w:name="_Int_4UypnZyC" w:id="2065457710"/>
      <w:r w:rsidRPr="33E3D8EF" w:rsidR="75E627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subjects</w:t>
      </w:r>
      <w:bookmarkEnd w:id="2065457710"/>
      <w:r w:rsidRPr="33E3D8EF" w:rsidR="75E627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E3D8EF" w:rsidR="120508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differences</w:t>
      </w:r>
      <w:r w:rsidRPr="33E3D8EF" w:rsidR="144D77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3E3D8EF" w:rsidR="7A926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limitation of the study is that only one movement was tested for vertical lower limp explosive power (parallel squat</w:t>
      </w:r>
      <w:r w:rsidRPr="33E3D8EF" w:rsidR="5C365F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);</w:t>
      </w:r>
      <w:r w:rsidRPr="33E3D8EF" w:rsidR="7A926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other movements should be looked at to </w:t>
      </w:r>
      <w:r w:rsidRPr="33E3D8EF" w:rsidR="7A926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determine</w:t>
      </w:r>
      <w:r w:rsidRPr="33E3D8EF" w:rsidR="7A926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full effects of </w:t>
      </w:r>
      <w:r w:rsidRPr="33E3D8EF" w:rsidR="01E6BD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FT and PAPE.</w:t>
      </w:r>
      <w:r w:rsidRPr="33E3D8EF" w:rsidR="671B4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chose this study as part of my assignment because as a sports scientist, I am eager to learn </w:t>
      </w:r>
      <w:r w:rsidRPr="33E3D8EF" w:rsidR="346222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evidence-based methods</w:t>
      </w:r>
      <w:r w:rsidRPr="33E3D8EF" w:rsidR="671B4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improving performance through </w:t>
      </w:r>
      <w:r w:rsidRPr="33E3D8EF" w:rsidR="671B4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different aspects</w:t>
      </w:r>
      <w:r w:rsidRPr="33E3D8EF" w:rsidR="671B4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training.</w:t>
      </w:r>
      <w:r w:rsidRPr="33E3D8EF" w:rsidR="23BEA9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Flywheel training is something I </w:t>
      </w:r>
      <w:r w:rsidRPr="33E3D8EF" w:rsidR="65F422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haven't</w:t>
      </w:r>
      <w:r w:rsidRPr="33E3D8EF" w:rsidR="23BEA9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E3D8EF" w:rsidR="796752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experienced</w:t>
      </w:r>
      <w:r w:rsidRPr="33E3D8EF" w:rsidR="23BEA9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E3D8EF" w:rsidR="041F70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before,</w:t>
      </w:r>
      <w:r w:rsidRPr="33E3D8EF" w:rsidR="23BEA9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 it was interesting to familiarize myself with the exercise and its effect</w:t>
      </w:r>
      <w:r w:rsidRPr="33E3D8EF" w:rsidR="39F987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 on PAPE.</w:t>
      </w:r>
      <w:r w:rsidRPr="33E3D8EF" w:rsidR="788CB4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study highlighted the need for more research on long-term performance consequences and chronic adaptations while </w:t>
      </w:r>
      <w:r w:rsidRPr="33E3D8EF" w:rsidR="788CB4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demonstrating</w:t>
      </w:r>
      <w:r w:rsidRPr="33E3D8EF" w:rsidR="788CB4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immediate effectiveness of flywheel training for increasing explosive power.</w:t>
      </w:r>
    </w:p>
    <w:p w:rsidR="3E8FA620" w:rsidP="3E8FA620" w:rsidRDefault="3E8FA620" w14:paraId="6D30E47E" w14:textId="2F6680FA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6156E88C" w:rsidP="3E8FA620" w:rsidRDefault="6156E88C" w14:paraId="39DCC946" w14:textId="10F0151F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US"/>
        </w:rPr>
      </w:pPr>
      <w:r w:rsidRPr="69876602" w:rsidR="6156E88C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 xml:space="preserve">Study 3: </w:t>
      </w:r>
      <w:r w:rsidRPr="69876602" w:rsidR="6156E88C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US"/>
        </w:rPr>
        <w:t xml:space="preserve">The effects of different aerobic exercise intensities on serum serotonin </w:t>
      </w:r>
      <w:r w:rsidRPr="69876602" w:rsidR="47E9A794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US"/>
        </w:rPr>
        <w:t>concentrations</w:t>
      </w:r>
      <w:r w:rsidRPr="69876602" w:rsidR="6156E88C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US"/>
        </w:rPr>
        <w:t xml:space="preserve"> and their association with Stroop task performance: a randomized controlled tr</w:t>
      </w:r>
      <w:r w:rsidRPr="69876602" w:rsidR="2D122459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US"/>
        </w:rPr>
        <w:t>ial</w:t>
      </w:r>
      <w:r w:rsidRPr="69876602" w:rsidR="7E381E1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US"/>
        </w:rPr>
        <w:t xml:space="preserve"> (Zimmer et al., 2016)</w:t>
      </w:r>
      <w:r w:rsidRPr="69876602" w:rsidR="2D122459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218F8E7F" w:rsidP="4B52413B" w:rsidRDefault="218F8E7F" w14:paraId="54FFC539" w14:textId="6573ADDA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4B52413B" w:rsidR="306702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 purpose of this study was to </w:t>
      </w:r>
      <w:r w:rsidRPr="4B52413B" w:rsidR="5F3FAD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assess if acute exercise improves specific aspects of cognitive performance</w:t>
      </w:r>
      <w:r w:rsidRPr="4B52413B" w:rsidR="7CDEBD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  <w:r w:rsidRPr="4B52413B" w:rsidR="7CDEBD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This study evaluates the impact of different intensities of aerobic exercise on serotonin (5-HT)</w:t>
      </w:r>
      <w:r w:rsidRPr="4B52413B" w:rsidR="5C8831B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serum levels as well as on executive functioning, with the potential that 5-HT is a</w:t>
      </w:r>
      <w:r w:rsidRPr="4B52413B" w:rsidR="4AA764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 intervening variable.</w:t>
      </w:r>
      <w:r w:rsidRPr="4B52413B" w:rsidR="4A74D3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 total of 120 young adults </w:t>
      </w:r>
      <w:r w:rsidRPr="4B52413B" w:rsidR="22F5BD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recruited from the German Sports Science University took part in a randomized controlled trial with three 35-min aerobic exercise groups (4</w:t>
      </w:r>
      <w:r w:rsidRPr="4B52413B" w:rsidR="22F5BDF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5%, 65</w:t>
      </w:r>
      <w:r w:rsidRPr="4B52413B" w:rsidR="3BB160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%, 85% HRmax) and a control group. </w:t>
      </w:r>
      <w:r w:rsidRPr="4B52413B" w:rsidR="7B9A0A3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5-HT</w:t>
      </w:r>
      <w:r w:rsidRPr="4B52413B" w:rsidR="3BB160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Stroop task performance </w:t>
      </w:r>
      <w:r w:rsidRPr="4B52413B" w:rsidR="74A773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was</w:t>
      </w:r>
      <w:r w:rsidRPr="4B52413B" w:rsidR="3BB160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measured before and aft</w:t>
      </w:r>
      <w:r w:rsidRPr="4B52413B" w:rsidR="3BB160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er the in</w:t>
      </w:r>
      <w:r w:rsidRPr="4B52413B" w:rsidR="42AE5B8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tervention.</w:t>
      </w:r>
      <w:r w:rsidRPr="4B52413B" w:rsidR="7AFFB0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4B52413B" w:rsidR="7B9B407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Post-hoc tests </w:t>
      </w:r>
      <w:r w:rsidRPr="4B52413B" w:rsidR="7AFFB0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found that 5-HT levels had a significant increase after the high intensity exercise intervention compared to the control condition</w:t>
      </w:r>
      <w:r w:rsidRPr="4B52413B" w:rsidR="38B5C5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(p = 0.013)</w:t>
      </w:r>
      <w:r w:rsidRPr="4B52413B" w:rsidR="05368C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ANOVA also </w:t>
      </w:r>
      <w:r w:rsidRPr="4B52413B" w:rsidR="05368C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revealed a significant difference in Stroop parameter readings</w:t>
      </w:r>
      <w:r w:rsidRPr="4B52413B" w:rsidR="356DCB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4B52413B" w:rsidR="356DCB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4B52413B" w:rsidR="356DCB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</w:t>
      </w:r>
      <w:r w:rsidRPr="4B52413B" w:rsidR="356DCB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= 0.030)</w:t>
      </w:r>
      <w:r w:rsidRPr="4B52413B" w:rsidR="05368C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a patter</w:t>
      </w:r>
      <w:r w:rsidRPr="4B52413B" w:rsidR="399126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4B52413B" w:rsidR="05368C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for reverse </w:t>
      </w:r>
      <w:r w:rsidRPr="4B52413B" w:rsidR="2EDA0CC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Stroop</w:t>
      </w:r>
      <w:r w:rsidRPr="4B52413B" w:rsidR="05368C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4B52413B" w:rsidR="05368C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effect</w:t>
      </w:r>
      <w:r w:rsidRPr="4B52413B" w:rsidR="32ED03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4B52413B" w:rsidR="32ED03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4B52413B" w:rsidR="32ED03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</w:t>
      </w:r>
      <w:r w:rsidRPr="4B52413B" w:rsidR="32ED03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= 0.061)</w:t>
      </w:r>
      <w:r w:rsidRPr="4B52413B" w:rsidR="05368C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4B52413B" w:rsidR="48B710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4B52413B" w:rsidR="165E5A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 str</w:t>
      </w:r>
      <w:r w:rsidRPr="4B52413B" w:rsidR="165E5A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ength</w:t>
      </w:r>
      <w:r w:rsidRPr="4B52413B" w:rsidR="48B710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of this study was the sample size and the high standard of a randomized controlled trial</w:t>
      </w:r>
      <w:r w:rsidRPr="4B52413B" w:rsidR="45E184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Testing physiological measures like 5-HT </w:t>
      </w:r>
      <w:r w:rsidRPr="4B52413B" w:rsidR="39AEAE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reduce bias and allow future research to easily replicate the test.</w:t>
      </w:r>
      <w:r w:rsidRPr="4B52413B" w:rsidR="298809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This study only measured HR before and after the test</w:t>
      </w:r>
      <w:r w:rsidRPr="4B52413B" w:rsidR="61BBC6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 the CG</w:t>
      </w:r>
      <w:r w:rsidRPr="4B52413B" w:rsidR="298809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4B52413B" w:rsidR="2A054F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which does not allow for a complete </w:t>
      </w:r>
      <w:r w:rsidRPr="4B52413B" w:rsidR="2A054F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accurate</w:t>
      </w:r>
      <w:r w:rsidRPr="4B52413B" w:rsidR="2A054F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interpretation of the CG intensity.</w:t>
      </w:r>
      <w:r w:rsidRPr="4B52413B" w:rsidR="298809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B52413B" w:rsidR="5E5D90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This study appeals to me as I am interested in physiological methods of testing components of health and fitness</w:t>
      </w:r>
      <w:r w:rsidRPr="4B52413B" w:rsidR="712E5C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 Cognitive</w:t>
      </w:r>
      <w:r w:rsidRPr="4B52413B" w:rsidR="5E5D90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function is crucial for everyone</w:t>
      </w:r>
      <w:r w:rsidRPr="4B52413B" w:rsidR="65CAA1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4B52413B" w:rsidR="65CAA1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it's</w:t>
      </w:r>
      <w:r w:rsidRPr="4B52413B" w:rsidR="65CAA1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something I can try and </w:t>
      </w:r>
      <w:r w:rsidRPr="4B52413B" w:rsidR="65CAA1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maintain</w:t>
      </w:r>
      <w:r w:rsidRPr="4B52413B" w:rsidR="65CAA1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well throughout my life.</w:t>
      </w:r>
      <w:r w:rsidRPr="4B52413B" w:rsidR="3ACD6B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This st</w:t>
      </w:r>
      <w:r w:rsidRPr="4B52413B" w:rsidR="797361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udy highlighted how aerobic exercises can acutely improve cognitive </w:t>
      </w:r>
      <w:r w:rsidRPr="4B52413B" w:rsidR="57138AC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function,</w:t>
      </w:r>
      <w:r w:rsidRPr="4B52413B" w:rsidR="797361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showing the value of integrating evidence-based aerobic protocols into practice while </w:t>
      </w:r>
      <w:r w:rsidRPr="4B52413B" w:rsidR="79CC13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recognizing</w:t>
      </w:r>
      <w:r w:rsidRPr="4B52413B" w:rsidR="797361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need for research on long-term adaptations and varied populations.</w:t>
      </w:r>
    </w:p>
    <w:p w:rsidR="4B52413B" w:rsidP="4B52413B" w:rsidRDefault="4B52413B" w14:paraId="23966EC5" w14:textId="279E2F25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single"/>
          <w:lang w:val="en-US"/>
        </w:rPr>
      </w:pPr>
    </w:p>
    <w:p w:rsidR="1452E2E2" w:rsidP="12F6E61D" w:rsidRDefault="1452E2E2" w14:paraId="0F28A7F8" w14:textId="2AFF5C9E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12F6E61D" w:rsidR="0A4A15A8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single"/>
          <w:lang w:val="en-US"/>
        </w:rPr>
        <w:t>Part 2 – Mini Research Report</w:t>
      </w:r>
    </w:p>
    <w:p w:rsidR="1452E2E2" w:rsidP="12F6E61D" w:rsidRDefault="1452E2E2" w14:paraId="1FEE7446" w14:textId="6B10A0D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12F6E61D" w:rsidR="1452E2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Acute </w:t>
      </w:r>
      <w:r w:rsidRPr="12F6E61D" w:rsidR="1452E2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Post-Activation Performance Enhancement</w:t>
      </w:r>
      <w:r w:rsidRPr="12F6E61D" w:rsidR="1452E2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from Flywheel Training on CMJ Height and Force Production</w:t>
      </w:r>
    </w:p>
    <w:p w:rsidR="479BF677" w:rsidP="3EF98D24" w:rsidRDefault="479BF677" w14:paraId="33B66FCE" w14:textId="1F8BB45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u w:val="single"/>
          <w:lang w:val="en-US"/>
        </w:rPr>
      </w:pPr>
      <w:r w:rsidRPr="3EF98D24" w:rsidR="479BF6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u w:val="single"/>
          <w:lang w:val="en-US"/>
        </w:rPr>
        <w:t>Introduction</w:t>
      </w:r>
    </w:p>
    <w:p w:rsidR="5DCBEE9F" w:rsidP="01ACB2AF" w:rsidRDefault="5DCBEE9F" w14:paraId="2B95E11D" w14:textId="11B84AB1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1ACB2AF" w:rsidR="4EBDA56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Post-activation performance enhancement </w:t>
      </w:r>
      <w:r w:rsidRPr="01ACB2AF" w:rsidR="6B7160E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(PAPE) </w:t>
      </w:r>
      <w:r w:rsidRPr="01ACB2AF" w:rsidR="4EBDA56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is a technique used in sport science that focuses on the acute </w:t>
      </w:r>
      <w:r w:rsidRPr="01ACB2AF" w:rsidR="224644B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enhancement of muscular performance following high intensity exercise </w:t>
      </w:r>
      <w:r w:rsidRPr="01ACB2AF" w:rsidR="7A715E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(Taylan Aytaç and Ayşe Kin </w:t>
      </w:r>
      <w:r w:rsidRPr="01ACB2AF" w:rsidR="7A715E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İşler</w:t>
      </w:r>
      <w:r w:rsidRPr="01ACB2AF" w:rsidR="7A715E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2025)</w:t>
      </w:r>
      <w:r w:rsidRPr="01ACB2AF" w:rsidR="224644B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01ACB2AF" w:rsidR="4F6047D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01ACB2AF" w:rsidR="780D20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PAPE has been linked to a few physiological mechanisms, such as </w:t>
      </w:r>
      <w:r w:rsidRPr="01ACB2AF" w:rsidR="5C79DE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enhanced activation</w:t>
      </w:r>
      <w:r w:rsidRPr="01ACB2AF" w:rsidR="780D20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motor pathways in the nervous system and phosphorylation of contractile proteins</w:t>
      </w:r>
      <w:r w:rsidRPr="01ACB2AF" w:rsidR="1B0F27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;</w:t>
      </w:r>
      <w:r w:rsidRPr="01ACB2AF" w:rsidR="780D20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Increased limb stiffness, temporary changes in muscle architecture, and elevated skeletal muscle temperature are other</w:t>
      </w:r>
      <w:r w:rsidRPr="01ACB2AF" w:rsidR="5164C1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factors that may cause PAPE (Olsen, Jens Bojsen‐Møller and Aagaard, 2025).</w:t>
      </w:r>
      <w:r w:rsidRPr="01ACB2AF" w:rsidR="018348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Flywheel training</w:t>
      </w:r>
      <w:r w:rsidRPr="01ACB2AF" w:rsidR="3A4D1D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(FT)</w:t>
      </w:r>
      <w:r w:rsidRPr="01ACB2AF" w:rsidR="018348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a common exercise used to induce </w:t>
      </w:r>
      <w:r w:rsidRPr="01ACB2AF" w:rsidR="70B1BB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PAPE;</w:t>
      </w:r>
      <w:r w:rsidRPr="01ACB2AF" w:rsidR="018348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1ACB2AF" w:rsidR="1BDE82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 </w:t>
      </w:r>
      <w:r w:rsidRPr="01ACB2AF" w:rsidR="2ED706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utilizes</w:t>
      </w:r>
      <w:r w:rsidRPr="01ACB2AF" w:rsidR="1BDE82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inertial discs which eccentrically load the user</w:t>
      </w:r>
      <w:r w:rsidRPr="01ACB2AF" w:rsidR="7E0DF5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As</w:t>
      </w:r>
      <w:r w:rsidRPr="01ACB2AF" w:rsidR="42D7F3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discs rotate, the user must resist </w:t>
      </w:r>
      <w:r w:rsidRPr="01ACB2AF" w:rsidR="5FC92B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them and continue with the repetitions. This form of exercise was first used for space travelers to </w:t>
      </w:r>
      <w:r w:rsidRPr="01ACB2AF" w:rsidR="5FC92B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maintain</w:t>
      </w:r>
      <w:r w:rsidRPr="01ACB2AF" w:rsidR="5FC92B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muscle mass </w:t>
      </w:r>
      <w:r w:rsidRPr="01ACB2AF" w:rsidR="3D686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(de Keijzer, </w:t>
      </w:r>
      <w:bookmarkStart w:name="_Int_jGbSJ2m1" w:id="1042628153"/>
      <w:r w:rsidRPr="01ACB2AF" w:rsidR="3D686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Gonzalez</w:t>
      </w:r>
      <w:bookmarkEnd w:id="1042628153"/>
      <w:r w:rsidRPr="01ACB2AF" w:rsidR="3D686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Beato, 2022)</w:t>
      </w:r>
      <w:r w:rsidRPr="01ACB2AF" w:rsidR="5FC92B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1ACB2AF" w:rsidR="4F2BA5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1ACB2AF" w:rsidR="6E3D83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PAPE of FT has </w:t>
      </w:r>
      <w:r w:rsidRPr="01ACB2AF" w:rsidR="1B7A51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been shown</w:t>
      </w:r>
      <w:r w:rsidRPr="01ACB2AF" w:rsidR="6E3D83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have a significant effect on countermovement jump (CMJ) performance</w:t>
      </w:r>
      <w:r w:rsidRPr="01ACB2AF" w:rsidR="1B9899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;</w:t>
      </w:r>
      <w:r w:rsidRPr="01ACB2AF" w:rsidR="6E3D83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CMJ is a well-known </w:t>
      </w:r>
      <w:r w:rsidRPr="01ACB2AF" w:rsidR="0207C4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reliable </w:t>
      </w:r>
      <w:r w:rsidRPr="01ACB2AF" w:rsidR="6E3D83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test of lower limb explosive power</w:t>
      </w:r>
      <w:r w:rsidRPr="01ACB2AF" w:rsidR="1B01E0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(Markovic et al., 2004). </w:t>
      </w:r>
      <w:r w:rsidRPr="01ACB2AF" w:rsidR="491948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study conducted by </w:t>
      </w:r>
      <w:r w:rsidRPr="01ACB2AF" w:rsidR="402839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(Fu et al., 2023) </w:t>
      </w:r>
      <w:r w:rsidRPr="01ACB2AF" w:rsidR="3962DA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tested the PAPE of FT using three inertial loads (L, ML and P) and </w:t>
      </w:r>
      <w:r w:rsidRPr="01ACB2AF" w:rsidR="402839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found that PAPE of FT ha</w:t>
      </w:r>
      <w:r w:rsidRPr="01ACB2AF" w:rsidR="273F3B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01ACB2AF" w:rsidR="402839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significant effect o</w:t>
      </w:r>
      <w:r w:rsidRPr="01ACB2AF" w:rsidR="044946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 CMJ, peaking at 4 mins after the FT exercise (p &lt; 0.01)</w:t>
      </w:r>
      <w:r w:rsidRPr="01ACB2AF" w:rsidR="6E669F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 ML and P conditions.</w:t>
      </w:r>
      <w:r w:rsidRPr="01ACB2AF" w:rsidR="7671A7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is important to examine the effect of PAPE at different time intervals as </w:t>
      </w:r>
      <w:r w:rsidRPr="01ACB2AF" w:rsidR="4413BF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 may be different for people due to certain </w:t>
      </w:r>
      <w:r w:rsidRPr="01ACB2AF" w:rsidR="2B3054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characteristics</w:t>
      </w:r>
      <w:r w:rsidRPr="01ACB2AF" w:rsidR="4413BF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like fatigue, </w:t>
      </w:r>
      <w:r w:rsidRPr="01ACB2AF" w:rsidR="689429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strength level</w:t>
      </w:r>
      <w:r w:rsidRPr="01ACB2AF" w:rsidR="0BBA8F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training experience, body </w:t>
      </w:r>
      <w:r w:rsidRPr="01ACB2AF" w:rsidR="0BBA8F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mass,</w:t>
      </w:r>
      <w:r w:rsidRPr="01ACB2AF" w:rsidR="0BBA8F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etc.</w:t>
      </w:r>
    </w:p>
    <w:p w:rsidR="33E3D8EF" w:rsidP="33E3D8EF" w:rsidRDefault="33E3D8EF" w14:paraId="7692D45F" w14:textId="07D9491F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DCBEE9F" w:rsidP="33E3D8EF" w:rsidRDefault="5DCBEE9F" w14:paraId="65182A73" w14:textId="56B10F7A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single"/>
          <w:lang w:val="en-US"/>
        </w:rPr>
      </w:pPr>
      <w:r w:rsidRPr="33E3D8EF" w:rsidR="5DCBEE9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single"/>
          <w:lang w:val="en-US"/>
        </w:rPr>
        <w:t>Methods</w:t>
      </w:r>
    </w:p>
    <w:p w:rsidR="5DCBEE9F" w:rsidP="33E3D8EF" w:rsidRDefault="5DCBEE9F" w14:paraId="047A539C" w14:textId="51E45FE6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33E3D8EF" w:rsidR="5DCBEE9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Participants</w:t>
      </w:r>
    </w:p>
    <w:p w:rsidR="5C7AE678" w:rsidP="33E3D8EF" w:rsidRDefault="5C7AE678" w14:paraId="4DD26D6D" w14:textId="25445C9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01ACB2AF" w:rsidR="346062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6 participants b</w:t>
      </w:r>
      <w:r w:rsidRPr="01ACB2AF" w:rsidR="5C7AE6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oth male and female from UWTSD Carmarthen aged 19-30 years </w:t>
      </w:r>
      <w:r w:rsidRPr="01ACB2AF" w:rsidR="5C7AE6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participated</w:t>
      </w:r>
      <w:r w:rsidRPr="01ACB2AF" w:rsidR="5C7AE6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 this study. All participants are recreationally active </w:t>
      </w:r>
      <w:r w:rsidRPr="01ACB2AF" w:rsidR="5F9BF7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individuals</w:t>
      </w:r>
      <w:r w:rsidRPr="01ACB2AF" w:rsidR="677555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67755552" w:rsidP="33E3D8EF" w:rsidRDefault="67755552" w14:paraId="20D8C855" w14:textId="2E53C3BC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33E3D8EF" w:rsidR="6775555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Procedures</w:t>
      </w:r>
    </w:p>
    <w:p w:rsidR="31969564" w:rsidP="33E3D8EF" w:rsidRDefault="31969564" w14:paraId="2660C4BC" w14:textId="69A33D34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3E3D8EF" w:rsidR="319695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</w:t>
      </w:r>
      <w:r w:rsidRPr="33E3D8EF" w:rsidR="319695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warm-up protocol was a 5-minute pulse raiser on the Wattbike Pro (Wattbike, Nottingham, Uk)</w:t>
      </w:r>
      <w:r w:rsidRPr="33E3D8EF" w:rsidR="3567D34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followed by 2 minutes of activation and mobilization exercises.</w:t>
      </w:r>
      <w:r w:rsidRPr="33E3D8EF" w:rsidR="3D682E0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33E3D8EF" w:rsidR="1100C29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The testing </w:t>
      </w:r>
      <w:r w:rsidRPr="33E3D8EF" w:rsidR="1100C29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component</w:t>
      </w:r>
      <w:r w:rsidRPr="33E3D8EF" w:rsidR="1100C2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for this study was the </w:t>
      </w:r>
      <w:r w:rsidRPr="33E3D8EF" w:rsidR="43EB7F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CMJ</w:t>
      </w:r>
      <w:r w:rsidRPr="33E3D8EF" w:rsidR="1100C2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using a force platform </w:t>
      </w:r>
      <w:r w:rsidRPr="33E3D8EF" w:rsidR="1C447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(Hur</w:t>
      </w:r>
      <w:r w:rsidRPr="33E3D8EF" w:rsidR="1100C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3E3D8EF" w:rsidR="28F6C8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Kokkola, Finland</w:t>
      </w:r>
      <w:r w:rsidRPr="33E3D8EF" w:rsidR="1100C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33E3D8EF" w:rsidR="32645A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The participants completed </w:t>
      </w:r>
      <w:r w:rsidRPr="33E3D8EF" w:rsidR="6C88F5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baseline</w:t>
      </w:r>
      <w:r w:rsidRPr="33E3D8EF" w:rsidR="32645A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E3D8EF" w:rsidR="021F87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CMJ </w:t>
      </w:r>
      <w:r w:rsidRPr="33E3D8EF" w:rsidR="0CD307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prior to the flywheel exercise, </w:t>
      </w:r>
      <w:r w:rsidRPr="33E3D8EF" w:rsidR="021F87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having feet shoulder width apart, hands on hips and lower into </w:t>
      </w:r>
      <w:r w:rsidRPr="33E3D8EF" w:rsidR="568232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CMJ</w:t>
      </w:r>
      <w:r w:rsidRPr="33E3D8EF" w:rsidR="021F87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position </w:t>
      </w:r>
      <w:r w:rsidRPr="33E3D8EF" w:rsidR="02F99E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 their preferred depth </w:t>
      </w:r>
      <w:r w:rsidRPr="33E3D8EF" w:rsidR="021F87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followed by </w:t>
      </w:r>
      <w:r w:rsidRPr="33E3D8EF" w:rsidR="7EE6A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maximal effort jump</w:t>
      </w:r>
      <w:r w:rsidRPr="33E3D8EF" w:rsidR="409E9F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E3D8EF" w:rsidR="409E9F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(Heishman et al., 2018)</w:t>
      </w:r>
      <w:r w:rsidRPr="33E3D8EF" w:rsidR="7EE6A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3E3D8EF" w:rsidR="22CED7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7D8F0FD2" w:rsidP="33E3D8EF" w:rsidRDefault="7D8F0FD2" w14:paraId="12425E83" w14:textId="3612A4B5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3E3D8EF" w:rsidR="7D8F0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Participants were to perform the exercise for 3 x 7 repetit</w:t>
      </w:r>
      <w:r w:rsidRPr="33E3D8EF" w:rsidR="175649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33E3D8EF" w:rsidR="7D8F0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ons at </w:t>
      </w:r>
      <w:r w:rsidRPr="33E3D8EF" w:rsidR="091B7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33E3D8EF" w:rsidR="7D8F0F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0.1 kg·m² inertia</w:t>
      </w:r>
      <w:r w:rsidRPr="33E3D8EF" w:rsidR="546365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 load</w:t>
      </w:r>
      <w:r w:rsidRPr="33E3D8EF" w:rsidR="6AEF26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</w:t>
      </w:r>
      <w:r w:rsidRPr="33E3D8EF" w:rsidR="15141B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3-minute </w:t>
      </w:r>
      <w:r w:rsidRPr="33E3D8EF" w:rsidR="6AEF26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rest was taken between each set of the exercise.</w:t>
      </w:r>
      <w:r w:rsidRPr="33E3D8EF" w:rsidR="3A2F7A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E3D8EF" w:rsidR="46B604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33E3D8EF" w:rsidR="3A2F7A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articipants performed the CMJ </w:t>
      </w:r>
      <w:r w:rsidRPr="33E3D8EF" w:rsidR="3A2F7A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immediately</w:t>
      </w:r>
      <w:r w:rsidRPr="33E3D8EF" w:rsidR="3A2F7A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after (T0</w:t>
      </w:r>
      <w:r w:rsidRPr="33E3D8EF" w:rsidR="4B24F8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), </w:t>
      </w:r>
      <w:r w:rsidRPr="33E3D8EF" w:rsidR="05CD6E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at 3 (T3), 6 (T6), 9 (T9), and 12 minutes (T12)</w:t>
      </w:r>
      <w:r w:rsidRPr="33E3D8EF" w:rsidR="5A5D4F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post intervention to evaluate the acute PAPE responses. The variables measured for the CMJ jump were jump height and maximum</w:t>
      </w:r>
      <w:r w:rsidRPr="33E3D8EF" w:rsidR="717ED4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power.</w:t>
      </w:r>
    </w:p>
    <w:p w:rsidR="19A89021" w:rsidP="33E3D8EF" w:rsidRDefault="19A89021" w14:paraId="22AD3F76" w14:textId="3EFB0223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33E3D8EF" w:rsidR="19A8902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Data Analysis</w:t>
      </w:r>
    </w:p>
    <w:p w:rsidR="33B146AF" w:rsidP="01ACB2AF" w:rsidRDefault="33B146AF" w14:paraId="239AF201" w14:textId="127A9419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1ACB2AF" w:rsidR="717ED4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 data was plotted into an excel spreadsheet which was then exported to SPSS</w:t>
      </w:r>
      <w:r w:rsidRPr="01ACB2AF" w:rsidR="01824C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;</w:t>
      </w:r>
      <w:r w:rsidRPr="01ACB2AF" w:rsidR="0416D9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one-way repeated measures ANOVA was used to analyse the changes in </w:t>
      </w:r>
      <w:r w:rsidRPr="01ACB2AF" w:rsidR="769A54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CMJ height and maximum power across each timepoint.</w:t>
      </w:r>
    </w:p>
    <w:p w:rsidR="33E3D8EF" w:rsidP="33E3D8EF" w:rsidRDefault="33E3D8EF" w14:paraId="7E7FE91F" w14:textId="64502018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3B146AF" w:rsidP="33E3D8EF" w:rsidRDefault="33B146AF" w14:paraId="13D6ADAC" w14:textId="781A0CB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single"/>
          <w:lang w:val="en-GB"/>
        </w:rPr>
      </w:pPr>
      <w:r w:rsidRPr="0646C9F6" w:rsidR="33B146A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single"/>
          <w:lang w:val="en-GB"/>
        </w:rPr>
        <w:t>Results</w:t>
      </w:r>
    </w:p>
    <w:p w:rsidR="3251B624" w:rsidP="33E3D8EF" w:rsidRDefault="3251B624" w14:paraId="01C89FB9" w14:textId="76AA436A">
      <w:pPr>
        <w:spacing w:before="0" w:beforeAutospacing="off" w:after="0" w:afterAutospacing="off"/>
        <w:jc w:val="both"/>
      </w:pPr>
      <w:r w:rsidR="7CB6EB60">
        <w:drawing>
          <wp:inline wp14:editId="4AB0EC7D" wp14:anchorId="3AC99750">
            <wp:extent cx="4591050" cy="2762250"/>
            <wp:effectExtent l="0" t="0" r="0" b="0"/>
            <wp:docPr id="19391943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9194391" name="Picture 1939194391"/>
                    <pic:cNvPicPr/>
                  </pic:nvPicPr>
                  <pic:blipFill>
                    <a:blip xmlns:r="http://schemas.openxmlformats.org/officeDocument/2006/relationships" r:embed="rId10668065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51B624" w:rsidP="33E3D8EF" w:rsidRDefault="3251B624" w14:paraId="360B96D6" w14:textId="67A84AB4">
      <w:pPr>
        <w:spacing w:before="0" w:beforeAutospacing="off" w:after="0" w:afterAutospacing="off"/>
        <w:jc w:val="both"/>
      </w:pPr>
    </w:p>
    <w:p w:rsidR="33E3D8EF" w:rsidP="0646C9F6" w:rsidRDefault="33E3D8EF" w14:paraId="6DD3FD38" w14:textId="7A8DB1E9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  <w:r w:rsidRPr="0646C9F6" w:rsidR="6F2E9D84">
        <w:rPr>
          <w:rFonts w:ascii="Times New Roman" w:hAnsi="Times New Roman" w:eastAsia="Times New Roman" w:cs="Times New Roman"/>
        </w:rPr>
        <w:t xml:space="preserve">Figure 1: </w:t>
      </w:r>
      <w:r w:rsidRPr="0646C9F6" w:rsidR="47816ECF">
        <w:rPr>
          <w:rFonts w:ascii="Times New Roman" w:hAnsi="Times New Roman" w:eastAsia="Times New Roman" w:cs="Times New Roman"/>
        </w:rPr>
        <w:t xml:space="preserve">Mean </w:t>
      </w:r>
      <w:r w:rsidRPr="0646C9F6" w:rsidR="6F2E9D84">
        <w:rPr>
          <w:rFonts w:ascii="Times New Roman" w:hAnsi="Times New Roman" w:eastAsia="Times New Roman" w:cs="Times New Roman"/>
        </w:rPr>
        <w:t>CMJ Height (cm) at Different Timepoints Following Flywheel Protocol</w:t>
      </w:r>
    </w:p>
    <w:p w:rsidR="0646C9F6" w:rsidP="0646C9F6" w:rsidRDefault="0646C9F6" w14:paraId="70E8918E" w14:textId="0F8802B4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</w:p>
    <w:p w:rsidR="3A4EB970" w:rsidP="33E3D8EF" w:rsidRDefault="3A4EB970" w14:paraId="22173129" w14:textId="1E938D4E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  <w:r w:rsidRPr="0646C9F6" w:rsidR="3A4EB970">
        <w:rPr>
          <w:rFonts w:ascii="Times New Roman" w:hAnsi="Times New Roman" w:eastAsia="Times New Roman" w:cs="Times New Roman"/>
        </w:rPr>
        <w:t>Mean CMJ heights at each timepoint are presented in figure 1.</w:t>
      </w:r>
      <w:r w:rsidRPr="0646C9F6" w:rsidR="511AC04D">
        <w:rPr>
          <w:rFonts w:ascii="Times New Roman" w:hAnsi="Times New Roman" w:eastAsia="Times New Roman" w:cs="Times New Roman"/>
        </w:rPr>
        <w:t xml:space="preserve"> CMJ height decreased from baseline to T3</w:t>
      </w:r>
      <w:r w:rsidRPr="0646C9F6" w:rsidR="62FDD3D1">
        <w:rPr>
          <w:rFonts w:ascii="Times New Roman" w:hAnsi="Times New Roman" w:eastAsia="Times New Roman" w:cs="Times New Roman"/>
        </w:rPr>
        <w:t>,</w:t>
      </w:r>
      <w:r w:rsidRPr="0646C9F6" w:rsidR="07C9A7AB">
        <w:rPr>
          <w:rFonts w:ascii="Times New Roman" w:hAnsi="Times New Roman" w:eastAsia="Times New Roman" w:cs="Times New Roman"/>
        </w:rPr>
        <w:t xml:space="preserve"> </w:t>
      </w:r>
      <w:r w:rsidRPr="0646C9F6" w:rsidR="363C2790">
        <w:rPr>
          <w:rFonts w:ascii="Times New Roman" w:hAnsi="Times New Roman" w:eastAsia="Times New Roman" w:cs="Times New Roman"/>
        </w:rPr>
        <w:t xml:space="preserve">remained stable between T3 and T6 </w:t>
      </w:r>
      <w:r w:rsidRPr="0646C9F6" w:rsidR="07C9A7AB">
        <w:rPr>
          <w:rFonts w:ascii="Times New Roman" w:hAnsi="Times New Roman" w:eastAsia="Times New Roman" w:cs="Times New Roman"/>
        </w:rPr>
        <w:t>and then gradually decreased again after T6.</w:t>
      </w:r>
      <w:r w:rsidRPr="0646C9F6" w:rsidR="7536A9BD">
        <w:rPr>
          <w:rFonts w:ascii="Times New Roman" w:hAnsi="Times New Roman" w:eastAsia="Times New Roman" w:cs="Times New Roman"/>
        </w:rPr>
        <w:t xml:space="preserve"> A one-way repeated </w:t>
      </w:r>
      <w:r w:rsidRPr="0646C9F6" w:rsidR="4E07EDF3">
        <w:rPr>
          <w:rFonts w:ascii="Times New Roman" w:hAnsi="Times New Roman" w:eastAsia="Times New Roman" w:cs="Times New Roman"/>
        </w:rPr>
        <w:t>measures</w:t>
      </w:r>
      <w:r w:rsidRPr="0646C9F6" w:rsidR="4E07EDF3">
        <w:rPr>
          <w:rFonts w:ascii="Times New Roman" w:hAnsi="Times New Roman" w:eastAsia="Times New Roman" w:cs="Times New Roman"/>
        </w:rPr>
        <w:t xml:space="preserve"> </w:t>
      </w:r>
      <w:r w:rsidRPr="0646C9F6" w:rsidR="7536A9BD">
        <w:rPr>
          <w:rFonts w:ascii="Times New Roman" w:hAnsi="Times New Roman" w:eastAsia="Times New Roman" w:cs="Times New Roman"/>
        </w:rPr>
        <w:t>ANOVA revealed no signi</w:t>
      </w:r>
      <w:r w:rsidRPr="0646C9F6" w:rsidR="752B6A85">
        <w:rPr>
          <w:rFonts w:ascii="Times New Roman" w:hAnsi="Times New Roman" w:eastAsia="Times New Roman" w:cs="Times New Roman"/>
        </w:rPr>
        <w:t>ficant changes</w:t>
      </w:r>
      <w:r w:rsidRPr="0646C9F6" w:rsidR="78D5CB44">
        <w:rPr>
          <w:rFonts w:ascii="Times New Roman" w:hAnsi="Times New Roman" w:eastAsia="Times New Roman" w:cs="Times New Roman"/>
        </w:rPr>
        <w:t xml:space="preserve"> in CMJ height</w:t>
      </w:r>
      <w:r w:rsidRPr="0646C9F6" w:rsidR="752B6A85">
        <w:rPr>
          <w:rFonts w:ascii="Times New Roman" w:hAnsi="Times New Roman" w:eastAsia="Times New Roman" w:cs="Times New Roman"/>
        </w:rPr>
        <w:t xml:space="preserve"> between each timepoint</w:t>
      </w:r>
      <w:r w:rsidRPr="0646C9F6" w:rsidR="42EF1213">
        <w:rPr>
          <w:rFonts w:ascii="Times New Roman" w:hAnsi="Times New Roman" w:eastAsia="Times New Roman" w:cs="Times New Roman"/>
        </w:rPr>
        <w:t>s</w:t>
      </w:r>
      <w:r w:rsidRPr="0646C9F6" w:rsidR="752B6A85">
        <w:rPr>
          <w:rFonts w:ascii="Times New Roman" w:hAnsi="Times New Roman" w:eastAsia="Times New Roman" w:cs="Times New Roman"/>
        </w:rPr>
        <w:t xml:space="preserve"> following the flywheel PAPE protocol (p = </w:t>
      </w:r>
      <w:r w:rsidRPr="0646C9F6" w:rsidR="11522F04">
        <w:rPr>
          <w:rFonts w:ascii="Times New Roman" w:hAnsi="Times New Roman" w:eastAsia="Times New Roman" w:cs="Times New Roman"/>
        </w:rPr>
        <w:t>.192).</w:t>
      </w:r>
    </w:p>
    <w:p w:rsidR="33E3D8EF" w:rsidP="33E3D8EF" w:rsidRDefault="33E3D8EF" w14:paraId="3A10A706" w14:textId="330BC61C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</w:p>
    <w:p w:rsidR="1347B2BC" w:rsidP="33E3D8EF" w:rsidRDefault="1347B2BC" w14:paraId="62A36CB5" w14:textId="3DCAFF37">
      <w:pPr>
        <w:spacing w:before="0" w:beforeAutospacing="off" w:after="0" w:afterAutospacing="off"/>
        <w:jc w:val="both"/>
      </w:pPr>
      <w:r w:rsidR="1F46199D">
        <w:drawing>
          <wp:inline wp14:editId="1F80CF2A" wp14:anchorId="1A8DACB7">
            <wp:extent cx="4591050" cy="2762250"/>
            <wp:effectExtent l="0" t="0" r="0" b="0"/>
            <wp:docPr id="6838379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3837976" name="Picture 683837976"/>
                    <pic:cNvPicPr/>
                  </pic:nvPicPr>
                  <pic:blipFill>
                    <a:blip xmlns:r="http://schemas.openxmlformats.org/officeDocument/2006/relationships" r:embed="rId13713294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47B2BC" w:rsidP="33E3D8EF" w:rsidRDefault="1347B2BC" w14:paraId="712A78DA" w14:textId="59395897">
      <w:pPr>
        <w:spacing w:before="0" w:beforeAutospacing="off" w:after="0" w:afterAutospacing="off"/>
        <w:jc w:val="both"/>
      </w:pPr>
    </w:p>
    <w:p w:rsidR="208C28C2" w:rsidP="0646C9F6" w:rsidRDefault="208C28C2" w14:paraId="029C4F4C" w14:textId="173E1E44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  <w:r w:rsidRPr="0646C9F6" w:rsidR="208C28C2">
        <w:rPr>
          <w:rFonts w:ascii="Times New Roman" w:hAnsi="Times New Roman" w:eastAsia="Times New Roman" w:cs="Times New Roman"/>
        </w:rPr>
        <w:t xml:space="preserve">Figure 2: </w:t>
      </w:r>
      <w:r w:rsidRPr="0646C9F6" w:rsidR="70852D43">
        <w:rPr>
          <w:rFonts w:ascii="Times New Roman" w:hAnsi="Times New Roman" w:eastAsia="Times New Roman" w:cs="Times New Roman"/>
        </w:rPr>
        <w:t xml:space="preserve">Mean </w:t>
      </w:r>
      <w:r w:rsidRPr="0646C9F6" w:rsidR="208C28C2">
        <w:rPr>
          <w:rFonts w:ascii="Times New Roman" w:hAnsi="Times New Roman" w:eastAsia="Times New Roman" w:cs="Times New Roman"/>
        </w:rPr>
        <w:t>CMJ Maximum Power (watts) at Different Timepoints Following Flywheel Protocol</w:t>
      </w:r>
    </w:p>
    <w:p w:rsidR="59B8C148" w:rsidP="0646C9F6" w:rsidRDefault="59B8C148" w14:paraId="2044BB93" w14:textId="09ECBA41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</w:p>
    <w:p w:rsidR="33E3D8EF" w:rsidP="42F8B2DA" w:rsidRDefault="33E3D8EF" w14:paraId="44F3EF0C" w14:textId="4FACD051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4B52413B" w:rsidR="4066C883">
        <w:rPr>
          <w:rFonts w:ascii="Times New Roman" w:hAnsi="Times New Roman" w:eastAsia="Times New Roman" w:cs="Times New Roman"/>
        </w:rPr>
        <w:t xml:space="preserve">As seen in figure 2, there is a clear declining trend of maximum power from baseline to T12, </w:t>
      </w:r>
      <w:r w:rsidRPr="4B52413B" w:rsidR="3FD69684">
        <w:rPr>
          <w:rFonts w:ascii="Times New Roman" w:hAnsi="Times New Roman" w:eastAsia="Times New Roman" w:cs="Times New Roman"/>
        </w:rPr>
        <w:t>however it</w:t>
      </w:r>
      <w:r w:rsidRPr="4B52413B" w:rsidR="4066C883">
        <w:rPr>
          <w:rFonts w:ascii="Times New Roman" w:hAnsi="Times New Roman" w:eastAsia="Times New Roman" w:cs="Times New Roman"/>
        </w:rPr>
        <w:t xml:space="preserve"> </w:t>
      </w:r>
      <w:r w:rsidRPr="4B52413B" w:rsidR="4066C883">
        <w:rPr>
          <w:rFonts w:ascii="Times New Roman" w:hAnsi="Times New Roman" w:eastAsia="Times New Roman" w:cs="Times New Roman"/>
        </w:rPr>
        <w:t>remained</w:t>
      </w:r>
      <w:r w:rsidRPr="4B52413B" w:rsidR="4066C883">
        <w:rPr>
          <w:rFonts w:ascii="Times New Roman" w:hAnsi="Times New Roman" w:eastAsia="Times New Roman" w:cs="Times New Roman"/>
        </w:rPr>
        <w:t xml:space="preserve"> stab</w:t>
      </w:r>
      <w:r w:rsidRPr="4B52413B" w:rsidR="3D975328">
        <w:rPr>
          <w:rFonts w:ascii="Times New Roman" w:hAnsi="Times New Roman" w:eastAsia="Times New Roman" w:cs="Times New Roman"/>
        </w:rPr>
        <w:t xml:space="preserve">le between T3 and T6. A </w:t>
      </w:r>
      <w:r w:rsidRPr="4B52413B" w:rsidR="68354302">
        <w:rPr>
          <w:rFonts w:ascii="Times New Roman" w:hAnsi="Times New Roman" w:eastAsia="Times New Roman" w:cs="Times New Roman"/>
        </w:rPr>
        <w:t xml:space="preserve">repeated </w:t>
      </w:r>
      <w:bookmarkStart w:name="_Int_G22f06LF" w:id="1387722625"/>
      <w:r w:rsidRPr="4B52413B" w:rsidR="68354302">
        <w:rPr>
          <w:rFonts w:ascii="Times New Roman" w:hAnsi="Times New Roman" w:eastAsia="Times New Roman" w:cs="Times New Roman"/>
        </w:rPr>
        <w:t>measure</w:t>
      </w:r>
      <w:r w:rsidRPr="4B52413B" w:rsidR="69FFAA91">
        <w:rPr>
          <w:rFonts w:ascii="Times New Roman" w:hAnsi="Times New Roman" w:eastAsia="Times New Roman" w:cs="Times New Roman"/>
        </w:rPr>
        <w:t>s</w:t>
      </w:r>
      <w:bookmarkEnd w:id="1387722625"/>
      <w:r w:rsidRPr="4B52413B" w:rsidR="3D975328">
        <w:rPr>
          <w:rFonts w:ascii="Times New Roman" w:hAnsi="Times New Roman" w:eastAsia="Times New Roman" w:cs="Times New Roman"/>
        </w:rPr>
        <w:t xml:space="preserve"> </w:t>
      </w:r>
      <w:r w:rsidRPr="4B52413B" w:rsidR="41B0561B">
        <w:rPr>
          <w:rFonts w:ascii="Times New Roman" w:hAnsi="Times New Roman" w:eastAsia="Times New Roman" w:cs="Times New Roman"/>
        </w:rPr>
        <w:t>ANOVA</w:t>
      </w:r>
      <w:r w:rsidRPr="4B52413B" w:rsidR="3D975328">
        <w:rPr>
          <w:rFonts w:ascii="Times New Roman" w:hAnsi="Times New Roman" w:eastAsia="Times New Roman" w:cs="Times New Roman"/>
        </w:rPr>
        <w:t xml:space="preserve"> showed no statistically significant difference in power </w:t>
      </w:r>
      <w:r w:rsidRPr="4B52413B" w:rsidR="560D1F6D">
        <w:rPr>
          <w:rFonts w:ascii="Times New Roman" w:hAnsi="Times New Roman" w:eastAsia="Times New Roman" w:cs="Times New Roman"/>
        </w:rPr>
        <w:t>across each time point (p = .063)</w:t>
      </w:r>
      <w:r w:rsidRPr="4B52413B" w:rsidR="1A70BF39">
        <w:rPr>
          <w:rFonts w:ascii="Times New Roman" w:hAnsi="Times New Roman" w:eastAsia="Times New Roman" w:cs="Times New Roman"/>
        </w:rPr>
        <w:t>.</w:t>
      </w:r>
    </w:p>
    <w:p w:rsidR="5B3473C9" w:rsidP="01ACB2AF" w:rsidRDefault="5B3473C9" w14:paraId="66A34775" w14:textId="0ACA2275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</w:p>
    <w:p w:rsidR="0646C9F6" w:rsidP="0646C9F6" w:rsidRDefault="0646C9F6" w14:paraId="2EEFDD2A" w14:textId="64733C7D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1"/>
          <w:bCs w:val="1"/>
        </w:rPr>
      </w:pPr>
    </w:p>
    <w:p w:rsidR="5B3473C9" w:rsidP="0646C9F6" w:rsidRDefault="5B3473C9" w14:paraId="509F526D" w14:textId="40CB4E21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single"/>
        </w:rPr>
      </w:pPr>
      <w:r w:rsidRPr="0646C9F6" w:rsidR="5B3473C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single"/>
        </w:rPr>
        <w:t>Discussion</w:t>
      </w:r>
    </w:p>
    <w:p w:rsidR="0646C9F6" w:rsidP="0646C9F6" w:rsidRDefault="0646C9F6" w14:paraId="02CF9D2D" w14:textId="3EB86A6D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single"/>
        </w:rPr>
      </w:pPr>
    </w:p>
    <w:p w:rsidR="208ADD30" w:rsidP="01ACB2AF" w:rsidRDefault="208ADD30" w14:paraId="4EDBB990" w14:textId="47655213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  <w:r w:rsidRPr="4B52413B" w:rsidR="208ADD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analysis showed no statistically significant effect of the PAPE of FT on CMJ height</w:t>
      </w:r>
      <w:r w:rsidRPr="4B52413B" w:rsidR="3B68676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(p = .192) </w:t>
      </w:r>
      <w:r w:rsidRPr="4B52413B" w:rsidR="72682A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or maximum power</w:t>
      </w:r>
      <w:r w:rsidRPr="4B52413B" w:rsidR="47F7EB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(p = .063)</w:t>
      </w:r>
      <w:r w:rsidRPr="4B52413B" w:rsidR="72682A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Although the changes were not significant, </w:t>
      </w:r>
      <w:r w:rsidRPr="4B52413B" w:rsidR="142EE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 is noticeable that T3 and T6 </w:t>
      </w:r>
      <w:r w:rsidRPr="4B52413B" w:rsidR="142EE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remained</w:t>
      </w:r>
      <w:r w:rsidRPr="4B52413B" w:rsidR="142EE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same for both </w:t>
      </w:r>
      <w:bookmarkStart w:name="_Int_fngMGdkI" w:id="727868389"/>
      <w:r w:rsidRPr="4B52413B" w:rsidR="142EE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jump</w:t>
      </w:r>
      <w:bookmarkEnd w:id="727868389"/>
      <w:r w:rsidRPr="4B52413B" w:rsidR="142EE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height and maximum power, </w:t>
      </w:r>
      <w:r w:rsidRPr="4B52413B" w:rsidR="142EE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indicating</w:t>
      </w:r>
      <w:r w:rsidRPr="4B52413B" w:rsidR="142EE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</w:t>
      </w:r>
      <w:r w:rsidRPr="4B52413B" w:rsidR="5B0A39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minimal</w:t>
      </w:r>
      <w:r w:rsidRPr="4B52413B" w:rsidR="142EE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acute effect at th</w:t>
      </w:r>
      <w:r w:rsidRPr="4B52413B" w:rsidR="07DF81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ose</w:t>
      </w:r>
      <w:r w:rsidRPr="4B52413B" w:rsidR="142EE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timepoint</w:t>
      </w:r>
      <w:r w:rsidRPr="4B52413B" w:rsidR="48BF01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4B52413B" w:rsidR="142EEE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4B52413B" w:rsidR="596C41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52413B" w:rsidR="0A30AF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These findings do not align with the research as there are a </w:t>
      </w:r>
      <w:r w:rsidRPr="4B52413B" w:rsidR="0A30AF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possible number</w:t>
      </w:r>
      <w:r w:rsidRPr="4B52413B" w:rsidR="0A30AF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limitations to the experiment. This study lacks statistical power</w:t>
      </w:r>
      <w:r w:rsidRPr="4B52413B" w:rsidR="065570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4B52413B" w:rsidR="0A30AF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there were only </w:t>
      </w:r>
      <w:r w:rsidRPr="4B52413B" w:rsidR="295ABD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6 participants</w:t>
      </w:r>
      <w:r w:rsidRPr="4B52413B" w:rsidR="24BFFF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4B52413B" w:rsidR="24BFFF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</w:t>
      </w:r>
      <w:r w:rsidRPr="4B52413B" w:rsidR="76B95E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unlikely that </w:t>
      </w:r>
      <w:r w:rsidRPr="4B52413B" w:rsidR="739E86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there will be any statistically meaningful data </w:t>
      </w:r>
      <w:r w:rsidRPr="4B52413B" w:rsidR="761672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a result of</w:t>
      </w:r>
      <w:r w:rsidRPr="4B52413B" w:rsidR="739E86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experiment </w:t>
      </w:r>
      <w:r w:rsidRPr="4B52413B" w:rsidR="739E86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(Kiernan and Baiocchi, 2022).</w:t>
      </w:r>
      <w:r w:rsidRPr="4B52413B" w:rsidR="571A2D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B52413B" w:rsidR="247A94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Prior to the testing, participants were not familiarized with the flywheel exercise, and there were a few technique faults that could have </w:t>
      </w:r>
      <w:r w:rsidRPr="4B52413B" w:rsidR="247A94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possibly affected</w:t>
      </w:r>
      <w:r w:rsidRPr="4B52413B" w:rsidR="247A94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results</w:t>
      </w:r>
      <w:r w:rsidRPr="4B52413B" w:rsidR="476675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4B52413B" w:rsidR="023F60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Another limitation of this study is the lack of information on the physiological mechanisms of </w:t>
      </w:r>
      <w:r w:rsidRPr="4B52413B" w:rsidR="44E3B1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PAPE.</w:t>
      </w:r>
      <w:r w:rsidRPr="4B52413B" w:rsidR="00528F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</w:t>
      </w:r>
      <w:r w:rsidRPr="4B52413B" w:rsidR="46F091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B52413B" w:rsidR="6663C0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may</w:t>
      </w:r>
      <w:r w:rsidRPr="4B52413B" w:rsidR="46F091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help to further understand the adaptations of PAPE on different populations </w:t>
      </w:r>
      <w:r w:rsidRPr="4B52413B" w:rsidR="0B8268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(Maroto-Izquierdo, </w:t>
      </w:r>
      <w:bookmarkStart w:name="_Int_nFH3FSdG" w:id="830036995"/>
      <w:r w:rsidRPr="4B52413B" w:rsidR="0B8268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Bautista</w:t>
      </w:r>
      <w:bookmarkEnd w:id="830036995"/>
      <w:r w:rsidRPr="4B52413B" w:rsidR="0B8268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Rivera, 2020)</w:t>
      </w:r>
      <w:r w:rsidRPr="4B52413B" w:rsidR="023F60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4B52413B" w:rsidR="476675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B52413B" w:rsidR="50AE9C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4B52413B" w:rsidR="476675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study conducted by</w:t>
      </w:r>
      <w:r w:rsidRPr="4B52413B" w:rsidR="2E7528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B52413B" w:rsidR="04DFDE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Loturco et </w:t>
      </w:r>
      <w:r w:rsidRPr="4B52413B" w:rsidR="4EFD33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al.</w:t>
      </w:r>
      <w:r w:rsidRPr="4B52413B" w:rsidR="04DFDE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(2024)</w:t>
      </w:r>
      <w:r w:rsidRPr="4B52413B" w:rsidR="0E8AB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found no effect of FT on PAPE</w:t>
      </w:r>
      <w:r w:rsidRPr="4B52413B" w:rsidR="4EDEA6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Similarly</w:t>
      </w:r>
      <w:r w:rsidRPr="4B52413B" w:rsidR="0E8AB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this </w:t>
      </w:r>
      <w:r w:rsidRPr="4B52413B" w:rsidR="461F99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study,</w:t>
      </w:r>
      <w:r w:rsidRPr="4B52413B" w:rsidR="0E8AB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only one inertial load was </w:t>
      </w:r>
      <w:r w:rsidRPr="4B52413B" w:rsidR="277DC9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tested,</w:t>
      </w:r>
      <w:r w:rsidRPr="4B52413B" w:rsidR="350F37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for beginners at FT, </w:t>
      </w:r>
      <w:r w:rsidRPr="4B52413B" w:rsidR="350F37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0.1 kg·m² could potentially be too much.</w:t>
      </w:r>
      <w:r w:rsidRPr="4B52413B" w:rsidR="43EB42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B52413B" w:rsidR="636B3E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important for future research to adapt a </w:t>
      </w:r>
      <w:r w:rsidRPr="4B52413B" w:rsidR="0BF728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statistically</w:t>
      </w:r>
      <w:r w:rsidRPr="4B52413B" w:rsidR="636B3E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powerful study examining the effect of different inertial loads of FT on PAPE</w:t>
      </w:r>
      <w:r w:rsidRPr="4B52413B" w:rsidR="698E33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In </w:t>
      </w:r>
      <w:r w:rsidRPr="4B52413B" w:rsidR="4F0FD4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summary</w:t>
      </w:r>
      <w:r w:rsidRPr="4B52413B" w:rsidR="698E33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there was no </w:t>
      </w:r>
      <w:r w:rsidRPr="4B52413B" w:rsidR="7592A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statically</w:t>
      </w:r>
      <w:r w:rsidRPr="4B52413B" w:rsidR="698E33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significant effect of the PAPE of </w:t>
      </w:r>
      <w:r w:rsidRPr="4B52413B" w:rsidR="035FA3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FT on CMJ height</w:t>
      </w:r>
      <w:r w:rsidRPr="4B52413B" w:rsidR="2FF24D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B52413B" w:rsidR="2FF24D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(p = .192)</w:t>
      </w:r>
      <w:r w:rsidRPr="4B52413B" w:rsidR="03C6A6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B52413B" w:rsidR="035FA3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maximum power</w:t>
      </w:r>
      <w:r w:rsidRPr="4B52413B" w:rsidR="233E43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B52413B" w:rsidR="233E43E8">
        <w:rPr>
          <w:rFonts w:ascii="Times New Roman" w:hAnsi="Times New Roman" w:eastAsia="Times New Roman" w:cs="Times New Roman"/>
        </w:rPr>
        <w:t>(p = .063).</w:t>
      </w:r>
    </w:p>
    <w:p w:rsidR="1E15A3A6" w:rsidP="4B52413B" w:rsidRDefault="1E15A3A6" w14:paraId="6DBA9844" w14:textId="6ED62451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</w:p>
    <w:p w:rsidR="12F6E61D" w:rsidP="12F6E61D" w:rsidRDefault="12F6E61D" w14:paraId="531CFA77" w14:textId="50395C6A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1"/>
          <w:bCs w:val="1"/>
        </w:rPr>
      </w:pPr>
    </w:p>
    <w:p w:rsidR="44C7FAEB" w:rsidP="12F6E61D" w:rsidRDefault="44C7FAEB" w14:paraId="1E1EDE82" w14:textId="1625ADA5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single"/>
        </w:rPr>
      </w:pPr>
      <w:r w:rsidRPr="12F6E61D" w:rsidR="44C7FAE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single"/>
        </w:rPr>
        <w:t>Part 3 – Intervention Matrix and Critical Reflection</w:t>
      </w:r>
    </w:p>
    <w:p w:rsidR="12F6E61D" w:rsidP="12F6E61D" w:rsidRDefault="12F6E61D" w14:paraId="1316E7F7" w14:textId="53E09718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single"/>
        </w:rPr>
      </w:pPr>
    </w:p>
    <w:p w:rsidR="7AC2DEA4" w:rsidP="12F6E61D" w:rsidRDefault="7AC2DEA4" w14:paraId="4F5268A9" w14:textId="39333F95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2F6E61D" w:rsidR="7AC2DE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three interventions looked at in this report all vary in practicality and application to real-world settings.</w:t>
      </w:r>
      <w:r w:rsidRPr="12F6E61D" w:rsidR="56BEEE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Comparing them is important to understand how replicable and impactful they are. </w:t>
      </w:r>
    </w:p>
    <w:p w:rsidR="12F6E61D" w:rsidP="12F6E61D" w:rsidRDefault="12F6E61D" w14:paraId="75289DFB" w14:textId="0A2805A0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8B55174" w:rsidP="4B52413B" w:rsidRDefault="38B55174" w14:paraId="767E7573" w14:textId="7EA928F0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B52413B" w:rsidR="38B551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Some interventions are simple and easy to replicate like the BHB study </w:t>
      </w:r>
      <w:r w:rsidRPr="4B52413B" w:rsidR="38B551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(Ghati et al., 2020)</w:t>
      </w:r>
      <w:r w:rsidRPr="4B52413B" w:rsidR="34A8B3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where no equipment is needed to conduct it on your own; Th</w:t>
      </w:r>
      <w:r w:rsidRPr="4B52413B" w:rsidR="6E1D3B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 study on different aerobic intensities on Stroop performance and serum serotonin levels</w:t>
      </w:r>
      <w:r w:rsidRPr="4B52413B" w:rsidR="21B46D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(Zimmer et al., 2016)</w:t>
      </w:r>
      <w:r w:rsidRPr="4B52413B" w:rsidR="6E1D3B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practical but requires more equipment and </w:t>
      </w:r>
      <w:r w:rsidRPr="4B52413B" w:rsidR="3BB6B9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organization</w:t>
      </w:r>
      <w:r w:rsidRPr="4B52413B" w:rsidR="7CB826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On the other hand, the study on PAPE and FT</w:t>
      </w:r>
      <w:r w:rsidRPr="4B52413B" w:rsidR="0D347B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(Fu et al., 2023)</w:t>
      </w:r>
      <w:r w:rsidRPr="4B52413B" w:rsidR="7CB826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far less practical as the equipment is </w:t>
      </w:r>
      <w:r w:rsidRPr="4B52413B" w:rsidR="7CB826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high cost</w:t>
      </w:r>
      <w:r w:rsidRPr="4B52413B" w:rsidR="7CB826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requires well-trained individuals who are familiar with th</w:t>
      </w:r>
      <w:r w:rsidRPr="4B52413B" w:rsidR="222E4C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 exercise, as it is a complex exercise especially for the general population.</w:t>
      </w:r>
      <w:r w:rsidRPr="4B52413B" w:rsidR="588D7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B52413B" w:rsidR="0E4FFE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B52413B" w:rsidR="588D7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Each of these studies </w:t>
      </w:r>
      <w:bookmarkStart w:name="_Int_gnEePsoo" w:id="1878274003"/>
      <w:r w:rsidRPr="4B52413B" w:rsidR="588D7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</w:t>
      </w:r>
      <w:bookmarkEnd w:id="1878274003"/>
      <w:r w:rsidRPr="4B52413B" w:rsidR="588D7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more scalable than the other. Being able to conduct the intervention and see results is im</w:t>
      </w:r>
      <w:r w:rsidRPr="4B52413B" w:rsidR="4E9072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portant, the study on BHB provides an accessible use for any person, as not only is it a breathing exercise but can be used as a technique of meditation</w:t>
      </w:r>
      <w:r w:rsidRPr="4B52413B" w:rsidR="20CCF5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which can provide relaxation</w:t>
      </w:r>
      <w:r w:rsidRPr="4B52413B" w:rsidR="032FF3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(Ismail et al., 2022). </w:t>
      </w:r>
      <w:r w:rsidRPr="4B52413B" w:rsidR="151F9B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Whereas</w:t>
      </w:r>
      <w:r w:rsidRPr="4B52413B" w:rsidR="032FF3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study on the PAPE of FT has </w:t>
      </w:r>
      <w:r w:rsidRPr="4B52413B" w:rsidR="032FF3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very low</w:t>
      </w:r>
      <w:r w:rsidRPr="4B52413B" w:rsidR="032FF3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scalability du</w:t>
      </w:r>
      <w:r w:rsidRPr="4B52413B" w:rsidR="5E2EF4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 to the cost of the equipment</w:t>
      </w:r>
      <w:r w:rsidRPr="4B52413B" w:rsidR="53EEE8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space needed for equipment, and the training experience needed</w:t>
      </w:r>
      <w:r w:rsidRPr="4B52413B" w:rsidR="53EEE8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4B52413B" w:rsidR="338FA0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study on </w:t>
      </w:r>
      <w:r w:rsidRPr="4B52413B" w:rsidR="3D585D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aerobic</w:t>
      </w:r>
      <w:r w:rsidRPr="4B52413B" w:rsidR="338FA0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intensities and cognitive performance could be </w:t>
      </w:r>
      <w:r w:rsidRPr="4B52413B" w:rsidR="338FA0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largely scaled</w:t>
      </w:r>
      <w:r w:rsidRPr="4B52413B" w:rsidR="338FA0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not only with trained individuals but </w:t>
      </w:r>
      <w:r w:rsidRPr="4B52413B" w:rsidR="23E6BB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untrained;</w:t>
      </w:r>
      <w:r w:rsidRPr="4B52413B" w:rsidR="338FA0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aerobic ex</w:t>
      </w:r>
      <w:r w:rsidRPr="4B52413B" w:rsidR="45200A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ercise can be conducted anywhere </w:t>
      </w:r>
      <w:r w:rsidRPr="4B52413B" w:rsidR="6995DF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</w:t>
      </w:r>
      <w:r w:rsidRPr="4B52413B" w:rsidR="45200A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 cost</w:t>
      </w:r>
      <w:r w:rsidRPr="4B52413B" w:rsidR="5D2E8E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is </w:t>
      </w:r>
      <w:r w:rsidRPr="4B52413B" w:rsidR="473832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continuously</w:t>
      </w:r>
      <w:r w:rsidRPr="4B52413B" w:rsidR="45200A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being promoted </w:t>
      </w:r>
      <w:r w:rsidRPr="4B52413B" w:rsidR="71872E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through exercise referral schemes in the UK</w:t>
      </w:r>
      <w:r w:rsidRPr="4B52413B" w:rsidR="3D2E4D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(Public Health Wales, 2024).</w:t>
      </w:r>
      <w:r w:rsidRPr="4B52413B" w:rsidR="3F5BA6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B52413B" w:rsidR="715C3E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All these studies are impactful but to different populations, </w:t>
      </w:r>
      <w:r w:rsidRPr="4B52413B" w:rsidR="5BA2DA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which makes it hard to compare them in terms of their impact. The BHB study targets patients with essential hypertension </w:t>
      </w:r>
      <w:r w:rsidRPr="4B52413B" w:rsidR="7841E5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4B52413B" w:rsidR="3AB133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can be implemented in the general population, but it is especially helpful for clinical or stressed populations. </w:t>
      </w:r>
      <w:r w:rsidRPr="4B52413B" w:rsidR="04DACF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contrast, the study on </w:t>
      </w:r>
      <w:r w:rsidRPr="4B52413B" w:rsidR="5A8D57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PAPE and </w:t>
      </w:r>
      <w:r w:rsidRPr="4B52413B" w:rsidR="04DACF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FT is specifically targeted for trained athletes to boost explosive </w:t>
      </w:r>
      <w:r w:rsidRPr="4B52413B" w:rsidR="3B1DF0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power but</w:t>
      </w:r>
      <w:r w:rsidRPr="4B52413B" w:rsidR="04DACF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</w:t>
      </w:r>
      <w:r w:rsidRPr="4B52413B" w:rsidR="560093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not meaningful </w:t>
      </w:r>
      <w:r w:rsidRPr="4B52413B" w:rsidR="7D109C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untrained individuals. </w:t>
      </w:r>
      <w:r w:rsidRPr="4B52413B" w:rsidR="0F9A41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Possibly a</w:t>
      </w:r>
      <w:r w:rsidRPr="4B52413B" w:rsidR="0F9A41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good in-between would be the study on aerobic exercise intensities on cognitive performance</w:t>
      </w:r>
      <w:r w:rsidRPr="4B52413B" w:rsidR="25039B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; As it is less equipment and training experience, </w:t>
      </w:r>
      <w:r w:rsidRPr="4B52413B" w:rsidR="25039B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it's</w:t>
      </w:r>
      <w:r w:rsidRPr="4B52413B" w:rsidR="25039B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much more generalizable.</w:t>
      </w:r>
      <w:r w:rsidRPr="4B52413B" w:rsidR="3468F8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4B52413B" w:rsidP="4B52413B" w:rsidRDefault="4B52413B" w14:paraId="3E9A0941" w14:textId="60E56AE2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340525A" w:rsidP="4B52413B" w:rsidRDefault="6340525A" w14:paraId="7121D2A2" w14:textId="4F2AC495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B52413B" w:rsidR="634052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Personally, the intervention I would </w:t>
      </w:r>
      <w:r w:rsidRPr="4B52413B" w:rsidR="634052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most likely implement</w:t>
      </w:r>
      <w:r w:rsidRPr="4B52413B" w:rsidR="634052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a real-world setting would be the Bee-Humming Breathing exercise. </w:t>
      </w:r>
      <w:r w:rsidRPr="4B52413B" w:rsidR="156FB7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 is easy to conduct, </w:t>
      </w:r>
      <w:r w:rsidRPr="4B52413B" w:rsidR="7BBED6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at no </w:t>
      </w:r>
      <w:r w:rsidRPr="4B52413B" w:rsidR="35883D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cost,</w:t>
      </w:r>
      <w:r w:rsidRPr="4B52413B" w:rsidR="156FB7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can be beneficial for </w:t>
      </w:r>
      <w:r w:rsidRPr="4B52413B" w:rsidR="4605A2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many groups.</w:t>
      </w:r>
      <w:r w:rsidRPr="4B52413B" w:rsidR="3AB2ED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B52413B" w:rsidR="3AB2ED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It's</w:t>
      </w:r>
      <w:r w:rsidRPr="4B52413B" w:rsidR="3AB2ED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practical intervention that could even be conducted at your own home</w:t>
      </w:r>
      <w:r w:rsidRPr="4B52413B" w:rsidR="1DA013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in clinics, community settings, or even online and</w:t>
      </w:r>
      <w:r w:rsidRPr="4B52413B" w:rsidR="3AB2ED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</w:t>
      </w:r>
      <w:r w:rsidRPr="4B52413B" w:rsidR="262AB3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4B52413B" w:rsidR="3AB2ED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B52413B" w:rsidR="4C6CAD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simple</w:t>
      </w:r>
      <w:r w:rsidRPr="4B52413B" w:rsidR="3AB2ED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breathing technique to learn.</w:t>
      </w:r>
      <w:r w:rsidRPr="4B52413B" w:rsidR="245098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would feel confident delivering this intervention safe, easy to deliver, and not time consuming.</w:t>
      </w:r>
      <w:r w:rsidRPr="4B52413B" w:rsidR="460698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is also a low-risk intervention compared </w:t>
      </w:r>
      <w:r w:rsidRPr="4B52413B" w:rsidR="2C094E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with high intensity activities like flywheel training.</w:t>
      </w:r>
      <w:r w:rsidRPr="4B52413B" w:rsidR="3599E8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contrast, some individuals could </w:t>
      </w:r>
      <w:r w:rsidRPr="4B52413B" w:rsidR="3599E8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possibly be</w:t>
      </w:r>
      <w:r w:rsidRPr="4B52413B" w:rsidR="3599E8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unfamiliar with the breathing technique and </w:t>
      </w:r>
      <w:r w:rsidRPr="4B52413B" w:rsidR="6D9F2E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</w:t>
      </w:r>
      <w:r w:rsidRPr="4B52413B" w:rsidR="3599E8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discomfort, all which could be overcome with practice. </w:t>
      </w:r>
    </w:p>
    <w:p w:rsidR="4B52413B" w:rsidP="4B52413B" w:rsidRDefault="4B52413B" w14:paraId="1A15E72C" w14:textId="60902A48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5F5C5E9" w:rsidP="4B52413B" w:rsidRDefault="15F5C5E9" w14:paraId="581C2523" w14:textId="49FDA218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B52413B" w:rsidR="15F5C5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mini study that was conducted on BHB was safe and easy to deliver, although the results </w:t>
      </w:r>
      <w:r w:rsidRPr="4B52413B" w:rsidR="15F5C5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didn't</w:t>
      </w:r>
      <w:r w:rsidRPr="4B52413B" w:rsidR="15F5C5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align with the research entirely. However</w:t>
      </w:r>
      <w:r w:rsidRPr="4B52413B" w:rsidR="359727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the participants were not in the ideal relaxed state due to being in a room with people who were actively moving</w:t>
      </w:r>
      <w:r w:rsidRPr="4B52413B" w:rsidR="115057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4B52413B" w:rsidR="380F4D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conclusion</w:t>
      </w:r>
      <w:r w:rsidRPr="4B52413B" w:rsidR="39FEF6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4B52413B" w:rsidR="115057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B52413B" w:rsidR="3BD3FD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 is a simple intervention to implement in a real-world setting and target a variety of populations. I</w:t>
      </w:r>
      <w:r w:rsidRPr="4B52413B" w:rsidR="115057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 it was to be implemented in the real </w:t>
      </w:r>
      <w:r w:rsidRPr="4B52413B" w:rsidR="04944E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world,</w:t>
      </w:r>
      <w:r w:rsidRPr="4B52413B" w:rsidR="115057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should be in a calm, quiet environment to take full advantage of the physiological effects of BHB</w:t>
      </w:r>
      <w:r w:rsidRPr="4B52413B" w:rsidR="7C5C71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B52413B" w:rsidP="4B52413B" w:rsidRDefault="4B52413B" w14:paraId="120810C6" w14:textId="3F2F0BBD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CB7266B" w:rsidP="4B52413B" w:rsidRDefault="6CB7266B" w14:paraId="3FF8AA16" w14:textId="387F0529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</w:pPr>
      <w:r w:rsidRPr="4B52413B" w:rsidR="6CB7266B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2054 Words</w:t>
      </w:r>
    </w:p>
    <w:p w:rsidR="12F6E61D" w:rsidP="4B52413B" w:rsidRDefault="12F6E61D" w14:paraId="660454FA" w14:textId="03E96A0E">
      <w:pPr>
        <w:pStyle w:val="Heading1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2F6E61D" w:rsidP="4B52413B" w:rsidRDefault="12F6E61D" w14:paraId="213011F4" w14:textId="131ED1C6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u w:val="single"/>
          <w:lang w:val="en-US"/>
        </w:rPr>
      </w:pPr>
    </w:p>
    <w:p w:rsidR="12F6E61D" w:rsidP="4B52413B" w:rsidRDefault="12F6E61D" w14:paraId="72880727" w14:textId="0C58F170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u w:val="single"/>
          <w:lang w:val="en-US"/>
        </w:rPr>
      </w:pPr>
      <w:r w:rsidRPr="4B52413B" w:rsidR="09164B3C">
        <w:rPr>
          <w:rFonts w:ascii="Times New Roman" w:hAnsi="Times New Roman" w:eastAsia="Times New Roman" w:cs="Times New Roman"/>
          <w:noProof w:val="0"/>
          <w:sz w:val="28"/>
          <w:szCs w:val="28"/>
          <w:u w:val="single"/>
          <w:lang w:val="en-US"/>
        </w:rPr>
        <w:t>Reference List</w:t>
      </w:r>
    </w:p>
    <w:p w:rsidR="12F6E61D" w:rsidP="4B52413B" w:rsidRDefault="12F6E61D" w14:paraId="78DA9E1B" w14:textId="7B3928FE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u w:val="single"/>
          <w:lang w:val="en-US"/>
        </w:rPr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 Keijzer, K.L., Gonzalez, J.R. and Beato, M. (2022). The effect of flywheel training on strength and physical capacities in sporting and healthy populations: An umbrella review.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PLOS ONE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17(2), p.e0264375. 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://doi.org/10.1371/journal.pone.0264375.</w:t>
      </w:r>
    </w:p>
    <w:p w:rsidR="12F6E61D" w:rsidP="4B52413B" w:rsidRDefault="12F6E61D" w14:paraId="237FEB1D" w14:textId="6FF7477B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Fu, K., Chen, L., Poon, E., Wang, R., Li, Q., Liu, H. and Kit, M. (2023). Post-activation performance enhancement of flywheel training on lower limb explosive power performance.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Frontiers in Physiology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14. doi:https://doi.org/10.3389/fphys.2023.1217045.</w:t>
      </w:r>
    </w:p>
    <w:p w:rsidR="12F6E61D" w:rsidP="4B52413B" w:rsidRDefault="12F6E61D" w14:paraId="2FF6FF60" w14:textId="01D195CA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Ghati, N., Killa, A.K., Sharma, G., Karunakaran, B., Agarwal, A., Mohanty, S., Nivethitha, L., Siddharthan, D. and Pandey, R.M. (2020). A Randomised Trial of The Immediate Effect of Bee-Humming Breathing Exercise on Blood pressure and Heart Rate Variability in Patients with Essential Hypertension.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EXPLORE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17(4). doi:https://doi.org/10.1016/j.explore.2020.03.009.</w:t>
      </w:r>
    </w:p>
    <w:p w:rsidR="12F6E61D" w:rsidP="4B52413B" w:rsidRDefault="12F6E61D" w14:paraId="0D389893" w14:textId="72D934E8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Heishman, A.D., Daub, B.D., Miller, R.M., Freitas, E.D.S., Frantz, B.A. and Bemben, M.G. (2018). Countermovement Jump Reliability Performed With and Without an Arm Swing in NCAA Division 1 Intercollegiate Basketball Players.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Strength and Conditioning Research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34(2), p.1. doi:https://doi.org/10.1519/jsc.0000000000002812.</w:t>
      </w:r>
    </w:p>
    <w:p w:rsidR="12F6E61D" w:rsidP="4B52413B" w:rsidRDefault="12F6E61D" w14:paraId="28B79B10" w14:textId="2F2E7C11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Ismail, A.M.A., Ali, S.M., Ghuiba, K., Elfahl, A.M.A., Tolba, A.M.N. and Ghaleb, H.A.M. (2022). Autonomic functions, tinnitus annoyance and loudness, and quality of life: Randomized-controlled responses to bee-humming (vibrational) respiratory training in tinnitus elderly.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Complementary Therapies in Clinical Practice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48, p.101611. doi:https://doi.org/10.1016/j.ctcp.2022.101611.</w:t>
      </w:r>
    </w:p>
    <w:p w:rsidR="12F6E61D" w:rsidP="4B52413B" w:rsidRDefault="12F6E61D" w14:paraId="7855A8FD" w14:textId="1EEC4592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Kiernan, M. and Baiocchi, M.T. (2022). Casting New Light on Statistical Power: An Illuminating Analogy and Strategies to Avoid Underpowered Trials.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American Journal of Epidemiology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191(8), pp.1500–1507. doi:https://doi.org/10.1093/aje/kwac019.</w:t>
      </w:r>
    </w:p>
    <w:p w:rsidR="12F6E61D" w:rsidP="4B52413B" w:rsidRDefault="12F6E61D" w14:paraId="7237DF25" w14:textId="7429A130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Loturco, I., Pereira, L., Zabaloy, S., Mercer, V., Moura, A., Freitas, T.T. and Boullosa, D. (2024). No Post-Activation Performance Enhancement Following a Single Set of Plyometric or Flywheel Exercises in National Team Rugby Players.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Applied Sciences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14(21), pp.9786–9786. doi:https://doi.org/10.3390/app14219786.</w:t>
      </w:r>
    </w:p>
    <w:p w:rsidR="12F6E61D" w:rsidP="4B52413B" w:rsidRDefault="12F6E61D" w14:paraId="5728B8ED" w14:textId="120A4AF1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Markovic, G., Dizdar, D., Jukic, I. and Cardinale, M. (2004). Reliability and Factorial Validity of Squat and Countermovement Jump Tests.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Strength and Conditioning Research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18(3), pp.551–555.</w:t>
      </w:r>
    </w:p>
    <w:p w:rsidR="12F6E61D" w:rsidP="4B52413B" w:rsidRDefault="12F6E61D" w14:paraId="01803B93" w14:textId="5AB6410E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Maroto-Izquierdo, S., Bautista, I. and Rivera, F. (2020). Post-activation performance enhancement (PAPE) after a single-bout of high-intensity flywheel resistance training.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Biology of Sport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37(4), pp.343–350. doi:https://doi.org/10.5114/biolsport.2020.96318.</w:t>
      </w:r>
    </w:p>
    <w:p w:rsidR="12F6E61D" w:rsidP="4B52413B" w:rsidRDefault="12F6E61D" w14:paraId="4B93C62C" w14:textId="2508181D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Olsen, O.R., Jens Bojsen‐Møller and Aagaard, P. (2025). Post‐Activation Performance Enhancement in Strength and Power Sports—A Narrative Review.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Scandinavian Journal of Medicine and Science in Sports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35(11), pp.e70162–e70162. doi:https://doi.org/10.1111/sms.70162.</w:t>
      </w:r>
    </w:p>
    <w:p w:rsidR="12F6E61D" w:rsidP="4B52413B" w:rsidRDefault="12F6E61D" w14:paraId="5431391E" w14:textId="1ED34597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Public Health Wales (2024).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Wales National Exercise Referral Scheme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Public Health Wales. Available at: </w:t>
      </w:r>
      <w:hyperlink r:id="R6ca0e004824a4495">
        <w:r w:rsidRPr="4B52413B" w:rsidR="09164B3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https://phw.nhs.wales/services-and-teams/wales-national-exercise-referral-scheme/</w:t>
        </w:r>
      </w:hyperlink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2F6E61D" w:rsidP="4B52413B" w:rsidRDefault="12F6E61D" w14:paraId="4EF4B56B" w14:textId="3EC3CEC5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Taylan Aytaç and Ayşe Kin İşler (2025). Beyond the warm-up: Understanding the post-activation performance enhancement.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Turkish Journal of Sports Medicine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60(3), pp.114–121. doi:https://doi.org/10.47447/tjsm.0879.</w:t>
      </w:r>
    </w:p>
    <w:p w:rsidR="12F6E61D" w:rsidP="4B52413B" w:rsidRDefault="12F6E61D" w14:paraId="3396BFE2" w14:textId="708D3017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Zaccaro, A., Piarulli, A., Laurino, M., Garbella, E., Menicucci, D., Neri, B. and Gemignani, A. (2018). How breath-control can change your life: A systematic review on psycho-physiological correlates of slow breathing.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Frontiers in Human Neuroscience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12(353), pp.1–16. doi:https://doi.org/10.3389/fnhum.2018.00353.</w:t>
      </w:r>
    </w:p>
    <w:p w:rsidR="12F6E61D" w:rsidP="4B52413B" w:rsidRDefault="12F6E61D" w14:paraId="4C75768A" w14:textId="3B8C2001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Zimmer, P., Stritt, C., Bloch, W., Schmidt, F.-P., Hübner, S.T., 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Binnebößel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S., Schenk, 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A.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Oberste, M. (2016). The effects of different aerobic exercise intensities on serum serotonin concentrations and their association with Stroop task performance: a randomized controlled trial. </w:t>
      </w:r>
      <w:r w:rsidRPr="4B52413B" w:rsidR="09164B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European Journal of Applied Physiology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116(10), pp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.2025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–2034. 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4B52413B" w:rsidR="09164B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://doi.org/10.1007/s00421-016-3456-1.</w:t>
      </w:r>
    </w:p>
    <w:p w:rsidR="12F6E61D" w:rsidP="4B52413B" w:rsidRDefault="12F6E61D" w14:paraId="042FFACD" w14:textId="7419DD64">
      <w:pPr>
        <w:spacing w:before="0" w:beforeAutospacing="off" w:after="240" w:afterAutospacing="off" w:line="360" w:lineRule="auto"/>
        <w:jc w:val="both"/>
      </w:pPr>
      <w:r w:rsidRPr="4B52413B" w:rsidR="09164B3C">
        <w:rPr>
          <w:rFonts w:ascii="Times New Roman" w:hAnsi="Times New Roman" w:eastAsia="Times New Roman" w:cs="Times New Roman"/>
          <w:noProof w:val="0"/>
          <w:sz w:val="28"/>
          <w:szCs w:val="28"/>
          <w:u w:val="single"/>
          <w:lang w:val="en-US"/>
        </w:rPr>
        <w:t>Appendices</w:t>
      </w:r>
    </w:p>
    <w:p w:rsidR="12F6E61D" w:rsidP="2E779ED6" w:rsidRDefault="12F6E61D" w14:paraId="23DEE9A0" w14:textId="0CE200B4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2E779ED6" w:rsidR="09A0976A">
        <w:rPr>
          <w:rFonts w:ascii="Times New Roman" w:hAnsi="Times New Roman" w:eastAsia="Times New Roman" w:cs="Times New Roman"/>
          <w:sz w:val="28"/>
          <w:szCs w:val="28"/>
          <w:u w:val="single"/>
        </w:rPr>
        <w:t>Part 1</w:t>
      </w:r>
    </w:p>
    <w:p w:rsidR="12F6E61D" w:rsidP="12F6E61D" w:rsidRDefault="12F6E61D" w14:paraId="719FA7E1" w14:textId="15E15CAD">
      <w:pPr>
        <w:pStyle w:val="Normal"/>
        <w:spacing w:before="0" w:beforeAutospacing="off" w:after="0" w:afterAutospacing="off"/>
        <w:jc w:val="both"/>
      </w:pPr>
    </w:p>
    <w:p w:rsidR="12F6E61D" w:rsidP="12F6E61D" w:rsidRDefault="12F6E61D" w14:paraId="3009E45E" w14:textId="5AF3AB52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="0D38841B">
        <w:drawing>
          <wp:anchor distT="0" distB="0" distL="114300" distR="114300" simplePos="0" relativeHeight="251658240" behindDoc="0" locked="0" layoutInCell="1" allowOverlap="1" wp14:editId="1C41AE91" wp14:anchorId="17713983">
            <wp:simplePos x="0" y="0"/>
            <wp:positionH relativeFrom="column">
              <wp:posOffset>2971800</wp:posOffset>
            </wp:positionH>
            <wp:positionV relativeFrom="paragraph">
              <wp:posOffset>152400</wp:posOffset>
            </wp:positionV>
            <wp:extent cx="3245759" cy="4327679"/>
            <wp:effectExtent l="0" t="0" r="0" b="0"/>
            <wp:wrapNone/>
            <wp:docPr id="16578865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7886539" name="Picture 1657886539"/>
                    <pic:cNvPicPr/>
                  </pic:nvPicPr>
                  <pic:blipFill>
                    <a:blip xmlns:r="http://schemas.openxmlformats.org/officeDocument/2006/relationships" r:embed="rId19380717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45759" cy="43276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2F6E61D" w:rsidP="12F6E61D" w:rsidRDefault="12F6E61D" w14:paraId="3B275A26" w14:textId="41D1C325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="0D38841B">
        <w:drawing>
          <wp:anchor distT="0" distB="0" distL="114300" distR="114300" simplePos="0" relativeHeight="251658240" behindDoc="0" locked="0" layoutInCell="1" allowOverlap="1" wp14:editId="2D728A5F" wp14:anchorId="4495589C">
            <wp:simplePos x="0" y="0"/>
            <wp:positionH relativeFrom="column">
              <wp:posOffset>-466725</wp:posOffset>
            </wp:positionH>
            <wp:positionV relativeFrom="paragraph">
              <wp:posOffset>19050</wp:posOffset>
            </wp:positionV>
            <wp:extent cx="3289112" cy="4385483"/>
            <wp:effectExtent l="0" t="0" r="0" b="0"/>
            <wp:wrapNone/>
            <wp:docPr id="10468728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0853015" name="Picture 1230853015"/>
                    <pic:cNvPicPr/>
                  </pic:nvPicPr>
                  <pic:blipFill>
                    <a:blip xmlns:r="http://schemas.openxmlformats.org/officeDocument/2006/relationships" r:embed="rId19535332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89112" cy="43854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2F6E61D" w:rsidP="12F6E61D" w:rsidRDefault="12F6E61D" w14:paraId="590D73F0" w14:textId="101CA348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E15A3A6" w:rsidP="1E15A3A6" w:rsidRDefault="1E15A3A6" w14:paraId="5642F82F" w14:textId="4B866731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12F6E61D" w:rsidP="12F6E61D" w:rsidRDefault="12F6E61D" w14:paraId="597F30BB" w14:textId="6CAD8428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1E15A3A6" w:rsidP="1E15A3A6" w:rsidRDefault="1E15A3A6" w14:paraId="43DD7C7F" w14:textId="6EB6EE2D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1E15A3A6" w:rsidP="1E15A3A6" w:rsidRDefault="1E15A3A6" w14:paraId="6564CCF7" w14:textId="772762B5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1E15A3A6" w:rsidP="1E15A3A6" w:rsidRDefault="1E15A3A6" w14:paraId="7064819D" w14:textId="14FC4EE7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1E15A3A6" w:rsidP="01ACB2AF" w:rsidRDefault="1E15A3A6" w14:paraId="057462A6" w14:textId="3AC88BA6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1E15A3A6" w:rsidP="1E15A3A6" w:rsidRDefault="1E15A3A6" w14:paraId="59A8A255" w14:textId="14AB9C7F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</w:p>
    <w:p w:rsidR="33E3D8EF" w:rsidP="33E3D8EF" w:rsidRDefault="33E3D8EF" w14:paraId="63A2CC7E" w14:textId="58E1ABB1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</w:p>
    <w:p w:rsidR="33E3D8EF" w:rsidP="33E3D8EF" w:rsidRDefault="33E3D8EF" w14:paraId="66BAF38F" w14:textId="1B7FE706">
      <w:pPr>
        <w:spacing w:before="0" w:beforeAutospacing="off" w:after="0" w:afterAutospacing="off"/>
        <w:jc w:val="both"/>
      </w:pPr>
    </w:p>
    <w:p w:rsidR="33E3D8EF" w:rsidP="33E3D8EF" w:rsidRDefault="33E3D8EF" w14:paraId="66FB1E14" w14:textId="6DB1234A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</w:rPr>
      </w:pPr>
    </w:p>
    <w:p w:rsidR="33E3D8EF" w:rsidP="33E3D8EF" w:rsidRDefault="33E3D8EF" w14:paraId="09E76A7E" w14:textId="082130D8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single"/>
          <w:lang w:val="en-GB"/>
        </w:rPr>
      </w:pPr>
    </w:p>
    <w:p w:rsidR="33E3D8EF" w:rsidP="33E3D8EF" w:rsidRDefault="33E3D8EF" w14:paraId="09C7BD73" w14:textId="2FD052F9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3E3D8EF" w:rsidP="33E3D8EF" w:rsidRDefault="33E3D8EF" w14:paraId="2DAB562A" w14:textId="5AFEC315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3E3D8EF" w:rsidP="33E3D8EF" w:rsidRDefault="33E3D8EF" w14:paraId="69EE3194" w14:textId="5285A9D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</w:p>
    <w:p w:rsidR="33E3D8EF" w:rsidP="33E3D8EF" w:rsidRDefault="33E3D8EF" w14:paraId="65F7FFDB" w14:textId="14A07EE6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17578052" w:rsidP="17578052" w:rsidRDefault="17578052" w14:paraId="0601BC40" w14:textId="30FAA6D3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3EF98D24" w:rsidP="3EF98D24" w:rsidRDefault="3EF98D24" w14:paraId="34F3BB23" w14:textId="6FE5EAFF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17578052" w:rsidP="17578052" w:rsidRDefault="17578052" w14:paraId="787AA16E" w14:textId="79E0D6F7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17578052" w:rsidP="23E6A91C" w:rsidRDefault="17578052" w14:paraId="40AB769B" w14:textId="7B5385E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578052" w:rsidP="17578052" w:rsidRDefault="17578052" w14:paraId="59B30A28" w14:textId="17FA28CA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7F5CC9D2" w14:textId="3FF5FC0B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  <w:r w:rsidR="0D38841B">
        <w:drawing>
          <wp:anchor distT="0" distB="0" distL="114300" distR="114300" simplePos="0" relativeHeight="251658240" behindDoc="0" locked="0" layoutInCell="1" allowOverlap="1" wp14:editId="20DA9FE3" wp14:anchorId="27BAB53D">
            <wp:simplePos x="0" y="0"/>
            <wp:positionH relativeFrom="column">
              <wp:posOffset>3076575</wp:posOffset>
            </wp:positionH>
            <wp:positionV relativeFrom="paragraph">
              <wp:posOffset>266700</wp:posOffset>
            </wp:positionV>
            <wp:extent cx="3352800" cy="4470400"/>
            <wp:effectExtent l="0" t="0" r="0" b="0"/>
            <wp:wrapNone/>
            <wp:docPr id="19817921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1792197" name="Picture 1981792197"/>
                    <pic:cNvPicPr/>
                  </pic:nvPicPr>
                  <pic:blipFill>
                    <a:blip xmlns:r="http://schemas.openxmlformats.org/officeDocument/2006/relationships" r:embed="R36c0057e637845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52800" cy="4470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D38841B">
        <w:drawing>
          <wp:anchor distT="0" distB="0" distL="114300" distR="114300" simplePos="0" relativeHeight="251658240" behindDoc="0" locked="0" layoutInCell="1" allowOverlap="1" wp14:editId="0B444B3E" wp14:anchorId="35C8A6C2">
            <wp:simplePos x="0" y="0"/>
            <wp:positionH relativeFrom="column">
              <wp:posOffset>-523875</wp:posOffset>
            </wp:positionH>
            <wp:positionV relativeFrom="paragraph">
              <wp:posOffset>171450</wp:posOffset>
            </wp:positionV>
            <wp:extent cx="3499891" cy="4666522"/>
            <wp:effectExtent l="0" t="0" r="0" b="0"/>
            <wp:wrapNone/>
            <wp:docPr id="4672904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6234338" name="Picture 1646234338"/>
                    <pic:cNvPicPr/>
                  </pic:nvPicPr>
                  <pic:blipFill>
                    <a:blip xmlns:r="http://schemas.openxmlformats.org/officeDocument/2006/relationships" r:embed="rId2442752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99891" cy="4666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17DB4AD" w:rsidP="117DB4AD" w:rsidRDefault="117DB4AD" w14:paraId="2E2B90A3" w14:textId="71832CCF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6AD03716" w14:textId="6B98300A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6AE79B8E" w14:textId="40F21304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7B81A0E0" w14:textId="73E71CE7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1AC58422" w14:textId="02D37C07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29CF259B" w14:textId="6D8DD46A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7D937A75" w14:textId="13112A72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091560C1" w14:textId="01EE0E23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10CC5106" w14:textId="7CA88A17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20B04E4B" w14:textId="0D651FD3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18C6E6AD" w14:textId="6BFDCAE5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1161BAE7" w14:textId="237922BE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52C8E7F5" w14:textId="7E87187D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774643DE" w14:textId="0C4C2D9D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699550D9" w14:textId="5D929713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48EA039D" w14:textId="51F5E1BF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20A6E2B7" w14:textId="592817E4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21C983CE" w14:textId="00F22F8E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281B70CF" w14:textId="570F11E0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5B5969D4" w14:textId="588263FC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5C87631D" w14:textId="2F66B24A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  <w:r w:rsidR="23E6A91C">
        <w:drawing>
          <wp:anchor distT="0" distB="0" distL="114300" distR="114300" simplePos="0" relativeHeight="251658240" behindDoc="0" locked="0" layoutInCell="1" allowOverlap="1" wp14:editId="3F92A084" wp14:anchorId="24687E91">
            <wp:simplePos x="0" y="0"/>
            <wp:positionH relativeFrom="column">
              <wp:posOffset>-523875</wp:posOffset>
            </wp:positionH>
            <wp:positionV relativeFrom="paragraph">
              <wp:posOffset>19050</wp:posOffset>
            </wp:positionV>
            <wp:extent cx="3538003" cy="4717336"/>
            <wp:effectExtent l="0" t="0" r="0" b="0"/>
            <wp:wrapNone/>
            <wp:docPr id="1355099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0790894" name="Picture 1430790894"/>
                    <pic:cNvPicPr/>
                  </pic:nvPicPr>
                  <pic:blipFill>
                    <a:blip xmlns:r="http://schemas.openxmlformats.org/officeDocument/2006/relationships" r:embed="rId733738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38003" cy="47173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3E6A91C">
        <w:drawing>
          <wp:anchor distT="0" distB="0" distL="114300" distR="114300" simplePos="0" relativeHeight="251658240" behindDoc="0" locked="0" layoutInCell="1" allowOverlap="1" wp14:editId="15B5844B" wp14:anchorId="4BA5B1C2">
            <wp:simplePos x="0" y="0"/>
            <wp:positionH relativeFrom="column">
              <wp:posOffset>3076575</wp:posOffset>
            </wp:positionH>
            <wp:positionV relativeFrom="paragraph">
              <wp:posOffset>95250</wp:posOffset>
            </wp:positionV>
            <wp:extent cx="3476625" cy="4635500"/>
            <wp:effectExtent l="0" t="0" r="0" b="0"/>
            <wp:wrapNone/>
            <wp:docPr id="7852475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85247573" name="Picture 785247573"/>
                    <pic:cNvPicPr/>
                  </pic:nvPicPr>
                  <pic:blipFill>
                    <a:blip xmlns:r="http://schemas.openxmlformats.org/officeDocument/2006/relationships" r:embed="rId15690782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76625" cy="4635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17DB4AD" w:rsidP="117DB4AD" w:rsidRDefault="117DB4AD" w14:paraId="1C8606DB" w14:textId="624640DD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3638F938" w14:textId="575CD383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6347BA12" w14:textId="5B3F4A8B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368118D6" w14:textId="5AE4A542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52DF71F0" w14:textId="7D33D8D1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38178BF8" w14:textId="18F74DEF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0E41FA83" w14:textId="1A412D7C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1AFC36E5" w14:textId="5FF5BAAA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2FD65DDF" w14:textId="38ED19D6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56201495" w14:textId="758B8D9D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20F3FC09" w14:textId="0585FCE3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6A2BC24B" w14:textId="11802DC4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43F86D43" w14:textId="759F286F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4EE955FB" w14:textId="78C6EF98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0E779767" w14:textId="6D1C4AED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70C55294" w14:textId="2F56F949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0D1D2EBB" w14:textId="1968B367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238724C0" w14:textId="676C84E1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47E161F9" w14:textId="200743C8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0F6F964C" w14:textId="3F3B7FC6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7E6AC0DF" w14:textId="7C368DC8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117DB4AD" w:rsidRDefault="117DB4AD" w14:paraId="56E60137" w14:textId="38FF257D">
      <w:pPr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</w:p>
    <w:p w:rsidR="117DB4AD" w:rsidP="2E779ED6" w:rsidRDefault="117DB4AD" w14:paraId="37248017" w14:textId="3F7A6F9E">
      <w:pPr>
        <w:jc w:val="left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="16B5828F">
        <w:drawing>
          <wp:anchor distT="0" distB="0" distL="114300" distR="114300" simplePos="0" relativeHeight="251658240" behindDoc="0" locked="0" layoutInCell="1" allowOverlap="1" wp14:anchorId="6D39E370" wp14:editId="395336B5">
            <wp:simplePos x="0" y="0"/>
            <wp:positionH relativeFrom="column">
              <wp:posOffset>-238125</wp:posOffset>
            </wp:positionH>
            <wp:positionV relativeFrom="paragraph">
              <wp:posOffset>838200</wp:posOffset>
            </wp:positionV>
            <wp:extent cx="6258094" cy="4020597"/>
            <wp:effectExtent l="0" t="0" r="0" b="0"/>
            <wp:wrapNone/>
            <wp:docPr id="3619969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1996918" name="Picture 361996918"/>
                    <pic:cNvPicPr/>
                  </pic:nvPicPr>
                  <pic:blipFill>
                    <a:blip xmlns:r="http://schemas.openxmlformats.org/officeDocument/2006/relationships" r:embed="rId11774053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0512" t="24786" r="19871" b="7122"/>
                  </pic:blipFill>
                  <pic:spPr>
                    <a:xfrm rot="0">
                      <a:off x="0" y="0"/>
                      <a:ext cx="6258094" cy="40205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E779ED6" w:rsidR="3FDC57C1">
        <w:rPr>
          <w:rFonts w:ascii="Times New Roman" w:hAnsi="Times New Roman" w:eastAsia="Times New Roman" w:cs="Times New Roman"/>
          <w:sz w:val="28"/>
          <w:szCs w:val="28"/>
          <w:u w:val="single"/>
        </w:rPr>
        <w:t>Part 3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8ewPFGMzJ8ktf" int2:id="fysVhhez">
      <int2:state int2:type="spell" int2:value="Rejected"/>
    </int2:textHash>
    <int2:textHash int2:hashCode="IITsX7+UopC86M" int2:id="BYpPow7w">
      <int2:state int2:type="spell" int2:value="Rejected"/>
    </int2:textHash>
    <int2:textHash int2:hashCode="DTTcwT7Vnu94an" int2:id="6T7yxRvH">
      <int2:state int2:type="spell" int2:value="Rejected"/>
    </int2:textHash>
    <int2:textHash int2:hashCode="fYOd4WwGJozxd4" int2:id="MpeMHZvH">
      <int2:state int2:type="spell" int2:value="Rejected"/>
    </int2:textHash>
    <int2:bookmark int2:bookmarkName="_Int_w3YrMuij" int2:invalidationBookmarkName="" int2:hashCode="0MQEfKpbvibtJy" int2:id="VxOwHEVV">
      <int2:state int2:type="gram" int2:value="Rejected"/>
    </int2:bookmark>
    <int2:bookmark int2:bookmarkName="_Int_gnEePsoo" int2:invalidationBookmarkName="" int2:hashCode="X55YArurxx+Sdf" int2:id="kcy3BQL9">
      <int2:state int2:type="gram" int2:value="Rejected"/>
    </int2:bookmark>
    <int2:bookmark int2:bookmarkName="_Int_nFH3FSdG" int2:invalidationBookmarkName="" int2:hashCode="FDDo9ZZzDOiosF" int2:id="cmFlbHSF">
      <int2:state int2:type="gram" int2:value="Rejected"/>
    </int2:bookmark>
    <int2:bookmark int2:bookmarkName="_Int_fngMGdkI" int2:invalidationBookmarkName="" int2:hashCode="Jx6aVowOnlYkMc" int2:id="reJ5ZMaj">
      <int2:state int2:type="gram" int2:value="Rejected"/>
    </int2:bookmark>
    <int2:bookmark int2:bookmarkName="_Int_G22f06LF" int2:invalidationBookmarkName="" int2:hashCode="Erh5WSpXq5KhaQ" int2:id="ugjFUpg7">
      <int2:state int2:type="gram" int2:value="Rejected"/>
    </int2:bookmark>
    <int2:bookmark int2:bookmarkName="_Int_jGbSJ2m1" int2:invalidationBookmarkName="" int2:hashCode="WZH3ge9k0Fm9MW" int2:id="zylc9qAp">
      <int2:state int2:type="gram" int2:value="Rejected"/>
    </int2:bookmark>
    <int2:bookmark int2:bookmarkName="_Int_4UypnZyC" int2:invalidationBookmarkName="" int2:hashCode="mUcw6o2VLeIOq2" int2:id="1P125deP">
      <int2:state int2:type="gram" int2:value="Rejected"/>
    </int2:bookmark>
    <int2:bookmark int2:bookmarkName="_Int_6lngifP8" int2:invalidationBookmarkName="" int2:hashCode="jD8Sdri4xZtAuv" int2:id="Y6Uacxot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a7fd8f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Times New Roman" w:hAnsi="Times New Roman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4D035A"/>
    <w:rsid w:val="00528FF6"/>
    <w:rsid w:val="0059470F"/>
    <w:rsid w:val="00AE2374"/>
    <w:rsid w:val="00E02042"/>
    <w:rsid w:val="010CB751"/>
    <w:rsid w:val="01268756"/>
    <w:rsid w:val="0133CB25"/>
    <w:rsid w:val="01378042"/>
    <w:rsid w:val="016CA684"/>
    <w:rsid w:val="01824CC8"/>
    <w:rsid w:val="018348B5"/>
    <w:rsid w:val="01ACB2AF"/>
    <w:rsid w:val="01C4FFCE"/>
    <w:rsid w:val="01E6BD10"/>
    <w:rsid w:val="0207C4AB"/>
    <w:rsid w:val="021F871A"/>
    <w:rsid w:val="023F60DE"/>
    <w:rsid w:val="02927A5B"/>
    <w:rsid w:val="02D00B3D"/>
    <w:rsid w:val="02F99E44"/>
    <w:rsid w:val="032F2BDA"/>
    <w:rsid w:val="032FF34E"/>
    <w:rsid w:val="03328041"/>
    <w:rsid w:val="035FA321"/>
    <w:rsid w:val="039A5C5A"/>
    <w:rsid w:val="03C6A696"/>
    <w:rsid w:val="04075BE0"/>
    <w:rsid w:val="0416D93B"/>
    <w:rsid w:val="041F70C7"/>
    <w:rsid w:val="04443680"/>
    <w:rsid w:val="04494601"/>
    <w:rsid w:val="04944EAD"/>
    <w:rsid w:val="04CA9D9D"/>
    <w:rsid w:val="04DACFC9"/>
    <w:rsid w:val="04DFDE8B"/>
    <w:rsid w:val="05368CCA"/>
    <w:rsid w:val="055C1EFD"/>
    <w:rsid w:val="0565720A"/>
    <w:rsid w:val="05CD6E3C"/>
    <w:rsid w:val="05F208B4"/>
    <w:rsid w:val="05FE7EAF"/>
    <w:rsid w:val="06156DED"/>
    <w:rsid w:val="0646C9F6"/>
    <w:rsid w:val="06557039"/>
    <w:rsid w:val="071A69DB"/>
    <w:rsid w:val="0733AA8D"/>
    <w:rsid w:val="0742771C"/>
    <w:rsid w:val="0783A6AF"/>
    <w:rsid w:val="07C9A7AB"/>
    <w:rsid w:val="07DF81A3"/>
    <w:rsid w:val="084D035A"/>
    <w:rsid w:val="08650AD2"/>
    <w:rsid w:val="09164B3C"/>
    <w:rsid w:val="091B7174"/>
    <w:rsid w:val="0925A22D"/>
    <w:rsid w:val="09333B29"/>
    <w:rsid w:val="095EBC5E"/>
    <w:rsid w:val="09A0976A"/>
    <w:rsid w:val="0A30AF0B"/>
    <w:rsid w:val="0A4A15A8"/>
    <w:rsid w:val="0A518E46"/>
    <w:rsid w:val="0A635755"/>
    <w:rsid w:val="0A6F2788"/>
    <w:rsid w:val="0A8015DA"/>
    <w:rsid w:val="0A8F4726"/>
    <w:rsid w:val="0AA64608"/>
    <w:rsid w:val="0AB9ECCB"/>
    <w:rsid w:val="0B8097C2"/>
    <w:rsid w:val="0B82684C"/>
    <w:rsid w:val="0B870436"/>
    <w:rsid w:val="0BBA8F04"/>
    <w:rsid w:val="0BF7283F"/>
    <w:rsid w:val="0BFDAA16"/>
    <w:rsid w:val="0C0E6958"/>
    <w:rsid w:val="0C1D5617"/>
    <w:rsid w:val="0C471604"/>
    <w:rsid w:val="0C9627DF"/>
    <w:rsid w:val="0CCC3923"/>
    <w:rsid w:val="0CD30774"/>
    <w:rsid w:val="0CFE9209"/>
    <w:rsid w:val="0D13ADF2"/>
    <w:rsid w:val="0D347BC0"/>
    <w:rsid w:val="0D38841B"/>
    <w:rsid w:val="0D648FEF"/>
    <w:rsid w:val="0D6DB5CF"/>
    <w:rsid w:val="0D6E3EAD"/>
    <w:rsid w:val="0D8D5362"/>
    <w:rsid w:val="0D970C69"/>
    <w:rsid w:val="0DD72904"/>
    <w:rsid w:val="0E165144"/>
    <w:rsid w:val="0E4FFE66"/>
    <w:rsid w:val="0E5FA71D"/>
    <w:rsid w:val="0E733F9B"/>
    <w:rsid w:val="0E7EE7E8"/>
    <w:rsid w:val="0E8AB704"/>
    <w:rsid w:val="0EA84D89"/>
    <w:rsid w:val="0EDC5B76"/>
    <w:rsid w:val="0F3E65FA"/>
    <w:rsid w:val="0F532EEF"/>
    <w:rsid w:val="0F5F3CE1"/>
    <w:rsid w:val="0F901F3B"/>
    <w:rsid w:val="0F9A416D"/>
    <w:rsid w:val="0FE65FB8"/>
    <w:rsid w:val="102C935A"/>
    <w:rsid w:val="10740742"/>
    <w:rsid w:val="1083C975"/>
    <w:rsid w:val="10DA9C64"/>
    <w:rsid w:val="10E59A29"/>
    <w:rsid w:val="10E9C4A9"/>
    <w:rsid w:val="1100C297"/>
    <w:rsid w:val="115057C4"/>
    <w:rsid w:val="11522F04"/>
    <w:rsid w:val="117DB4AD"/>
    <w:rsid w:val="11B2D43D"/>
    <w:rsid w:val="11DE5496"/>
    <w:rsid w:val="11EB41A3"/>
    <w:rsid w:val="120508F0"/>
    <w:rsid w:val="126333C6"/>
    <w:rsid w:val="126C604B"/>
    <w:rsid w:val="12BE370D"/>
    <w:rsid w:val="12ED8F94"/>
    <w:rsid w:val="12F6E61D"/>
    <w:rsid w:val="13367452"/>
    <w:rsid w:val="13446624"/>
    <w:rsid w:val="1347B2BC"/>
    <w:rsid w:val="13728E55"/>
    <w:rsid w:val="13BBEAD3"/>
    <w:rsid w:val="13F4B625"/>
    <w:rsid w:val="140AA2FE"/>
    <w:rsid w:val="142EEE41"/>
    <w:rsid w:val="143C642A"/>
    <w:rsid w:val="144D7770"/>
    <w:rsid w:val="1452E2E2"/>
    <w:rsid w:val="148314C3"/>
    <w:rsid w:val="14880272"/>
    <w:rsid w:val="149B98C1"/>
    <w:rsid w:val="14AB6E97"/>
    <w:rsid w:val="14C42478"/>
    <w:rsid w:val="14C64090"/>
    <w:rsid w:val="15141BB7"/>
    <w:rsid w:val="151D6525"/>
    <w:rsid w:val="151F9BCD"/>
    <w:rsid w:val="1560AF6B"/>
    <w:rsid w:val="156FB75F"/>
    <w:rsid w:val="159F530C"/>
    <w:rsid w:val="15BF01EB"/>
    <w:rsid w:val="15CCA574"/>
    <w:rsid w:val="15ED6F01"/>
    <w:rsid w:val="15F5C5E9"/>
    <w:rsid w:val="16303AF9"/>
    <w:rsid w:val="1657F75B"/>
    <w:rsid w:val="165E5A95"/>
    <w:rsid w:val="16655CE0"/>
    <w:rsid w:val="16733A46"/>
    <w:rsid w:val="16B0024F"/>
    <w:rsid w:val="16B1CBC7"/>
    <w:rsid w:val="16B5828F"/>
    <w:rsid w:val="17190C06"/>
    <w:rsid w:val="17564974"/>
    <w:rsid w:val="17578052"/>
    <w:rsid w:val="175ED1EB"/>
    <w:rsid w:val="17CADB5D"/>
    <w:rsid w:val="17D10DC9"/>
    <w:rsid w:val="180D0CB1"/>
    <w:rsid w:val="18E3475C"/>
    <w:rsid w:val="193A707B"/>
    <w:rsid w:val="19A89021"/>
    <w:rsid w:val="1A041168"/>
    <w:rsid w:val="1A70BF39"/>
    <w:rsid w:val="1AC05B33"/>
    <w:rsid w:val="1AE985C1"/>
    <w:rsid w:val="1B01E032"/>
    <w:rsid w:val="1B0F2767"/>
    <w:rsid w:val="1B1D3352"/>
    <w:rsid w:val="1B7A5165"/>
    <w:rsid w:val="1B98999D"/>
    <w:rsid w:val="1BB3F820"/>
    <w:rsid w:val="1BDE8219"/>
    <w:rsid w:val="1C447C0D"/>
    <w:rsid w:val="1C89639D"/>
    <w:rsid w:val="1CC2C6BB"/>
    <w:rsid w:val="1CC5BEF5"/>
    <w:rsid w:val="1CF89B1D"/>
    <w:rsid w:val="1D379273"/>
    <w:rsid w:val="1DA01353"/>
    <w:rsid w:val="1DA18CBB"/>
    <w:rsid w:val="1E022FE7"/>
    <w:rsid w:val="1E15A3A6"/>
    <w:rsid w:val="1E15A6F8"/>
    <w:rsid w:val="1E2F6CA8"/>
    <w:rsid w:val="1E5A0A21"/>
    <w:rsid w:val="1EDE3008"/>
    <w:rsid w:val="1EE7DF8F"/>
    <w:rsid w:val="1F17C3F8"/>
    <w:rsid w:val="1F30D15D"/>
    <w:rsid w:val="1F37F47C"/>
    <w:rsid w:val="1F46199D"/>
    <w:rsid w:val="1FA27B8F"/>
    <w:rsid w:val="1FFB0A7B"/>
    <w:rsid w:val="2016B312"/>
    <w:rsid w:val="20745887"/>
    <w:rsid w:val="208ADD30"/>
    <w:rsid w:val="208C28C2"/>
    <w:rsid w:val="20914016"/>
    <w:rsid w:val="2091C95C"/>
    <w:rsid w:val="20CCF51B"/>
    <w:rsid w:val="210C243D"/>
    <w:rsid w:val="213113C9"/>
    <w:rsid w:val="2169EE9C"/>
    <w:rsid w:val="218F8E7F"/>
    <w:rsid w:val="21B46D21"/>
    <w:rsid w:val="220FDC07"/>
    <w:rsid w:val="222E4CB1"/>
    <w:rsid w:val="223178FA"/>
    <w:rsid w:val="224644B6"/>
    <w:rsid w:val="2248FFFA"/>
    <w:rsid w:val="2260127B"/>
    <w:rsid w:val="226E4E40"/>
    <w:rsid w:val="227027ED"/>
    <w:rsid w:val="22B07BA4"/>
    <w:rsid w:val="22C8B85F"/>
    <w:rsid w:val="22CEC752"/>
    <w:rsid w:val="22CED775"/>
    <w:rsid w:val="22D14795"/>
    <w:rsid w:val="22F5BDF5"/>
    <w:rsid w:val="22F93000"/>
    <w:rsid w:val="2308D7C7"/>
    <w:rsid w:val="233E43E8"/>
    <w:rsid w:val="235D5B0C"/>
    <w:rsid w:val="23961F24"/>
    <w:rsid w:val="23BEA9F8"/>
    <w:rsid w:val="23C915FB"/>
    <w:rsid w:val="23E6A91C"/>
    <w:rsid w:val="23E6BBB9"/>
    <w:rsid w:val="23F5F1A8"/>
    <w:rsid w:val="245098F6"/>
    <w:rsid w:val="247A94B6"/>
    <w:rsid w:val="24BFFF3B"/>
    <w:rsid w:val="24E4DA53"/>
    <w:rsid w:val="24E54F91"/>
    <w:rsid w:val="25039BA3"/>
    <w:rsid w:val="2505004D"/>
    <w:rsid w:val="25A2FFFD"/>
    <w:rsid w:val="25DB3588"/>
    <w:rsid w:val="25ED9BA7"/>
    <w:rsid w:val="25FA10C2"/>
    <w:rsid w:val="26258C9C"/>
    <w:rsid w:val="262AB37B"/>
    <w:rsid w:val="26858A90"/>
    <w:rsid w:val="273F3BC1"/>
    <w:rsid w:val="27521183"/>
    <w:rsid w:val="2772C067"/>
    <w:rsid w:val="277DC944"/>
    <w:rsid w:val="277FCB6F"/>
    <w:rsid w:val="27A01DC2"/>
    <w:rsid w:val="27E2896D"/>
    <w:rsid w:val="27FD3118"/>
    <w:rsid w:val="2800AC75"/>
    <w:rsid w:val="28171763"/>
    <w:rsid w:val="2862B696"/>
    <w:rsid w:val="286ACFDB"/>
    <w:rsid w:val="28A786B7"/>
    <w:rsid w:val="28BA8038"/>
    <w:rsid w:val="28C4BE30"/>
    <w:rsid w:val="28D18A9D"/>
    <w:rsid w:val="28DB7135"/>
    <w:rsid w:val="28F6C803"/>
    <w:rsid w:val="2923E363"/>
    <w:rsid w:val="295ABD79"/>
    <w:rsid w:val="29880972"/>
    <w:rsid w:val="29A57A9C"/>
    <w:rsid w:val="29A61668"/>
    <w:rsid w:val="29C1F6A7"/>
    <w:rsid w:val="29CD1A5A"/>
    <w:rsid w:val="2A054FD4"/>
    <w:rsid w:val="2A59EC0E"/>
    <w:rsid w:val="2A7A0589"/>
    <w:rsid w:val="2AD7560D"/>
    <w:rsid w:val="2B305418"/>
    <w:rsid w:val="2B57225D"/>
    <w:rsid w:val="2B5C50F2"/>
    <w:rsid w:val="2B5DB1B2"/>
    <w:rsid w:val="2B89EBA9"/>
    <w:rsid w:val="2B9F0927"/>
    <w:rsid w:val="2C094E00"/>
    <w:rsid w:val="2C3B8C8B"/>
    <w:rsid w:val="2C3D0D88"/>
    <w:rsid w:val="2D122459"/>
    <w:rsid w:val="2DC1D640"/>
    <w:rsid w:val="2DE5D765"/>
    <w:rsid w:val="2E3E658D"/>
    <w:rsid w:val="2E47E1D3"/>
    <w:rsid w:val="2E70B59F"/>
    <w:rsid w:val="2E752851"/>
    <w:rsid w:val="2E779ED6"/>
    <w:rsid w:val="2EAC4457"/>
    <w:rsid w:val="2EB53252"/>
    <w:rsid w:val="2EC962A9"/>
    <w:rsid w:val="2ED70612"/>
    <w:rsid w:val="2EDA0CC9"/>
    <w:rsid w:val="2F43175B"/>
    <w:rsid w:val="2F68A978"/>
    <w:rsid w:val="2F9BE408"/>
    <w:rsid w:val="2F9C118B"/>
    <w:rsid w:val="2FA00B36"/>
    <w:rsid w:val="2FF24DAB"/>
    <w:rsid w:val="304D7128"/>
    <w:rsid w:val="306702CB"/>
    <w:rsid w:val="308F9F35"/>
    <w:rsid w:val="30A5C1CB"/>
    <w:rsid w:val="30DB145B"/>
    <w:rsid w:val="311E2B66"/>
    <w:rsid w:val="31969564"/>
    <w:rsid w:val="31A11F03"/>
    <w:rsid w:val="31F9ECEF"/>
    <w:rsid w:val="3251B624"/>
    <w:rsid w:val="325478B5"/>
    <w:rsid w:val="3258EC3A"/>
    <w:rsid w:val="32645A57"/>
    <w:rsid w:val="32857900"/>
    <w:rsid w:val="32A3286C"/>
    <w:rsid w:val="32DF9153"/>
    <w:rsid w:val="32ED038A"/>
    <w:rsid w:val="3339CFAE"/>
    <w:rsid w:val="335503E8"/>
    <w:rsid w:val="3357CCB9"/>
    <w:rsid w:val="337C026C"/>
    <w:rsid w:val="338FA034"/>
    <w:rsid w:val="33A3AD1C"/>
    <w:rsid w:val="33AF915B"/>
    <w:rsid w:val="33B146AF"/>
    <w:rsid w:val="33D219CE"/>
    <w:rsid w:val="33E3D8EF"/>
    <w:rsid w:val="34606222"/>
    <w:rsid w:val="346222C1"/>
    <w:rsid w:val="3468F823"/>
    <w:rsid w:val="3473E8DE"/>
    <w:rsid w:val="34A8B30F"/>
    <w:rsid w:val="34E07323"/>
    <w:rsid w:val="350F3744"/>
    <w:rsid w:val="3552557B"/>
    <w:rsid w:val="3562F33E"/>
    <w:rsid w:val="3567D34B"/>
    <w:rsid w:val="356DCB65"/>
    <w:rsid w:val="356F8C4F"/>
    <w:rsid w:val="35883D4A"/>
    <w:rsid w:val="3597277D"/>
    <w:rsid w:val="3599E846"/>
    <w:rsid w:val="35C4ED26"/>
    <w:rsid w:val="35CAC3F8"/>
    <w:rsid w:val="35D2354A"/>
    <w:rsid w:val="361966A4"/>
    <w:rsid w:val="362CDD48"/>
    <w:rsid w:val="363C2790"/>
    <w:rsid w:val="36B8B0AD"/>
    <w:rsid w:val="36CB35AB"/>
    <w:rsid w:val="370EA860"/>
    <w:rsid w:val="371F0BA0"/>
    <w:rsid w:val="37631ABD"/>
    <w:rsid w:val="376A5F7F"/>
    <w:rsid w:val="380F4D54"/>
    <w:rsid w:val="38B55174"/>
    <w:rsid w:val="38B5C591"/>
    <w:rsid w:val="38B8542C"/>
    <w:rsid w:val="38BFCE88"/>
    <w:rsid w:val="38CEA577"/>
    <w:rsid w:val="3908CF00"/>
    <w:rsid w:val="391B492C"/>
    <w:rsid w:val="391BD705"/>
    <w:rsid w:val="3962DA21"/>
    <w:rsid w:val="39912678"/>
    <w:rsid w:val="39983770"/>
    <w:rsid w:val="39ACC95E"/>
    <w:rsid w:val="39AEAE13"/>
    <w:rsid w:val="39B224E3"/>
    <w:rsid w:val="39D77463"/>
    <w:rsid w:val="39F98725"/>
    <w:rsid w:val="39FE033F"/>
    <w:rsid w:val="39FEF6CA"/>
    <w:rsid w:val="3A0FC092"/>
    <w:rsid w:val="3A2F7A92"/>
    <w:rsid w:val="3A4D1D95"/>
    <w:rsid w:val="3A4EB970"/>
    <w:rsid w:val="3A56C114"/>
    <w:rsid w:val="3A5BD34B"/>
    <w:rsid w:val="3A9AAAE8"/>
    <w:rsid w:val="3AB00EC5"/>
    <w:rsid w:val="3AB1334F"/>
    <w:rsid w:val="3AB2EDB4"/>
    <w:rsid w:val="3ACD6BCF"/>
    <w:rsid w:val="3AF28547"/>
    <w:rsid w:val="3AFCC038"/>
    <w:rsid w:val="3B05CF27"/>
    <w:rsid w:val="3B1DF000"/>
    <w:rsid w:val="3B686763"/>
    <w:rsid w:val="3BB1602C"/>
    <w:rsid w:val="3BB6B999"/>
    <w:rsid w:val="3BD3FDA1"/>
    <w:rsid w:val="3C0E744C"/>
    <w:rsid w:val="3C298983"/>
    <w:rsid w:val="3C36B8C4"/>
    <w:rsid w:val="3C4CEE05"/>
    <w:rsid w:val="3C835AF9"/>
    <w:rsid w:val="3D2E4D19"/>
    <w:rsid w:val="3D528C9C"/>
    <w:rsid w:val="3D585D3E"/>
    <w:rsid w:val="3D682E02"/>
    <w:rsid w:val="3D686F92"/>
    <w:rsid w:val="3D975328"/>
    <w:rsid w:val="3E31597C"/>
    <w:rsid w:val="3E637BCD"/>
    <w:rsid w:val="3E8FA620"/>
    <w:rsid w:val="3E8FDA7B"/>
    <w:rsid w:val="3EF98D24"/>
    <w:rsid w:val="3F0446A8"/>
    <w:rsid w:val="3F5BA6D2"/>
    <w:rsid w:val="3F6322D4"/>
    <w:rsid w:val="3F72D142"/>
    <w:rsid w:val="3F7F4852"/>
    <w:rsid w:val="3FA7CFA0"/>
    <w:rsid w:val="3FC98540"/>
    <w:rsid w:val="3FD69684"/>
    <w:rsid w:val="3FDC57C1"/>
    <w:rsid w:val="402839E9"/>
    <w:rsid w:val="403D545C"/>
    <w:rsid w:val="403DCA96"/>
    <w:rsid w:val="4066C883"/>
    <w:rsid w:val="409E9F2C"/>
    <w:rsid w:val="409F2E90"/>
    <w:rsid w:val="40B10BBB"/>
    <w:rsid w:val="40CE44BF"/>
    <w:rsid w:val="4192073D"/>
    <w:rsid w:val="41B0561B"/>
    <w:rsid w:val="422A6B49"/>
    <w:rsid w:val="425A85D1"/>
    <w:rsid w:val="42AE5B81"/>
    <w:rsid w:val="42D7F3B0"/>
    <w:rsid w:val="42EB909C"/>
    <w:rsid w:val="42EF1213"/>
    <w:rsid w:val="42F8B2DA"/>
    <w:rsid w:val="430E5692"/>
    <w:rsid w:val="4324D84A"/>
    <w:rsid w:val="436524CD"/>
    <w:rsid w:val="439E8681"/>
    <w:rsid w:val="43EB42D3"/>
    <w:rsid w:val="43EB7F59"/>
    <w:rsid w:val="4413BF86"/>
    <w:rsid w:val="4471AC0C"/>
    <w:rsid w:val="4485B9F5"/>
    <w:rsid w:val="448C5525"/>
    <w:rsid w:val="44C7FAEB"/>
    <w:rsid w:val="44E3B1BF"/>
    <w:rsid w:val="44ED00F6"/>
    <w:rsid w:val="45200A16"/>
    <w:rsid w:val="4551017B"/>
    <w:rsid w:val="4570C693"/>
    <w:rsid w:val="4591332D"/>
    <w:rsid w:val="45E184F9"/>
    <w:rsid w:val="4605A247"/>
    <w:rsid w:val="460698CB"/>
    <w:rsid w:val="461F9994"/>
    <w:rsid w:val="46B604B3"/>
    <w:rsid w:val="46D682E1"/>
    <w:rsid w:val="46F091F1"/>
    <w:rsid w:val="47383240"/>
    <w:rsid w:val="4745D8FB"/>
    <w:rsid w:val="47667558"/>
    <w:rsid w:val="47816ECF"/>
    <w:rsid w:val="479BF677"/>
    <w:rsid w:val="47D6A3C4"/>
    <w:rsid w:val="47E9A794"/>
    <w:rsid w:val="47F7EB94"/>
    <w:rsid w:val="487EF349"/>
    <w:rsid w:val="48B71043"/>
    <w:rsid w:val="48BF01F7"/>
    <w:rsid w:val="48D78D4E"/>
    <w:rsid w:val="49194806"/>
    <w:rsid w:val="4994E6F3"/>
    <w:rsid w:val="4A3C6F94"/>
    <w:rsid w:val="4A74D3C8"/>
    <w:rsid w:val="4A761117"/>
    <w:rsid w:val="4AA764B4"/>
    <w:rsid w:val="4AA8FD3C"/>
    <w:rsid w:val="4ABA64F6"/>
    <w:rsid w:val="4AC07C8C"/>
    <w:rsid w:val="4B04A0C1"/>
    <w:rsid w:val="4B106811"/>
    <w:rsid w:val="4B24F89D"/>
    <w:rsid w:val="4B3DCC89"/>
    <w:rsid w:val="4B52413B"/>
    <w:rsid w:val="4B52467C"/>
    <w:rsid w:val="4BADB1FC"/>
    <w:rsid w:val="4BE71362"/>
    <w:rsid w:val="4BF9D573"/>
    <w:rsid w:val="4C26F70C"/>
    <w:rsid w:val="4C6CADC8"/>
    <w:rsid w:val="4D2CDBB7"/>
    <w:rsid w:val="4DCEB60A"/>
    <w:rsid w:val="4E07EDF3"/>
    <w:rsid w:val="4E2BF149"/>
    <w:rsid w:val="4E5E9519"/>
    <w:rsid w:val="4E9072E7"/>
    <w:rsid w:val="4E91A05C"/>
    <w:rsid w:val="4EBDA56D"/>
    <w:rsid w:val="4ED9E899"/>
    <w:rsid w:val="4EDEA676"/>
    <w:rsid w:val="4EFD3347"/>
    <w:rsid w:val="4F0FD49C"/>
    <w:rsid w:val="4F219919"/>
    <w:rsid w:val="4F2BA54B"/>
    <w:rsid w:val="4F6047D6"/>
    <w:rsid w:val="506B6573"/>
    <w:rsid w:val="507668EA"/>
    <w:rsid w:val="50796AC9"/>
    <w:rsid w:val="50AE9CD4"/>
    <w:rsid w:val="50CB4527"/>
    <w:rsid w:val="50E32218"/>
    <w:rsid w:val="50F0B078"/>
    <w:rsid w:val="511AC04D"/>
    <w:rsid w:val="5164C115"/>
    <w:rsid w:val="5193FB0D"/>
    <w:rsid w:val="51C97CCB"/>
    <w:rsid w:val="5209ED9E"/>
    <w:rsid w:val="525962FD"/>
    <w:rsid w:val="525B0683"/>
    <w:rsid w:val="526F6303"/>
    <w:rsid w:val="527AA138"/>
    <w:rsid w:val="52B4B46D"/>
    <w:rsid w:val="52E8CED8"/>
    <w:rsid w:val="5300A2A3"/>
    <w:rsid w:val="530682B2"/>
    <w:rsid w:val="53A77E5A"/>
    <w:rsid w:val="53EEE872"/>
    <w:rsid w:val="53F5CA5E"/>
    <w:rsid w:val="541710CA"/>
    <w:rsid w:val="546365F0"/>
    <w:rsid w:val="548B86B9"/>
    <w:rsid w:val="54D7CE34"/>
    <w:rsid w:val="551F2EF0"/>
    <w:rsid w:val="552DC56C"/>
    <w:rsid w:val="55646CC9"/>
    <w:rsid w:val="557E8141"/>
    <w:rsid w:val="55A77958"/>
    <w:rsid w:val="55B03282"/>
    <w:rsid w:val="55FCDEC1"/>
    <w:rsid w:val="560093FC"/>
    <w:rsid w:val="5607E6B7"/>
    <w:rsid w:val="560D1F6D"/>
    <w:rsid w:val="5632A4B1"/>
    <w:rsid w:val="565EAD93"/>
    <w:rsid w:val="56823250"/>
    <w:rsid w:val="56BEEEC1"/>
    <w:rsid w:val="56EC2FE1"/>
    <w:rsid w:val="57138AC7"/>
    <w:rsid w:val="571A2DA7"/>
    <w:rsid w:val="57AB6490"/>
    <w:rsid w:val="57AD0D75"/>
    <w:rsid w:val="57B289CB"/>
    <w:rsid w:val="57BA23B6"/>
    <w:rsid w:val="57C37153"/>
    <w:rsid w:val="5839AA2C"/>
    <w:rsid w:val="584B9DAE"/>
    <w:rsid w:val="5877871C"/>
    <w:rsid w:val="587B5609"/>
    <w:rsid w:val="58852D9D"/>
    <w:rsid w:val="588D7F9D"/>
    <w:rsid w:val="58B6C704"/>
    <w:rsid w:val="59154AF5"/>
    <w:rsid w:val="591A1DDF"/>
    <w:rsid w:val="59253A1F"/>
    <w:rsid w:val="59568447"/>
    <w:rsid w:val="596C413B"/>
    <w:rsid w:val="59B8C148"/>
    <w:rsid w:val="59C12FC2"/>
    <w:rsid w:val="59E0633F"/>
    <w:rsid w:val="59E12DD2"/>
    <w:rsid w:val="5A5D4F9E"/>
    <w:rsid w:val="5A8D5790"/>
    <w:rsid w:val="5AC60050"/>
    <w:rsid w:val="5B0A39B0"/>
    <w:rsid w:val="5B0D5BBF"/>
    <w:rsid w:val="5B130AEA"/>
    <w:rsid w:val="5B1BDFF7"/>
    <w:rsid w:val="5B3473C9"/>
    <w:rsid w:val="5B4E8DFF"/>
    <w:rsid w:val="5BA2DAD7"/>
    <w:rsid w:val="5BAEB152"/>
    <w:rsid w:val="5BB89DD3"/>
    <w:rsid w:val="5BBF7A32"/>
    <w:rsid w:val="5BF3A799"/>
    <w:rsid w:val="5BF3B311"/>
    <w:rsid w:val="5C1624EF"/>
    <w:rsid w:val="5C24B3B3"/>
    <w:rsid w:val="5C365F67"/>
    <w:rsid w:val="5C477784"/>
    <w:rsid w:val="5C79DE3E"/>
    <w:rsid w:val="5C7AE678"/>
    <w:rsid w:val="5C8831BD"/>
    <w:rsid w:val="5D170B3D"/>
    <w:rsid w:val="5D179AFB"/>
    <w:rsid w:val="5D1F25B9"/>
    <w:rsid w:val="5D2E8E26"/>
    <w:rsid w:val="5D7C59FF"/>
    <w:rsid w:val="5D800917"/>
    <w:rsid w:val="5D9A4AD1"/>
    <w:rsid w:val="5DCBEE9F"/>
    <w:rsid w:val="5DCC77A1"/>
    <w:rsid w:val="5E0E4883"/>
    <w:rsid w:val="5E2EF401"/>
    <w:rsid w:val="5E593269"/>
    <w:rsid w:val="5E5D90CA"/>
    <w:rsid w:val="5E62DCE2"/>
    <w:rsid w:val="5EBF027A"/>
    <w:rsid w:val="5F3F2B22"/>
    <w:rsid w:val="5F3FAD07"/>
    <w:rsid w:val="5F61061A"/>
    <w:rsid w:val="5F9BF74C"/>
    <w:rsid w:val="5FC3AF58"/>
    <w:rsid w:val="5FC92B17"/>
    <w:rsid w:val="5FD0364A"/>
    <w:rsid w:val="6033D295"/>
    <w:rsid w:val="60A0EFCC"/>
    <w:rsid w:val="60A2B14D"/>
    <w:rsid w:val="60DDF6A7"/>
    <w:rsid w:val="6141FCD7"/>
    <w:rsid w:val="6156E88C"/>
    <w:rsid w:val="6190AD2C"/>
    <w:rsid w:val="61BBC665"/>
    <w:rsid w:val="625909B7"/>
    <w:rsid w:val="62CF6F99"/>
    <w:rsid w:val="62FDD3D1"/>
    <w:rsid w:val="6340525A"/>
    <w:rsid w:val="6343CB3D"/>
    <w:rsid w:val="636B3E2D"/>
    <w:rsid w:val="63886E13"/>
    <w:rsid w:val="63E906D7"/>
    <w:rsid w:val="6423CD75"/>
    <w:rsid w:val="6468ACD1"/>
    <w:rsid w:val="651A7E92"/>
    <w:rsid w:val="6523609B"/>
    <w:rsid w:val="6557FBE9"/>
    <w:rsid w:val="65C26FD7"/>
    <w:rsid w:val="65CAA172"/>
    <w:rsid w:val="65F4223F"/>
    <w:rsid w:val="661DCDD5"/>
    <w:rsid w:val="6663C09A"/>
    <w:rsid w:val="666E12D4"/>
    <w:rsid w:val="66BE55B1"/>
    <w:rsid w:val="66C36222"/>
    <w:rsid w:val="671B493B"/>
    <w:rsid w:val="67755552"/>
    <w:rsid w:val="680A7D8C"/>
    <w:rsid w:val="682E91CF"/>
    <w:rsid w:val="68354302"/>
    <w:rsid w:val="683C303D"/>
    <w:rsid w:val="6847D3F1"/>
    <w:rsid w:val="6850FC27"/>
    <w:rsid w:val="687158C3"/>
    <w:rsid w:val="689266FB"/>
    <w:rsid w:val="6894291E"/>
    <w:rsid w:val="692E7BCD"/>
    <w:rsid w:val="69591A1B"/>
    <w:rsid w:val="69876602"/>
    <w:rsid w:val="698E337E"/>
    <w:rsid w:val="6995DF3A"/>
    <w:rsid w:val="69A402B4"/>
    <w:rsid w:val="69FFAA91"/>
    <w:rsid w:val="6A3DF272"/>
    <w:rsid w:val="6A66041E"/>
    <w:rsid w:val="6AEF26DB"/>
    <w:rsid w:val="6B073BFF"/>
    <w:rsid w:val="6B355343"/>
    <w:rsid w:val="6B7160EE"/>
    <w:rsid w:val="6B742831"/>
    <w:rsid w:val="6B82CB50"/>
    <w:rsid w:val="6C0E922F"/>
    <w:rsid w:val="6C542599"/>
    <w:rsid w:val="6C6BBF8C"/>
    <w:rsid w:val="6C88F5A3"/>
    <w:rsid w:val="6CB7121A"/>
    <w:rsid w:val="6CB7266B"/>
    <w:rsid w:val="6CC775C3"/>
    <w:rsid w:val="6D33D1EA"/>
    <w:rsid w:val="6D3F1D56"/>
    <w:rsid w:val="6D44DA24"/>
    <w:rsid w:val="6D6D85D8"/>
    <w:rsid w:val="6D9F2EF1"/>
    <w:rsid w:val="6DD4D964"/>
    <w:rsid w:val="6E1D3B26"/>
    <w:rsid w:val="6E3D8360"/>
    <w:rsid w:val="6E4A838B"/>
    <w:rsid w:val="6E669FD0"/>
    <w:rsid w:val="6E8143C2"/>
    <w:rsid w:val="6EA94195"/>
    <w:rsid w:val="6EBA433E"/>
    <w:rsid w:val="6EE905D7"/>
    <w:rsid w:val="6F2491AA"/>
    <w:rsid w:val="6F2E9D84"/>
    <w:rsid w:val="6FDFC625"/>
    <w:rsid w:val="6FE25FA1"/>
    <w:rsid w:val="7026F226"/>
    <w:rsid w:val="70852D43"/>
    <w:rsid w:val="70A3C9B7"/>
    <w:rsid w:val="70B1BB81"/>
    <w:rsid w:val="70DC2627"/>
    <w:rsid w:val="712E5C64"/>
    <w:rsid w:val="714C1285"/>
    <w:rsid w:val="715C3E95"/>
    <w:rsid w:val="71680A60"/>
    <w:rsid w:val="717ED4D8"/>
    <w:rsid w:val="71872EA9"/>
    <w:rsid w:val="71AC9758"/>
    <w:rsid w:val="71BA71EF"/>
    <w:rsid w:val="721FDAF0"/>
    <w:rsid w:val="72682ACA"/>
    <w:rsid w:val="73374282"/>
    <w:rsid w:val="73442145"/>
    <w:rsid w:val="73528190"/>
    <w:rsid w:val="739E862C"/>
    <w:rsid w:val="73B3D59B"/>
    <w:rsid w:val="73ECAAB6"/>
    <w:rsid w:val="74178AAC"/>
    <w:rsid w:val="741F003C"/>
    <w:rsid w:val="7420686B"/>
    <w:rsid w:val="74672885"/>
    <w:rsid w:val="74A773B7"/>
    <w:rsid w:val="74CA49D8"/>
    <w:rsid w:val="74F00CA0"/>
    <w:rsid w:val="74F75F05"/>
    <w:rsid w:val="7504D3D2"/>
    <w:rsid w:val="75206DFC"/>
    <w:rsid w:val="752B6A85"/>
    <w:rsid w:val="7536A9BD"/>
    <w:rsid w:val="755A7A99"/>
    <w:rsid w:val="7592A11D"/>
    <w:rsid w:val="75CCD339"/>
    <w:rsid w:val="75E627B0"/>
    <w:rsid w:val="761672F0"/>
    <w:rsid w:val="7647B84D"/>
    <w:rsid w:val="7671A768"/>
    <w:rsid w:val="767C2237"/>
    <w:rsid w:val="769A54F3"/>
    <w:rsid w:val="76B95EE2"/>
    <w:rsid w:val="77411FD7"/>
    <w:rsid w:val="777F76E5"/>
    <w:rsid w:val="779178EC"/>
    <w:rsid w:val="780D20D9"/>
    <w:rsid w:val="7816687D"/>
    <w:rsid w:val="7841E5F0"/>
    <w:rsid w:val="788CB424"/>
    <w:rsid w:val="78D5CB44"/>
    <w:rsid w:val="78DB9DCC"/>
    <w:rsid w:val="79543A63"/>
    <w:rsid w:val="79675207"/>
    <w:rsid w:val="7968CE4C"/>
    <w:rsid w:val="797361E4"/>
    <w:rsid w:val="79BB0767"/>
    <w:rsid w:val="79CC13B3"/>
    <w:rsid w:val="79F3EA00"/>
    <w:rsid w:val="7A0F54A0"/>
    <w:rsid w:val="7A4EDD95"/>
    <w:rsid w:val="7A52F5A7"/>
    <w:rsid w:val="7A715E55"/>
    <w:rsid w:val="7A926044"/>
    <w:rsid w:val="7AC2DEA4"/>
    <w:rsid w:val="7ACE1051"/>
    <w:rsid w:val="7AFFB083"/>
    <w:rsid w:val="7B4A8073"/>
    <w:rsid w:val="7B4F8E7A"/>
    <w:rsid w:val="7B9A0A3A"/>
    <w:rsid w:val="7B9B407E"/>
    <w:rsid w:val="7BBED6F7"/>
    <w:rsid w:val="7C34AAC8"/>
    <w:rsid w:val="7C5C7117"/>
    <w:rsid w:val="7C60A333"/>
    <w:rsid w:val="7CB6EB60"/>
    <w:rsid w:val="7CB8261D"/>
    <w:rsid w:val="7CBBC2A5"/>
    <w:rsid w:val="7CD36BFB"/>
    <w:rsid w:val="7CDEBD17"/>
    <w:rsid w:val="7D01DAC7"/>
    <w:rsid w:val="7D109C26"/>
    <w:rsid w:val="7D850CD3"/>
    <w:rsid w:val="7D8F0FD2"/>
    <w:rsid w:val="7DB2A6A8"/>
    <w:rsid w:val="7DC8914B"/>
    <w:rsid w:val="7DE21B0F"/>
    <w:rsid w:val="7E0DF577"/>
    <w:rsid w:val="7E381E11"/>
    <w:rsid w:val="7E4E62AD"/>
    <w:rsid w:val="7E5A6524"/>
    <w:rsid w:val="7E9A1533"/>
    <w:rsid w:val="7EE6A181"/>
    <w:rsid w:val="7EED2CB4"/>
    <w:rsid w:val="7F374E61"/>
    <w:rsid w:val="7F4532A2"/>
    <w:rsid w:val="7F6A5A6D"/>
    <w:rsid w:val="7FC2F6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D035A"/>
  <w15:chartTrackingRefBased/>
  <w15:docId w15:val="{BD4A2391-E597-48F3-8612-873AF3DD17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17578052"/>
    <w:pPr>
      <w:spacing w:after="0"/>
    </w:pPr>
  </w:style>
  <w:style w:type="paragraph" w:styleId="Heading1">
    <w:uiPriority w:val="9"/>
    <w:name w:val="heading 1"/>
    <w:basedOn w:val="Normal"/>
    <w:next w:val="Normal"/>
    <w:qFormat/>
    <w:rsid w:val="1E15A3A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4B52413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E779ED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0300715c411402f" /><Relationship Type="http://schemas.openxmlformats.org/officeDocument/2006/relationships/image" Target="/media/image3.png" Id="rId1066806581" /><Relationship Type="http://schemas.openxmlformats.org/officeDocument/2006/relationships/image" Target="/media/image4.png" Id="rId1371329422" /><Relationship Type="http://schemas.openxmlformats.org/officeDocument/2006/relationships/hyperlink" Target="https://phw.nhs.wales/services-and-teams/wales-national-exercise-referral-scheme/" TargetMode="External" Id="R6ca0e004824a4495" /><Relationship Type="http://schemas.openxmlformats.org/officeDocument/2006/relationships/image" Target="/media/image.jpg" Id="rId244275204" /><Relationship Type="http://schemas.openxmlformats.org/officeDocument/2006/relationships/image" Target="/media/image3.jpg" Id="rId1953533266" /><Relationship Type="http://schemas.openxmlformats.org/officeDocument/2006/relationships/image" Target="/media/image4.jpg" Id="rId1938071792" /><Relationship Type="http://schemas.openxmlformats.org/officeDocument/2006/relationships/image" Target="/media/image5.jpg" Id="rId73373814" /><Relationship Type="http://schemas.openxmlformats.org/officeDocument/2006/relationships/image" Target="/media/image6.jpg" Id="rId1569078257" /><Relationship Type="http://schemas.openxmlformats.org/officeDocument/2006/relationships/image" Target="/media/image5.png" Id="rId1177405380" /><Relationship Type="http://schemas.openxmlformats.org/officeDocument/2006/relationships/image" Target="/media/image7.jpg" Id="R36c0057e63784561" /><Relationship Type="http://schemas.openxmlformats.org/officeDocument/2006/relationships/hyperlink" Target="https://chatgpt.com/)" TargetMode="External" Id="R79ad27e41c9c497c" /><Relationship Type="http://schemas.openxmlformats.org/officeDocument/2006/relationships/numbering" Target="numbering.xml" Id="Rb3457a80e3ff471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2025-11-04T23:39:12.3189300Z</dcterms:created>
  <dcterms:modified xsi:type="dcterms:W3CDTF">2025-12-12T14:55:01.9784564Z</dcterms:modified>
  <dc:creator>Connor Richards (2318622)</dc:creator>
  <lastModifiedBy>Connor Richards (2318622)</lastModifiedBy>
</coreProperties>
</file>