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7DA4A" w14:textId="460524A5" w:rsidR="00B641A7" w:rsidRPr="005C192B" w:rsidRDefault="00B27C24">
      <w:pPr>
        <w:rPr>
          <w:rFonts w:ascii="Arial" w:hAnsi="Arial" w:cs="Arial"/>
          <w:b/>
          <w:bCs/>
          <w:sz w:val="28"/>
          <w:szCs w:val="28"/>
          <w:u w:val="single"/>
        </w:rPr>
      </w:pPr>
      <w:r w:rsidRPr="005C192B">
        <w:rPr>
          <w:rFonts w:ascii="Arial" w:hAnsi="Arial" w:cs="Arial"/>
          <w:b/>
          <w:bCs/>
          <w:sz w:val="28"/>
          <w:szCs w:val="28"/>
          <w:u w:val="single"/>
        </w:rPr>
        <w:t>Play T</w:t>
      </w:r>
      <w:r w:rsidR="00063A73">
        <w:rPr>
          <w:rFonts w:ascii="Arial" w:hAnsi="Arial" w:cs="Arial"/>
          <w:b/>
          <w:bCs/>
          <w:sz w:val="28"/>
          <w:szCs w:val="28"/>
          <w:u w:val="single"/>
        </w:rPr>
        <w:t>ypes</w:t>
      </w:r>
    </w:p>
    <w:p w14:paraId="417AB9E9" w14:textId="0773BB99" w:rsidR="00B27C24" w:rsidRPr="00867DEB" w:rsidRDefault="005C192B">
      <w:pPr>
        <w:rPr>
          <w:rFonts w:ascii="Arial" w:hAnsi="Arial" w:cs="Arial"/>
          <w:sz w:val="20"/>
          <w:szCs w:val="20"/>
        </w:rPr>
      </w:pPr>
      <w:r w:rsidRPr="00867DEB">
        <w:rPr>
          <w:rFonts w:ascii="Arial" w:hAnsi="Arial" w:cs="Arial"/>
          <w:sz w:val="20"/>
          <w:szCs w:val="20"/>
        </w:rPr>
        <w:t>Many people have different opinions on what play is and how it is beneficial to children holistically.</w:t>
      </w:r>
      <w:r w:rsidRPr="00867DEB">
        <w:rPr>
          <w:sz w:val="20"/>
          <w:szCs w:val="20"/>
        </w:rPr>
        <w:t xml:space="preserve"> </w:t>
      </w:r>
      <w:r w:rsidRPr="00867DEB">
        <w:rPr>
          <w:rFonts w:ascii="Arial" w:hAnsi="Arial" w:cs="Arial"/>
          <w:sz w:val="20"/>
          <w:szCs w:val="20"/>
        </w:rPr>
        <w:t>Howard and McInnes (2013) believe that professionals who work in settings that facilitate play are united in their opinion that play is important in aiding a child’s development. Furthermore, they believe that play acts as a very natural resource which allows children to meet many physical, emotional and intellectual challenges from a very early age</w:t>
      </w:r>
      <w:r w:rsidR="00FD6C0F" w:rsidRPr="00867DEB">
        <w:rPr>
          <w:rFonts w:ascii="Arial" w:hAnsi="Arial" w:cs="Arial"/>
          <w:sz w:val="20"/>
          <w:szCs w:val="20"/>
        </w:rPr>
        <w:t xml:space="preserve">. </w:t>
      </w:r>
    </w:p>
    <w:p w14:paraId="13D5BE77" w14:textId="0A15149A" w:rsidR="00FD6C0F" w:rsidRPr="00867DEB" w:rsidRDefault="00FD6C0F">
      <w:pPr>
        <w:rPr>
          <w:rFonts w:ascii="Arial" w:hAnsi="Arial" w:cs="Arial"/>
          <w:sz w:val="20"/>
          <w:szCs w:val="20"/>
        </w:rPr>
      </w:pPr>
      <w:r w:rsidRPr="00867DEB">
        <w:rPr>
          <w:rFonts w:ascii="Arial" w:hAnsi="Arial" w:cs="Arial"/>
          <w:sz w:val="20"/>
          <w:szCs w:val="20"/>
        </w:rPr>
        <w:t>Juster (2013) is a strong believer in the value of self-directed play.</w:t>
      </w:r>
      <w:r w:rsidR="00FD0EC5" w:rsidRPr="00867DEB">
        <w:rPr>
          <w:rFonts w:ascii="Arial" w:hAnsi="Arial" w:cs="Arial"/>
          <w:sz w:val="20"/>
          <w:szCs w:val="20"/>
        </w:rPr>
        <w:t xml:space="preserve"> She is of the opinion that children are experts in their own play and that self-directed play helps to foster the holistic development of the child. She goes on to say that self-directed play can only benefit the child’s social, emotional, cognitive and physical skills, all of which play an important role in every child’s life</w:t>
      </w:r>
      <w:r w:rsidR="00303B92" w:rsidRPr="00867DEB">
        <w:rPr>
          <w:rFonts w:ascii="Arial" w:hAnsi="Arial" w:cs="Arial"/>
          <w:sz w:val="20"/>
          <w:szCs w:val="20"/>
        </w:rPr>
        <w:t>. Ledendecker (2020) builds on Juster’s beliefs by stating that there are many benefits of self-directed play. She believes that one of the main positives is that it can build self-confidence. During self-directed play children can explore on their own or with their peers and begin to realise that there is so much more that they can do on their own, for example building a den when playing in an outdoor environment or completing a puzzle on their own. They can also create their own games and rules which aids the development of imagination as well as turn taking and playing within the rules of a game. She goes on to say that self-directed play allows the child to learn at their own pace</w:t>
      </w:r>
      <w:r w:rsidR="00683056" w:rsidRPr="00867DEB">
        <w:rPr>
          <w:rFonts w:ascii="Arial" w:hAnsi="Arial" w:cs="Arial"/>
          <w:sz w:val="20"/>
          <w:szCs w:val="20"/>
        </w:rPr>
        <w:t xml:space="preserve">. There is no timeline with self-directed play and no real academic benchmarks to meet, but rather the holistic the development of the child is what comes to the forefront. Children have the opportunity to build their own knowledge at their own pace in a way that suits them rather than being directed to work at a pace and a level that may suit the practitioners and other children in the setting however not the child in question. </w:t>
      </w:r>
    </w:p>
    <w:p w14:paraId="75BFC0A8" w14:textId="468B8FF3" w:rsidR="00481725" w:rsidRPr="00867DEB" w:rsidRDefault="00481725" w:rsidP="00481725">
      <w:pPr>
        <w:rPr>
          <w:rFonts w:ascii="Arial" w:hAnsi="Arial" w:cs="Arial"/>
          <w:sz w:val="20"/>
          <w:szCs w:val="20"/>
        </w:rPr>
      </w:pPr>
      <w:r w:rsidRPr="00867DEB">
        <w:rPr>
          <w:rFonts w:ascii="Arial" w:hAnsi="Arial" w:cs="Arial"/>
          <w:sz w:val="20"/>
          <w:szCs w:val="20"/>
        </w:rPr>
        <w:t>Play Scotland (2023) define play as the way children interact with the world. They see play as a universal language that enables children to understand one another and make sense of the world around them. UNICEF (2018) build on this by defining play as one of the most important ways in which young people gain essential knowledge and skills. They believe that an important aspect of play is the children having control over the experience. They are of the opinion that letting them use their initiative, make decisions and have self-choice in play will enable them to gain the greatest number of skills and knowledge possible. Rowan (2018) looks at the Reggio Emilia approach to play which focuses heavily on the child being at the centre of everything. The approach sees children as capable of acquiring knowledge through their natural curiosity and creativity, they see them as being able to structure their own learning. The Reggio Emilia approach does not see a need for a curriculum as such but more a cycle of inquiry that a child will go through.</w:t>
      </w:r>
      <w:r w:rsidR="002048E9" w:rsidRPr="00867DEB">
        <w:rPr>
          <w:rFonts w:ascii="Arial" w:hAnsi="Arial" w:cs="Arial"/>
          <w:sz w:val="20"/>
          <w:szCs w:val="20"/>
        </w:rPr>
        <w:t xml:space="preserve"> </w:t>
      </w:r>
      <w:r w:rsidR="00723F43" w:rsidRPr="00867DEB">
        <w:rPr>
          <w:rFonts w:ascii="Arial" w:hAnsi="Arial" w:cs="Arial"/>
          <w:sz w:val="20"/>
          <w:szCs w:val="20"/>
        </w:rPr>
        <w:t xml:space="preserve">Learning and teaching Scotland (2006) build on this by saying that the learning and teaching, building relationships and professional development within Reggio settings all stem from one main goal, the image of the child. They believe that all children have the fundamental right to both realise and expand on their full potential and that they can do this via play. Rowan (2018) goes on to </w:t>
      </w:r>
      <w:r w:rsidR="000B684C" w:rsidRPr="00867DEB">
        <w:rPr>
          <w:rFonts w:ascii="Arial" w:hAnsi="Arial" w:cs="Arial"/>
          <w:sz w:val="20"/>
          <w:szCs w:val="20"/>
        </w:rPr>
        <w:t>s</w:t>
      </w:r>
      <w:r w:rsidR="00723F43" w:rsidRPr="00867DEB">
        <w:rPr>
          <w:rFonts w:ascii="Arial" w:hAnsi="Arial" w:cs="Arial"/>
          <w:sz w:val="20"/>
          <w:szCs w:val="20"/>
        </w:rPr>
        <w:t xml:space="preserve">ay that the environment in a Reggio Emilia setting also plays a key role in the way children play within that environment and also how they develop holistically. </w:t>
      </w:r>
      <w:r w:rsidR="000B684C" w:rsidRPr="00867DEB">
        <w:rPr>
          <w:rFonts w:ascii="Arial" w:hAnsi="Arial" w:cs="Arial"/>
          <w:sz w:val="20"/>
          <w:szCs w:val="20"/>
        </w:rPr>
        <w:t xml:space="preserve">They build on this by saying that it should be an environment filled with natural light, beauty and order. It should be an open space without clutter, where every material can be used for a different purpose and where it is ever evolving to encourage children to delve deeper into what interests them. This lends itself to the holistic approach. If we do not allow children to show us through play what interests them, how can we as practitioners understand their likes and dislikes and look at the child as a whole and as an individual. </w:t>
      </w:r>
    </w:p>
    <w:p w14:paraId="46222235" w14:textId="7C5E4107" w:rsidR="009E237D" w:rsidRPr="00867DEB" w:rsidRDefault="00146D7E" w:rsidP="00481725">
      <w:pPr>
        <w:rPr>
          <w:rFonts w:ascii="Arial" w:hAnsi="Arial" w:cs="Arial"/>
          <w:sz w:val="20"/>
          <w:szCs w:val="20"/>
        </w:rPr>
      </w:pPr>
      <w:r w:rsidRPr="00867DEB">
        <w:rPr>
          <w:rFonts w:ascii="Arial" w:hAnsi="Arial" w:cs="Arial"/>
          <w:sz w:val="20"/>
          <w:szCs w:val="20"/>
        </w:rPr>
        <w:t xml:space="preserve">To summarise Ledendecker (2020) believes that self-directed play </w:t>
      </w:r>
      <w:r w:rsidR="009E237D" w:rsidRPr="00867DEB">
        <w:rPr>
          <w:rFonts w:ascii="Arial" w:hAnsi="Arial" w:cs="Arial"/>
          <w:sz w:val="20"/>
          <w:szCs w:val="20"/>
        </w:rPr>
        <w:t xml:space="preserve">encourages internal motivation. They believe that without adults defining </w:t>
      </w:r>
      <w:r w:rsidR="007343F6" w:rsidRPr="00867DEB">
        <w:rPr>
          <w:rFonts w:ascii="Arial" w:hAnsi="Arial" w:cs="Arial"/>
          <w:sz w:val="20"/>
          <w:szCs w:val="20"/>
        </w:rPr>
        <w:t xml:space="preserve">what is deemed as success within an activity children are far more likely to find their </w:t>
      </w:r>
      <w:r w:rsidR="007141FF" w:rsidRPr="00867DEB">
        <w:rPr>
          <w:rFonts w:ascii="Arial" w:hAnsi="Arial" w:cs="Arial"/>
          <w:sz w:val="20"/>
          <w:szCs w:val="20"/>
        </w:rPr>
        <w:t>own innate joy in their play</w:t>
      </w:r>
      <w:r w:rsidR="00783AF6" w:rsidRPr="00867DEB">
        <w:rPr>
          <w:rFonts w:ascii="Arial" w:hAnsi="Arial" w:cs="Arial"/>
          <w:sz w:val="20"/>
          <w:szCs w:val="20"/>
        </w:rPr>
        <w:t xml:space="preserve">. This means </w:t>
      </w:r>
      <w:r w:rsidR="00B258D8" w:rsidRPr="00867DEB">
        <w:rPr>
          <w:rFonts w:ascii="Arial" w:hAnsi="Arial" w:cs="Arial"/>
          <w:sz w:val="20"/>
          <w:szCs w:val="20"/>
        </w:rPr>
        <w:t xml:space="preserve">they will naturally begin to try and challenge themselves more whilst also trying new things, which in turn will bring them great joy and if we are </w:t>
      </w:r>
      <w:r w:rsidR="00547F00" w:rsidRPr="00867DEB">
        <w:rPr>
          <w:rFonts w:ascii="Arial" w:hAnsi="Arial" w:cs="Arial"/>
          <w:sz w:val="20"/>
          <w:szCs w:val="20"/>
        </w:rPr>
        <w:t xml:space="preserve">looking at encouraging the holistic development of a child then this holds great significance. </w:t>
      </w:r>
    </w:p>
    <w:p w14:paraId="054A2640" w14:textId="77777777" w:rsidR="00481725" w:rsidRDefault="00481725">
      <w:pPr>
        <w:rPr>
          <w:rFonts w:ascii="Arial" w:hAnsi="Arial" w:cs="Arial"/>
          <w:sz w:val="24"/>
          <w:szCs w:val="24"/>
        </w:rPr>
      </w:pPr>
    </w:p>
    <w:p w14:paraId="1231A35E" w14:textId="77777777" w:rsidR="00867DEB" w:rsidRDefault="00867DEB">
      <w:pPr>
        <w:rPr>
          <w:rFonts w:ascii="Arial" w:hAnsi="Arial" w:cs="Arial"/>
          <w:b/>
          <w:bCs/>
          <w:sz w:val="28"/>
          <w:szCs w:val="28"/>
          <w:u w:val="single"/>
        </w:rPr>
      </w:pPr>
    </w:p>
    <w:p w14:paraId="2DD5EE9B" w14:textId="32FC400B" w:rsidR="00FE7B77" w:rsidRPr="001B1321" w:rsidRDefault="00FE7B77">
      <w:pPr>
        <w:rPr>
          <w:rFonts w:ascii="Arial" w:hAnsi="Arial" w:cs="Arial"/>
          <w:b/>
          <w:bCs/>
          <w:sz w:val="28"/>
          <w:szCs w:val="28"/>
          <w:u w:val="single"/>
        </w:rPr>
      </w:pPr>
      <w:r w:rsidRPr="001B1321">
        <w:rPr>
          <w:rFonts w:ascii="Arial" w:hAnsi="Arial" w:cs="Arial"/>
          <w:b/>
          <w:bCs/>
          <w:sz w:val="28"/>
          <w:szCs w:val="28"/>
          <w:u w:val="single"/>
        </w:rPr>
        <w:lastRenderedPageBreak/>
        <w:t xml:space="preserve">How can adults </w:t>
      </w:r>
      <w:r w:rsidR="001B1321" w:rsidRPr="001B1321">
        <w:rPr>
          <w:rFonts w:ascii="Arial" w:hAnsi="Arial" w:cs="Arial"/>
          <w:b/>
          <w:bCs/>
          <w:sz w:val="28"/>
          <w:szCs w:val="28"/>
          <w:u w:val="single"/>
        </w:rPr>
        <w:t>support self-directed play?</w:t>
      </w:r>
    </w:p>
    <w:p w14:paraId="3FE69171" w14:textId="13478022" w:rsidR="008F7A10" w:rsidRPr="00867DEB" w:rsidRDefault="00645BF1">
      <w:pPr>
        <w:rPr>
          <w:rFonts w:ascii="Arial" w:hAnsi="Arial" w:cs="Arial"/>
          <w:sz w:val="20"/>
          <w:szCs w:val="20"/>
        </w:rPr>
      </w:pPr>
      <w:r w:rsidRPr="00867DEB">
        <w:rPr>
          <w:rFonts w:ascii="Arial" w:hAnsi="Arial" w:cs="Arial"/>
          <w:sz w:val="20"/>
          <w:szCs w:val="20"/>
        </w:rPr>
        <w:t xml:space="preserve">Although self-directed play </w:t>
      </w:r>
      <w:r w:rsidR="00F96A50" w:rsidRPr="00867DEB">
        <w:rPr>
          <w:rFonts w:ascii="Arial" w:hAnsi="Arial" w:cs="Arial"/>
          <w:sz w:val="20"/>
          <w:szCs w:val="20"/>
        </w:rPr>
        <w:t xml:space="preserve">focuses on the child leading their play and as a result their learning and development, the adult can still play a key role in </w:t>
      </w:r>
      <w:r w:rsidR="00B74314" w:rsidRPr="00867DEB">
        <w:rPr>
          <w:rFonts w:ascii="Arial" w:hAnsi="Arial" w:cs="Arial"/>
          <w:sz w:val="20"/>
          <w:szCs w:val="20"/>
        </w:rPr>
        <w:t xml:space="preserve">enabling this to be as effective as possible. </w:t>
      </w:r>
      <w:r w:rsidR="00666047" w:rsidRPr="00867DEB">
        <w:rPr>
          <w:rFonts w:ascii="Arial" w:hAnsi="Arial" w:cs="Arial"/>
          <w:sz w:val="20"/>
          <w:szCs w:val="20"/>
        </w:rPr>
        <w:t xml:space="preserve">Bruce </w:t>
      </w:r>
      <w:r w:rsidR="0090393D" w:rsidRPr="00867DEB">
        <w:rPr>
          <w:rFonts w:ascii="Arial" w:hAnsi="Arial" w:cs="Arial"/>
          <w:sz w:val="20"/>
          <w:szCs w:val="20"/>
        </w:rPr>
        <w:t>(2011)</w:t>
      </w:r>
      <w:r w:rsidR="00737545" w:rsidRPr="00867DEB">
        <w:rPr>
          <w:rFonts w:ascii="Arial" w:hAnsi="Arial" w:cs="Arial"/>
          <w:sz w:val="20"/>
          <w:szCs w:val="20"/>
        </w:rPr>
        <w:t xml:space="preserve"> looks closely at the role the adult can play in developing the child’s play.</w:t>
      </w:r>
      <w:r w:rsidR="007E513B" w:rsidRPr="00867DEB">
        <w:rPr>
          <w:rFonts w:ascii="Arial" w:hAnsi="Arial" w:cs="Arial"/>
          <w:sz w:val="20"/>
          <w:szCs w:val="20"/>
        </w:rPr>
        <w:t xml:space="preserve"> She goes on to say that </w:t>
      </w:r>
      <w:r w:rsidR="00441D52" w:rsidRPr="00867DEB">
        <w:rPr>
          <w:rFonts w:ascii="Arial" w:hAnsi="Arial" w:cs="Arial"/>
          <w:sz w:val="20"/>
          <w:szCs w:val="20"/>
        </w:rPr>
        <w:t xml:space="preserve">the role the adult plays is crucial in many ways in helping develop the children in a setting. </w:t>
      </w:r>
      <w:r w:rsidR="00BB7380" w:rsidRPr="00867DEB">
        <w:rPr>
          <w:rFonts w:ascii="Arial" w:hAnsi="Arial" w:cs="Arial"/>
          <w:sz w:val="20"/>
          <w:szCs w:val="20"/>
        </w:rPr>
        <w:t xml:space="preserve">She notes that it does not necessarily need to be an adult </w:t>
      </w:r>
      <w:r w:rsidR="004144D7" w:rsidRPr="00867DEB">
        <w:rPr>
          <w:rFonts w:ascii="Arial" w:hAnsi="Arial" w:cs="Arial"/>
          <w:sz w:val="20"/>
          <w:szCs w:val="20"/>
        </w:rPr>
        <w:t xml:space="preserve">that supports self-directed play, but also </w:t>
      </w:r>
      <w:r w:rsidR="0064493D" w:rsidRPr="00867DEB">
        <w:rPr>
          <w:rFonts w:ascii="Arial" w:hAnsi="Arial" w:cs="Arial"/>
          <w:sz w:val="20"/>
          <w:szCs w:val="20"/>
        </w:rPr>
        <w:t xml:space="preserve">older children can play a part too. </w:t>
      </w:r>
      <w:r w:rsidR="0071111D" w:rsidRPr="00867DEB">
        <w:rPr>
          <w:rFonts w:ascii="Arial" w:hAnsi="Arial" w:cs="Arial"/>
          <w:sz w:val="20"/>
          <w:szCs w:val="20"/>
        </w:rPr>
        <w:t xml:space="preserve">Younger children playing with older peers can aid development through </w:t>
      </w:r>
      <w:r w:rsidR="00021DCF" w:rsidRPr="00867DEB">
        <w:rPr>
          <w:rFonts w:ascii="Arial" w:hAnsi="Arial" w:cs="Arial"/>
          <w:sz w:val="20"/>
          <w:szCs w:val="20"/>
        </w:rPr>
        <w:t>role modelling and good example settin</w:t>
      </w:r>
      <w:r w:rsidR="00990D14" w:rsidRPr="00867DEB">
        <w:rPr>
          <w:rFonts w:ascii="Arial" w:hAnsi="Arial" w:cs="Arial"/>
          <w:sz w:val="20"/>
          <w:szCs w:val="20"/>
        </w:rPr>
        <w:t xml:space="preserve">g for example, an older child building a den </w:t>
      </w:r>
      <w:r w:rsidR="00F87A25" w:rsidRPr="00867DEB">
        <w:rPr>
          <w:rFonts w:ascii="Arial" w:hAnsi="Arial" w:cs="Arial"/>
          <w:sz w:val="20"/>
          <w:szCs w:val="20"/>
        </w:rPr>
        <w:t xml:space="preserve">with twigs and sticks can demonstrate to a younger children </w:t>
      </w:r>
      <w:r w:rsidR="00FC24F6" w:rsidRPr="00867DEB">
        <w:rPr>
          <w:rFonts w:ascii="Arial" w:hAnsi="Arial" w:cs="Arial"/>
          <w:sz w:val="20"/>
          <w:szCs w:val="20"/>
        </w:rPr>
        <w:t xml:space="preserve">how they can use natural materials to build as opposed to building blocks or bricks. </w:t>
      </w:r>
      <w:r w:rsidR="001051F7" w:rsidRPr="00867DEB">
        <w:rPr>
          <w:rFonts w:ascii="Arial" w:hAnsi="Arial" w:cs="Arial"/>
          <w:sz w:val="20"/>
          <w:szCs w:val="20"/>
        </w:rPr>
        <w:t>Conversely</w:t>
      </w:r>
      <w:r w:rsidR="00C077E4" w:rsidRPr="00867DEB">
        <w:rPr>
          <w:rFonts w:ascii="Arial" w:hAnsi="Arial" w:cs="Arial"/>
          <w:sz w:val="20"/>
          <w:szCs w:val="20"/>
        </w:rPr>
        <w:t xml:space="preserve">, </w:t>
      </w:r>
      <w:r w:rsidR="00FA3260" w:rsidRPr="00867DEB">
        <w:rPr>
          <w:rFonts w:ascii="Arial" w:hAnsi="Arial" w:cs="Arial"/>
          <w:sz w:val="20"/>
          <w:szCs w:val="20"/>
        </w:rPr>
        <w:t xml:space="preserve">younger children being supported </w:t>
      </w:r>
      <w:r w:rsidR="00066770" w:rsidRPr="00867DEB">
        <w:rPr>
          <w:rFonts w:ascii="Arial" w:hAnsi="Arial" w:cs="Arial"/>
          <w:sz w:val="20"/>
          <w:szCs w:val="20"/>
        </w:rPr>
        <w:t xml:space="preserve">by older children could have a detrimental effect </w:t>
      </w:r>
      <w:r w:rsidR="005E2B51" w:rsidRPr="00867DEB">
        <w:rPr>
          <w:rFonts w:ascii="Arial" w:hAnsi="Arial" w:cs="Arial"/>
          <w:sz w:val="20"/>
          <w:szCs w:val="20"/>
        </w:rPr>
        <w:t>if the older child is not demonstrating good play. Younger children may pick up on negative behaviours during play</w:t>
      </w:r>
      <w:r w:rsidR="007917D8" w:rsidRPr="00867DEB">
        <w:rPr>
          <w:rFonts w:ascii="Arial" w:hAnsi="Arial" w:cs="Arial"/>
          <w:sz w:val="20"/>
          <w:szCs w:val="20"/>
        </w:rPr>
        <w:t xml:space="preserve"> which they may then demonstrate themselves.</w:t>
      </w:r>
    </w:p>
    <w:p w14:paraId="7B450284" w14:textId="510E28E8" w:rsidR="008F69B6" w:rsidRPr="00867DEB" w:rsidRDefault="001937B9">
      <w:pPr>
        <w:rPr>
          <w:rFonts w:ascii="Arial" w:hAnsi="Arial" w:cs="Arial"/>
          <w:sz w:val="20"/>
          <w:szCs w:val="20"/>
        </w:rPr>
      </w:pPr>
      <w:r w:rsidRPr="00742CB1">
        <w:rPr>
          <w:rFonts w:ascii="Arial" w:hAnsi="Arial" w:cs="Arial"/>
          <w:sz w:val="20"/>
          <w:szCs w:val="20"/>
        </w:rPr>
        <w:t>Rymanowicz</w:t>
      </w:r>
      <w:r w:rsidRPr="00867DEB">
        <w:rPr>
          <w:rFonts w:ascii="Arial" w:hAnsi="Arial" w:cs="Arial"/>
          <w:sz w:val="20"/>
          <w:szCs w:val="20"/>
        </w:rPr>
        <w:t xml:space="preserve"> (2015) </w:t>
      </w:r>
      <w:r w:rsidR="00FA760A" w:rsidRPr="00867DEB">
        <w:rPr>
          <w:rFonts w:ascii="Arial" w:hAnsi="Arial" w:cs="Arial"/>
          <w:sz w:val="20"/>
          <w:szCs w:val="20"/>
        </w:rPr>
        <w:t>is of the opinion that adults can play a key role in supporting self-directed play, however th</w:t>
      </w:r>
      <w:r w:rsidR="00706025" w:rsidRPr="00867DEB">
        <w:rPr>
          <w:rFonts w:ascii="Arial" w:hAnsi="Arial" w:cs="Arial"/>
          <w:sz w:val="20"/>
          <w:szCs w:val="20"/>
        </w:rPr>
        <w:t xml:space="preserve">ey note that there is a difference between adults supporting play and not leading it. </w:t>
      </w:r>
      <w:r w:rsidR="000A2264" w:rsidRPr="00867DEB">
        <w:rPr>
          <w:rFonts w:ascii="Arial" w:hAnsi="Arial" w:cs="Arial"/>
          <w:sz w:val="20"/>
          <w:szCs w:val="20"/>
        </w:rPr>
        <w:t xml:space="preserve">They go on to say that supporting play and leading or ‘controlling’ play </w:t>
      </w:r>
      <w:r w:rsidR="00686F81" w:rsidRPr="00867DEB">
        <w:rPr>
          <w:rFonts w:ascii="Arial" w:hAnsi="Arial" w:cs="Arial"/>
          <w:sz w:val="20"/>
          <w:szCs w:val="20"/>
        </w:rPr>
        <w:t xml:space="preserve">are two very different roles an adult can take in play and not both are beneficial. </w:t>
      </w:r>
      <w:r w:rsidR="00A7066B" w:rsidRPr="00867DEB">
        <w:rPr>
          <w:rFonts w:ascii="Arial" w:hAnsi="Arial" w:cs="Arial"/>
          <w:sz w:val="20"/>
          <w:szCs w:val="20"/>
        </w:rPr>
        <w:t xml:space="preserve">They believe that when an adult takes control of play </w:t>
      </w:r>
      <w:r w:rsidR="00CA6447" w:rsidRPr="00867DEB">
        <w:rPr>
          <w:rFonts w:ascii="Arial" w:hAnsi="Arial" w:cs="Arial"/>
          <w:sz w:val="20"/>
          <w:szCs w:val="20"/>
        </w:rPr>
        <w:t>it diminishes the basic principles of play being self-</w:t>
      </w:r>
      <w:r w:rsidR="00025585" w:rsidRPr="00867DEB">
        <w:rPr>
          <w:rFonts w:ascii="Arial" w:hAnsi="Arial" w:cs="Arial"/>
          <w:sz w:val="20"/>
          <w:szCs w:val="20"/>
        </w:rPr>
        <w:t>chosen and self-directed by the child in questio</w:t>
      </w:r>
      <w:r w:rsidR="000946A2" w:rsidRPr="00867DEB">
        <w:rPr>
          <w:rFonts w:ascii="Arial" w:hAnsi="Arial" w:cs="Arial"/>
          <w:sz w:val="20"/>
          <w:szCs w:val="20"/>
        </w:rPr>
        <w:t xml:space="preserve">n and instead the child loses the freedom to explore </w:t>
      </w:r>
      <w:r w:rsidR="006A23BF" w:rsidRPr="00867DEB">
        <w:rPr>
          <w:rFonts w:ascii="Arial" w:hAnsi="Arial" w:cs="Arial"/>
          <w:sz w:val="20"/>
          <w:szCs w:val="20"/>
        </w:rPr>
        <w:t xml:space="preserve">openly through play. On the other hand, if the adult can support </w:t>
      </w:r>
      <w:r w:rsidR="00B15F4C" w:rsidRPr="00867DEB">
        <w:rPr>
          <w:rFonts w:ascii="Arial" w:hAnsi="Arial" w:cs="Arial"/>
          <w:sz w:val="20"/>
          <w:szCs w:val="20"/>
        </w:rPr>
        <w:t xml:space="preserve">the child’s experiences by being engaged and present, but not being </w:t>
      </w:r>
      <w:r w:rsidR="0063768B" w:rsidRPr="00867DEB">
        <w:rPr>
          <w:rFonts w:ascii="Arial" w:hAnsi="Arial" w:cs="Arial"/>
          <w:sz w:val="20"/>
          <w:szCs w:val="20"/>
        </w:rPr>
        <w:t>overbearing</w:t>
      </w:r>
      <w:r w:rsidR="00B15F4C" w:rsidRPr="00867DEB">
        <w:rPr>
          <w:rFonts w:ascii="Arial" w:hAnsi="Arial" w:cs="Arial"/>
          <w:sz w:val="20"/>
          <w:szCs w:val="20"/>
        </w:rPr>
        <w:t xml:space="preserve">, </w:t>
      </w:r>
      <w:r w:rsidR="009767E0" w:rsidRPr="00867DEB">
        <w:rPr>
          <w:rFonts w:ascii="Arial" w:hAnsi="Arial" w:cs="Arial"/>
          <w:sz w:val="20"/>
          <w:szCs w:val="20"/>
        </w:rPr>
        <w:t>they can</w:t>
      </w:r>
      <w:r w:rsidR="007B156F" w:rsidRPr="00867DEB">
        <w:rPr>
          <w:rFonts w:ascii="Arial" w:hAnsi="Arial" w:cs="Arial"/>
          <w:sz w:val="20"/>
          <w:szCs w:val="20"/>
        </w:rPr>
        <w:t xml:space="preserve"> encourage the</w:t>
      </w:r>
      <w:r w:rsidR="009767E0" w:rsidRPr="00867DEB">
        <w:rPr>
          <w:rFonts w:ascii="Arial" w:hAnsi="Arial" w:cs="Arial"/>
          <w:sz w:val="20"/>
          <w:szCs w:val="20"/>
        </w:rPr>
        <w:t xml:space="preserve"> child </w:t>
      </w:r>
      <w:r w:rsidR="007B156F" w:rsidRPr="00867DEB">
        <w:rPr>
          <w:rFonts w:ascii="Arial" w:hAnsi="Arial" w:cs="Arial"/>
          <w:sz w:val="20"/>
          <w:szCs w:val="20"/>
        </w:rPr>
        <w:t xml:space="preserve">to build on themselves, increase their engagement </w:t>
      </w:r>
      <w:r w:rsidR="009767E0" w:rsidRPr="00867DEB">
        <w:rPr>
          <w:rFonts w:ascii="Arial" w:hAnsi="Arial" w:cs="Arial"/>
          <w:sz w:val="20"/>
          <w:szCs w:val="20"/>
        </w:rPr>
        <w:t xml:space="preserve">in both learning and exploration </w:t>
      </w:r>
      <w:r w:rsidR="00535F43" w:rsidRPr="00867DEB">
        <w:rPr>
          <w:rFonts w:ascii="Arial" w:hAnsi="Arial" w:cs="Arial"/>
          <w:sz w:val="20"/>
          <w:szCs w:val="20"/>
        </w:rPr>
        <w:t xml:space="preserve">before finally providing more opportunities </w:t>
      </w:r>
      <w:r w:rsidR="00206C85" w:rsidRPr="00867DEB">
        <w:rPr>
          <w:rFonts w:ascii="Arial" w:hAnsi="Arial" w:cs="Arial"/>
          <w:sz w:val="20"/>
          <w:szCs w:val="20"/>
        </w:rPr>
        <w:t xml:space="preserve">to help grow their development. </w:t>
      </w:r>
      <w:r w:rsidR="00412DEA" w:rsidRPr="00867DEB">
        <w:rPr>
          <w:rFonts w:ascii="Arial" w:hAnsi="Arial" w:cs="Arial"/>
          <w:sz w:val="20"/>
          <w:szCs w:val="20"/>
        </w:rPr>
        <w:t>They go on to summarise by saying that by being actively involved in a child’s play</w:t>
      </w:r>
      <w:r w:rsidR="009A1978" w:rsidRPr="00867DEB">
        <w:rPr>
          <w:rFonts w:ascii="Arial" w:hAnsi="Arial" w:cs="Arial"/>
          <w:sz w:val="20"/>
          <w:szCs w:val="20"/>
        </w:rPr>
        <w:t xml:space="preserve"> can help them grow and learn. By creating opportunities </w:t>
      </w:r>
      <w:r w:rsidR="002C6210" w:rsidRPr="00867DEB">
        <w:rPr>
          <w:rFonts w:ascii="Arial" w:hAnsi="Arial" w:cs="Arial"/>
          <w:sz w:val="20"/>
          <w:szCs w:val="20"/>
        </w:rPr>
        <w:t>to build a trustworthy and supportive relationship with the child through play</w:t>
      </w:r>
      <w:r w:rsidR="002958CE" w:rsidRPr="00867DEB">
        <w:rPr>
          <w:rFonts w:ascii="Arial" w:hAnsi="Arial" w:cs="Arial"/>
          <w:sz w:val="20"/>
          <w:szCs w:val="20"/>
        </w:rPr>
        <w:t xml:space="preserve"> will help them develop far more during the play process, they believe that through the power of play</w:t>
      </w:r>
      <w:r w:rsidR="00867DEB" w:rsidRPr="00867DEB">
        <w:rPr>
          <w:rFonts w:ascii="Arial" w:hAnsi="Arial" w:cs="Arial"/>
          <w:sz w:val="20"/>
          <w:szCs w:val="20"/>
        </w:rPr>
        <w:t xml:space="preserve">, practitioners have the chance to help the child develop and unlock their full potential. </w:t>
      </w:r>
    </w:p>
    <w:p w14:paraId="7553994E" w14:textId="50E224ED" w:rsidR="00AE1A3B" w:rsidRDefault="00175993">
      <w:pPr>
        <w:rPr>
          <w:rFonts w:ascii="Arial" w:hAnsi="Arial" w:cs="Arial"/>
          <w:sz w:val="20"/>
          <w:szCs w:val="20"/>
        </w:rPr>
      </w:pPr>
      <w:r>
        <w:rPr>
          <w:rFonts w:ascii="Arial" w:hAnsi="Arial" w:cs="Arial"/>
          <w:sz w:val="20"/>
          <w:szCs w:val="20"/>
        </w:rPr>
        <w:t>Howard (2020)</w:t>
      </w:r>
      <w:r w:rsidR="00724968">
        <w:rPr>
          <w:rFonts w:ascii="Arial" w:hAnsi="Arial" w:cs="Arial"/>
          <w:sz w:val="20"/>
          <w:szCs w:val="20"/>
        </w:rPr>
        <w:t xml:space="preserve"> acknowledges that it isn’t always adults that apply constraints on play, but there are a number of contributing factors. </w:t>
      </w:r>
      <w:r w:rsidR="00467D17">
        <w:rPr>
          <w:rFonts w:ascii="Arial" w:hAnsi="Arial" w:cs="Arial"/>
          <w:sz w:val="20"/>
          <w:szCs w:val="20"/>
        </w:rPr>
        <w:t xml:space="preserve">She goes on to say that although </w:t>
      </w:r>
      <w:r w:rsidR="00D34A60">
        <w:rPr>
          <w:rFonts w:ascii="Arial" w:hAnsi="Arial" w:cs="Arial"/>
          <w:sz w:val="20"/>
          <w:szCs w:val="20"/>
        </w:rPr>
        <w:t xml:space="preserve">play can appear free, however it is bound by numerous constraints </w:t>
      </w:r>
      <w:r w:rsidR="00DB5680">
        <w:rPr>
          <w:rFonts w:ascii="Arial" w:hAnsi="Arial" w:cs="Arial"/>
          <w:sz w:val="20"/>
          <w:szCs w:val="20"/>
        </w:rPr>
        <w:t>including time, space, safety constraints and resources</w:t>
      </w:r>
      <w:r w:rsidR="007D10F9">
        <w:rPr>
          <w:rFonts w:ascii="Arial" w:hAnsi="Arial" w:cs="Arial"/>
          <w:sz w:val="20"/>
          <w:szCs w:val="20"/>
        </w:rPr>
        <w:t>.</w:t>
      </w:r>
      <w:r w:rsidR="000B31E6">
        <w:rPr>
          <w:rFonts w:ascii="Arial" w:hAnsi="Arial" w:cs="Arial"/>
          <w:sz w:val="20"/>
          <w:szCs w:val="20"/>
        </w:rPr>
        <w:t xml:space="preserve"> Within settings the pressure to reach certain milestones or </w:t>
      </w:r>
      <w:r w:rsidR="00267FCD">
        <w:rPr>
          <w:rFonts w:ascii="Arial" w:hAnsi="Arial" w:cs="Arial"/>
          <w:sz w:val="20"/>
          <w:szCs w:val="20"/>
        </w:rPr>
        <w:t xml:space="preserve">get written work in books can be so great that the emphasis on play and playful experiences is diminished. </w:t>
      </w:r>
      <w:r w:rsidR="007A6C18">
        <w:rPr>
          <w:rFonts w:ascii="Arial" w:hAnsi="Arial" w:cs="Arial"/>
          <w:sz w:val="20"/>
          <w:szCs w:val="20"/>
        </w:rPr>
        <w:t>As Howard (2020) explains</w:t>
      </w:r>
      <w:r w:rsidR="0003173B">
        <w:rPr>
          <w:rFonts w:ascii="Arial" w:hAnsi="Arial" w:cs="Arial"/>
          <w:sz w:val="20"/>
          <w:szCs w:val="20"/>
        </w:rPr>
        <w:t>, sometimes play appears to have no real goal or purpose</w:t>
      </w:r>
      <w:r w:rsidR="000A4F8B">
        <w:rPr>
          <w:rFonts w:ascii="Arial" w:hAnsi="Arial" w:cs="Arial"/>
          <w:sz w:val="20"/>
          <w:szCs w:val="20"/>
        </w:rPr>
        <w:t xml:space="preserve">, however this does not mean that </w:t>
      </w:r>
      <w:r w:rsidR="00137E31">
        <w:rPr>
          <w:rFonts w:ascii="Arial" w:hAnsi="Arial" w:cs="Arial"/>
          <w:sz w:val="20"/>
          <w:szCs w:val="20"/>
        </w:rPr>
        <w:t>it does not play a key role in a child’s development.</w:t>
      </w:r>
      <w:r w:rsidR="008C316E">
        <w:rPr>
          <w:rFonts w:ascii="Arial" w:hAnsi="Arial" w:cs="Arial"/>
          <w:sz w:val="20"/>
          <w:szCs w:val="20"/>
        </w:rPr>
        <w:t xml:space="preserve"> As N</w:t>
      </w:r>
      <w:r w:rsidR="00EC420D">
        <w:rPr>
          <w:rFonts w:ascii="Arial" w:hAnsi="Arial" w:cs="Arial"/>
          <w:sz w:val="20"/>
          <w:szCs w:val="20"/>
        </w:rPr>
        <w:t>idirect (2018)</w:t>
      </w:r>
      <w:r w:rsidR="00B86DF6">
        <w:rPr>
          <w:rFonts w:ascii="Arial" w:hAnsi="Arial" w:cs="Arial"/>
          <w:sz w:val="20"/>
          <w:szCs w:val="20"/>
        </w:rPr>
        <w:t xml:space="preserve"> state play is a natural and enjoyable way for children to keep active, well and happy. </w:t>
      </w:r>
      <w:r w:rsidR="0077632C">
        <w:rPr>
          <w:rFonts w:ascii="Arial" w:hAnsi="Arial" w:cs="Arial"/>
          <w:sz w:val="20"/>
          <w:szCs w:val="20"/>
        </w:rPr>
        <w:t>Allowing the play to be freely chose or self-directed helps young people to develop and thrive</w:t>
      </w:r>
      <w:r w:rsidR="00AE1A3B">
        <w:rPr>
          <w:rFonts w:ascii="Arial" w:hAnsi="Arial" w:cs="Arial"/>
          <w:sz w:val="20"/>
          <w:szCs w:val="20"/>
        </w:rPr>
        <w:t xml:space="preserve">, have both good physical and mental health whilst also learning life skills along the way. This shows that </w:t>
      </w:r>
      <w:r w:rsidR="004973C1">
        <w:rPr>
          <w:rFonts w:ascii="Arial" w:hAnsi="Arial" w:cs="Arial"/>
          <w:sz w:val="20"/>
          <w:szCs w:val="20"/>
        </w:rPr>
        <w:t xml:space="preserve">even though </w:t>
      </w:r>
      <w:r w:rsidR="00AE1A3B">
        <w:rPr>
          <w:rFonts w:ascii="Arial" w:hAnsi="Arial" w:cs="Arial"/>
          <w:sz w:val="20"/>
          <w:szCs w:val="20"/>
        </w:rPr>
        <w:t xml:space="preserve">there are </w:t>
      </w:r>
      <w:r w:rsidR="004973C1">
        <w:rPr>
          <w:rFonts w:ascii="Arial" w:hAnsi="Arial" w:cs="Arial"/>
          <w:sz w:val="20"/>
          <w:szCs w:val="20"/>
        </w:rPr>
        <w:t xml:space="preserve">often </w:t>
      </w:r>
      <w:r w:rsidR="00AE1A3B">
        <w:rPr>
          <w:rFonts w:ascii="Arial" w:hAnsi="Arial" w:cs="Arial"/>
          <w:sz w:val="20"/>
          <w:szCs w:val="20"/>
        </w:rPr>
        <w:t xml:space="preserve">many </w:t>
      </w:r>
      <w:r w:rsidR="004973C1">
        <w:rPr>
          <w:rFonts w:ascii="Arial" w:hAnsi="Arial" w:cs="Arial"/>
          <w:sz w:val="20"/>
          <w:szCs w:val="20"/>
        </w:rPr>
        <w:t xml:space="preserve">hurdles in the way of children’s play, especially as they progress through their academic journey, </w:t>
      </w:r>
      <w:r w:rsidR="005017D0">
        <w:rPr>
          <w:rFonts w:ascii="Arial" w:hAnsi="Arial" w:cs="Arial"/>
          <w:sz w:val="20"/>
          <w:szCs w:val="20"/>
        </w:rPr>
        <w:t>play will always have an important role in a child’s life even as they develop into teenagers and beyond</w:t>
      </w:r>
      <w:r w:rsidR="00B10C0E">
        <w:rPr>
          <w:rFonts w:ascii="Arial" w:hAnsi="Arial" w:cs="Arial"/>
          <w:sz w:val="20"/>
          <w:szCs w:val="20"/>
        </w:rPr>
        <w:t xml:space="preserve">. It is up to the adults in the child’s life to ensure that play remains a constant </w:t>
      </w:r>
      <w:r w:rsidR="00A8051A">
        <w:rPr>
          <w:rFonts w:ascii="Arial" w:hAnsi="Arial" w:cs="Arial"/>
          <w:sz w:val="20"/>
          <w:szCs w:val="20"/>
        </w:rPr>
        <w:t xml:space="preserve">and is encouraged regularly to help </w:t>
      </w:r>
      <w:r w:rsidR="00873C59">
        <w:rPr>
          <w:rFonts w:ascii="Arial" w:hAnsi="Arial" w:cs="Arial"/>
          <w:sz w:val="20"/>
          <w:szCs w:val="20"/>
        </w:rPr>
        <w:t>develop them and reach their full potential.</w:t>
      </w:r>
    </w:p>
    <w:p w14:paraId="4BC23F89" w14:textId="77777777" w:rsidR="00873C59" w:rsidRDefault="00873C59">
      <w:pPr>
        <w:rPr>
          <w:rFonts w:ascii="Arial" w:hAnsi="Arial" w:cs="Arial"/>
          <w:b/>
          <w:bCs/>
          <w:sz w:val="28"/>
          <w:szCs w:val="28"/>
          <w:u w:val="single"/>
        </w:rPr>
      </w:pPr>
    </w:p>
    <w:p w14:paraId="1613DB20" w14:textId="77777777" w:rsidR="002D19D7" w:rsidRDefault="002D19D7">
      <w:pPr>
        <w:rPr>
          <w:rFonts w:ascii="Arial" w:hAnsi="Arial" w:cs="Arial"/>
          <w:b/>
          <w:bCs/>
          <w:sz w:val="28"/>
          <w:szCs w:val="28"/>
          <w:u w:val="single"/>
        </w:rPr>
      </w:pPr>
    </w:p>
    <w:p w14:paraId="6BA5D776" w14:textId="77777777" w:rsidR="002D19D7" w:rsidRDefault="002D19D7">
      <w:pPr>
        <w:rPr>
          <w:rFonts w:ascii="Arial" w:hAnsi="Arial" w:cs="Arial"/>
          <w:b/>
          <w:bCs/>
          <w:sz w:val="28"/>
          <w:szCs w:val="28"/>
          <w:u w:val="single"/>
        </w:rPr>
      </w:pPr>
    </w:p>
    <w:p w14:paraId="5EB8C1F6" w14:textId="77777777" w:rsidR="002D19D7" w:rsidRDefault="002D19D7">
      <w:pPr>
        <w:rPr>
          <w:rFonts w:ascii="Arial" w:hAnsi="Arial" w:cs="Arial"/>
          <w:b/>
          <w:bCs/>
          <w:sz w:val="28"/>
          <w:szCs w:val="28"/>
          <w:u w:val="single"/>
        </w:rPr>
      </w:pPr>
    </w:p>
    <w:p w14:paraId="22C39C74" w14:textId="77777777" w:rsidR="002D19D7" w:rsidRDefault="002D19D7">
      <w:pPr>
        <w:rPr>
          <w:rFonts w:ascii="Arial" w:hAnsi="Arial" w:cs="Arial"/>
          <w:b/>
          <w:bCs/>
          <w:sz w:val="28"/>
          <w:szCs w:val="28"/>
          <w:u w:val="single"/>
        </w:rPr>
      </w:pPr>
    </w:p>
    <w:p w14:paraId="079B08EF" w14:textId="77777777" w:rsidR="002D19D7" w:rsidRDefault="002D19D7">
      <w:pPr>
        <w:rPr>
          <w:rFonts w:ascii="Arial" w:hAnsi="Arial" w:cs="Arial"/>
          <w:b/>
          <w:bCs/>
          <w:sz w:val="28"/>
          <w:szCs w:val="28"/>
          <w:u w:val="single"/>
        </w:rPr>
      </w:pPr>
    </w:p>
    <w:p w14:paraId="1575D1B3" w14:textId="77777777" w:rsidR="002D19D7" w:rsidRDefault="002D19D7">
      <w:pPr>
        <w:rPr>
          <w:rFonts w:ascii="Arial" w:hAnsi="Arial" w:cs="Arial"/>
          <w:b/>
          <w:bCs/>
          <w:sz w:val="28"/>
          <w:szCs w:val="28"/>
          <w:u w:val="single"/>
        </w:rPr>
      </w:pPr>
    </w:p>
    <w:p w14:paraId="46D11069" w14:textId="61B26FBF" w:rsidR="00ED37E4" w:rsidRDefault="005A55C9">
      <w:pPr>
        <w:rPr>
          <w:rFonts w:ascii="Arial" w:hAnsi="Arial" w:cs="Arial"/>
          <w:b/>
          <w:bCs/>
          <w:sz w:val="28"/>
          <w:szCs w:val="28"/>
          <w:u w:val="single"/>
        </w:rPr>
      </w:pPr>
      <w:r w:rsidRPr="005A55C9">
        <w:rPr>
          <w:rFonts w:ascii="Arial" w:hAnsi="Arial" w:cs="Arial"/>
          <w:b/>
          <w:bCs/>
          <w:sz w:val="28"/>
          <w:szCs w:val="28"/>
          <w:u w:val="single"/>
        </w:rPr>
        <w:lastRenderedPageBreak/>
        <w:t>Observation Methods</w:t>
      </w:r>
    </w:p>
    <w:p w14:paraId="7A48EFD5" w14:textId="5315C7DB" w:rsidR="005A55C9" w:rsidRDefault="00DF630E">
      <w:pPr>
        <w:rPr>
          <w:rFonts w:ascii="Arial" w:hAnsi="Arial" w:cs="Arial"/>
          <w:sz w:val="20"/>
          <w:szCs w:val="20"/>
        </w:rPr>
      </w:pPr>
      <w:r>
        <w:rPr>
          <w:rFonts w:ascii="Arial" w:hAnsi="Arial" w:cs="Arial"/>
          <w:sz w:val="20"/>
          <w:szCs w:val="20"/>
        </w:rPr>
        <w:t xml:space="preserve">Observation plays a key role in </w:t>
      </w:r>
      <w:r w:rsidR="00AC6753">
        <w:rPr>
          <w:rFonts w:ascii="Arial" w:hAnsi="Arial" w:cs="Arial"/>
          <w:sz w:val="20"/>
          <w:szCs w:val="20"/>
        </w:rPr>
        <w:t xml:space="preserve">practitioners helping the children in their settings develop. There are many different observation techniques used by </w:t>
      </w:r>
      <w:r w:rsidR="00E01BBD">
        <w:rPr>
          <w:rFonts w:ascii="Arial" w:hAnsi="Arial" w:cs="Arial"/>
          <w:sz w:val="20"/>
          <w:szCs w:val="20"/>
        </w:rPr>
        <w:t>practitioners in different settings</w:t>
      </w:r>
      <w:r w:rsidR="008C0A11">
        <w:rPr>
          <w:rFonts w:ascii="Arial" w:hAnsi="Arial" w:cs="Arial"/>
          <w:sz w:val="20"/>
          <w:szCs w:val="20"/>
        </w:rPr>
        <w:t xml:space="preserve">, such as running records, </w:t>
      </w:r>
      <w:r w:rsidR="000D48C9">
        <w:rPr>
          <w:rFonts w:ascii="Arial" w:hAnsi="Arial" w:cs="Arial"/>
          <w:sz w:val="20"/>
          <w:szCs w:val="20"/>
        </w:rPr>
        <w:t xml:space="preserve">movement trackers and interaction trackers. </w:t>
      </w:r>
      <w:r w:rsidR="007F3447">
        <w:rPr>
          <w:rFonts w:ascii="Arial" w:hAnsi="Arial" w:cs="Arial"/>
          <w:sz w:val="20"/>
          <w:szCs w:val="20"/>
        </w:rPr>
        <w:t xml:space="preserve">Pacey (2016) </w:t>
      </w:r>
      <w:r w:rsidR="001F5A06">
        <w:rPr>
          <w:rFonts w:ascii="Arial" w:hAnsi="Arial" w:cs="Arial"/>
          <w:sz w:val="20"/>
          <w:szCs w:val="20"/>
        </w:rPr>
        <w:t xml:space="preserve">defines observation as an essential part of practice </w:t>
      </w:r>
      <w:r w:rsidR="00220E3B">
        <w:rPr>
          <w:rFonts w:ascii="Arial" w:hAnsi="Arial" w:cs="Arial"/>
          <w:sz w:val="20"/>
          <w:szCs w:val="20"/>
        </w:rPr>
        <w:t xml:space="preserve">that enables practitioners to understand the individual needs of all the children in their care, thereby </w:t>
      </w:r>
      <w:r w:rsidR="005D15AB">
        <w:rPr>
          <w:rFonts w:ascii="Arial" w:hAnsi="Arial" w:cs="Arial"/>
          <w:sz w:val="20"/>
          <w:szCs w:val="20"/>
        </w:rPr>
        <w:t>giving a holistic view of each child.</w:t>
      </w:r>
      <w:r w:rsidR="00CA00E5">
        <w:rPr>
          <w:rFonts w:ascii="Arial" w:hAnsi="Arial" w:cs="Arial"/>
          <w:sz w:val="20"/>
          <w:szCs w:val="20"/>
        </w:rPr>
        <w:t xml:space="preserve"> They go on to say </w:t>
      </w:r>
      <w:r w:rsidR="00F61BD4">
        <w:rPr>
          <w:rFonts w:ascii="Arial" w:hAnsi="Arial" w:cs="Arial"/>
          <w:sz w:val="20"/>
          <w:szCs w:val="20"/>
        </w:rPr>
        <w:t>that observing children allows the practitioners both</w:t>
      </w:r>
      <w:r w:rsidR="009531CE">
        <w:rPr>
          <w:rFonts w:ascii="Arial" w:hAnsi="Arial" w:cs="Arial"/>
          <w:sz w:val="20"/>
          <w:szCs w:val="20"/>
        </w:rPr>
        <w:t xml:space="preserve"> to</w:t>
      </w:r>
      <w:r w:rsidR="00F61BD4">
        <w:rPr>
          <w:rFonts w:ascii="Arial" w:hAnsi="Arial" w:cs="Arial"/>
          <w:sz w:val="20"/>
          <w:szCs w:val="20"/>
        </w:rPr>
        <w:t xml:space="preserve"> learn about and enjoy the unique qualities </w:t>
      </w:r>
      <w:r w:rsidR="009531CE">
        <w:rPr>
          <w:rFonts w:ascii="Arial" w:hAnsi="Arial" w:cs="Arial"/>
          <w:sz w:val="20"/>
          <w:szCs w:val="20"/>
        </w:rPr>
        <w:t xml:space="preserve">of each child, linking this to play means that the practitioners can plan playful activities that are suitable to each child, something they may have found more challenging without using observation to help them. </w:t>
      </w:r>
    </w:p>
    <w:p w14:paraId="32B6B208" w14:textId="77777777" w:rsidR="00AD4E86" w:rsidRDefault="001B6389">
      <w:pPr>
        <w:rPr>
          <w:rFonts w:ascii="Arial" w:hAnsi="Arial" w:cs="Arial"/>
          <w:sz w:val="20"/>
          <w:szCs w:val="20"/>
        </w:rPr>
      </w:pPr>
      <w:r w:rsidRPr="0074506D">
        <w:rPr>
          <w:rFonts w:ascii="Arial" w:hAnsi="Arial" w:cs="Arial"/>
          <w:sz w:val="20"/>
          <w:szCs w:val="20"/>
        </w:rPr>
        <w:t>ECLKC (</w:t>
      </w:r>
      <w:r w:rsidR="00DA571F" w:rsidRPr="0074506D">
        <w:rPr>
          <w:rFonts w:ascii="Arial" w:hAnsi="Arial" w:cs="Arial"/>
          <w:sz w:val="20"/>
          <w:szCs w:val="20"/>
        </w:rPr>
        <w:t xml:space="preserve">2019) </w:t>
      </w:r>
      <w:r w:rsidR="00BB73D4" w:rsidRPr="0074506D">
        <w:rPr>
          <w:rFonts w:ascii="Arial" w:hAnsi="Arial" w:cs="Arial"/>
          <w:sz w:val="20"/>
          <w:szCs w:val="20"/>
        </w:rPr>
        <w:t xml:space="preserve">speak about ow running records are used within early years settings as a means of observation. </w:t>
      </w:r>
      <w:r w:rsidR="00841BFB" w:rsidRPr="0074506D">
        <w:rPr>
          <w:rFonts w:ascii="Arial" w:hAnsi="Arial" w:cs="Arial"/>
          <w:sz w:val="20"/>
          <w:szCs w:val="20"/>
        </w:rPr>
        <w:t xml:space="preserve">They begin by saying that practitioners use running records to collect </w:t>
      </w:r>
      <w:r w:rsidR="00477697" w:rsidRPr="0074506D">
        <w:rPr>
          <w:rFonts w:ascii="Arial" w:hAnsi="Arial" w:cs="Arial"/>
          <w:sz w:val="20"/>
          <w:szCs w:val="20"/>
        </w:rPr>
        <w:t xml:space="preserve">a detailed information narrative </w:t>
      </w:r>
      <w:r w:rsidR="00A15999" w:rsidRPr="0074506D">
        <w:rPr>
          <w:rFonts w:ascii="Arial" w:hAnsi="Arial" w:cs="Arial"/>
          <w:sz w:val="20"/>
          <w:szCs w:val="20"/>
        </w:rPr>
        <w:t xml:space="preserve">during a specific time frame. During this time frame the practitioner will write down </w:t>
      </w:r>
      <w:r w:rsidR="000C2364" w:rsidRPr="0074506D">
        <w:rPr>
          <w:rFonts w:ascii="Arial" w:hAnsi="Arial" w:cs="Arial"/>
          <w:sz w:val="20"/>
          <w:szCs w:val="20"/>
        </w:rPr>
        <w:t>everything they see and hear</w:t>
      </w:r>
      <w:r w:rsidR="00EB2EC5" w:rsidRPr="0074506D">
        <w:rPr>
          <w:rFonts w:ascii="Arial" w:hAnsi="Arial" w:cs="Arial"/>
          <w:sz w:val="20"/>
          <w:szCs w:val="20"/>
        </w:rPr>
        <w:t xml:space="preserve"> in the order they occur during an activity.</w:t>
      </w:r>
      <w:r w:rsidR="002F6EFF" w:rsidRPr="0074506D">
        <w:rPr>
          <w:rFonts w:ascii="Arial" w:hAnsi="Arial" w:cs="Arial"/>
          <w:sz w:val="20"/>
          <w:szCs w:val="20"/>
        </w:rPr>
        <w:t xml:space="preserve"> They ensure that these narratives are extensive and detailed in nature</w:t>
      </w:r>
      <w:r w:rsidR="00111CFC" w:rsidRPr="0074506D">
        <w:rPr>
          <w:rFonts w:ascii="Arial" w:hAnsi="Arial" w:cs="Arial"/>
          <w:sz w:val="20"/>
          <w:szCs w:val="20"/>
        </w:rPr>
        <w:t xml:space="preserve">, providing a rich, comprehensive, holistic view of each child. </w:t>
      </w:r>
      <w:r w:rsidR="0078580D" w:rsidRPr="0074506D">
        <w:rPr>
          <w:rFonts w:ascii="Arial" w:hAnsi="Arial" w:cs="Arial"/>
          <w:sz w:val="20"/>
          <w:szCs w:val="20"/>
        </w:rPr>
        <w:t xml:space="preserve">Having this clear, chronological </w:t>
      </w:r>
      <w:r w:rsidR="006E5149" w:rsidRPr="0074506D">
        <w:rPr>
          <w:rFonts w:ascii="Arial" w:hAnsi="Arial" w:cs="Arial"/>
          <w:sz w:val="20"/>
          <w:szCs w:val="20"/>
        </w:rPr>
        <w:t xml:space="preserve">and detailed observation will allow the practitioner to really understand how each child </w:t>
      </w:r>
      <w:r w:rsidR="0018603C" w:rsidRPr="0074506D">
        <w:rPr>
          <w:rFonts w:ascii="Arial" w:hAnsi="Arial" w:cs="Arial"/>
          <w:sz w:val="20"/>
          <w:szCs w:val="20"/>
        </w:rPr>
        <w:t xml:space="preserve">behaves in certain situations. Having the findings in chronological order will allow practitioners to look at whether </w:t>
      </w:r>
      <w:r w:rsidR="00FF22E8" w:rsidRPr="0074506D">
        <w:rPr>
          <w:rFonts w:ascii="Arial" w:hAnsi="Arial" w:cs="Arial"/>
          <w:sz w:val="20"/>
          <w:szCs w:val="20"/>
        </w:rPr>
        <w:t>certain events lead to specific behaviours in a child, giving them a clearer picture and allowing them to help each child more effectively on an individual level.</w:t>
      </w:r>
      <w:r w:rsidR="007730D3" w:rsidRPr="0074506D">
        <w:rPr>
          <w:rFonts w:ascii="Arial" w:hAnsi="Arial" w:cs="Arial"/>
          <w:sz w:val="20"/>
          <w:szCs w:val="20"/>
        </w:rPr>
        <w:t xml:space="preserve"> </w:t>
      </w:r>
    </w:p>
    <w:p w14:paraId="1DFF31E6" w14:textId="3DB06244" w:rsidR="00AD4E86" w:rsidRDefault="007730D3">
      <w:pPr>
        <w:rPr>
          <w:rFonts w:ascii="Arial" w:hAnsi="Arial" w:cs="Arial"/>
          <w:sz w:val="20"/>
          <w:szCs w:val="20"/>
        </w:rPr>
      </w:pPr>
      <w:r w:rsidRPr="0074506D">
        <w:rPr>
          <w:rFonts w:ascii="Arial" w:hAnsi="Arial" w:cs="Arial"/>
          <w:sz w:val="20"/>
          <w:szCs w:val="20"/>
        </w:rPr>
        <w:t xml:space="preserve">Whilst finding many positives with the running records </w:t>
      </w:r>
      <w:r w:rsidR="00CB13E6" w:rsidRPr="0074506D">
        <w:rPr>
          <w:rFonts w:ascii="Arial" w:hAnsi="Arial" w:cs="Arial"/>
          <w:sz w:val="20"/>
          <w:szCs w:val="20"/>
        </w:rPr>
        <w:t xml:space="preserve">method of observation, ECLKC (2019) also acknowledge some of the limitations that </w:t>
      </w:r>
      <w:r w:rsidR="00AE121D" w:rsidRPr="0074506D">
        <w:rPr>
          <w:rFonts w:ascii="Arial" w:hAnsi="Arial" w:cs="Arial"/>
          <w:sz w:val="20"/>
          <w:szCs w:val="20"/>
        </w:rPr>
        <w:t xml:space="preserve">running records also have. They note that running records require </w:t>
      </w:r>
      <w:r w:rsidR="00532072" w:rsidRPr="0074506D">
        <w:rPr>
          <w:rFonts w:ascii="Arial" w:hAnsi="Arial" w:cs="Arial"/>
          <w:sz w:val="20"/>
          <w:szCs w:val="20"/>
        </w:rPr>
        <w:t xml:space="preserve">more dedicated time for the practitioner to step back and observe, meaning that there will be less time available for </w:t>
      </w:r>
      <w:r w:rsidR="00E947D5" w:rsidRPr="0074506D">
        <w:rPr>
          <w:rFonts w:ascii="Arial" w:hAnsi="Arial" w:cs="Arial"/>
          <w:sz w:val="20"/>
          <w:szCs w:val="20"/>
        </w:rPr>
        <w:t>them</w:t>
      </w:r>
      <w:r w:rsidR="00532072" w:rsidRPr="0074506D">
        <w:rPr>
          <w:rFonts w:ascii="Arial" w:hAnsi="Arial" w:cs="Arial"/>
          <w:sz w:val="20"/>
          <w:szCs w:val="20"/>
        </w:rPr>
        <w:t xml:space="preserve"> to actually engage with the children in their settings. </w:t>
      </w:r>
      <w:r w:rsidR="003B3C39" w:rsidRPr="0074506D">
        <w:rPr>
          <w:rFonts w:ascii="Arial" w:hAnsi="Arial" w:cs="Arial"/>
          <w:sz w:val="20"/>
          <w:szCs w:val="20"/>
        </w:rPr>
        <w:t xml:space="preserve">Many children thrive through adult interaction and need encouragement and praise to continue undertaking a task or playing. If the practitioners attention is taken up by observation for large periods of time, </w:t>
      </w:r>
      <w:r w:rsidR="00EC2983" w:rsidRPr="0074506D">
        <w:rPr>
          <w:rFonts w:ascii="Arial" w:hAnsi="Arial" w:cs="Arial"/>
          <w:sz w:val="20"/>
          <w:szCs w:val="20"/>
        </w:rPr>
        <w:t xml:space="preserve">this could have a detrimental effect on the children in the setting and as a result the observations the practitioner makes may not be a true reflection on the child </w:t>
      </w:r>
      <w:r w:rsidR="00D568F1" w:rsidRPr="0074506D">
        <w:rPr>
          <w:rFonts w:ascii="Arial" w:hAnsi="Arial" w:cs="Arial"/>
          <w:sz w:val="20"/>
          <w:szCs w:val="20"/>
        </w:rPr>
        <w:t xml:space="preserve">compared to how they behave on a </w:t>
      </w:r>
      <w:r w:rsidR="002D145D" w:rsidRPr="0074506D">
        <w:rPr>
          <w:rFonts w:ascii="Arial" w:hAnsi="Arial" w:cs="Arial"/>
          <w:sz w:val="20"/>
          <w:szCs w:val="20"/>
        </w:rPr>
        <w:t>day-to-day</w:t>
      </w:r>
      <w:r w:rsidR="00D568F1" w:rsidRPr="0074506D">
        <w:rPr>
          <w:rFonts w:ascii="Arial" w:hAnsi="Arial" w:cs="Arial"/>
          <w:sz w:val="20"/>
          <w:szCs w:val="20"/>
        </w:rPr>
        <w:t xml:space="preserve"> basis. </w:t>
      </w:r>
      <w:r w:rsidR="00DE1B52" w:rsidRPr="0074506D">
        <w:rPr>
          <w:rFonts w:ascii="Arial" w:hAnsi="Arial" w:cs="Arial"/>
          <w:sz w:val="20"/>
          <w:szCs w:val="20"/>
        </w:rPr>
        <w:t xml:space="preserve">They finish by saying that irrespective of what written observation a </w:t>
      </w:r>
      <w:r w:rsidR="004357EC" w:rsidRPr="0074506D">
        <w:rPr>
          <w:rFonts w:ascii="Arial" w:hAnsi="Arial" w:cs="Arial"/>
          <w:sz w:val="20"/>
          <w:szCs w:val="20"/>
        </w:rPr>
        <w:t xml:space="preserve">practitioner chooses to use the emphasis needs to be on the information being accurate as well as objective </w:t>
      </w:r>
      <w:r w:rsidR="008E4BAD" w:rsidRPr="0074506D">
        <w:rPr>
          <w:rFonts w:ascii="Arial" w:hAnsi="Arial" w:cs="Arial"/>
          <w:sz w:val="20"/>
          <w:szCs w:val="20"/>
        </w:rPr>
        <w:t xml:space="preserve">whilst providing an unbiased view of the child or children in question. </w:t>
      </w:r>
      <w:r w:rsidR="005E597C" w:rsidRPr="0074506D">
        <w:rPr>
          <w:rFonts w:ascii="Arial" w:hAnsi="Arial" w:cs="Arial"/>
          <w:sz w:val="20"/>
          <w:szCs w:val="20"/>
        </w:rPr>
        <w:t>It is pivotal that the information being taken down is accurate</w:t>
      </w:r>
      <w:r w:rsidR="0050727C" w:rsidRPr="0074506D">
        <w:rPr>
          <w:rFonts w:ascii="Arial" w:hAnsi="Arial" w:cs="Arial"/>
          <w:sz w:val="20"/>
          <w:szCs w:val="20"/>
        </w:rPr>
        <w:t xml:space="preserve">. If there are any inaccuracies it becomes challenging for the practitioner to be able to draw conclusions </w:t>
      </w:r>
      <w:r w:rsidR="002F78EE" w:rsidRPr="0074506D">
        <w:rPr>
          <w:rFonts w:ascii="Arial" w:hAnsi="Arial" w:cs="Arial"/>
          <w:sz w:val="20"/>
          <w:szCs w:val="20"/>
        </w:rPr>
        <w:t xml:space="preserve">later on about the child’s skills, behavioural needs and interests. </w:t>
      </w:r>
      <w:r w:rsidR="00027CB8" w:rsidRPr="0074506D">
        <w:rPr>
          <w:rFonts w:ascii="Arial" w:hAnsi="Arial" w:cs="Arial"/>
          <w:sz w:val="20"/>
          <w:szCs w:val="20"/>
        </w:rPr>
        <w:t>If you want to get a holistic view of a child then</w:t>
      </w:r>
      <w:r w:rsidR="007C1846" w:rsidRPr="0074506D">
        <w:rPr>
          <w:rFonts w:ascii="Arial" w:hAnsi="Arial" w:cs="Arial"/>
          <w:sz w:val="20"/>
          <w:szCs w:val="20"/>
        </w:rPr>
        <w:t xml:space="preserve"> having accurate information is imperative, knowing as much as possible about the child</w:t>
      </w:r>
      <w:r w:rsidR="00E65A4F" w:rsidRPr="0074506D">
        <w:rPr>
          <w:rFonts w:ascii="Arial" w:hAnsi="Arial" w:cs="Arial"/>
          <w:sz w:val="20"/>
          <w:szCs w:val="20"/>
        </w:rPr>
        <w:t xml:space="preserve"> will help you build a holistic view of them which in turn will have great benefit to their learning and development.</w:t>
      </w:r>
      <w:r w:rsidR="00AD4E86">
        <w:rPr>
          <w:rFonts w:ascii="Arial" w:hAnsi="Arial" w:cs="Arial"/>
          <w:sz w:val="20"/>
          <w:szCs w:val="20"/>
        </w:rPr>
        <w:t xml:space="preserve"> </w:t>
      </w:r>
    </w:p>
    <w:p w14:paraId="02EDD155" w14:textId="17D5AAFC" w:rsidR="00AD4E86" w:rsidRDefault="00AD4E86">
      <w:pPr>
        <w:rPr>
          <w:rFonts w:ascii="Arial" w:hAnsi="Arial" w:cs="Arial"/>
          <w:sz w:val="20"/>
          <w:szCs w:val="20"/>
        </w:rPr>
      </w:pPr>
      <w:r>
        <w:rPr>
          <w:rFonts w:ascii="Arial" w:hAnsi="Arial" w:cs="Arial"/>
          <w:sz w:val="20"/>
          <w:szCs w:val="20"/>
        </w:rPr>
        <w:t xml:space="preserve">Complex Needs (2012) </w:t>
      </w:r>
      <w:r w:rsidR="00EB0C82">
        <w:rPr>
          <w:rFonts w:ascii="Arial" w:hAnsi="Arial" w:cs="Arial"/>
          <w:sz w:val="20"/>
          <w:szCs w:val="20"/>
        </w:rPr>
        <w:t xml:space="preserve">note that running records do give a holistic view </w:t>
      </w:r>
      <w:r w:rsidR="00835AAE">
        <w:rPr>
          <w:rFonts w:ascii="Arial" w:hAnsi="Arial" w:cs="Arial"/>
          <w:sz w:val="20"/>
          <w:szCs w:val="20"/>
        </w:rPr>
        <w:t>of the child. They state that running records clearly support practitioners in the planning of activities for individual pupils.</w:t>
      </w:r>
      <w:r w:rsidR="001168B7">
        <w:rPr>
          <w:rFonts w:ascii="Arial" w:hAnsi="Arial" w:cs="Arial"/>
          <w:sz w:val="20"/>
          <w:szCs w:val="20"/>
        </w:rPr>
        <w:t xml:space="preserve"> As running records are completed over a </w:t>
      </w:r>
      <w:r w:rsidR="004A58B1">
        <w:rPr>
          <w:rFonts w:ascii="Arial" w:hAnsi="Arial" w:cs="Arial"/>
          <w:sz w:val="20"/>
          <w:szCs w:val="20"/>
        </w:rPr>
        <w:t>longer period of time it gives the practitioner scope to look more closely at a child and not just a snapshot of them. In order to get a holistic vi</w:t>
      </w:r>
      <w:r w:rsidR="00803338">
        <w:rPr>
          <w:rFonts w:ascii="Arial" w:hAnsi="Arial" w:cs="Arial"/>
          <w:sz w:val="20"/>
          <w:szCs w:val="20"/>
        </w:rPr>
        <w:t xml:space="preserve">ew of a child a practitioner needs to know as much information as possible about them including </w:t>
      </w:r>
      <w:r w:rsidR="00070A84">
        <w:rPr>
          <w:rFonts w:ascii="Arial" w:hAnsi="Arial" w:cs="Arial"/>
          <w:sz w:val="20"/>
          <w:szCs w:val="20"/>
        </w:rPr>
        <w:t xml:space="preserve">their interests, disinterests, possible triggers and possible relationships with other peers or practitioners within that setting. </w:t>
      </w:r>
      <w:r w:rsidR="00EB36EB">
        <w:rPr>
          <w:rFonts w:ascii="Arial" w:hAnsi="Arial" w:cs="Arial"/>
          <w:sz w:val="20"/>
          <w:szCs w:val="20"/>
        </w:rPr>
        <w:t xml:space="preserve">Complex Needs (2012) believe that running records are </w:t>
      </w:r>
      <w:r w:rsidR="00627F3F">
        <w:rPr>
          <w:rFonts w:ascii="Arial" w:hAnsi="Arial" w:cs="Arial"/>
          <w:sz w:val="20"/>
          <w:szCs w:val="20"/>
        </w:rPr>
        <w:t xml:space="preserve">an </w:t>
      </w:r>
      <w:r w:rsidR="00EB36EB">
        <w:rPr>
          <w:rFonts w:ascii="Arial" w:hAnsi="Arial" w:cs="Arial"/>
          <w:sz w:val="20"/>
          <w:szCs w:val="20"/>
        </w:rPr>
        <w:t>incredibly effective</w:t>
      </w:r>
      <w:r w:rsidR="00627F3F">
        <w:rPr>
          <w:rFonts w:ascii="Arial" w:hAnsi="Arial" w:cs="Arial"/>
          <w:sz w:val="20"/>
          <w:szCs w:val="20"/>
        </w:rPr>
        <w:t xml:space="preserve"> tool for observation</w:t>
      </w:r>
      <w:r w:rsidR="00445C2F">
        <w:rPr>
          <w:rFonts w:ascii="Arial" w:hAnsi="Arial" w:cs="Arial"/>
          <w:sz w:val="20"/>
          <w:szCs w:val="20"/>
        </w:rPr>
        <w:t xml:space="preserve">, however notes that </w:t>
      </w:r>
      <w:r w:rsidR="00AE0F75">
        <w:rPr>
          <w:rFonts w:ascii="Arial" w:hAnsi="Arial" w:cs="Arial"/>
          <w:sz w:val="20"/>
          <w:szCs w:val="20"/>
        </w:rPr>
        <w:t xml:space="preserve">one limitation of them is that prior knowledge of how children in that setting learns </w:t>
      </w:r>
      <w:r w:rsidR="00383D60">
        <w:rPr>
          <w:rFonts w:ascii="Arial" w:hAnsi="Arial" w:cs="Arial"/>
          <w:sz w:val="20"/>
          <w:szCs w:val="20"/>
        </w:rPr>
        <w:t>as well as knowledge of the child being observed</w:t>
      </w:r>
      <w:r w:rsidR="00054879">
        <w:rPr>
          <w:rFonts w:ascii="Arial" w:hAnsi="Arial" w:cs="Arial"/>
          <w:sz w:val="20"/>
          <w:szCs w:val="20"/>
        </w:rPr>
        <w:t xml:space="preserve"> is needed for them to be effective. </w:t>
      </w:r>
      <w:r w:rsidR="00E23A1F">
        <w:rPr>
          <w:rFonts w:ascii="Arial" w:hAnsi="Arial" w:cs="Arial"/>
          <w:sz w:val="20"/>
          <w:szCs w:val="20"/>
        </w:rPr>
        <w:t xml:space="preserve">Without having that sensitivity, expertise and objectivity as an observer can limit how much you will get out of a running record observation. </w:t>
      </w:r>
      <w:r w:rsidR="00B11EA6">
        <w:rPr>
          <w:rFonts w:ascii="Arial" w:hAnsi="Arial" w:cs="Arial"/>
          <w:sz w:val="20"/>
          <w:szCs w:val="20"/>
        </w:rPr>
        <w:t xml:space="preserve">Not being sensitive to certain situations or behaviours a child may demonstrate during an observation </w:t>
      </w:r>
      <w:r w:rsidR="00405043">
        <w:rPr>
          <w:rFonts w:ascii="Arial" w:hAnsi="Arial" w:cs="Arial"/>
          <w:sz w:val="20"/>
          <w:szCs w:val="20"/>
        </w:rPr>
        <w:t xml:space="preserve">can cause a child to act differently to how they may normally, causing inaccuracies within the observation summary the practitioner </w:t>
      </w:r>
      <w:r w:rsidR="00922028">
        <w:rPr>
          <w:rFonts w:ascii="Arial" w:hAnsi="Arial" w:cs="Arial"/>
          <w:sz w:val="20"/>
          <w:szCs w:val="20"/>
        </w:rPr>
        <w:t xml:space="preserve">finishes with. </w:t>
      </w:r>
    </w:p>
    <w:p w14:paraId="209E98C0" w14:textId="37EB0C80" w:rsidR="00D00AFB" w:rsidRPr="0074506D" w:rsidRDefault="00D00AFB">
      <w:pPr>
        <w:rPr>
          <w:rFonts w:ascii="Arial" w:hAnsi="Arial" w:cs="Arial"/>
          <w:sz w:val="20"/>
          <w:szCs w:val="20"/>
        </w:rPr>
      </w:pPr>
      <w:r>
        <w:rPr>
          <w:rFonts w:ascii="Arial" w:hAnsi="Arial" w:cs="Arial"/>
          <w:sz w:val="20"/>
          <w:szCs w:val="20"/>
        </w:rPr>
        <w:t xml:space="preserve">To conclude, </w:t>
      </w:r>
      <w:r w:rsidRPr="00A179DA">
        <w:rPr>
          <w:rFonts w:ascii="Arial" w:hAnsi="Arial" w:cs="Arial"/>
          <w:sz w:val="20"/>
          <w:szCs w:val="20"/>
        </w:rPr>
        <w:t>Social Sci LibreTexts</w:t>
      </w:r>
      <w:r>
        <w:rPr>
          <w:rFonts w:ascii="Arial" w:hAnsi="Arial" w:cs="Arial"/>
          <w:sz w:val="20"/>
          <w:szCs w:val="20"/>
        </w:rPr>
        <w:t xml:space="preserve"> (2020) </w:t>
      </w:r>
      <w:r w:rsidR="00BF7D98">
        <w:rPr>
          <w:rFonts w:ascii="Arial" w:hAnsi="Arial" w:cs="Arial"/>
          <w:sz w:val="20"/>
          <w:szCs w:val="20"/>
        </w:rPr>
        <w:t xml:space="preserve">acknowledges that although a running record </w:t>
      </w:r>
      <w:r w:rsidR="008B020F">
        <w:rPr>
          <w:rFonts w:ascii="Arial" w:hAnsi="Arial" w:cs="Arial"/>
          <w:sz w:val="20"/>
          <w:szCs w:val="20"/>
        </w:rPr>
        <w:t>provides</w:t>
      </w:r>
      <w:r w:rsidR="00414DD3">
        <w:rPr>
          <w:rFonts w:ascii="Arial" w:hAnsi="Arial" w:cs="Arial"/>
          <w:sz w:val="20"/>
          <w:szCs w:val="20"/>
        </w:rPr>
        <w:t xml:space="preserve"> </w:t>
      </w:r>
      <w:r w:rsidR="008B020F">
        <w:rPr>
          <w:rFonts w:ascii="Arial" w:hAnsi="Arial" w:cs="Arial"/>
          <w:sz w:val="20"/>
          <w:szCs w:val="20"/>
        </w:rPr>
        <w:t xml:space="preserve">detailed </w:t>
      </w:r>
      <w:r w:rsidR="00414DD3">
        <w:rPr>
          <w:rFonts w:ascii="Arial" w:hAnsi="Arial" w:cs="Arial"/>
          <w:sz w:val="20"/>
          <w:szCs w:val="20"/>
        </w:rPr>
        <w:t xml:space="preserve">data in chronological order, with both descriptive and objective </w:t>
      </w:r>
      <w:r w:rsidR="0036522E">
        <w:rPr>
          <w:rFonts w:ascii="Arial" w:hAnsi="Arial" w:cs="Arial"/>
          <w:sz w:val="20"/>
          <w:szCs w:val="20"/>
        </w:rPr>
        <w:t xml:space="preserve">evidence the limitations it has </w:t>
      </w:r>
      <w:r w:rsidR="00716574">
        <w:rPr>
          <w:rFonts w:ascii="Arial" w:hAnsi="Arial" w:cs="Arial"/>
          <w:sz w:val="20"/>
          <w:szCs w:val="20"/>
        </w:rPr>
        <w:t>in regard to</w:t>
      </w:r>
      <w:r w:rsidR="0036522E">
        <w:rPr>
          <w:rFonts w:ascii="Arial" w:hAnsi="Arial" w:cs="Arial"/>
          <w:sz w:val="20"/>
          <w:szCs w:val="20"/>
        </w:rPr>
        <w:t xml:space="preserve"> how time consuming it is </w:t>
      </w:r>
      <w:r w:rsidR="0062673C">
        <w:rPr>
          <w:rFonts w:ascii="Arial" w:hAnsi="Arial" w:cs="Arial"/>
          <w:sz w:val="20"/>
          <w:szCs w:val="20"/>
        </w:rPr>
        <w:t xml:space="preserve">and how it is not always suitable for teachers who are </w:t>
      </w:r>
      <w:r w:rsidR="00716574">
        <w:rPr>
          <w:rFonts w:ascii="Arial" w:hAnsi="Arial" w:cs="Arial"/>
          <w:sz w:val="20"/>
          <w:szCs w:val="20"/>
        </w:rPr>
        <w:t xml:space="preserve">in </w:t>
      </w:r>
      <w:r w:rsidR="0062673C">
        <w:rPr>
          <w:rFonts w:ascii="Arial" w:hAnsi="Arial" w:cs="Arial"/>
          <w:sz w:val="20"/>
          <w:szCs w:val="20"/>
        </w:rPr>
        <w:t xml:space="preserve">ratio, means that </w:t>
      </w:r>
      <w:r w:rsidR="00615B2B">
        <w:rPr>
          <w:rFonts w:ascii="Arial" w:hAnsi="Arial" w:cs="Arial"/>
          <w:sz w:val="20"/>
          <w:szCs w:val="20"/>
        </w:rPr>
        <w:t xml:space="preserve">it is not always a suitable observation tool for all settings and this is something that should be considered before undertaking the observation. </w:t>
      </w:r>
    </w:p>
    <w:p w14:paraId="313C6EF7" w14:textId="37ACB117" w:rsidR="001E2F6B" w:rsidRDefault="00A01F44">
      <w:pPr>
        <w:rPr>
          <w:rFonts w:ascii="Arial" w:hAnsi="Arial" w:cs="Arial"/>
          <w:b/>
          <w:bCs/>
          <w:sz w:val="28"/>
          <w:szCs w:val="28"/>
          <w:u w:val="single"/>
        </w:rPr>
      </w:pPr>
      <w:r w:rsidRPr="00A01F44">
        <w:rPr>
          <w:rFonts w:ascii="Arial" w:hAnsi="Arial" w:cs="Arial"/>
          <w:b/>
          <w:bCs/>
          <w:sz w:val="28"/>
          <w:szCs w:val="28"/>
          <w:u w:val="single"/>
        </w:rPr>
        <w:lastRenderedPageBreak/>
        <w:t>The role of play during observation</w:t>
      </w:r>
    </w:p>
    <w:p w14:paraId="1C61494F" w14:textId="69ECF1C5" w:rsidR="00A01F44" w:rsidRDefault="00627A6D">
      <w:pPr>
        <w:rPr>
          <w:rFonts w:ascii="Arial" w:hAnsi="Arial" w:cs="Arial"/>
          <w:sz w:val="20"/>
          <w:szCs w:val="20"/>
        </w:rPr>
      </w:pPr>
      <w:r>
        <w:rPr>
          <w:rFonts w:ascii="Arial" w:hAnsi="Arial" w:cs="Arial"/>
          <w:sz w:val="20"/>
          <w:szCs w:val="20"/>
        </w:rPr>
        <w:t>Neuam (2016)</w:t>
      </w:r>
      <w:r w:rsidR="003615FF">
        <w:rPr>
          <w:rFonts w:ascii="Arial" w:hAnsi="Arial" w:cs="Arial"/>
          <w:sz w:val="20"/>
          <w:szCs w:val="20"/>
        </w:rPr>
        <w:t xml:space="preserve"> is of the opinion that </w:t>
      </w:r>
      <w:r w:rsidR="001870E5">
        <w:rPr>
          <w:rFonts w:ascii="Arial" w:hAnsi="Arial" w:cs="Arial"/>
          <w:sz w:val="20"/>
          <w:szCs w:val="20"/>
        </w:rPr>
        <w:t xml:space="preserve">a strong initial starting point </w:t>
      </w:r>
      <w:r w:rsidR="00172404">
        <w:rPr>
          <w:rFonts w:ascii="Arial" w:hAnsi="Arial" w:cs="Arial"/>
          <w:sz w:val="20"/>
          <w:szCs w:val="20"/>
        </w:rPr>
        <w:t>for teaching children is to begin with what they already know and what they can already do</w:t>
      </w:r>
      <w:r w:rsidR="002673A9">
        <w:rPr>
          <w:rFonts w:ascii="Arial" w:hAnsi="Arial" w:cs="Arial"/>
          <w:sz w:val="20"/>
          <w:szCs w:val="20"/>
        </w:rPr>
        <w:t>,</w:t>
      </w:r>
      <w:r w:rsidR="00F41C29">
        <w:rPr>
          <w:rFonts w:ascii="Arial" w:hAnsi="Arial" w:cs="Arial"/>
          <w:sz w:val="20"/>
          <w:szCs w:val="20"/>
        </w:rPr>
        <w:t xml:space="preserve"> and she is of the believe that this can be established through </w:t>
      </w:r>
      <w:r w:rsidR="002673A9">
        <w:rPr>
          <w:rFonts w:ascii="Arial" w:hAnsi="Arial" w:cs="Arial"/>
          <w:sz w:val="20"/>
          <w:szCs w:val="20"/>
        </w:rPr>
        <w:t xml:space="preserve">detailed observations of their play. </w:t>
      </w:r>
      <w:r w:rsidR="00EA4DCB">
        <w:rPr>
          <w:rFonts w:ascii="Arial" w:hAnsi="Arial" w:cs="Arial"/>
          <w:sz w:val="20"/>
          <w:szCs w:val="20"/>
        </w:rPr>
        <w:t xml:space="preserve">She goes on to say that looking at a number of factors such as where do they play? </w:t>
      </w:r>
      <w:r w:rsidR="008A1C5F">
        <w:rPr>
          <w:rFonts w:ascii="Arial" w:hAnsi="Arial" w:cs="Arial"/>
          <w:sz w:val="20"/>
          <w:szCs w:val="20"/>
        </w:rPr>
        <w:t xml:space="preserve">What do they play? Who or what do they play with? </w:t>
      </w:r>
      <w:r w:rsidR="00B15588">
        <w:rPr>
          <w:rFonts w:ascii="Arial" w:hAnsi="Arial" w:cs="Arial"/>
          <w:sz w:val="20"/>
          <w:szCs w:val="20"/>
        </w:rPr>
        <w:t>Which activities engage them the most?</w:t>
      </w:r>
      <w:r w:rsidR="00D329B6">
        <w:rPr>
          <w:rFonts w:ascii="Arial" w:hAnsi="Arial" w:cs="Arial"/>
          <w:sz w:val="20"/>
          <w:szCs w:val="20"/>
        </w:rPr>
        <w:t xml:space="preserve"> </w:t>
      </w:r>
      <w:r w:rsidR="00880B04">
        <w:rPr>
          <w:rFonts w:ascii="Arial" w:hAnsi="Arial" w:cs="Arial"/>
          <w:sz w:val="20"/>
          <w:szCs w:val="20"/>
        </w:rPr>
        <w:t xml:space="preserve">She states </w:t>
      </w:r>
      <w:r w:rsidR="00AB7AB3">
        <w:rPr>
          <w:rFonts w:ascii="Arial" w:hAnsi="Arial" w:cs="Arial"/>
          <w:sz w:val="20"/>
          <w:szCs w:val="20"/>
        </w:rPr>
        <w:t xml:space="preserve">that when children are engaged </w:t>
      </w:r>
      <w:r w:rsidR="00A649B8">
        <w:rPr>
          <w:rFonts w:ascii="Arial" w:hAnsi="Arial" w:cs="Arial"/>
          <w:sz w:val="20"/>
          <w:szCs w:val="20"/>
        </w:rPr>
        <w:t xml:space="preserve">in an experience or </w:t>
      </w:r>
      <w:r w:rsidR="007C68AA">
        <w:rPr>
          <w:rFonts w:ascii="Arial" w:hAnsi="Arial" w:cs="Arial"/>
          <w:sz w:val="20"/>
          <w:szCs w:val="20"/>
        </w:rPr>
        <w:t>activity,</w:t>
      </w:r>
      <w:r w:rsidR="00A649B8">
        <w:rPr>
          <w:rFonts w:ascii="Arial" w:hAnsi="Arial" w:cs="Arial"/>
          <w:sz w:val="20"/>
          <w:szCs w:val="20"/>
        </w:rPr>
        <w:t xml:space="preserve"> they enjoy they are far more likely to learn, and this demonstrates why observation </w:t>
      </w:r>
      <w:r w:rsidR="007C68AA">
        <w:rPr>
          <w:rFonts w:ascii="Arial" w:hAnsi="Arial" w:cs="Arial"/>
          <w:sz w:val="20"/>
          <w:szCs w:val="20"/>
        </w:rPr>
        <w:t>is so important during play. Building</w:t>
      </w:r>
      <w:r w:rsidR="002B1CD3">
        <w:rPr>
          <w:rFonts w:ascii="Arial" w:hAnsi="Arial" w:cs="Arial"/>
          <w:sz w:val="20"/>
          <w:szCs w:val="20"/>
        </w:rPr>
        <w:t xml:space="preserve"> a picture of a child through observing them play will allow the practitioner to be able to plan far more effectively for the child in question and as a result engage the child far more in </w:t>
      </w:r>
      <w:r w:rsidR="005608B5">
        <w:rPr>
          <w:rFonts w:ascii="Arial" w:hAnsi="Arial" w:cs="Arial"/>
          <w:sz w:val="20"/>
          <w:szCs w:val="20"/>
        </w:rPr>
        <w:t xml:space="preserve">their learning. </w:t>
      </w:r>
      <w:r w:rsidR="00CC5708">
        <w:rPr>
          <w:rFonts w:ascii="Arial" w:hAnsi="Arial" w:cs="Arial"/>
          <w:sz w:val="20"/>
          <w:szCs w:val="20"/>
        </w:rPr>
        <w:t xml:space="preserve">She goes on to note </w:t>
      </w:r>
      <w:r w:rsidR="00BA5A72">
        <w:rPr>
          <w:rFonts w:ascii="Arial" w:hAnsi="Arial" w:cs="Arial"/>
          <w:sz w:val="20"/>
          <w:szCs w:val="20"/>
        </w:rPr>
        <w:t xml:space="preserve">that all children </w:t>
      </w:r>
      <w:r w:rsidR="00D607CE">
        <w:rPr>
          <w:rFonts w:ascii="Arial" w:hAnsi="Arial" w:cs="Arial"/>
          <w:sz w:val="20"/>
          <w:szCs w:val="20"/>
        </w:rPr>
        <w:t>will have a preferred way to explore the world</w:t>
      </w:r>
      <w:r w:rsidR="00B72291">
        <w:rPr>
          <w:rFonts w:ascii="Arial" w:hAnsi="Arial" w:cs="Arial"/>
          <w:sz w:val="20"/>
          <w:szCs w:val="20"/>
        </w:rPr>
        <w:t xml:space="preserve">, it could be alongside other children or alongside adults. </w:t>
      </w:r>
      <w:r w:rsidR="00A14874">
        <w:rPr>
          <w:rFonts w:ascii="Arial" w:hAnsi="Arial" w:cs="Arial"/>
          <w:sz w:val="20"/>
          <w:szCs w:val="20"/>
        </w:rPr>
        <w:t>Using play to observe can help the practitioner to understand how the child wants to explore and whether they require adult support or not</w:t>
      </w:r>
      <w:r w:rsidR="00F23163">
        <w:rPr>
          <w:rFonts w:ascii="Arial" w:hAnsi="Arial" w:cs="Arial"/>
          <w:sz w:val="20"/>
          <w:szCs w:val="20"/>
        </w:rPr>
        <w:t>.</w:t>
      </w:r>
      <w:r w:rsidR="00B00F5A">
        <w:rPr>
          <w:rFonts w:ascii="Arial" w:hAnsi="Arial" w:cs="Arial"/>
          <w:sz w:val="20"/>
          <w:szCs w:val="20"/>
        </w:rPr>
        <w:t xml:space="preserve"> If a practitioner can observe early in a child’s development </w:t>
      </w:r>
      <w:r w:rsidR="002B1902">
        <w:rPr>
          <w:rFonts w:ascii="Arial" w:hAnsi="Arial" w:cs="Arial"/>
          <w:sz w:val="20"/>
          <w:szCs w:val="20"/>
        </w:rPr>
        <w:t xml:space="preserve">that they may require extra adult support, </w:t>
      </w:r>
      <w:r w:rsidR="00B86367">
        <w:rPr>
          <w:rFonts w:ascii="Arial" w:hAnsi="Arial" w:cs="Arial"/>
          <w:sz w:val="20"/>
          <w:szCs w:val="20"/>
        </w:rPr>
        <w:t xml:space="preserve">then this will give the child in question the best possible chance to develop and succeed irrespective of any other challenges they may face socially or academically. </w:t>
      </w:r>
    </w:p>
    <w:p w14:paraId="2D376E55" w14:textId="7A4E64D8" w:rsidR="00C47274" w:rsidRPr="00867DEB" w:rsidRDefault="00EE612E">
      <w:pPr>
        <w:rPr>
          <w:rFonts w:ascii="Arial" w:hAnsi="Arial" w:cs="Arial"/>
          <w:sz w:val="20"/>
          <w:szCs w:val="20"/>
        </w:rPr>
      </w:pPr>
      <w:r>
        <w:rPr>
          <w:rFonts w:ascii="Arial" w:hAnsi="Arial" w:cs="Arial"/>
          <w:sz w:val="20"/>
          <w:szCs w:val="20"/>
        </w:rPr>
        <w:t xml:space="preserve">Louis and Bettridge (2020) acknowledge a possible negative of </w:t>
      </w:r>
      <w:r w:rsidR="000C755E">
        <w:rPr>
          <w:rFonts w:ascii="Arial" w:hAnsi="Arial" w:cs="Arial"/>
          <w:sz w:val="20"/>
          <w:szCs w:val="20"/>
        </w:rPr>
        <w:t xml:space="preserve">observing children in play and that is unconscious bias. </w:t>
      </w:r>
      <w:r w:rsidR="00B772BE">
        <w:rPr>
          <w:rFonts w:ascii="Arial" w:hAnsi="Arial" w:cs="Arial"/>
          <w:sz w:val="20"/>
          <w:szCs w:val="20"/>
        </w:rPr>
        <w:t>They are of the opinion that observations are subject to unconscious bias due to them being subjective in nature</w:t>
      </w:r>
      <w:r w:rsidR="00D67A5F">
        <w:rPr>
          <w:rFonts w:ascii="Arial" w:hAnsi="Arial" w:cs="Arial"/>
          <w:sz w:val="20"/>
          <w:szCs w:val="20"/>
        </w:rPr>
        <w:t xml:space="preserve">, based upon </w:t>
      </w:r>
      <w:r w:rsidR="00A82480">
        <w:rPr>
          <w:rFonts w:ascii="Arial" w:hAnsi="Arial" w:cs="Arial"/>
          <w:sz w:val="20"/>
          <w:szCs w:val="20"/>
        </w:rPr>
        <w:t xml:space="preserve">the practitioners </w:t>
      </w:r>
      <w:r w:rsidR="00B953DE">
        <w:rPr>
          <w:rFonts w:ascii="Arial" w:hAnsi="Arial" w:cs="Arial"/>
          <w:sz w:val="20"/>
          <w:szCs w:val="20"/>
        </w:rPr>
        <w:t>interpretation o</w:t>
      </w:r>
      <w:r w:rsidR="00174A22">
        <w:rPr>
          <w:rFonts w:ascii="Arial" w:hAnsi="Arial" w:cs="Arial"/>
          <w:sz w:val="20"/>
          <w:szCs w:val="20"/>
        </w:rPr>
        <w:t xml:space="preserve">n what they have observed. </w:t>
      </w:r>
      <w:r w:rsidR="00247FB8">
        <w:rPr>
          <w:rFonts w:ascii="Arial" w:hAnsi="Arial" w:cs="Arial"/>
          <w:sz w:val="20"/>
          <w:szCs w:val="20"/>
        </w:rPr>
        <w:t xml:space="preserve">They believe that unconscious biases </w:t>
      </w:r>
      <w:r w:rsidR="008F2E43">
        <w:rPr>
          <w:rFonts w:ascii="Arial" w:hAnsi="Arial" w:cs="Arial"/>
          <w:sz w:val="20"/>
          <w:szCs w:val="20"/>
        </w:rPr>
        <w:t xml:space="preserve">are established by the feelings, attitudes and beliefs </w:t>
      </w:r>
      <w:r w:rsidR="004578CB">
        <w:rPr>
          <w:rFonts w:ascii="Arial" w:hAnsi="Arial" w:cs="Arial"/>
          <w:sz w:val="20"/>
          <w:szCs w:val="20"/>
        </w:rPr>
        <w:t xml:space="preserve">that practitioners have deep rooted in themselves. </w:t>
      </w:r>
      <w:r w:rsidR="00085B48">
        <w:rPr>
          <w:rFonts w:ascii="Arial" w:hAnsi="Arial" w:cs="Arial"/>
          <w:sz w:val="20"/>
          <w:szCs w:val="20"/>
        </w:rPr>
        <w:t xml:space="preserve">As a result of this the practitioners observations </w:t>
      </w:r>
      <w:r w:rsidR="00144C9D">
        <w:rPr>
          <w:rFonts w:ascii="Arial" w:hAnsi="Arial" w:cs="Arial"/>
          <w:sz w:val="20"/>
          <w:szCs w:val="20"/>
        </w:rPr>
        <w:t xml:space="preserve">of children could possibly </w:t>
      </w:r>
      <w:r w:rsidR="00F92D08">
        <w:rPr>
          <w:rFonts w:ascii="Arial" w:hAnsi="Arial" w:cs="Arial"/>
          <w:sz w:val="20"/>
          <w:szCs w:val="20"/>
        </w:rPr>
        <w:t xml:space="preserve">be inaccurate. Practitioners may perceive </w:t>
      </w:r>
      <w:r w:rsidR="007C2079">
        <w:rPr>
          <w:rFonts w:ascii="Arial" w:hAnsi="Arial" w:cs="Arial"/>
          <w:sz w:val="20"/>
          <w:szCs w:val="20"/>
        </w:rPr>
        <w:t xml:space="preserve">children differently due to a vast range of factors such as </w:t>
      </w:r>
      <w:r w:rsidR="00066668">
        <w:rPr>
          <w:rFonts w:ascii="Arial" w:hAnsi="Arial" w:cs="Arial"/>
          <w:sz w:val="20"/>
          <w:szCs w:val="20"/>
        </w:rPr>
        <w:t xml:space="preserve">having English as a second language, </w:t>
      </w:r>
      <w:r w:rsidR="006B39E3">
        <w:rPr>
          <w:rFonts w:ascii="Arial" w:hAnsi="Arial" w:cs="Arial"/>
          <w:sz w:val="20"/>
          <w:szCs w:val="20"/>
        </w:rPr>
        <w:t xml:space="preserve">having additional learning needs or displaying behaviours that may be deemed as challenging </w:t>
      </w:r>
      <w:r w:rsidR="00635D2C">
        <w:rPr>
          <w:rFonts w:ascii="Arial" w:hAnsi="Arial" w:cs="Arial"/>
          <w:sz w:val="20"/>
          <w:szCs w:val="20"/>
        </w:rPr>
        <w:t xml:space="preserve">and not conforming to what is perceived as the ’norm’. </w:t>
      </w:r>
      <w:r w:rsidR="00327249">
        <w:rPr>
          <w:rFonts w:ascii="Arial" w:hAnsi="Arial" w:cs="Arial"/>
          <w:sz w:val="20"/>
          <w:szCs w:val="20"/>
        </w:rPr>
        <w:t xml:space="preserve">Unless these unconscious biases are acknowledged and then overcome then a practitioner will find it incredibly difficult to get a </w:t>
      </w:r>
      <w:r w:rsidR="00C47274">
        <w:rPr>
          <w:rFonts w:ascii="Arial" w:hAnsi="Arial" w:cs="Arial"/>
          <w:sz w:val="20"/>
          <w:szCs w:val="20"/>
        </w:rPr>
        <w:t>true, holistic view of the child in question</w:t>
      </w:r>
      <w:r w:rsidR="007F4583">
        <w:rPr>
          <w:rFonts w:ascii="Arial" w:hAnsi="Arial" w:cs="Arial"/>
          <w:sz w:val="20"/>
          <w:szCs w:val="20"/>
        </w:rPr>
        <w:t xml:space="preserve">, this is where play can play a key role. </w:t>
      </w:r>
      <w:r w:rsidR="005E247B">
        <w:rPr>
          <w:rFonts w:ascii="Arial" w:hAnsi="Arial" w:cs="Arial"/>
          <w:sz w:val="20"/>
          <w:szCs w:val="20"/>
        </w:rPr>
        <w:t xml:space="preserve">As the </w:t>
      </w:r>
      <w:r w:rsidR="00626860">
        <w:rPr>
          <w:rFonts w:ascii="Arial" w:hAnsi="Arial" w:cs="Arial"/>
          <w:sz w:val="20"/>
          <w:szCs w:val="20"/>
        </w:rPr>
        <w:t xml:space="preserve">National Literacy Trust (2019) states </w:t>
      </w:r>
      <w:r w:rsidR="0008452D">
        <w:rPr>
          <w:rFonts w:ascii="Arial" w:hAnsi="Arial" w:cs="Arial"/>
          <w:sz w:val="20"/>
          <w:szCs w:val="20"/>
        </w:rPr>
        <w:t xml:space="preserve">play nurtures and fulfils a child’s </w:t>
      </w:r>
      <w:r w:rsidR="003D0895">
        <w:rPr>
          <w:rFonts w:ascii="Arial" w:hAnsi="Arial" w:cs="Arial"/>
          <w:sz w:val="20"/>
          <w:szCs w:val="20"/>
        </w:rPr>
        <w:t xml:space="preserve">inborn need to learn, meaning that no matter their race or religion, whether or not they have additional needs </w:t>
      </w:r>
      <w:r w:rsidR="00B30E2D">
        <w:rPr>
          <w:rFonts w:ascii="Arial" w:hAnsi="Arial" w:cs="Arial"/>
          <w:sz w:val="20"/>
          <w:szCs w:val="20"/>
        </w:rPr>
        <w:t xml:space="preserve">or if English is their first language or not, all children want to and can play no matter their academic level. This shows clearly </w:t>
      </w:r>
      <w:r w:rsidR="00545167">
        <w:rPr>
          <w:rFonts w:ascii="Arial" w:hAnsi="Arial" w:cs="Arial"/>
          <w:sz w:val="20"/>
          <w:szCs w:val="20"/>
        </w:rPr>
        <w:t xml:space="preserve">why play is so important in observing as it puts all children on a level playing field and allows the practitioner to get a full, holistic view of the child. </w:t>
      </w:r>
      <w:r w:rsidR="0008452D">
        <w:rPr>
          <w:rFonts w:ascii="Arial" w:hAnsi="Arial" w:cs="Arial"/>
          <w:sz w:val="20"/>
          <w:szCs w:val="20"/>
        </w:rPr>
        <w:t xml:space="preserve"> </w:t>
      </w:r>
    </w:p>
    <w:p w14:paraId="0F27A549" w14:textId="77777777" w:rsidR="00C400C7" w:rsidRDefault="00C400C7" w:rsidP="00C400C7">
      <w:pPr>
        <w:rPr>
          <w:rFonts w:ascii="Arial" w:hAnsi="Arial" w:cs="Arial"/>
          <w:sz w:val="20"/>
          <w:szCs w:val="20"/>
        </w:rPr>
      </w:pPr>
      <w:r w:rsidRPr="00867DEB">
        <w:rPr>
          <w:rFonts w:ascii="Arial" w:hAnsi="Arial" w:cs="Arial"/>
          <w:sz w:val="20"/>
          <w:szCs w:val="20"/>
        </w:rPr>
        <w:t xml:space="preserve">Howard and McInnes (2012) look at the link between play on the emotional well-being of a child. They carried out a study where they took one hundred and twenty-nine children aged between 3-5 years old where they set up two separate activities, one session that was ‘like play’ and one that was ‘not like play’. Using the Leuvens Involvement Scale they measured the emotional well-being of the children taking place in the study after completing either the ‘like play’ activity or the ‘not like play’ activity, and the results showed a significant difference. They summarise by saying that children who undertook the ‘like play’ activity scored considerably higher than those who undertook the same activity but ‘not like play’. Furthermore, behavioural indicators relating to emotional well-being were far more prevalent among those children who participated in ‘like play’ activities in comparison to those who did not. Howard and McInnes (2012) also note that some other studies on play show that children who have suffered play deprivation in their early development have demonstrated an initial developmental delay which has then go on to improve following play base interventions. To ensure that children get the most out of play they recommend the adult supports them in a number of ways. When planning play opportunities, it is important that the adults consider whether or not the children will deem the activity to be playful or not, and this is where self-directed play and observation can be used as a really effective tool. If the adult within a setting observes what the child enjoys doing during self-directed this will result in them having a far clearer picture as to what the child sees as play so when they are planning play opportunities, they know what the child is looking for in terms of what a playful activity looks like. </w:t>
      </w:r>
    </w:p>
    <w:p w14:paraId="38E0CB29" w14:textId="77777777" w:rsidR="00DA659D" w:rsidRDefault="00DA659D">
      <w:pPr>
        <w:rPr>
          <w:rFonts w:ascii="Arial" w:hAnsi="Arial" w:cs="Arial"/>
          <w:sz w:val="20"/>
          <w:szCs w:val="20"/>
        </w:rPr>
      </w:pPr>
    </w:p>
    <w:p w14:paraId="1A72EA6F" w14:textId="77777777" w:rsidR="002D19D7" w:rsidRDefault="002D19D7">
      <w:pPr>
        <w:rPr>
          <w:rFonts w:ascii="Arial" w:hAnsi="Arial" w:cs="Arial"/>
          <w:sz w:val="20"/>
          <w:szCs w:val="20"/>
        </w:rPr>
      </w:pPr>
    </w:p>
    <w:p w14:paraId="4D8E044F" w14:textId="77777777" w:rsidR="002D19D7" w:rsidRDefault="002D19D7">
      <w:pPr>
        <w:rPr>
          <w:rFonts w:ascii="Arial" w:hAnsi="Arial" w:cs="Arial"/>
          <w:sz w:val="20"/>
          <w:szCs w:val="20"/>
        </w:rPr>
      </w:pPr>
    </w:p>
    <w:p w14:paraId="0EAE2BED" w14:textId="11B6DD04" w:rsidR="002D19D7" w:rsidRDefault="002D19D7">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4AF42AF4" w14:textId="77777777" w:rsidR="00C944F9" w:rsidRPr="00C5173D" w:rsidRDefault="00C944F9" w:rsidP="00C944F9">
      <w:r w:rsidRPr="00C5173D">
        <w:t>Bruce, T. (2011). </w:t>
      </w:r>
      <w:r w:rsidRPr="00C5173D">
        <w:rPr>
          <w:i/>
          <w:iCs/>
        </w:rPr>
        <w:t>Learning through play : for babies, toddlers and young children</w:t>
      </w:r>
      <w:r w:rsidRPr="00C5173D">
        <w:t>. 2nd ed. London: Hodder Education.</w:t>
      </w:r>
    </w:p>
    <w:p w14:paraId="349A4679" w14:textId="3BAE83ED" w:rsidR="004D7348" w:rsidRDefault="004D7348" w:rsidP="004D7348">
      <w:r>
        <w:t>C</w:t>
      </w:r>
      <w:r w:rsidRPr="0000263B">
        <w:t>omplex needs (2012). </w:t>
      </w:r>
      <w:r w:rsidRPr="0000263B">
        <w:rPr>
          <w:i/>
          <w:iCs/>
        </w:rPr>
        <w:t>Observational methods</w:t>
      </w:r>
      <w:r w:rsidRPr="0000263B">
        <w:t xml:space="preserve">. [online] Available at: </w:t>
      </w:r>
      <w:hyperlink r:id="rId6" w:history="1">
        <w:r w:rsidRPr="0000263B">
          <w:rPr>
            <w:rStyle w:val="Hyperlink"/>
          </w:rPr>
          <w:t>http://complexneeds.org.uk/modules/Module-2.4-Assessment-monitoring-and-evaluation/All/downloads/m08p110b/observational_methods.pdf</w:t>
        </w:r>
      </w:hyperlink>
      <w:r w:rsidRPr="0000263B">
        <w:t>.</w:t>
      </w:r>
      <w:r>
        <w:t xml:space="preserve"> (Accessed 27/02/24)</w:t>
      </w:r>
    </w:p>
    <w:p w14:paraId="63F31843" w14:textId="77777777" w:rsidR="0087205F" w:rsidRDefault="0087205F" w:rsidP="0087205F">
      <w:r w:rsidRPr="00B86BF4">
        <w:t>eclkc.ohs.acf.hhs.gov. (2019). </w:t>
      </w:r>
      <w:r w:rsidRPr="00B86BF4">
        <w:rPr>
          <w:i/>
          <w:iCs/>
        </w:rPr>
        <w:t>Written Observations: Jottings, Anecdotal Notes, and Running Records | ECLKC</w:t>
      </w:r>
      <w:r w:rsidRPr="00B86BF4">
        <w:t xml:space="preserve">. [online] Available at: </w:t>
      </w:r>
      <w:hyperlink r:id="rId7" w:history="1">
        <w:r w:rsidRPr="00B86BF4">
          <w:rPr>
            <w:rStyle w:val="Hyperlink"/>
          </w:rPr>
          <w:t>https://eclkc.ohs.acf.hhs.gov/child-screening-assessment/child-observation-heart-individualizing-responsive-care-infants-toddlers/written-observations-jottings-anecdotal-notes</w:t>
        </w:r>
      </w:hyperlink>
      <w:r w:rsidRPr="00B86BF4">
        <w:t>.</w:t>
      </w:r>
      <w:r>
        <w:t xml:space="preserve"> (Accessed 27/02/24)</w:t>
      </w:r>
    </w:p>
    <w:p w14:paraId="034234BE" w14:textId="77777777" w:rsidR="00D415CF" w:rsidRPr="00B44DB0" w:rsidRDefault="00D415CF" w:rsidP="00D415CF">
      <w:r w:rsidRPr="00B44DB0">
        <w:t>Howard, J. and McInnes, K. (2013). </w:t>
      </w:r>
      <w:r w:rsidRPr="00B44DB0">
        <w:rPr>
          <w:i/>
          <w:iCs/>
        </w:rPr>
        <w:t>The Essence of Play: a practice companion for professionals working with children and young people.</w:t>
      </w:r>
      <w:r w:rsidRPr="00B44DB0">
        <w:t> Taylor &amp; Francis.</w:t>
      </w:r>
    </w:p>
    <w:p w14:paraId="5290D30B" w14:textId="77777777" w:rsidR="000F4D02" w:rsidRDefault="000F4D02" w:rsidP="000F4D02">
      <w:r w:rsidRPr="00C149FD">
        <w:t>Howard, J. and McInnes, K. (2012). The impact of children’s perception of an activity as play rather than not play on emotional well-being. </w:t>
      </w:r>
      <w:r w:rsidRPr="00C149FD">
        <w:rPr>
          <w:i/>
          <w:iCs/>
        </w:rPr>
        <w:t>Child: Care, Health and Development</w:t>
      </w:r>
      <w:r w:rsidRPr="00C149FD">
        <w:t>, 39(5), pp.737–742. doi:https://doi.org/10.1111/j.1365-2214.2012.01405.x.</w:t>
      </w:r>
    </w:p>
    <w:p w14:paraId="0CC3808E" w14:textId="77777777" w:rsidR="00B94D64" w:rsidRDefault="00B94D64" w:rsidP="00B94D64">
      <w:r w:rsidRPr="00EC7AC6">
        <w:t>Howard, J. (2020) The power of play. </w:t>
      </w:r>
      <w:r w:rsidRPr="00EC7AC6">
        <w:rPr>
          <w:i/>
          <w:iCs/>
        </w:rPr>
        <w:t>The Lancet</w:t>
      </w:r>
      <w:r w:rsidRPr="00EC7AC6">
        <w:t>. 395 (10220), 261–262. doi:10.1016/S0140-6736(20)30101-X.</w:t>
      </w:r>
    </w:p>
    <w:p w14:paraId="58D1F6AA" w14:textId="77777777" w:rsidR="0083636C" w:rsidRPr="00B44DB0" w:rsidRDefault="0083636C" w:rsidP="0083636C">
      <w:r w:rsidRPr="00B44DB0">
        <w:t>Juster, A. (2013). </w:t>
      </w:r>
      <w:r w:rsidRPr="00B44DB0">
        <w:rPr>
          <w:i/>
          <w:iCs/>
        </w:rPr>
        <w:t>Excerpt from Pop-Up Adventure Play’s P.L.A.Y. Guide</w:t>
      </w:r>
      <w:r w:rsidRPr="00B44DB0">
        <w:t xml:space="preserve">. [online] Available at: </w:t>
      </w:r>
      <w:hyperlink r:id="rId8" w:history="1">
        <w:r w:rsidRPr="009D7668">
          <w:rPr>
            <w:rStyle w:val="Hyperlink"/>
          </w:rPr>
          <w:t>https://www.popupadventureplay.org/wp-content/uploads/2019/08/amazing-benefits-en.pdf</w:t>
        </w:r>
      </w:hyperlink>
      <w:r w:rsidRPr="00B44DB0">
        <w:t>.</w:t>
      </w:r>
      <w:r>
        <w:t xml:space="preserve"> (Accessed 20/02/24)</w:t>
      </w:r>
    </w:p>
    <w:p w14:paraId="5A6AFE61" w14:textId="77777777" w:rsidR="00765C37" w:rsidRPr="009E439B" w:rsidRDefault="00765C37" w:rsidP="00765C37">
      <w:r w:rsidRPr="009E439B">
        <w:t>Learning and Teaching Scotland (2006). </w:t>
      </w:r>
      <w:r w:rsidRPr="009E439B">
        <w:rPr>
          <w:i/>
          <w:iCs/>
        </w:rPr>
        <w:t>The Reggio Emilia Approach to Early Years Education</w:t>
      </w:r>
      <w:r w:rsidRPr="009E439B">
        <w:t xml:space="preserve">. [online] Available at: </w:t>
      </w:r>
      <w:hyperlink r:id="rId9" w:history="1">
        <w:r w:rsidRPr="009E439B">
          <w:rPr>
            <w:rStyle w:val="Hyperlink"/>
          </w:rPr>
          <w:t>https://education.gov.scot/media/vjtdw2cj/elc35_reggioaug06.pdf</w:t>
        </w:r>
      </w:hyperlink>
      <w:r w:rsidRPr="009E439B">
        <w:t>.</w:t>
      </w:r>
      <w:r>
        <w:t xml:space="preserve"> (Accessed 26/02/24)</w:t>
      </w:r>
    </w:p>
    <w:p w14:paraId="21860BC4" w14:textId="77777777" w:rsidR="00660BA1" w:rsidRPr="008207E1" w:rsidRDefault="00660BA1" w:rsidP="00660BA1">
      <w:r w:rsidRPr="008207E1">
        <w:t>Ledendecker, M. (2020). </w:t>
      </w:r>
      <w:r w:rsidRPr="008207E1">
        <w:rPr>
          <w:i/>
          <w:iCs/>
        </w:rPr>
        <w:t>Why Encourage Self-Directed Play?</w:t>
      </w:r>
      <w:r w:rsidRPr="008207E1">
        <w:t xml:space="preserve"> [online] www.berkshiremontessori.org. Available at: </w:t>
      </w:r>
      <w:hyperlink r:id="rId10" w:history="1">
        <w:r w:rsidRPr="009D7668">
          <w:rPr>
            <w:rStyle w:val="Hyperlink"/>
          </w:rPr>
          <w:t>https://www.berkshiremontessori.org/msb-blog/self-directed-play</w:t>
        </w:r>
      </w:hyperlink>
      <w:r w:rsidRPr="008207E1">
        <w:t>.</w:t>
      </w:r>
      <w:r>
        <w:t xml:space="preserve"> (Accessed 20/02/24)</w:t>
      </w:r>
    </w:p>
    <w:p w14:paraId="762B148D" w14:textId="4BC69253" w:rsidR="00200C43" w:rsidRPr="00E92417" w:rsidRDefault="00200C43" w:rsidP="00200C43">
      <w:r w:rsidRPr="00E92417">
        <w:t>National Literacy Trust (2019). </w:t>
      </w:r>
      <w:r w:rsidRPr="00E92417">
        <w:rPr>
          <w:i/>
          <w:iCs/>
        </w:rPr>
        <w:t>10 reasons why play is important | National Literacy Trust</w:t>
      </w:r>
      <w:r w:rsidRPr="00E92417">
        <w:t xml:space="preserve">. [online] National Literacy Trust. Available at: </w:t>
      </w:r>
      <w:hyperlink r:id="rId11" w:history="1">
        <w:r w:rsidRPr="00E92417">
          <w:rPr>
            <w:rStyle w:val="Hyperlink"/>
          </w:rPr>
          <w:t>https://literacytrust.org.uk/resources/10-reasons-why-play-important/</w:t>
        </w:r>
      </w:hyperlink>
      <w:r w:rsidRPr="00E92417">
        <w:t>.</w:t>
      </w:r>
      <w:r>
        <w:t xml:space="preserve"> </w:t>
      </w:r>
      <w:r>
        <w:t>(Accessed 2</w:t>
      </w:r>
      <w:r>
        <w:t>8</w:t>
      </w:r>
      <w:r>
        <w:t>/02/24)</w:t>
      </w:r>
    </w:p>
    <w:p w14:paraId="7E6330FB" w14:textId="03B2C1E7" w:rsidR="00B8488B" w:rsidRDefault="00B8488B" w:rsidP="00B8488B">
      <w:r w:rsidRPr="00301004">
        <w:t>Nidirect (2018). </w:t>
      </w:r>
      <w:r w:rsidRPr="00301004">
        <w:rPr>
          <w:i/>
          <w:iCs/>
        </w:rPr>
        <w:t>How Play Helps children’s Development</w:t>
      </w:r>
      <w:r w:rsidRPr="00301004">
        <w:t xml:space="preserve">. [online] nidirect. Available at: </w:t>
      </w:r>
      <w:hyperlink r:id="rId12" w:history="1">
        <w:r w:rsidRPr="00301004">
          <w:rPr>
            <w:rStyle w:val="Hyperlink"/>
          </w:rPr>
          <w:t>https://www.nidirect.gov.uk/articles/how-play-helps-childrens-development</w:t>
        </w:r>
      </w:hyperlink>
      <w:r w:rsidRPr="00301004">
        <w:t>.</w:t>
      </w:r>
      <w:r>
        <w:t xml:space="preserve"> </w:t>
      </w:r>
      <w:r>
        <w:t>(Accessed 28/02/24)</w:t>
      </w:r>
    </w:p>
    <w:p w14:paraId="2902D64E" w14:textId="77777777" w:rsidR="00C210F7" w:rsidRDefault="00C210F7" w:rsidP="00C210F7">
      <w:r w:rsidRPr="006E67B2">
        <w:t>Observing and assessing children’s learning and development</w:t>
      </w:r>
      <w:r>
        <w:t xml:space="preserve"> Neaum 2016</w:t>
      </w:r>
    </w:p>
    <w:p w14:paraId="4C2C5F7B" w14:textId="77777777" w:rsidR="00883C3C" w:rsidRPr="00D62945" w:rsidRDefault="00883C3C" w:rsidP="00883C3C">
      <w:r w:rsidRPr="00D62945">
        <w:t>Pacey (2016). </w:t>
      </w:r>
      <w:r w:rsidRPr="00D62945">
        <w:rPr>
          <w:i/>
          <w:iCs/>
        </w:rPr>
        <w:t>Child observations and learning journeys</w:t>
      </w:r>
      <w:r w:rsidRPr="00D62945">
        <w:t xml:space="preserve">. [online] Available at: </w:t>
      </w:r>
      <w:hyperlink r:id="rId13" w:history="1">
        <w:r w:rsidRPr="00D62945">
          <w:rPr>
            <w:rStyle w:val="Hyperlink"/>
          </w:rPr>
          <w:t>https://www.pacey.org.uk/Pacey/media/Website-files/PACEY%20member%20practice%20guides%20(PDFs)/PG05-Child-observations-learning-journeys.pdf</w:t>
        </w:r>
      </w:hyperlink>
      <w:r w:rsidRPr="00D62945">
        <w:t>.</w:t>
      </w:r>
      <w:r>
        <w:t xml:space="preserve"> (Accessed 27/02/24)</w:t>
      </w:r>
    </w:p>
    <w:p w14:paraId="4DA8E020" w14:textId="77777777" w:rsidR="005F714F" w:rsidRDefault="00A04A85" w:rsidP="005F714F">
      <w:r w:rsidRPr="007C5866">
        <w:t>Play Scotland (2023). </w:t>
      </w:r>
      <w:r w:rsidRPr="007C5866">
        <w:rPr>
          <w:i/>
          <w:iCs/>
        </w:rPr>
        <w:t>What is Play</w:t>
      </w:r>
      <w:r w:rsidRPr="007C5866">
        <w:t xml:space="preserve">. [online] Play Scotland. Available at: </w:t>
      </w:r>
      <w:hyperlink r:id="rId14" w:history="1">
        <w:r w:rsidRPr="007C5866">
          <w:rPr>
            <w:rStyle w:val="Hyperlink"/>
          </w:rPr>
          <w:t>https://www.playscotland.org/learn/what-is-play/</w:t>
        </w:r>
      </w:hyperlink>
      <w:r w:rsidRPr="007C5866">
        <w:t>. (Accessed 29/01/2024)</w:t>
      </w:r>
    </w:p>
    <w:p w14:paraId="0641E0F9" w14:textId="18248FAF" w:rsidR="005F714F" w:rsidRDefault="005F714F" w:rsidP="005F714F">
      <w:r w:rsidRPr="007C5866">
        <w:lastRenderedPageBreak/>
        <w:t>Rowan, written by (2018). </w:t>
      </w:r>
      <w:r w:rsidRPr="007C5866">
        <w:rPr>
          <w:i/>
          <w:iCs/>
        </w:rPr>
        <w:t>An Introduction to the Reggio Emilia Approach</w:t>
      </w:r>
      <w:r w:rsidRPr="007C5866">
        <w:t xml:space="preserve">. [online] website. Available at: </w:t>
      </w:r>
      <w:hyperlink r:id="rId15" w:history="1">
        <w:r w:rsidRPr="007C5866">
          <w:rPr>
            <w:rStyle w:val="Hyperlink"/>
          </w:rPr>
          <w:t>https://www.invitationstoplay.org/post/2018/04/09/an-introduction-to-the-reggio-emilia-approach</w:t>
        </w:r>
      </w:hyperlink>
      <w:r w:rsidRPr="007C5866">
        <w:t>. (Accessed 29/01/2024)</w:t>
      </w:r>
    </w:p>
    <w:p w14:paraId="20B11EAF" w14:textId="77777777" w:rsidR="003C4089" w:rsidRPr="00742CB1" w:rsidRDefault="003C4089" w:rsidP="003C4089">
      <w:r w:rsidRPr="00742CB1">
        <w:t>Rymanowicz, K. (2015). </w:t>
      </w:r>
      <w:r w:rsidRPr="00742CB1">
        <w:rPr>
          <w:i/>
          <w:iCs/>
        </w:rPr>
        <w:t>The power of play – Part 5: Adult roles in child’s play</w:t>
      </w:r>
      <w:r w:rsidRPr="00742CB1">
        <w:t xml:space="preserve">. [online] MSU Extension. Available at: </w:t>
      </w:r>
      <w:hyperlink r:id="rId16" w:history="1">
        <w:r w:rsidRPr="00742CB1">
          <w:rPr>
            <w:rStyle w:val="Hyperlink"/>
          </w:rPr>
          <w:t>https://www.canr.msu.edu/news/the_power_of_play_part_5_adult_roles_in_childs_play</w:t>
        </w:r>
      </w:hyperlink>
      <w:r w:rsidRPr="00742CB1">
        <w:t>.</w:t>
      </w:r>
      <w:r>
        <w:t xml:space="preserve"> (Accessed 27/02/24)</w:t>
      </w:r>
    </w:p>
    <w:p w14:paraId="73CECEC5" w14:textId="77777777" w:rsidR="00272689" w:rsidRPr="00A179DA" w:rsidRDefault="00272689" w:rsidP="00272689">
      <w:r w:rsidRPr="00A179DA">
        <w:t>Social Sci LibreTexts. (2020). </w:t>
      </w:r>
      <w:r w:rsidRPr="00A179DA">
        <w:rPr>
          <w:i/>
          <w:iCs/>
        </w:rPr>
        <w:t>3.4: A Closer Look at Observation Methods, Tools and Techniques</w:t>
      </w:r>
      <w:r w:rsidRPr="00A179DA">
        <w:t xml:space="preserve">. [online] Available at: </w:t>
      </w:r>
      <w:hyperlink r:id="rId17" w:history="1">
        <w:r w:rsidRPr="00A179DA">
          <w:rPr>
            <w:rStyle w:val="Hyperlink"/>
          </w:rPr>
          <w:t>https://socialsci.libretexts.org/Bookshelves/Early_Childhood_Education/Observation_and_Assessment_in_Early_Childhood_Education_(Peterson_and_Elam)/03%3A_Using_Observation_Methods_Tools_and_Techniques_to_Gather_Evidence/3.04%3A_A_Closer_Look_at_Observation_Methods_Tools_and_Techniques</w:t>
        </w:r>
      </w:hyperlink>
      <w:r w:rsidRPr="00A179DA">
        <w:t>.</w:t>
      </w:r>
      <w:r>
        <w:t xml:space="preserve"> (Accessed 27/02/24)</w:t>
      </w:r>
    </w:p>
    <w:p w14:paraId="2444BBEA" w14:textId="77777777" w:rsidR="009F54F5" w:rsidRPr="007C5866" w:rsidRDefault="009F54F5" w:rsidP="009F54F5">
      <w:r w:rsidRPr="007C5866">
        <w:t>UNICEF (2018). </w:t>
      </w:r>
      <w:r w:rsidRPr="007C5866">
        <w:rPr>
          <w:i/>
          <w:iCs/>
        </w:rPr>
        <w:t>Learning through play: Strengthening learning through play in early childhood education programmes</w:t>
      </w:r>
      <w:r w:rsidRPr="007C5866">
        <w:t>. [online] </w:t>
      </w:r>
      <w:r w:rsidRPr="007C5866">
        <w:rPr>
          <w:i/>
          <w:iCs/>
        </w:rPr>
        <w:t>unicef</w:t>
      </w:r>
      <w:r w:rsidRPr="007C5866">
        <w:t xml:space="preserve">. UNICEF. Available at: </w:t>
      </w:r>
      <w:hyperlink r:id="rId18" w:history="1">
        <w:r w:rsidRPr="007C5866">
          <w:rPr>
            <w:rStyle w:val="Hyperlink"/>
          </w:rPr>
          <w:t>https://www.unicef.org/sites/default/files/2018-12/UNICEF-Lego-Foundation-Learning-through-Play.pdf</w:t>
        </w:r>
      </w:hyperlink>
      <w:r w:rsidRPr="007C5866">
        <w:t>. (Accessed 29/01/2024)</w:t>
      </w:r>
    </w:p>
    <w:p w14:paraId="2C4CF1F4" w14:textId="77777777" w:rsidR="00C1184D" w:rsidRDefault="00C1184D" w:rsidP="00C1184D">
      <w:pPr>
        <w:rPr>
          <w:b/>
          <w:bCs/>
        </w:rPr>
      </w:pPr>
      <w:r w:rsidRPr="00F23D70">
        <w:rPr>
          <w:b/>
          <w:bCs/>
        </w:rPr>
        <w:t>Unconscious Bias in the Observation, Assessment and Planning Process</w:t>
      </w:r>
      <w:r>
        <w:rPr>
          <w:b/>
          <w:bCs/>
        </w:rPr>
        <w:t xml:space="preserve"> Stella Louis Hannah Bettridge</w:t>
      </w:r>
    </w:p>
    <w:p w14:paraId="6B546B9C" w14:textId="77777777" w:rsidR="003C4089" w:rsidRPr="007C5866" w:rsidRDefault="003C4089" w:rsidP="005F714F"/>
    <w:p w14:paraId="61457D8F" w14:textId="77777777" w:rsidR="00B8488B" w:rsidRPr="00301004" w:rsidRDefault="00B8488B" w:rsidP="00B8488B"/>
    <w:p w14:paraId="66459927" w14:textId="77777777" w:rsidR="000F4D02" w:rsidRPr="00C149FD" w:rsidRDefault="000F4D02" w:rsidP="000F4D02"/>
    <w:p w14:paraId="1900EDD5" w14:textId="77777777" w:rsidR="004D7348" w:rsidRPr="0000263B" w:rsidRDefault="004D7348" w:rsidP="004D7348"/>
    <w:p w14:paraId="350F5CE0" w14:textId="77777777" w:rsidR="002D19D7" w:rsidRPr="002D19D7" w:rsidRDefault="002D19D7">
      <w:pPr>
        <w:rPr>
          <w:rFonts w:ascii="Arial" w:hAnsi="Arial" w:cs="Arial"/>
          <w:sz w:val="20"/>
          <w:szCs w:val="20"/>
        </w:rPr>
      </w:pPr>
    </w:p>
    <w:sectPr w:rsidR="002D19D7" w:rsidRPr="002D19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4F7B1" w14:textId="77777777" w:rsidR="00D34742" w:rsidRDefault="00D34742" w:rsidP="00B27C24">
      <w:pPr>
        <w:spacing w:after="0" w:line="240" w:lineRule="auto"/>
      </w:pPr>
      <w:r>
        <w:separator/>
      </w:r>
    </w:p>
  </w:endnote>
  <w:endnote w:type="continuationSeparator" w:id="0">
    <w:p w14:paraId="1EBA99DF" w14:textId="77777777" w:rsidR="00D34742" w:rsidRDefault="00D34742" w:rsidP="00B27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44D0B" w14:textId="77777777" w:rsidR="00D34742" w:rsidRDefault="00D34742" w:rsidP="00B27C24">
      <w:pPr>
        <w:spacing w:after="0" w:line="240" w:lineRule="auto"/>
      </w:pPr>
      <w:r>
        <w:separator/>
      </w:r>
    </w:p>
  </w:footnote>
  <w:footnote w:type="continuationSeparator" w:id="0">
    <w:p w14:paraId="20841E3F" w14:textId="77777777" w:rsidR="00D34742" w:rsidRDefault="00D34742" w:rsidP="00B27C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C24"/>
    <w:rsid w:val="000173E6"/>
    <w:rsid w:val="00021DCF"/>
    <w:rsid w:val="00025585"/>
    <w:rsid w:val="00027CB8"/>
    <w:rsid w:val="0003173B"/>
    <w:rsid w:val="00054879"/>
    <w:rsid w:val="00063A73"/>
    <w:rsid w:val="00066668"/>
    <w:rsid w:val="00066770"/>
    <w:rsid w:val="00070A84"/>
    <w:rsid w:val="0008452D"/>
    <w:rsid w:val="00085B48"/>
    <w:rsid w:val="000946A2"/>
    <w:rsid w:val="000A2264"/>
    <w:rsid w:val="000A4F8B"/>
    <w:rsid w:val="000B31E6"/>
    <w:rsid w:val="000B4D3C"/>
    <w:rsid w:val="000B57F4"/>
    <w:rsid w:val="000B684C"/>
    <w:rsid w:val="000C2364"/>
    <w:rsid w:val="000C755E"/>
    <w:rsid w:val="000D48C9"/>
    <w:rsid w:val="000F4D02"/>
    <w:rsid w:val="001051F7"/>
    <w:rsid w:val="00111CFC"/>
    <w:rsid w:val="001168B7"/>
    <w:rsid w:val="00137E31"/>
    <w:rsid w:val="00144C9D"/>
    <w:rsid w:val="00146D7E"/>
    <w:rsid w:val="00172404"/>
    <w:rsid w:val="00173703"/>
    <w:rsid w:val="00174A22"/>
    <w:rsid w:val="00175993"/>
    <w:rsid w:val="0018603C"/>
    <w:rsid w:val="001870E5"/>
    <w:rsid w:val="001937B9"/>
    <w:rsid w:val="001B1321"/>
    <w:rsid w:val="001B6389"/>
    <w:rsid w:val="001D1A10"/>
    <w:rsid w:val="001E0970"/>
    <w:rsid w:val="001E2F6B"/>
    <w:rsid w:val="001F5A06"/>
    <w:rsid w:val="00200C43"/>
    <w:rsid w:val="002048E9"/>
    <w:rsid w:val="00206C85"/>
    <w:rsid w:val="00220E3B"/>
    <w:rsid w:val="00245090"/>
    <w:rsid w:val="00247FB8"/>
    <w:rsid w:val="002673A9"/>
    <w:rsid w:val="00267718"/>
    <w:rsid w:val="00267FCD"/>
    <w:rsid w:val="00272689"/>
    <w:rsid w:val="002958CE"/>
    <w:rsid w:val="002B1902"/>
    <w:rsid w:val="002B1CD3"/>
    <w:rsid w:val="002C6210"/>
    <w:rsid w:val="002D145D"/>
    <w:rsid w:val="002D19D7"/>
    <w:rsid w:val="002F6EFF"/>
    <w:rsid w:val="002F78EE"/>
    <w:rsid w:val="00303B92"/>
    <w:rsid w:val="00310492"/>
    <w:rsid w:val="00327249"/>
    <w:rsid w:val="003531B9"/>
    <w:rsid w:val="00356EC1"/>
    <w:rsid w:val="003615FF"/>
    <w:rsid w:val="0036522E"/>
    <w:rsid w:val="00365DE0"/>
    <w:rsid w:val="00383D60"/>
    <w:rsid w:val="003A0897"/>
    <w:rsid w:val="003B3C39"/>
    <w:rsid w:val="003C4089"/>
    <w:rsid w:val="003D0895"/>
    <w:rsid w:val="00405043"/>
    <w:rsid w:val="00412DEA"/>
    <w:rsid w:val="004144D7"/>
    <w:rsid w:val="00414DD3"/>
    <w:rsid w:val="004357EC"/>
    <w:rsid w:val="00441D52"/>
    <w:rsid w:val="00445C2F"/>
    <w:rsid w:val="004578CB"/>
    <w:rsid w:val="00467D17"/>
    <w:rsid w:val="00477697"/>
    <w:rsid w:val="00481725"/>
    <w:rsid w:val="004973C1"/>
    <w:rsid w:val="004A58B1"/>
    <w:rsid w:val="004C3CC8"/>
    <w:rsid w:val="004D7348"/>
    <w:rsid w:val="004F54D7"/>
    <w:rsid w:val="005017D0"/>
    <w:rsid w:val="0050727C"/>
    <w:rsid w:val="00532072"/>
    <w:rsid w:val="00535F43"/>
    <w:rsid w:val="00545167"/>
    <w:rsid w:val="00547F00"/>
    <w:rsid w:val="0055417D"/>
    <w:rsid w:val="00555C49"/>
    <w:rsid w:val="005608B5"/>
    <w:rsid w:val="0057300B"/>
    <w:rsid w:val="00574839"/>
    <w:rsid w:val="005A55C9"/>
    <w:rsid w:val="005C192B"/>
    <w:rsid w:val="005D15AB"/>
    <w:rsid w:val="005E247B"/>
    <w:rsid w:val="005E2B51"/>
    <w:rsid w:val="005E597C"/>
    <w:rsid w:val="005F714F"/>
    <w:rsid w:val="00615B2B"/>
    <w:rsid w:val="00626694"/>
    <w:rsid w:val="0062673C"/>
    <w:rsid w:val="00626860"/>
    <w:rsid w:val="00627A6D"/>
    <w:rsid w:val="00627F3F"/>
    <w:rsid w:val="00635D2C"/>
    <w:rsid w:val="0063768B"/>
    <w:rsid w:val="0064493D"/>
    <w:rsid w:val="00645BF1"/>
    <w:rsid w:val="006507C2"/>
    <w:rsid w:val="00660BA1"/>
    <w:rsid w:val="00666047"/>
    <w:rsid w:val="00683056"/>
    <w:rsid w:val="00686F81"/>
    <w:rsid w:val="00691C60"/>
    <w:rsid w:val="006A23BF"/>
    <w:rsid w:val="006B39E3"/>
    <w:rsid w:val="006D6BE2"/>
    <w:rsid w:val="006E5149"/>
    <w:rsid w:val="00706025"/>
    <w:rsid w:val="0070725B"/>
    <w:rsid w:val="0071111D"/>
    <w:rsid w:val="007141FF"/>
    <w:rsid w:val="007144A9"/>
    <w:rsid w:val="00716574"/>
    <w:rsid w:val="00723F43"/>
    <w:rsid w:val="00724968"/>
    <w:rsid w:val="007343F6"/>
    <w:rsid w:val="00737545"/>
    <w:rsid w:val="0074506D"/>
    <w:rsid w:val="007512FD"/>
    <w:rsid w:val="00765C37"/>
    <w:rsid w:val="007730D3"/>
    <w:rsid w:val="0077632C"/>
    <w:rsid w:val="00783AF6"/>
    <w:rsid w:val="00784101"/>
    <w:rsid w:val="0078580D"/>
    <w:rsid w:val="007917D8"/>
    <w:rsid w:val="007A6C18"/>
    <w:rsid w:val="007B156F"/>
    <w:rsid w:val="007C1846"/>
    <w:rsid w:val="007C2079"/>
    <w:rsid w:val="007C68AA"/>
    <w:rsid w:val="007D10F9"/>
    <w:rsid w:val="007E513B"/>
    <w:rsid w:val="007F3447"/>
    <w:rsid w:val="007F4583"/>
    <w:rsid w:val="00803338"/>
    <w:rsid w:val="00835AAE"/>
    <w:rsid w:val="0083636C"/>
    <w:rsid w:val="00841BFB"/>
    <w:rsid w:val="00867DEB"/>
    <w:rsid w:val="0087205F"/>
    <w:rsid w:val="00873C59"/>
    <w:rsid w:val="00880B04"/>
    <w:rsid w:val="00883C3C"/>
    <w:rsid w:val="008A1C5F"/>
    <w:rsid w:val="008B020F"/>
    <w:rsid w:val="008B0FD3"/>
    <w:rsid w:val="008C0A11"/>
    <w:rsid w:val="008C316E"/>
    <w:rsid w:val="008E3C5F"/>
    <w:rsid w:val="008E47AF"/>
    <w:rsid w:val="008E4BAD"/>
    <w:rsid w:val="008F14AC"/>
    <w:rsid w:val="008F2E43"/>
    <w:rsid w:val="008F69B6"/>
    <w:rsid w:val="008F7A10"/>
    <w:rsid w:val="0090393D"/>
    <w:rsid w:val="00922028"/>
    <w:rsid w:val="00932976"/>
    <w:rsid w:val="009476B6"/>
    <w:rsid w:val="00952A57"/>
    <w:rsid w:val="009531CE"/>
    <w:rsid w:val="009767E0"/>
    <w:rsid w:val="00990D14"/>
    <w:rsid w:val="009A1978"/>
    <w:rsid w:val="009E237D"/>
    <w:rsid w:val="009E299F"/>
    <w:rsid w:val="009F54F5"/>
    <w:rsid w:val="00A01F44"/>
    <w:rsid w:val="00A04A85"/>
    <w:rsid w:val="00A14874"/>
    <w:rsid w:val="00A15999"/>
    <w:rsid w:val="00A234F3"/>
    <w:rsid w:val="00A23DF1"/>
    <w:rsid w:val="00A42211"/>
    <w:rsid w:val="00A649B8"/>
    <w:rsid w:val="00A7066B"/>
    <w:rsid w:val="00A8051A"/>
    <w:rsid w:val="00A82480"/>
    <w:rsid w:val="00A86297"/>
    <w:rsid w:val="00AB465D"/>
    <w:rsid w:val="00AB7AB3"/>
    <w:rsid w:val="00AC6753"/>
    <w:rsid w:val="00AC720E"/>
    <w:rsid w:val="00AD4E86"/>
    <w:rsid w:val="00AE0F75"/>
    <w:rsid w:val="00AE121D"/>
    <w:rsid w:val="00AE1A3B"/>
    <w:rsid w:val="00B00F5A"/>
    <w:rsid w:val="00B10C0E"/>
    <w:rsid w:val="00B11EA6"/>
    <w:rsid w:val="00B15588"/>
    <w:rsid w:val="00B15F4C"/>
    <w:rsid w:val="00B258D8"/>
    <w:rsid w:val="00B27C24"/>
    <w:rsid w:val="00B307F3"/>
    <w:rsid w:val="00B30E2D"/>
    <w:rsid w:val="00B641A7"/>
    <w:rsid w:val="00B72291"/>
    <w:rsid w:val="00B72B16"/>
    <w:rsid w:val="00B73C0F"/>
    <w:rsid w:val="00B74314"/>
    <w:rsid w:val="00B772BE"/>
    <w:rsid w:val="00B8488B"/>
    <w:rsid w:val="00B86367"/>
    <w:rsid w:val="00B86DF6"/>
    <w:rsid w:val="00B928E2"/>
    <w:rsid w:val="00B94D64"/>
    <w:rsid w:val="00B953DE"/>
    <w:rsid w:val="00BA5A72"/>
    <w:rsid w:val="00BB7380"/>
    <w:rsid w:val="00BB73D4"/>
    <w:rsid w:val="00BF4405"/>
    <w:rsid w:val="00BF7D98"/>
    <w:rsid w:val="00C077E4"/>
    <w:rsid w:val="00C1184D"/>
    <w:rsid w:val="00C11DE9"/>
    <w:rsid w:val="00C210F7"/>
    <w:rsid w:val="00C400C7"/>
    <w:rsid w:val="00C47274"/>
    <w:rsid w:val="00C93A4B"/>
    <w:rsid w:val="00C944F9"/>
    <w:rsid w:val="00CA00E5"/>
    <w:rsid w:val="00CA6447"/>
    <w:rsid w:val="00CB13E6"/>
    <w:rsid w:val="00CC5708"/>
    <w:rsid w:val="00D00AFB"/>
    <w:rsid w:val="00D03A67"/>
    <w:rsid w:val="00D329B6"/>
    <w:rsid w:val="00D34742"/>
    <w:rsid w:val="00D34A60"/>
    <w:rsid w:val="00D415CF"/>
    <w:rsid w:val="00D568F1"/>
    <w:rsid w:val="00D607CE"/>
    <w:rsid w:val="00D67A5F"/>
    <w:rsid w:val="00DA571F"/>
    <w:rsid w:val="00DA659D"/>
    <w:rsid w:val="00DB5680"/>
    <w:rsid w:val="00DE1B52"/>
    <w:rsid w:val="00DF630E"/>
    <w:rsid w:val="00E01BBD"/>
    <w:rsid w:val="00E23A1F"/>
    <w:rsid w:val="00E6573E"/>
    <w:rsid w:val="00E65A4F"/>
    <w:rsid w:val="00E75F38"/>
    <w:rsid w:val="00E947D5"/>
    <w:rsid w:val="00EA4DCB"/>
    <w:rsid w:val="00EB0C82"/>
    <w:rsid w:val="00EB2EC5"/>
    <w:rsid w:val="00EB36EB"/>
    <w:rsid w:val="00EC2983"/>
    <w:rsid w:val="00EC420D"/>
    <w:rsid w:val="00ED37E4"/>
    <w:rsid w:val="00EE612E"/>
    <w:rsid w:val="00F15E46"/>
    <w:rsid w:val="00F23163"/>
    <w:rsid w:val="00F41C29"/>
    <w:rsid w:val="00F61BD4"/>
    <w:rsid w:val="00F8004E"/>
    <w:rsid w:val="00F87A25"/>
    <w:rsid w:val="00F92D08"/>
    <w:rsid w:val="00F95869"/>
    <w:rsid w:val="00F96A50"/>
    <w:rsid w:val="00F96CB5"/>
    <w:rsid w:val="00FA3260"/>
    <w:rsid w:val="00FA760A"/>
    <w:rsid w:val="00FB640B"/>
    <w:rsid w:val="00FC24F6"/>
    <w:rsid w:val="00FD0EC5"/>
    <w:rsid w:val="00FD6C0F"/>
    <w:rsid w:val="00FE7B77"/>
    <w:rsid w:val="00FF2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80A4C"/>
  <w15:chartTrackingRefBased/>
  <w15:docId w15:val="{E7AF8B8F-C8AC-4497-8EF7-5EDD12CC0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7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C24"/>
  </w:style>
  <w:style w:type="paragraph" w:styleId="Footer">
    <w:name w:val="footer"/>
    <w:basedOn w:val="Normal"/>
    <w:link w:val="FooterChar"/>
    <w:uiPriority w:val="99"/>
    <w:unhideWhenUsed/>
    <w:rsid w:val="00B27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C24"/>
  </w:style>
  <w:style w:type="character" w:styleId="Hyperlink">
    <w:name w:val="Hyperlink"/>
    <w:basedOn w:val="DefaultParagraphFont"/>
    <w:uiPriority w:val="99"/>
    <w:unhideWhenUsed/>
    <w:rsid w:val="004D7348"/>
    <w:rPr>
      <w:color w:val="0563C1" w:themeColor="hyperlink"/>
      <w:u w:val="single"/>
    </w:rPr>
  </w:style>
  <w:style w:type="character" w:styleId="UnresolvedMention">
    <w:name w:val="Unresolved Mention"/>
    <w:basedOn w:val="DefaultParagraphFont"/>
    <w:uiPriority w:val="99"/>
    <w:semiHidden/>
    <w:unhideWhenUsed/>
    <w:rsid w:val="00200C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pupadventureplay.org/wp-content/uploads/2019/08/amazing-benefits-en.pdf" TargetMode="External"/><Relationship Id="rId13" Type="http://schemas.openxmlformats.org/officeDocument/2006/relationships/hyperlink" Target="https://www.pacey.org.uk/Pacey/media/Website-files/PACEY%20member%20practice%20guides%20(PDFs)/PG05-Child-observations-learning-journeys.pdf" TargetMode="External"/><Relationship Id="rId18" Type="http://schemas.openxmlformats.org/officeDocument/2006/relationships/hyperlink" Target="https://www.unicef.org/sites/default/files/2018-12/UNICEF-Lego-Foundation-Learning-through-Play.pdf" TargetMode="External"/><Relationship Id="rId3" Type="http://schemas.openxmlformats.org/officeDocument/2006/relationships/webSettings" Target="webSettings.xml"/><Relationship Id="rId7" Type="http://schemas.openxmlformats.org/officeDocument/2006/relationships/hyperlink" Target="https://eclkc.ohs.acf.hhs.gov/child-screening-assessment/child-observation-heart-individualizing-responsive-care-infants-toddlers/written-observations-jottings-anecdotal-notes" TargetMode="External"/><Relationship Id="rId12" Type="http://schemas.openxmlformats.org/officeDocument/2006/relationships/hyperlink" Target="https://www.nidirect.gov.uk/articles/how-play-helps-childrens-development" TargetMode="External"/><Relationship Id="rId17" Type="http://schemas.openxmlformats.org/officeDocument/2006/relationships/hyperlink" Target="https://socialsci.libretexts.org/Bookshelves/Early_Childhood_Education/Observation_and_Assessment_in_Early_Childhood_Education_(Peterson_and_Elam)/03%3A_Using_Observation_Methods_Tools_and_Techniques_to_Gather_Evidence/3.04%3A_A_Closer_Look_at_Observation_Methods_Tools_and_Techniques" TargetMode="External"/><Relationship Id="rId2" Type="http://schemas.openxmlformats.org/officeDocument/2006/relationships/settings" Target="settings.xml"/><Relationship Id="rId16" Type="http://schemas.openxmlformats.org/officeDocument/2006/relationships/hyperlink" Target="https://www.canr.msu.edu/news/the_power_of_play_part_5_adult_roles_in_childs_play"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complexneeds.org.uk/modules/Module-2.4-Assessment-monitoring-and-evaluation/All/downloads/m08p110b/observational_methods.pdf" TargetMode="External"/><Relationship Id="rId11" Type="http://schemas.openxmlformats.org/officeDocument/2006/relationships/hyperlink" Target="https://literacytrust.org.uk/resources/10-reasons-why-play-important/" TargetMode="External"/><Relationship Id="rId5" Type="http://schemas.openxmlformats.org/officeDocument/2006/relationships/endnotes" Target="endnotes.xml"/><Relationship Id="rId15" Type="http://schemas.openxmlformats.org/officeDocument/2006/relationships/hyperlink" Target="https://www.invitationstoplay.org/post/2018/04/09/an-introduction-to-the-reggio-emilia-approach" TargetMode="External"/><Relationship Id="rId10" Type="http://schemas.openxmlformats.org/officeDocument/2006/relationships/hyperlink" Target="https://www.berkshiremontessori.org/msb-blog/self-directed-play"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education.gov.scot/media/vjtdw2cj/elc35_reggioaug06.pdf" TargetMode="External"/><Relationship Id="rId14" Type="http://schemas.openxmlformats.org/officeDocument/2006/relationships/hyperlink" Target="https://www.playscotland.org/learn/what-is-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TotalTime>
  <Pages>6</Pages>
  <Words>3551</Words>
  <Characters>20246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Morgan</dc:creator>
  <cp:keywords/>
  <dc:description/>
  <cp:lastModifiedBy>Lauren Morgan</cp:lastModifiedBy>
  <cp:revision>279</cp:revision>
  <dcterms:created xsi:type="dcterms:W3CDTF">2024-02-21T19:51:00Z</dcterms:created>
  <dcterms:modified xsi:type="dcterms:W3CDTF">2024-02-28T15:27:00Z</dcterms:modified>
</cp:coreProperties>
</file>