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3C413" w14:textId="77777777" w:rsidR="004C0DE9" w:rsidRPr="004C0DE9" w:rsidRDefault="004C0DE9" w:rsidP="004C0DE9">
      <w:pPr>
        <w:jc w:val="center"/>
        <w:rPr>
          <w:rFonts w:asciiTheme="majorBidi" w:hAnsiTheme="majorBidi" w:cstheme="majorBidi"/>
          <w:b/>
          <w:bCs/>
          <w:sz w:val="36"/>
          <w:szCs w:val="36"/>
          <w:u w:val="single"/>
        </w:rPr>
      </w:pPr>
      <w:r w:rsidRPr="004C0DE9">
        <w:rPr>
          <w:rFonts w:asciiTheme="majorBidi" w:hAnsiTheme="majorBidi" w:cstheme="majorBidi"/>
          <w:b/>
          <w:bCs/>
          <w:sz w:val="36"/>
          <w:szCs w:val="36"/>
          <w:u w:val="single"/>
        </w:rPr>
        <w:t>Cover Page</w:t>
      </w:r>
    </w:p>
    <w:p w14:paraId="1F45C9E5" w14:textId="77777777" w:rsidR="004C0DE9" w:rsidRPr="004C0DE9" w:rsidRDefault="004C0DE9" w:rsidP="004C0DE9">
      <w:pPr>
        <w:rPr>
          <w:rFonts w:asciiTheme="majorBidi" w:hAnsiTheme="majorBidi" w:cstheme="majorBidi"/>
          <w:sz w:val="36"/>
          <w:szCs w:val="36"/>
        </w:rPr>
      </w:pPr>
    </w:p>
    <w:p w14:paraId="535F2A7C" w14:textId="77777777" w:rsidR="004C0DE9" w:rsidRPr="004C0DE9" w:rsidRDefault="004C0DE9" w:rsidP="004C0DE9">
      <w:pPr>
        <w:jc w:val="center"/>
        <w:rPr>
          <w:rFonts w:asciiTheme="majorBidi" w:hAnsiTheme="majorBidi" w:cstheme="majorBidi"/>
          <w:sz w:val="36"/>
          <w:szCs w:val="36"/>
        </w:rPr>
      </w:pPr>
      <w:r w:rsidRPr="004C0DE9">
        <w:rPr>
          <w:rFonts w:asciiTheme="majorBidi" w:hAnsiTheme="majorBidi" w:cstheme="majorBidi"/>
          <w:sz w:val="36"/>
          <w:szCs w:val="36"/>
        </w:rPr>
        <w:t>Zafar Atiq Qureshi</w:t>
      </w:r>
    </w:p>
    <w:p w14:paraId="04EDBE27" w14:textId="77777777" w:rsidR="004C0DE9" w:rsidRPr="004C0DE9" w:rsidRDefault="004C0DE9" w:rsidP="004C0DE9">
      <w:pPr>
        <w:jc w:val="center"/>
        <w:rPr>
          <w:rFonts w:asciiTheme="majorBidi" w:hAnsiTheme="majorBidi" w:cstheme="majorBidi"/>
          <w:sz w:val="36"/>
          <w:szCs w:val="36"/>
        </w:rPr>
      </w:pPr>
    </w:p>
    <w:p w14:paraId="2FA48F3F" w14:textId="77777777" w:rsidR="004C0DE9" w:rsidRPr="004C0DE9" w:rsidRDefault="004C0DE9" w:rsidP="004C0DE9">
      <w:pPr>
        <w:jc w:val="center"/>
        <w:rPr>
          <w:rFonts w:asciiTheme="majorBidi" w:hAnsiTheme="majorBidi" w:cstheme="majorBidi"/>
          <w:sz w:val="36"/>
          <w:szCs w:val="36"/>
        </w:rPr>
      </w:pPr>
    </w:p>
    <w:p w14:paraId="57183CC0" w14:textId="77777777" w:rsidR="004C0DE9" w:rsidRPr="004C0DE9" w:rsidRDefault="004C0DE9" w:rsidP="004C0DE9">
      <w:pPr>
        <w:jc w:val="center"/>
        <w:rPr>
          <w:rFonts w:asciiTheme="majorBidi" w:hAnsiTheme="majorBidi" w:cstheme="majorBidi"/>
          <w:sz w:val="36"/>
          <w:szCs w:val="36"/>
        </w:rPr>
      </w:pPr>
      <w:r w:rsidRPr="004C0DE9">
        <w:rPr>
          <w:rFonts w:asciiTheme="majorBidi" w:hAnsiTheme="majorBidi" w:cstheme="majorBidi"/>
          <w:sz w:val="36"/>
          <w:szCs w:val="36"/>
        </w:rPr>
        <w:t>2014878</w:t>
      </w:r>
    </w:p>
    <w:p w14:paraId="57DF7BEC" w14:textId="77777777" w:rsidR="004C0DE9" w:rsidRPr="004C0DE9" w:rsidRDefault="004C0DE9" w:rsidP="004C0DE9">
      <w:pPr>
        <w:jc w:val="center"/>
        <w:rPr>
          <w:rFonts w:asciiTheme="majorBidi" w:hAnsiTheme="majorBidi" w:cstheme="majorBidi"/>
          <w:sz w:val="36"/>
          <w:szCs w:val="36"/>
        </w:rPr>
      </w:pPr>
    </w:p>
    <w:p w14:paraId="74B5C31C" w14:textId="77777777" w:rsidR="004C0DE9" w:rsidRPr="004C0DE9" w:rsidRDefault="004C0DE9" w:rsidP="004C0DE9">
      <w:pPr>
        <w:spacing w:after="200" w:line="276" w:lineRule="auto"/>
        <w:jc w:val="center"/>
        <w:rPr>
          <w:rFonts w:asciiTheme="majorBidi" w:eastAsia="Calibri" w:hAnsiTheme="majorBidi" w:cstheme="majorBidi"/>
          <w:sz w:val="36"/>
          <w:szCs w:val="36"/>
          <w:lang w:eastAsia="en-US"/>
        </w:rPr>
      </w:pPr>
      <w:r w:rsidRPr="004C0DE9">
        <w:rPr>
          <w:rFonts w:asciiTheme="majorBidi" w:eastAsia="Calibri" w:hAnsiTheme="majorBidi" w:cstheme="majorBidi"/>
          <w:sz w:val="36"/>
          <w:szCs w:val="36"/>
          <w:lang w:eastAsia="en-US"/>
        </w:rPr>
        <w:t>Change &amp; Stability Management</w:t>
      </w:r>
    </w:p>
    <w:p w14:paraId="717C1BC1" w14:textId="6A6B0B95" w:rsidR="004C0DE9" w:rsidRPr="004C0DE9" w:rsidRDefault="004C0DE9" w:rsidP="004C0DE9">
      <w:pPr>
        <w:rPr>
          <w:rFonts w:asciiTheme="majorBidi" w:hAnsiTheme="majorBidi" w:cstheme="majorBidi"/>
          <w:sz w:val="36"/>
          <w:szCs w:val="36"/>
        </w:rPr>
      </w:pPr>
    </w:p>
    <w:p w14:paraId="27A834CA" w14:textId="77777777" w:rsidR="004C0DE9" w:rsidRPr="004C0DE9" w:rsidRDefault="004C0DE9" w:rsidP="004C0DE9">
      <w:pPr>
        <w:rPr>
          <w:rFonts w:asciiTheme="majorBidi" w:hAnsiTheme="majorBidi" w:cstheme="majorBidi"/>
          <w:sz w:val="36"/>
          <w:szCs w:val="36"/>
        </w:rPr>
      </w:pPr>
    </w:p>
    <w:p w14:paraId="512DDBAA" w14:textId="42E89E28" w:rsidR="004C0DE9" w:rsidRPr="004C0DE9" w:rsidRDefault="004C0DE9" w:rsidP="004C0DE9">
      <w:pPr>
        <w:jc w:val="center"/>
        <w:rPr>
          <w:rFonts w:asciiTheme="majorBidi" w:hAnsiTheme="majorBidi" w:cstheme="majorBidi"/>
          <w:sz w:val="36"/>
          <w:szCs w:val="36"/>
        </w:rPr>
      </w:pPr>
      <w:r w:rsidRPr="004C0DE9">
        <w:rPr>
          <w:rFonts w:asciiTheme="majorBidi" w:eastAsia="Calibri" w:hAnsiTheme="majorBidi" w:cstheme="majorBidi"/>
          <w:sz w:val="36"/>
          <w:szCs w:val="36"/>
          <w:lang w:eastAsia="en-US"/>
        </w:rPr>
        <w:t>BMMB7000D</w:t>
      </w:r>
    </w:p>
    <w:p w14:paraId="6750DB07" w14:textId="7AFDFE46" w:rsidR="004C0DE9" w:rsidRDefault="004C0DE9" w:rsidP="004C0DE9">
      <w:pPr>
        <w:jc w:val="center"/>
        <w:rPr>
          <w:rFonts w:asciiTheme="majorBidi" w:hAnsiTheme="majorBidi" w:cstheme="majorBidi"/>
          <w:sz w:val="36"/>
          <w:szCs w:val="36"/>
        </w:rPr>
      </w:pPr>
    </w:p>
    <w:p w14:paraId="7D10BBE9" w14:textId="77777777" w:rsidR="004C0DE9" w:rsidRPr="004C0DE9" w:rsidRDefault="004C0DE9" w:rsidP="004C0DE9">
      <w:pPr>
        <w:jc w:val="center"/>
        <w:rPr>
          <w:rFonts w:asciiTheme="majorBidi" w:hAnsiTheme="majorBidi" w:cstheme="majorBidi"/>
          <w:sz w:val="36"/>
          <w:szCs w:val="36"/>
        </w:rPr>
      </w:pPr>
    </w:p>
    <w:p w14:paraId="23EF8651" w14:textId="09AFA829" w:rsidR="004C0DE9" w:rsidRPr="004C0DE9" w:rsidRDefault="004C0DE9" w:rsidP="004C0DE9">
      <w:pPr>
        <w:jc w:val="center"/>
        <w:rPr>
          <w:rFonts w:asciiTheme="majorBidi" w:hAnsiTheme="majorBidi" w:cstheme="majorBidi"/>
          <w:sz w:val="36"/>
          <w:szCs w:val="36"/>
        </w:rPr>
      </w:pPr>
      <w:r w:rsidRPr="004C0DE9">
        <w:rPr>
          <w:rFonts w:asciiTheme="majorBidi" w:hAnsiTheme="majorBidi" w:cstheme="majorBidi"/>
          <w:sz w:val="36"/>
          <w:szCs w:val="36"/>
        </w:rPr>
        <w:t>TUTOR</w:t>
      </w:r>
      <w:r>
        <w:rPr>
          <w:rFonts w:asciiTheme="majorBidi" w:hAnsiTheme="majorBidi" w:cstheme="majorBidi"/>
          <w:sz w:val="36"/>
          <w:szCs w:val="36"/>
        </w:rPr>
        <w:t xml:space="preserve">: </w:t>
      </w:r>
      <w:r w:rsidRPr="004C0DE9">
        <w:rPr>
          <w:rFonts w:asciiTheme="majorBidi" w:hAnsiTheme="majorBidi" w:cstheme="majorBidi"/>
          <w:sz w:val="36"/>
          <w:szCs w:val="36"/>
        </w:rPr>
        <w:t>Dr. Roisin Mullins</w:t>
      </w:r>
    </w:p>
    <w:p w14:paraId="3700A50C" w14:textId="77777777" w:rsidR="004C0DE9" w:rsidRPr="004C0DE9" w:rsidRDefault="004C0DE9" w:rsidP="004C0DE9">
      <w:pPr>
        <w:jc w:val="center"/>
        <w:rPr>
          <w:rFonts w:asciiTheme="majorBidi" w:hAnsiTheme="majorBidi" w:cstheme="majorBidi"/>
          <w:sz w:val="36"/>
          <w:szCs w:val="36"/>
        </w:rPr>
      </w:pPr>
    </w:p>
    <w:p w14:paraId="2EC88C1C" w14:textId="77777777" w:rsidR="004C0DE9" w:rsidRPr="007B73FC" w:rsidRDefault="004C0DE9" w:rsidP="004C0DE9">
      <w:pPr>
        <w:jc w:val="center"/>
        <w:rPr>
          <w:rFonts w:asciiTheme="majorBidi" w:hAnsiTheme="majorBidi" w:cstheme="majorBidi"/>
          <w:sz w:val="24"/>
          <w:szCs w:val="24"/>
        </w:rPr>
      </w:pPr>
    </w:p>
    <w:p w14:paraId="5EB3E456" w14:textId="77777777" w:rsidR="004C0DE9" w:rsidRPr="007B73FC" w:rsidRDefault="004C0DE9" w:rsidP="004C0DE9">
      <w:pPr>
        <w:jc w:val="center"/>
        <w:rPr>
          <w:rFonts w:asciiTheme="majorBidi" w:hAnsiTheme="majorBidi" w:cstheme="majorBidi"/>
          <w:sz w:val="24"/>
          <w:szCs w:val="24"/>
        </w:rPr>
      </w:pPr>
    </w:p>
    <w:p w14:paraId="364BB319" w14:textId="77777777" w:rsidR="004C0DE9" w:rsidRPr="007B73FC" w:rsidRDefault="004C0DE9" w:rsidP="004C0DE9">
      <w:pPr>
        <w:jc w:val="center"/>
        <w:rPr>
          <w:rFonts w:asciiTheme="majorBidi" w:hAnsiTheme="majorBidi" w:cstheme="majorBidi"/>
          <w:sz w:val="24"/>
          <w:szCs w:val="24"/>
        </w:rPr>
      </w:pPr>
    </w:p>
    <w:p w14:paraId="1122A997" w14:textId="77777777" w:rsidR="004C0DE9" w:rsidRPr="007B73FC" w:rsidRDefault="004C0DE9" w:rsidP="004C0DE9">
      <w:pPr>
        <w:jc w:val="center"/>
        <w:rPr>
          <w:rFonts w:asciiTheme="majorBidi" w:hAnsiTheme="majorBidi" w:cstheme="majorBidi"/>
          <w:sz w:val="24"/>
          <w:szCs w:val="24"/>
        </w:rPr>
      </w:pPr>
    </w:p>
    <w:p w14:paraId="79D0C1B8" w14:textId="77777777" w:rsidR="004C0DE9" w:rsidRPr="007B73FC" w:rsidRDefault="004C0DE9" w:rsidP="004C0DE9">
      <w:pPr>
        <w:jc w:val="center"/>
        <w:rPr>
          <w:rFonts w:asciiTheme="majorBidi" w:hAnsiTheme="majorBidi" w:cstheme="majorBidi"/>
          <w:sz w:val="24"/>
          <w:szCs w:val="24"/>
        </w:rPr>
      </w:pPr>
    </w:p>
    <w:p w14:paraId="58A4B511" w14:textId="77777777" w:rsidR="004C0DE9" w:rsidRPr="007B73FC" w:rsidRDefault="004C0DE9" w:rsidP="004C0DE9">
      <w:pPr>
        <w:jc w:val="center"/>
        <w:rPr>
          <w:rFonts w:asciiTheme="majorBidi" w:hAnsiTheme="majorBidi" w:cstheme="majorBidi"/>
          <w:sz w:val="24"/>
          <w:szCs w:val="24"/>
        </w:rPr>
      </w:pPr>
    </w:p>
    <w:p w14:paraId="41C32584" w14:textId="77777777" w:rsidR="004C0DE9" w:rsidRPr="007B73FC" w:rsidRDefault="004C0DE9" w:rsidP="004C0DE9">
      <w:pPr>
        <w:jc w:val="center"/>
        <w:rPr>
          <w:rFonts w:asciiTheme="majorBidi" w:hAnsiTheme="majorBidi" w:cstheme="majorBidi"/>
          <w:sz w:val="24"/>
          <w:szCs w:val="24"/>
        </w:rPr>
      </w:pPr>
    </w:p>
    <w:p w14:paraId="768318B5" w14:textId="77777777" w:rsidR="004C0DE9" w:rsidRPr="007B73FC" w:rsidRDefault="004C0DE9" w:rsidP="004C0DE9">
      <w:pPr>
        <w:jc w:val="center"/>
        <w:rPr>
          <w:rFonts w:asciiTheme="majorBidi" w:hAnsiTheme="majorBidi" w:cstheme="majorBidi"/>
          <w:sz w:val="24"/>
          <w:szCs w:val="24"/>
        </w:rPr>
      </w:pPr>
    </w:p>
    <w:p w14:paraId="1E57DD34" w14:textId="77777777" w:rsidR="004C0DE9" w:rsidRPr="007B73FC" w:rsidRDefault="004C0DE9" w:rsidP="004C0DE9">
      <w:pPr>
        <w:jc w:val="center"/>
        <w:rPr>
          <w:rFonts w:asciiTheme="majorBidi" w:hAnsiTheme="majorBidi" w:cstheme="majorBidi"/>
          <w:sz w:val="24"/>
          <w:szCs w:val="24"/>
        </w:rPr>
      </w:pPr>
    </w:p>
    <w:p w14:paraId="5EAF3378" w14:textId="77777777" w:rsidR="004C0DE9" w:rsidRPr="007B73FC" w:rsidRDefault="004C0DE9" w:rsidP="00614EF0">
      <w:pPr>
        <w:rPr>
          <w:rFonts w:asciiTheme="majorBidi" w:hAnsiTheme="majorBidi" w:cstheme="majorBidi"/>
          <w:sz w:val="24"/>
          <w:szCs w:val="24"/>
        </w:rPr>
      </w:pPr>
    </w:p>
    <w:p w14:paraId="27945E4F" w14:textId="77777777" w:rsidR="007A0D1C" w:rsidRDefault="007A0D1C" w:rsidP="004C0DE9">
      <w:pPr>
        <w:rPr>
          <w:rFonts w:asciiTheme="majorBidi" w:hAnsiTheme="majorBidi" w:cstheme="majorBidi"/>
          <w:b/>
          <w:bCs/>
          <w:sz w:val="24"/>
          <w:szCs w:val="24"/>
          <w:u w:val="single"/>
        </w:rPr>
      </w:pPr>
    </w:p>
    <w:p w14:paraId="025664C1" w14:textId="4DCF5FA0" w:rsidR="004C0DE9" w:rsidRPr="00977BE2" w:rsidRDefault="004C0DE9" w:rsidP="004C0DE9">
      <w:pPr>
        <w:rPr>
          <w:rFonts w:asciiTheme="majorBidi" w:hAnsiTheme="majorBidi" w:cstheme="majorBidi"/>
          <w:sz w:val="24"/>
          <w:szCs w:val="24"/>
        </w:rPr>
      </w:pPr>
      <w:r w:rsidRPr="007B73FC">
        <w:rPr>
          <w:rFonts w:asciiTheme="majorBidi" w:hAnsiTheme="majorBidi" w:cstheme="majorBidi"/>
          <w:b/>
          <w:bCs/>
          <w:sz w:val="24"/>
          <w:szCs w:val="24"/>
          <w:u w:val="single"/>
        </w:rPr>
        <w:t>Table of Contents</w:t>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r>
      <w:r>
        <w:rPr>
          <w:rFonts w:asciiTheme="majorBidi" w:hAnsiTheme="majorBidi" w:cstheme="majorBidi"/>
          <w:sz w:val="24"/>
          <w:szCs w:val="24"/>
        </w:rPr>
        <w:tab/>
      </w:r>
      <w:r w:rsidRPr="00977BE2">
        <w:rPr>
          <w:rFonts w:asciiTheme="majorBidi" w:hAnsiTheme="majorBidi" w:cstheme="majorBidi"/>
          <w:b/>
          <w:bCs/>
          <w:sz w:val="24"/>
          <w:szCs w:val="24"/>
          <w:u w:val="single"/>
        </w:rPr>
        <w:t>Page Numbers</w:t>
      </w:r>
    </w:p>
    <w:p w14:paraId="4763F1A4" w14:textId="77777777" w:rsidR="004C0DE9" w:rsidRPr="007B73FC" w:rsidRDefault="004C0DE9" w:rsidP="004C0DE9">
      <w:pPr>
        <w:rPr>
          <w:rFonts w:asciiTheme="majorBidi" w:hAnsiTheme="majorBidi" w:cstheme="majorBidi"/>
          <w:sz w:val="24"/>
          <w:szCs w:val="24"/>
        </w:rPr>
      </w:pPr>
    </w:p>
    <w:p w14:paraId="2BA79F48" w14:textId="3B10FB24" w:rsidR="004C0DE9" w:rsidRDefault="004C0DE9" w:rsidP="004C0DE9">
      <w:pPr>
        <w:spacing w:line="480" w:lineRule="auto"/>
        <w:rPr>
          <w:rFonts w:asciiTheme="majorBidi" w:hAnsiTheme="majorBidi" w:cstheme="majorBidi"/>
          <w:sz w:val="24"/>
          <w:szCs w:val="24"/>
        </w:rPr>
      </w:pPr>
      <w:r>
        <w:rPr>
          <w:rFonts w:asciiTheme="majorBidi" w:hAnsiTheme="majorBidi" w:cstheme="majorBidi"/>
          <w:sz w:val="24"/>
          <w:szCs w:val="24"/>
        </w:rPr>
        <w:t>Introduction---------------------------------------------------------------------3</w:t>
      </w:r>
    </w:p>
    <w:p w14:paraId="003DF3D8" w14:textId="44F81E98" w:rsidR="000815AD" w:rsidRDefault="000815AD" w:rsidP="004C0DE9">
      <w:pPr>
        <w:spacing w:line="480" w:lineRule="auto"/>
        <w:rPr>
          <w:rFonts w:asciiTheme="majorBidi" w:hAnsiTheme="majorBidi" w:cstheme="majorBidi"/>
          <w:sz w:val="24"/>
          <w:szCs w:val="24"/>
        </w:rPr>
      </w:pPr>
      <w:r>
        <w:rPr>
          <w:rFonts w:asciiTheme="majorBidi" w:hAnsiTheme="majorBidi" w:cstheme="majorBidi"/>
          <w:sz w:val="24"/>
          <w:szCs w:val="24"/>
        </w:rPr>
        <w:t>Background---------------------------------------------------------------------3</w:t>
      </w:r>
    </w:p>
    <w:p w14:paraId="47A9A6F0" w14:textId="05CBCE9A" w:rsidR="000815AD" w:rsidRDefault="000815AD" w:rsidP="004C0DE9">
      <w:pPr>
        <w:spacing w:line="480" w:lineRule="auto"/>
        <w:rPr>
          <w:rFonts w:asciiTheme="majorBidi" w:hAnsiTheme="majorBidi" w:cstheme="majorBidi"/>
          <w:sz w:val="24"/>
          <w:szCs w:val="24"/>
        </w:rPr>
      </w:pPr>
      <w:r>
        <w:rPr>
          <w:rFonts w:asciiTheme="majorBidi" w:hAnsiTheme="majorBidi" w:cstheme="majorBidi"/>
          <w:sz w:val="24"/>
          <w:szCs w:val="24"/>
        </w:rPr>
        <w:t xml:space="preserve">Change management models and </w:t>
      </w:r>
      <w:r w:rsidR="009A0837">
        <w:rPr>
          <w:rFonts w:asciiTheme="majorBidi" w:hAnsiTheme="majorBidi" w:cstheme="majorBidi"/>
          <w:sz w:val="24"/>
          <w:szCs w:val="24"/>
        </w:rPr>
        <w:t>Concorde</w:t>
      </w:r>
      <w:r>
        <w:rPr>
          <w:rFonts w:asciiTheme="majorBidi" w:hAnsiTheme="majorBidi" w:cstheme="majorBidi"/>
          <w:sz w:val="24"/>
          <w:szCs w:val="24"/>
        </w:rPr>
        <w:t>-------------------------------4</w:t>
      </w:r>
    </w:p>
    <w:p w14:paraId="3407A9B8" w14:textId="7769214B" w:rsidR="000815AD" w:rsidRDefault="000815AD" w:rsidP="004C0DE9">
      <w:pPr>
        <w:spacing w:line="480" w:lineRule="auto"/>
        <w:rPr>
          <w:rFonts w:asciiTheme="majorBidi" w:hAnsiTheme="majorBidi" w:cstheme="majorBidi"/>
          <w:sz w:val="24"/>
          <w:szCs w:val="24"/>
        </w:rPr>
      </w:pPr>
      <w:r>
        <w:rPr>
          <w:rFonts w:asciiTheme="majorBidi" w:hAnsiTheme="majorBidi" w:cstheme="majorBidi"/>
          <w:sz w:val="24"/>
          <w:szCs w:val="24"/>
        </w:rPr>
        <w:t>Mckinsey 7S model---------------------------------------------------------</w:t>
      </w:r>
      <w:r w:rsidR="0081219A">
        <w:rPr>
          <w:rFonts w:asciiTheme="majorBidi" w:hAnsiTheme="majorBidi" w:cstheme="majorBidi"/>
          <w:sz w:val="24"/>
          <w:szCs w:val="24"/>
        </w:rPr>
        <w:t>-</w:t>
      </w:r>
      <w:r>
        <w:rPr>
          <w:rFonts w:asciiTheme="majorBidi" w:hAnsiTheme="majorBidi" w:cstheme="majorBidi"/>
          <w:sz w:val="24"/>
          <w:szCs w:val="24"/>
        </w:rPr>
        <w:t>--</w:t>
      </w:r>
      <w:r w:rsidR="00C33015">
        <w:rPr>
          <w:rFonts w:asciiTheme="majorBidi" w:hAnsiTheme="majorBidi" w:cstheme="majorBidi"/>
          <w:sz w:val="24"/>
          <w:szCs w:val="24"/>
        </w:rPr>
        <w:t>4</w:t>
      </w:r>
    </w:p>
    <w:p w14:paraId="075E9E45" w14:textId="0DA3D6C9" w:rsidR="003F06B7" w:rsidRDefault="000815AD" w:rsidP="003F06B7">
      <w:pPr>
        <w:spacing w:line="480" w:lineRule="auto"/>
        <w:rPr>
          <w:rFonts w:asciiTheme="majorBidi" w:hAnsiTheme="majorBidi" w:cstheme="majorBidi"/>
          <w:sz w:val="24"/>
          <w:szCs w:val="24"/>
        </w:rPr>
      </w:pPr>
      <w:r>
        <w:rPr>
          <w:rFonts w:asciiTheme="majorBidi" w:hAnsiTheme="majorBidi" w:cstheme="majorBidi"/>
          <w:sz w:val="24"/>
          <w:szCs w:val="24"/>
        </w:rPr>
        <w:t>Kotter’s model---------------------------------------------------------</w:t>
      </w:r>
      <w:r w:rsidR="0081219A">
        <w:rPr>
          <w:rFonts w:asciiTheme="majorBidi" w:hAnsiTheme="majorBidi" w:cstheme="majorBidi"/>
          <w:sz w:val="24"/>
          <w:szCs w:val="24"/>
        </w:rPr>
        <w:t>-</w:t>
      </w:r>
      <w:r>
        <w:rPr>
          <w:rFonts w:asciiTheme="majorBidi" w:hAnsiTheme="majorBidi" w:cstheme="majorBidi"/>
          <w:sz w:val="24"/>
          <w:szCs w:val="24"/>
        </w:rPr>
        <w:t>------</w:t>
      </w:r>
      <w:r w:rsidR="0081219A">
        <w:rPr>
          <w:rFonts w:asciiTheme="majorBidi" w:hAnsiTheme="majorBidi" w:cstheme="majorBidi"/>
          <w:sz w:val="24"/>
          <w:szCs w:val="24"/>
        </w:rPr>
        <w:t>4</w:t>
      </w:r>
      <w:r>
        <w:rPr>
          <w:rFonts w:asciiTheme="majorBidi" w:hAnsiTheme="majorBidi" w:cstheme="majorBidi"/>
          <w:sz w:val="24"/>
          <w:szCs w:val="24"/>
        </w:rPr>
        <w:t>-</w:t>
      </w:r>
      <w:r w:rsidR="009D6A7E">
        <w:rPr>
          <w:rFonts w:asciiTheme="majorBidi" w:hAnsiTheme="majorBidi" w:cstheme="majorBidi"/>
          <w:sz w:val="24"/>
          <w:szCs w:val="24"/>
        </w:rPr>
        <w:t>5</w:t>
      </w:r>
    </w:p>
    <w:p w14:paraId="778346BB" w14:textId="5CD6D2A5" w:rsidR="003F06B7" w:rsidRDefault="003F06B7" w:rsidP="000815AD">
      <w:pPr>
        <w:spacing w:line="480" w:lineRule="auto"/>
        <w:rPr>
          <w:rFonts w:asciiTheme="majorBidi" w:hAnsiTheme="majorBidi" w:cstheme="majorBidi"/>
          <w:sz w:val="24"/>
          <w:szCs w:val="24"/>
        </w:rPr>
      </w:pPr>
      <w:r>
        <w:rPr>
          <w:rFonts w:asciiTheme="majorBidi" w:hAnsiTheme="majorBidi" w:cstheme="majorBidi"/>
          <w:sz w:val="24"/>
          <w:szCs w:val="24"/>
        </w:rPr>
        <w:t>Lewin’s Planned approach------------------------------------------------</w:t>
      </w:r>
      <w:r w:rsidR="0081219A">
        <w:rPr>
          <w:rFonts w:asciiTheme="majorBidi" w:hAnsiTheme="majorBidi" w:cstheme="majorBidi"/>
          <w:sz w:val="24"/>
          <w:szCs w:val="24"/>
        </w:rPr>
        <w:t>-</w:t>
      </w:r>
      <w:r>
        <w:rPr>
          <w:rFonts w:asciiTheme="majorBidi" w:hAnsiTheme="majorBidi" w:cstheme="majorBidi"/>
          <w:sz w:val="24"/>
          <w:szCs w:val="24"/>
        </w:rPr>
        <w:t>---5</w:t>
      </w:r>
    </w:p>
    <w:p w14:paraId="3770AED1" w14:textId="385BEF77" w:rsidR="003F06B7" w:rsidRDefault="003F06B7" w:rsidP="000815AD">
      <w:pPr>
        <w:spacing w:line="480" w:lineRule="auto"/>
        <w:rPr>
          <w:rFonts w:asciiTheme="majorBidi" w:hAnsiTheme="majorBidi" w:cstheme="majorBidi"/>
          <w:sz w:val="24"/>
          <w:szCs w:val="24"/>
        </w:rPr>
      </w:pPr>
      <w:r>
        <w:rPr>
          <w:rFonts w:asciiTheme="majorBidi" w:hAnsiTheme="majorBidi" w:cstheme="majorBidi"/>
          <w:sz w:val="24"/>
          <w:szCs w:val="24"/>
        </w:rPr>
        <w:t>Jawahere and Mclauglin’s stakeholders’ theory----------------------</w:t>
      </w:r>
      <w:r w:rsidR="0081219A">
        <w:rPr>
          <w:rFonts w:asciiTheme="majorBidi" w:hAnsiTheme="majorBidi" w:cstheme="majorBidi"/>
          <w:sz w:val="24"/>
          <w:szCs w:val="24"/>
        </w:rPr>
        <w:t>-</w:t>
      </w:r>
      <w:r>
        <w:rPr>
          <w:rFonts w:asciiTheme="majorBidi" w:hAnsiTheme="majorBidi" w:cstheme="majorBidi"/>
          <w:sz w:val="24"/>
          <w:szCs w:val="24"/>
        </w:rPr>
        <w:t>----5</w:t>
      </w:r>
    </w:p>
    <w:p w14:paraId="7A1D7E8E" w14:textId="12D66211" w:rsidR="003F06B7" w:rsidRDefault="003F06B7" w:rsidP="003F06B7">
      <w:pPr>
        <w:spacing w:line="480" w:lineRule="auto"/>
        <w:rPr>
          <w:rFonts w:asciiTheme="majorBidi" w:hAnsiTheme="majorBidi" w:cstheme="majorBidi"/>
          <w:sz w:val="24"/>
          <w:szCs w:val="24"/>
        </w:rPr>
      </w:pPr>
      <w:r>
        <w:rPr>
          <w:rFonts w:asciiTheme="majorBidi" w:hAnsiTheme="majorBidi" w:cstheme="majorBidi"/>
          <w:sz w:val="24"/>
          <w:szCs w:val="24"/>
        </w:rPr>
        <w:t>Application of change management models-------------------------</w:t>
      </w:r>
      <w:r w:rsidR="0081219A">
        <w:rPr>
          <w:rFonts w:asciiTheme="majorBidi" w:hAnsiTheme="majorBidi" w:cstheme="majorBidi"/>
          <w:sz w:val="24"/>
          <w:szCs w:val="24"/>
        </w:rPr>
        <w:t>-</w:t>
      </w:r>
      <w:r>
        <w:rPr>
          <w:rFonts w:asciiTheme="majorBidi" w:hAnsiTheme="majorBidi" w:cstheme="majorBidi"/>
          <w:sz w:val="24"/>
          <w:szCs w:val="24"/>
        </w:rPr>
        <w:t>---</w:t>
      </w:r>
      <w:r w:rsidR="0081219A">
        <w:rPr>
          <w:rFonts w:asciiTheme="majorBidi" w:hAnsiTheme="majorBidi" w:cstheme="majorBidi"/>
          <w:sz w:val="24"/>
          <w:szCs w:val="24"/>
        </w:rPr>
        <w:t>5</w:t>
      </w:r>
      <w:r>
        <w:rPr>
          <w:rFonts w:asciiTheme="majorBidi" w:hAnsiTheme="majorBidi" w:cstheme="majorBidi"/>
          <w:sz w:val="24"/>
          <w:szCs w:val="24"/>
        </w:rPr>
        <w:t>-6</w:t>
      </w:r>
    </w:p>
    <w:p w14:paraId="457CD528" w14:textId="2F6B5F41" w:rsidR="0081219A" w:rsidRDefault="0081219A" w:rsidP="003F06B7">
      <w:pPr>
        <w:spacing w:line="480" w:lineRule="auto"/>
        <w:rPr>
          <w:rFonts w:asciiTheme="majorBidi" w:hAnsiTheme="majorBidi" w:cstheme="majorBidi"/>
          <w:sz w:val="24"/>
          <w:szCs w:val="24"/>
        </w:rPr>
      </w:pPr>
      <w:r>
        <w:rPr>
          <w:rFonts w:asciiTheme="majorBidi" w:hAnsiTheme="majorBidi" w:cstheme="majorBidi"/>
          <w:sz w:val="24"/>
          <w:szCs w:val="24"/>
        </w:rPr>
        <w:t>Conclusions---------------------------------------------------------------------6</w:t>
      </w:r>
    </w:p>
    <w:p w14:paraId="17DB40E1" w14:textId="6B6EC05B" w:rsidR="004C0DE9" w:rsidRDefault="004C0DE9" w:rsidP="004C0DE9">
      <w:pPr>
        <w:spacing w:line="480" w:lineRule="auto"/>
        <w:rPr>
          <w:rFonts w:asciiTheme="majorBidi" w:hAnsiTheme="majorBidi" w:cstheme="majorBidi"/>
          <w:sz w:val="24"/>
          <w:szCs w:val="24"/>
        </w:rPr>
      </w:pPr>
      <w:r>
        <w:rPr>
          <w:rFonts w:asciiTheme="majorBidi" w:hAnsiTheme="majorBidi" w:cstheme="majorBidi"/>
          <w:sz w:val="24"/>
          <w:szCs w:val="24"/>
        </w:rPr>
        <w:t>References--------------------------------------------------------------------</w:t>
      </w:r>
      <w:r w:rsidR="000815AD">
        <w:rPr>
          <w:rFonts w:asciiTheme="majorBidi" w:hAnsiTheme="majorBidi" w:cstheme="majorBidi"/>
          <w:sz w:val="24"/>
          <w:szCs w:val="24"/>
        </w:rPr>
        <w:t>7</w:t>
      </w:r>
      <w:r>
        <w:rPr>
          <w:rFonts w:asciiTheme="majorBidi" w:hAnsiTheme="majorBidi" w:cstheme="majorBidi"/>
          <w:sz w:val="24"/>
          <w:szCs w:val="24"/>
        </w:rPr>
        <w:t>-</w:t>
      </w:r>
      <w:r w:rsidR="000815AD">
        <w:rPr>
          <w:rFonts w:asciiTheme="majorBidi" w:hAnsiTheme="majorBidi" w:cstheme="majorBidi"/>
          <w:sz w:val="24"/>
          <w:szCs w:val="24"/>
        </w:rPr>
        <w:t>8</w:t>
      </w:r>
    </w:p>
    <w:p w14:paraId="3B106DEF" w14:textId="77777777" w:rsidR="004C0DE9" w:rsidRPr="007B73FC" w:rsidRDefault="004C0DE9" w:rsidP="004C0DE9">
      <w:pPr>
        <w:rPr>
          <w:rFonts w:asciiTheme="majorBidi" w:hAnsiTheme="majorBidi" w:cstheme="majorBidi"/>
          <w:sz w:val="24"/>
          <w:szCs w:val="24"/>
        </w:rPr>
      </w:pPr>
    </w:p>
    <w:p w14:paraId="063ABCAC" w14:textId="35BF99C1" w:rsidR="00D8428A" w:rsidRDefault="00D8428A" w:rsidP="00112D34">
      <w:pPr>
        <w:rPr>
          <w:rFonts w:asciiTheme="majorBidi" w:hAnsiTheme="majorBidi" w:cstheme="majorBidi"/>
          <w:color w:val="000000" w:themeColor="text1"/>
          <w:sz w:val="24"/>
          <w:szCs w:val="24"/>
        </w:rPr>
      </w:pPr>
    </w:p>
    <w:p w14:paraId="127A4753" w14:textId="780EF631" w:rsidR="00DE7B79" w:rsidRDefault="00DE7B79" w:rsidP="00112D34">
      <w:pPr>
        <w:rPr>
          <w:rFonts w:asciiTheme="majorBidi" w:hAnsiTheme="majorBidi" w:cstheme="majorBidi"/>
          <w:color w:val="000000" w:themeColor="text1"/>
          <w:sz w:val="24"/>
          <w:szCs w:val="24"/>
        </w:rPr>
      </w:pPr>
    </w:p>
    <w:p w14:paraId="7107BB18" w14:textId="50A18D51" w:rsidR="00DE7B79" w:rsidRDefault="00DE7B79" w:rsidP="00112D34">
      <w:pPr>
        <w:rPr>
          <w:rFonts w:asciiTheme="majorBidi" w:hAnsiTheme="majorBidi" w:cstheme="majorBidi"/>
          <w:color w:val="000000" w:themeColor="text1"/>
          <w:sz w:val="24"/>
          <w:szCs w:val="24"/>
        </w:rPr>
      </w:pPr>
    </w:p>
    <w:p w14:paraId="60B7312B" w14:textId="6EE6292B" w:rsidR="00DE7B79" w:rsidRDefault="00DE7B79" w:rsidP="00112D34">
      <w:pPr>
        <w:rPr>
          <w:rFonts w:asciiTheme="majorBidi" w:hAnsiTheme="majorBidi" w:cstheme="majorBidi"/>
          <w:color w:val="000000" w:themeColor="text1"/>
          <w:sz w:val="24"/>
          <w:szCs w:val="24"/>
        </w:rPr>
      </w:pPr>
    </w:p>
    <w:p w14:paraId="0EC63BB4" w14:textId="65ED1D37" w:rsidR="00DE7B79" w:rsidRDefault="00DE7B79" w:rsidP="00112D34">
      <w:pPr>
        <w:rPr>
          <w:rFonts w:asciiTheme="majorBidi" w:hAnsiTheme="majorBidi" w:cstheme="majorBidi"/>
          <w:color w:val="000000" w:themeColor="text1"/>
          <w:sz w:val="24"/>
          <w:szCs w:val="24"/>
        </w:rPr>
      </w:pPr>
    </w:p>
    <w:p w14:paraId="5486A2FE" w14:textId="4C27C636" w:rsidR="00DE7B79" w:rsidRDefault="00DE7B79" w:rsidP="00112D34">
      <w:pPr>
        <w:rPr>
          <w:rFonts w:asciiTheme="majorBidi" w:hAnsiTheme="majorBidi" w:cstheme="majorBidi"/>
          <w:color w:val="000000" w:themeColor="text1"/>
          <w:sz w:val="24"/>
          <w:szCs w:val="24"/>
        </w:rPr>
      </w:pPr>
    </w:p>
    <w:p w14:paraId="2CEBDA96" w14:textId="6F2D8594" w:rsidR="00DE7B79" w:rsidRDefault="00DE7B79" w:rsidP="00112D34">
      <w:pPr>
        <w:rPr>
          <w:rFonts w:asciiTheme="majorBidi" w:hAnsiTheme="majorBidi" w:cstheme="majorBidi"/>
          <w:color w:val="000000" w:themeColor="text1"/>
          <w:sz w:val="24"/>
          <w:szCs w:val="24"/>
        </w:rPr>
      </w:pPr>
    </w:p>
    <w:p w14:paraId="406A7DD8" w14:textId="506AA3B4" w:rsidR="00DE7B79" w:rsidRDefault="00DE7B79" w:rsidP="00112D34">
      <w:pPr>
        <w:rPr>
          <w:rFonts w:asciiTheme="majorBidi" w:hAnsiTheme="majorBidi" w:cstheme="majorBidi"/>
          <w:color w:val="000000" w:themeColor="text1"/>
          <w:sz w:val="24"/>
          <w:szCs w:val="24"/>
        </w:rPr>
      </w:pPr>
    </w:p>
    <w:p w14:paraId="2617213C" w14:textId="6062C367" w:rsidR="00DE7B79" w:rsidRDefault="00DE7B79" w:rsidP="00112D34">
      <w:pPr>
        <w:rPr>
          <w:rFonts w:asciiTheme="majorBidi" w:hAnsiTheme="majorBidi" w:cstheme="majorBidi"/>
          <w:color w:val="000000" w:themeColor="text1"/>
          <w:sz w:val="24"/>
          <w:szCs w:val="24"/>
        </w:rPr>
      </w:pPr>
    </w:p>
    <w:p w14:paraId="2AB38DBF" w14:textId="66B88090" w:rsidR="003F06B7" w:rsidRDefault="003F06B7" w:rsidP="00112D34">
      <w:pPr>
        <w:rPr>
          <w:rFonts w:asciiTheme="majorBidi" w:hAnsiTheme="majorBidi" w:cstheme="majorBidi"/>
          <w:b/>
          <w:bCs/>
          <w:color w:val="000000" w:themeColor="text1"/>
          <w:sz w:val="24"/>
          <w:szCs w:val="24"/>
          <w:u w:val="single"/>
        </w:rPr>
      </w:pPr>
    </w:p>
    <w:p w14:paraId="4F2914D0" w14:textId="77777777" w:rsidR="00337731" w:rsidRDefault="00337731" w:rsidP="00112D34">
      <w:pPr>
        <w:rPr>
          <w:rFonts w:asciiTheme="majorBidi" w:hAnsiTheme="majorBidi" w:cstheme="majorBidi"/>
          <w:b/>
          <w:bCs/>
          <w:color w:val="000000" w:themeColor="text1"/>
          <w:sz w:val="24"/>
          <w:szCs w:val="24"/>
          <w:u w:val="single"/>
        </w:rPr>
      </w:pPr>
    </w:p>
    <w:p w14:paraId="3BF8DC7E" w14:textId="71E64A0B" w:rsidR="00DE7B79" w:rsidRPr="00530856" w:rsidRDefault="00DE7B79" w:rsidP="00112D34">
      <w:pPr>
        <w:rPr>
          <w:rFonts w:asciiTheme="majorBidi" w:hAnsiTheme="majorBidi" w:cstheme="majorBidi"/>
          <w:b/>
          <w:bCs/>
          <w:color w:val="000000" w:themeColor="text1"/>
          <w:sz w:val="24"/>
          <w:szCs w:val="24"/>
          <w:u w:val="single"/>
        </w:rPr>
      </w:pPr>
      <w:r w:rsidRPr="00530856">
        <w:rPr>
          <w:rFonts w:asciiTheme="majorBidi" w:hAnsiTheme="majorBidi" w:cstheme="majorBidi"/>
          <w:b/>
          <w:bCs/>
          <w:color w:val="000000" w:themeColor="text1"/>
          <w:sz w:val="24"/>
          <w:szCs w:val="24"/>
          <w:u w:val="single"/>
        </w:rPr>
        <w:lastRenderedPageBreak/>
        <w:t>Introduction:</w:t>
      </w:r>
    </w:p>
    <w:p w14:paraId="7A5807D2" w14:textId="313FE3A5" w:rsidR="008E4D64" w:rsidRPr="00454BD6" w:rsidRDefault="008E4D64" w:rsidP="00112D34">
      <w:pPr>
        <w:rPr>
          <w:rFonts w:asciiTheme="majorBidi" w:hAnsiTheme="majorBidi" w:cstheme="majorBidi"/>
          <w:color w:val="333333"/>
          <w:sz w:val="24"/>
          <w:szCs w:val="24"/>
          <w:shd w:val="clear" w:color="auto" w:fill="FFFFFF"/>
        </w:rPr>
      </w:pPr>
      <w:r w:rsidRPr="00530856">
        <w:rPr>
          <w:rFonts w:asciiTheme="majorBidi" w:hAnsiTheme="majorBidi" w:cstheme="majorBidi"/>
          <w:color w:val="333333"/>
          <w:sz w:val="24"/>
          <w:szCs w:val="24"/>
          <w:shd w:val="clear" w:color="auto" w:fill="FFFFFF"/>
        </w:rPr>
        <w:t xml:space="preserve">Concorde, the first supersonic aircraft to cross Atlantic in 3.5 hours, was born in November of 1962 out of an agreement between the governments of France and Great Britain. </w:t>
      </w:r>
      <w:r w:rsidR="003F0239" w:rsidRPr="00530856">
        <w:rPr>
          <w:rFonts w:asciiTheme="majorBidi" w:hAnsiTheme="majorBidi" w:cstheme="majorBidi"/>
          <w:sz w:val="24"/>
          <w:szCs w:val="24"/>
        </w:rPr>
        <w:t xml:space="preserve">(Johnman and Lynch, 2002). </w:t>
      </w:r>
      <w:r w:rsidR="00454BD6" w:rsidRPr="00454BD6">
        <w:rPr>
          <w:rFonts w:asciiTheme="majorBidi" w:hAnsiTheme="majorBidi" w:cstheme="majorBidi"/>
          <w:color w:val="202124"/>
          <w:sz w:val="24"/>
          <w:szCs w:val="24"/>
          <w:shd w:val="clear" w:color="auto" w:fill="FFFFFF"/>
        </w:rPr>
        <w:t xml:space="preserve">The Concorde was designed by four companies: in the U.K., British Aerospace and Rolls-Royce; and in France, Aérospatiale and SNECMA (Société Nationale d'Étude et de Construction de Moteurs d'Aviation). </w:t>
      </w:r>
      <w:r w:rsidR="00454BD6" w:rsidRPr="00454BD6">
        <w:rPr>
          <w:rFonts w:asciiTheme="majorBidi" w:hAnsiTheme="majorBidi" w:cstheme="majorBidi"/>
          <w:sz w:val="24"/>
          <w:szCs w:val="24"/>
        </w:rPr>
        <w:t>(“Concorde | Summary, History, &amp; Facts | Britannica,” n.d.)</w:t>
      </w:r>
    </w:p>
    <w:p w14:paraId="424D2817" w14:textId="36E4B3AC" w:rsidR="00EF5B45" w:rsidRPr="00530856" w:rsidRDefault="00EF5B45" w:rsidP="009D6A7E">
      <w:pPr>
        <w:rPr>
          <w:rFonts w:asciiTheme="majorBidi" w:hAnsiTheme="majorBidi" w:cstheme="majorBidi"/>
          <w:sz w:val="24"/>
          <w:szCs w:val="24"/>
        </w:rPr>
      </w:pPr>
      <w:r w:rsidRPr="00530856">
        <w:rPr>
          <w:rFonts w:asciiTheme="majorBidi" w:hAnsiTheme="majorBidi" w:cstheme="majorBidi"/>
          <w:color w:val="1A1A1A"/>
          <w:sz w:val="24"/>
          <w:szCs w:val="24"/>
          <w:shd w:val="clear" w:color="auto" w:fill="FFFFFF"/>
        </w:rPr>
        <w:t>It took Concorde almost 1</w:t>
      </w:r>
      <w:r w:rsidR="007C4770" w:rsidRPr="00530856">
        <w:rPr>
          <w:rFonts w:asciiTheme="majorBidi" w:hAnsiTheme="majorBidi" w:cstheme="majorBidi"/>
          <w:color w:val="1A1A1A"/>
          <w:sz w:val="24"/>
          <w:szCs w:val="24"/>
          <w:shd w:val="clear" w:color="auto" w:fill="FFFFFF"/>
        </w:rPr>
        <w:t>4</w:t>
      </w:r>
      <w:r w:rsidRPr="00530856">
        <w:rPr>
          <w:rFonts w:asciiTheme="majorBidi" w:hAnsiTheme="majorBidi" w:cstheme="majorBidi"/>
          <w:color w:val="1A1A1A"/>
          <w:sz w:val="24"/>
          <w:szCs w:val="24"/>
          <w:shd w:val="clear" w:color="auto" w:fill="FFFFFF"/>
        </w:rPr>
        <w:t xml:space="preserve"> years </w:t>
      </w:r>
      <w:r w:rsidR="007C4770" w:rsidRPr="00530856">
        <w:rPr>
          <w:rFonts w:asciiTheme="majorBidi" w:hAnsiTheme="majorBidi" w:cstheme="majorBidi"/>
          <w:color w:val="1A1A1A"/>
          <w:sz w:val="24"/>
          <w:szCs w:val="24"/>
          <w:shd w:val="clear" w:color="auto" w:fill="FFFFFF"/>
        </w:rPr>
        <w:t>when Concorde</w:t>
      </w:r>
      <w:r w:rsidR="0099339B" w:rsidRPr="00530856">
        <w:rPr>
          <w:rFonts w:asciiTheme="majorBidi" w:hAnsiTheme="majorBidi" w:cstheme="majorBidi"/>
          <w:color w:val="1A1A1A"/>
          <w:sz w:val="24"/>
          <w:szCs w:val="24"/>
          <w:shd w:val="clear" w:color="auto" w:fill="FFFFFF"/>
        </w:rPr>
        <w:t>, on 21</w:t>
      </w:r>
      <w:r w:rsidR="0099339B" w:rsidRPr="00530856">
        <w:rPr>
          <w:rFonts w:asciiTheme="majorBidi" w:hAnsiTheme="majorBidi" w:cstheme="majorBidi"/>
          <w:color w:val="1A1A1A"/>
          <w:sz w:val="24"/>
          <w:szCs w:val="24"/>
          <w:shd w:val="clear" w:color="auto" w:fill="FFFFFF"/>
          <w:vertAlign w:val="superscript"/>
        </w:rPr>
        <w:t>st</w:t>
      </w:r>
      <w:r w:rsidR="0099339B" w:rsidRPr="00530856">
        <w:rPr>
          <w:rFonts w:asciiTheme="majorBidi" w:hAnsiTheme="majorBidi" w:cstheme="majorBidi"/>
          <w:color w:val="1A1A1A"/>
          <w:sz w:val="24"/>
          <w:szCs w:val="24"/>
          <w:shd w:val="clear" w:color="auto" w:fill="FFFFFF"/>
        </w:rPr>
        <w:t xml:space="preserve"> January 1976, </w:t>
      </w:r>
      <w:r w:rsidR="007C4770" w:rsidRPr="00530856">
        <w:rPr>
          <w:rFonts w:asciiTheme="majorBidi" w:hAnsiTheme="majorBidi" w:cstheme="majorBidi"/>
          <w:color w:val="1A1A1A"/>
          <w:sz w:val="24"/>
          <w:szCs w:val="24"/>
          <w:shd w:val="clear" w:color="auto" w:fill="FFFFFF"/>
        </w:rPr>
        <w:t>under British Airways flew</w:t>
      </w:r>
      <w:r w:rsidR="0099339B" w:rsidRPr="00530856">
        <w:rPr>
          <w:rFonts w:asciiTheme="majorBidi" w:hAnsiTheme="majorBidi" w:cstheme="majorBidi"/>
          <w:color w:val="1A1A1A"/>
          <w:sz w:val="24"/>
          <w:szCs w:val="24"/>
          <w:shd w:val="clear" w:color="auto" w:fill="FFFFFF"/>
        </w:rPr>
        <w:t xml:space="preserve"> first commercial flight</w:t>
      </w:r>
      <w:r w:rsidR="007C4770" w:rsidRPr="00530856">
        <w:rPr>
          <w:rFonts w:asciiTheme="majorBidi" w:hAnsiTheme="majorBidi" w:cstheme="majorBidi"/>
          <w:color w:val="1A1A1A"/>
          <w:sz w:val="24"/>
          <w:szCs w:val="24"/>
          <w:shd w:val="clear" w:color="auto" w:fill="FFFFFF"/>
        </w:rPr>
        <w:t xml:space="preserve"> from London to Bahrain in 2.5 hours earlier than contemporary airplanes</w:t>
      </w:r>
      <w:r w:rsidR="0099339B" w:rsidRPr="00530856">
        <w:rPr>
          <w:rFonts w:asciiTheme="majorBidi" w:hAnsiTheme="majorBidi" w:cstheme="majorBidi"/>
          <w:color w:val="1A1A1A"/>
          <w:sz w:val="24"/>
          <w:szCs w:val="24"/>
          <w:shd w:val="clear" w:color="auto" w:fill="FFFFFF"/>
        </w:rPr>
        <w:t xml:space="preserve"> meanwhile Air France flew it from Paris to Rio de Janeiro.</w:t>
      </w:r>
      <w:r w:rsidR="00062821" w:rsidRPr="00530856">
        <w:rPr>
          <w:rFonts w:asciiTheme="majorBidi" w:hAnsiTheme="majorBidi" w:cstheme="majorBidi"/>
          <w:sz w:val="24"/>
          <w:szCs w:val="24"/>
        </w:rPr>
        <w:t xml:space="preserve"> (Dombrowski, 2011). </w:t>
      </w:r>
    </w:p>
    <w:p w14:paraId="1A510395" w14:textId="6C44609F" w:rsidR="0089138E" w:rsidRDefault="0089138E" w:rsidP="0099339B">
      <w:pPr>
        <w:rPr>
          <w:rFonts w:asciiTheme="majorBidi" w:hAnsiTheme="majorBidi" w:cstheme="majorBidi"/>
          <w:sz w:val="24"/>
          <w:szCs w:val="24"/>
        </w:rPr>
      </w:pPr>
      <w:r>
        <w:rPr>
          <w:rFonts w:asciiTheme="majorBidi" w:hAnsiTheme="majorBidi" w:cstheme="majorBidi"/>
          <w:sz w:val="24"/>
          <w:szCs w:val="24"/>
        </w:rPr>
        <w:t>Apart from environmental impact, Concorde had financial issues from day one. Tickets price w</w:t>
      </w:r>
      <w:r w:rsidR="009D6A7E">
        <w:rPr>
          <w:rFonts w:asciiTheme="majorBidi" w:hAnsiTheme="majorBidi" w:cstheme="majorBidi"/>
          <w:sz w:val="24"/>
          <w:szCs w:val="24"/>
        </w:rPr>
        <w:t>ere</w:t>
      </w:r>
      <w:r>
        <w:rPr>
          <w:rFonts w:asciiTheme="majorBidi" w:hAnsiTheme="majorBidi" w:cstheme="majorBidi"/>
          <w:sz w:val="24"/>
          <w:szCs w:val="24"/>
        </w:rPr>
        <w:t xml:space="preserve"> too high and seat capacity of the plane was so less to achieve any profits. </w:t>
      </w:r>
      <w:r w:rsidR="00C66AA8">
        <w:rPr>
          <w:rFonts w:asciiTheme="majorBidi" w:hAnsiTheme="majorBidi" w:cstheme="majorBidi"/>
          <w:sz w:val="24"/>
          <w:szCs w:val="24"/>
        </w:rPr>
        <w:t xml:space="preserve">Fuel consumption was extremely high which pushed the airliners to charge higher prices to customers. In the same fuel price, Jumbo 747 was carrying 400passengers whereas Concorde was only able to carry 100 hence a big economical </w:t>
      </w:r>
      <w:r w:rsidR="00A90D7D">
        <w:rPr>
          <w:rFonts w:asciiTheme="majorBidi" w:hAnsiTheme="majorBidi" w:cstheme="majorBidi"/>
          <w:sz w:val="24"/>
          <w:szCs w:val="24"/>
        </w:rPr>
        <w:t xml:space="preserve">and commercial </w:t>
      </w:r>
      <w:r w:rsidR="00C66AA8">
        <w:rPr>
          <w:rFonts w:asciiTheme="majorBidi" w:hAnsiTheme="majorBidi" w:cstheme="majorBidi"/>
          <w:sz w:val="24"/>
          <w:szCs w:val="24"/>
        </w:rPr>
        <w:t>failure.</w:t>
      </w:r>
      <w:r w:rsidR="00C66AA8" w:rsidRPr="007C0DCF">
        <w:rPr>
          <w:rFonts w:asciiTheme="majorBidi" w:hAnsiTheme="majorBidi" w:cstheme="majorBidi"/>
          <w:sz w:val="24"/>
          <w:szCs w:val="24"/>
        </w:rPr>
        <w:t xml:space="preserve"> (</w:t>
      </w:r>
      <w:r w:rsidR="007C0DCF" w:rsidRPr="007C0DCF">
        <w:rPr>
          <w:rFonts w:asciiTheme="majorBidi" w:hAnsiTheme="majorBidi" w:cstheme="majorBidi"/>
          <w:sz w:val="24"/>
          <w:szCs w:val="24"/>
        </w:rPr>
        <w:t>Florian and et all, 2019)</w:t>
      </w:r>
    </w:p>
    <w:p w14:paraId="0D762CF3" w14:textId="6C87FC48" w:rsidR="008B548E" w:rsidRPr="008B548E" w:rsidRDefault="00D5348F" w:rsidP="008B548E">
      <w:pPr>
        <w:rPr>
          <w:rFonts w:asciiTheme="majorBidi" w:hAnsiTheme="majorBidi" w:cstheme="majorBidi"/>
          <w:color w:val="333333"/>
          <w:sz w:val="24"/>
          <w:szCs w:val="24"/>
          <w:shd w:val="clear" w:color="auto" w:fill="FFFFFF"/>
        </w:rPr>
      </w:pPr>
      <w:r w:rsidRPr="008B548E">
        <w:rPr>
          <w:rFonts w:asciiTheme="majorBidi" w:hAnsiTheme="majorBidi" w:cstheme="majorBidi"/>
          <w:sz w:val="24"/>
          <w:szCs w:val="24"/>
        </w:rPr>
        <w:t>On political grounds, after 2</w:t>
      </w:r>
      <w:r w:rsidRPr="008B548E">
        <w:rPr>
          <w:rFonts w:asciiTheme="majorBidi" w:hAnsiTheme="majorBidi" w:cstheme="majorBidi"/>
          <w:sz w:val="24"/>
          <w:szCs w:val="24"/>
          <w:vertAlign w:val="superscript"/>
        </w:rPr>
        <w:t>nd</w:t>
      </w:r>
      <w:r w:rsidRPr="008B548E">
        <w:rPr>
          <w:rFonts w:asciiTheme="majorBidi" w:hAnsiTheme="majorBidi" w:cstheme="majorBidi"/>
          <w:sz w:val="24"/>
          <w:szCs w:val="24"/>
        </w:rPr>
        <w:t xml:space="preserve"> world war, British </w:t>
      </w:r>
      <w:r w:rsidR="006424FC" w:rsidRPr="008B548E">
        <w:rPr>
          <w:rFonts w:asciiTheme="majorBidi" w:hAnsiTheme="majorBidi" w:cstheme="majorBidi"/>
          <w:sz w:val="24"/>
          <w:szCs w:val="24"/>
        </w:rPr>
        <w:t>want to display their power to the world and Concorde was the manifestation of such desire.</w:t>
      </w:r>
      <w:r w:rsidR="008B548E" w:rsidRPr="008B548E">
        <w:rPr>
          <w:rFonts w:asciiTheme="majorBidi" w:hAnsiTheme="majorBidi" w:cstheme="majorBidi"/>
          <w:sz w:val="24"/>
          <w:szCs w:val="24"/>
        </w:rPr>
        <w:t xml:space="preserve"> (Johnman and Lynch, 2002). </w:t>
      </w:r>
    </w:p>
    <w:p w14:paraId="1204B9B6" w14:textId="35C17131" w:rsidR="00C66AA8" w:rsidRPr="008B548E" w:rsidRDefault="006424FC" w:rsidP="0099339B">
      <w:pPr>
        <w:rPr>
          <w:rFonts w:asciiTheme="majorBidi" w:hAnsiTheme="majorBidi" w:cstheme="majorBidi"/>
          <w:color w:val="1A1A1A"/>
          <w:sz w:val="24"/>
          <w:szCs w:val="24"/>
          <w:shd w:val="clear" w:color="auto" w:fill="FFFFFF"/>
        </w:rPr>
      </w:pPr>
      <w:r w:rsidRPr="008B548E">
        <w:rPr>
          <w:rFonts w:asciiTheme="majorBidi" w:hAnsiTheme="majorBidi" w:cstheme="majorBidi"/>
          <w:sz w:val="24"/>
          <w:szCs w:val="24"/>
        </w:rPr>
        <w:t xml:space="preserve"> It has been claimed that Britain foreign policy of playing decisive role in world politics pushed </w:t>
      </w:r>
      <w:r w:rsidR="002D0F4C" w:rsidRPr="008B548E">
        <w:rPr>
          <w:rFonts w:asciiTheme="majorBidi" w:hAnsiTheme="majorBidi" w:cstheme="majorBidi"/>
          <w:sz w:val="24"/>
          <w:szCs w:val="24"/>
        </w:rPr>
        <w:t>British government to pursue Concorde with US help which was not well entertained by US</w:t>
      </w:r>
      <w:r w:rsidR="00CC5924">
        <w:rPr>
          <w:rFonts w:asciiTheme="majorBidi" w:hAnsiTheme="majorBidi" w:cstheme="majorBidi"/>
          <w:sz w:val="24"/>
          <w:szCs w:val="24"/>
        </w:rPr>
        <w:t xml:space="preserve">, </w:t>
      </w:r>
      <w:r w:rsidR="00CC5924" w:rsidRPr="008B548E">
        <w:rPr>
          <w:rFonts w:asciiTheme="majorBidi" w:hAnsiTheme="majorBidi" w:cstheme="majorBidi"/>
          <w:sz w:val="24"/>
          <w:szCs w:val="24"/>
        </w:rPr>
        <w:t>(May, 1979)</w:t>
      </w:r>
      <w:r w:rsidR="002D0F4C" w:rsidRPr="008B548E">
        <w:rPr>
          <w:rFonts w:asciiTheme="majorBidi" w:hAnsiTheme="majorBidi" w:cstheme="majorBidi"/>
          <w:sz w:val="24"/>
          <w:szCs w:val="24"/>
        </w:rPr>
        <w:t xml:space="preserve"> thus old allies France and Britain took this heavy </w:t>
      </w:r>
      <w:r w:rsidR="008B548E" w:rsidRPr="008B548E">
        <w:rPr>
          <w:rFonts w:asciiTheme="majorBidi" w:hAnsiTheme="majorBidi" w:cstheme="majorBidi"/>
          <w:sz w:val="24"/>
          <w:szCs w:val="24"/>
        </w:rPr>
        <w:t>burden which finally collapse on November 26</w:t>
      </w:r>
      <w:r w:rsidR="008B548E" w:rsidRPr="008B548E">
        <w:rPr>
          <w:rFonts w:asciiTheme="majorBidi" w:hAnsiTheme="majorBidi" w:cstheme="majorBidi"/>
          <w:sz w:val="24"/>
          <w:szCs w:val="24"/>
          <w:vertAlign w:val="superscript"/>
        </w:rPr>
        <w:t>th</w:t>
      </w:r>
      <w:r w:rsidR="008B548E" w:rsidRPr="008B548E">
        <w:rPr>
          <w:rFonts w:asciiTheme="majorBidi" w:hAnsiTheme="majorBidi" w:cstheme="majorBidi"/>
          <w:sz w:val="24"/>
          <w:szCs w:val="24"/>
        </w:rPr>
        <w:t xml:space="preserve"> 2003, when Concorde took its last flight. </w:t>
      </w:r>
    </w:p>
    <w:p w14:paraId="050106A0" w14:textId="51718A79" w:rsidR="003F0239" w:rsidRDefault="008B548E" w:rsidP="00112D34">
      <w:pPr>
        <w:rPr>
          <w:rFonts w:asciiTheme="majorBidi" w:hAnsiTheme="majorBidi" w:cstheme="majorBidi"/>
          <w:b/>
          <w:bCs/>
          <w:color w:val="000000" w:themeColor="text1"/>
          <w:sz w:val="24"/>
          <w:szCs w:val="24"/>
          <w:u w:val="single"/>
        </w:rPr>
      </w:pPr>
      <w:r w:rsidRPr="008B548E">
        <w:rPr>
          <w:rFonts w:asciiTheme="majorBidi" w:hAnsiTheme="majorBidi" w:cstheme="majorBidi"/>
          <w:b/>
          <w:bCs/>
          <w:color w:val="000000" w:themeColor="text1"/>
          <w:sz w:val="24"/>
          <w:szCs w:val="24"/>
          <w:u w:val="single"/>
        </w:rPr>
        <w:t>Background:</w:t>
      </w:r>
    </w:p>
    <w:p w14:paraId="0BDA364D" w14:textId="0CCDA6A4" w:rsidR="008B548E" w:rsidRDefault="000C626F" w:rsidP="00112D34">
      <w:pPr>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 xml:space="preserve">Concorde is an amazing case study to understand the dynamics of change management, political repercussions, geo political issues and unquenched thirst of the nation to be at forefront on international political scenario. </w:t>
      </w:r>
    </w:p>
    <w:p w14:paraId="6E4F22D0" w14:textId="1587449C" w:rsidR="002558A7" w:rsidRDefault="002558A7" w:rsidP="002558A7">
      <w:pPr>
        <w:rPr>
          <w:rFonts w:asciiTheme="majorBidi" w:hAnsiTheme="majorBidi" w:cstheme="majorBidi"/>
          <w:sz w:val="24"/>
          <w:szCs w:val="24"/>
        </w:rPr>
      </w:pPr>
      <w:r>
        <w:rPr>
          <w:rFonts w:asciiTheme="majorBidi" w:hAnsiTheme="majorBidi" w:cstheme="majorBidi"/>
          <w:color w:val="000000" w:themeColor="text1"/>
          <w:sz w:val="24"/>
          <w:szCs w:val="24"/>
        </w:rPr>
        <w:t>This paper will briefly touch the political backgrounds of the project Concorde since the scope of the paper is to discuss the aspects of change management associated with the Concorde</w:t>
      </w:r>
      <w:r w:rsidR="009D6A7E">
        <w:rPr>
          <w:rFonts w:asciiTheme="majorBidi" w:hAnsiTheme="majorBidi" w:cstheme="majorBidi"/>
          <w:color w:val="000000" w:themeColor="text1"/>
          <w:sz w:val="24"/>
          <w:szCs w:val="24"/>
        </w:rPr>
        <w:t xml:space="preserve"> project. </w:t>
      </w:r>
      <w:r>
        <w:rPr>
          <w:rFonts w:asciiTheme="majorBidi" w:hAnsiTheme="majorBidi" w:cstheme="majorBidi"/>
          <w:color w:val="000000" w:themeColor="text1"/>
          <w:sz w:val="24"/>
          <w:szCs w:val="24"/>
        </w:rPr>
        <w:t xml:space="preserve"> Post WWII, Britain wants to keep its hegemony and superpower image. This required Britain to show to the world their </w:t>
      </w:r>
      <w:r w:rsidR="00E132CA">
        <w:rPr>
          <w:rFonts w:asciiTheme="majorBidi" w:hAnsiTheme="majorBidi" w:cstheme="majorBidi"/>
          <w:color w:val="000000" w:themeColor="text1"/>
          <w:sz w:val="24"/>
          <w:szCs w:val="24"/>
        </w:rPr>
        <w:t>supremacy in technological grounds</w:t>
      </w:r>
      <w:r w:rsidR="00E132CA" w:rsidRPr="00E132CA">
        <w:rPr>
          <w:rFonts w:asciiTheme="majorBidi" w:hAnsiTheme="majorBidi" w:cstheme="majorBidi"/>
          <w:color w:val="000000" w:themeColor="text1"/>
          <w:sz w:val="24"/>
          <w:szCs w:val="24"/>
        </w:rPr>
        <w:t xml:space="preserve">. </w:t>
      </w:r>
      <w:r w:rsidR="00E132CA" w:rsidRPr="00E132CA">
        <w:rPr>
          <w:rFonts w:asciiTheme="majorBidi" w:hAnsiTheme="majorBidi" w:cstheme="majorBidi"/>
          <w:sz w:val="24"/>
          <w:szCs w:val="24"/>
        </w:rPr>
        <w:t>(Meulen, 1997)</w:t>
      </w:r>
      <w:r w:rsidR="00E132CA">
        <w:rPr>
          <w:rFonts w:asciiTheme="majorBidi" w:hAnsiTheme="majorBidi" w:cstheme="majorBidi"/>
          <w:sz w:val="24"/>
          <w:szCs w:val="24"/>
        </w:rPr>
        <w:t>.</w:t>
      </w:r>
    </w:p>
    <w:p w14:paraId="45593989" w14:textId="2932AF57" w:rsidR="00ED06C7" w:rsidRPr="009844A1" w:rsidRDefault="001330DD" w:rsidP="009844A1">
      <w:pPr>
        <w:rPr>
          <w:rFonts w:asciiTheme="majorBidi" w:hAnsiTheme="majorBidi" w:cstheme="majorBidi"/>
          <w:color w:val="000000" w:themeColor="text1"/>
          <w:sz w:val="24"/>
          <w:szCs w:val="24"/>
        </w:rPr>
      </w:pPr>
      <w:r w:rsidRPr="00940254">
        <w:rPr>
          <w:rFonts w:asciiTheme="majorBidi" w:hAnsiTheme="majorBidi" w:cstheme="majorBidi"/>
          <w:sz w:val="24"/>
          <w:szCs w:val="24"/>
        </w:rPr>
        <w:t xml:space="preserve">The commercial weakness of the </w:t>
      </w:r>
      <w:r w:rsidR="00940254" w:rsidRPr="00940254">
        <w:rPr>
          <w:rFonts w:asciiTheme="majorBidi" w:hAnsiTheme="majorBidi" w:cstheme="majorBidi"/>
          <w:sz w:val="24"/>
          <w:szCs w:val="24"/>
        </w:rPr>
        <w:t>Concorde</w:t>
      </w:r>
      <w:r w:rsidRPr="00940254">
        <w:rPr>
          <w:rFonts w:asciiTheme="majorBidi" w:hAnsiTheme="majorBidi" w:cstheme="majorBidi"/>
          <w:sz w:val="24"/>
          <w:szCs w:val="24"/>
        </w:rPr>
        <w:t xml:space="preserve"> was obvious long before the completion of the first prototype but due to the strict irreversible clauses of the agreement between the </w:t>
      </w:r>
      <w:r w:rsidR="00940254" w:rsidRPr="00940254">
        <w:rPr>
          <w:rFonts w:asciiTheme="majorBidi" w:hAnsiTheme="majorBidi" w:cstheme="majorBidi"/>
          <w:sz w:val="24"/>
          <w:szCs w:val="24"/>
        </w:rPr>
        <w:t>French</w:t>
      </w:r>
      <w:r w:rsidRPr="00940254">
        <w:rPr>
          <w:rFonts w:asciiTheme="majorBidi" w:hAnsiTheme="majorBidi" w:cstheme="majorBidi"/>
          <w:sz w:val="24"/>
          <w:szCs w:val="24"/>
        </w:rPr>
        <w:t xml:space="preserve"> and </w:t>
      </w:r>
      <w:r w:rsidR="00940254" w:rsidRPr="00940254">
        <w:rPr>
          <w:rFonts w:asciiTheme="majorBidi" w:hAnsiTheme="majorBidi" w:cstheme="majorBidi"/>
          <w:sz w:val="24"/>
          <w:szCs w:val="24"/>
        </w:rPr>
        <w:t>British</w:t>
      </w:r>
      <w:r w:rsidRPr="00940254">
        <w:rPr>
          <w:rFonts w:asciiTheme="majorBidi" w:hAnsiTheme="majorBidi" w:cstheme="majorBidi"/>
          <w:sz w:val="24"/>
          <w:szCs w:val="24"/>
        </w:rPr>
        <w:t xml:space="preserve"> </w:t>
      </w:r>
      <w:r w:rsidR="00940254" w:rsidRPr="00940254">
        <w:rPr>
          <w:rFonts w:asciiTheme="majorBidi" w:hAnsiTheme="majorBidi" w:cstheme="majorBidi"/>
          <w:sz w:val="24"/>
          <w:szCs w:val="24"/>
        </w:rPr>
        <w:t>governments</w:t>
      </w:r>
      <w:r w:rsidR="00DE5CAA">
        <w:rPr>
          <w:rFonts w:asciiTheme="majorBidi" w:hAnsiTheme="majorBidi" w:cstheme="majorBidi"/>
          <w:sz w:val="24"/>
          <w:szCs w:val="24"/>
        </w:rPr>
        <w:t xml:space="preserve"> both partners bore extreme financial loses which coined the term Concord Fallacy</w:t>
      </w:r>
      <w:r w:rsidR="00DE5CAA" w:rsidRPr="009844A1">
        <w:rPr>
          <w:rFonts w:asciiTheme="majorBidi" w:hAnsiTheme="majorBidi" w:cstheme="majorBidi"/>
          <w:color w:val="000000" w:themeColor="text1"/>
          <w:sz w:val="24"/>
          <w:szCs w:val="24"/>
        </w:rPr>
        <w:t>,  refers to the </w:t>
      </w:r>
      <w:hyperlink r:id="rId8" w:tooltip="fact" w:history="1">
        <w:r w:rsidR="00DE5CAA" w:rsidRPr="009844A1">
          <w:rPr>
            <w:rStyle w:val="Hyperlink"/>
            <w:rFonts w:asciiTheme="majorBidi" w:hAnsiTheme="majorBidi" w:cstheme="majorBidi"/>
            <w:color w:val="000000" w:themeColor="text1"/>
            <w:sz w:val="24"/>
            <w:szCs w:val="24"/>
            <w:u w:val="none"/>
          </w:rPr>
          <w:t>fact</w:t>
        </w:r>
      </w:hyperlink>
      <w:r w:rsidR="00DE5CAA" w:rsidRPr="009844A1">
        <w:rPr>
          <w:rFonts w:asciiTheme="majorBidi" w:hAnsiTheme="majorBidi" w:cstheme="majorBidi"/>
          <w:color w:val="000000" w:themeColor="text1"/>
          <w:sz w:val="24"/>
          <w:szCs w:val="24"/>
        </w:rPr>
        <w:t> that the British</w:t>
      </w:r>
      <w:r w:rsidR="009844A1" w:rsidRPr="009844A1">
        <w:rPr>
          <w:rFonts w:asciiTheme="majorBidi" w:hAnsiTheme="majorBidi" w:cstheme="majorBidi"/>
          <w:color w:val="000000" w:themeColor="text1"/>
          <w:sz w:val="24"/>
          <w:szCs w:val="24"/>
        </w:rPr>
        <w:t xml:space="preserve"> and French governments continued to fund the aircraft knowingly that it is no longer viable economically</w:t>
      </w:r>
      <w:r w:rsidR="009844A1" w:rsidRPr="009844A1">
        <w:rPr>
          <w:rFonts w:asciiTheme="majorBidi" w:hAnsiTheme="majorBidi" w:cstheme="majorBidi"/>
          <w:sz w:val="24"/>
          <w:szCs w:val="24"/>
        </w:rPr>
        <w:t xml:space="preserve"> </w:t>
      </w:r>
      <w:r w:rsidR="00940254" w:rsidRPr="009844A1">
        <w:rPr>
          <w:rFonts w:asciiTheme="majorBidi" w:hAnsiTheme="majorBidi" w:cstheme="majorBidi"/>
          <w:sz w:val="24"/>
          <w:szCs w:val="24"/>
        </w:rPr>
        <w:t>(Arkes and Ayton, 1999).</w:t>
      </w:r>
    </w:p>
    <w:p w14:paraId="5EDC14F2" w14:textId="7092A88E" w:rsidR="00940254" w:rsidRPr="00ED06C7" w:rsidRDefault="00940254" w:rsidP="00ED06C7">
      <w:pPr>
        <w:rPr>
          <w:rFonts w:asciiTheme="majorBidi" w:hAnsiTheme="majorBidi" w:cstheme="majorBidi"/>
          <w:sz w:val="24"/>
          <w:szCs w:val="24"/>
        </w:rPr>
      </w:pPr>
      <w:r>
        <w:rPr>
          <w:rFonts w:asciiTheme="majorBidi" w:hAnsiTheme="majorBidi" w:cstheme="majorBidi"/>
          <w:color w:val="000000" w:themeColor="text1"/>
          <w:sz w:val="24"/>
          <w:szCs w:val="24"/>
        </w:rPr>
        <w:t xml:space="preserve"> Concorde flew for the last time in Novemb</w:t>
      </w:r>
      <w:r w:rsidR="007D076B">
        <w:rPr>
          <w:rFonts w:asciiTheme="majorBidi" w:hAnsiTheme="majorBidi" w:cstheme="majorBidi"/>
          <w:color w:val="000000" w:themeColor="text1"/>
          <w:sz w:val="24"/>
          <w:szCs w:val="24"/>
        </w:rPr>
        <w:t>er</w:t>
      </w:r>
      <w:r>
        <w:rPr>
          <w:rFonts w:asciiTheme="majorBidi" w:hAnsiTheme="majorBidi" w:cstheme="majorBidi"/>
          <w:color w:val="000000" w:themeColor="text1"/>
          <w:sz w:val="24"/>
          <w:szCs w:val="24"/>
        </w:rPr>
        <w:t xml:space="preserve"> of 2003 and left behind </w:t>
      </w:r>
      <w:r w:rsidR="007D076B">
        <w:rPr>
          <w:rFonts w:asciiTheme="majorBidi" w:hAnsiTheme="majorBidi" w:cstheme="majorBidi"/>
          <w:color w:val="000000" w:themeColor="text1"/>
          <w:sz w:val="24"/>
          <w:szCs w:val="24"/>
        </w:rPr>
        <w:t>spectrum of different lessons to be learn ranging from geo politics to the change management. Below paper will discuss the models of change management could be applied on the failure of the project Concorde</w:t>
      </w:r>
      <w:r w:rsidR="00194B81">
        <w:rPr>
          <w:rFonts w:asciiTheme="majorBidi" w:hAnsiTheme="majorBidi" w:cstheme="majorBidi"/>
          <w:color w:val="000000" w:themeColor="text1"/>
          <w:sz w:val="24"/>
          <w:szCs w:val="24"/>
        </w:rPr>
        <w:t>.</w:t>
      </w:r>
    </w:p>
    <w:p w14:paraId="265D96C8" w14:textId="0B97178F" w:rsidR="00194B81" w:rsidRDefault="00D16498" w:rsidP="007D076B">
      <w:pPr>
        <w:rPr>
          <w:rFonts w:asciiTheme="majorBidi" w:hAnsiTheme="majorBidi" w:cstheme="majorBidi"/>
          <w:b/>
          <w:bCs/>
          <w:color w:val="000000" w:themeColor="text1"/>
          <w:sz w:val="24"/>
          <w:szCs w:val="24"/>
          <w:u w:val="single"/>
        </w:rPr>
      </w:pPr>
      <w:r w:rsidRPr="00D16498">
        <w:rPr>
          <w:rFonts w:asciiTheme="majorBidi" w:hAnsiTheme="majorBidi" w:cstheme="majorBidi"/>
          <w:b/>
          <w:bCs/>
          <w:color w:val="000000" w:themeColor="text1"/>
          <w:sz w:val="24"/>
          <w:szCs w:val="24"/>
          <w:u w:val="single"/>
        </w:rPr>
        <w:lastRenderedPageBreak/>
        <w:t>Change management Models and Concorde:</w:t>
      </w:r>
    </w:p>
    <w:p w14:paraId="04D27FDD" w14:textId="45CD5DAE" w:rsidR="00C320C8" w:rsidRPr="000F24CE" w:rsidRDefault="00C320C8" w:rsidP="000F24CE">
      <w:pPr>
        <w:rPr>
          <w:rFonts w:asciiTheme="majorBidi" w:hAnsiTheme="majorBidi" w:cstheme="majorBidi"/>
          <w:color w:val="000000" w:themeColor="text1"/>
          <w:sz w:val="24"/>
          <w:szCs w:val="24"/>
        </w:rPr>
      </w:pPr>
      <w:r w:rsidRPr="000F24CE">
        <w:rPr>
          <w:rFonts w:asciiTheme="majorBidi" w:hAnsiTheme="majorBidi" w:cstheme="majorBidi"/>
          <w:color w:val="000000" w:themeColor="text1"/>
          <w:sz w:val="24"/>
          <w:szCs w:val="24"/>
        </w:rPr>
        <w:t xml:space="preserve">The evolution of the change management can be traced back to late 80s or early 90s. </w:t>
      </w:r>
      <w:r w:rsidR="00545CE9" w:rsidRPr="000F24CE">
        <w:rPr>
          <w:rFonts w:asciiTheme="majorBidi" w:hAnsiTheme="majorBidi" w:cstheme="majorBidi"/>
          <w:color w:val="000000" w:themeColor="text1"/>
          <w:sz w:val="24"/>
          <w:szCs w:val="24"/>
        </w:rPr>
        <w:t>(“Publications: Journal of Change Management: EBSCOhost,” 2000.) Field of change management started becoming the topic of academic journals and implementation of models in organizations and even in governments projects. It was 2000 when the field of change management was in lime light and became an inevitable discussion for executive management.</w:t>
      </w:r>
    </w:p>
    <w:p w14:paraId="3E6F7F0C" w14:textId="4DD91081" w:rsidR="00D16498" w:rsidRDefault="00D16498" w:rsidP="000F24CE">
      <w:pPr>
        <w:rPr>
          <w:rFonts w:asciiTheme="majorBidi" w:hAnsiTheme="majorBidi" w:cstheme="majorBidi"/>
          <w:color w:val="000000" w:themeColor="text1"/>
          <w:sz w:val="24"/>
          <w:szCs w:val="24"/>
        </w:rPr>
      </w:pPr>
      <w:r w:rsidRPr="000F24CE">
        <w:rPr>
          <w:rFonts w:asciiTheme="majorBidi" w:hAnsiTheme="majorBidi" w:cstheme="majorBidi"/>
          <w:color w:val="000000" w:themeColor="text1"/>
          <w:sz w:val="24"/>
          <w:szCs w:val="24"/>
        </w:rPr>
        <w:t xml:space="preserve">The most interesting aspect of taking an initiative of applying change management models is to view these models in broader sense. Usually </w:t>
      </w:r>
      <w:r w:rsidR="00347BAF" w:rsidRPr="000F24CE">
        <w:rPr>
          <w:rFonts w:asciiTheme="majorBidi" w:hAnsiTheme="majorBidi" w:cstheme="majorBidi"/>
          <w:color w:val="000000" w:themeColor="text1"/>
          <w:sz w:val="24"/>
          <w:szCs w:val="24"/>
        </w:rPr>
        <w:t>change management</w:t>
      </w:r>
      <w:r w:rsidRPr="000F24CE">
        <w:rPr>
          <w:rFonts w:asciiTheme="majorBidi" w:hAnsiTheme="majorBidi" w:cstheme="majorBidi"/>
          <w:color w:val="000000" w:themeColor="text1"/>
          <w:sz w:val="24"/>
          <w:szCs w:val="24"/>
        </w:rPr>
        <w:t xml:space="preserve"> models are applied for organizational change </w:t>
      </w:r>
      <w:r w:rsidR="00347BAF" w:rsidRPr="000F24CE">
        <w:rPr>
          <w:rFonts w:asciiTheme="majorBidi" w:hAnsiTheme="majorBidi" w:cstheme="majorBidi"/>
          <w:color w:val="000000" w:themeColor="text1"/>
          <w:sz w:val="24"/>
          <w:szCs w:val="24"/>
        </w:rPr>
        <w:t xml:space="preserve">where an imminent change is inevitable in the culture, strategy, product line, philosophy or other such aspects of organizational decisions. </w:t>
      </w:r>
      <w:r w:rsidR="000F24CE" w:rsidRPr="000F24CE">
        <w:rPr>
          <w:rFonts w:asciiTheme="majorBidi" w:hAnsiTheme="majorBidi" w:cstheme="majorBidi"/>
          <w:color w:val="000000" w:themeColor="text1"/>
          <w:sz w:val="24"/>
          <w:szCs w:val="24"/>
        </w:rPr>
        <w:t>(Cameron and Green, 2019)</w:t>
      </w:r>
    </w:p>
    <w:p w14:paraId="1B5B13E9" w14:textId="308B9982" w:rsidR="000F24CE" w:rsidRDefault="000F24CE" w:rsidP="003F06B7">
      <w:pPr>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 xml:space="preserve">In this paper and follow up report, an attempt will be made to </w:t>
      </w:r>
      <w:r w:rsidR="00A02D36">
        <w:rPr>
          <w:rFonts w:asciiTheme="majorBidi" w:hAnsiTheme="majorBidi" w:cstheme="majorBidi"/>
          <w:color w:val="000000" w:themeColor="text1"/>
          <w:sz w:val="24"/>
          <w:szCs w:val="24"/>
        </w:rPr>
        <w:t>explore the idea</w:t>
      </w:r>
      <w:r w:rsidR="006D5617">
        <w:rPr>
          <w:rFonts w:asciiTheme="majorBidi" w:hAnsiTheme="majorBidi" w:cstheme="majorBidi"/>
          <w:color w:val="000000" w:themeColor="text1"/>
          <w:sz w:val="24"/>
          <w:szCs w:val="24"/>
        </w:rPr>
        <w:t xml:space="preserve"> of applying the change models at macro level to industry instead of organizations</w:t>
      </w:r>
      <w:r w:rsidR="003F06B7">
        <w:rPr>
          <w:rFonts w:asciiTheme="majorBidi" w:hAnsiTheme="majorBidi" w:cstheme="majorBidi"/>
          <w:color w:val="000000" w:themeColor="text1"/>
          <w:sz w:val="24"/>
          <w:szCs w:val="24"/>
        </w:rPr>
        <w:t>.</w:t>
      </w:r>
    </w:p>
    <w:p w14:paraId="6C9A4B42" w14:textId="77777777" w:rsidR="00E44FEB" w:rsidRPr="0013521D" w:rsidRDefault="00E44FEB" w:rsidP="00E44FEB">
      <w:pPr>
        <w:rPr>
          <w:rFonts w:asciiTheme="majorBidi" w:hAnsiTheme="majorBidi" w:cstheme="majorBidi"/>
          <w:color w:val="000000" w:themeColor="text1"/>
          <w:sz w:val="24"/>
          <w:szCs w:val="24"/>
        </w:rPr>
      </w:pPr>
      <w:r w:rsidRPr="00FB0E25">
        <w:rPr>
          <w:rFonts w:asciiTheme="majorBidi" w:hAnsiTheme="majorBidi" w:cstheme="majorBidi"/>
          <w:b/>
          <w:bCs/>
          <w:color w:val="000000" w:themeColor="text1"/>
          <w:sz w:val="24"/>
          <w:szCs w:val="24"/>
          <w:u w:val="single"/>
        </w:rPr>
        <w:t>The McKinsey 7S model:</w:t>
      </w:r>
    </w:p>
    <w:p w14:paraId="76461910" w14:textId="77777777" w:rsidR="00E44FEB" w:rsidRDefault="00E44FEB" w:rsidP="00E44FEB">
      <w:pPr>
        <w:rPr>
          <w:rFonts w:asciiTheme="majorBidi" w:hAnsiTheme="majorBidi" w:cstheme="majorBidi"/>
          <w:sz w:val="24"/>
          <w:szCs w:val="24"/>
        </w:rPr>
      </w:pPr>
      <w:r w:rsidRPr="00DB39DC">
        <w:rPr>
          <w:rFonts w:asciiTheme="majorBidi" w:hAnsiTheme="majorBidi" w:cstheme="majorBidi"/>
          <w:color w:val="000000" w:themeColor="text1"/>
          <w:sz w:val="24"/>
          <w:szCs w:val="24"/>
        </w:rPr>
        <w:t>Mckinsey</w:t>
      </w:r>
      <w:r>
        <w:rPr>
          <w:rFonts w:asciiTheme="majorBidi" w:hAnsiTheme="majorBidi" w:cstheme="majorBidi"/>
          <w:color w:val="000000" w:themeColor="text1"/>
          <w:sz w:val="24"/>
          <w:szCs w:val="24"/>
        </w:rPr>
        <w:t xml:space="preserve"> 7s model was developed in 70s to improve the effectiveness and achieve desired objectives related to change in organization through 7 key elements; Structure, Strategy, Skill, System, Shared values and Staff</w:t>
      </w:r>
      <w:r w:rsidRPr="009757E4">
        <w:rPr>
          <w:rFonts w:asciiTheme="majorBidi" w:hAnsiTheme="majorBidi" w:cstheme="majorBidi"/>
          <w:color w:val="000000" w:themeColor="text1"/>
          <w:sz w:val="24"/>
          <w:szCs w:val="24"/>
        </w:rPr>
        <w:t xml:space="preserve">. </w:t>
      </w:r>
      <w:r w:rsidRPr="009757E4">
        <w:rPr>
          <w:rFonts w:asciiTheme="majorBidi" w:hAnsiTheme="majorBidi" w:cstheme="majorBidi"/>
          <w:sz w:val="24"/>
          <w:szCs w:val="24"/>
        </w:rPr>
        <w:t>(Cox et al., 2019)</w:t>
      </w:r>
      <w:r>
        <w:rPr>
          <w:rFonts w:asciiTheme="majorBidi" w:hAnsiTheme="majorBidi" w:cstheme="majorBidi"/>
          <w:sz w:val="24"/>
          <w:szCs w:val="24"/>
        </w:rPr>
        <w:t xml:space="preserve">. One big reason for this big change in aviation industry became failed due to ignoring the strategy, structure, skills and staff who can bring the change in aviation industry was missing. No long-term strategy was developed to explore the economic viability of the project. In addition, Political structure of the geo politics were also ignored. US already failed to developed the supersonic plane and couldn’t let other players to achieve this landmark before her. </w:t>
      </w:r>
      <w:r w:rsidRPr="009D5CAF">
        <w:rPr>
          <w:rFonts w:asciiTheme="majorBidi" w:hAnsiTheme="majorBidi" w:cstheme="majorBidi"/>
          <w:sz w:val="24"/>
          <w:szCs w:val="24"/>
        </w:rPr>
        <w:t>(Concorde Conspiracy e</w:t>
      </w:r>
      <w:r>
        <w:rPr>
          <w:rFonts w:asciiTheme="majorBidi" w:hAnsiTheme="majorBidi" w:cstheme="majorBidi"/>
          <w:sz w:val="24"/>
          <w:szCs w:val="24"/>
        </w:rPr>
        <w:t>-</w:t>
      </w:r>
      <w:r w:rsidRPr="009D5CAF">
        <w:rPr>
          <w:rFonts w:asciiTheme="majorBidi" w:hAnsiTheme="majorBidi" w:cstheme="majorBidi"/>
          <w:sz w:val="24"/>
          <w:szCs w:val="24"/>
        </w:rPr>
        <w:t xml:space="preserve">book by Graham M Simons, </w:t>
      </w:r>
      <w:r>
        <w:rPr>
          <w:rFonts w:asciiTheme="majorBidi" w:hAnsiTheme="majorBidi" w:cstheme="majorBidi"/>
          <w:sz w:val="24"/>
          <w:szCs w:val="24"/>
        </w:rPr>
        <w:t>2012</w:t>
      </w:r>
      <w:r w:rsidRPr="009D5CAF">
        <w:rPr>
          <w:rFonts w:asciiTheme="majorBidi" w:hAnsiTheme="majorBidi" w:cstheme="majorBidi"/>
          <w:sz w:val="24"/>
          <w:szCs w:val="24"/>
        </w:rPr>
        <w:t>.)</w:t>
      </w:r>
    </w:p>
    <w:p w14:paraId="7A3C5ED7" w14:textId="744B1AB2" w:rsidR="00E44FEB" w:rsidRPr="00E802DB" w:rsidRDefault="00E44FEB" w:rsidP="00E44FEB">
      <w:pPr>
        <w:rPr>
          <w:rFonts w:asciiTheme="majorBidi" w:hAnsiTheme="majorBidi" w:cstheme="majorBidi"/>
          <w:sz w:val="24"/>
          <w:szCs w:val="24"/>
        </w:rPr>
      </w:pPr>
      <w:r>
        <w:rPr>
          <w:rFonts w:asciiTheme="majorBidi" w:hAnsiTheme="majorBidi" w:cstheme="majorBidi"/>
          <w:sz w:val="24"/>
          <w:szCs w:val="24"/>
        </w:rPr>
        <w:t xml:space="preserve">In the next part of report critical analyses will be conducted in regards to the effectivity of this model for </w:t>
      </w:r>
      <w:r w:rsidR="009A0837">
        <w:rPr>
          <w:rFonts w:asciiTheme="majorBidi" w:hAnsiTheme="majorBidi" w:cstheme="majorBidi"/>
          <w:sz w:val="24"/>
          <w:szCs w:val="24"/>
        </w:rPr>
        <w:t>Concorde</w:t>
      </w:r>
      <w:r>
        <w:rPr>
          <w:rFonts w:asciiTheme="majorBidi" w:hAnsiTheme="majorBidi" w:cstheme="majorBidi"/>
          <w:sz w:val="24"/>
          <w:szCs w:val="24"/>
        </w:rPr>
        <w:t xml:space="preserve"> project. </w:t>
      </w:r>
      <w:r w:rsidRPr="00E802DB">
        <w:rPr>
          <w:rFonts w:asciiTheme="majorBidi" w:hAnsiTheme="majorBidi" w:cstheme="majorBidi"/>
          <w:sz w:val="24"/>
          <w:szCs w:val="24"/>
        </w:rPr>
        <w:t>(Singh, 2013)</w:t>
      </w:r>
    </w:p>
    <w:p w14:paraId="2F7A9B7A" w14:textId="7DBA840F" w:rsidR="00CD7D9E" w:rsidRPr="0081219A" w:rsidRDefault="00E44FEB" w:rsidP="0081219A">
      <w:pPr>
        <w:rPr>
          <w:rFonts w:asciiTheme="majorBidi" w:hAnsiTheme="majorBidi" w:cstheme="majorBidi"/>
          <w:sz w:val="24"/>
          <w:szCs w:val="24"/>
        </w:rPr>
      </w:pPr>
      <w:r>
        <w:rPr>
          <w:rFonts w:asciiTheme="majorBidi" w:hAnsiTheme="majorBidi" w:cstheme="majorBidi"/>
          <w:sz w:val="24"/>
          <w:szCs w:val="24"/>
        </w:rPr>
        <w:t xml:space="preserve">It enables different sections of the company to be in sync, which was apparently missing in </w:t>
      </w:r>
      <w:r w:rsidR="009A0837">
        <w:rPr>
          <w:rFonts w:asciiTheme="majorBidi" w:hAnsiTheme="majorBidi" w:cstheme="majorBidi"/>
          <w:sz w:val="24"/>
          <w:szCs w:val="24"/>
        </w:rPr>
        <w:t>Concorde</w:t>
      </w:r>
      <w:r>
        <w:rPr>
          <w:rFonts w:asciiTheme="majorBidi" w:hAnsiTheme="majorBidi" w:cstheme="majorBidi"/>
          <w:sz w:val="24"/>
          <w:szCs w:val="24"/>
        </w:rPr>
        <w:t xml:space="preserve">. It allows the effective tracking of the impact of the change in key elements. </w:t>
      </w:r>
      <w:r w:rsidRPr="00535185">
        <w:rPr>
          <w:rFonts w:asciiTheme="majorBidi" w:hAnsiTheme="majorBidi" w:cstheme="majorBidi"/>
          <w:sz w:val="24"/>
          <w:szCs w:val="24"/>
        </w:rPr>
        <w:t>(Peters-2011-McKinsey-7-S-Model.pdf, 2011.)</w:t>
      </w:r>
    </w:p>
    <w:p w14:paraId="23F64047" w14:textId="23A942F6" w:rsidR="00E44FEB" w:rsidRDefault="00E44FEB" w:rsidP="00E44FEB">
      <w:pPr>
        <w:rPr>
          <w:rFonts w:asciiTheme="majorBidi" w:hAnsiTheme="majorBidi" w:cstheme="majorBidi"/>
          <w:b/>
          <w:bCs/>
          <w:sz w:val="24"/>
          <w:szCs w:val="24"/>
          <w:u w:val="single"/>
        </w:rPr>
      </w:pPr>
      <w:r w:rsidRPr="005D760F">
        <w:rPr>
          <w:rFonts w:asciiTheme="majorBidi" w:hAnsiTheme="majorBidi" w:cstheme="majorBidi"/>
          <w:b/>
          <w:bCs/>
          <w:sz w:val="24"/>
          <w:szCs w:val="24"/>
          <w:u w:val="single"/>
        </w:rPr>
        <w:t>K</w:t>
      </w:r>
      <w:r>
        <w:rPr>
          <w:rFonts w:asciiTheme="majorBidi" w:hAnsiTheme="majorBidi" w:cstheme="majorBidi"/>
          <w:b/>
          <w:bCs/>
          <w:sz w:val="24"/>
          <w:szCs w:val="24"/>
          <w:u w:val="single"/>
        </w:rPr>
        <w:t>otter’s change</w:t>
      </w:r>
      <w:r w:rsidRPr="005D760F">
        <w:rPr>
          <w:rFonts w:asciiTheme="majorBidi" w:hAnsiTheme="majorBidi" w:cstheme="majorBidi"/>
          <w:b/>
          <w:bCs/>
          <w:sz w:val="24"/>
          <w:szCs w:val="24"/>
          <w:u w:val="single"/>
        </w:rPr>
        <w:t xml:space="preserve"> model</w:t>
      </w:r>
      <w:r>
        <w:rPr>
          <w:rFonts w:asciiTheme="majorBidi" w:hAnsiTheme="majorBidi" w:cstheme="majorBidi"/>
          <w:b/>
          <w:bCs/>
          <w:sz w:val="24"/>
          <w:szCs w:val="24"/>
          <w:u w:val="single"/>
        </w:rPr>
        <w:t>:</w:t>
      </w:r>
    </w:p>
    <w:p w14:paraId="3615F363" w14:textId="03D9FEBA" w:rsidR="00745AE9" w:rsidRPr="00404B71" w:rsidRDefault="00E44FEB" w:rsidP="00745AE9">
      <w:pPr>
        <w:rPr>
          <w:rFonts w:asciiTheme="majorBidi" w:hAnsiTheme="majorBidi" w:cstheme="majorBidi"/>
          <w:sz w:val="24"/>
          <w:szCs w:val="24"/>
        </w:rPr>
      </w:pPr>
      <w:r w:rsidRPr="00F65EDD">
        <w:rPr>
          <w:rFonts w:asciiTheme="majorBidi" w:hAnsiTheme="majorBidi" w:cstheme="majorBidi"/>
          <w:sz w:val="24"/>
          <w:szCs w:val="24"/>
        </w:rPr>
        <w:t>“Leading Change”</w:t>
      </w:r>
      <w:r>
        <w:rPr>
          <w:rFonts w:asciiTheme="majorBidi" w:hAnsiTheme="majorBidi" w:cstheme="majorBidi"/>
          <w:sz w:val="24"/>
          <w:szCs w:val="24"/>
        </w:rPr>
        <w:t xml:space="preserve"> book written by Harvard professor in 1996 set the 8 steps to successfully bring the change which can be sustainable. </w:t>
      </w:r>
      <w:r w:rsidRPr="00404B71">
        <w:rPr>
          <w:rFonts w:asciiTheme="majorBidi" w:hAnsiTheme="majorBidi" w:cstheme="majorBidi"/>
          <w:sz w:val="24"/>
          <w:szCs w:val="24"/>
        </w:rPr>
        <w:t>(Appelbaum et al., 2012)</w:t>
      </w:r>
    </w:p>
    <w:p w14:paraId="346A1459" w14:textId="77777777" w:rsidR="00E44FEB" w:rsidRPr="00404B71" w:rsidRDefault="00E44FEB" w:rsidP="00E44FEB">
      <w:pPr>
        <w:pStyle w:val="ListParagraph"/>
        <w:numPr>
          <w:ilvl w:val="0"/>
          <w:numId w:val="6"/>
        </w:numPr>
        <w:rPr>
          <w:rFonts w:asciiTheme="majorBidi" w:hAnsiTheme="majorBidi" w:cstheme="majorBidi"/>
          <w:sz w:val="24"/>
          <w:szCs w:val="24"/>
        </w:rPr>
      </w:pPr>
      <w:r w:rsidRPr="00404B71">
        <w:rPr>
          <w:rFonts w:asciiTheme="majorBidi" w:eastAsia="Times New Roman" w:hAnsiTheme="majorBidi" w:cstheme="majorBidi"/>
          <w:color w:val="000000"/>
          <w:sz w:val="24"/>
          <w:szCs w:val="24"/>
          <w:lang w:val="en-US" w:eastAsia="en-US"/>
        </w:rPr>
        <w:t>Creating urgency</w:t>
      </w:r>
    </w:p>
    <w:p w14:paraId="649B7C09" w14:textId="77777777" w:rsidR="00E44FEB" w:rsidRPr="00404B71" w:rsidRDefault="00E44FEB" w:rsidP="00E44FEB">
      <w:pPr>
        <w:pStyle w:val="ListParagraph"/>
        <w:numPr>
          <w:ilvl w:val="0"/>
          <w:numId w:val="6"/>
        </w:numPr>
        <w:rPr>
          <w:rFonts w:asciiTheme="majorBidi" w:hAnsiTheme="majorBidi" w:cstheme="majorBidi"/>
          <w:sz w:val="24"/>
          <w:szCs w:val="24"/>
        </w:rPr>
      </w:pPr>
      <w:r w:rsidRPr="00404B71">
        <w:rPr>
          <w:rFonts w:asciiTheme="majorBidi" w:eastAsia="Times New Roman" w:hAnsiTheme="majorBidi" w:cstheme="majorBidi"/>
          <w:color w:val="000000"/>
          <w:sz w:val="24"/>
          <w:szCs w:val="24"/>
          <w:lang w:val="en-US" w:eastAsia="en-US"/>
        </w:rPr>
        <w:t>Build coalition</w:t>
      </w:r>
    </w:p>
    <w:p w14:paraId="3BF26014" w14:textId="77777777" w:rsidR="00E44FEB" w:rsidRPr="00404B71" w:rsidRDefault="00E44FEB" w:rsidP="00E44FEB">
      <w:pPr>
        <w:pStyle w:val="ListParagraph"/>
        <w:numPr>
          <w:ilvl w:val="0"/>
          <w:numId w:val="6"/>
        </w:numPr>
        <w:rPr>
          <w:rFonts w:asciiTheme="majorBidi" w:hAnsiTheme="majorBidi" w:cstheme="majorBidi"/>
          <w:sz w:val="24"/>
          <w:szCs w:val="24"/>
        </w:rPr>
      </w:pPr>
      <w:r w:rsidRPr="00404B71">
        <w:rPr>
          <w:rFonts w:asciiTheme="majorBidi" w:eastAsia="Times New Roman" w:hAnsiTheme="majorBidi" w:cstheme="majorBidi"/>
          <w:color w:val="000000"/>
          <w:sz w:val="24"/>
          <w:szCs w:val="24"/>
          <w:lang w:val="en-US" w:eastAsia="en-US"/>
        </w:rPr>
        <w:t>Develop vision and strategy</w:t>
      </w:r>
    </w:p>
    <w:p w14:paraId="5C5CADF0" w14:textId="77777777" w:rsidR="00E44FEB" w:rsidRPr="00404B71" w:rsidRDefault="00E44FEB" w:rsidP="00E44FEB">
      <w:pPr>
        <w:pStyle w:val="ListParagraph"/>
        <w:numPr>
          <w:ilvl w:val="0"/>
          <w:numId w:val="6"/>
        </w:numPr>
        <w:rPr>
          <w:rFonts w:asciiTheme="majorBidi" w:hAnsiTheme="majorBidi" w:cstheme="majorBidi"/>
          <w:sz w:val="24"/>
          <w:szCs w:val="24"/>
        </w:rPr>
      </w:pPr>
      <w:r w:rsidRPr="00404B71">
        <w:rPr>
          <w:rFonts w:asciiTheme="majorBidi" w:eastAsia="Times New Roman" w:hAnsiTheme="majorBidi" w:cstheme="majorBidi"/>
          <w:color w:val="000000"/>
          <w:sz w:val="24"/>
          <w:szCs w:val="24"/>
          <w:lang w:val="en-US" w:eastAsia="en-US"/>
        </w:rPr>
        <w:t>Removing obstacles and empowering employees</w:t>
      </w:r>
    </w:p>
    <w:p w14:paraId="6A89C5BF" w14:textId="77777777" w:rsidR="00E44FEB" w:rsidRPr="00404B71" w:rsidRDefault="00E44FEB" w:rsidP="00E44FEB">
      <w:pPr>
        <w:pStyle w:val="ListParagraph"/>
        <w:numPr>
          <w:ilvl w:val="0"/>
          <w:numId w:val="6"/>
        </w:numPr>
        <w:rPr>
          <w:rFonts w:asciiTheme="majorBidi" w:hAnsiTheme="majorBidi" w:cstheme="majorBidi"/>
          <w:sz w:val="24"/>
          <w:szCs w:val="24"/>
        </w:rPr>
      </w:pPr>
      <w:r w:rsidRPr="00404B71">
        <w:rPr>
          <w:rFonts w:asciiTheme="majorBidi" w:eastAsia="Times New Roman" w:hAnsiTheme="majorBidi" w:cstheme="majorBidi"/>
          <w:color w:val="000000"/>
          <w:sz w:val="24"/>
          <w:szCs w:val="24"/>
          <w:lang w:val="en-US" w:eastAsia="en-US"/>
        </w:rPr>
        <w:t>Short term wins</w:t>
      </w:r>
    </w:p>
    <w:p w14:paraId="4274305D" w14:textId="77777777" w:rsidR="00E44FEB" w:rsidRPr="00404B71" w:rsidRDefault="00E44FEB" w:rsidP="00E44FEB">
      <w:pPr>
        <w:pStyle w:val="ListParagraph"/>
        <w:numPr>
          <w:ilvl w:val="0"/>
          <w:numId w:val="6"/>
        </w:numPr>
        <w:rPr>
          <w:rFonts w:asciiTheme="majorBidi" w:hAnsiTheme="majorBidi" w:cstheme="majorBidi"/>
          <w:sz w:val="24"/>
          <w:szCs w:val="24"/>
        </w:rPr>
      </w:pPr>
      <w:r w:rsidRPr="00404B71">
        <w:rPr>
          <w:rFonts w:asciiTheme="majorBidi" w:eastAsia="Times New Roman" w:hAnsiTheme="majorBidi" w:cstheme="majorBidi"/>
          <w:color w:val="000000"/>
          <w:sz w:val="24"/>
          <w:szCs w:val="24"/>
          <w:lang w:val="en-US" w:eastAsia="en-US"/>
        </w:rPr>
        <w:t>Communication</w:t>
      </w:r>
    </w:p>
    <w:p w14:paraId="7E7042E9" w14:textId="77777777" w:rsidR="00E44FEB" w:rsidRPr="00404B71" w:rsidRDefault="00E44FEB" w:rsidP="00E44FEB">
      <w:pPr>
        <w:pStyle w:val="ListParagraph"/>
        <w:numPr>
          <w:ilvl w:val="0"/>
          <w:numId w:val="6"/>
        </w:numPr>
        <w:rPr>
          <w:rFonts w:asciiTheme="majorBidi" w:hAnsiTheme="majorBidi" w:cstheme="majorBidi"/>
          <w:sz w:val="24"/>
          <w:szCs w:val="24"/>
        </w:rPr>
      </w:pPr>
      <w:r w:rsidRPr="00404B71">
        <w:rPr>
          <w:rFonts w:asciiTheme="majorBidi" w:eastAsia="Times New Roman" w:hAnsiTheme="majorBidi" w:cstheme="majorBidi"/>
          <w:color w:val="000000"/>
          <w:sz w:val="24"/>
          <w:szCs w:val="24"/>
          <w:lang w:val="en-US" w:eastAsia="en-US"/>
        </w:rPr>
        <w:t>Consolidating gains</w:t>
      </w:r>
    </w:p>
    <w:p w14:paraId="33C3F0C3" w14:textId="77777777" w:rsidR="00E44FEB" w:rsidRPr="00F65EDD" w:rsidRDefault="00E44FEB" w:rsidP="00E44FEB">
      <w:pPr>
        <w:pStyle w:val="ListParagraph"/>
        <w:numPr>
          <w:ilvl w:val="0"/>
          <w:numId w:val="6"/>
        </w:numPr>
        <w:rPr>
          <w:rFonts w:asciiTheme="majorBidi" w:hAnsiTheme="majorBidi" w:cstheme="majorBidi"/>
          <w:sz w:val="24"/>
          <w:szCs w:val="24"/>
        </w:rPr>
      </w:pPr>
      <w:r w:rsidRPr="00404B71">
        <w:rPr>
          <w:rFonts w:asciiTheme="majorBidi" w:eastAsia="Times New Roman" w:hAnsiTheme="majorBidi" w:cstheme="majorBidi"/>
          <w:color w:val="000000"/>
          <w:sz w:val="24"/>
          <w:szCs w:val="24"/>
          <w:lang w:val="en-US" w:eastAsia="en-US"/>
        </w:rPr>
        <w:t>Anchor change</w:t>
      </w:r>
      <w:r w:rsidRPr="00404B71">
        <w:rPr>
          <w:rFonts w:asciiTheme="majorBidi" w:eastAsia="Times New Roman" w:hAnsiTheme="majorBidi" w:cstheme="majorBidi"/>
          <w:color w:val="000000"/>
          <w:sz w:val="24"/>
          <w:szCs w:val="24"/>
          <w:lang w:val="en-US" w:eastAsia="en-US"/>
        </w:rPr>
        <w:br/>
      </w:r>
    </w:p>
    <w:p w14:paraId="1797E003" w14:textId="499A9708" w:rsidR="00E44FEB" w:rsidRPr="00E44FEB" w:rsidRDefault="00E44FEB" w:rsidP="00E44FEB">
      <w:pPr>
        <w:rPr>
          <w:rFonts w:asciiTheme="majorBidi" w:hAnsiTheme="majorBidi" w:cstheme="majorBidi"/>
          <w:color w:val="000000" w:themeColor="text1"/>
          <w:sz w:val="24"/>
          <w:szCs w:val="24"/>
          <w:lang w:val="en-US"/>
        </w:rPr>
      </w:pPr>
      <w:r w:rsidRPr="00B92A00">
        <w:rPr>
          <w:rFonts w:asciiTheme="majorBidi" w:hAnsiTheme="majorBidi" w:cstheme="majorBidi"/>
          <w:color w:val="000000" w:themeColor="text1"/>
          <w:sz w:val="24"/>
          <w:szCs w:val="24"/>
          <w:lang w:val="en-US"/>
        </w:rPr>
        <w:lastRenderedPageBreak/>
        <w:t xml:space="preserve">Later in the report section, each and every step will be evaluated to </w:t>
      </w:r>
      <w:r>
        <w:rPr>
          <w:rFonts w:asciiTheme="majorBidi" w:hAnsiTheme="majorBidi" w:cstheme="majorBidi"/>
          <w:color w:val="000000" w:themeColor="text1"/>
          <w:sz w:val="24"/>
          <w:szCs w:val="24"/>
          <w:lang w:val="en-US"/>
        </w:rPr>
        <w:t>a</w:t>
      </w:r>
      <w:r w:rsidRPr="00B92A00">
        <w:rPr>
          <w:rFonts w:asciiTheme="majorBidi" w:hAnsiTheme="majorBidi" w:cstheme="majorBidi"/>
          <w:color w:val="000000" w:themeColor="text1"/>
          <w:sz w:val="24"/>
          <w:szCs w:val="24"/>
          <w:lang w:val="en-US"/>
        </w:rPr>
        <w:t xml:space="preserve">nalyze how either </w:t>
      </w:r>
      <w:r w:rsidR="009A0837" w:rsidRPr="00B92A00">
        <w:rPr>
          <w:rFonts w:asciiTheme="majorBidi" w:hAnsiTheme="majorBidi" w:cstheme="majorBidi"/>
          <w:color w:val="000000" w:themeColor="text1"/>
          <w:sz w:val="24"/>
          <w:szCs w:val="24"/>
          <w:lang w:val="en-US"/>
        </w:rPr>
        <w:t>Concorde</w:t>
      </w:r>
      <w:r w:rsidRPr="00B92A00">
        <w:rPr>
          <w:rFonts w:asciiTheme="majorBidi" w:hAnsiTheme="majorBidi" w:cstheme="majorBidi"/>
          <w:color w:val="000000" w:themeColor="text1"/>
          <w:sz w:val="24"/>
          <w:szCs w:val="24"/>
          <w:lang w:val="en-US"/>
        </w:rPr>
        <w:t xml:space="preserve"> project could have been saved or British and French governments could have saved their resources not to continue the project if Kotte</w:t>
      </w:r>
      <w:r>
        <w:rPr>
          <w:rFonts w:asciiTheme="majorBidi" w:hAnsiTheme="majorBidi" w:cstheme="majorBidi"/>
          <w:color w:val="000000" w:themeColor="text1"/>
          <w:sz w:val="24"/>
          <w:szCs w:val="24"/>
          <w:lang w:val="en-US"/>
        </w:rPr>
        <w:t>r</w:t>
      </w:r>
      <w:r w:rsidRPr="00B92A00">
        <w:rPr>
          <w:rFonts w:asciiTheme="majorBidi" w:hAnsiTheme="majorBidi" w:cstheme="majorBidi"/>
          <w:color w:val="000000" w:themeColor="text1"/>
          <w:sz w:val="24"/>
          <w:szCs w:val="24"/>
          <w:lang w:val="en-US"/>
        </w:rPr>
        <w:t>’s model would have been adapted</w:t>
      </w:r>
      <w:r>
        <w:rPr>
          <w:rFonts w:asciiTheme="majorBidi" w:hAnsiTheme="majorBidi" w:cstheme="majorBidi"/>
          <w:color w:val="000000" w:themeColor="text1"/>
          <w:sz w:val="24"/>
          <w:szCs w:val="24"/>
          <w:lang w:val="en-US"/>
        </w:rPr>
        <w:t>. Step 2-6 will be focused and analyzed in detail to build an argument that those steps were completely ignored by both British and French companies to start the project to bring change in aviation industry.</w:t>
      </w:r>
    </w:p>
    <w:p w14:paraId="2B963E8B" w14:textId="77777777" w:rsidR="00E44FEB" w:rsidRDefault="00E44FEB" w:rsidP="00E44FEB">
      <w:pPr>
        <w:pStyle w:val="ListParagraph"/>
        <w:numPr>
          <w:ilvl w:val="0"/>
          <w:numId w:val="7"/>
        </w:numPr>
        <w:rPr>
          <w:rFonts w:asciiTheme="majorBidi" w:hAnsiTheme="majorBidi" w:cstheme="majorBidi"/>
          <w:color w:val="000000" w:themeColor="text1"/>
          <w:sz w:val="24"/>
          <w:szCs w:val="24"/>
          <w:lang w:val="en-US"/>
        </w:rPr>
      </w:pPr>
      <w:r>
        <w:rPr>
          <w:rFonts w:asciiTheme="majorBidi" w:hAnsiTheme="majorBidi" w:cstheme="majorBidi"/>
          <w:color w:val="000000" w:themeColor="text1"/>
          <w:sz w:val="24"/>
          <w:szCs w:val="24"/>
          <w:lang w:val="en-US"/>
        </w:rPr>
        <w:t>It’s an easy step by step model to follow up and analyze the change project.</w:t>
      </w:r>
    </w:p>
    <w:p w14:paraId="3DEA3037" w14:textId="77777777" w:rsidR="00E44FEB" w:rsidRDefault="00E44FEB" w:rsidP="00E44FEB">
      <w:pPr>
        <w:pStyle w:val="ListParagraph"/>
        <w:numPr>
          <w:ilvl w:val="0"/>
          <w:numId w:val="7"/>
        </w:numPr>
        <w:rPr>
          <w:rFonts w:asciiTheme="majorBidi" w:hAnsiTheme="majorBidi" w:cstheme="majorBidi"/>
          <w:color w:val="000000" w:themeColor="text1"/>
          <w:sz w:val="24"/>
          <w:szCs w:val="24"/>
          <w:lang w:val="en-US"/>
        </w:rPr>
      </w:pPr>
      <w:r>
        <w:rPr>
          <w:rFonts w:asciiTheme="majorBidi" w:hAnsiTheme="majorBidi" w:cstheme="majorBidi"/>
          <w:color w:val="000000" w:themeColor="text1"/>
          <w:sz w:val="24"/>
          <w:szCs w:val="24"/>
          <w:lang w:val="en-US"/>
        </w:rPr>
        <w:t>It involves all stakeholders to bring the change.</w:t>
      </w:r>
    </w:p>
    <w:p w14:paraId="5C488007" w14:textId="77777777" w:rsidR="00E44FEB" w:rsidRDefault="00E44FEB" w:rsidP="00E44FEB">
      <w:pPr>
        <w:pStyle w:val="ListParagraph"/>
        <w:numPr>
          <w:ilvl w:val="0"/>
          <w:numId w:val="7"/>
        </w:numPr>
        <w:rPr>
          <w:rFonts w:asciiTheme="majorBidi" w:hAnsiTheme="majorBidi" w:cstheme="majorBidi"/>
          <w:color w:val="000000" w:themeColor="text1"/>
          <w:sz w:val="24"/>
          <w:szCs w:val="24"/>
          <w:lang w:val="en-US"/>
        </w:rPr>
      </w:pPr>
      <w:r>
        <w:rPr>
          <w:rFonts w:asciiTheme="majorBidi" w:hAnsiTheme="majorBidi" w:cstheme="majorBidi"/>
          <w:color w:val="000000" w:themeColor="text1"/>
          <w:sz w:val="24"/>
          <w:szCs w:val="24"/>
          <w:lang w:val="en-US"/>
        </w:rPr>
        <w:t>Focus is more on the process then the change itself.</w:t>
      </w:r>
    </w:p>
    <w:p w14:paraId="64646269" w14:textId="77777777" w:rsidR="00E44FEB" w:rsidRDefault="00E44FEB" w:rsidP="00E44FEB">
      <w:pPr>
        <w:pStyle w:val="ListParagraph"/>
        <w:rPr>
          <w:rFonts w:asciiTheme="majorBidi" w:hAnsiTheme="majorBidi" w:cstheme="majorBidi"/>
          <w:color w:val="000000" w:themeColor="text1"/>
          <w:sz w:val="24"/>
          <w:szCs w:val="24"/>
          <w:lang w:val="en-US"/>
        </w:rPr>
      </w:pPr>
    </w:p>
    <w:p w14:paraId="7A203620" w14:textId="394091FC" w:rsidR="00E44FEB" w:rsidRDefault="00E44FEB" w:rsidP="00E44FEB">
      <w:pPr>
        <w:pStyle w:val="ListParagraph"/>
        <w:rPr>
          <w:rFonts w:asciiTheme="majorBidi" w:hAnsiTheme="majorBidi" w:cstheme="majorBidi"/>
          <w:color w:val="000000" w:themeColor="text1"/>
          <w:sz w:val="24"/>
          <w:szCs w:val="24"/>
          <w:lang w:val="en-US"/>
        </w:rPr>
      </w:pPr>
      <w:r>
        <w:rPr>
          <w:rFonts w:asciiTheme="majorBidi" w:hAnsiTheme="majorBidi" w:cstheme="majorBidi"/>
          <w:color w:val="000000" w:themeColor="text1"/>
          <w:sz w:val="24"/>
          <w:szCs w:val="24"/>
          <w:lang w:val="en-US"/>
        </w:rPr>
        <w:t xml:space="preserve">Later in the report section, Analyses will be conducted to see the </w:t>
      </w:r>
      <w:r w:rsidR="009A0837">
        <w:rPr>
          <w:rFonts w:asciiTheme="majorBidi" w:hAnsiTheme="majorBidi" w:cstheme="majorBidi"/>
          <w:color w:val="000000" w:themeColor="text1"/>
          <w:sz w:val="24"/>
          <w:szCs w:val="24"/>
          <w:lang w:val="en-US"/>
        </w:rPr>
        <w:t>Kotter’s</w:t>
      </w:r>
      <w:r>
        <w:rPr>
          <w:rFonts w:asciiTheme="majorBidi" w:hAnsiTheme="majorBidi" w:cstheme="majorBidi"/>
          <w:color w:val="000000" w:themeColor="text1"/>
          <w:sz w:val="24"/>
          <w:szCs w:val="24"/>
          <w:lang w:val="en-US"/>
        </w:rPr>
        <w:t xml:space="preserve"> 8 steps model in respect of change in aviation industry.</w:t>
      </w:r>
    </w:p>
    <w:p w14:paraId="38DF603E" w14:textId="21423F03" w:rsidR="00D0180D" w:rsidRPr="00D0180D" w:rsidRDefault="00D0180D" w:rsidP="00D0180D">
      <w:pPr>
        <w:rPr>
          <w:rFonts w:asciiTheme="majorBidi" w:hAnsiTheme="majorBidi" w:cstheme="majorBidi"/>
          <w:b/>
          <w:bCs/>
          <w:color w:val="000000" w:themeColor="text1"/>
          <w:sz w:val="24"/>
          <w:szCs w:val="24"/>
          <w:u w:val="single"/>
          <w:lang w:val="en-US"/>
        </w:rPr>
      </w:pPr>
      <w:r w:rsidRPr="00D0180D">
        <w:rPr>
          <w:rFonts w:asciiTheme="majorBidi" w:hAnsiTheme="majorBidi" w:cstheme="majorBidi"/>
          <w:b/>
          <w:bCs/>
          <w:color w:val="000000" w:themeColor="text1"/>
          <w:sz w:val="24"/>
          <w:szCs w:val="24"/>
          <w:u w:val="single"/>
          <w:lang w:val="en-US"/>
        </w:rPr>
        <w:t>Lewin’s Planned Approach:</w:t>
      </w:r>
    </w:p>
    <w:p w14:paraId="05780F6A" w14:textId="2F63EBB6" w:rsidR="00D0180D" w:rsidRPr="00D0180D" w:rsidRDefault="007070B2" w:rsidP="00D0180D">
      <w:pPr>
        <w:rPr>
          <w:rFonts w:asciiTheme="majorBidi" w:hAnsiTheme="majorBidi" w:cstheme="majorBidi"/>
          <w:color w:val="000000" w:themeColor="text1"/>
          <w:sz w:val="24"/>
          <w:szCs w:val="24"/>
          <w:lang w:val="en-US"/>
        </w:rPr>
      </w:pPr>
      <w:r>
        <w:rPr>
          <w:rFonts w:asciiTheme="majorBidi" w:hAnsiTheme="majorBidi" w:cstheme="majorBidi"/>
          <w:color w:val="000000" w:themeColor="text1"/>
          <w:sz w:val="24"/>
          <w:szCs w:val="24"/>
          <w:lang w:val="en-US"/>
        </w:rPr>
        <w:t>Lewin’s</w:t>
      </w:r>
      <w:r w:rsidR="00D0180D">
        <w:rPr>
          <w:rFonts w:asciiTheme="majorBidi" w:hAnsiTheme="majorBidi" w:cstheme="majorBidi"/>
          <w:color w:val="000000" w:themeColor="text1"/>
          <w:sz w:val="24"/>
          <w:szCs w:val="24"/>
          <w:lang w:val="en-US"/>
        </w:rPr>
        <w:t xml:space="preserve"> three step change model</w:t>
      </w:r>
      <w:r w:rsidR="008031D6">
        <w:rPr>
          <w:rFonts w:asciiTheme="majorBidi" w:hAnsiTheme="majorBidi" w:cstheme="majorBidi"/>
          <w:color w:val="000000" w:themeColor="text1"/>
          <w:sz w:val="24"/>
          <w:szCs w:val="24"/>
          <w:lang w:val="en-US"/>
        </w:rPr>
        <w:t>, Unfreeze, change and freeze,</w:t>
      </w:r>
      <w:r w:rsidR="00D0180D">
        <w:rPr>
          <w:rFonts w:asciiTheme="majorBidi" w:hAnsiTheme="majorBidi" w:cstheme="majorBidi"/>
          <w:color w:val="000000" w:themeColor="text1"/>
          <w:sz w:val="24"/>
          <w:szCs w:val="24"/>
          <w:lang w:val="en-US"/>
        </w:rPr>
        <w:t xml:space="preserve"> was highly </w:t>
      </w:r>
      <w:r>
        <w:rPr>
          <w:rFonts w:asciiTheme="majorBidi" w:hAnsiTheme="majorBidi" w:cstheme="majorBidi"/>
          <w:color w:val="000000" w:themeColor="text1"/>
          <w:sz w:val="24"/>
          <w:szCs w:val="24"/>
          <w:lang w:val="en-US"/>
        </w:rPr>
        <w:t>criticized</w:t>
      </w:r>
      <w:r w:rsidR="00D0180D">
        <w:rPr>
          <w:rFonts w:asciiTheme="majorBidi" w:hAnsiTheme="majorBidi" w:cstheme="majorBidi"/>
          <w:color w:val="000000" w:themeColor="text1"/>
          <w:sz w:val="24"/>
          <w:szCs w:val="24"/>
          <w:lang w:val="en-US"/>
        </w:rPr>
        <w:t xml:space="preserve"> that it only relates to the small organizations</w:t>
      </w:r>
      <w:r>
        <w:rPr>
          <w:rFonts w:asciiTheme="majorBidi" w:hAnsiTheme="majorBidi" w:cstheme="majorBidi"/>
          <w:color w:val="000000" w:themeColor="text1"/>
          <w:sz w:val="24"/>
          <w:szCs w:val="24"/>
          <w:lang w:val="en-US"/>
        </w:rPr>
        <w:t xml:space="preserve"> and ignore the bigger picture and influence of politics and cultural change. Burnes (2004) argued that Lewin’s model was applicable not only for organizations but also on national level. This also sets the ground to explore the </w:t>
      </w:r>
      <w:r w:rsidR="009A0837">
        <w:rPr>
          <w:rFonts w:asciiTheme="majorBidi" w:hAnsiTheme="majorBidi" w:cstheme="majorBidi"/>
          <w:color w:val="000000" w:themeColor="text1"/>
          <w:sz w:val="24"/>
          <w:szCs w:val="24"/>
          <w:lang w:val="en-US"/>
        </w:rPr>
        <w:t>Concorde</w:t>
      </w:r>
      <w:r>
        <w:rPr>
          <w:rFonts w:asciiTheme="majorBidi" w:hAnsiTheme="majorBidi" w:cstheme="majorBidi"/>
          <w:color w:val="000000" w:themeColor="text1"/>
          <w:sz w:val="24"/>
          <w:szCs w:val="24"/>
          <w:lang w:val="en-US"/>
        </w:rPr>
        <w:t xml:space="preserve"> project in the view of Lewin’s planned approach.</w:t>
      </w:r>
      <w:r w:rsidR="008031D6">
        <w:rPr>
          <w:rFonts w:asciiTheme="majorBidi" w:hAnsiTheme="majorBidi" w:cstheme="majorBidi"/>
          <w:color w:val="000000" w:themeColor="text1"/>
          <w:sz w:val="24"/>
          <w:szCs w:val="24"/>
          <w:lang w:val="en-US"/>
        </w:rPr>
        <w:t xml:space="preserve"> Contemporary environment for aviation industry was not properly scanned to unfreeze the aviation industry practices. New change was not </w:t>
      </w:r>
      <w:r w:rsidR="00A962D4">
        <w:rPr>
          <w:rFonts w:asciiTheme="majorBidi" w:hAnsiTheme="majorBidi" w:cstheme="majorBidi"/>
          <w:color w:val="000000" w:themeColor="text1"/>
          <w:sz w:val="24"/>
          <w:szCs w:val="24"/>
          <w:lang w:val="en-US"/>
        </w:rPr>
        <w:t xml:space="preserve">studied beforehand to examine the sustainability and refreezing the change was not based on </w:t>
      </w:r>
      <w:r w:rsidR="009A0837">
        <w:rPr>
          <w:rFonts w:asciiTheme="majorBidi" w:hAnsiTheme="majorBidi" w:cstheme="majorBidi"/>
          <w:color w:val="000000" w:themeColor="text1"/>
          <w:sz w:val="24"/>
          <w:szCs w:val="24"/>
          <w:lang w:val="en-US"/>
        </w:rPr>
        <w:t>economic</w:t>
      </w:r>
      <w:r w:rsidR="00A962D4">
        <w:rPr>
          <w:rFonts w:asciiTheme="majorBidi" w:hAnsiTheme="majorBidi" w:cstheme="majorBidi"/>
          <w:color w:val="000000" w:themeColor="text1"/>
          <w:sz w:val="24"/>
          <w:szCs w:val="24"/>
          <w:lang w:val="en-US"/>
        </w:rPr>
        <w:t xml:space="preserve"> and commercial grounds thus resulted in failure.</w:t>
      </w:r>
    </w:p>
    <w:p w14:paraId="081930C5" w14:textId="77777777" w:rsidR="00E44FEB" w:rsidRDefault="00E44FEB" w:rsidP="00E44FEB">
      <w:pPr>
        <w:rPr>
          <w:rFonts w:asciiTheme="majorBidi" w:hAnsiTheme="majorBidi" w:cstheme="majorBidi"/>
          <w:b/>
          <w:bCs/>
          <w:sz w:val="24"/>
          <w:szCs w:val="24"/>
          <w:u w:val="single"/>
        </w:rPr>
      </w:pPr>
      <w:r w:rsidRPr="001C388B">
        <w:rPr>
          <w:rFonts w:asciiTheme="majorBidi" w:hAnsiTheme="majorBidi" w:cstheme="majorBidi"/>
          <w:b/>
          <w:bCs/>
          <w:sz w:val="24"/>
          <w:szCs w:val="24"/>
          <w:u w:val="single"/>
        </w:rPr>
        <w:t>Jawahare and McLaughlin's stakeholder theory</w:t>
      </w:r>
      <w:r>
        <w:rPr>
          <w:rFonts w:asciiTheme="majorBidi" w:hAnsiTheme="majorBidi" w:cstheme="majorBidi"/>
          <w:b/>
          <w:bCs/>
          <w:sz w:val="24"/>
          <w:szCs w:val="24"/>
          <w:u w:val="single"/>
        </w:rPr>
        <w:t>:</w:t>
      </w:r>
    </w:p>
    <w:p w14:paraId="4970BC26" w14:textId="77777777" w:rsidR="00E44FEB" w:rsidRPr="008119FC" w:rsidRDefault="00E44FEB" w:rsidP="00E44FEB">
      <w:pPr>
        <w:rPr>
          <w:rFonts w:asciiTheme="majorBidi" w:hAnsiTheme="majorBidi" w:cstheme="majorBidi"/>
          <w:sz w:val="24"/>
          <w:szCs w:val="24"/>
        </w:rPr>
      </w:pPr>
      <w:r w:rsidRPr="008119FC">
        <w:rPr>
          <w:rFonts w:asciiTheme="majorBidi" w:hAnsiTheme="majorBidi" w:cstheme="majorBidi"/>
          <w:sz w:val="24"/>
          <w:szCs w:val="24"/>
        </w:rPr>
        <w:t>Importance of stakeholders in any project is dynamic and fluid which can keep changing with the time. It is of utmost importance to identify their importance to carry out a successful project during each stage of project cycle. (Jawahar and McLaughlin, 2001)</w:t>
      </w:r>
    </w:p>
    <w:p w14:paraId="436F3A77" w14:textId="76C1A7D5" w:rsidR="00CD7D9E" w:rsidRPr="0081219A" w:rsidRDefault="00E44FEB" w:rsidP="0081219A">
      <w:pPr>
        <w:rPr>
          <w:rFonts w:asciiTheme="majorBidi" w:hAnsiTheme="majorBidi" w:cstheme="majorBidi"/>
          <w:color w:val="000000" w:themeColor="text1"/>
          <w:sz w:val="24"/>
          <w:szCs w:val="24"/>
          <w:lang w:val="en-US"/>
        </w:rPr>
      </w:pPr>
      <w:r>
        <w:rPr>
          <w:rFonts w:asciiTheme="majorBidi" w:hAnsiTheme="majorBidi" w:cstheme="majorBidi"/>
          <w:color w:val="000000" w:themeColor="text1"/>
          <w:sz w:val="24"/>
          <w:szCs w:val="24"/>
          <w:lang w:val="en-US"/>
        </w:rPr>
        <w:t xml:space="preserve">There are lots of academic studies from which it can be infer that ignoring the importance and not identifying the pertinent stakeholders was also one of the reasons for the failure of </w:t>
      </w:r>
      <w:r w:rsidR="009A0837">
        <w:rPr>
          <w:rFonts w:asciiTheme="majorBidi" w:hAnsiTheme="majorBidi" w:cstheme="majorBidi"/>
          <w:color w:val="000000" w:themeColor="text1"/>
          <w:sz w:val="24"/>
          <w:szCs w:val="24"/>
          <w:lang w:val="en-US"/>
        </w:rPr>
        <w:t>Concorde</w:t>
      </w:r>
      <w:r>
        <w:rPr>
          <w:rFonts w:asciiTheme="majorBidi" w:hAnsiTheme="majorBidi" w:cstheme="majorBidi"/>
          <w:color w:val="000000" w:themeColor="text1"/>
          <w:sz w:val="24"/>
          <w:szCs w:val="24"/>
          <w:lang w:val="en-US"/>
        </w:rPr>
        <w:t xml:space="preserve"> project. </w:t>
      </w:r>
    </w:p>
    <w:p w14:paraId="5FBB93B1" w14:textId="239FC5AD" w:rsidR="003F06B7" w:rsidRDefault="003C6FA0" w:rsidP="003F06B7">
      <w:pPr>
        <w:rPr>
          <w:rFonts w:asciiTheme="majorBidi" w:hAnsiTheme="majorBidi" w:cstheme="majorBidi"/>
          <w:color w:val="000000" w:themeColor="text1"/>
          <w:sz w:val="24"/>
          <w:szCs w:val="24"/>
        </w:rPr>
      </w:pPr>
      <w:r w:rsidRPr="003C6FA0">
        <w:rPr>
          <w:rFonts w:asciiTheme="majorBidi" w:hAnsiTheme="majorBidi" w:cstheme="majorBidi"/>
          <w:b/>
          <w:bCs/>
          <w:color w:val="000000" w:themeColor="text1"/>
          <w:sz w:val="24"/>
          <w:szCs w:val="24"/>
          <w:u w:val="single"/>
        </w:rPr>
        <w:t>Application of change management models to Concorde Project:</w:t>
      </w:r>
      <w:r>
        <w:rPr>
          <w:rFonts w:asciiTheme="majorBidi" w:hAnsiTheme="majorBidi" w:cstheme="majorBidi"/>
          <w:color w:val="000000" w:themeColor="text1"/>
          <w:sz w:val="24"/>
          <w:szCs w:val="24"/>
          <w:u w:val="single"/>
        </w:rPr>
        <w:t xml:space="preserve"> </w:t>
      </w:r>
      <w:r w:rsidR="001E1B06">
        <w:rPr>
          <w:rFonts w:asciiTheme="majorBidi" w:hAnsiTheme="majorBidi" w:cstheme="majorBidi"/>
          <w:color w:val="000000" w:themeColor="text1"/>
          <w:sz w:val="24"/>
          <w:szCs w:val="24"/>
        </w:rPr>
        <w:t xml:space="preserve"> </w:t>
      </w:r>
    </w:p>
    <w:p w14:paraId="78240954" w14:textId="64436581" w:rsidR="00745AE9" w:rsidRDefault="00745AE9" w:rsidP="00745AE9">
      <w:pPr>
        <w:rPr>
          <w:rFonts w:asciiTheme="majorBidi" w:hAnsiTheme="majorBidi" w:cstheme="majorBidi"/>
          <w:color w:val="000000" w:themeColor="text1"/>
          <w:sz w:val="24"/>
          <w:szCs w:val="24"/>
        </w:rPr>
      </w:pPr>
      <w:r>
        <w:rPr>
          <w:rFonts w:asciiTheme="majorBidi" w:hAnsiTheme="majorBidi" w:cstheme="majorBidi"/>
          <w:color w:val="000000" w:themeColor="text1"/>
          <w:sz w:val="24"/>
          <w:szCs w:val="24"/>
          <w:lang w:val="en-US"/>
        </w:rPr>
        <w:t>Thomas and Olajide (2014) examined the influence of various change models on the Nigerian telecommunication industry. His cross analytical study determined that the Kotter model was the most appropriate method to institute and sustain change across industry.</w:t>
      </w:r>
    </w:p>
    <w:p w14:paraId="089A016C" w14:textId="74719167" w:rsidR="00B74EC3" w:rsidRDefault="00B74EC3" w:rsidP="00C90B01">
      <w:pPr>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Beverland and Lindgreen (2007) examined lewin’s chang</w:t>
      </w:r>
      <w:r w:rsidR="00C65B35">
        <w:rPr>
          <w:rFonts w:asciiTheme="majorBidi" w:hAnsiTheme="majorBidi" w:cstheme="majorBidi"/>
          <w:color w:val="000000" w:themeColor="text1"/>
          <w:sz w:val="24"/>
          <w:szCs w:val="24"/>
        </w:rPr>
        <w:t>e</w:t>
      </w:r>
      <w:r>
        <w:rPr>
          <w:rFonts w:asciiTheme="majorBidi" w:hAnsiTheme="majorBidi" w:cstheme="majorBidi"/>
          <w:color w:val="000000" w:themeColor="text1"/>
          <w:sz w:val="24"/>
          <w:szCs w:val="24"/>
        </w:rPr>
        <w:t xml:space="preserve"> model of Newzealand’s agricultural organizations to bring change in market orientation at industrial level.</w:t>
      </w:r>
      <w:r w:rsidR="00C90B01">
        <w:rPr>
          <w:rFonts w:asciiTheme="majorBidi" w:hAnsiTheme="majorBidi" w:cstheme="majorBidi"/>
          <w:color w:val="000000" w:themeColor="text1"/>
          <w:sz w:val="24"/>
          <w:szCs w:val="24"/>
        </w:rPr>
        <w:t xml:space="preserve"> Contemporary practices and ideas about the</w:t>
      </w:r>
      <w:r w:rsidR="0030014D">
        <w:rPr>
          <w:rFonts w:asciiTheme="majorBidi" w:hAnsiTheme="majorBidi" w:cstheme="majorBidi"/>
          <w:color w:val="000000" w:themeColor="text1"/>
          <w:sz w:val="24"/>
          <w:szCs w:val="24"/>
        </w:rPr>
        <w:t xml:space="preserve"> </w:t>
      </w:r>
      <w:r w:rsidR="00C90B01">
        <w:rPr>
          <w:rFonts w:asciiTheme="majorBidi" w:hAnsiTheme="majorBidi" w:cstheme="majorBidi"/>
          <w:color w:val="000000" w:themeColor="text1"/>
          <w:sz w:val="24"/>
          <w:szCs w:val="24"/>
        </w:rPr>
        <w:t>n</w:t>
      </w:r>
      <w:r w:rsidR="0030014D">
        <w:rPr>
          <w:rFonts w:asciiTheme="majorBidi" w:hAnsiTheme="majorBidi" w:cstheme="majorBidi"/>
          <w:color w:val="000000" w:themeColor="text1"/>
          <w:sz w:val="24"/>
          <w:szCs w:val="24"/>
        </w:rPr>
        <w:t xml:space="preserve">ature of commodity product and influence of marketplace was </w:t>
      </w:r>
      <w:r w:rsidR="00C90B01">
        <w:rPr>
          <w:rFonts w:asciiTheme="majorBidi" w:hAnsiTheme="majorBidi" w:cstheme="majorBidi"/>
          <w:color w:val="000000" w:themeColor="text1"/>
          <w:sz w:val="24"/>
          <w:szCs w:val="24"/>
        </w:rPr>
        <w:t>unfreeze and the industry was introduced with new set of values involving new leadership and the use of market intelligence. Finally, sustainable and supportive set of measure were taken to refreeze the change.</w:t>
      </w:r>
      <w:r w:rsidR="0030014D">
        <w:rPr>
          <w:rFonts w:asciiTheme="majorBidi" w:hAnsiTheme="majorBidi" w:cstheme="majorBidi"/>
          <w:color w:val="000000" w:themeColor="text1"/>
          <w:sz w:val="24"/>
          <w:szCs w:val="24"/>
        </w:rPr>
        <w:t xml:space="preserve"> </w:t>
      </w:r>
    </w:p>
    <w:p w14:paraId="22338EB3" w14:textId="6A73DDFC" w:rsidR="00C90B01" w:rsidRDefault="00C51236" w:rsidP="00C90B01">
      <w:pPr>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 xml:space="preserve">Change in fashion industry due to covid is manifestation of Mckinsey 7S model. New technology ranging from touchless measurement, use of Artificial intelligence and robotics has brought dynamic change in the fashion industry. Organizations which are equipped to </w:t>
      </w:r>
      <w:r>
        <w:rPr>
          <w:rFonts w:asciiTheme="majorBidi" w:hAnsiTheme="majorBidi" w:cstheme="majorBidi"/>
          <w:color w:val="000000" w:themeColor="text1"/>
          <w:sz w:val="24"/>
          <w:szCs w:val="24"/>
        </w:rPr>
        <w:lastRenderedPageBreak/>
        <w:t>implement</w:t>
      </w:r>
      <w:r w:rsidR="00ED7CEE">
        <w:rPr>
          <w:rFonts w:asciiTheme="majorBidi" w:hAnsiTheme="majorBidi" w:cstheme="majorBidi"/>
          <w:color w:val="000000" w:themeColor="text1"/>
          <w:sz w:val="24"/>
          <w:szCs w:val="24"/>
        </w:rPr>
        <w:t xml:space="preserve"> change as per</w:t>
      </w:r>
      <w:r>
        <w:rPr>
          <w:rFonts w:asciiTheme="majorBidi" w:hAnsiTheme="majorBidi" w:cstheme="majorBidi"/>
          <w:color w:val="000000" w:themeColor="text1"/>
          <w:sz w:val="24"/>
          <w:szCs w:val="24"/>
        </w:rPr>
        <w:t xml:space="preserve"> </w:t>
      </w:r>
      <w:r w:rsidR="00ED7CEE">
        <w:rPr>
          <w:rFonts w:asciiTheme="majorBidi" w:hAnsiTheme="majorBidi" w:cstheme="majorBidi"/>
          <w:color w:val="000000" w:themeColor="text1"/>
          <w:sz w:val="24"/>
          <w:szCs w:val="24"/>
        </w:rPr>
        <w:t>Mckinsey 7S model will be able to survive in new competitive market.</w:t>
      </w:r>
      <w:r w:rsidR="006E30C9">
        <w:rPr>
          <w:rFonts w:asciiTheme="majorBidi" w:hAnsiTheme="majorBidi" w:cstheme="majorBidi"/>
          <w:color w:val="000000" w:themeColor="text1"/>
          <w:sz w:val="24"/>
          <w:szCs w:val="24"/>
        </w:rPr>
        <w:t xml:space="preserve"> </w:t>
      </w:r>
      <w:r w:rsidR="006E30C9" w:rsidRPr="006E30C9">
        <w:rPr>
          <w:rFonts w:asciiTheme="majorBidi" w:hAnsiTheme="majorBidi" w:cstheme="majorBidi"/>
          <w:sz w:val="24"/>
          <w:szCs w:val="24"/>
        </w:rPr>
        <w:t>(Begr and etall,2020)</w:t>
      </w:r>
      <w:r w:rsidRPr="006E30C9">
        <w:rPr>
          <w:rFonts w:asciiTheme="majorBidi" w:hAnsiTheme="majorBidi" w:cstheme="majorBidi"/>
          <w:color w:val="000000" w:themeColor="text1"/>
          <w:sz w:val="24"/>
          <w:szCs w:val="24"/>
        </w:rPr>
        <w:t xml:space="preserve"> </w:t>
      </w:r>
    </w:p>
    <w:p w14:paraId="553A2CA9" w14:textId="339B510B" w:rsidR="0013521D" w:rsidRDefault="00557F92" w:rsidP="0013521D">
      <w:pPr>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Project Concorde was an attempt from British government primarily to bring big change in aviation industry to build the first supersonic plane to break the sound barrier. Achieving this goal would have flourish the Aviation industry</w:t>
      </w:r>
      <w:r w:rsidR="001A3C32">
        <w:rPr>
          <w:rFonts w:asciiTheme="majorBidi" w:hAnsiTheme="majorBidi" w:cstheme="majorBidi"/>
          <w:color w:val="000000" w:themeColor="text1"/>
          <w:sz w:val="24"/>
          <w:szCs w:val="24"/>
        </w:rPr>
        <w:t xml:space="preserve"> and economical activities</w:t>
      </w:r>
      <w:r>
        <w:rPr>
          <w:rFonts w:asciiTheme="majorBidi" w:hAnsiTheme="majorBidi" w:cstheme="majorBidi"/>
          <w:color w:val="000000" w:themeColor="text1"/>
          <w:sz w:val="24"/>
          <w:szCs w:val="24"/>
        </w:rPr>
        <w:t xml:space="preserve"> in</w:t>
      </w:r>
      <w:r w:rsidR="001A3C32">
        <w:rPr>
          <w:rFonts w:asciiTheme="majorBidi" w:hAnsiTheme="majorBidi" w:cstheme="majorBidi"/>
          <w:color w:val="000000" w:themeColor="text1"/>
          <w:sz w:val="24"/>
          <w:szCs w:val="24"/>
        </w:rPr>
        <w:t xml:space="preserve"> financially devastated</w:t>
      </w:r>
      <w:r>
        <w:rPr>
          <w:rFonts w:asciiTheme="majorBidi" w:hAnsiTheme="majorBidi" w:cstheme="majorBidi"/>
          <w:color w:val="000000" w:themeColor="text1"/>
          <w:sz w:val="24"/>
          <w:szCs w:val="24"/>
        </w:rPr>
        <w:t xml:space="preserve"> Great Britain</w:t>
      </w:r>
      <w:r w:rsidR="001A3C32">
        <w:rPr>
          <w:rFonts w:asciiTheme="majorBidi" w:hAnsiTheme="majorBidi" w:cstheme="majorBidi"/>
          <w:color w:val="000000" w:themeColor="text1"/>
          <w:sz w:val="24"/>
          <w:szCs w:val="24"/>
        </w:rPr>
        <w:t xml:space="preserve">. </w:t>
      </w:r>
      <w:r>
        <w:rPr>
          <w:rFonts w:asciiTheme="majorBidi" w:hAnsiTheme="majorBidi" w:cstheme="majorBidi"/>
          <w:color w:val="000000" w:themeColor="text1"/>
          <w:sz w:val="24"/>
          <w:szCs w:val="24"/>
        </w:rPr>
        <w:t>It was also an attempt to change the political scenario of the world geo politics post WWII.</w:t>
      </w:r>
      <w:r w:rsidR="001A3C32">
        <w:rPr>
          <w:rFonts w:asciiTheme="majorBidi" w:hAnsiTheme="majorBidi" w:cstheme="majorBidi"/>
          <w:color w:val="000000" w:themeColor="text1"/>
          <w:sz w:val="24"/>
          <w:szCs w:val="24"/>
        </w:rPr>
        <w:t xml:space="preserve"> Great Britain rule was spread over </w:t>
      </w:r>
      <w:r w:rsidR="00BA5606">
        <w:rPr>
          <w:rFonts w:asciiTheme="majorBidi" w:hAnsiTheme="majorBidi" w:cstheme="majorBidi"/>
          <w:color w:val="000000" w:themeColor="text1"/>
          <w:sz w:val="24"/>
          <w:szCs w:val="24"/>
        </w:rPr>
        <w:t>Europe</w:t>
      </w:r>
      <w:r w:rsidR="001A3C32">
        <w:rPr>
          <w:rFonts w:asciiTheme="majorBidi" w:hAnsiTheme="majorBidi" w:cstheme="majorBidi"/>
          <w:color w:val="000000" w:themeColor="text1"/>
          <w:sz w:val="24"/>
          <w:szCs w:val="24"/>
        </w:rPr>
        <w:t xml:space="preserve">, Africa and Asia. WWII damaged the </w:t>
      </w:r>
      <w:r w:rsidR="00BA5606">
        <w:rPr>
          <w:rFonts w:asciiTheme="majorBidi" w:hAnsiTheme="majorBidi" w:cstheme="majorBidi"/>
          <w:color w:val="000000" w:themeColor="text1"/>
          <w:sz w:val="24"/>
          <w:szCs w:val="24"/>
        </w:rPr>
        <w:t>hegemons</w:t>
      </w:r>
      <w:r w:rsidR="001A3C32">
        <w:rPr>
          <w:rFonts w:asciiTheme="majorBidi" w:hAnsiTheme="majorBidi" w:cstheme="majorBidi"/>
          <w:color w:val="000000" w:themeColor="text1"/>
          <w:sz w:val="24"/>
          <w:szCs w:val="24"/>
        </w:rPr>
        <w:t xml:space="preserve"> image of Great Britain specially in Asia and North America since Great Britain had to bring US in the WWII </w:t>
      </w:r>
      <w:r w:rsidR="00BA5606">
        <w:rPr>
          <w:rFonts w:asciiTheme="majorBidi" w:hAnsiTheme="majorBidi" w:cstheme="majorBidi"/>
          <w:color w:val="000000" w:themeColor="text1"/>
          <w:sz w:val="24"/>
          <w:szCs w:val="24"/>
        </w:rPr>
        <w:t>to claim the victory.</w:t>
      </w:r>
      <w:r w:rsidR="009D5CAF">
        <w:rPr>
          <w:rFonts w:asciiTheme="majorBidi" w:hAnsiTheme="majorBidi" w:cstheme="majorBidi"/>
          <w:color w:val="000000" w:themeColor="text1"/>
          <w:sz w:val="24"/>
          <w:szCs w:val="24"/>
        </w:rPr>
        <w:t xml:space="preserve"> </w:t>
      </w:r>
      <w:r w:rsidR="009D5CAF" w:rsidRPr="009D5CAF">
        <w:rPr>
          <w:rFonts w:asciiTheme="majorBidi" w:hAnsiTheme="majorBidi" w:cstheme="majorBidi"/>
          <w:sz w:val="24"/>
          <w:szCs w:val="24"/>
        </w:rPr>
        <w:t>(Concorde Conspiracy e</w:t>
      </w:r>
      <w:r w:rsidR="00F768E1">
        <w:rPr>
          <w:rFonts w:asciiTheme="majorBidi" w:hAnsiTheme="majorBidi" w:cstheme="majorBidi"/>
          <w:sz w:val="24"/>
          <w:szCs w:val="24"/>
        </w:rPr>
        <w:t>-</w:t>
      </w:r>
      <w:r w:rsidR="009D5CAF" w:rsidRPr="009D5CAF">
        <w:rPr>
          <w:rFonts w:asciiTheme="majorBidi" w:hAnsiTheme="majorBidi" w:cstheme="majorBidi"/>
          <w:sz w:val="24"/>
          <w:szCs w:val="24"/>
        </w:rPr>
        <w:t xml:space="preserve">book by Graham M Simons, </w:t>
      </w:r>
      <w:r w:rsidR="009D5CAF">
        <w:rPr>
          <w:rFonts w:asciiTheme="majorBidi" w:hAnsiTheme="majorBidi" w:cstheme="majorBidi"/>
          <w:sz w:val="24"/>
          <w:szCs w:val="24"/>
        </w:rPr>
        <w:t>2012</w:t>
      </w:r>
      <w:r w:rsidR="009D5CAF" w:rsidRPr="009D5CAF">
        <w:rPr>
          <w:rFonts w:asciiTheme="majorBidi" w:hAnsiTheme="majorBidi" w:cstheme="majorBidi"/>
          <w:sz w:val="24"/>
          <w:szCs w:val="24"/>
        </w:rPr>
        <w:t>.)</w:t>
      </w:r>
      <w:r w:rsidR="00BA5606">
        <w:rPr>
          <w:rFonts w:asciiTheme="majorBidi" w:hAnsiTheme="majorBidi" w:cstheme="majorBidi"/>
          <w:color w:val="000000" w:themeColor="text1"/>
          <w:sz w:val="24"/>
          <w:szCs w:val="24"/>
        </w:rPr>
        <w:t xml:space="preserve"> It was quite important for Great Britain to show her existence as still a super power. This required a change in the status quo for Britain to prove her might in all fields including technology and Concorde was the manifestation of that change. </w:t>
      </w:r>
      <w:r>
        <w:rPr>
          <w:rFonts w:asciiTheme="majorBidi" w:hAnsiTheme="majorBidi" w:cstheme="majorBidi"/>
          <w:color w:val="000000" w:themeColor="text1"/>
          <w:sz w:val="24"/>
          <w:szCs w:val="24"/>
        </w:rPr>
        <w:t xml:space="preserve"> </w:t>
      </w:r>
      <w:r w:rsidR="001E1B06">
        <w:rPr>
          <w:rFonts w:asciiTheme="majorBidi" w:hAnsiTheme="majorBidi" w:cstheme="majorBidi"/>
          <w:color w:val="000000" w:themeColor="text1"/>
          <w:sz w:val="24"/>
          <w:szCs w:val="24"/>
        </w:rPr>
        <w:t>As it has been mentioned earlier that this paper is an attempt to review the change management models</w:t>
      </w:r>
      <w:r w:rsidR="00352C48">
        <w:rPr>
          <w:rFonts w:asciiTheme="majorBidi" w:hAnsiTheme="majorBidi" w:cstheme="majorBidi"/>
          <w:color w:val="000000" w:themeColor="text1"/>
          <w:sz w:val="24"/>
          <w:szCs w:val="24"/>
        </w:rPr>
        <w:t xml:space="preserve"> and its application</w:t>
      </w:r>
      <w:r w:rsidR="001E1B06">
        <w:rPr>
          <w:rFonts w:asciiTheme="majorBidi" w:hAnsiTheme="majorBidi" w:cstheme="majorBidi"/>
          <w:color w:val="000000" w:themeColor="text1"/>
          <w:sz w:val="24"/>
          <w:szCs w:val="24"/>
        </w:rPr>
        <w:t xml:space="preserve"> in a broader </w:t>
      </w:r>
      <w:r w:rsidR="00352C48">
        <w:rPr>
          <w:rFonts w:asciiTheme="majorBidi" w:hAnsiTheme="majorBidi" w:cstheme="majorBidi"/>
          <w:color w:val="000000" w:themeColor="text1"/>
          <w:sz w:val="24"/>
          <w:szCs w:val="24"/>
        </w:rPr>
        <w:t xml:space="preserve">prospect that is why not all the contemporary models will be applicable to the Concorde project. Below only those models have been selected which could have change the fate of the project if applied in properly. </w:t>
      </w:r>
    </w:p>
    <w:p w14:paraId="1B8E0C16" w14:textId="77777777" w:rsidR="0081219A" w:rsidRDefault="0081219A" w:rsidP="0013521D">
      <w:pPr>
        <w:rPr>
          <w:rFonts w:asciiTheme="majorBidi" w:hAnsiTheme="majorBidi" w:cstheme="majorBidi"/>
          <w:b/>
          <w:bCs/>
          <w:color w:val="000000" w:themeColor="text1"/>
          <w:sz w:val="24"/>
          <w:szCs w:val="24"/>
          <w:u w:val="single"/>
        </w:rPr>
      </w:pPr>
    </w:p>
    <w:p w14:paraId="3B8D3A8A" w14:textId="466B4049" w:rsidR="00ED06C7" w:rsidRPr="00ED06C7" w:rsidRDefault="00ED06C7" w:rsidP="0013521D">
      <w:pPr>
        <w:rPr>
          <w:rFonts w:asciiTheme="majorBidi" w:hAnsiTheme="majorBidi" w:cstheme="majorBidi"/>
          <w:b/>
          <w:bCs/>
          <w:color w:val="000000" w:themeColor="text1"/>
          <w:sz w:val="24"/>
          <w:szCs w:val="24"/>
          <w:u w:val="single"/>
        </w:rPr>
      </w:pPr>
      <w:r w:rsidRPr="00ED06C7">
        <w:rPr>
          <w:rFonts w:asciiTheme="majorBidi" w:hAnsiTheme="majorBidi" w:cstheme="majorBidi"/>
          <w:b/>
          <w:bCs/>
          <w:color w:val="000000" w:themeColor="text1"/>
          <w:sz w:val="24"/>
          <w:szCs w:val="24"/>
          <w:u w:val="single"/>
        </w:rPr>
        <w:t>Conclusion:</w:t>
      </w:r>
    </w:p>
    <w:p w14:paraId="1D486E09" w14:textId="2A188809" w:rsidR="007F6407" w:rsidRPr="00F27D65" w:rsidRDefault="00ED06C7" w:rsidP="007F6407">
      <w:pPr>
        <w:rPr>
          <w:rFonts w:asciiTheme="majorBidi" w:hAnsiTheme="majorBidi" w:cstheme="majorBidi"/>
          <w:color w:val="000000" w:themeColor="text1"/>
          <w:sz w:val="24"/>
          <w:szCs w:val="24"/>
        </w:rPr>
      </w:pPr>
      <w:r>
        <w:rPr>
          <w:rFonts w:asciiTheme="majorBidi" w:hAnsiTheme="majorBidi" w:cstheme="majorBidi"/>
          <w:color w:val="000000" w:themeColor="text1"/>
          <w:sz w:val="24"/>
          <w:szCs w:val="24"/>
        </w:rPr>
        <w:t>Various studies have demonstrated that Kotter</w:t>
      </w:r>
      <w:r w:rsidR="007070B2">
        <w:rPr>
          <w:rFonts w:asciiTheme="majorBidi" w:hAnsiTheme="majorBidi" w:cstheme="majorBidi"/>
          <w:color w:val="000000" w:themeColor="text1"/>
          <w:sz w:val="24"/>
          <w:szCs w:val="24"/>
        </w:rPr>
        <w:t>, Lewin’s and</w:t>
      </w:r>
      <w:r>
        <w:rPr>
          <w:rFonts w:asciiTheme="majorBidi" w:hAnsiTheme="majorBidi" w:cstheme="majorBidi"/>
          <w:color w:val="000000" w:themeColor="text1"/>
          <w:sz w:val="24"/>
          <w:szCs w:val="24"/>
        </w:rPr>
        <w:t xml:space="preserve"> Mckinsey 7S model of change not only effective within an organization but also across the </w:t>
      </w:r>
      <w:r w:rsidR="007F6407">
        <w:rPr>
          <w:rFonts w:asciiTheme="majorBidi" w:hAnsiTheme="majorBidi" w:cstheme="majorBidi"/>
          <w:color w:val="000000" w:themeColor="text1"/>
          <w:sz w:val="24"/>
          <w:szCs w:val="24"/>
        </w:rPr>
        <w:t>industries</w:t>
      </w:r>
      <w:r>
        <w:rPr>
          <w:rFonts w:asciiTheme="majorBidi" w:hAnsiTheme="majorBidi" w:cstheme="majorBidi"/>
          <w:color w:val="000000" w:themeColor="text1"/>
          <w:sz w:val="24"/>
          <w:szCs w:val="24"/>
        </w:rPr>
        <w:t>.</w:t>
      </w:r>
      <w:r w:rsidR="007F6407" w:rsidRPr="007F6407">
        <w:t xml:space="preserve"> </w:t>
      </w:r>
      <w:r w:rsidR="007F6407" w:rsidRPr="007F6407">
        <w:rPr>
          <w:rFonts w:asciiTheme="majorBidi" w:hAnsiTheme="majorBidi" w:cstheme="majorBidi"/>
          <w:sz w:val="24"/>
          <w:szCs w:val="24"/>
        </w:rPr>
        <w:t>(Olajide and Thomas, 2014.)</w:t>
      </w:r>
      <w:r w:rsidR="007F6407">
        <w:rPr>
          <w:rFonts w:asciiTheme="majorBidi" w:hAnsiTheme="majorBidi" w:cstheme="majorBidi"/>
          <w:sz w:val="24"/>
          <w:szCs w:val="24"/>
        </w:rPr>
        <w:t>. This attempt to view the change management models on macro level can be beneficial for organizations desired to implement blue ocean strategy</w:t>
      </w:r>
      <w:r w:rsidR="0052408F">
        <w:rPr>
          <w:rFonts w:asciiTheme="majorBidi" w:hAnsiTheme="majorBidi" w:cstheme="majorBidi"/>
          <w:sz w:val="24"/>
          <w:szCs w:val="24"/>
        </w:rPr>
        <w:t xml:space="preserve">. </w:t>
      </w:r>
    </w:p>
    <w:p w14:paraId="4866FF4E" w14:textId="77777777" w:rsidR="001C388B" w:rsidRDefault="001C388B" w:rsidP="00EF5B45">
      <w:pPr>
        <w:rPr>
          <w:rFonts w:asciiTheme="majorBidi" w:hAnsiTheme="majorBidi" w:cstheme="majorBidi"/>
          <w:b/>
          <w:bCs/>
          <w:color w:val="000000" w:themeColor="text1"/>
          <w:sz w:val="24"/>
          <w:szCs w:val="24"/>
          <w:u w:val="single"/>
        </w:rPr>
      </w:pPr>
    </w:p>
    <w:p w14:paraId="3B364D8C" w14:textId="77777777" w:rsidR="001C388B" w:rsidRDefault="001C388B" w:rsidP="00EF5B45">
      <w:pPr>
        <w:rPr>
          <w:rFonts w:asciiTheme="majorBidi" w:hAnsiTheme="majorBidi" w:cstheme="majorBidi"/>
          <w:b/>
          <w:bCs/>
          <w:color w:val="000000" w:themeColor="text1"/>
          <w:sz w:val="24"/>
          <w:szCs w:val="24"/>
          <w:u w:val="single"/>
        </w:rPr>
      </w:pPr>
    </w:p>
    <w:p w14:paraId="01F24E63" w14:textId="77777777" w:rsidR="001C388B" w:rsidRDefault="001C388B" w:rsidP="00EF5B45">
      <w:pPr>
        <w:rPr>
          <w:rFonts w:asciiTheme="majorBidi" w:hAnsiTheme="majorBidi" w:cstheme="majorBidi"/>
          <w:b/>
          <w:bCs/>
          <w:color w:val="000000" w:themeColor="text1"/>
          <w:sz w:val="24"/>
          <w:szCs w:val="24"/>
          <w:u w:val="single"/>
        </w:rPr>
      </w:pPr>
    </w:p>
    <w:p w14:paraId="2666ADF2" w14:textId="77777777" w:rsidR="001C388B" w:rsidRDefault="001C388B" w:rsidP="00EF5B45">
      <w:pPr>
        <w:rPr>
          <w:rFonts w:asciiTheme="majorBidi" w:hAnsiTheme="majorBidi" w:cstheme="majorBidi"/>
          <w:b/>
          <w:bCs/>
          <w:color w:val="000000" w:themeColor="text1"/>
          <w:sz w:val="24"/>
          <w:szCs w:val="24"/>
          <w:u w:val="single"/>
        </w:rPr>
      </w:pPr>
    </w:p>
    <w:p w14:paraId="48539916" w14:textId="77777777" w:rsidR="001C388B" w:rsidRDefault="001C388B" w:rsidP="00EF5B45">
      <w:pPr>
        <w:rPr>
          <w:rFonts w:asciiTheme="majorBidi" w:hAnsiTheme="majorBidi" w:cstheme="majorBidi"/>
          <w:b/>
          <w:bCs/>
          <w:color w:val="000000" w:themeColor="text1"/>
          <w:sz w:val="24"/>
          <w:szCs w:val="24"/>
          <w:u w:val="single"/>
        </w:rPr>
      </w:pPr>
    </w:p>
    <w:p w14:paraId="54A155AC" w14:textId="77777777" w:rsidR="003F06B7" w:rsidRDefault="003F06B7" w:rsidP="00EF5B45">
      <w:pPr>
        <w:rPr>
          <w:rFonts w:asciiTheme="majorBidi" w:hAnsiTheme="majorBidi" w:cstheme="majorBidi"/>
          <w:b/>
          <w:bCs/>
          <w:color w:val="000000" w:themeColor="text1"/>
          <w:sz w:val="24"/>
          <w:szCs w:val="24"/>
          <w:u w:val="single"/>
        </w:rPr>
      </w:pPr>
    </w:p>
    <w:p w14:paraId="3D6E09B0" w14:textId="77777777" w:rsidR="00CD7D9E" w:rsidRDefault="00CD7D9E" w:rsidP="00EF5B45">
      <w:pPr>
        <w:rPr>
          <w:rFonts w:asciiTheme="majorBidi" w:hAnsiTheme="majorBidi" w:cstheme="majorBidi"/>
          <w:b/>
          <w:bCs/>
          <w:color w:val="000000" w:themeColor="text1"/>
          <w:sz w:val="24"/>
          <w:szCs w:val="24"/>
          <w:u w:val="single"/>
        </w:rPr>
      </w:pPr>
    </w:p>
    <w:p w14:paraId="77B754F5" w14:textId="7E5097ED" w:rsidR="00CD7D9E" w:rsidRDefault="00CD7D9E" w:rsidP="00EF5B45">
      <w:pPr>
        <w:rPr>
          <w:rFonts w:asciiTheme="majorBidi" w:hAnsiTheme="majorBidi" w:cstheme="majorBidi"/>
          <w:b/>
          <w:bCs/>
          <w:color w:val="000000" w:themeColor="text1"/>
          <w:sz w:val="24"/>
          <w:szCs w:val="24"/>
          <w:u w:val="single"/>
        </w:rPr>
      </w:pPr>
    </w:p>
    <w:p w14:paraId="74E1618B" w14:textId="05681AD8" w:rsidR="0081219A" w:rsidRDefault="0081219A" w:rsidP="00EF5B45">
      <w:pPr>
        <w:rPr>
          <w:rFonts w:asciiTheme="majorBidi" w:hAnsiTheme="majorBidi" w:cstheme="majorBidi"/>
          <w:b/>
          <w:bCs/>
          <w:color w:val="000000" w:themeColor="text1"/>
          <w:sz w:val="24"/>
          <w:szCs w:val="24"/>
          <w:u w:val="single"/>
        </w:rPr>
      </w:pPr>
    </w:p>
    <w:p w14:paraId="05DA8200" w14:textId="2AB9EFF3" w:rsidR="0081219A" w:rsidRDefault="0081219A" w:rsidP="00EF5B45">
      <w:pPr>
        <w:rPr>
          <w:rFonts w:asciiTheme="majorBidi" w:hAnsiTheme="majorBidi" w:cstheme="majorBidi"/>
          <w:b/>
          <w:bCs/>
          <w:color w:val="000000" w:themeColor="text1"/>
          <w:sz w:val="24"/>
          <w:szCs w:val="24"/>
          <w:u w:val="single"/>
        </w:rPr>
      </w:pPr>
    </w:p>
    <w:p w14:paraId="3A370EBA" w14:textId="6D3CBA0D" w:rsidR="0081219A" w:rsidRDefault="0081219A" w:rsidP="00EF5B45">
      <w:pPr>
        <w:rPr>
          <w:rFonts w:asciiTheme="majorBidi" w:hAnsiTheme="majorBidi" w:cstheme="majorBidi"/>
          <w:b/>
          <w:bCs/>
          <w:color w:val="000000" w:themeColor="text1"/>
          <w:sz w:val="24"/>
          <w:szCs w:val="24"/>
          <w:u w:val="single"/>
        </w:rPr>
      </w:pPr>
    </w:p>
    <w:p w14:paraId="2DFFE6BC" w14:textId="4D438826" w:rsidR="0081219A" w:rsidRDefault="0081219A" w:rsidP="00EF5B45">
      <w:pPr>
        <w:rPr>
          <w:rFonts w:asciiTheme="majorBidi" w:hAnsiTheme="majorBidi" w:cstheme="majorBidi"/>
          <w:b/>
          <w:bCs/>
          <w:color w:val="000000" w:themeColor="text1"/>
          <w:sz w:val="24"/>
          <w:szCs w:val="24"/>
          <w:u w:val="single"/>
        </w:rPr>
      </w:pPr>
    </w:p>
    <w:p w14:paraId="32CAE914" w14:textId="77777777" w:rsidR="0081219A" w:rsidRDefault="0081219A" w:rsidP="00EF5B45">
      <w:pPr>
        <w:rPr>
          <w:rFonts w:asciiTheme="majorBidi" w:hAnsiTheme="majorBidi" w:cstheme="majorBidi"/>
          <w:b/>
          <w:bCs/>
          <w:color w:val="000000" w:themeColor="text1"/>
          <w:sz w:val="24"/>
          <w:szCs w:val="24"/>
          <w:u w:val="single"/>
        </w:rPr>
      </w:pPr>
    </w:p>
    <w:p w14:paraId="2089D8C1" w14:textId="77777777" w:rsidR="00C65B35" w:rsidRDefault="00C65B35" w:rsidP="00EF5B45">
      <w:pPr>
        <w:rPr>
          <w:rFonts w:asciiTheme="majorBidi" w:hAnsiTheme="majorBidi" w:cstheme="majorBidi"/>
          <w:b/>
          <w:bCs/>
          <w:color w:val="000000" w:themeColor="text1"/>
          <w:sz w:val="24"/>
          <w:szCs w:val="24"/>
          <w:u w:val="single"/>
        </w:rPr>
      </w:pPr>
    </w:p>
    <w:p w14:paraId="4CB02952" w14:textId="43E4186D" w:rsidR="00EF5B45" w:rsidRPr="00940254" w:rsidRDefault="00EF5B45" w:rsidP="00EF5B45">
      <w:pPr>
        <w:rPr>
          <w:rFonts w:asciiTheme="majorBidi" w:hAnsiTheme="majorBidi" w:cstheme="majorBidi"/>
          <w:b/>
          <w:bCs/>
          <w:color w:val="000000" w:themeColor="text1"/>
          <w:sz w:val="24"/>
          <w:szCs w:val="24"/>
          <w:u w:val="single"/>
        </w:rPr>
      </w:pPr>
      <w:r w:rsidRPr="00940254">
        <w:rPr>
          <w:rFonts w:asciiTheme="majorBidi" w:hAnsiTheme="majorBidi" w:cstheme="majorBidi"/>
          <w:b/>
          <w:bCs/>
          <w:color w:val="000000" w:themeColor="text1"/>
          <w:sz w:val="24"/>
          <w:szCs w:val="24"/>
          <w:u w:val="single"/>
        </w:rPr>
        <w:lastRenderedPageBreak/>
        <w:t>References:</w:t>
      </w:r>
    </w:p>
    <w:p w14:paraId="1420E2F9" w14:textId="1D2E17D7" w:rsidR="00EF5B45" w:rsidRPr="00940254" w:rsidRDefault="00EF5B45" w:rsidP="00EF5B45">
      <w:pPr>
        <w:rPr>
          <w:rFonts w:asciiTheme="majorBidi" w:hAnsiTheme="majorBidi" w:cstheme="majorBidi"/>
          <w:color w:val="000000" w:themeColor="text1"/>
          <w:sz w:val="24"/>
          <w:szCs w:val="24"/>
        </w:rPr>
      </w:pPr>
      <w:r w:rsidRPr="00940254">
        <w:rPr>
          <w:rFonts w:asciiTheme="majorBidi" w:hAnsiTheme="majorBidi" w:cstheme="majorBidi"/>
          <w:sz w:val="24"/>
          <w:szCs w:val="24"/>
        </w:rPr>
        <w:t xml:space="preserve">Johnman, L., Lynch, F.M.B., 2002. The Road to Concorde: Franco-British Relations and the Supersonic Project. Contemporary European History 11, 229–252. </w:t>
      </w:r>
      <w:hyperlink r:id="rId9" w:history="1">
        <w:r w:rsidRPr="00940254">
          <w:rPr>
            <w:rStyle w:val="Hyperlink"/>
            <w:rFonts w:asciiTheme="majorBidi" w:hAnsiTheme="majorBidi" w:cstheme="majorBidi"/>
            <w:sz w:val="24"/>
            <w:szCs w:val="24"/>
          </w:rPr>
          <w:t>https://doi.org/10.1017/S0960777302002035</w:t>
        </w:r>
      </w:hyperlink>
    </w:p>
    <w:p w14:paraId="122F96D2" w14:textId="74B1EAB8" w:rsidR="003F0239" w:rsidRPr="00940254" w:rsidRDefault="00062821" w:rsidP="00112D34">
      <w:pPr>
        <w:rPr>
          <w:rFonts w:asciiTheme="majorBidi" w:hAnsiTheme="majorBidi" w:cstheme="majorBidi"/>
          <w:sz w:val="24"/>
          <w:szCs w:val="24"/>
        </w:rPr>
      </w:pPr>
      <w:r w:rsidRPr="00940254">
        <w:rPr>
          <w:rFonts w:asciiTheme="majorBidi" w:hAnsiTheme="majorBidi" w:cstheme="majorBidi"/>
          <w:sz w:val="24"/>
          <w:szCs w:val="24"/>
        </w:rPr>
        <w:t xml:space="preserve">Dombrowski, A., 2011. History, Memory, and Instantaneity in Edgar Degas’s Place de la Concorde. The Art Bulletin 93, 195–219. </w:t>
      </w:r>
      <w:hyperlink r:id="rId10" w:history="1">
        <w:r w:rsidRPr="00940254">
          <w:rPr>
            <w:rStyle w:val="Hyperlink"/>
            <w:rFonts w:asciiTheme="majorBidi" w:hAnsiTheme="majorBidi" w:cstheme="majorBidi"/>
            <w:sz w:val="24"/>
            <w:szCs w:val="24"/>
          </w:rPr>
          <w:t>https://doi.org/10.1080/00043079.2011.10786004</w:t>
        </w:r>
      </w:hyperlink>
    </w:p>
    <w:p w14:paraId="6886866F" w14:textId="7E47612B" w:rsidR="00A53C87" w:rsidRPr="00940254" w:rsidRDefault="00A53C87" w:rsidP="00112D34">
      <w:pPr>
        <w:rPr>
          <w:rFonts w:asciiTheme="majorBidi" w:hAnsiTheme="majorBidi" w:cstheme="majorBidi"/>
          <w:sz w:val="24"/>
          <w:szCs w:val="24"/>
        </w:rPr>
      </w:pPr>
      <w:r w:rsidRPr="00940254">
        <w:rPr>
          <w:rFonts w:asciiTheme="majorBidi" w:hAnsiTheme="majorBidi" w:cstheme="majorBidi"/>
          <w:sz w:val="24"/>
          <w:szCs w:val="24"/>
        </w:rPr>
        <w:t xml:space="preserve">Cookson, B., 1976. Concorde - </w:t>
      </w:r>
      <w:proofErr w:type="spellStart"/>
      <w:r w:rsidRPr="00940254">
        <w:rPr>
          <w:rFonts w:asciiTheme="majorBidi" w:hAnsiTheme="majorBidi" w:cstheme="majorBidi"/>
          <w:sz w:val="24"/>
          <w:szCs w:val="24"/>
        </w:rPr>
        <w:t>Whats</w:t>
      </w:r>
      <w:proofErr w:type="spellEnd"/>
      <w:r w:rsidRPr="00940254">
        <w:rPr>
          <w:rFonts w:asciiTheme="majorBidi" w:hAnsiTheme="majorBidi" w:cstheme="majorBidi"/>
          <w:sz w:val="24"/>
          <w:szCs w:val="24"/>
        </w:rPr>
        <w:t xml:space="preserve"> New. J. Air L. &amp; Com. 42, 1.</w:t>
      </w:r>
    </w:p>
    <w:p w14:paraId="1367B306" w14:textId="6ECF0D32" w:rsidR="004C07BF" w:rsidRPr="00940254" w:rsidRDefault="004C07BF" w:rsidP="00112D34">
      <w:pPr>
        <w:rPr>
          <w:rFonts w:asciiTheme="majorBidi" w:hAnsiTheme="majorBidi" w:cstheme="majorBidi"/>
          <w:sz w:val="24"/>
          <w:szCs w:val="24"/>
        </w:rPr>
      </w:pPr>
      <w:r w:rsidRPr="00940254">
        <w:rPr>
          <w:rFonts w:asciiTheme="majorBidi" w:hAnsiTheme="majorBidi" w:cstheme="majorBidi"/>
          <w:sz w:val="24"/>
          <w:szCs w:val="24"/>
        </w:rPr>
        <w:t>Controller general r</w:t>
      </w:r>
      <w:r w:rsidR="00530856" w:rsidRPr="00940254">
        <w:rPr>
          <w:rFonts w:asciiTheme="majorBidi" w:hAnsiTheme="majorBidi" w:cstheme="majorBidi"/>
          <w:sz w:val="24"/>
          <w:szCs w:val="24"/>
        </w:rPr>
        <w:t xml:space="preserve">eport </w:t>
      </w:r>
      <w:r w:rsidRPr="00940254">
        <w:rPr>
          <w:rFonts w:asciiTheme="majorBidi" w:hAnsiTheme="majorBidi" w:cstheme="majorBidi"/>
          <w:sz w:val="24"/>
          <w:szCs w:val="24"/>
        </w:rPr>
        <w:t>(“ced-77-131.pdf,” n.d.)</w:t>
      </w:r>
    </w:p>
    <w:p w14:paraId="183A3904" w14:textId="5F2D526C" w:rsidR="00530856" w:rsidRPr="00940254" w:rsidRDefault="007C0DCF" w:rsidP="00112D34">
      <w:pPr>
        <w:rPr>
          <w:rFonts w:asciiTheme="majorBidi" w:hAnsiTheme="majorBidi" w:cstheme="majorBidi"/>
          <w:sz w:val="24"/>
          <w:szCs w:val="24"/>
        </w:rPr>
      </w:pPr>
      <w:r w:rsidRPr="00940254">
        <w:rPr>
          <w:rFonts w:asciiTheme="majorBidi" w:hAnsiTheme="majorBidi" w:cstheme="majorBidi"/>
          <w:sz w:val="24"/>
          <w:szCs w:val="24"/>
        </w:rPr>
        <w:t xml:space="preserve">Florian </w:t>
      </w:r>
      <w:proofErr w:type="spellStart"/>
      <w:r w:rsidRPr="00940254">
        <w:rPr>
          <w:rFonts w:asciiTheme="majorBidi" w:hAnsiTheme="majorBidi" w:cstheme="majorBidi"/>
          <w:sz w:val="24"/>
          <w:szCs w:val="24"/>
        </w:rPr>
        <w:t>Böhme</w:t>
      </w:r>
      <w:proofErr w:type="spellEnd"/>
      <w:r w:rsidRPr="00940254">
        <w:rPr>
          <w:rFonts w:asciiTheme="majorBidi" w:hAnsiTheme="majorBidi" w:cstheme="majorBidi"/>
          <w:sz w:val="24"/>
          <w:szCs w:val="24"/>
        </w:rPr>
        <w:t xml:space="preserve">, Samuel </w:t>
      </w:r>
      <w:proofErr w:type="spellStart"/>
      <w:r w:rsidRPr="00940254">
        <w:rPr>
          <w:rFonts w:asciiTheme="majorBidi" w:hAnsiTheme="majorBidi" w:cstheme="majorBidi"/>
          <w:sz w:val="24"/>
          <w:szCs w:val="24"/>
        </w:rPr>
        <w:t>Cadete</w:t>
      </w:r>
      <w:proofErr w:type="spellEnd"/>
      <w:r w:rsidRPr="00940254">
        <w:rPr>
          <w:rFonts w:asciiTheme="majorBidi" w:hAnsiTheme="majorBidi" w:cstheme="majorBidi"/>
          <w:sz w:val="24"/>
          <w:szCs w:val="24"/>
        </w:rPr>
        <w:t>, Grégoire Dannet</w:t>
      </w:r>
      <w:r w:rsidR="00C66AA8" w:rsidRPr="00940254">
        <w:rPr>
          <w:rFonts w:asciiTheme="majorBidi" w:hAnsiTheme="majorBidi" w:cstheme="majorBidi"/>
          <w:sz w:val="24"/>
          <w:szCs w:val="24"/>
        </w:rPr>
        <w:t xml:space="preserve">,2019. TMAL02 expert conference 2019. </w:t>
      </w:r>
      <w:hyperlink r:id="rId11" w:history="1">
        <w:r w:rsidR="00C66AA8" w:rsidRPr="00940254">
          <w:rPr>
            <w:rStyle w:val="Hyperlink"/>
            <w:rFonts w:asciiTheme="majorBidi" w:hAnsiTheme="majorBidi" w:cstheme="majorBidi"/>
            <w:sz w:val="24"/>
            <w:szCs w:val="24"/>
          </w:rPr>
          <w:t>file:///C:/Users/My%20Pc/Downloads/551-Article%20Text-638-1-10-20200709%20(1).pdf</w:t>
        </w:r>
      </w:hyperlink>
    </w:p>
    <w:p w14:paraId="48BB4CFE" w14:textId="6403674C" w:rsidR="008B548E" w:rsidRPr="00940254" w:rsidRDefault="008B548E" w:rsidP="00E132CA">
      <w:pPr>
        <w:rPr>
          <w:rFonts w:asciiTheme="majorBidi" w:hAnsiTheme="majorBidi" w:cstheme="majorBidi"/>
          <w:sz w:val="24"/>
          <w:szCs w:val="24"/>
        </w:rPr>
      </w:pPr>
      <w:r w:rsidRPr="00940254">
        <w:rPr>
          <w:rFonts w:asciiTheme="majorBidi" w:hAnsiTheme="majorBidi" w:cstheme="majorBidi"/>
          <w:sz w:val="24"/>
          <w:szCs w:val="24"/>
        </w:rPr>
        <w:t>May, A., 1979. Concorde--Bird of Harmony or Political Albatross: An Examination in the Context of British Foreign Policy. International Organization 33, 481–508.</w:t>
      </w:r>
    </w:p>
    <w:p w14:paraId="5AA18229" w14:textId="731CCBFF" w:rsidR="003F0239" w:rsidRPr="00940254" w:rsidRDefault="00E132CA" w:rsidP="00112D34">
      <w:pPr>
        <w:rPr>
          <w:rFonts w:asciiTheme="majorBidi" w:hAnsiTheme="majorBidi" w:cstheme="majorBidi"/>
          <w:color w:val="000000" w:themeColor="text1"/>
          <w:sz w:val="24"/>
          <w:szCs w:val="24"/>
        </w:rPr>
      </w:pPr>
      <w:r w:rsidRPr="00940254">
        <w:rPr>
          <w:rFonts w:asciiTheme="majorBidi" w:hAnsiTheme="majorBidi" w:cstheme="majorBidi"/>
          <w:sz w:val="24"/>
          <w:szCs w:val="24"/>
        </w:rPr>
        <w:t xml:space="preserve">Meulen, J.V., 1997. Review of Concorde and the Americans: International Politics of the Supersonic Transport. The Business History Review 71, 627–629. </w:t>
      </w:r>
      <w:hyperlink r:id="rId12" w:history="1">
        <w:r w:rsidRPr="00940254">
          <w:rPr>
            <w:rStyle w:val="Hyperlink"/>
            <w:rFonts w:asciiTheme="majorBidi" w:hAnsiTheme="majorBidi" w:cstheme="majorBidi"/>
            <w:sz w:val="24"/>
            <w:szCs w:val="24"/>
          </w:rPr>
          <w:t>https://doi.org/10.2307/3116318</w:t>
        </w:r>
      </w:hyperlink>
    </w:p>
    <w:p w14:paraId="792F46D8" w14:textId="115912A2" w:rsidR="003F0239" w:rsidRPr="00C4215F" w:rsidRDefault="00DF3B8E" w:rsidP="00C4215F">
      <w:pPr>
        <w:rPr>
          <w:rFonts w:asciiTheme="majorBidi" w:hAnsiTheme="majorBidi" w:cstheme="majorBidi"/>
          <w:sz w:val="24"/>
          <w:szCs w:val="24"/>
        </w:rPr>
      </w:pPr>
      <w:r w:rsidRPr="00940254">
        <w:rPr>
          <w:rFonts w:asciiTheme="majorBidi" w:hAnsiTheme="majorBidi" w:cstheme="majorBidi"/>
          <w:sz w:val="24"/>
          <w:szCs w:val="24"/>
        </w:rPr>
        <w:t>Johnman, L., Lynch, F.M.B., 2002. The Road to Concorde: Franco-British Relations and the Supersonic Project. Contemporary European History 11, 229–252.</w:t>
      </w:r>
      <w:r w:rsidR="00940254" w:rsidRPr="00940254">
        <w:rPr>
          <w:rFonts w:asciiTheme="majorBidi" w:hAnsiTheme="majorBidi" w:cstheme="majorBidi"/>
          <w:sz w:val="24"/>
          <w:szCs w:val="24"/>
        </w:rPr>
        <w:t xml:space="preserve">Arkes, H.R., Ayton, P., 1999. The sunk cost and Concorde effects: Are humans less rational than lower animals? Psychological Bulletin 125, 591–600. </w:t>
      </w:r>
      <w:hyperlink r:id="rId13" w:history="1">
        <w:r w:rsidR="00940254" w:rsidRPr="00940254">
          <w:rPr>
            <w:rStyle w:val="Hyperlink"/>
            <w:rFonts w:asciiTheme="majorBidi" w:hAnsiTheme="majorBidi" w:cstheme="majorBidi"/>
            <w:sz w:val="24"/>
            <w:szCs w:val="24"/>
          </w:rPr>
          <w:t>https://doi.org/10.1037/0033-2909.125.5.591</w:t>
        </w:r>
      </w:hyperlink>
    </w:p>
    <w:p w14:paraId="7CF5E90A" w14:textId="2AB84406" w:rsidR="003F0239" w:rsidRPr="00545CE9" w:rsidRDefault="00545CE9" w:rsidP="00112D34">
      <w:pPr>
        <w:rPr>
          <w:rFonts w:asciiTheme="majorBidi" w:hAnsiTheme="majorBidi" w:cstheme="majorBidi"/>
          <w:color w:val="000000" w:themeColor="text1"/>
          <w:sz w:val="24"/>
          <w:szCs w:val="24"/>
        </w:rPr>
      </w:pPr>
      <w:r w:rsidRPr="00545CE9">
        <w:rPr>
          <w:rFonts w:asciiTheme="majorBidi" w:hAnsiTheme="majorBidi" w:cstheme="majorBidi"/>
          <w:sz w:val="24"/>
          <w:szCs w:val="24"/>
        </w:rPr>
        <w:t xml:space="preserve">Publications: Journal of Change Management: EBSCOhost [WWW Document], n.d. URL </w:t>
      </w:r>
      <w:hyperlink r:id="rId14" w:anchor="jid=G0S&amp;db=bth" w:history="1">
        <w:r w:rsidRPr="00545CE9">
          <w:rPr>
            <w:rStyle w:val="Hyperlink"/>
            <w:rFonts w:asciiTheme="majorBidi" w:hAnsiTheme="majorBidi" w:cstheme="majorBidi"/>
            <w:sz w:val="24"/>
            <w:szCs w:val="24"/>
          </w:rPr>
          <w:t>https://web-p-ebscohost-com.ezproxy.uwtsd.ac.uk/ehost/command/detail?vid=0&amp;sid=450c8066-291c-492a-af2c-31c64e333308%40redis&amp;bdata=JnNpdGU9ZWhvc3QtbGl2ZQ%3d%3d#jid=G0S&amp;db=bth</w:t>
        </w:r>
      </w:hyperlink>
      <w:r w:rsidRPr="00545CE9">
        <w:rPr>
          <w:rFonts w:asciiTheme="majorBidi" w:hAnsiTheme="majorBidi" w:cstheme="majorBidi"/>
          <w:sz w:val="24"/>
          <w:szCs w:val="24"/>
        </w:rPr>
        <w:t xml:space="preserve"> (accessed 5.28.22).</w:t>
      </w:r>
    </w:p>
    <w:p w14:paraId="18021074" w14:textId="03C80AA9" w:rsidR="003F0239" w:rsidRDefault="000F24CE" w:rsidP="00112D34">
      <w:pPr>
        <w:rPr>
          <w:rFonts w:asciiTheme="majorBidi" w:hAnsiTheme="majorBidi" w:cstheme="majorBidi"/>
          <w:sz w:val="24"/>
          <w:szCs w:val="24"/>
        </w:rPr>
      </w:pPr>
      <w:r w:rsidRPr="000F24CE">
        <w:rPr>
          <w:rFonts w:asciiTheme="majorBidi" w:hAnsiTheme="majorBidi" w:cstheme="majorBidi"/>
          <w:sz w:val="24"/>
          <w:szCs w:val="24"/>
        </w:rPr>
        <w:t>Cameron, E., Green, M., 2019. Making Sense of Change Management: A Complete Guide to the Models, Tools and Techniques of Organizational Change. Kogan Page Publishers.</w:t>
      </w:r>
    </w:p>
    <w:p w14:paraId="2C4D9F95" w14:textId="3E54163C" w:rsidR="009757E4" w:rsidRPr="009757E4" w:rsidRDefault="009757E4" w:rsidP="00112D34">
      <w:pPr>
        <w:rPr>
          <w:rFonts w:asciiTheme="majorBidi" w:hAnsiTheme="majorBidi" w:cstheme="majorBidi"/>
          <w:color w:val="000000" w:themeColor="text1"/>
          <w:sz w:val="24"/>
          <w:szCs w:val="24"/>
        </w:rPr>
      </w:pPr>
      <w:r w:rsidRPr="009757E4">
        <w:rPr>
          <w:rFonts w:asciiTheme="majorBidi" w:hAnsiTheme="majorBidi" w:cstheme="majorBidi"/>
          <w:sz w:val="24"/>
          <w:szCs w:val="24"/>
        </w:rPr>
        <w:t xml:space="preserve">Cox, A.M., Link to external site, this link will open in a new window, </w:t>
      </w:r>
      <w:proofErr w:type="spellStart"/>
      <w:r w:rsidRPr="009757E4">
        <w:rPr>
          <w:rFonts w:asciiTheme="majorBidi" w:hAnsiTheme="majorBidi" w:cstheme="majorBidi"/>
          <w:sz w:val="24"/>
          <w:szCs w:val="24"/>
        </w:rPr>
        <w:t>Pinfield</w:t>
      </w:r>
      <w:proofErr w:type="spellEnd"/>
      <w:r w:rsidRPr="009757E4">
        <w:rPr>
          <w:rFonts w:asciiTheme="majorBidi" w:hAnsiTheme="majorBidi" w:cstheme="majorBidi"/>
          <w:sz w:val="24"/>
          <w:szCs w:val="24"/>
        </w:rPr>
        <w:t xml:space="preserve">, S., Rutter, S., 2019. Extending McKinsey’s 7S model to understand strategic alignment in academic libraries. Library Management 40, 313–326. </w:t>
      </w:r>
      <w:hyperlink r:id="rId15" w:history="1">
        <w:r w:rsidRPr="009757E4">
          <w:rPr>
            <w:rStyle w:val="Hyperlink"/>
            <w:rFonts w:asciiTheme="majorBidi" w:hAnsiTheme="majorBidi" w:cstheme="majorBidi"/>
            <w:sz w:val="24"/>
            <w:szCs w:val="24"/>
          </w:rPr>
          <w:t>https://doi.org/10.1108/LM-06-2018-0052</w:t>
        </w:r>
      </w:hyperlink>
    </w:p>
    <w:p w14:paraId="3E2B3E37" w14:textId="3EE32C2C" w:rsidR="003F0239" w:rsidRDefault="009D5CAF" w:rsidP="00112D34">
      <w:pPr>
        <w:rPr>
          <w:rFonts w:asciiTheme="majorBidi" w:hAnsiTheme="majorBidi" w:cstheme="majorBidi"/>
          <w:sz w:val="24"/>
          <w:szCs w:val="24"/>
        </w:rPr>
      </w:pPr>
      <w:r w:rsidRPr="009D5CAF">
        <w:rPr>
          <w:rFonts w:asciiTheme="majorBidi" w:hAnsiTheme="majorBidi" w:cstheme="majorBidi"/>
          <w:sz w:val="24"/>
          <w:szCs w:val="24"/>
        </w:rPr>
        <w:t xml:space="preserve">Concorde Conspiracy </w:t>
      </w:r>
      <w:proofErr w:type="spellStart"/>
      <w:r w:rsidRPr="009D5CAF">
        <w:rPr>
          <w:rFonts w:asciiTheme="majorBidi" w:hAnsiTheme="majorBidi" w:cstheme="majorBidi"/>
          <w:sz w:val="24"/>
          <w:szCs w:val="24"/>
        </w:rPr>
        <w:t>ebook</w:t>
      </w:r>
      <w:proofErr w:type="spellEnd"/>
      <w:r w:rsidRPr="009D5CAF">
        <w:rPr>
          <w:rFonts w:asciiTheme="majorBidi" w:hAnsiTheme="majorBidi" w:cstheme="majorBidi"/>
          <w:sz w:val="24"/>
          <w:szCs w:val="24"/>
        </w:rPr>
        <w:t xml:space="preserve"> by Graham M Simons [WWW Document], 2012</w:t>
      </w:r>
      <w:proofErr w:type="gramStart"/>
      <w:r w:rsidRPr="009D5CAF">
        <w:rPr>
          <w:rFonts w:asciiTheme="majorBidi" w:hAnsiTheme="majorBidi" w:cstheme="majorBidi"/>
          <w:sz w:val="24"/>
          <w:szCs w:val="24"/>
        </w:rPr>
        <w:t>. .</w:t>
      </w:r>
      <w:proofErr w:type="gramEnd"/>
      <w:r w:rsidRPr="009D5CAF">
        <w:rPr>
          <w:rFonts w:asciiTheme="majorBidi" w:hAnsiTheme="majorBidi" w:cstheme="majorBidi"/>
          <w:sz w:val="24"/>
          <w:szCs w:val="24"/>
        </w:rPr>
        <w:t xml:space="preserve"> Rakuten Kobo. URL </w:t>
      </w:r>
      <w:hyperlink r:id="rId16" w:history="1">
        <w:r w:rsidRPr="009D5CAF">
          <w:rPr>
            <w:rStyle w:val="Hyperlink"/>
            <w:rFonts w:asciiTheme="majorBidi" w:hAnsiTheme="majorBidi" w:cstheme="majorBidi"/>
            <w:sz w:val="24"/>
            <w:szCs w:val="24"/>
          </w:rPr>
          <w:t>https://www.kobo.com/ww/en/ebook/concorde-conspiracy-1</w:t>
        </w:r>
      </w:hyperlink>
      <w:r w:rsidRPr="009D5CAF">
        <w:rPr>
          <w:rFonts w:asciiTheme="majorBidi" w:hAnsiTheme="majorBidi" w:cstheme="majorBidi"/>
          <w:sz w:val="24"/>
          <w:szCs w:val="24"/>
        </w:rPr>
        <w:t xml:space="preserve"> (accessed 5.29.22).</w:t>
      </w:r>
    </w:p>
    <w:p w14:paraId="2C226D86" w14:textId="0F2F02EA" w:rsidR="00E802DB" w:rsidRPr="00E802DB" w:rsidRDefault="00E802DB" w:rsidP="00112D34">
      <w:pPr>
        <w:rPr>
          <w:rFonts w:asciiTheme="majorBidi" w:hAnsiTheme="majorBidi" w:cstheme="majorBidi"/>
          <w:color w:val="000000" w:themeColor="text1"/>
          <w:sz w:val="24"/>
          <w:szCs w:val="24"/>
        </w:rPr>
      </w:pPr>
      <w:r w:rsidRPr="00E802DB">
        <w:rPr>
          <w:rFonts w:asciiTheme="majorBidi" w:hAnsiTheme="majorBidi" w:cstheme="majorBidi"/>
          <w:sz w:val="24"/>
          <w:szCs w:val="24"/>
        </w:rPr>
        <w:t>Singh, A., 2013. A Study of Role of McKinsey’s 7S Framework in Achieving Organizational Excellence. Organization Development Journal 31, 39–50.</w:t>
      </w:r>
    </w:p>
    <w:p w14:paraId="212C8DB2" w14:textId="46E0023E" w:rsidR="00C4215F" w:rsidRDefault="00C4215F" w:rsidP="00C4215F">
      <w:pPr>
        <w:rPr>
          <w:rFonts w:asciiTheme="majorBidi" w:hAnsiTheme="majorBidi" w:cstheme="majorBidi"/>
          <w:sz w:val="24"/>
          <w:szCs w:val="24"/>
        </w:rPr>
      </w:pPr>
      <w:r w:rsidRPr="009D352A">
        <w:rPr>
          <w:rFonts w:asciiTheme="majorBidi" w:hAnsiTheme="majorBidi" w:cstheme="majorBidi"/>
          <w:sz w:val="24"/>
          <w:szCs w:val="24"/>
        </w:rPr>
        <w:t>Peters-2011-McKinsey-7-S-Model.pdf, 2011</w:t>
      </w:r>
      <w:r>
        <w:rPr>
          <w:rFonts w:asciiTheme="majorBidi" w:hAnsiTheme="majorBidi" w:cstheme="majorBidi"/>
          <w:sz w:val="24"/>
          <w:szCs w:val="24"/>
        </w:rPr>
        <w:t xml:space="preserve">, </w:t>
      </w:r>
      <w:hyperlink r:id="rId17" w:history="1">
        <w:r w:rsidRPr="00BC5377">
          <w:rPr>
            <w:rStyle w:val="Hyperlink"/>
            <w:rFonts w:asciiTheme="majorBidi" w:hAnsiTheme="majorBidi" w:cstheme="majorBidi"/>
            <w:sz w:val="24"/>
            <w:szCs w:val="24"/>
          </w:rPr>
          <w:t>https://futurefocuscoaching.org/wp-content/uploads/2021/11/Peters-2011-McKinsey-7-S-Model.pdf</w:t>
        </w:r>
      </w:hyperlink>
    </w:p>
    <w:p w14:paraId="6FF34C79" w14:textId="200FF850" w:rsidR="00C4215F" w:rsidRPr="00404B71" w:rsidRDefault="00404B71" w:rsidP="00C4215F">
      <w:pPr>
        <w:rPr>
          <w:rFonts w:asciiTheme="majorBidi" w:hAnsiTheme="majorBidi" w:cstheme="majorBidi"/>
          <w:sz w:val="24"/>
          <w:szCs w:val="24"/>
        </w:rPr>
      </w:pPr>
      <w:r w:rsidRPr="00404B71">
        <w:rPr>
          <w:rFonts w:asciiTheme="majorBidi" w:hAnsiTheme="majorBidi" w:cstheme="majorBidi"/>
          <w:sz w:val="24"/>
          <w:szCs w:val="24"/>
        </w:rPr>
        <w:t xml:space="preserve">Appelbaum, S.H., </w:t>
      </w:r>
      <w:proofErr w:type="spellStart"/>
      <w:r w:rsidRPr="00404B71">
        <w:rPr>
          <w:rFonts w:asciiTheme="majorBidi" w:hAnsiTheme="majorBidi" w:cstheme="majorBidi"/>
          <w:sz w:val="24"/>
          <w:szCs w:val="24"/>
        </w:rPr>
        <w:t>Habashy</w:t>
      </w:r>
      <w:proofErr w:type="spellEnd"/>
      <w:r w:rsidRPr="00404B71">
        <w:rPr>
          <w:rFonts w:asciiTheme="majorBidi" w:hAnsiTheme="majorBidi" w:cstheme="majorBidi"/>
          <w:sz w:val="24"/>
          <w:szCs w:val="24"/>
        </w:rPr>
        <w:t xml:space="preserve">, S., Malo, J., Shafiq, H., 2012. Back to the future: revisiting Kotter’s 1996 change model. Journal of Management Development 31, 764–782. </w:t>
      </w:r>
      <w:hyperlink r:id="rId18" w:history="1">
        <w:r w:rsidRPr="00404B71">
          <w:rPr>
            <w:rStyle w:val="Hyperlink"/>
            <w:rFonts w:asciiTheme="majorBidi" w:hAnsiTheme="majorBidi" w:cstheme="majorBidi"/>
            <w:sz w:val="24"/>
            <w:szCs w:val="24"/>
          </w:rPr>
          <w:t>https://doi.org/10.1108/02621711211253231</w:t>
        </w:r>
      </w:hyperlink>
    </w:p>
    <w:p w14:paraId="11E3C3E6" w14:textId="22CB4F72" w:rsidR="003F0239" w:rsidRPr="00454BD6" w:rsidRDefault="00454BD6" w:rsidP="00112D34">
      <w:pPr>
        <w:rPr>
          <w:rFonts w:asciiTheme="majorBidi" w:hAnsiTheme="majorBidi" w:cstheme="majorBidi"/>
          <w:color w:val="000000" w:themeColor="text1"/>
          <w:sz w:val="24"/>
          <w:szCs w:val="24"/>
        </w:rPr>
      </w:pPr>
      <w:r w:rsidRPr="00454BD6">
        <w:rPr>
          <w:rFonts w:asciiTheme="majorBidi" w:hAnsiTheme="majorBidi" w:cstheme="majorBidi"/>
          <w:sz w:val="24"/>
          <w:szCs w:val="24"/>
        </w:rPr>
        <w:lastRenderedPageBreak/>
        <w:t xml:space="preserve">Concorde | Summary, History, &amp; Facts | Britannica [WWW Document], n.d. URL </w:t>
      </w:r>
      <w:hyperlink r:id="rId19" w:history="1">
        <w:r w:rsidRPr="00454BD6">
          <w:rPr>
            <w:rStyle w:val="Hyperlink"/>
            <w:rFonts w:asciiTheme="majorBidi" w:hAnsiTheme="majorBidi" w:cstheme="majorBidi"/>
            <w:sz w:val="24"/>
            <w:szCs w:val="24"/>
          </w:rPr>
          <w:t>https://www.britannica.com/technology/Concorde</w:t>
        </w:r>
      </w:hyperlink>
      <w:r w:rsidRPr="00454BD6">
        <w:rPr>
          <w:rFonts w:asciiTheme="majorBidi" w:hAnsiTheme="majorBidi" w:cstheme="majorBidi"/>
          <w:sz w:val="24"/>
          <w:szCs w:val="24"/>
        </w:rPr>
        <w:t xml:space="preserve"> (accessed 5.29.22).</w:t>
      </w:r>
    </w:p>
    <w:p w14:paraId="76882B28" w14:textId="642A3816" w:rsidR="00C4215F" w:rsidRPr="001731E0" w:rsidRDefault="001731E0" w:rsidP="00112D34">
      <w:pPr>
        <w:rPr>
          <w:rFonts w:asciiTheme="majorBidi" w:hAnsiTheme="majorBidi" w:cstheme="majorBidi"/>
          <w:color w:val="000000" w:themeColor="text1"/>
          <w:sz w:val="24"/>
          <w:szCs w:val="24"/>
        </w:rPr>
      </w:pPr>
      <w:r w:rsidRPr="001731E0">
        <w:rPr>
          <w:rFonts w:asciiTheme="majorBidi" w:hAnsiTheme="majorBidi" w:cstheme="majorBidi"/>
          <w:sz w:val="24"/>
          <w:szCs w:val="24"/>
        </w:rPr>
        <w:t xml:space="preserve">Jawahar, I.M., McLaughlin, G.L., 2001. Toward a Descriptive Stakeholder Theory: An Organizational Life Cycle Approach. The Academy of Management Review 26, 397–414. </w:t>
      </w:r>
      <w:hyperlink r:id="rId20" w:history="1">
        <w:r w:rsidRPr="001731E0">
          <w:rPr>
            <w:rStyle w:val="Hyperlink"/>
            <w:rFonts w:asciiTheme="majorBidi" w:hAnsiTheme="majorBidi" w:cstheme="majorBidi"/>
            <w:sz w:val="24"/>
            <w:szCs w:val="24"/>
          </w:rPr>
          <w:t>https://doi.org/10.2307/259184</w:t>
        </w:r>
      </w:hyperlink>
    </w:p>
    <w:p w14:paraId="29A8D23D" w14:textId="7A2F10D4" w:rsidR="003F0239" w:rsidRDefault="007F6407" w:rsidP="00112D34">
      <w:pPr>
        <w:rPr>
          <w:rFonts w:asciiTheme="majorBidi" w:hAnsiTheme="majorBidi" w:cstheme="majorBidi"/>
          <w:sz w:val="24"/>
          <w:szCs w:val="24"/>
        </w:rPr>
      </w:pPr>
      <w:r w:rsidRPr="007F6407">
        <w:rPr>
          <w:rFonts w:asciiTheme="majorBidi" w:hAnsiTheme="majorBidi" w:cstheme="majorBidi"/>
          <w:sz w:val="24"/>
          <w:szCs w:val="24"/>
        </w:rPr>
        <w:t>Olajide, D., Thomas, O., 2014. Change Management and its Effects on Organizational Performance of Nigerian Telecoms Industries: Empirical Insight from Airtel Nigeria.</w:t>
      </w:r>
    </w:p>
    <w:p w14:paraId="7AA58FF8" w14:textId="06F08CC4" w:rsidR="005E1FD9" w:rsidRDefault="005E1FD9" w:rsidP="00112D34">
      <w:pPr>
        <w:rPr>
          <w:rStyle w:val="Hyperlink"/>
          <w:rFonts w:asciiTheme="majorBidi" w:hAnsiTheme="majorBidi" w:cstheme="majorBidi"/>
          <w:sz w:val="24"/>
          <w:szCs w:val="24"/>
        </w:rPr>
      </w:pPr>
      <w:r w:rsidRPr="005E1FD9">
        <w:rPr>
          <w:rFonts w:asciiTheme="majorBidi" w:hAnsiTheme="majorBidi" w:cstheme="majorBidi"/>
          <w:sz w:val="24"/>
          <w:szCs w:val="24"/>
        </w:rPr>
        <w:t xml:space="preserve">Burnes, B., 2004. Kurt Lewin and the Planned Approach to Change: A Re-appraisal. Journal of Management Studies 41, 977–1002. </w:t>
      </w:r>
      <w:hyperlink r:id="rId21" w:history="1">
        <w:r w:rsidRPr="005E1FD9">
          <w:rPr>
            <w:rStyle w:val="Hyperlink"/>
            <w:rFonts w:asciiTheme="majorBidi" w:hAnsiTheme="majorBidi" w:cstheme="majorBidi"/>
            <w:sz w:val="24"/>
            <w:szCs w:val="24"/>
          </w:rPr>
          <w:t>https://doi.org/10.1111/j.1467-6486.2004.00463.x</w:t>
        </w:r>
      </w:hyperlink>
    </w:p>
    <w:p w14:paraId="5554DD85" w14:textId="11E1D3DF" w:rsidR="00B74EC3" w:rsidRPr="00B74EC3" w:rsidRDefault="00B74EC3" w:rsidP="00112D34">
      <w:pPr>
        <w:rPr>
          <w:rFonts w:asciiTheme="majorBidi" w:hAnsiTheme="majorBidi" w:cstheme="majorBidi"/>
          <w:sz w:val="24"/>
          <w:szCs w:val="24"/>
        </w:rPr>
      </w:pPr>
      <w:r w:rsidRPr="00B74EC3">
        <w:rPr>
          <w:rFonts w:asciiTheme="majorBidi" w:hAnsiTheme="majorBidi" w:cstheme="majorBidi"/>
          <w:sz w:val="24"/>
          <w:szCs w:val="24"/>
        </w:rPr>
        <w:t xml:space="preserve">Beverland, M.B., Lindgreen, A., 2007. Implementing market orientation in industrial firms: A multiple case study. Industrial Marketing Management 36, 430–442. </w:t>
      </w:r>
      <w:hyperlink r:id="rId22" w:history="1">
        <w:r w:rsidRPr="00B74EC3">
          <w:rPr>
            <w:rStyle w:val="Hyperlink"/>
            <w:rFonts w:asciiTheme="majorBidi" w:hAnsiTheme="majorBidi" w:cstheme="majorBidi"/>
            <w:sz w:val="24"/>
            <w:szCs w:val="24"/>
          </w:rPr>
          <w:t>https://doi.org/10.1016/j.indmarman.2005.12.003</w:t>
        </w:r>
      </w:hyperlink>
    </w:p>
    <w:p w14:paraId="3ABF5B3E" w14:textId="77777777" w:rsidR="007F6407" w:rsidRPr="001731E0" w:rsidRDefault="007F6407" w:rsidP="00112D34">
      <w:pPr>
        <w:rPr>
          <w:rFonts w:asciiTheme="majorBidi" w:hAnsiTheme="majorBidi" w:cstheme="majorBidi"/>
          <w:color w:val="000000" w:themeColor="text1"/>
          <w:sz w:val="24"/>
          <w:szCs w:val="24"/>
        </w:rPr>
      </w:pPr>
    </w:p>
    <w:p w14:paraId="3866E6F0" w14:textId="5EB64F24" w:rsidR="003F0239" w:rsidRDefault="003F0239" w:rsidP="00112D34">
      <w:pPr>
        <w:rPr>
          <w:rFonts w:asciiTheme="majorBidi" w:hAnsiTheme="majorBidi" w:cstheme="majorBidi"/>
          <w:color w:val="000000" w:themeColor="text1"/>
          <w:sz w:val="24"/>
          <w:szCs w:val="24"/>
        </w:rPr>
      </w:pPr>
    </w:p>
    <w:p w14:paraId="1306FCA3" w14:textId="0E16A38D" w:rsidR="003F0239" w:rsidRDefault="003F0239" w:rsidP="00112D34">
      <w:pPr>
        <w:rPr>
          <w:rFonts w:asciiTheme="majorBidi" w:hAnsiTheme="majorBidi" w:cstheme="majorBidi"/>
          <w:color w:val="000000" w:themeColor="text1"/>
          <w:sz w:val="24"/>
          <w:szCs w:val="24"/>
        </w:rPr>
      </w:pPr>
    </w:p>
    <w:p w14:paraId="158D23C1" w14:textId="62A15A2F" w:rsidR="003F0239" w:rsidRPr="001731E0" w:rsidRDefault="003F0239" w:rsidP="00112D34">
      <w:pPr>
        <w:rPr>
          <w:rFonts w:asciiTheme="majorBidi" w:hAnsiTheme="majorBidi" w:cstheme="majorBidi"/>
          <w:color w:val="000000" w:themeColor="text1"/>
          <w:sz w:val="24"/>
          <w:szCs w:val="24"/>
        </w:rPr>
      </w:pPr>
    </w:p>
    <w:p w14:paraId="630DAA51" w14:textId="1E4BDF30" w:rsidR="003F0239" w:rsidRDefault="003F0239" w:rsidP="00112D34">
      <w:pPr>
        <w:rPr>
          <w:rFonts w:asciiTheme="majorBidi" w:hAnsiTheme="majorBidi" w:cstheme="majorBidi"/>
          <w:color w:val="000000" w:themeColor="text1"/>
          <w:sz w:val="24"/>
          <w:szCs w:val="24"/>
        </w:rPr>
      </w:pPr>
    </w:p>
    <w:p w14:paraId="5FBDEE48" w14:textId="146B22B1" w:rsidR="003F0239" w:rsidRDefault="003F0239" w:rsidP="00112D34">
      <w:pPr>
        <w:rPr>
          <w:rFonts w:asciiTheme="majorBidi" w:hAnsiTheme="majorBidi" w:cstheme="majorBidi"/>
          <w:color w:val="000000" w:themeColor="text1"/>
          <w:sz w:val="24"/>
          <w:szCs w:val="24"/>
        </w:rPr>
      </w:pPr>
    </w:p>
    <w:p w14:paraId="6D1E8E4E" w14:textId="48463468" w:rsidR="003F0239" w:rsidRDefault="003F0239" w:rsidP="00112D34">
      <w:pPr>
        <w:rPr>
          <w:rFonts w:asciiTheme="majorBidi" w:hAnsiTheme="majorBidi" w:cstheme="majorBidi"/>
          <w:color w:val="000000" w:themeColor="text1"/>
          <w:sz w:val="24"/>
          <w:szCs w:val="24"/>
        </w:rPr>
      </w:pPr>
    </w:p>
    <w:p w14:paraId="3BC8744D" w14:textId="77777777" w:rsidR="003F0239" w:rsidRDefault="003F0239" w:rsidP="00112D34">
      <w:pPr>
        <w:rPr>
          <w:rFonts w:asciiTheme="majorBidi" w:hAnsiTheme="majorBidi" w:cstheme="majorBidi"/>
          <w:color w:val="000000" w:themeColor="text1"/>
          <w:sz w:val="24"/>
          <w:szCs w:val="24"/>
        </w:rPr>
      </w:pPr>
    </w:p>
    <w:p w14:paraId="5C1ED78F" w14:textId="467E5B36" w:rsidR="003F0239" w:rsidRPr="003F0239" w:rsidRDefault="003F0239" w:rsidP="00112D34">
      <w:pPr>
        <w:rPr>
          <w:rFonts w:asciiTheme="majorBidi" w:hAnsiTheme="majorBidi" w:cstheme="majorBidi"/>
          <w:color w:val="000000" w:themeColor="text1"/>
          <w:sz w:val="24"/>
          <w:szCs w:val="24"/>
        </w:rPr>
      </w:pPr>
    </w:p>
    <w:sectPr w:rsidR="003F0239" w:rsidRPr="003F0239">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BFC575" w14:textId="77777777" w:rsidR="00C474DC" w:rsidRDefault="00C474DC" w:rsidP="004F6F83">
      <w:pPr>
        <w:spacing w:after="0" w:line="240" w:lineRule="auto"/>
      </w:pPr>
      <w:r>
        <w:separator/>
      </w:r>
    </w:p>
  </w:endnote>
  <w:endnote w:type="continuationSeparator" w:id="0">
    <w:p w14:paraId="4A26740A" w14:textId="77777777" w:rsidR="00C474DC" w:rsidRDefault="00C474DC" w:rsidP="004F6F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779815" w14:textId="77777777" w:rsidR="00C474DC" w:rsidRDefault="00C474DC" w:rsidP="004F6F83">
      <w:pPr>
        <w:spacing w:after="0" w:line="240" w:lineRule="auto"/>
      </w:pPr>
      <w:r>
        <w:separator/>
      </w:r>
    </w:p>
  </w:footnote>
  <w:footnote w:type="continuationSeparator" w:id="0">
    <w:p w14:paraId="300898C0" w14:textId="77777777" w:rsidR="00C474DC" w:rsidRDefault="00C474DC" w:rsidP="004F6F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1795623"/>
      <w:docPartObj>
        <w:docPartGallery w:val="Page Numbers (Top of Page)"/>
        <w:docPartUnique/>
      </w:docPartObj>
    </w:sdtPr>
    <w:sdtEndPr>
      <w:rPr>
        <w:noProof/>
      </w:rPr>
    </w:sdtEndPr>
    <w:sdtContent>
      <w:p w14:paraId="341B5B69" w14:textId="1E99CCA4" w:rsidR="000815AD" w:rsidRDefault="000815AD">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33428A0" w14:textId="77777777" w:rsidR="000815AD" w:rsidRDefault="000815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E74DF"/>
    <w:multiLevelType w:val="hybridMultilevel"/>
    <w:tmpl w:val="AE52215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120328D"/>
    <w:multiLevelType w:val="hybridMultilevel"/>
    <w:tmpl w:val="A71A273E"/>
    <w:lvl w:ilvl="0" w:tplc="3F8A0C20">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9BC7DBA"/>
    <w:multiLevelType w:val="multilevel"/>
    <w:tmpl w:val="3AAE9F4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1E431967"/>
    <w:multiLevelType w:val="multilevel"/>
    <w:tmpl w:val="4F200962"/>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AC1D22"/>
    <w:multiLevelType w:val="multilevel"/>
    <w:tmpl w:val="A12C80D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CA0EEC"/>
    <w:multiLevelType w:val="multilevel"/>
    <w:tmpl w:val="3D36BBF8"/>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6" w15:restartNumberingAfterBreak="0">
    <w:nsid w:val="767256E1"/>
    <w:multiLevelType w:val="hybridMultilevel"/>
    <w:tmpl w:val="A0B6D5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5149261">
    <w:abstractNumId w:val="0"/>
  </w:num>
  <w:num w:numId="2" w16cid:durableId="849413874">
    <w:abstractNumId w:val="5"/>
  </w:num>
  <w:num w:numId="3" w16cid:durableId="1100565423">
    <w:abstractNumId w:val="2"/>
  </w:num>
  <w:num w:numId="4" w16cid:durableId="887959697">
    <w:abstractNumId w:val="3"/>
  </w:num>
  <w:num w:numId="5" w16cid:durableId="1722941724">
    <w:abstractNumId w:val="4"/>
  </w:num>
  <w:num w:numId="6" w16cid:durableId="1936669456">
    <w:abstractNumId w:val="1"/>
  </w:num>
  <w:num w:numId="7" w16cid:durableId="104093438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A84"/>
    <w:rsid w:val="00045F33"/>
    <w:rsid w:val="00062821"/>
    <w:rsid w:val="000815AD"/>
    <w:rsid w:val="000B22A2"/>
    <w:rsid w:val="000C58CD"/>
    <w:rsid w:val="000C626F"/>
    <w:rsid w:val="000F24CE"/>
    <w:rsid w:val="00112D34"/>
    <w:rsid w:val="001310B4"/>
    <w:rsid w:val="001330DD"/>
    <w:rsid w:val="0013521D"/>
    <w:rsid w:val="001731E0"/>
    <w:rsid w:val="001879FE"/>
    <w:rsid w:val="00194B81"/>
    <w:rsid w:val="001A3C32"/>
    <w:rsid w:val="001C2AAB"/>
    <w:rsid w:val="001C388B"/>
    <w:rsid w:val="001E1B06"/>
    <w:rsid w:val="00224860"/>
    <w:rsid w:val="002558A7"/>
    <w:rsid w:val="002867FF"/>
    <w:rsid w:val="00296663"/>
    <w:rsid w:val="002B1DC0"/>
    <w:rsid w:val="002D0F4C"/>
    <w:rsid w:val="0030014D"/>
    <w:rsid w:val="003273A4"/>
    <w:rsid w:val="00337731"/>
    <w:rsid w:val="00347BAF"/>
    <w:rsid w:val="00352C48"/>
    <w:rsid w:val="0039355F"/>
    <w:rsid w:val="003A6EE5"/>
    <w:rsid w:val="003C6FA0"/>
    <w:rsid w:val="003F0239"/>
    <w:rsid w:val="003F06B7"/>
    <w:rsid w:val="00404B71"/>
    <w:rsid w:val="00427128"/>
    <w:rsid w:val="00454BD6"/>
    <w:rsid w:val="004C07BF"/>
    <w:rsid w:val="004C0DE9"/>
    <w:rsid w:val="004D496D"/>
    <w:rsid w:val="004E0D41"/>
    <w:rsid w:val="004F6F83"/>
    <w:rsid w:val="005054D6"/>
    <w:rsid w:val="00516574"/>
    <w:rsid w:val="0052408F"/>
    <w:rsid w:val="00530856"/>
    <w:rsid w:val="00532F6A"/>
    <w:rsid w:val="00535185"/>
    <w:rsid w:val="00545CE9"/>
    <w:rsid w:val="00557F92"/>
    <w:rsid w:val="0056167E"/>
    <w:rsid w:val="00581EC2"/>
    <w:rsid w:val="005D760F"/>
    <w:rsid w:val="005E1FD9"/>
    <w:rsid w:val="0060264E"/>
    <w:rsid w:val="00614AEA"/>
    <w:rsid w:val="00614EF0"/>
    <w:rsid w:val="00637315"/>
    <w:rsid w:val="006424FC"/>
    <w:rsid w:val="006D5617"/>
    <w:rsid w:val="006E30C9"/>
    <w:rsid w:val="007070B2"/>
    <w:rsid w:val="00726694"/>
    <w:rsid w:val="007418DE"/>
    <w:rsid w:val="00741FB6"/>
    <w:rsid w:val="00745AE9"/>
    <w:rsid w:val="0075709A"/>
    <w:rsid w:val="0077340E"/>
    <w:rsid w:val="00775C52"/>
    <w:rsid w:val="007A0D1C"/>
    <w:rsid w:val="007C0DCF"/>
    <w:rsid w:val="007C4770"/>
    <w:rsid w:val="007D076B"/>
    <w:rsid w:val="007D4A84"/>
    <w:rsid w:val="007E37DD"/>
    <w:rsid w:val="007F6407"/>
    <w:rsid w:val="008031D6"/>
    <w:rsid w:val="008119FC"/>
    <w:rsid w:val="0081219A"/>
    <w:rsid w:val="0089138E"/>
    <w:rsid w:val="008B227F"/>
    <w:rsid w:val="008B548E"/>
    <w:rsid w:val="008E4D64"/>
    <w:rsid w:val="008F4C13"/>
    <w:rsid w:val="009209A0"/>
    <w:rsid w:val="00940254"/>
    <w:rsid w:val="0097342C"/>
    <w:rsid w:val="009757E4"/>
    <w:rsid w:val="009844A1"/>
    <w:rsid w:val="0099339B"/>
    <w:rsid w:val="009A0837"/>
    <w:rsid w:val="009A1E48"/>
    <w:rsid w:val="009B310B"/>
    <w:rsid w:val="009D352A"/>
    <w:rsid w:val="009D5CAF"/>
    <w:rsid w:val="009D6A7E"/>
    <w:rsid w:val="00A02D36"/>
    <w:rsid w:val="00A21B17"/>
    <w:rsid w:val="00A26E36"/>
    <w:rsid w:val="00A44C32"/>
    <w:rsid w:val="00A53C87"/>
    <w:rsid w:val="00A90D7D"/>
    <w:rsid w:val="00A962D4"/>
    <w:rsid w:val="00AC6F66"/>
    <w:rsid w:val="00B56AC6"/>
    <w:rsid w:val="00B74EC3"/>
    <w:rsid w:val="00B92A00"/>
    <w:rsid w:val="00B92C94"/>
    <w:rsid w:val="00BA13F7"/>
    <w:rsid w:val="00BA4513"/>
    <w:rsid w:val="00BA5606"/>
    <w:rsid w:val="00BF5E8E"/>
    <w:rsid w:val="00C320C8"/>
    <w:rsid w:val="00C33015"/>
    <w:rsid w:val="00C4215F"/>
    <w:rsid w:val="00C474DC"/>
    <w:rsid w:val="00C51236"/>
    <w:rsid w:val="00C65B35"/>
    <w:rsid w:val="00C66AA8"/>
    <w:rsid w:val="00C71920"/>
    <w:rsid w:val="00C806BB"/>
    <w:rsid w:val="00C90B01"/>
    <w:rsid w:val="00CB386C"/>
    <w:rsid w:val="00CC0981"/>
    <w:rsid w:val="00CC5924"/>
    <w:rsid w:val="00CD4875"/>
    <w:rsid w:val="00CD7D9E"/>
    <w:rsid w:val="00D0180D"/>
    <w:rsid w:val="00D16498"/>
    <w:rsid w:val="00D30173"/>
    <w:rsid w:val="00D37FD4"/>
    <w:rsid w:val="00D50525"/>
    <w:rsid w:val="00D5348F"/>
    <w:rsid w:val="00D8428A"/>
    <w:rsid w:val="00DB19BC"/>
    <w:rsid w:val="00DB39DC"/>
    <w:rsid w:val="00DB5F28"/>
    <w:rsid w:val="00DE5CAA"/>
    <w:rsid w:val="00DE7B79"/>
    <w:rsid w:val="00DF3B8E"/>
    <w:rsid w:val="00DF760F"/>
    <w:rsid w:val="00E132CA"/>
    <w:rsid w:val="00E44FEB"/>
    <w:rsid w:val="00E802DB"/>
    <w:rsid w:val="00ED06C7"/>
    <w:rsid w:val="00ED7CEE"/>
    <w:rsid w:val="00EF5B45"/>
    <w:rsid w:val="00EF79F0"/>
    <w:rsid w:val="00F27D65"/>
    <w:rsid w:val="00F34E0B"/>
    <w:rsid w:val="00F65EDD"/>
    <w:rsid w:val="00F73BD6"/>
    <w:rsid w:val="00F768E1"/>
    <w:rsid w:val="00FA0E22"/>
    <w:rsid w:val="00FA241B"/>
    <w:rsid w:val="00FB0E25"/>
    <w:rsid w:val="00FC0849"/>
    <w:rsid w:val="00FC45E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783F0C"/>
  <w15:chartTrackingRefBased/>
  <w15:docId w15:val="{1574CF25-08D4-46B3-B294-2758B96A71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A84"/>
  </w:style>
  <w:style w:type="paragraph" w:styleId="Heading3">
    <w:name w:val="heading 3"/>
    <w:basedOn w:val="Normal"/>
    <w:link w:val="Heading3Char"/>
    <w:uiPriority w:val="9"/>
    <w:qFormat/>
    <w:rsid w:val="00CD4875"/>
    <w:pPr>
      <w:spacing w:before="100" w:beforeAutospacing="1" w:after="100" w:afterAutospacing="1" w:line="240" w:lineRule="auto"/>
      <w:outlineLvl w:val="2"/>
    </w:pPr>
    <w:rPr>
      <w:rFonts w:ascii="Times New Roman" w:eastAsia="Times New Roman" w:hAnsi="Times New Roman" w:cs="Times New Roman"/>
      <w:b/>
      <w:bCs/>
      <w:sz w:val="27"/>
      <w:szCs w:val="27"/>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F6F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6F83"/>
  </w:style>
  <w:style w:type="paragraph" w:styleId="Footer">
    <w:name w:val="footer"/>
    <w:basedOn w:val="Normal"/>
    <w:link w:val="FooterChar"/>
    <w:uiPriority w:val="99"/>
    <w:unhideWhenUsed/>
    <w:rsid w:val="004F6F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6F83"/>
  </w:style>
  <w:style w:type="character" w:styleId="Hyperlink">
    <w:name w:val="Hyperlink"/>
    <w:basedOn w:val="DefaultParagraphFont"/>
    <w:uiPriority w:val="99"/>
    <w:unhideWhenUsed/>
    <w:rsid w:val="00AC6F66"/>
    <w:rPr>
      <w:color w:val="0000FF"/>
      <w:u w:val="single"/>
    </w:rPr>
  </w:style>
  <w:style w:type="paragraph" w:styleId="NormalWeb">
    <w:name w:val="Normal (Web)"/>
    <w:basedOn w:val="Normal"/>
    <w:uiPriority w:val="99"/>
    <w:semiHidden/>
    <w:unhideWhenUsed/>
    <w:rsid w:val="004D496D"/>
    <w:pPr>
      <w:spacing w:before="100" w:beforeAutospacing="1" w:after="100" w:afterAutospacing="1" w:line="240" w:lineRule="auto"/>
    </w:pPr>
    <w:rPr>
      <w:rFonts w:ascii="Times New Roman" w:eastAsia="Times New Roman" w:hAnsi="Times New Roman" w:cs="Times New Roman"/>
      <w:sz w:val="24"/>
      <w:szCs w:val="24"/>
      <w:lang w:val="en-US" w:eastAsia="en-US"/>
    </w:rPr>
  </w:style>
  <w:style w:type="character" w:styleId="Strong">
    <w:name w:val="Strong"/>
    <w:basedOn w:val="DefaultParagraphFont"/>
    <w:uiPriority w:val="22"/>
    <w:qFormat/>
    <w:rsid w:val="00FC45E8"/>
    <w:rPr>
      <w:b/>
      <w:bCs/>
    </w:rPr>
  </w:style>
  <w:style w:type="character" w:styleId="Emphasis">
    <w:name w:val="Emphasis"/>
    <w:basedOn w:val="DefaultParagraphFont"/>
    <w:uiPriority w:val="20"/>
    <w:qFormat/>
    <w:rsid w:val="00FC0849"/>
    <w:rPr>
      <w:i/>
      <w:iCs/>
    </w:rPr>
  </w:style>
  <w:style w:type="character" w:styleId="UnresolvedMention">
    <w:name w:val="Unresolved Mention"/>
    <w:basedOn w:val="DefaultParagraphFont"/>
    <w:uiPriority w:val="99"/>
    <w:semiHidden/>
    <w:unhideWhenUsed/>
    <w:rsid w:val="00C66AA8"/>
    <w:rPr>
      <w:color w:val="605E5C"/>
      <w:shd w:val="clear" w:color="auto" w:fill="E1DFDD"/>
    </w:rPr>
  </w:style>
  <w:style w:type="character" w:customStyle="1" w:styleId="Heading3Char">
    <w:name w:val="Heading 3 Char"/>
    <w:basedOn w:val="DefaultParagraphFont"/>
    <w:link w:val="Heading3"/>
    <w:uiPriority w:val="9"/>
    <w:rsid w:val="00CD4875"/>
    <w:rPr>
      <w:rFonts w:ascii="Times New Roman" w:eastAsia="Times New Roman" w:hAnsi="Times New Roman" w:cs="Times New Roman"/>
      <w:b/>
      <w:bCs/>
      <w:sz w:val="27"/>
      <w:szCs w:val="27"/>
      <w:lang w:val="en-US" w:eastAsia="en-US"/>
    </w:rPr>
  </w:style>
  <w:style w:type="paragraph" w:styleId="ListParagraph">
    <w:name w:val="List Paragraph"/>
    <w:basedOn w:val="Normal"/>
    <w:uiPriority w:val="34"/>
    <w:qFormat/>
    <w:rsid w:val="00F65ED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273331">
      <w:bodyDiv w:val="1"/>
      <w:marLeft w:val="0"/>
      <w:marRight w:val="0"/>
      <w:marTop w:val="0"/>
      <w:marBottom w:val="0"/>
      <w:divBdr>
        <w:top w:val="none" w:sz="0" w:space="0" w:color="auto"/>
        <w:left w:val="none" w:sz="0" w:space="0" w:color="auto"/>
        <w:bottom w:val="none" w:sz="0" w:space="0" w:color="auto"/>
        <w:right w:val="none" w:sz="0" w:space="0" w:color="auto"/>
      </w:divBdr>
    </w:div>
    <w:div w:id="595794599">
      <w:bodyDiv w:val="1"/>
      <w:marLeft w:val="0"/>
      <w:marRight w:val="0"/>
      <w:marTop w:val="0"/>
      <w:marBottom w:val="0"/>
      <w:divBdr>
        <w:top w:val="none" w:sz="0" w:space="0" w:color="auto"/>
        <w:left w:val="none" w:sz="0" w:space="0" w:color="auto"/>
        <w:bottom w:val="none" w:sz="0" w:space="0" w:color="auto"/>
        <w:right w:val="none" w:sz="0" w:space="0" w:color="auto"/>
      </w:divBdr>
      <w:divsChild>
        <w:div w:id="1548252184">
          <w:marLeft w:val="0"/>
          <w:marRight w:val="0"/>
          <w:marTop w:val="0"/>
          <w:marBottom w:val="0"/>
          <w:divBdr>
            <w:top w:val="none" w:sz="0" w:space="0" w:color="auto"/>
            <w:left w:val="none" w:sz="0" w:space="0" w:color="auto"/>
            <w:bottom w:val="none" w:sz="0" w:space="0" w:color="auto"/>
            <w:right w:val="none" w:sz="0" w:space="0" w:color="auto"/>
          </w:divBdr>
        </w:div>
        <w:div w:id="1455710283">
          <w:marLeft w:val="0"/>
          <w:marRight w:val="0"/>
          <w:marTop w:val="0"/>
          <w:marBottom w:val="0"/>
          <w:divBdr>
            <w:top w:val="none" w:sz="0" w:space="0" w:color="auto"/>
            <w:left w:val="none" w:sz="0" w:space="0" w:color="auto"/>
            <w:bottom w:val="none" w:sz="0" w:space="0" w:color="auto"/>
            <w:right w:val="none" w:sz="0" w:space="0" w:color="auto"/>
          </w:divBdr>
        </w:div>
        <w:div w:id="1116482240">
          <w:marLeft w:val="0"/>
          <w:marRight w:val="0"/>
          <w:marTop w:val="0"/>
          <w:marBottom w:val="0"/>
          <w:divBdr>
            <w:top w:val="none" w:sz="0" w:space="0" w:color="auto"/>
            <w:left w:val="none" w:sz="0" w:space="0" w:color="auto"/>
            <w:bottom w:val="none" w:sz="0" w:space="0" w:color="auto"/>
            <w:right w:val="none" w:sz="0" w:space="0" w:color="auto"/>
          </w:divBdr>
        </w:div>
      </w:divsChild>
    </w:div>
    <w:div w:id="747850707">
      <w:bodyDiv w:val="1"/>
      <w:marLeft w:val="0"/>
      <w:marRight w:val="0"/>
      <w:marTop w:val="0"/>
      <w:marBottom w:val="0"/>
      <w:divBdr>
        <w:top w:val="none" w:sz="0" w:space="0" w:color="auto"/>
        <w:left w:val="none" w:sz="0" w:space="0" w:color="auto"/>
        <w:bottom w:val="none" w:sz="0" w:space="0" w:color="auto"/>
        <w:right w:val="none" w:sz="0" w:space="0" w:color="auto"/>
      </w:divBdr>
    </w:div>
    <w:div w:id="1353537048">
      <w:bodyDiv w:val="1"/>
      <w:marLeft w:val="0"/>
      <w:marRight w:val="0"/>
      <w:marTop w:val="0"/>
      <w:marBottom w:val="0"/>
      <w:divBdr>
        <w:top w:val="none" w:sz="0" w:space="0" w:color="auto"/>
        <w:left w:val="none" w:sz="0" w:space="0" w:color="auto"/>
        <w:bottom w:val="none" w:sz="0" w:space="0" w:color="auto"/>
        <w:right w:val="none" w:sz="0" w:space="0" w:color="auto"/>
      </w:divBdr>
    </w:div>
    <w:div w:id="1367828237">
      <w:bodyDiv w:val="1"/>
      <w:marLeft w:val="0"/>
      <w:marRight w:val="0"/>
      <w:marTop w:val="0"/>
      <w:marBottom w:val="0"/>
      <w:divBdr>
        <w:top w:val="none" w:sz="0" w:space="0" w:color="auto"/>
        <w:left w:val="none" w:sz="0" w:space="0" w:color="auto"/>
        <w:bottom w:val="none" w:sz="0" w:space="0" w:color="auto"/>
        <w:right w:val="none" w:sz="0" w:space="0" w:color="auto"/>
      </w:divBdr>
    </w:div>
    <w:div w:id="1412700643">
      <w:bodyDiv w:val="1"/>
      <w:marLeft w:val="0"/>
      <w:marRight w:val="0"/>
      <w:marTop w:val="0"/>
      <w:marBottom w:val="0"/>
      <w:divBdr>
        <w:top w:val="none" w:sz="0" w:space="0" w:color="auto"/>
        <w:left w:val="none" w:sz="0" w:space="0" w:color="auto"/>
        <w:bottom w:val="none" w:sz="0" w:space="0" w:color="auto"/>
        <w:right w:val="none" w:sz="0" w:space="0" w:color="auto"/>
      </w:divBdr>
    </w:div>
    <w:div w:id="1721974369">
      <w:bodyDiv w:val="1"/>
      <w:marLeft w:val="0"/>
      <w:marRight w:val="0"/>
      <w:marTop w:val="0"/>
      <w:marBottom w:val="0"/>
      <w:divBdr>
        <w:top w:val="none" w:sz="0" w:space="0" w:color="auto"/>
        <w:left w:val="none" w:sz="0" w:space="0" w:color="auto"/>
        <w:bottom w:val="none" w:sz="0" w:space="0" w:color="auto"/>
        <w:right w:val="none" w:sz="0" w:space="0" w:color="auto"/>
      </w:divBdr>
    </w:div>
    <w:div w:id="1781411783">
      <w:bodyDiv w:val="1"/>
      <w:marLeft w:val="0"/>
      <w:marRight w:val="0"/>
      <w:marTop w:val="0"/>
      <w:marBottom w:val="0"/>
      <w:divBdr>
        <w:top w:val="none" w:sz="0" w:space="0" w:color="auto"/>
        <w:left w:val="none" w:sz="0" w:space="0" w:color="auto"/>
        <w:bottom w:val="none" w:sz="0" w:space="0" w:color="auto"/>
        <w:right w:val="none" w:sz="0" w:space="0" w:color="auto"/>
      </w:divBdr>
    </w:div>
    <w:div w:id="1789355436">
      <w:bodyDiv w:val="1"/>
      <w:marLeft w:val="0"/>
      <w:marRight w:val="0"/>
      <w:marTop w:val="0"/>
      <w:marBottom w:val="0"/>
      <w:divBdr>
        <w:top w:val="none" w:sz="0" w:space="0" w:color="auto"/>
        <w:left w:val="none" w:sz="0" w:space="0" w:color="auto"/>
        <w:bottom w:val="none" w:sz="0" w:space="0" w:color="auto"/>
        <w:right w:val="none" w:sz="0" w:space="0" w:color="auto"/>
      </w:divBdr>
    </w:div>
    <w:div w:id="1963924283">
      <w:bodyDiv w:val="1"/>
      <w:marLeft w:val="0"/>
      <w:marRight w:val="0"/>
      <w:marTop w:val="0"/>
      <w:marBottom w:val="0"/>
      <w:divBdr>
        <w:top w:val="none" w:sz="0" w:space="0" w:color="auto"/>
        <w:left w:val="none" w:sz="0" w:space="0" w:color="auto"/>
        <w:bottom w:val="none" w:sz="0" w:space="0" w:color="auto"/>
        <w:right w:val="none" w:sz="0" w:space="0" w:color="auto"/>
      </w:divBdr>
    </w:div>
    <w:div w:id="20857578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fact" TargetMode="External"/><Relationship Id="rId13" Type="http://schemas.openxmlformats.org/officeDocument/2006/relationships/hyperlink" Target="https://doi.org/10.1037/0033-2909.125.5.591" TargetMode="External"/><Relationship Id="rId18" Type="http://schemas.openxmlformats.org/officeDocument/2006/relationships/hyperlink" Target="https://doi.org/10.1108/02621711211253231" TargetMode="External"/><Relationship Id="rId3" Type="http://schemas.openxmlformats.org/officeDocument/2006/relationships/styles" Target="styles.xml"/><Relationship Id="rId21" Type="http://schemas.openxmlformats.org/officeDocument/2006/relationships/hyperlink" Target="https://doi.org/10.1111/j.1467-6486.2004.00463.x" TargetMode="External"/><Relationship Id="rId7" Type="http://schemas.openxmlformats.org/officeDocument/2006/relationships/endnotes" Target="endnotes.xml"/><Relationship Id="rId12" Type="http://schemas.openxmlformats.org/officeDocument/2006/relationships/hyperlink" Target="https://doi.org/10.2307/3116318" TargetMode="External"/><Relationship Id="rId17" Type="http://schemas.openxmlformats.org/officeDocument/2006/relationships/hyperlink" Target="https://futurefocuscoaching.org/wp-content/uploads/2021/11/Peters-2011-McKinsey-7-S-Model.pd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kobo.com/ww/en/ebook/concorde-conspiracy-1" TargetMode="External"/><Relationship Id="rId20" Type="http://schemas.openxmlformats.org/officeDocument/2006/relationships/hyperlink" Target="https://doi.org/10.2307/25918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My%20Pc/Downloads/551-Article%20Text-638-1-10-20200709%20(1).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1108/LM-06-2018-0052" TargetMode="External"/><Relationship Id="rId23" Type="http://schemas.openxmlformats.org/officeDocument/2006/relationships/header" Target="header1.xml"/><Relationship Id="rId10" Type="http://schemas.openxmlformats.org/officeDocument/2006/relationships/hyperlink" Target="https://doi.org/10.1080/00043079.2011.10786004" TargetMode="External"/><Relationship Id="rId19" Type="http://schemas.openxmlformats.org/officeDocument/2006/relationships/hyperlink" Target="https://www.britannica.com/technology/Concorde" TargetMode="External"/><Relationship Id="rId4" Type="http://schemas.openxmlformats.org/officeDocument/2006/relationships/settings" Target="settings.xml"/><Relationship Id="rId9" Type="http://schemas.openxmlformats.org/officeDocument/2006/relationships/hyperlink" Target="https://doi.org/10.1017/S0960777302002035" TargetMode="External"/><Relationship Id="rId14" Type="http://schemas.openxmlformats.org/officeDocument/2006/relationships/hyperlink" Target="https://web-p-ebscohost-com.ezproxy.uwtsd.ac.uk/ehost/command/detail?vid=0&amp;sid=450c8066-291c-492a-af2c-31c64e333308%40redis&amp;bdata=JnNpdGU9ZWhvc3QtbGl2ZQ%3d%3d" TargetMode="External"/><Relationship Id="rId22" Type="http://schemas.openxmlformats.org/officeDocument/2006/relationships/hyperlink" Target="https://doi.org/10.1016/j.indmarman.2005.12.00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824459-81DD-4E9D-833B-19E2F1DDFB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6165</TotalTime>
  <Pages>8</Pages>
  <Words>2396</Words>
  <Characters>13661</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Roisin Mullins</dc:creator>
  <cp:keywords/>
  <dc:description/>
  <cp:lastModifiedBy>zafar qureshi</cp:lastModifiedBy>
  <cp:revision>32</cp:revision>
  <dcterms:created xsi:type="dcterms:W3CDTF">2022-05-11T05:22:00Z</dcterms:created>
  <dcterms:modified xsi:type="dcterms:W3CDTF">2022-06-09T08:43:00Z</dcterms:modified>
</cp:coreProperties>
</file>