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D4CA9" w14:textId="3050461C" w:rsidR="00D13180" w:rsidRDefault="00D13180" w:rsidP="00D13180">
      <w:pPr>
        <w:jc w:val="center"/>
        <w:rPr>
          <w:b/>
          <w:bCs/>
          <w:sz w:val="40"/>
          <w:szCs w:val="40"/>
          <w:u w:val="single"/>
        </w:rPr>
      </w:pPr>
      <w:r>
        <w:rPr>
          <w:b/>
          <w:bCs/>
          <w:noProof/>
          <w:sz w:val="40"/>
          <w:szCs w:val="40"/>
          <w:u w:val="single"/>
        </w:rPr>
        <mc:AlternateContent>
          <mc:Choice Requires="wps">
            <w:drawing>
              <wp:anchor distT="0" distB="0" distL="114300" distR="114300" simplePos="0" relativeHeight="251659264" behindDoc="0" locked="0" layoutInCell="1" allowOverlap="1" wp14:anchorId="129E6628" wp14:editId="3ADBDB93">
                <wp:simplePos x="0" y="0"/>
                <wp:positionH relativeFrom="column">
                  <wp:posOffset>88900</wp:posOffset>
                </wp:positionH>
                <wp:positionV relativeFrom="paragraph">
                  <wp:posOffset>-279400</wp:posOffset>
                </wp:positionV>
                <wp:extent cx="5740400" cy="4203700"/>
                <wp:effectExtent l="0" t="0" r="12700" b="25400"/>
                <wp:wrapNone/>
                <wp:docPr id="1" name="Rectangle: Rounded Corners 1"/>
                <wp:cNvGraphicFramePr/>
                <a:graphic xmlns:a="http://schemas.openxmlformats.org/drawingml/2006/main">
                  <a:graphicData uri="http://schemas.microsoft.com/office/word/2010/wordprocessingShape">
                    <wps:wsp>
                      <wps:cNvSpPr/>
                      <wps:spPr>
                        <a:xfrm>
                          <a:off x="0" y="0"/>
                          <a:ext cx="5740400" cy="4203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F2D401" id="Rectangle: Rounded Corners 1" o:spid="_x0000_s1026" style="position:absolute;margin-left:7pt;margin-top:-22pt;width:452pt;height:331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" filled="f" strokecolor="#1f3763 [1604]" strokeweight="1pt">
                <v:stroke joinstyle="miter"/>
              </v:roundrect>
            </w:pict>
          </mc:Fallback>
        </mc:AlternateContent>
      </w:r>
      <w:r w:rsidRPr="00D13180">
        <w:rPr>
          <w:b/>
          <w:bCs/>
          <w:sz w:val="40"/>
          <w:szCs w:val="40"/>
          <w:u w:val="single"/>
        </w:rPr>
        <w:t>Assignment 2</w:t>
      </w:r>
    </w:p>
    <w:p w14:paraId="6761CB0B" w14:textId="77777777" w:rsidR="00D13180" w:rsidRDefault="00D13180" w:rsidP="00D13180">
      <w:pPr>
        <w:jc w:val="center"/>
        <w:rPr>
          <w:b/>
          <w:bCs/>
          <w:sz w:val="40"/>
          <w:szCs w:val="40"/>
        </w:rPr>
      </w:pPr>
    </w:p>
    <w:p w14:paraId="6BC9D434" w14:textId="77777777" w:rsidR="00D13180" w:rsidRDefault="00D13180" w:rsidP="00D13180">
      <w:pPr>
        <w:jc w:val="center"/>
        <w:rPr>
          <w:b/>
          <w:bCs/>
          <w:sz w:val="40"/>
          <w:szCs w:val="40"/>
        </w:rPr>
      </w:pPr>
    </w:p>
    <w:p w14:paraId="5ED51B1F" w14:textId="2DB74B20" w:rsidR="00707572" w:rsidRPr="00D13180" w:rsidRDefault="00D13180" w:rsidP="00D13180">
      <w:pPr>
        <w:jc w:val="center"/>
        <w:rPr>
          <w:sz w:val="40"/>
          <w:szCs w:val="40"/>
        </w:rPr>
      </w:pPr>
      <w:r w:rsidRPr="00D13180">
        <w:rPr>
          <w:b/>
          <w:bCs/>
          <w:sz w:val="40"/>
          <w:szCs w:val="40"/>
        </w:rPr>
        <w:t>Student Name</w:t>
      </w:r>
      <w:r w:rsidRPr="00D13180">
        <w:rPr>
          <w:sz w:val="40"/>
          <w:szCs w:val="40"/>
        </w:rPr>
        <w:t>: Marc Antony Fitchett</w:t>
      </w:r>
    </w:p>
    <w:p w14:paraId="7D2A6ADA" w14:textId="6A80036F" w:rsidR="00D13180" w:rsidRPr="00D13180" w:rsidRDefault="00D13180" w:rsidP="00D13180">
      <w:pPr>
        <w:jc w:val="center"/>
        <w:rPr>
          <w:sz w:val="40"/>
          <w:szCs w:val="40"/>
        </w:rPr>
      </w:pPr>
      <w:r w:rsidRPr="00D13180">
        <w:rPr>
          <w:b/>
          <w:bCs/>
          <w:sz w:val="40"/>
          <w:szCs w:val="40"/>
        </w:rPr>
        <w:t>Student ID</w:t>
      </w:r>
      <w:r w:rsidRPr="00D13180">
        <w:rPr>
          <w:sz w:val="40"/>
          <w:szCs w:val="40"/>
        </w:rPr>
        <w:t>: 1920581</w:t>
      </w:r>
    </w:p>
    <w:p w14:paraId="70F336AD" w14:textId="07F1838B" w:rsidR="00D13180" w:rsidRPr="00D13180" w:rsidRDefault="00D13180" w:rsidP="00D13180">
      <w:pPr>
        <w:jc w:val="center"/>
        <w:rPr>
          <w:sz w:val="40"/>
          <w:szCs w:val="40"/>
        </w:rPr>
      </w:pPr>
      <w:r w:rsidRPr="00D13180">
        <w:rPr>
          <w:b/>
          <w:bCs/>
          <w:sz w:val="40"/>
          <w:szCs w:val="40"/>
        </w:rPr>
        <w:t>Programme</w:t>
      </w:r>
      <w:r w:rsidRPr="00D13180">
        <w:rPr>
          <w:sz w:val="40"/>
          <w:szCs w:val="40"/>
        </w:rPr>
        <w:t>: Policing Apprenticeship</w:t>
      </w:r>
    </w:p>
    <w:p w14:paraId="57502677" w14:textId="6895E07A" w:rsidR="00D13180" w:rsidRPr="00D13180" w:rsidRDefault="00D13180" w:rsidP="00D13180">
      <w:pPr>
        <w:jc w:val="center"/>
        <w:rPr>
          <w:sz w:val="40"/>
          <w:szCs w:val="40"/>
        </w:rPr>
      </w:pPr>
      <w:r w:rsidRPr="00D13180">
        <w:rPr>
          <w:b/>
          <w:bCs/>
          <w:sz w:val="40"/>
          <w:szCs w:val="40"/>
        </w:rPr>
        <w:t>Module</w:t>
      </w:r>
      <w:r w:rsidRPr="00D13180">
        <w:rPr>
          <w:sz w:val="40"/>
          <w:szCs w:val="40"/>
        </w:rPr>
        <w:t>: Operational Policing Practice 2</w:t>
      </w:r>
    </w:p>
    <w:p w14:paraId="58D19A49" w14:textId="1148F2CE" w:rsidR="00D13180" w:rsidRDefault="00D13180" w:rsidP="00D13180">
      <w:pPr>
        <w:jc w:val="center"/>
        <w:rPr>
          <w:sz w:val="40"/>
          <w:szCs w:val="40"/>
        </w:rPr>
      </w:pPr>
      <w:r w:rsidRPr="00D13180">
        <w:rPr>
          <w:b/>
          <w:bCs/>
          <w:sz w:val="40"/>
          <w:szCs w:val="40"/>
        </w:rPr>
        <w:t>Module Code</w:t>
      </w:r>
      <w:r w:rsidRPr="00D13180">
        <w:rPr>
          <w:sz w:val="40"/>
          <w:szCs w:val="40"/>
        </w:rPr>
        <w:t>: BMPP5002D</w:t>
      </w:r>
    </w:p>
    <w:p w14:paraId="3697738C" w14:textId="1B1DBE62" w:rsidR="00D13180" w:rsidRDefault="00D13180" w:rsidP="00D13180">
      <w:pPr>
        <w:jc w:val="center"/>
        <w:rPr>
          <w:sz w:val="40"/>
          <w:szCs w:val="40"/>
        </w:rPr>
      </w:pPr>
    </w:p>
    <w:p w14:paraId="5F1D6900" w14:textId="06521612" w:rsidR="00D13180" w:rsidRDefault="00D13180" w:rsidP="00D13180">
      <w:pPr>
        <w:jc w:val="center"/>
        <w:rPr>
          <w:sz w:val="40"/>
          <w:szCs w:val="40"/>
        </w:rPr>
      </w:pPr>
    </w:p>
    <w:p w14:paraId="162567B0" w14:textId="77777777" w:rsidR="00D13180" w:rsidRDefault="00D13180" w:rsidP="00D13180">
      <w:pPr>
        <w:jc w:val="center"/>
        <w:rPr>
          <w:sz w:val="40"/>
          <w:szCs w:val="40"/>
        </w:rPr>
      </w:pPr>
    </w:p>
    <w:p w14:paraId="730DD27A" w14:textId="1F83799C" w:rsidR="00D13180" w:rsidRDefault="00D13180" w:rsidP="00D13180">
      <w:pPr>
        <w:jc w:val="center"/>
        <w:rPr>
          <w:sz w:val="40"/>
          <w:szCs w:val="40"/>
          <w:u w:val="single"/>
        </w:rPr>
      </w:pPr>
    </w:p>
    <w:p w14:paraId="11DD1C08" w14:textId="6A8927E2" w:rsidR="00D13180" w:rsidRDefault="00D13180" w:rsidP="00D13180">
      <w:pPr>
        <w:jc w:val="center"/>
        <w:rPr>
          <w:sz w:val="40"/>
          <w:szCs w:val="40"/>
          <w:u w:val="single"/>
        </w:rPr>
      </w:pPr>
    </w:p>
    <w:p w14:paraId="2ACC0629" w14:textId="70150C70" w:rsidR="00D13180" w:rsidRDefault="00D13180" w:rsidP="00D13180">
      <w:pPr>
        <w:jc w:val="center"/>
        <w:rPr>
          <w:sz w:val="40"/>
          <w:szCs w:val="40"/>
          <w:u w:val="single"/>
        </w:rPr>
      </w:pPr>
    </w:p>
    <w:p w14:paraId="728B11B5" w14:textId="5C3331AE" w:rsidR="00D13180" w:rsidRDefault="00D13180" w:rsidP="00D13180">
      <w:pPr>
        <w:jc w:val="center"/>
        <w:rPr>
          <w:sz w:val="40"/>
          <w:szCs w:val="40"/>
          <w:u w:val="single"/>
        </w:rPr>
      </w:pPr>
    </w:p>
    <w:p w14:paraId="3305D3D4" w14:textId="019C29E9" w:rsidR="00D13180" w:rsidRDefault="00D13180" w:rsidP="00D13180">
      <w:pPr>
        <w:jc w:val="center"/>
        <w:rPr>
          <w:sz w:val="40"/>
          <w:szCs w:val="40"/>
          <w:u w:val="single"/>
        </w:rPr>
      </w:pPr>
    </w:p>
    <w:p w14:paraId="5F008478" w14:textId="31E6CB9C" w:rsidR="00D13180" w:rsidRDefault="00D13180" w:rsidP="00D13180">
      <w:pPr>
        <w:jc w:val="center"/>
        <w:rPr>
          <w:sz w:val="40"/>
          <w:szCs w:val="40"/>
          <w:u w:val="single"/>
        </w:rPr>
      </w:pPr>
    </w:p>
    <w:p w14:paraId="7E1DE0B5" w14:textId="5B427311" w:rsidR="00D13180" w:rsidRDefault="00D13180" w:rsidP="00D13180">
      <w:pPr>
        <w:jc w:val="center"/>
        <w:rPr>
          <w:sz w:val="40"/>
          <w:szCs w:val="40"/>
          <w:u w:val="single"/>
        </w:rPr>
      </w:pPr>
    </w:p>
    <w:p w14:paraId="1F4541FF" w14:textId="3F019FEA" w:rsidR="00D13180" w:rsidRDefault="00D13180" w:rsidP="00D13180">
      <w:pPr>
        <w:jc w:val="center"/>
        <w:rPr>
          <w:sz w:val="40"/>
          <w:szCs w:val="40"/>
          <w:u w:val="single"/>
        </w:rPr>
      </w:pPr>
    </w:p>
    <w:p w14:paraId="1FEDD8E3" w14:textId="02A63D35" w:rsidR="00D13180" w:rsidRDefault="00D13180" w:rsidP="00D13180">
      <w:pPr>
        <w:jc w:val="center"/>
        <w:rPr>
          <w:sz w:val="40"/>
          <w:szCs w:val="40"/>
          <w:u w:val="single"/>
        </w:rPr>
      </w:pPr>
    </w:p>
    <w:p w14:paraId="2BF3EB25" w14:textId="0623B359" w:rsidR="00D13180" w:rsidRPr="00DF4324" w:rsidRDefault="00D13180" w:rsidP="00D13180">
      <w:pPr>
        <w:jc w:val="center"/>
        <w:rPr>
          <w:b/>
          <w:bCs/>
          <w:u w:val="single"/>
        </w:rPr>
      </w:pPr>
      <w:r>
        <w:rPr>
          <w:b/>
          <w:bCs/>
          <w:u w:val="single"/>
        </w:rPr>
        <w:lastRenderedPageBreak/>
        <w:t xml:space="preserve">Title 1 - </w:t>
      </w:r>
      <w:r w:rsidRPr="00DF4324">
        <w:rPr>
          <w:b/>
          <w:bCs/>
          <w:u w:val="single"/>
        </w:rPr>
        <w:t>Evaluate the disruption options to target criminal activity on the road network</w:t>
      </w:r>
    </w:p>
    <w:p w14:paraId="4790A915" w14:textId="77777777" w:rsidR="00D13180" w:rsidRDefault="00D13180" w:rsidP="00D13180">
      <w:r>
        <w:t>The aim of this assignment is to evaluate the disruption options available to target criminal activity on the road network.</w:t>
      </w:r>
    </w:p>
    <w:p w14:paraId="13B35EC7" w14:textId="77777777" w:rsidR="00D13180" w:rsidRDefault="00D13180" w:rsidP="00D13180">
      <w:r>
        <w:t xml:space="preserve">The road network consists of interconnected roads that accommodate vehicles and pedestrians (Transport for the North, 2021). In Wales the Welsh Government is responsible for trunk roads and motorways, local authorities are then responsible for all other roads (National Assembly for Wales, 2008).  </w:t>
      </w:r>
    </w:p>
    <w:p w14:paraId="6347AB18" w14:textId="77777777" w:rsidR="00D13180" w:rsidRDefault="00D13180" w:rsidP="00D13180">
      <w:r>
        <w:t xml:space="preserve">In the United Kingdom (UK) the road network is frequently used for illegal activities (Highways England, 2021). Criminals commit various offences from low level to serious and organised crime (SOC) (Department for Transport, 2020). The Crown Prosecution Service (CPS) (2020), states that an organised crime group (OCG) is a group of people conducting criminal activity in order for financial gain. OCGs often prey on the vulnerable to join their team to commit many offences such as drug trafficking or money laundering (Weisburd, 2020). The CPS (2020) highlights that drug related crime is committed by over 50% of OCGs against the UK. </w:t>
      </w:r>
    </w:p>
    <w:p w14:paraId="4F7B9767" w14:textId="77777777" w:rsidR="00D13180" w:rsidRDefault="00D13180" w:rsidP="00D13180">
      <w:r>
        <w:t xml:space="preserve">SOC is the more harmful crimes including child exploitation, modern slavery and abuse (National Audit Office) (NAO) (2019). The government conducted a report on how best to tackle these OCGs to prevent harm to vulnerable people and disrupt the crime groups (CPS, 2020). However, the report concluded that funding for this area is limited currently (NAO, 2019). </w:t>
      </w:r>
    </w:p>
    <w:p w14:paraId="536C2288" w14:textId="77777777" w:rsidR="00D13180" w:rsidRDefault="00D13180" w:rsidP="00D13180">
      <w:r>
        <w:t>Police Foundation (1996) states that disruption of criminal activity is at the core of policing which coincides with ‘</w:t>
      </w:r>
      <w:proofErr w:type="spellStart"/>
      <w:r>
        <w:t>Peelian</w:t>
      </w:r>
      <w:proofErr w:type="spellEnd"/>
      <w:r>
        <w:t xml:space="preserve"> Principles’. </w:t>
      </w:r>
      <w:proofErr w:type="spellStart"/>
      <w:r>
        <w:t>Peelian</w:t>
      </w:r>
      <w:proofErr w:type="spellEnd"/>
      <w:r>
        <w:t xml:space="preserve"> principles are ideas developed by Sir Robert Peel to develop an ethical police force (University of Washington, 2021). The principles demonstrate ‘policing by consent’ that police officers uphold integrity and accountability while adhering to their powers in the public eye, which enhances public confidence in the police (College of Policing) (CoP) (2021). Police officers rely on support from the general public as this is a good form of intelligence (Cambridgeshire Constabulary, 2021). </w:t>
      </w:r>
    </w:p>
    <w:p w14:paraId="7675AC9F" w14:textId="77777777" w:rsidR="00D13180" w:rsidRDefault="00D13180" w:rsidP="00D13180">
      <w:r>
        <w:t xml:space="preserve">There are many vehicles that use the Strategic Road Network (SRN) every day, this is managed by Highways England (2017).  It is evidenced that people who commit low level driving offences or drive dangerously are more likely to have committed other types of crime (Berrington &amp; </w:t>
      </w:r>
      <w:proofErr w:type="spellStart"/>
      <w:r>
        <w:t>Mikolai</w:t>
      </w:r>
      <w:proofErr w:type="spellEnd"/>
      <w:r>
        <w:t xml:space="preserve">, 2014). Therefore, it is paramount that police officers conduct </w:t>
      </w:r>
      <w:proofErr w:type="gramStart"/>
      <w:r>
        <w:t>stop</w:t>
      </w:r>
      <w:proofErr w:type="gramEnd"/>
      <w:r>
        <w:t xml:space="preserve"> and search where applicable (Home Office, 2013). Police officers are able to stop vehicles under Section 163 of the Road Traffic Act 1988 (The National Archives, 2021).  According to CPS (2020), 79% of disqualified drivers had criminal records which include violent crime. Road traffic behaviour can be an indication for more serious crime which allows patrolling officers to enforce road traffic offences (The Royal Society for the Prevention of Accidents) (</w:t>
      </w:r>
      <w:proofErr w:type="spellStart"/>
      <w:r>
        <w:t>RoSPA</w:t>
      </w:r>
      <w:proofErr w:type="spellEnd"/>
      <w:r>
        <w:t xml:space="preserve">) (2004). The disruption of criminality is the government’s main focus the serious and organised crime strategy (Kirby, 2013). This strategy was revised in 2018 with policing of the roads to adapt a ‘whole system approach’ where there is no safe place for serious and organised crime that can be undertaken (HM Government, 2018). </w:t>
      </w:r>
    </w:p>
    <w:p w14:paraId="1B6C3B36" w14:textId="77777777" w:rsidR="00D13180" w:rsidRDefault="00D13180" w:rsidP="00D13180">
      <w:pPr>
        <w:pStyle w:val="NoSpacing"/>
      </w:pPr>
      <w:r>
        <w:t xml:space="preserve">The CoP (2021) created a tool called ‘The Disrupting serious and organised criminals – Menu of Tactics’ its aim is to assist people to identify organised crime. The menu consists of 4 themes; pursue, prevent, protect and prepare (CoP, 2021). The menu is available for all law enforcement and partnership agencies to help guide their thought process in dealing with organised crime (CoP, 2013). The menu focuses on six areas of a criminal’s activity; lifestyle, behaviour, vehicles, travel, business, crime (CoP, 2021). It is difficult to comment on the benefits and limitations of this tool as it is a new discovery that needs to be peer reviewed (CoP, 2021). </w:t>
      </w:r>
    </w:p>
    <w:p w14:paraId="22284C61" w14:textId="77777777" w:rsidR="00D13180" w:rsidRDefault="00D13180" w:rsidP="00D13180"/>
    <w:p w14:paraId="7F06DCD5" w14:textId="77777777" w:rsidR="00D13180" w:rsidRDefault="00D13180" w:rsidP="00D13180">
      <w:r>
        <w:t xml:space="preserve">Due to criminals using the road network to conduct their criminal activities such as OCGs, it is important to have an intelligence led partnership approach in order to tackle these types of crimes (Berrington &amp; </w:t>
      </w:r>
      <w:proofErr w:type="spellStart"/>
      <w:r>
        <w:t>Mikolai</w:t>
      </w:r>
      <w:proofErr w:type="spellEnd"/>
      <w:r>
        <w:t xml:space="preserve">, 2014). Effective communication is a key element of enhancing a partnership approach as safety improvement cannot be managed by policing alone, the use of multi agencies must be used (National Policing Chiefs’ Council) (NPCC) (2018).  The adoption of Prevent, Intelligence, Enforce, </w:t>
      </w:r>
      <w:proofErr w:type="gramStart"/>
      <w:r>
        <w:t>Reassure</w:t>
      </w:r>
      <w:proofErr w:type="gramEnd"/>
      <w:r>
        <w:t xml:space="preserve"> (PIER) approach, is used to identify a reduction in the ability for criminals to commit crime on the roads (CoP, 2015). The collaboration between different police forces and multi agencies allows intelligence to be assessed and utilised appropriately, in order to reduce organised crime on the road network (Highways England, 2017). </w:t>
      </w:r>
    </w:p>
    <w:p w14:paraId="4552CF0A" w14:textId="77777777" w:rsidR="00D13180" w:rsidRDefault="00D13180" w:rsidP="00D13180">
      <w:r>
        <w:t>Furthermore, intelligence received from members of the public is highly useful as it allows police officers to gain a better understanding of what is happening (Avon and Somerset Police, 2018). Intelligence is a collection of information that is assessed and combined with background knowledge, which aids the work of a police force (</w:t>
      </w:r>
      <w:proofErr w:type="spellStart"/>
      <w:r>
        <w:t>Keningale</w:t>
      </w:r>
      <w:proofErr w:type="spellEnd"/>
      <w:r>
        <w:t>, 2020). The National Decision Model (NIM) is a framework that allows police officers to structure their police investigations, it allows them to assess the information and decide what can be used as intelligence (CoP, 2013). There are different types of intelligence such as information from a witness or victim or through Police National Computer (PNC) (</w:t>
      </w:r>
      <w:proofErr w:type="spellStart"/>
      <w:r>
        <w:t>Keningale</w:t>
      </w:r>
      <w:proofErr w:type="spellEnd"/>
      <w:r>
        <w:t>, 2020).  Effectively, roads policing in collaboration with multi agencies and intelligence input significantly reduces criminality.</w:t>
      </w:r>
    </w:p>
    <w:p w14:paraId="14DD8F9F" w14:textId="2E26F8D2" w:rsidR="00D13180" w:rsidRDefault="00D13180" w:rsidP="00D13180">
      <w:r>
        <w:t xml:space="preserve">However, Her Majesty’s Inspectorate of Constabulary and Fire &amp; Rescue Services (HMICFRS, 2020), observing the police and crime plan for forces in England and Wales, roads policing was not mentioned. This provides serious implications for road safety as this inhibits the </w:t>
      </w:r>
      <w:r w:rsidR="005E0FDC">
        <w:t>forces’</w:t>
      </w:r>
      <w:r>
        <w:t xml:space="preserve"> ability to enforce the law to criminals who conduct dangerous driving (National Policing Improvement Agency) (NPIA) (2007). It also inhibits the development of effective partnership working with highway agencies (HMICFRS, 2020). </w:t>
      </w:r>
    </w:p>
    <w:p w14:paraId="12DB8A33" w14:textId="2D3F9B3B" w:rsidR="00D13180" w:rsidRDefault="00D13180" w:rsidP="00D13180">
      <w:r>
        <w:t xml:space="preserve">There are many disruption options that help to target criminal activity such as Automated Number Plate Recognition (ANPR). ANPR is a </w:t>
      </w:r>
      <w:r w:rsidR="005E0FDC">
        <w:t>camera-based</w:t>
      </w:r>
      <w:r>
        <w:t xml:space="preserve"> system that reads number plates to relay information about that vehicle (</w:t>
      </w:r>
      <w:proofErr w:type="spellStart"/>
      <w:r>
        <w:t>Salmane</w:t>
      </w:r>
      <w:proofErr w:type="spellEnd"/>
      <w:r>
        <w:t>, 2021). ANPR checks the vehicle registration number which is checked alongside database records (NPCC, 2016). As with all technological devices there are advantages and limitations. ANPR provides extra security as it acts as a deterrent, it allows the police to browse the data collected and prosecute criminals (British Parking Association, 2021).  The benefits of ANPR are it provides reliable, cost effective information of criminal activity and minimises the time police officers need to be on the streets (NPCC, 2016). It is also able to provide information from real time events, while this can aid incriminating people, it can also supply an alibi (</w:t>
      </w:r>
      <w:proofErr w:type="spellStart"/>
      <w:r>
        <w:t>Salmane</w:t>
      </w:r>
      <w:proofErr w:type="spellEnd"/>
      <w:r>
        <w:t>, 2021). In contrast, many people feel their privacy is being breached as ANPR data is stored for some time, however this information is only accessed if needed (British Parking Association, 2021). To coincide with this, under the European Convention on Human Rights (ECHR), Article 8 people have the right to respect their privacy and family life (European Court of Human Rights, 2013).</w:t>
      </w:r>
    </w:p>
    <w:p w14:paraId="0B518C4A" w14:textId="1DF9ECF4" w:rsidR="00D13180" w:rsidRDefault="00D13180" w:rsidP="00D13180">
      <w:r>
        <w:t xml:space="preserve">Closed Circuit Television (CCTV) is another disruptive option that helps target criminal activity (Parliamentary Office of Science and Technology, 2002). CCTV systems play a key role in detecting criminals and help with the collection of evidence in crime investigations (National Counter Terrorism Security Office, 2020). It is paramount that the Data Protection Act 1998 is adhered to by displaying where the CCTV is being used and the data recorded is lawful (The Police Foundation, 2014). Additionally, the Regulation of Investigatory Powers Act 2000 (RIPA) regulates surveillance to examine how the data is being collected (The Police Foundation, 2014). According to </w:t>
      </w:r>
      <w:proofErr w:type="spellStart"/>
      <w:r>
        <w:t>Scivee</w:t>
      </w:r>
      <w:proofErr w:type="spellEnd"/>
      <w:r>
        <w:t xml:space="preserve"> (2018), </w:t>
      </w:r>
      <w:r>
        <w:lastRenderedPageBreak/>
        <w:t xml:space="preserve">CCTV systems have reduced crime up to 50% in the UK. However, although these cameras identify criminals, it has no alarm to raise the crime there and then (The Police Foundation, 2014). Effectively, CCTV systems are good </w:t>
      </w:r>
      <w:r>
        <w:t>deterrents,</w:t>
      </w:r>
      <w:r>
        <w:t xml:space="preserve"> but it can breach people’s privacy and trust due to the recording of people 24/7 (</w:t>
      </w:r>
      <w:proofErr w:type="spellStart"/>
      <w:r>
        <w:t>Scivee</w:t>
      </w:r>
      <w:proofErr w:type="spellEnd"/>
      <w:r>
        <w:t xml:space="preserve">, 2018). </w:t>
      </w:r>
    </w:p>
    <w:p w14:paraId="527FAA7B" w14:textId="77777777" w:rsidR="00D13180" w:rsidRDefault="00D13180" w:rsidP="00D13180">
      <w:r>
        <w:t xml:space="preserve">The main group that disrupts the use of OCGs is the National Crime Agency (NCA), their aim is to reduce the UKs organised crime and bring them to justice (Home Office, 2013). The NCA safeguards the vulnerable and leads and supports the operational activity for the police (NCA, 2020).  The NCA are accountable for their performance and are continuously examined for the use of their procedures (NCA, 2021). However, the NCA can only predict what the end result may be but not know for sure in the present moment (NCA, 2020). Additionally, information received from the public may not be legit, increasing the limitation of the NCA (Her Majesty’s Inspectorate of Constabulary) (HMIC) (2016). </w:t>
      </w:r>
    </w:p>
    <w:p w14:paraId="06BC01FC" w14:textId="77777777" w:rsidR="00D13180" w:rsidRDefault="00D13180" w:rsidP="00D13180"/>
    <w:p w14:paraId="75A4D717" w14:textId="77777777" w:rsidR="00D13180" w:rsidRDefault="00D13180" w:rsidP="00D13180">
      <w:r>
        <w:t xml:space="preserve">To conclude, this assignment set out to evaluate the disruption options available to target criminal activity on the road network. In the UK, the road network is used on a regular basis for illegal activities, with 50% of crime committed by OCGs. The disruption of criminal activity is at the heart of policing, and police officers rely on intelligence from the public to enhance their knowledge and investigations. </w:t>
      </w:r>
    </w:p>
    <w:p w14:paraId="4FDC968C" w14:textId="70C9AAED" w:rsidR="00D13180" w:rsidRDefault="00D13180" w:rsidP="00D13180">
      <w:r>
        <w:t xml:space="preserve">Sir Robert Peel developed ideas known as </w:t>
      </w:r>
      <w:proofErr w:type="spellStart"/>
      <w:r>
        <w:t>Peelian</w:t>
      </w:r>
      <w:proofErr w:type="spellEnd"/>
      <w:r>
        <w:t xml:space="preserve"> Principles to form an ethical police force. It highlights how police officers are accountable for their </w:t>
      </w:r>
      <w:r>
        <w:t>actions and</w:t>
      </w:r>
      <w:r>
        <w:t xml:space="preserve"> uphold integrity to encourage the public’s trust in them. It is paramount to have public confidence as police officers rely on intelligence which the majority of the time is given by the public. </w:t>
      </w:r>
    </w:p>
    <w:p w14:paraId="5C88692D" w14:textId="77777777" w:rsidR="00D13180" w:rsidRDefault="00D13180" w:rsidP="00D13180">
      <w:proofErr w:type="gramStart"/>
      <w:r>
        <w:t>Focusing on the SRN, it</w:t>
      </w:r>
      <w:proofErr w:type="gramEnd"/>
      <w:r>
        <w:t xml:space="preserve"> is suggested that people who commit low level crimes are highly likely to have committed other crimes. Therefore, the use of stop and search is important as it may reduce the amount of crime being conducted on the roads. The government’s main concern is reducing OCGs, a strategy was revised in 2018 to ensure no place was a safe place for any organised crime on the road network. </w:t>
      </w:r>
    </w:p>
    <w:p w14:paraId="7837C7E6" w14:textId="77777777" w:rsidR="00D13180" w:rsidRDefault="00D13180" w:rsidP="00D13180">
      <w:r>
        <w:t xml:space="preserve">‘The disrupting of serious and organised criminals -The Menu of Tactics’, a tool created by CoP was introduced to help law enforcement and partnership agencies in the identification of organised crime, in order to help tackle it. This focuses on all aspects of a criminal’s lifestyle. As mentioned, this is a new tool that needs to be practiced. </w:t>
      </w:r>
    </w:p>
    <w:p w14:paraId="0EFCB99E" w14:textId="77777777" w:rsidR="00D13180" w:rsidRDefault="00D13180" w:rsidP="00D13180">
      <w:r>
        <w:t xml:space="preserve">There are many disruptive options to reduce organised crime such as ANPR and CCTV. It is suggested that ANPR is a good deterrent that is reliable and cost effective. Although, many people feel their privacy is being violated. CCTV is another useful tool and can be used in people’s homes that can assist police officers with their investigations. However, like ANPR people feel their privacy is being breached.  Both ANPR and CCTV adhere to legislation such as RIPA and Data Protection Act 1998. However, under ECHR people have the right for privacy and family life. </w:t>
      </w:r>
    </w:p>
    <w:p w14:paraId="1069AE01" w14:textId="77777777" w:rsidR="00D13180" w:rsidRDefault="00D13180" w:rsidP="00D13180">
      <w:r>
        <w:t xml:space="preserve">Fundamentally at the heart of all organised crime is the NCA. The aim of the NCA is to reduce organised crime within the UK in order to safeguard vulnerable people and provide justice. The NCA are accountable for their actions and are continuously reviewed for their procedures. </w:t>
      </w:r>
    </w:p>
    <w:p w14:paraId="41451A67" w14:textId="77777777" w:rsidR="00D13180" w:rsidRDefault="00D13180" w:rsidP="00D13180"/>
    <w:p w14:paraId="1312CA8C" w14:textId="77777777" w:rsidR="00D13180" w:rsidRPr="005E0FDC" w:rsidRDefault="00D13180" w:rsidP="00D13180">
      <w:pPr>
        <w:rPr>
          <w:u w:val="single"/>
        </w:rPr>
      </w:pPr>
      <w:r w:rsidRPr="005E0FDC">
        <w:rPr>
          <w:u w:val="single"/>
        </w:rPr>
        <w:t>Word Count: 1800</w:t>
      </w:r>
    </w:p>
    <w:p w14:paraId="7EFCBE32" w14:textId="77777777" w:rsidR="005E0FDC" w:rsidRPr="00CF223F" w:rsidRDefault="005E0FDC" w:rsidP="005E0FDC">
      <w:pPr>
        <w:rPr>
          <w:b/>
          <w:bCs/>
          <w:u w:val="single"/>
        </w:rPr>
      </w:pPr>
      <w:r w:rsidRPr="00CF223F">
        <w:rPr>
          <w:b/>
          <w:bCs/>
          <w:u w:val="single"/>
        </w:rPr>
        <w:lastRenderedPageBreak/>
        <w:t>Title 2 – Assess the role of community policing in fostering and maintaining community cohesion</w:t>
      </w:r>
    </w:p>
    <w:p w14:paraId="4119760F" w14:textId="77777777" w:rsidR="005E0FDC" w:rsidRDefault="005E0FDC" w:rsidP="005E0FDC">
      <w:r>
        <w:t>The aim of this assignment is to assess the role of community policing in fostering and maintaining community cohesion.</w:t>
      </w:r>
    </w:p>
    <w:p w14:paraId="08D2EB9A" w14:textId="77777777" w:rsidR="005E0FDC" w:rsidRDefault="005E0FDC" w:rsidP="005E0FDC">
      <w:r>
        <w:t xml:space="preserve">Community policing is deemed a strategy of policing that aims to develop relationships with the community members (Police Chief, 2014). A strong relationship between the public and community police enhances public trust and confidence within the police (Peyton, 2019). </w:t>
      </w:r>
    </w:p>
    <w:p w14:paraId="1EA537BB" w14:textId="77777777" w:rsidR="005E0FDC" w:rsidRDefault="005E0FDC" w:rsidP="005E0FDC">
      <w:r>
        <w:t xml:space="preserve">Community cohesion is defined as local communities supporting all diverse groups such as their culture, ethnicity and belief (Cantle, 2021). </w:t>
      </w:r>
    </w:p>
    <w:p w14:paraId="4357D108" w14:textId="7904F678" w:rsidR="005E0FDC" w:rsidRDefault="005E0FDC" w:rsidP="005E0FDC">
      <w:r>
        <w:t xml:space="preserve">The police force is made up of many different sectors such as Neighbourhood Policing Team (NPT), Response, Criminal Investigations Department (CID) and Roads Policing Units (Metropolitan Police, 2021). The sector that is mostly involved with community policing is NPT (College of Policing) (CoP) (2021). According to CoP (2021), the Policing Vision 2025 highlights how the bond between the police and the public is at the heart of British Policing. Neighbourhood policing coincides with the </w:t>
      </w:r>
      <w:proofErr w:type="spellStart"/>
      <w:r>
        <w:t>Peelian</w:t>
      </w:r>
      <w:proofErr w:type="spellEnd"/>
      <w:r>
        <w:t xml:space="preserve"> Principles, to prevent crime and disorder while putting the public at the fore front (University of Washington) (UW) (2021). The </w:t>
      </w:r>
      <w:proofErr w:type="spellStart"/>
      <w:r>
        <w:t>Peelian</w:t>
      </w:r>
      <w:proofErr w:type="spellEnd"/>
      <w:r>
        <w:t xml:space="preserve"> Principles consist of 9 principles with the core idea to respect community principles, whilst earning public respect (Bratton, 2014). Neighbourhood policing has had many </w:t>
      </w:r>
      <w:r>
        <w:t>approaches;</w:t>
      </w:r>
      <w:r>
        <w:t xml:space="preserve"> </w:t>
      </w:r>
      <w:r>
        <w:t>however,</w:t>
      </w:r>
      <w:r>
        <w:t xml:space="preserve"> their foundations have always remained the same (CoP, 2021). The features of neighbourhood policing are building a relationship with the public to enhance trust and confidence, a connection for the public to have a link with specialist policing teams and maintaining </w:t>
      </w:r>
      <w:r>
        <w:t>evidence-based</w:t>
      </w:r>
      <w:r>
        <w:t xml:space="preserve"> practice to maintain community resilience (CoP, 2017). </w:t>
      </w:r>
    </w:p>
    <w:p w14:paraId="1AFB006B" w14:textId="77777777" w:rsidR="005E0FDC" w:rsidRDefault="005E0FDC" w:rsidP="005E0FDC">
      <w:r>
        <w:t xml:space="preserve">Chief Officers set the guidance for neighbour policing as they have a strategic focus, their main aim is effective engagement with the community (CoP, 2017). Past guidelines for neighbourhood policing have been based upon ‘National Reassurance’ and ‘National Neighbourhood Policing’ programmes, their aim was to reduce crime and fear for the public by focusing on the public’s priority (CoP, 2021). Currently, the guidance has changed as the demand for crime has increased and resources have reduced. Therefore, the police force is working tirelessly to build relationships with partnership agencies such as mental health, to enhance public support (CoP, 2021). </w:t>
      </w:r>
    </w:p>
    <w:p w14:paraId="2A4BBA8D" w14:textId="0C980DD7" w:rsidR="005E0FDC" w:rsidRDefault="005E0FDC" w:rsidP="005E0FDC">
      <w:r>
        <w:t xml:space="preserve">Police officers deal with people in mental health crisis, every day (Her Majesty’s Inspectorate of Constabulary and Fire &amp; Rescue Services) (HMICFRS) (2018). It is paramount police officers work alongside partnership agencies to ensure people have the right help they need (White, 2016). </w:t>
      </w:r>
      <w:proofErr w:type="spellStart"/>
      <w:r>
        <w:t>Teplin</w:t>
      </w:r>
      <w:proofErr w:type="spellEnd"/>
      <w:r>
        <w:t xml:space="preserve"> (2000) suggests that during the 1980s people would be arrested due to having mental health rather than being sectioned, due to the lack of hospital beds. </w:t>
      </w:r>
      <w:r>
        <w:t>Whereas</w:t>
      </w:r>
      <w:r>
        <w:t xml:space="preserve"> currently police officers will detain a person under the Mental Health Act 1983, under Section 136 if they believe the person may harm themselves (Essex Police, 2020). This allows a police officer to remove the person from a public place and take to a place of safety (CoP, 2020). The person will then be assessed at a mental health hospital and they will decide if they need to be sectioned (National Health Service) (NHS) (2019). </w:t>
      </w:r>
    </w:p>
    <w:p w14:paraId="3640771C" w14:textId="1B945E17" w:rsidR="005E0FDC" w:rsidRDefault="005E0FDC" w:rsidP="005E0FDC">
      <w:r>
        <w:t xml:space="preserve">Public trust is not only important for the police force, </w:t>
      </w:r>
      <w:r>
        <w:t>but also</w:t>
      </w:r>
      <w:r>
        <w:t xml:space="preserve"> for the public too as without public support there is a lack of intelligence being provided to the police, which in turn enhances the reduction in crime (Dodd, 2020). Jackson &amp; Bradford (2010) states that when police forces are trusted, they are able to conduct their duties effectively and efficiently. </w:t>
      </w:r>
    </w:p>
    <w:p w14:paraId="62263660" w14:textId="492E8B2A" w:rsidR="005E0FDC" w:rsidRDefault="005E0FDC" w:rsidP="005E0FDC">
      <w:r>
        <w:t xml:space="preserve">It is evidenced from a systematic review that neighbourhood policing has been effective in reducing the public’s perception of disorder, its enhanced public confidence and increased the legitimacy of the police (Gill, 2014). There are many advantages and limitations of community policing, Miller </w:t>
      </w:r>
      <w:r>
        <w:lastRenderedPageBreak/>
        <w:t xml:space="preserve">(2016) highlights that community policing brings the community together, both the public and police have a common goal. The police wearing their uniform is also a good deterrent in the public eye, criminals are less likely to commit crime knowing they may be watched (Miller, 2016). Having a regular NPT encourages the public to liaise with the police as they recognise a friendly face (Johnson, 2019).  The NPT is also made up of police community support officers (PCSOs), having the PCSOs walking through different communities daily, they are able to assist with low level crime and call for police officers if needed (Sussex Police, 2021). In contrast, the limitations of neighbourhood policing are some </w:t>
      </w:r>
      <w:r>
        <w:t>homeowners</w:t>
      </w:r>
      <w:r>
        <w:t xml:space="preserve"> may feel complacent that they have police officers in their area and may not ensure the safety of their homes, making their homes accessible to criminals. Additionally, people may want their privacy respected as they may feel their homes are being monitored (</w:t>
      </w:r>
      <w:proofErr w:type="spellStart"/>
      <w:r>
        <w:t>Strehlow</w:t>
      </w:r>
      <w:proofErr w:type="spellEnd"/>
      <w:r>
        <w:t xml:space="preserve">, 2017). </w:t>
      </w:r>
    </w:p>
    <w:p w14:paraId="6F00EC78" w14:textId="77777777" w:rsidR="005E0FDC" w:rsidRDefault="005E0FDC" w:rsidP="005E0FDC">
      <w:r>
        <w:t xml:space="preserve">Community cohesion is a way of being able to build relationships within the community, no matter religion, ethnicity or belief (Centre for Trust, Peace and Social Relations) (CTPSR) (2021). In the South Wales Police (SWP) force, they had a ‘bake off’ to improve community cohesion. Five women from different communities within Cardiff competed against each other (South Wales Police, 2021). Detective Chief Inspector Eve Davis believed having this type of event created an opportunity for women to engage with the other contestants and police officers, whilst promoting confidence and trust within the police force and encouraging people to talk (South Wales Police, 2021). </w:t>
      </w:r>
    </w:p>
    <w:p w14:paraId="117CB181" w14:textId="77777777" w:rsidR="005E0FDC" w:rsidRDefault="005E0FDC" w:rsidP="005E0FDC">
      <w:r>
        <w:t>A study conducted by Professor Innes (2009) found that in Wales there are good levels of community cohesion. However, there are some areas within the Welsh communities that are lacking community cohesion which indicates areas that are deprived or have social housing (Innes, 2009). This could be due to the lack of confidence in the police or a lack of confidence in mixing with different people due to their background (</w:t>
      </w:r>
      <w:proofErr w:type="spellStart"/>
      <w:r>
        <w:t>Bertotti</w:t>
      </w:r>
      <w:proofErr w:type="spellEnd"/>
      <w:r>
        <w:t xml:space="preserve">, 2017). Additionally, people may not be able to speak fluent English which could also be a barrier to attending these events (Blake, 2008). There are many advantages and limitations of community cohesion. Advantages being many people are mixing and socialising with different diverse backgrounds, and reduces stress for the members (Gleeson, 2019). The limitations are people may have language barriers and may find it difficult to communicate, some people may suffer with social anxiety, therefore a large capacity may discourage people (Cantle, 2021). </w:t>
      </w:r>
    </w:p>
    <w:p w14:paraId="77B269B7" w14:textId="77777777" w:rsidR="005E0FDC" w:rsidRDefault="005E0FDC" w:rsidP="005E0FDC">
      <w:r>
        <w:t xml:space="preserve">According to CoP (2013), it is evidenced that regular foot patrols and effective community engagement from the police is a good way of enhancing public trust and confidence in the police. If the public are able to be involved in the decisions being made about the concerns they may have, this encourages their confidence to grow within the police (Police and Crime Commissioner for Cleveland, 2021). It is suggested that people have a poor perception of the police from either bad experiences or word of mouth, police officers who provide public engagement enhance these perceptions and encourage ‘institutional trust’, therefore enhancing police legitimacy (CoP, 2013). </w:t>
      </w:r>
    </w:p>
    <w:p w14:paraId="128E991B" w14:textId="77777777" w:rsidR="005E0FDC" w:rsidRDefault="005E0FDC" w:rsidP="005E0FDC">
      <w:r>
        <w:t xml:space="preserve">Peyton (2019) conducted a randomised field experiment where police officers conducted a brief door to door engagement with members of the public. The findings reported that having this interaction displayed a positive effect on overall attitudes towards the police, it also evidenced an increase in police perception and police legitimacy (Peyton, 2019). CoP (2013) highlights that effective communication with the police is more important than whether the outcome is resolved. Effectively, a negative or positive experience reflects their perception of the police (CoP, 2013). It is important to understand that some people may be vulnerable such as victims of crime or abuse. Therefore, these people may find it difficult to engage in certain events that may make them feel anxious (Innes, 2009). </w:t>
      </w:r>
    </w:p>
    <w:p w14:paraId="03944B99" w14:textId="77777777" w:rsidR="005E0FDC" w:rsidRDefault="005E0FDC" w:rsidP="005E0FDC">
      <w:r>
        <w:lastRenderedPageBreak/>
        <w:t xml:space="preserve">Furthermore, ‘the confidence cycle’ is a link between public confidence and community engagement (CoP, 2013). This cycle demonstrates how people go through the motions of engaging with NPTs to deliver intelligence, enhancing police trust and confidence (CoP, 2013). </w:t>
      </w:r>
    </w:p>
    <w:p w14:paraId="6B24D531" w14:textId="27CED110" w:rsidR="005E0FDC" w:rsidRDefault="005E0FDC" w:rsidP="005E0FDC">
      <w:r>
        <w:t xml:space="preserve">To conclude, this assignment aimed to assess the role of community policing in fostering and maintaining community cohesion. Community policing is a form of policing that is mainly undertaken by NPT. NPT consists of police officers and PCSOs, who complete community engagement events often. This allows members of the public to socialise while having a good interaction with the NPT. Community cohesion is deemed the collaboration of the community, supporting local groups no matter their race, religion or belief. Neighbourhood policing adheres to the principles set out in the </w:t>
      </w:r>
      <w:proofErr w:type="spellStart"/>
      <w:r>
        <w:t>Peelian</w:t>
      </w:r>
      <w:proofErr w:type="spellEnd"/>
      <w:r>
        <w:t xml:space="preserve"> Principles; to prevent crime and disorder whilst ensuring public safety is maintained. Over time it is suggested that neighbourhood policing has adopted many different </w:t>
      </w:r>
      <w:r>
        <w:t>approaches,</w:t>
      </w:r>
      <w:r>
        <w:t xml:space="preserve"> but the foundations have always remained the same. Past guidelines suggest that community policing would follow ‘National Reassurance’ and ‘National Neighbourhood Policing’ programmes, however this has changed due to the demand in crime and the reduction of resources. Police officers are having to now deal with a lot more duties due to seeing an increase in mental health, police officers are having to build relationships with partnership agencies to ensure the public get the right professional help that is needed. It is evidenced that in the 1980s people would be arrested due to their mental health rather than sectioned, whereas currently these people are assessed at a mental health hospital but detained by police officers under Section 136 of the Mental Health Act 1983 to ensure their safety. </w:t>
      </w:r>
    </w:p>
    <w:p w14:paraId="7F13A3DF" w14:textId="69FFABE9" w:rsidR="005E0FDC" w:rsidRDefault="005E0FDC" w:rsidP="005E0FDC">
      <w:r>
        <w:t xml:space="preserve">Police officers must always follow </w:t>
      </w:r>
      <w:r>
        <w:t>evidence-based</w:t>
      </w:r>
      <w:r>
        <w:t xml:space="preserve"> practice to ensure community resilience remains. The main aim of neighbourhood policing is to enhance public confidence and trust within the police and ensure the public have the right means of contact should they need it. Community policing has many advantages and limitations, it is suggested that the public have regular NPTs in their area so recognise familiar faces, community policing brings people together and encourages socialisation for local groups. In contrast, people may feel anxious to interact with these groups and may have a language barrier. However, community cohesion is there to break down these barriers. The more these events happen the easier they become for the public. In turn, this enhances public confidence in the public and police legitimacy.  The </w:t>
      </w:r>
      <w:r>
        <w:t>bake-off</w:t>
      </w:r>
      <w:r>
        <w:t xml:space="preserve"> event that took part in Cardiff, brought five women together from different communities, this encouraged people to bond and socialise, it allowed these people to engage with the police force and overall enjoy themselves. </w:t>
      </w:r>
    </w:p>
    <w:p w14:paraId="2F829195" w14:textId="77777777" w:rsidR="005E0FDC" w:rsidRDefault="005E0FDC" w:rsidP="005E0FDC">
      <w:r>
        <w:t xml:space="preserve">Peyton (2019) study also agreed that even brief door to door interaction with members of the public had displayed a positive effect on their attitudes and perception of the police. The confidence cycle demonstrates how over time the public engage with the public, delivering intelligence, enhances their confidence and trust within the police and healthy relationships are formed. However, it is important to recognise that some members of the public may be victims of crime or abuse, therefore interaction in community cohesion they may feel vulnerable. </w:t>
      </w:r>
    </w:p>
    <w:p w14:paraId="3F17C670" w14:textId="77777777" w:rsidR="005E0FDC" w:rsidRDefault="005E0FDC" w:rsidP="005E0FDC">
      <w:r>
        <w:t xml:space="preserve">Effectively, community policing maintains community cohesion. Regular foot patrols of both police officers and PCSOs of </w:t>
      </w:r>
      <w:proofErr w:type="gramStart"/>
      <w:r>
        <w:t>a</w:t>
      </w:r>
      <w:proofErr w:type="gramEnd"/>
      <w:r>
        <w:t xml:space="preserve"> NPT enhances public trust and confidence. Effective community engagement has changed public perception and police legitimacy. </w:t>
      </w:r>
    </w:p>
    <w:p w14:paraId="0E249134" w14:textId="77777777" w:rsidR="005E0FDC" w:rsidRDefault="005E0FDC" w:rsidP="005E0FDC"/>
    <w:p w14:paraId="2BE33B8D" w14:textId="77777777" w:rsidR="005E0FDC" w:rsidRPr="005E0FDC" w:rsidRDefault="005E0FDC" w:rsidP="005E0FDC">
      <w:pPr>
        <w:rPr>
          <w:u w:val="single"/>
        </w:rPr>
      </w:pPr>
      <w:r w:rsidRPr="005E0FDC">
        <w:rPr>
          <w:u w:val="single"/>
        </w:rPr>
        <w:t>Word Count: 1810</w:t>
      </w:r>
    </w:p>
    <w:p w14:paraId="5196C5CA" w14:textId="63326F9A" w:rsidR="005E0FDC" w:rsidRDefault="005E0FDC" w:rsidP="00D13180">
      <w:pPr>
        <w:rPr>
          <w:sz w:val="40"/>
          <w:szCs w:val="40"/>
          <w:u w:val="single"/>
        </w:rPr>
      </w:pPr>
    </w:p>
    <w:p w14:paraId="257EFBD6" w14:textId="77777777" w:rsidR="005E0FDC" w:rsidRDefault="005E0FDC" w:rsidP="005E0FDC">
      <w:pPr>
        <w:rPr>
          <w:b/>
          <w:u w:val="single"/>
        </w:rPr>
      </w:pPr>
    </w:p>
    <w:p w14:paraId="3C766ABE" w14:textId="1072F71E" w:rsidR="005E0FDC" w:rsidRPr="006772E9" w:rsidRDefault="005E0FDC" w:rsidP="005E0FDC">
      <w:pPr>
        <w:rPr>
          <w:b/>
          <w:u w:val="single"/>
        </w:rPr>
      </w:pPr>
      <w:r w:rsidRPr="006772E9">
        <w:rPr>
          <w:b/>
          <w:u w:val="single"/>
        </w:rPr>
        <w:lastRenderedPageBreak/>
        <w:t xml:space="preserve">Reference List: </w:t>
      </w:r>
    </w:p>
    <w:p w14:paraId="25E9D6AA" w14:textId="77777777" w:rsidR="005E0FDC" w:rsidRPr="006772E9" w:rsidRDefault="005E0FDC" w:rsidP="005E0FDC">
      <w:pPr>
        <w:rPr>
          <w:b/>
        </w:rPr>
      </w:pPr>
      <w:r>
        <w:t xml:space="preserve">Avon and Somerset Police. 2018. </w:t>
      </w:r>
      <w:r>
        <w:rPr>
          <w:i/>
        </w:rPr>
        <w:t xml:space="preserve">“The power of intelligence” </w:t>
      </w:r>
      <w:r>
        <w:t xml:space="preserve">[Online] Available at: </w:t>
      </w:r>
      <w:hyperlink r:id="rId6" w:history="1">
        <w:r w:rsidRPr="009C4E33">
          <w:rPr>
            <w:rStyle w:val="Hyperlink"/>
          </w:rPr>
          <w:t>https://www.avonandsomerset.police.uk/news/2018/10/the-power-of-intelligence/</w:t>
        </w:r>
      </w:hyperlink>
      <w:r>
        <w:t xml:space="preserve"> [Accessed 6</w:t>
      </w:r>
      <w:r w:rsidRPr="00CD0242">
        <w:rPr>
          <w:vertAlign w:val="superscript"/>
        </w:rPr>
        <w:t>th</w:t>
      </w:r>
      <w:r>
        <w:t xml:space="preserve"> November 2021].</w:t>
      </w:r>
    </w:p>
    <w:p w14:paraId="16DCF0DB" w14:textId="77777777" w:rsidR="005E0FDC" w:rsidRDefault="005E0FDC" w:rsidP="005E0FDC">
      <w:r>
        <w:t xml:space="preserve">Berrington, A. &amp; </w:t>
      </w:r>
      <w:proofErr w:type="spellStart"/>
      <w:r>
        <w:t>Mikolai</w:t>
      </w:r>
      <w:proofErr w:type="spellEnd"/>
      <w:r>
        <w:t xml:space="preserve">, J. 2014. </w:t>
      </w:r>
      <w:r w:rsidRPr="00CE748F">
        <w:rPr>
          <w:i/>
        </w:rPr>
        <w:t>“Young Adults Licence Holding and Driving Behaviour in the UK Full Findings”</w:t>
      </w:r>
      <w:r>
        <w:rPr>
          <w:i/>
        </w:rPr>
        <w:t xml:space="preserve"> </w:t>
      </w:r>
      <w:r>
        <w:t xml:space="preserve">[Online] </w:t>
      </w:r>
      <w:r w:rsidRPr="00CE748F">
        <w:t>Available at:</w:t>
      </w:r>
      <w:r>
        <w:rPr>
          <w:i/>
        </w:rPr>
        <w:t xml:space="preserve"> </w:t>
      </w:r>
      <w:hyperlink r:id="rId7" w:history="1">
        <w:r w:rsidRPr="009C4E33">
          <w:rPr>
            <w:rStyle w:val="Hyperlink"/>
          </w:rPr>
          <w:t>https://www.racfoundation.org/assets/rac_foundation/content/downloadables/Young-Adults-Licence-Holding-Berrington-Mikolai-DEC-2014.pdf</w:t>
        </w:r>
      </w:hyperlink>
      <w:r>
        <w:t xml:space="preserve"> [Accessed 2nd November 2021].</w:t>
      </w:r>
    </w:p>
    <w:p w14:paraId="3510C4C5"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proofErr w:type="spellStart"/>
      <w:r>
        <w:rPr>
          <w:rFonts w:asciiTheme="minorHAnsi" w:hAnsiTheme="minorHAnsi" w:cstheme="minorHAnsi"/>
          <w:b w:val="0"/>
          <w:color w:val="333333"/>
          <w:sz w:val="22"/>
          <w:szCs w:val="22"/>
          <w:shd w:val="clear" w:color="auto" w:fill="FFFFFF"/>
        </w:rPr>
        <w:t>Bertotti</w:t>
      </w:r>
      <w:proofErr w:type="spellEnd"/>
      <w:r>
        <w:rPr>
          <w:rFonts w:asciiTheme="minorHAnsi" w:hAnsiTheme="minorHAnsi" w:cstheme="minorHAnsi"/>
          <w:b w:val="0"/>
          <w:color w:val="333333"/>
          <w:sz w:val="22"/>
          <w:szCs w:val="22"/>
          <w:shd w:val="clear" w:color="auto" w:fill="FFFFFF"/>
        </w:rPr>
        <w:t xml:space="preserve">, M. 2017. </w:t>
      </w:r>
      <w:r>
        <w:rPr>
          <w:rFonts w:asciiTheme="minorHAnsi" w:hAnsiTheme="minorHAnsi" w:cstheme="minorHAnsi"/>
          <w:b w:val="0"/>
          <w:i/>
          <w:color w:val="333333"/>
          <w:sz w:val="22"/>
          <w:szCs w:val="22"/>
          <w:shd w:val="clear" w:color="auto" w:fill="FFFFFF"/>
        </w:rPr>
        <w:t xml:space="preserve">“Key Barriers to Community Cohesion” </w:t>
      </w:r>
      <w:r>
        <w:rPr>
          <w:rFonts w:asciiTheme="minorHAnsi" w:hAnsiTheme="minorHAnsi" w:cstheme="minorHAnsi"/>
          <w:b w:val="0"/>
          <w:color w:val="333333"/>
          <w:sz w:val="22"/>
          <w:szCs w:val="22"/>
          <w:shd w:val="clear" w:color="auto" w:fill="FFFFFF"/>
        </w:rPr>
        <w:t xml:space="preserve">[Online] Available at: </w:t>
      </w:r>
      <w:hyperlink r:id="rId8" w:history="1">
        <w:r w:rsidRPr="00CD6872">
          <w:rPr>
            <w:rStyle w:val="Hyperlink"/>
            <w:rFonts w:asciiTheme="minorHAnsi" w:hAnsiTheme="minorHAnsi" w:cstheme="minorHAnsi"/>
            <w:b w:val="0"/>
            <w:sz w:val="22"/>
            <w:szCs w:val="22"/>
            <w:shd w:val="clear" w:color="auto" w:fill="FFFFFF"/>
          </w:rPr>
          <w:t>https://www.ncbi.nlm.nih.gov/pmc/articles/PMC5066839/</w:t>
        </w:r>
      </w:hyperlink>
      <w:r>
        <w:rPr>
          <w:rFonts w:asciiTheme="minorHAnsi" w:hAnsiTheme="minorHAnsi" w:cstheme="minorHAnsi"/>
          <w:b w:val="0"/>
          <w:color w:val="333333"/>
          <w:sz w:val="22"/>
          <w:szCs w:val="22"/>
          <w:shd w:val="clear" w:color="auto" w:fill="FFFFFF"/>
        </w:rPr>
        <w:t xml:space="preserve"> [Accessed 18</w:t>
      </w:r>
      <w:r w:rsidRPr="00AB5E5D">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5F5990C8"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Blake, G. 2008. </w:t>
      </w:r>
      <w:r>
        <w:rPr>
          <w:rFonts w:asciiTheme="minorHAnsi" w:hAnsiTheme="minorHAnsi" w:cstheme="minorHAnsi"/>
          <w:b w:val="0"/>
          <w:i/>
          <w:color w:val="333333"/>
          <w:sz w:val="22"/>
          <w:szCs w:val="22"/>
          <w:shd w:val="clear" w:color="auto" w:fill="FFFFFF"/>
        </w:rPr>
        <w:t xml:space="preserve">“Community engagement and community cohesion” </w:t>
      </w:r>
      <w:r>
        <w:rPr>
          <w:rFonts w:asciiTheme="minorHAnsi" w:hAnsiTheme="minorHAnsi" w:cstheme="minorHAnsi"/>
          <w:b w:val="0"/>
          <w:color w:val="333333"/>
          <w:sz w:val="22"/>
          <w:szCs w:val="22"/>
          <w:shd w:val="clear" w:color="auto" w:fill="FFFFFF"/>
        </w:rPr>
        <w:t xml:space="preserve">[Online] Available at: </w:t>
      </w:r>
      <w:hyperlink r:id="rId9" w:history="1">
        <w:r w:rsidRPr="00CD6872">
          <w:rPr>
            <w:rStyle w:val="Hyperlink"/>
            <w:rFonts w:asciiTheme="minorHAnsi" w:hAnsiTheme="minorHAnsi" w:cstheme="minorHAnsi"/>
            <w:b w:val="0"/>
            <w:sz w:val="22"/>
            <w:szCs w:val="22"/>
            <w:shd w:val="clear" w:color="auto" w:fill="FFFFFF"/>
          </w:rPr>
          <w:t>https://www.jrf.org.uk/report/community-engagement-and-community-cohesion</w:t>
        </w:r>
      </w:hyperlink>
      <w:r>
        <w:rPr>
          <w:rFonts w:asciiTheme="minorHAnsi" w:hAnsiTheme="minorHAnsi" w:cstheme="minorHAnsi"/>
          <w:b w:val="0"/>
          <w:color w:val="333333"/>
          <w:sz w:val="22"/>
          <w:szCs w:val="22"/>
          <w:shd w:val="clear" w:color="auto" w:fill="FFFFFF"/>
        </w:rPr>
        <w:t xml:space="preserve"> [Accessed 18th November 2021].</w:t>
      </w:r>
    </w:p>
    <w:p w14:paraId="0A1432FC" w14:textId="77777777" w:rsidR="005E0FDC" w:rsidRDefault="005E0FDC" w:rsidP="005E0FDC">
      <w:r>
        <w:t xml:space="preserve">Bratton, W. 2014. </w:t>
      </w:r>
      <w:r>
        <w:rPr>
          <w:i/>
        </w:rPr>
        <w:t xml:space="preserve">“Sir Robert Peel’s Nine Principles of Policing” </w:t>
      </w:r>
      <w:r>
        <w:t xml:space="preserve">[Online] Available at: </w:t>
      </w:r>
      <w:hyperlink r:id="rId10" w:history="1">
        <w:r w:rsidRPr="00CD6872">
          <w:rPr>
            <w:rStyle w:val="Hyperlink"/>
          </w:rPr>
          <w:t>https://www.nytimes.com/2014/04/16/nyregion/sir-robert-peels-nine-principles-of-policing.html</w:t>
        </w:r>
      </w:hyperlink>
      <w:r>
        <w:t xml:space="preserve"> [Accessed 18th November 2021].</w:t>
      </w:r>
    </w:p>
    <w:p w14:paraId="43F4975B" w14:textId="77777777" w:rsidR="005E0FDC" w:rsidRDefault="005E0FDC" w:rsidP="005E0FDC">
      <w:r>
        <w:t xml:space="preserve">British Parking Association. 2021. </w:t>
      </w:r>
      <w:r>
        <w:rPr>
          <w:i/>
        </w:rPr>
        <w:t xml:space="preserve">“What is ANPR and where is it used?” </w:t>
      </w:r>
      <w:r>
        <w:t xml:space="preserve">[Online] Available at: </w:t>
      </w:r>
      <w:hyperlink r:id="rId11" w:history="1">
        <w:r w:rsidRPr="009C4E33">
          <w:rPr>
            <w:rStyle w:val="Hyperlink"/>
          </w:rPr>
          <w:t>https://www.totalparking.co.uk/news-and-media/news-archive/the-benefits-of-automatic-number-plate-recognition-anpr-systems</w:t>
        </w:r>
      </w:hyperlink>
      <w:r>
        <w:t xml:space="preserve"> [Accessed 1st November 2021].</w:t>
      </w:r>
    </w:p>
    <w:p w14:paraId="195F658A" w14:textId="77777777" w:rsidR="005E0FDC" w:rsidRDefault="005E0FDC" w:rsidP="005E0FDC">
      <w:r>
        <w:t xml:space="preserve">Cambridgeshire Constabulary. 2021. </w:t>
      </w:r>
      <w:r>
        <w:rPr>
          <w:i/>
        </w:rPr>
        <w:t xml:space="preserve">“Intelligence reporting – what happens next?” </w:t>
      </w:r>
      <w:r>
        <w:t xml:space="preserve">[Online] Available at: </w:t>
      </w:r>
      <w:hyperlink r:id="rId12" w:history="1">
        <w:r w:rsidRPr="009C4E33">
          <w:rPr>
            <w:rStyle w:val="Hyperlink"/>
          </w:rPr>
          <w:t>https://www.cambs.police.uk/information-and-services/What-happens-next/Intelligence-reporting-what-happens-next</w:t>
        </w:r>
      </w:hyperlink>
      <w:r>
        <w:t xml:space="preserve"> [Accessed 2nd November 2021].</w:t>
      </w:r>
    </w:p>
    <w:p w14:paraId="7BC70CB0" w14:textId="77777777" w:rsidR="005E0FDC" w:rsidRDefault="005E0FDC" w:rsidP="005E0FDC">
      <w:r>
        <w:t xml:space="preserve">Cantle, T. 2021. </w:t>
      </w:r>
      <w:r>
        <w:rPr>
          <w:i/>
        </w:rPr>
        <w:t xml:space="preserve">“About community cohesion” </w:t>
      </w:r>
      <w:r>
        <w:t xml:space="preserve">[Online] Available at: </w:t>
      </w:r>
      <w:hyperlink r:id="rId13" w:history="1">
        <w:r w:rsidRPr="00CD6872">
          <w:rPr>
            <w:rStyle w:val="Hyperlink"/>
          </w:rPr>
          <w:t>https://tedcantle.co.uk/about-community-cohesion/</w:t>
        </w:r>
      </w:hyperlink>
      <w:r>
        <w:t xml:space="preserve"> [Accessed 13</w:t>
      </w:r>
      <w:r w:rsidRPr="00DF547E">
        <w:rPr>
          <w:vertAlign w:val="superscript"/>
        </w:rPr>
        <w:t>th</w:t>
      </w:r>
      <w:r>
        <w:t xml:space="preserve"> November 2021].</w:t>
      </w:r>
    </w:p>
    <w:p w14:paraId="1E3EA690"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Centre for Trust, Peace and Social Relation. 2021. </w:t>
      </w:r>
      <w:r>
        <w:rPr>
          <w:rFonts w:asciiTheme="minorHAnsi" w:hAnsiTheme="minorHAnsi" w:cstheme="minorHAnsi"/>
          <w:b w:val="0"/>
          <w:i/>
          <w:color w:val="333333"/>
          <w:sz w:val="22"/>
          <w:szCs w:val="22"/>
          <w:shd w:val="clear" w:color="auto" w:fill="FFFFFF"/>
        </w:rPr>
        <w:t xml:space="preserve">“Community Cohesion” </w:t>
      </w:r>
      <w:r>
        <w:rPr>
          <w:rFonts w:asciiTheme="minorHAnsi" w:hAnsiTheme="minorHAnsi" w:cstheme="minorHAnsi"/>
          <w:b w:val="0"/>
          <w:color w:val="333333"/>
          <w:sz w:val="22"/>
          <w:szCs w:val="22"/>
          <w:shd w:val="clear" w:color="auto" w:fill="FFFFFF"/>
        </w:rPr>
        <w:t xml:space="preserve">[Online] Available at: </w:t>
      </w:r>
      <w:hyperlink r:id="rId14" w:history="1">
        <w:r w:rsidRPr="00CD6872">
          <w:rPr>
            <w:rStyle w:val="Hyperlink"/>
            <w:rFonts w:asciiTheme="minorHAnsi" w:hAnsiTheme="minorHAnsi" w:cstheme="minorHAnsi"/>
            <w:b w:val="0"/>
            <w:sz w:val="22"/>
            <w:szCs w:val="22"/>
            <w:shd w:val="clear" w:color="auto" w:fill="FFFFFF"/>
          </w:rPr>
          <w:t>https://www.coventry.ac.uk/research/areas-of-research/trust-peace-social-relations/</w:t>
        </w:r>
      </w:hyperlink>
      <w:r>
        <w:rPr>
          <w:rFonts w:asciiTheme="minorHAnsi" w:hAnsiTheme="minorHAnsi" w:cstheme="minorHAnsi"/>
          <w:b w:val="0"/>
          <w:color w:val="333333"/>
          <w:sz w:val="22"/>
          <w:szCs w:val="22"/>
          <w:shd w:val="clear" w:color="auto" w:fill="FFFFFF"/>
        </w:rPr>
        <w:t xml:space="preserve"> [Accessed 18</w:t>
      </w:r>
      <w:r w:rsidRPr="00AF2827">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6488A812"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College of Policing. 2013. </w:t>
      </w:r>
      <w:r>
        <w:rPr>
          <w:rFonts w:asciiTheme="minorHAnsi" w:hAnsiTheme="minorHAnsi" w:cstheme="minorHAnsi"/>
          <w:b w:val="0"/>
          <w:i/>
          <w:color w:val="333333"/>
          <w:sz w:val="22"/>
          <w:szCs w:val="22"/>
          <w:shd w:val="clear" w:color="auto" w:fill="FFFFFF"/>
        </w:rPr>
        <w:t xml:space="preserve">“Engagement” </w:t>
      </w:r>
      <w:r>
        <w:rPr>
          <w:rFonts w:asciiTheme="minorHAnsi" w:hAnsiTheme="minorHAnsi" w:cstheme="minorHAnsi"/>
          <w:b w:val="0"/>
          <w:color w:val="333333"/>
          <w:sz w:val="22"/>
          <w:szCs w:val="22"/>
          <w:shd w:val="clear" w:color="auto" w:fill="FFFFFF"/>
        </w:rPr>
        <w:t xml:space="preserve">[Online] Available at: </w:t>
      </w:r>
      <w:hyperlink r:id="rId15" w:history="1">
        <w:r w:rsidRPr="00CD6872">
          <w:rPr>
            <w:rStyle w:val="Hyperlink"/>
            <w:rFonts w:asciiTheme="minorHAnsi" w:hAnsiTheme="minorHAnsi" w:cstheme="minorHAnsi"/>
            <w:b w:val="0"/>
            <w:sz w:val="22"/>
            <w:szCs w:val="22"/>
            <w:shd w:val="clear" w:color="auto" w:fill="FFFFFF"/>
          </w:rPr>
          <w:t>https://www.app.college.police.uk/app-content/engagement-and-communication/engaging-with-communities/</w:t>
        </w:r>
      </w:hyperlink>
      <w:r>
        <w:rPr>
          <w:rFonts w:asciiTheme="minorHAnsi" w:hAnsiTheme="minorHAnsi" w:cstheme="minorHAnsi"/>
          <w:b w:val="0"/>
          <w:color w:val="333333"/>
          <w:sz w:val="22"/>
          <w:szCs w:val="22"/>
          <w:shd w:val="clear" w:color="auto" w:fill="FFFFFF"/>
        </w:rPr>
        <w:t xml:space="preserve"> [Accessed 19</w:t>
      </w:r>
      <w:r w:rsidRPr="00B43E8A">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69A4987F" w14:textId="77777777" w:rsidR="005E0FDC" w:rsidRDefault="005E0FDC" w:rsidP="005E0FDC">
      <w:r>
        <w:t xml:space="preserve">College of Policing. 2013. </w:t>
      </w:r>
      <w:r>
        <w:rPr>
          <w:i/>
        </w:rPr>
        <w:t xml:space="preserve">“Intelligence Management” </w:t>
      </w:r>
      <w:r>
        <w:t xml:space="preserve">[Online] Available at: </w:t>
      </w:r>
      <w:hyperlink r:id="rId16" w:history="1">
        <w:r w:rsidRPr="009C4E33">
          <w:rPr>
            <w:rStyle w:val="Hyperlink"/>
          </w:rPr>
          <w:t>https://www.app.college.police.uk/app-content/intelligence-management/</w:t>
        </w:r>
      </w:hyperlink>
      <w:r>
        <w:t xml:space="preserve"> [Accessed 6</w:t>
      </w:r>
      <w:r w:rsidRPr="00F74305">
        <w:rPr>
          <w:vertAlign w:val="superscript"/>
        </w:rPr>
        <w:t>th</w:t>
      </w:r>
      <w:r>
        <w:t xml:space="preserve"> November 2021].</w:t>
      </w:r>
    </w:p>
    <w:p w14:paraId="6A7B37CC" w14:textId="77777777" w:rsidR="005E0FDC" w:rsidRDefault="005E0FDC" w:rsidP="005E0FDC">
      <w:r>
        <w:t xml:space="preserve">College of Policing. 2013. </w:t>
      </w:r>
      <w:r>
        <w:rPr>
          <w:i/>
        </w:rPr>
        <w:t xml:space="preserve">“Tactical options” </w:t>
      </w:r>
      <w:r>
        <w:t xml:space="preserve">[Online] Available at: </w:t>
      </w:r>
      <w:hyperlink r:id="rId17" w:history="1">
        <w:r w:rsidRPr="009C4E33">
          <w:rPr>
            <w:rStyle w:val="Hyperlink"/>
          </w:rPr>
          <w:t>https://www.app.college.police.uk/app-content/public-order/planning-and-deployment/tactical-options/</w:t>
        </w:r>
      </w:hyperlink>
      <w:r>
        <w:t xml:space="preserve"> [Accessed 2</w:t>
      </w:r>
      <w:r w:rsidRPr="00E216E3">
        <w:rPr>
          <w:vertAlign w:val="superscript"/>
        </w:rPr>
        <w:t>nd</w:t>
      </w:r>
      <w:r>
        <w:t xml:space="preserve"> November 2021].</w:t>
      </w:r>
    </w:p>
    <w:p w14:paraId="14186A06" w14:textId="77777777" w:rsidR="005E0FDC" w:rsidRDefault="005E0FDC" w:rsidP="005E0FDC">
      <w:r>
        <w:t xml:space="preserve">College of Policing. 2015. </w:t>
      </w:r>
      <w:r>
        <w:rPr>
          <w:i/>
        </w:rPr>
        <w:t xml:space="preserve">“Intelligence Products” </w:t>
      </w:r>
      <w:r>
        <w:t xml:space="preserve">[Online] Available at: </w:t>
      </w:r>
      <w:hyperlink r:id="rId18" w:history="1">
        <w:r w:rsidRPr="009C4E33">
          <w:rPr>
            <w:rStyle w:val="Hyperlink"/>
          </w:rPr>
          <w:t>https://www.app.college.police.uk/app-content/intelligence-management/intelligence-products/</w:t>
        </w:r>
      </w:hyperlink>
      <w:r>
        <w:t xml:space="preserve"> [Accessed 2</w:t>
      </w:r>
      <w:r w:rsidRPr="00331145">
        <w:rPr>
          <w:vertAlign w:val="superscript"/>
        </w:rPr>
        <w:t>nd</w:t>
      </w:r>
      <w:r>
        <w:t xml:space="preserve"> November 2021].</w:t>
      </w:r>
    </w:p>
    <w:p w14:paraId="07A824A7" w14:textId="77777777" w:rsidR="005E0FDC" w:rsidRDefault="005E0FDC" w:rsidP="005E0FDC">
      <w:r>
        <w:lastRenderedPageBreak/>
        <w:t xml:space="preserve">College of Policing. 2017. </w:t>
      </w:r>
      <w:r>
        <w:rPr>
          <w:i/>
        </w:rPr>
        <w:t xml:space="preserve">“Modernising Neighbourhood Policing” </w:t>
      </w:r>
      <w:r>
        <w:t xml:space="preserve">[Online] Available at: </w:t>
      </w:r>
      <w:hyperlink r:id="rId19" w:history="1">
        <w:r w:rsidRPr="00CD6872">
          <w:rPr>
            <w:rStyle w:val="Hyperlink"/>
          </w:rPr>
          <w:t>https://www.npcc.police.uk/2018%20FOI/NPCC%20Misc/032%2018%20January%202018%20CCC%20Papers%20Part%203.pdf</w:t>
        </w:r>
      </w:hyperlink>
      <w:r>
        <w:t xml:space="preserve"> [Accessed 18</w:t>
      </w:r>
      <w:r w:rsidRPr="00A96A27">
        <w:rPr>
          <w:vertAlign w:val="superscript"/>
        </w:rPr>
        <w:t>th</w:t>
      </w:r>
      <w:r>
        <w:t xml:space="preserve"> November 2021].</w:t>
      </w:r>
    </w:p>
    <w:p w14:paraId="5892BE2F"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College of Policing. 2020. </w:t>
      </w:r>
      <w:r>
        <w:rPr>
          <w:rFonts w:asciiTheme="minorHAnsi" w:hAnsiTheme="minorHAnsi" w:cstheme="minorHAnsi"/>
          <w:b w:val="0"/>
          <w:i/>
          <w:color w:val="333333"/>
          <w:sz w:val="22"/>
          <w:szCs w:val="22"/>
          <w:shd w:val="clear" w:color="auto" w:fill="FFFFFF"/>
        </w:rPr>
        <w:t xml:space="preserve">“Mental Health – Detention” </w:t>
      </w:r>
      <w:r>
        <w:rPr>
          <w:rFonts w:asciiTheme="minorHAnsi" w:hAnsiTheme="minorHAnsi" w:cstheme="minorHAnsi"/>
          <w:b w:val="0"/>
          <w:color w:val="333333"/>
          <w:sz w:val="22"/>
          <w:szCs w:val="22"/>
          <w:shd w:val="clear" w:color="auto" w:fill="FFFFFF"/>
        </w:rPr>
        <w:t xml:space="preserve">[Online] Available at: </w:t>
      </w:r>
      <w:hyperlink r:id="rId20" w:history="1">
        <w:r w:rsidRPr="00CD6872">
          <w:rPr>
            <w:rStyle w:val="Hyperlink"/>
            <w:rFonts w:asciiTheme="minorHAnsi" w:hAnsiTheme="minorHAnsi" w:cstheme="minorHAnsi"/>
            <w:b w:val="0"/>
            <w:sz w:val="22"/>
            <w:szCs w:val="22"/>
            <w:shd w:val="clear" w:color="auto" w:fill="FFFFFF"/>
          </w:rPr>
          <w:t>https://www.app.college.police.uk/app-content/mental-health/mental-health-detention/</w:t>
        </w:r>
      </w:hyperlink>
      <w:r>
        <w:rPr>
          <w:rFonts w:asciiTheme="minorHAnsi" w:hAnsiTheme="minorHAnsi" w:cstheme="minorHAnsi"/>
          <w:b w:val="0"/>
          <w:color w:val="333333"/>
          <w:sz w:val="22"/>
          <w:szCs w:val="22"/>
          <w:shd w:val="clear" w:color="auto" w:fill="FFFFFF"/>
        </w:rPr>
        <w:t xml:space="preserve"> [Accessed 18</w:t>
      </w:r>
      <w:r w:rsidRPr="00C144C7">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1096EEAA" w14:textId="77777777" w:rsidR="005E0FDC" w:rsidRDefault="005E0FDC" w:rsidP="005E0FDC">
      <w:r>
        <w:t xml:space="preserve">College of Policing. 2021. </w:t>
      </w:r>
      <w:r>
        <w:rPr>
          <w:i/>
        </w:rPr>
        <w:t xml:space="preserve">“Disrupting serious and organised criminals: Menu of tactics” </w:t>
      </w:r>
      <w:r>
        <w:t xml:space="preserve">[Online] Available at: </w:t>
      </w:r>
      <w:hyperlink r:id="rId21" w:history="1">
        <w:r w:rsidRPr="009C4E33">
          <w:rPr>
            <w:rStyle w:val="Hyperlink"/>
          </w:rPr>
          <w:t>https://whatworks.college.police.uk/Research/Pages/Menu_of_Tactics.aspx</w:t>
        </w:r>
      </w:hyperlink>
      <w:r>
        <w:t xml:space="preserve"> [Accessed 2nd November 2021].</w:t>
      </w:r>
    </w:p>
    <w:p w14:paraId="094E9E38" w14:textId="77777777" w:rsidR="005E0FDC" w:rsidRDefault="005E0FDC" w:rsidP="005E0FDC">
      <w:r>
        <w:t xml:space="preserve">College of Policing. 2021. </w:t>
      </w:r>
      <w:r>
        <w:rPr>
          <w:i/>
        </w:rPr>
        <w:t xml:space="preserve">“Neighbourhood Policing” </w:t>
      </w:r>
      <w:r>
        <w:t xml:space="preserve">[Online] Available at: </w:t>
      </w:r>
      <w:hyperlink r:id="rId22" w:history="1">
        <w:r w:rsidRPr="009C4E33">
          <w:rPr>
            <w:rStyle w:val="Hyperlink"/>
          </w:rPr>
          <w:t>https://www.college.police.uk/guidance/neighbourhood-policing/foreword</w:t>
        </w:r>
      </w:hyperlink>
      <w:r>
        <w:t xml:space="preserve"> [Accessed 2nd November 2021].</w:t>
      </w:r>
    </w:p>
    <w:p w14:paraId="28186F23" w14:textId="77777777" w:rsidR="005E0FDC" w:rsidRDefault="005E0FDC" w:rsidP="005E0FDC">
      <w:r>
        <w:t xml:space="preserve">College of Policing. 2021. </w:t>
      </w:r>
      <w:r>
        <w:rPr>
          <w:i/>
        </w:rPr>
        <w:t xml:space="preserve">“Neighbourhood policing” </w:t>
      </w:r>
      <w:r>
        <w:t xml:space="preserve">[Online] Available at: </w:t>
      </w:r>
      <w:hyperlink r:id="rId23" w:history="1">
        <w:r w:rsidRPr="00CD6872">
          <w:rPr>
            <w:rStyle w:val="Hyperlink"/>
          </w:rPr>
          <w:t>https://www.college.police.uk/guidance/neighbourhood-policing/foreword</w:t>
        </w:r>
      </w:hyperlink>
      <w:r>
        <w:t xml:space="preserve"> [Accessed 18th November 2021].</w:t>
      </w:r>
    </w:p>
    <w:p w14:paraId="4C6C4C4F" w14:textId="77777777" w:rsidR="005E0FDC" w:rsidRDefault="005E0FDC" w:rsidP="005E0FDC">
      <w:r>
        <w:t xml:space="preserve">Crown Prosecution Service. 2020. </w:t>
      </w:r>
      <w:r>
        <w:rPr>
          <w:i/>
        </w:rPr>
        <w:t xml:space="preserve">“Organised Crime Strategy” </w:t>
      </w:r>
      <w:r>
        <w:t xml:space="preserve">[Online] Available at: </w:t>
      </w:r>
      <w:hyperlink r:id="rId24" w:history="1">
        <w:r w:rsidRPr="009C4E33">
          <w:rPr>
            <w:rStyle w:val="Hyperlink"/>
          </w:rPr>
          <w:t>https://www.cps.gov.uk/organised-crime-strategy</w:t>
        </w:r>
      </w:hyperlink>
      <w:r>
        <w:t xml:space="preserve"> [Accessed 25th October 2021].</w:t>
      </w:r>
    </w:p>
    <w:p w14:paraId="71B84E2F" w14:textId="77777777" w:rsidR="005E0FDC" w:rsidRDefault="005E0FDC" w:rsidP="005E0FDC">
      <w:r>
        <w:t xml:space="preserve">Crown Prosecution Service. 2020. </w:t>
      </w:r>
      <w:r>
        <w:rPr>
          <w:i/>
        </w:rPr>
        <w:t xml:space="preserve">“Road Traffic Summary Offences” </w:t>
      </w:r>
      <w:r>
        <w:t xml:space="preserve">[Online] Available at: </w:t>
      </w:r>
      <w:hyperlink r:id="rId25" w:history="1">
        <w:r w:rsidRPr="009C4E33">
          <w:rPr>
            <w:rStyle w:val="Hyperlink"/>
          </w:rPr>
          <w:t>https://www.cps.gov.uk/legal-guidance/road-traffic-summary-offences</w:t>
        </w:r>
      </w:hyperlink>
      <w:r>
        <w:t xml:space="preserve"> [Accessed 2nd November 2021].</w:t>
      </w:r>
    </w:p>
    <w:p w14:paraId="469C58F6" w14:textId="77777777" w:rsidR="005E0FDC" w:rsidRDefault="005E0FDC" w:rsidP="005E0FDC">
      <w:r>
        <w:t xml:space="preserve">Department for Transport. 2020. </w:t>
      </w:r>
      <w:r>
        <w:rPr>
          <w:i/>
        </w:rPr>
        <w:t xml:space="preserve">“Roads Policing Review” </w:t>
      </w:r>
      <w:r>
        <w:t xml:space="preserve">[Online] Available at: </w:t>
      </w:r>
      <w:hyperlink r:id="rId26" w:history="1">
        <w:r w:rsidRPr="009C4E33">
          <w:rPr>
            <w:rStyle w:val="Hyperlink"/>
          </w:rPr>
          <w:t>https://assets.publishing.service.gov.uk/government/uploads/system/uploads/attachment_data/file/899574/roads-policing-review-call-for-evidence.pdf</w:t>
        </w:r>
      </w:hyperlink>
      <w:r>
        <w:t xml:space="preserve"> [Accessed 25</w:t>
      </w:r>
      <w:r w:rsidRPr="00D15FB5">
        <w:rPr>
          <w:vertAlign w:val="superscript"/>
        </w:rPr>
        <w:t>th</w:t>
      </w:r>
      <w:r>
        <w:t xml:space="preserve"> October 2021].</w:t>
      </w:r>
    </w:p>
    <w:p w14:paraId="770DA0D1" w14:textId="77777777" w:rsidR="005E0FDC" w:rsidRDefault="005E0FDC" w:rsidP="005E0FDC">
      <w:r>
        <w:t xml:space="preserve">Dodd, V. 2020. </w:t>
      </w:r>
      <w:r>
        <w:rPr>
          <w:i/>
        </w:rPr>
        <w:t xml:space="preserve">“’Crimes not reported’ by public as public lose confidence in police” </w:t>
      </w:r>
      <w:r>
        <w:t xml:space="preserve">[Online] Available at: </w:t>
      </w:r>
      <w:hyperlink r:id="rId27" w:history="1">
        <w:r w:rsidRPr="00CD6872">
          <w:rPr>
            <w:rStyle w:val="Hyperlink"/>
          </w:rPr>
          <w:t>https://www.theguardian.com/uk-news/2020/feb/07/police-watchdog-warns-confidence-in-forces-being-damaged</w:t>
        </w:r>
      </w:hyperlink>
      <w:r>
        <w:t xml:space="preserve"> [Accessed 18th November 2021].</w:t>
      </w:r>
    </w:p>
    <w:p w14:paraId="60DF6EC1"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Essex Police. 2020. </w:t>
      </w:r>
      <w:r>
        <w:rPr>
          <w:rFonts w:asciiTheme="minorHAnsi" w:hAnsiTheme="minorHAnsi" w:cstheme="minorHAnsi"/>
          <w:b w:val="0"/>
          <w:i/>
          <w:color w:val="333333"/>
          <w:sz w:val="22"/>
          <w:szCs w:val="22"/>
          <w:shd w:val="clear" w:color="auto" w:fill="FFFFFF"/>
        </w:rPr>
        <w:t xml:space="preserve">“Section 136 Mental Health Act 1983” </w:t>
      </w:r>
      <w:r>
        <w:rPr>
          <w:rFonts w:asciiTheme="minorHAnsi" w:hAnsiTheme="minorHAnsi" w:cstheme="minorHAnsi"/>
          <w:b w:val="0"/>
          <w:color w:val="333333"/>
          <w:sz w:val="22"/>
          <w:szCs w:val="22"/>
          <w:shd w:val="clear" w:color="auto" w:fill="FFFFFF"/>
        </w:rPr>
        <w:t xml:space="preserve">[Online] Available at: </w:t>
      </w:r>
      <w:hyperlink r:id="rId28" w:history="1">
        <w:r w:rsidRPr="00CD6872">
          <w:rPr>
            <w:rStyle w:val="Hyperlink"/>
            <w:rFonts w:asciiTheme="minorHAnsi" w:hAnsiTheme="minorHAnsi" w:cstheme="minorHAnsi"/>
            <w:b w:val="0"/>
            <w:sz w:val="22"/>
            <w:szCs w:val="22"/>
            <w:shd w:val="clear" w:color="auto" w:fill="FFFFFF"/>
          </w:rPr>
          <w:t>https://www.essex.police.uk/foi-ai/essex-police/our-policies-and-procedures/e/e0501-procedure---section-136-mental-health-act-1983/</w:t>
        </w:r>
      </w:hyperlink>
      <w:r>
        <w:rPr>
          <w:rFonts w:asciiTheme="minorHAnsi" w:hAnsiTheme="minorHAnsi" w:cstheme="minorHAnsi"/>
          <w:b w:val="0"/>
          <w:color w:val="333333"/>
          <w:sz w:val="22"/>
          <w:szCs w:val="22"/>
          <w:shd w:val="clear" w:color="auto" w:fill="FFFFFF"/>
        </w:rPr>
        <w:t xml:space="preserve"> [Accessed 18</w:t>
      </w:r>
      <w:r w:rsidRPr="00371D28">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76A8D3A0" w14:textId="77777777" w:rsidR="005E0FDC" w:rsidRDefault="005E0FDC" w:rsidP="005E0FDC">
      <w:r>
        <w:t xml:space="preserve">European Court of Human Rights. 2013. </w:t>
      </w:r>
      <w:r>
        <w:rPr>
          <w:i/>
        </w:rPr>
        <w:t xml:space="preserve">“European Convention on Human Rights” </w:t>
      </w:r>
      <w:r>
        <w:t xml:space="preserve">[Online] Available at: </w:t>
      </w:r>
      <w:hyperlink r:id="rId29" w:history="1">
        <w:r w:rsidRPr="009C4E33">
          <w:rPr>
            <w:rStyle w:val="Hyperlink"/>
          </w:rPr>
          <w:t>https://www.echr.coe.int/Documents/Convention_ENG.pdf</w:t>
        </w:r>
      </w:hyperlink>
      <w:r>
        <w:t xml:space="preserve"> [Accessed 2nd November 2021].</w:t>
      </w:r>
    </w:p>
    <w:p w14:paraId="45CBA872"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bCs w:val="0"/>
          <w:color w:val="333333"/>
          <w:sz w:val="22"/>
          <w:szCs w:val="22"/>
        </w:rPr>
      </w:pPr>
      <w:r w:rsidRPr="009E6574">
        <w:rPr>
          <w:rStyle w:val="reflink-block"/>
          <w:rFonts w:asciiTheme="minorHAnsi" w:hAnsiTheme="minorHAnsi" w:cstheme="minorHAnsi"/>
          <w:b w:val="0"/>
          <w:color w:val="333333"/>
          <w:sz w:val="22"/>
          <w:szCs w:val="22"/>
          <w:shd w:val="clear" w:color="auto" w:fill="FFFFFF"/>
        </w:rPr>
        <w:t>Gill, C. 2014.</w:t>
      </w:r>
      <w:r w:rsidRPr="009E6574">
        <w:rPr>
          <w:rStyle w:val="reflink-block"/>
          <w:rFonts w:asciiTheme="minorHAnsi" w:hAnsiTheme="minorHAnsi" w:cstheme="minorHAnsi"/>
          <w:color w:val="333333"/>
          <w:sz w:val="22"/>
          <w:szCs w:val="22"/>
          <w:shd w:val="clear" w:color="auto" w:fill="FFFFFF"/>
        </w:rPr>
        <w:t xml:space="preserve"> </w:t>
      </w:r>
      <w:r w:rsidRPr="009E6574">
        <w:rPr>
          <w:rFonts w:asciiTheme="minorHAnsi" w:hAnsiTheme="minorHAnsi" w:cstheme="minorHAnsi"/>
          <w:b w:val="0"/>
          <w:bCs w:val="0"/>
          <w:i/>
          <w:color w:val="333333"/>
          <w:sz w:val="22"/>
          <w:szCs w:val="22"/>
        </w:rPr>
        <w:t>“Community-oriented policing to reduce crime, disorder and fear and increase satisfaction and legitimacy among citizens: a systematic review”</w:t>
      </w:r>
      <w:r>
        <w:rPr>
          <w:rFonts w:asciiTheme="minorHAnsi" w:hAnsiTheme="minorHAnsi" w:cstheme="minorHAnsi"/>
          <w:b w:val="0"/>
          <w:bCs w:val="0"/>
          <w:i/>
          <w:color w:val="333333"/>
          <w:sz w:val="22"/>
          <w:szCs w:val="22"/>
        </w:rPr>
        <w:t xml:space="preserve"> </w:t>
      </w:r>
      <w:r>
        <w:rPr>
          <w:rFonts w:asciiTheme="minorHAnsi" w:hAnsiTheme="minorHAnsi" w:cstheme="minorHAnsi"/>
          <w:b w:val="0"/>
          <w:bCs w:val="0"/>
          <w:color w:val="333333"/>
          <w:sz w:val="22"/>
          <w:szCs w:val="22"/>
        </w:rPr>
        <w:t xml:space="preserve">[Online] Available at: </w:t>
      </w:r>
      <w:hyperlink r:id="rId30" w:history="1">
        <w:r w:rsidRPr="00CD6872">
          <w:rPr>
            <w:rStyle w:val="Hyperlink"/>
            <w:rFonts w:asciiTheme="minorHAnsi" w:hAnsiTheme="minorHAnsi" w:cstheme="minorHAnsi"/>
            <w:b w:val="0"/>
            <w:bCs w:val="0"/>
            <w:sz w:val="22"/>
            <w:szCs w:val="22"/>
          </w:rPr>
          <w:t>https://link.springer.com/article/10.1007/s11292-014-9210-y</w:t>
        </w:r>
      </w:hyperlink>
      <w:r>
        <w:rPr>
          <w:rFonts w:asciiTheme="minorHAnsi" w:hAnsiTheme="minorHAnsi" w:cstheme="minorHAnsi"/>
          <w:b w:val="0"/>
          <w:bCs w:val="0"/>
          <w:color w:val="333333"/>
          <w:sz w:val="22"/>
          <w:szCs w:val="22"/>
        </w:rPr>
        <w:t xml:space="preserve"> [Accessed 18th November 2021].</w:t>
      </w:r>
    </w:p>
    <w:p w14:paraId="3109F90D"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Gleeson, P. 2019. </w:t>
      </w:r>
      <w:r>
        <w:rPr>
          <w:rFonts w:asciiTheme="minorHAnsi" w:hAnsiTheme="minorHAnsi" w:cstheme="minorHAnsi"/>
          <w:b w:val="0"/>
          <w:i/>
          <w:color w:val="333333"/>
          <w:sz w:val="22"/>
          <w:szCs w:val="22"/>
          <w:shd w:val="clear" w:color="auto" w:fill="FFFFFF"/>
        </w:rPr>
        <w:t xml:space="preserve">“Advantages and Disadvantages of Group Cohesiveness &amp; Productivity” </w:t>
      </w:r>
      <w:r>
        <w:rPr>
          <w:rFonts w:asciiTheme="minorHAnsi" w:hAnsiTheme="minorHAnsi" w:cstheme="minorHAnsi"/>
          <w:b w:val="0"/>
          <w:color w:val="333333"/>
          <w:sz w:val="22"/>
          <w:szCs w:val="22"/>
          <w:shd w:val="clear" w:color="auto" w:fill="FFFFFF"/>
        </w:rPr>
        <w:t xml:space="preserve">[Online] Available at: </w:t>
      </w:r>
      <w:hyperlink r:id="rId31" w:history="1">
        <w:r w:rsidRPr="00CD6872">
          <w:rPr>
            <w:rStyle w:val="Hyperlink"/>
            <w:rFonts w:asciiTheme="minorHAnsi" w:hAnsiTheme="minorHAnsi" w:cstheme="minorHAnsi"/>
            <w:b w:val="0"/>
            <w:sz w:val="22"/>
            <w:szCs w:val="22"/>
            <w:shd w:val="clear" w:color="auto" w:fill="FFFFFF"/>
          </w:rPr>
          <w:t>https://smallbusiness.chron.com/advantages-disadvantages-group-cohesiveness-productivity-25046.html</w:t>
        </w:r>
      </w:hyperlink>
      <w:r>
        <w:rPr>
          <w:rFonts w:asciiTheme="minorHAnsi" w:hAnsiTheme="minorHAnsi" w:cstheme="minorHAnsi"/>
          <w:b w:val="0"/>
          <w:color w:val="333333"/>
          <w:sz w:val="22"/>
          <w:szCs w:val="22"/>
          <w:shd w:val="clear" w:color="auto" w:fill="FFFFFF"/>
        </w:rPr>
        <w:t xml:space="preserve"> [Accessed 18th November 2021].</w:t>
      </w:r>
    </w:p>
    <w:p w14:paraId="66A4472E" w14:textId="77777777" w:rsidR="005E0FDC" w:rsidRDefault="005E0FDC" w:rsidP="005E0FDC">
      <w:r>
        <w:t xml:space="preserve">Her Majesty’s Inspectorate of Constabulary and Fire &amp; Rescue Services. 2020. </w:t>
      </w:r>
      <w:r>
        <w:rPr>
          <w:i/>
        </w:rPr>
        <w:t xml:space="preserve">“Roads Policing: Not Optional” </w:t>
      </w:r>
      <w:r>
        <w:t xml:space="preserve">[Online] Available at: </w:t>
      </w:r>
      <w:hyperlink r:id="rId32" w:history="1">
        <w:r w:rsidRPr="009C4E33">
          <w:rPr>
            <w:rStyle w:val="Hyperlink"/>
          </w:rPr>
          <w:t>https://www.justiceinspectorates.gov.uk/hmicfrs/wp-content/uploads/roads-policing-not-optional-an-inspection-of-roads-policing-in-england-and-wales.pdf</w:t>
        </w:r>
      </w:hyperlink>
      <w:r>
        <w:t xml:space="preserve"> [Accessed 1st November 2021].</w:t>
      </w:r>
    </w:p>
    <w:p w14:paraId="474B9949"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lastRenderedPageBreak/>
        <w:t xml:space="preserve">Her Majesty’s Inspectorate of Constabulary and Fire and Rescue Services. 2018. </w:t>
      </w:r>
      <w:r>
        <w:rPr>
          <w:rFonts w:asciiTheme="minorHAnsi" w:hAnsiTheme="minorHAnsi" w:cstheme="minorHAnsi"/>
          <w:b w:val="0"/>
          <w:i/>
          <w:color w:val="333333"/>
          <w:sz w:val="22"/>
          <w:szCs w:val="22"/>
          <w:shd w:val="clear" w:color="auto" w:fill="FFFFFF"/>
        </w:rPr>
        <w:t xml:space="preserve">“Police and Mental Health” </w:t>
      </w:r>
      <w:r>
        <w:rPr>
          <w:rFonts w:asciiTheme="minorHAnsi" w:hAnsiTheme="minorHAnsi" w:cstheme="minorHAnsi"/>
          <w:b w:val="0"/>
          <w:color w:val="333333"/>
          <w:sz w:val="22"/>
          <w:szCs w:val="22"/>
          <w:shd w:val="clear" w:color="auto" w:fill="FFFFFF"/>
        </w:rPr>
        <w:t xml:space="preserve">[Online] Available at: </w:t>
      </w:r>
      <w:hyperlink r:id="rId33" w:history="1">
        <w:r w:rsidRPr="00CD6872">
          <w:rPr>
            <w:rStyle w:val="Hyperlink"/>
            <w:rFonts w:asciiTheme="minorHAnsi" w:hAnsiTheme="minorHAnsi" w:cstheme="minorHAnsi"/>
            <w:b w:val="0"/>
            <w:sz w:val="22"/>
            <w:szCs w:val="22"/>
            <w:shd w:val="clear" w:color="auto" w:fill="FFFFFF"/>
          </w:rPr>
          <w:t>https://www.justiceinspectorates.gov.uk/hmicfrs/wp-content/uploads/policing-and-mental-health-picking-up-the-pieces.pdf</w:t>
        </w:r>
      </w:hyperlink>
      <w:r>
        <w:rPr>
          <w:rFonts w:asciiTheme="minorHAnsi" w:hAnsiTheme="minorHAnsi" w:cstheme="minorHAnsi"/>
          <w:b w:val="0"/>
          <w:color w:val="333333"/>
          <w:sz w:val="22"/>
          <w:szCs w:val="22"/>
          <w:shd w:val="clear" w:color="auto" w:fill="FFFFFF"/>
        </w:rPr>
        <w:t xml:space="preserve"> [Accessed 18th November 2021].</w:t>
      </w:r>
    </w:p>
    <w:p w14:paraId="3A445CBD" w14:textId="77777777" w:rsidR="005E0FDC" w:rsidRDefault="005E0FDC" w:rsidP="005E0FDC">
      <w:r>
        <w:t xml:space="preserve">Her Majesty’s Inspectorate of Constabulary. 2016. </w:t>
      </w:r>
      <w:r>
        <w:rPr>
          <w:i/>
        </w:rPr>
        <w:t xml:space="preserve">“An inspection of the National Crime Agency” </w:t>
      </w:r>
      <w:r>
        <w:t xml:space="preserve">[Online] Available at: </w:t>
      </w:r>
      <w:hyperlink r:id="rId34" w:history="1">
        <w:r w:rsidRPr="009C4E33">
          <w:rPr>
            <w:rStyle w:val="Hyperlink"/>
          </w:rPr>
          <w:t>https://www.justiceinspectorates.gov.uk/hmicfrs/wp-content/uploads/progress-report-of-national-crime-agency.pdf</w:t>
        </w:r>
      </w:hyperlink>
      <w:r>
        <w:t xml:space="preserve"> [Accessed 2nd November 2021].</w:t>
      </w:r>
    </w:p>
    <w:p w14:paraId="6BA6829E" w14:textId="77777777" w:rsidR="005E0FDC" w:rsidRDefault="005E0FDC" w:rsidP="005E0FDC">
      <w:r>
        <w:t xml:space="preserve">Highways England .2017. </w:t>
      </w:r>
      <w:r w:rsidRPr="0019449A">
        <w:rPr>
          <w:i/>
        </w:rPr>
        <w:t>“Strategic Road Network Initial Report Overview”</w:t>
      </w:r>
      <w:r>
        <w:t xml:space="preserve"> [Online] Available at: </w:t>
      </w:r>
      <w:hyperlink r:id="rId35" w:history="1">
        <w:r w:rsidRPr="009C4E33">
          <w:rPr>
            <w:rStyle w:val="Hyperlink"/>
          </w:rPr>
          <w:t>https://assets.publishing.service.gov.uk/government/uploads/system/uploads/attachment_data/file/666857/Strategic_Road_Network_Initial_Report_Overview.pdf</w:t>
        </w:r>
      </w:hyperlink>
      <w:r>
        <w:t xml:space="preserve"> [Accessed 2nd November 2021].</w:t>
      </w:r>
    </w:p>
    <w:p w14:paraId="6DEDDDEF" w14:textId="77777777" w:rsidR="005E0FDC" w:rsidRDefault="005E0FDC" w:rsidP="005E0FDC">
      <w:r>
        <w:t xml:space="preserve">Highways England. 2021. </w:t>
      </w:r>
      <w:r>
        <w:rPr>
          <w:i/>
        </w:rPr>
        <w:t xml:space="preserve">“Roads managed by Highways England” </w:t>
      </w:r>
      <w:r>
        <w:t xml:space="preserve">[Online] Available at: </w:t>
      </w:r>
      <w:hyperlink r:id="rId36" w:history="1">
        <w:r w:rsidRPr="009C4E33">
          <w:rPr>
            <w:rStyle w:val="Hyperlink"/>
          </w:rPr>
          <w:t>https://www.gov.uk/government/publications/roads-managed-by-highways-england</w:t>
        </w:r>
      </w:hyperlink>
      <w:r>
        <w:t xml:space="preserve"> [Accessed 1st November 2021].</w:t>
      </w:r>
    </w:p>
    <w:p w14:paraId="59680173" w14:textId="77777777" w:rsidR="005E0FDC" w:rsidRDefault="005E0FDC" w:rsidP="005E0FDC">
      <w:r>
        <w:t xml:space="preserve">HM Government. 2018. </w:t>
      </w:r>
      <w:r>
        <w:rPr>
          <w:i/>
        </w:rPr>
        <w:t xml:space="preserve">“Serious and Organised Crime Strategy” </w:t>
      </w:r>
      <w:r>
        <w:t xml:space="preserve">[Online] Available at: </w:t>
      </w:r>
      <w:hyperlink r:id="rId37" w:history="1">
        <w:r w:rsidRPr="009C4E33">
          <w:rPr>
            <w:rStyle w:val="Hyperlink"/>
          </w:rPr>
          <w:t>https://assets.publishing.service.gov.uk/government/uploads/system/uploads/attachment_data/file/752850/SOC-2018-web.pdf</w:t>
        </w:r>
      </w:hyperlink>
      <w:r>
        <w:t xml:space="preserve"> [Accessed 2nd November 2021].</w:t>
      </w:r>
    </w:p>
    <w:p w14:paraId="060C7AB6" w14:textId="77777777" w:rsidR="005E0FDC" w:rsidRDefault="005E0FDC" w:rsidP="005E0FDC">
      <w:r>
        <w:t xml:space="preserve">Home Office.2013. </w:t>
      </w:r>
      <w:r>
        <w:rPr>
          <w:i/>
        </w:rPr>
        <w:t xml:space="preserve">“The National Crime Agency: operational powers” </w:t>
      </w:r>
      <w:r>
        <w:t xml:space="preserve">[Online] Available at: </w:t>
      </w:r>
      <w:hyperlink r:id="rId38" w:history="1">
        <w:r w:rsidRPr="009C4E33">
          <w:rPr>
            <w:rStyle w:val="Hyperlink"/>
          </w:rPr>
          <w:t>https://assets.publishing.service.gov.uk/government/uploads/system/uploads/attachment_data/file/98448/fs-nca-powers.pdf</w:t>
        </w:r>
      </w:hyperlink>
      <w:r>
        <w:t xml:space="preserve"> [Accessed 1st November 2021].</w:t>
      </w:r>
    </w:p>
    <w:p w14:paraId="27CC5B1B"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Innes, M. 2009. </w:t>
      </w:r>
      <w:r>
        <w:rPr>
          <w:rFonts w:asciiTheme="minorHAnsi" w:hAnsiTheme="minorHAnsi" w:cstheme="minorHAnsi"/>
          <w:b w:val="0"/>
          <w:i/>
          <w:color w:val="333333"/>
          <w:sz w:val="22"/>
          <w:szCs w:val="22"/>
          <w:shd w:val="clear" w:color="auto" w:fill="FFFFFF"/>
        </w:rPr>
        <w:t>“The Causes and Consequences of Community Cohesion in Wales: A Secondary Analysis”</w:t>
      </w:r>
      <w:r>
        <w:rPr>
          <w:rFonts w:asciiTheme="minorHAnsi" w:hAnsiTheme="minorHAnsi" w:cstheme="minorHAnsi"/>
          <w:b w:val="0"/>
          <w:color w:val="333333"/>
          <w:sz w:val="22"/>
          <w:szCs w:val="22"/>
          <w:shd w:val="clear" w:color="auto" w:fill="FFFFFF"/>
        </w:rPr>
        <w:t xml:space="preserve"> [Online] Available at: </w:t>
      </w:r>
      <w:hyperlink r:id="rId39" w:history="1">
        <w:r w:rsidRPr="00CD6872">
          <w:rPr>
            <w:rStyle w:val="Hyperlink"/>
            <w:rFonts w:asciiTheme="minorHAnsi" w:hAnsiTheme="minorHAnsi" w:cstheme="minorHAnsi"/>
            <w:b w:val="0"/>
            <w:sz w:val="22"/>
            <w:szCs w:val="22"/>
            <w:shd w:val="clear" w:color="auto" w:fill="FFFFFF"/>
          </w:rPr>
          <w:t>http://static1.squarespace.com/static/51b06364e4b02de2f57fd72e/t/525d516ce4b04f018409a8f0/1381847404470/Comm+Cohesion+in+Wales.pdf</w:t>
        </w:r>
      </w:hyperlink>
      <w:r>
        <w:rPr>
          <w:rFonts w:asciiTheme="minorHAnsi" w:hAnsiTheme="minorHAnsi" w:cstheme="minorHAnsi"/>
          <w:b w:val="0"/>
          <w:color w:val="333333"/>
          <w:sz w:val="22"/>
          <w:szCs w:val="22"/>
          <w:shd w:val="clear" w:color="auto" w:fill="FFFFFF"/>
        </w:rPr>
        <w:t xml:space="preserve"> [Accessed 18</w:t>
      </w:r>
      <w:r w:rsidRPr="00360868">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65CFDD1E" w14:textId="77777777" w:rsidR="005E0FDC" w:rsidRDefault="005E0FDC" w:rsidP="005E0FDC">
      <w:pPr>
        <w:rPr>
          <w:rStyle w:val="reflink-block"/>
          <w:rFonts w:cstheme="minorHAnsi"/>
          <w:color w:val="333333"/>
          <w:shd w:val="clear" w:color="auto" w:fill="FFFFFF"/>
        </w:rPr>
      </w:pPr>
      <w:r w:rsidRPr="00CD4BCC">
        <w:rPr>
          <w:rStyle w:val="hlfld-contribauthor"/>
          <w:rFonts w:cstheme="minorHAnsi"/>
          <w:color w:val="333333"/>
          <w:shd w:val="clear" w:color="auto" w:fill="FFFFFF"/>
        </w:rPr>
        <w:t>Jackson, </w:t>
      </w:r>
      <w:r w:rsidRPr="00CD4BCC">
        <w:rPr>
          <w:rStyle w:val="nlmgiven-names"/>
          <w:rFonts w:cstheme="minorHAnsi"/>
          <w:color w:val="333333"/>
          <w:shd w:val="clear" w:color="auto" w:fill="FFFFFF"/>
        </w:rPr>
        <w:t>J.</w:t>
      </w:r>
      <w:r w:rsidRPr="00CD4BCC">
        <w:rPr>
          <w:rFonts w:cstheme="minorHAnsi"/>
          <w:color w:val="333333"/>
          <w:shd w:val="clear" w:color="auto" w:fill="FFFFFF"/>
        </w:rPr>
        <w:t> and </w:t>
      </w:r>
      <w:r w:rsidRPr="00CD4BCC">
        <w:rPr>
          <w:rStyle w:val="hlfld-contribauthor"/>
          <w:rFonts w:cstheme="minorHAnsi"/>
          <w:color w:val="333333"/>
          <w:shd w:val="clear" w:color="auto" w:fill="FFFFFF"/>
        </w:rPr>
        <w:t>Bradford, </w:t>
      </w:r>
      <w:r w:rsidRPr="00CD4BCC">
        <w:rPr>
          <w:rStyle w:val="nlmgiven-names"/>
          <w:rFonts w:cstheme="minorHAnsi"/>
          <w:color w:val="333333"/>
          <w:shd w:val="clear" w:color="auto" w:fill="FFFFFF"/>
        </w:rPr>
        <w:t>B.</w:t>
      </w:r>
      <w:r w:rsidRPr="00CD4BCC">
        <w:rPr>
          <w:rFonts w:cstheme="minorHAnsi"/>
          <w:color w:val="333333"/>
          <w:shd w:val="clear" w:color="auto" w:fill="FFFFFF"/>
        </w:rPr>
        <w:t>, </w:t>
      </w:r>
      <w:r w:rsidRPr="00CD4BCC">
        <w:rPr>
          <w:rStyle w:val="nlmyear"/>
          <w:rFonts w:cstheme="minorHAnsi"/>
          <w:color w:val="333333"/>
          <w:shd w:val="clear" w:color="auto" w:fill="FFFFFF"/>
        </w:rPr>
        <w:t>2010</w:t>
      </w:r>
      <w:r w:rsidRPr="00CD4BCC">
        <w:rPr>
          <w:rFonts w:cstheme="minorHAnsi"/>
          <w:color w:val="333333"/>
          <w:shd w:val="clear" w:color="auto" w:fill="FFFFFF"/>
        </w:rPr>
        <w:t>.</w:t>
      </w:r>
      <w:r>
        <w:rPr>
          <w:rStyle w:val="nlmarticle-title"/>
          <w:rFonts w:cstheme="minorHAnsi"/>
          <w:color w:val="333333"/>
          <w:shd w:val="clear" w:color="auto" w:fill="FFFFFF"/>
        </w:rPr>
        <w:t xml:space="preserve"> </w:t>
      </w:r>
      <w:r w:rsidRPr="00CD4BCC">
        <w:rPr>
          <w:rStyle w:val="nlmarticle-title"/>
          <w:rFonts w:cstheme="minorHAnsi"/>
          <w:color w:val="333333"/>
          <w:shd w:val="clear" w:color="auto" w:fill="FFFFFF"/>
        </w:rPr>
        <w:t>What is trust and confidence in the police?</w:t>
      </w:r>
      <w:r w:rsidRPr="00CD4BCC">
        <w:rPr>
          <w:rFonts w:cstheme="minorHAnsi"/>
          <w:color w:val="333333"/>
          <w:shd w:val="clear" w:color="auto" w:fill="FFFFFF"/>
        </w:rPr>
        <w:t> </w:t>
      </w:r>
      <w:r w:rsidRPr="00CD4BCC">
        <w:rPr>
          <w:rFonts w:cstheme="minorHAnsi"/>
          <w:i/>
          <w:iCs/>
          <w:color w:val="333333"/>
          <w:shd w:val="clear" w:color="auto" w:fill="FFFFFF"/>
        </w:rPr>
        <w:t>Policing. A journal of policy and practice</w:t>
      </w:r>
      <w:r w:rsidRPr="00CD4BCC">
        <w:rPr>
          <w:rFonts w:cstheme="minorHAnsi"/>
          <w:color w:val="333333"/>
          <w:shd w:val="clear" w:color="auto" w:fill="FFFFFF"/>
        </w:rPr>
        <w:t>, 4 (3), </w:t>
      </w:r>
      <w:r w:rsidRPr="00CD4BCC">
        <w:rPr>
          <w:rStyle w:val="nlmfpage"/>
          <w:rFonts w:cstheme="minorHAnsi"/>
          <w:color w:val="333333"/>
          <w:shd w:val="clear" w:color="auto" w:fill="FFFFFF"/>
        </w:rPr>
        <w:t>241</w:t>
      </w:r>
      <w:r w:rsidRPr="00CD4BCC">
        <w:rPr>
          <w:rFonts w:cstheme="minorHAnsi"/>
          <w:color w:val="333333"/>
          <w:shd w:val="clear" w:color="auto" w:fill="FFFFFF"/>
        </w:rPr>
        <w:t>–</w:t>
      </w:r>
      <w:r w:rsidRPr="00CD4BCC">
        <w:rPr>
          <w:rStyle w:val="nlmlpage"/>
          <w:rFonts w:cstheme="minorHAnsi"/>
          <w:color w:val="333333"/>
          <w:shd w:val="clear" w:color="auto" w:fill="FFFFFF"/>
        </w:rPr>
        <w:t>248</w:t>
      </w:r>
      <w:r w:rsidRPr="00CD4BCC">
        <w:rPr>
          <w:rFonts w:cstheme="minorHAnsi"/>
          <w:color w:val="333333"/>
          <w:shd w:val="clear" w:color="auto" w:fill="FFFFFF"/>
        </w:rPr>
        <w:t xml:space="preserve">. </w:t>
      </w:r>
      <w:proofErr w:type="spellStart"/>
      <w:r w:rsidRPr="00CD4BCC">
        <w:rPr>
          <w:rFonts w:cstheme="minorHAnsi"/>
          <w:color w:val="333333"/>
          <w:shd w:val="clear" w:color="auto" w:fill="FFFFFF"/>
        </w:rPr>
        <w:t>doi</w:t>
      </w:r>
      <w:proofErr w:type="spellEnd"/>
      <w:r w:rsidRPr="00CD4BCC">
        <w:rPr>
          <w:rFonts w:cstheme="minorHAnsi"/>
          <w:color w:val="333333"/>
          <w:shd w:val="clear" w:color="auto" w:fill="FFFFFF"/>
        </w:rPr>
        <w:t>: </w:t>
      </w:r>
      <w:r w:rsidRPr="00CD4BCC">
        <w:rPr>
          <w:rStyle w:val="nlmpub-id"/>
          <w:rFonts w:cstheme="minorHAnsi"/>
          <w:color w:val="333333"/>
          <w:shd w:val="clear" w:color="auto" w:fill="FFFFFF"/>
        </w:rPr>
        <w:t xml:space="preserve">10.1093/police/paq020 </w:t>
      </w:r>
      <w:r w:rsidRPr="00CD4BCC">
        <w:rPr>
          <w:rStyle w:val="reflink-block"/>
          <w:rFonts w:cstheme="minorHAnsi"/>
          <w:color w:val="333333"/>
          <w:shd w:val="clear" w:color="auto" w:fill="FFFFFF"/>
        </w:rPr>
        <w:t xml:space="preserve"> </w:t>
      </w:r>
    </w:p>
    <w:p w14:paraId="7262BE95"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sz w:val="22"/>
          <w:szCs w:val="22"/>
        </w:rPr>
      </w:pPr>
      <w:r>
        <w:rPr>
          <w:rFonts w:asciiTheme="minorHAnsi" w:hAnsiTheme="minorHAnsi" w:cstheme="minorHAnsi"/>
          <w:b w:val="0"/>
          <w:color w:val="333333"/>
          <w:sz w:val="22"/>
          <w:szCs w:val="22"/>
          <w:shd w:val="clear" w:color="auto" w:fill="FFFFFF"/>
        </w:rPr>
        <w:t xml:space="preserve">Johnson, D. 2019. </w:t>
      </w:r>
      <w:r w:rsidRPr="00B52694">
        <w:rPr>
          <w:rFonts w:asciiTheme="minorHAnsi" w:hAnsiTheme="minorHAnsi" w:cstheme="minorHAnsi"/>
          <w:b w:val="0"/>
          <w:i/>
          <w:color w:val="333333"/>
          <w:sz w:val="22"/>
          <w:szCs w:val="22"/>
          <w:shd w:val="clear" w:color="auto" w:fill="FFFFFF"/>
        </w:rPr>
        <w:t>“</w:t>
      </w:r>
      <w:r w:rsidRPr="00B52694">
        <w:rPr>
          <w:rFonts w:asciiTheme="minorHAnsi" w:hAnsiTheme="minorHAnsi" w:cstheme="minorHAnsi"/>
          <w:b w:val="0"/>
          <w:i/>
          <w:sz w:val="22"/>
          <w:szCs w:val="22"/>
        </w:rPr>
        <w:t>Community policing: implementing community policing in our communities”</w:t>
      </w:r>
      <w:r>
        <w:rPr>
          <w:rFonts w:asciiTheme="minorHAnsi" w:hAnsiTheme="minorHAnsi" w:cstheme="minorHAnsi"/>
          <w:b w:val="0"/>
          <w:i/>
          <w:sz w:val="22"/>
          <w:szCs w:val="22"/>
        </w:rPr>
        <w:t xml:space="preserve"> </w:t>
      </w:r>
      <w:r>
        <w:rPr>
          <w:rFonts w:asciiTheme="minorHAnsi" w:hAnsiTheme="minorHAnsi" w:cstheme="minorHAnsi"/>
          <w:b w:val="0"/>
          <w:sz w:val="22"/>
          <w:szCs w:val="22"/>
        </w:rPr>
        <w:t xml:space="preserve">[Online] Available at: </w:t>
      </w:r>
      <w:hyperlink r:id="rId40" w:history="1">
        <w:r w:rsidRPr="00CD6872">
          <w:rPr>
            <w:rStyle w:val="Hyperlink"/>
            <w:rFonts w:asciiTheme="minorHAnsi" w:hAnsiTheme="minorHAnsi" w:cstheme="minorHAnsi"/>
            <w:b w:val="0"/>
            <w:sz w:val="22"/>
            <w:szCs w:val="22"/>
          </w:rPr>
          <w:t>https://scholarworks.alaska.edu/bitstream/handle/11122/10961/Johnson_D_2019.pdf?sequence=1&amp;isAllowed=y</w:t>
        </w:r>
      </w:hyperlink>
      <w:r>
        <w:rPr>
          <w:rFonts w:asciiTheme="minorHAnsi" w:hAnsiTheme="minorHAnsi" w:cstheme="minorHAnsi"/>
          <w:b w:val="0"/>
          <w:sz w:val="22"/>
          <w:szCs w:val="22"/>
        </w:rPr>
        <w:t xml:space="preserve"> [Accessed 18</w:t>
      </w:r>
      <w:r w:rsidRPr="00B52694">
        <w:rPr>
          <w:rFonts w:asciiTheme="minorHAnsi" w:hAnsiTheme="minorHAnsi" w:cstheme="minorHAnsi"/>
          <w:b w:val="0"/>
          <w:sz w:val="22"/>
          <w:szCs w:val="22"/>
          <w:vertAlign w:val="superscript"/>
        </w:rPr>
        <w:t>th</w:t>
      </w:r>
      <w:r>
        <w:rPr>
          <w:rFonts w:asciiTheme="minorHAnsi" w:hAnsiTheme="minorHAnsi" w:cstheme="minorHAnsi"/>
          <w:b w:val="0"/>
          <w:sz w:val="22"/>
          <w:szCs w:val="22"/>
        </w:rPr>
        <w:t xml:space="preserve"> November 2021].</w:t>
      </w:r>
    </w:p>
    <w:p w14:paraId="51364F8A" w14:textId="77777777" w:rsidR="005E0FDC" w:rsidRDefault="005E0FDC" w:rsidP="005E0FDC">
      <w:proofErr w:type="spellStart"/>
      <w:r>
        <w:t>Keningale</w:t>
      </w:r>
      <w:proofErr w:type="spellEnd"/>
      <w:r>
        <w:t xml:space="preserve">, K. 2020. </w:t>
      </w:r>
      <w:r>
        <w:rPr>
          <w:i/>
        </w:rPr>
        <w:t xml:space="preserve">“The National Decision Model” </w:t>
      </w:r>
      <w:r>
        <w:t xml:space="preserve">[Online] Available at: </w:t>
      </w:r>
      <w:hyperlink r:id="rId41" w:history="1">
        <w:r w:rsidRPr="009C4E33">
          <w:rPr>
            <w:rStyle w:val="Hyperlink"/>
          </w:rPr>
          <w:t>https://bscpolicingnetwork.com/2020/05/26/the-national-intelligence-model/</w:t>
        </w:r>
      </w:hyperlink>
      <w:r>
        <w:t xml:space="preserve"> [Accessed 6</w:t>
      </w:r>
      <w:r w:rsidRPr="00AC1D93">
        <w:rPr>
          <w:vertAlign w:val="superscript"/>
        </w:rPr>
        <w:t>th</w:t>
      </w:r>
      <w:r>
        <w:t xml:space="preserve"> November 2021].</w:t>
      </w:r>
    </w:p>
    <w:p w14:paraId="2B965340" w14:textId="77777777" w:rsidR="005E0FDC" w:rsidRDefault="005E0FDC" w:rsidP="005E0FDC">
      <w:r>
        <w:t xml:space="preserve">Kirby, S. 2013. </w:t>
      </w:r>
      <w:r>
        <w:rPr>
          <w:i/>
        </w:rPr>
        <w:t xml:space="preserve">“Prevention and Disruption Model” </w:t>
      </w:r>
      <w:r>
        <w:t xml:space="preserve">[Online] Available at: </w:t>
      </w:r>
      <w:hyperlink r:id="rId42" w:history="1">
        <w:r w:rsidRPr="009C4E33">
          <w:rPr>
            <w:rStyle w:val="Hyperlink"/>
          </w:rPr>
          <w:t>https://eprints.lancs.ac.uk/id/eprint/63398/2/ocg2title_3_.pdf</w:t>
        </w:r>
      </w:hyperlink>
      <w:r>
        <w:t xml:space="preserve"> [Accessed 2nd November 2021].</w:t>
      </w:r>
    </w:p>
    <w:p w14:paraId="41048A3A" w14:textId="77777777" w:rsidR="005E0FDC" w:rsidRDefault="005E0FDC" w:rsidP="005E0FDC">
      <w:r>
        <w:t xml:space="preserve">Metropolitan Police. 2021. </w:t>
      </w:r>
      <w:r>
        <w:rPr>
          <w:i/>
        </w:rPr>
        <w:t xml:space="preserve">“Police Officer Roles” </w:t>
      </w:r>
      <w:r>
        <w:t xml:space="preserve">[Online] Available at: </w:t>
      </w:r>
      <w:hyperlink r:id="rId43" w:history="1">
        <w:r w:rsidRPr="00CD6872">
          <w:rPr>
            <w:rStyle w:val="Hyperlink"/>
          </w:rPr>
          <w:t>https://www.met.police.uk/car/careers/met/police-officer-roles/</w:t>
        </w:r>
      </w:hyperlink>
      <w:r>
        <w:t xml:space="preserve"> [Accessed 18</w:t>
      </w:r>
      <w:r w:rsidRPr="00F673EE">
        <w:rPr>
          <w:vertAlign w:val="superscript"/>
        </w:rPr>
        <w:t>th</w:t>
      </w:r>
      <w:r>
        <w:t xml:space="preserve"> November 2021].</w:t>
      </w:r>
    </w:p>
    <w:p w14:paraId="6637B3F3"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Miller, B. 2016. </w:t>
      </w:r>
      <w:r>
        <w:rPr>
          <w:rFonts w:asciiTheme="minorHAnsi" w:hAnsiTheme="minorHAnsi" w:cstheme="minorHAnsi"/>
          <w:b w:val="0"/>
          <w:i/>
          <w:color w:val="333333"/>
          <w:sz w:val="22"/>
          <w:szCs w:val="22"/>
          <w:shd w:val="clear" w:color="auto" w:fill="FFFFFF"/>
        </w:rPr>
        <w:t xml:space="preserve">“7 Pros and Cons of Community Policing” </w:t>
      </w:r>
      <w:r>
        <w:rPr>
          <w:rFonts w:asciiTheme="minorHAnsi" w:hAnsiTheme="minorHAnsi" w:cstheme="minorHAnsi"/>
          <w:b w:val="0"/>
          <w:color w:val="333333"/>
          <w:sz w:val="22"/>
          <w:szCs w:val="22"/>
          <w:shd w:val="clear" w:color="auto" w:fill="FFFFFF"/>
        </w:rPr>
        <w:t xml:space="preserve">[Online] Available at: </w:t>
      </w:r>
      <w:hyperlink r:id="rId44" w:history="1">
        <w:r w:rsidRPr="00CD6872">
          <w:rPr>
            <w:rStyle w:val="Hyperlink"/>
            <w:rFonts w:asciiTheme="minorHAnsi" w:hAnsiTheme="minorHAnsi" w:cstheme="minorHAnsi"/>
            <w:b w:val="0"/>
            <w:sz w:val="22"/>
            <w:szCs w:val="22"/>
            <w:shd w:val="clear" w:color="auto" w:fill="FFFFFF"/>
          </w:rPr>
          <w:t>https://greengarageblog.org/7-pros-and-cons-of-community-policing</w:t>
        </w:r>
      </w:hyperlink>
      <w:r>
        <w:rPr>
          <w:rFonts w:asciiTheme="minorHAnsi" w:hAnsiTheme="minorHAnsi" w:cstheme="minorHAnsi"/>
          <w:b w:val="0"/>
          <w:color w:val="333333"/>
          <w:sz w:val="22"/>
          <w:szCs w:val="22"/>
          <w:shd w:val="clear" w:color="auto" w:fill="FFFFFF"/>
        </w:rPr>
        <w:t xml:space="preserve"> [Accessed 18th November 2021].</w:t>
      </w:r>
    </w:p>
    <w:p w14:paraId="01FF6C2A" w14:textId="77777777" w:rsidR="005E0FDC" w:rsidRDefault="005E0FDC" w:rsidP="005E0FDC">
      <w:r>
        <w:t xml:space="preserve">National Assembly for Wales. 2008. </w:t>
      </w:r>
      <w:r>
        <w:rPr>
          <w:i/>
        </w:rPr>
        <w:t xml:space="preserve">“Roads” </w:t>
      </w:r>
      <w:r>
        <w:t xml:space="preserve">[Online] Available at: </w:t>
      </w:r>
      <w:hyperlink r:id="rId45" w:history="1">
        <w:r w:rsidRPr="009C4E33">
          <w:rPr>
            <w:rStyle w:val="Hyperlink"/>
          </w:rPr>
          <w:t>https://senedd.wales/media/y2vpptny/tb-08-007-english.pdf</w:t>
        </w:r>
      </w:hyperlink>
      <w:r>
        <w:t xml:space="preserve"> [Accessed 25th October 2021].</w:t>
      </w:r>
    </w:p>
    <w:p w14:paraId="3EE5368A" w14:textId="77777777" w:rsidR="005E0FDC" w:rsidRDefault="005E0FDC" w:rsidP="005E0FDC">
      <w:r>
        <w:lastRenderedPageBreak/>
        <w:t xml:space="preserve">National Audit Office. 2019. </w:t>
      </w:r>
      <w:r>
        <w:rPr>
          <w:i/>
        </w:rPr>
        <w:t xml:space="preserve">“Tackling serious and organised crime” </w:t>
      </w:r>
      <w:r>
        <w:t xml:space="preserve">[Online] Available at: </w:t>
      </w:r>
      <w:hyperlink r:id="rId46" w:history="1">
        <w:r w:rsidRPr="009C4E33">
          <w:rPr>
            <w:rStyle w:val="Hyperlink"/>
          </w:rPr>
          <w:t>https://www.nao.org.uk/report/serious-and-organised-crime/</w:t>
        </w:r>
      </w:hyperlink>
      <w:r>
        <w:t xml:space="preserve"> [Accessed 25</w:t>
      </w:r>
      <w:r w:rsidRPr="00B24D91">
        <w:rPr>
          <w:vertAlign w:val="superscript"/>
        </w:rPr>
        <w:t>th</w:t>
      </w:r>
      <w:r>
        <w:t xml:space="preserve"> October 2021].</w:t>
      </w:r>
    </w:p>
    <w:p w14:paraId="7A6A1736" w14:textId="77777777" w:rsidR="005E0FDC" w:rsidRDefault="005E0FDC" w:rsidP="005E0FDC">
      <w:r>
        <w:t xml:space="preserve">National Counter Terrorism Security Office. 2020. </w:t>
      </w:r>
      <w:r>
        <w:rPr>
          <w:i/>
        </w:rPr>
        <w:t xml:space="preserve">“Guidance CCTV” </w:t>
      </w:r>
      <w:r>
        <w:t xml:space="preserve">[Online] Available at: </w:t>
      </w:r>
      <w:hyperlink r:id="rId47" w:history="1">
        <w:r w:rsidRPr="009C4E33">
          <w:rPr>
            <w:rStyle w:val="Hyperlink"/>
          </w:rPr>
          <w:t>https://www.gov.uk/government/publications/crowded-places-guidance/cctv</w:t>
        </w:r>
      </w:hyperlink>
      <w:r>
        <w:t xml:space="preserve"> [Accessed 6th November 2021].</w:t>
      </w:r>
    </w:p>
    <w:p w14:paraId="5309639C" w14:textId="77777777" w:rsidR="005E0FDC" w:rsidRDefault="005E0FDC" w:rsidP="005E0FDC">
      <w:r>
        <w:t xml:space="preserve">National Crime Agency. 2020. </w:t>
      </w:r>
      <w:r>
        <w:rPr>
          <w:i/>
        </w:rPr>
        <w:t xml:space="preserve">“National Crime Agency Annual Report and Accounts” </w:t>
      </w:r>
      <w:r>
        <w:t xml:space="preserve">[Online] Available at: </w:t>
      </w:r>
      <w:hyperlink r:id="rId48" w:history="1">
        <w:r w:rsidRPr="009C4E33">
          <w:rPr>
            <w:rStyle w:val="Hyperlink"/>
          </w:rPr>
          <w:t>https://www.nationalcrimeagency.gov.uk/who-we-are/publications/467-national-crime-agency-annual-report-and-accounts-2019-20/file</w:t>
        </w:r>
      </w:hyperlink>
      <w:r>
        <w:t xml:space="preserve"> [Accessed 2nd November 2021].</w:t>
      </w:r>
    </w:p>
    <w:p w14:paraId="2A3F2E37" w14:textId="77777777" w:rsidR="005E0FDC" w:rsidRDefault="005E0FDC" w:rsidP="005E0FDC">
      <w:r>
        <w:t xml:space="preserve">National Crime Agency. 2021. </w:t>
      </w:r>
      <w:r>
        <w:rPr>
          <w:i/>
        </w:rPr>
        <w:t xml:space="preserve">“Who we are” </w:t>
      </w:r>
      <w:r>
        <w:t xml:space="preserve">[Online] Available at: </w:t>
      </w:r>
      <w:hyperlink r:id="rId49" w:history="1">
        <w:r w:rsidRPr="009C4E33">
          <w:rPr>
            <w:rStyle w:val="Hyperlink"/>
          </w:rPr>
          <w:t>https://www.nationalcrimeagency.gov.uk/who-we-are</w:t>
        </w:r>
      </w:hyperlink>
      <w:r>
        <w:t xml:space="preserve"> [Accessed 2nd November 2021].</w:t>
      </w:r>
    </w:p>
    <w:p w14:paraId="54DCC5F3"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National Health Service. 2019. </w:t>
      </w:r>
      <w:r>
        <w:rPr>
          <w:rFonts w:asciiTheme="minorHAnsi" w:hAnsiTheme="minorHAnsi" w:cstheme="minorHAnsi"/>
          <w:b w:val="0"/>
          <w:i/>
          <w:color w:val="333333"/>
          <w:sz w:val="22"/>
          <w:szCs w:val="22"/>
          <w:shd w:val="clear" w:color="auto" w:fill="FFFFFF"/>
        </w:rPr>
        <w:t xml:space="preserve">“Mental Health Act” </w:t>
      </w:r>
      <w:r>
        <w:rPr>
          <w:rFonts w:asciiTheme="minorHAnsi" w:hAnsiTheme="minorHAnsi" w:cstheme="minorHAnsi"/>
          <w:b w:val="0"/>
          <w:color w:val="333333"/>
          <w:sz w:val="22"/>
          <w:szCs w:val="22"/>
          <w:shd w:val="clear" w:color="auto" w:fill="FFFFFF"/>
        </w:rPr>
        <w:t xml:space="preserve">[Online] Available at: </w:t>
      </w:r>
      <w:hyperlink r:id="rId50" w:history="1">
        <w:r w:rsidRPr="00CD6872">
          <w:rPr>
            <w:rStyle w:val="Hyperlink"/>
            <w:rFonts w:asciiTheme="minorHAnsi" w:hAnsiTheme="minorHAnsi" w:cstheme="minorHAnsi"/>
            <w:b w:val="0"/>
            <w:sz w:val="22"/>
            <w:szCs w:val="22"/>
            <w:shd w:val="clear" w:color="auto" w:fill="FFFFFF"/>
          </w:rPr>
          <w:t>https://www.nhs.uk/mental-health/social-care-and-your-rights/mental-health-and-the-law/mental-health-act/</w:t>
        </w:r>
      </w:hyperlink>
      <w:r>
        <w:rPr>
          <w:rFonts w:asciiTheme="minorHAnsi" w:hAnsiTheme="minorHAnsi" w:cstheme="minorHAnsi"/>
          <w:b w:val="0"/>
          <w:color w:val="333333"/>
          <w:sz w:val="22"/>
          <w:szCs w:val="22"/>
          <w:shd w:val="clear" w:color="auto" w:fill="FFFFFF"/>
        </w:rPr>
        <w:t xml:space="preserve"> [Accessed 18</w:t>
      </w:r>
      <w:r w:rsidRPr="005E3C6E">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34A2F08B" w14:textId="77777777" w:rsidR="005E0FDC" w:rsidRDefault="005E0FDC" w:rsidP="005E0FDC">
      <w:r>
        <w:t xml:space="preserve">National Police Chiefs’ Council. 2016. </w:t>
      </w:r>
      <w:r>
        <w:rPr>
          <w:i/>
        </w:rPr>
        <w:t xml:space="preserve">“Automated Number Plate Recognition (ANPR)” </w:t>
      </w:r>
      <w:r>
        <w:t xml:space="preserve">[Online] Available at: </w:t>
      </w:r>
      <w:hyperlink r:id="rId51" w:history="1">
        <w:r w:rsidRPr="009C4E33">
          <w:rPr>
            <w:rStyle w:val="Hyperlink"/>
          </w:rPr>
          <w:t>https://www.npcc.police.uk/documents/ANPR%20Factsheet.pdf</w:t>
        </w:r>
      </w:hyperlink>
      <w:r>
        <w:t xml:space="preserve"> [Accessed 1</w:t>
      </w:r>
      <w:r w:rsidRPr="00132C42">
        <w:rPr>
          <w:vertAlign w:val="superscript"/>
        </w:rPr>
        <w:t>st</w:t>
      </w:r>
      <w:r>
        <w:t xml:space="preserve"> November 2021].</w:t>
      </w:r>
    </w:p>
    <w:p w14:paraId="69F2C23C" w14:textId="77777777" w:rsidR="005E0FDC" w:rsidRDefault="005E0FDC" w:rsidP="005E0FDC">
      <w:r>
        <w:t xml:space="preserve">National Policing Chiefs’ Council.  2018. </w:t>
      </w:r>
      <w:r w:rsidRPr="00F9761B">
        <w:rPr>
          <w:i/>
        </w:rPr>
        <w:t xml:space="preserve">“Policing our roads </w:t>
      </w:r>
      <w:proofErr w:type="gramStart"/>
      <w:r w:rsidRPr="00F9761B">
        <w:rPr>
          <w:i/>
        </w:rPr>
        <w:t>together”</w:t>
      </w:r>
      <w:r>
        <w:t xml:space="preserve">  [</w:t>
      </w:r>
      <w:proofErr w:type="gramEnd"/>
      <w:r>
        <w:t xml:space="preserve">Online] Available at: </w:t>
      </w:r>
      <w:hyperlink r:id="rId52" w:history="1">
        <w:r w:rsidRPr="009C4E33">
          <w:rPr>
            <w:rStyle w:val="Hyperlink"/>
          </w:rPr>
          <w:t>http://library.college.police.uk/docs/appref/Policing-our-Roads-Together-partners-copy.pdf</w:t>
        </w:r>
      </w:hyperlink>
      <w:r>
        <w:t xml:space="preserve"> [Accessed 2nd November 2021].</w:t>
      </w:r>
    </w:p>
    <w:p w14:paraId="21126B6A" w14:textId="77777777" w:rsidR="005E0FDC" w:rsidRDefault="005E0FDC" w:rsidP="005E0FDC">
      <w:r>
        <w:t xml:space="preserve">National Policing Improvement Agency. 2007. </w:t>
      </w:r>
      <w:r>
        <w:rPr>
          <w:i/>
        </w:rPr>
        <w:t xml:space="preserve">“The Policing of Roads” </w:t>
      </w:r>
      <w:r>
        <w:t xml:space="preserve">[Online] Available at: </w:t>
      </w:r>
      <w:hyperlink r:id="rId53" w:history="1">
        <w:r w:rsidRPr="009C4E33">
          <w:rPr>
            <w:rStyle w:val="Hyperlink"/>
          </w:rPr>
          <w:t>https://www.npcc.police.uk/documents/FoI%20publication/Disclosure%20Logs/Uniformed%20Operations%20FOI/2012/041%2012%20Att%2002%20of%202%20Publications%20of%20Fatal%20Accidents.pdf</w:t>
        </w:r>
      </w:hyperlink>
      <w:r>
        <w:t xml:space="preserve"> [Accessed 1</w:t>
      </w:r>
      <w:r w:rsidRPr="00DA45EF">
        <w:rPr>
          <w:vertAlign w:val="superscript"/>
        </w:rPr>
        <w:t>st</w:t>
      </w:r>
      <w:r>
        <w:t xml:space="preserve"> November 2021].</w:t>
      </w:r>
    </w:p>
    <w:p w14:paraId="5AAF7F66" w14:textId="77777777" w:rsidR="005E0FDC" w:rsidRDefault="005E0FDC" w:rsidP="005E0FDC">
      <w:r>
        <w:t xml:space="preserve">Parliamentary Office of Science and Technology. 2002. </w:t>
      </w:r>
      <w:r>
        <w:rPr>
          <w:i/>
        </w:rPr>
        <w:t xml:space="preserve">“CCTV” </w:t>
      </w:r>
      <w:r>
        <w:t xml:space="preserve">[Online] Available at: </w:t>
      </w:r>
      <w:hyperlink r:id="rId54" w:history="1">
        <w:r w:rsidRPr="009C4E33">
          <w:rPr>
            <w:rStyle w:val="Hyperlink"/>
          </w:rPr>
          <w:t>https://www.parliament.uk/globalassets/documents/post/pn175.pdf</w:t>
        </w:r>
      </w:hyperlink>
      <w:r>
        <w:t xml:space="preserve"> [Accessed 6th November 2021].</w:t>
      </w:r>
    </w:p>
    <w:p w14:paraId="19B7473F" w14:textId="77777777" w:rsidR="005E0FDC" w:rsidRDefault="005E0FDC" w:rsidP="005E0FDC">
      <w:r>
        <w:t xml:space="preserve">Peyton, K. 2019. </w:t>
      </w:r>
      <w:r>
        <w:rPr>
          <w:i/>
        </w:rPr>
        <w:t xml:space="preserve">“A field experiment on community policing and police legitimacy” </w:t>
      </w:r>
      <w:r>
        <w:t xml:space="preserve">[Online] Available at: </w:t>
      </w:r>
      <w:hyperlink r:id="rId55" w:history="1">
        <w:r w:rsidRPr="00CD6872">
          <w:rPr>
            <w:rStyle w:val="Hyperlink"/>
          </w:rPr>
          <w:t>https://www.pnas.org/content/116/0/19894</w:t>
        </w:r>
      </w:hyperlink>
      <w:r>
        <w:t xml:space="preserve"> [Accessed 13th November 2021].</w:t>
      </w:r>
    </w:p>
    <w:p w14:paraId="2734F18A"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Police and Crime Commissioner for Cleveland. 2021. </w:t>
      </w:r>
      <w:r>
        <w:rPr>
          <w:rFonts w:asciiTheme="minorHAnsi" w:hAnsiTheme="minorHAnsi" w:cstheme="minorHAnsi"/>
          <w:b w:val="0"/>
          <w:i/>
          <w:color w:val="333333"/>
          <w:sz w:val="22"/>
          <w:szCs w:val="22"/>
          <w:shd w:val="clear" w:color="auto" w:fill="FFFFFF"/>
        </w:rPr>
        <w:t xml:space="preserve">“Community engagement” </w:t>
      </w:r>
      <w:r>
        <w:rPr>
          <w:rFonts w:asciiTheme="minorHAnsi" w:hAnsiTheme="minorHAnsi" w:cstheme="minorHAnsi"/>
          <w:b w:val="0"/>
          <w:color w:val="333333"/>
          <w:sz w:val="22"/>
          <w:szCs w:val="22"/>
          <w:shd w:val="clear" w:color="auto" w:fill="FFFFFF"/>
        </w:rPr>
        <w:t xml:space="preserve">[Online] Available at: </w:t>
      </w:r>
      <w:hyperlink r:id="rId56" w:history="1">
        <w:r w:rsidRPr="00CD6872">
          <w:rPr>
            <w:rStyle w:val="Hyperlink"/>
            <w:rFonts w:asciiTheme="minorHAnsi" w:hAnsiTheme="minorHAnsi" w:cstheme="minorHAnsi"/>
            <w:b w:val="0"/>
            <w:sz w:val="22"/>
            <w:szCs w:val="22"/>
            <w:shd w:val="clear" w:color="auto" w:fill="FFFFFF"/>
          </w:rPr>
          <w:t>https://www.cleveland.pcc.police.uk/how-can-we-help/community/community-engagement/</w:t>
        </w:r>
      </w:hyperlink>
      <w:r>
        <w:rPr>
          <w:rFonts w:asciiTheme="minorHAnsi" w:hAnsiTheme="minorHAnsi" w:cstheme="minorHAnsi"/>
          <w:b w:val="0"/>
          <w:color w:val="333333"/>
          <w:sz w:val="22"/>
          <w:szCs w:val="22"/>
          <w:shd w:val="clear" w:color="auto" w:fill="FFFFFF"/>
        </w:rPr>
        <w:t xml:space="preserve"> [Accessed 19</w:t>
      </w:r>
      <w:r w:rsidRPr="00BC4CFA">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3522F0B5" w14:textId="77777777" w:rsidR="005E0FDC" w:rsidRDefault="005E0FDC" w:rsidP="005E0FDC">
      <w:r>
        <w:t xml:space="preserve">Police Chief. 2014. </w:t>
      </w:r>
      <w:r>
        <w:rPr>
          <w:i/>
        </w:rPr>
        <w:t xml:space="preserve">“The Importance of Community Orientated Policing” </w:t>
      </w:r>
      <w:r>
        <w:t xml:space="preserve">[Online] Available at: </w:t>
      </w:r>
      <w:hyperlink r:id="rId57" w:history="1">
        <w:r w:rsidRPr="00CD6872">
          <w:rPr>
            <w:rStyle w:val="Hyperlink"/>
          </w:rPr>
          <w:t>https://www.policechiefmagazine.org/the-iportance-of-commuity-orientated-policing/</w:t>
        </w:r>
      </w:hyperlink>
      <w:r>
        <w:t xml:space="preserve"> [Accessed 13</w:t>
      </w:r>
      <w:r w:rsidRPr="007F676A">
        <w:rPr>
          <w:vertAlign w:val="superscript"/>
        </w:rPr>
        <w:t>th</w:t>
      </w:r>
      <w:r>
        <w:t xml:space="preserve"> November 2021].</w:t>
      </w:r>
    </w:p>
    <w:p w14:paraId="187924BA" w14:textId="77777777" w:rsidR="005E0FDC" w:rsidRDefault="005E0FDC" w:rsidP="005E0FDC">
      <w:r>
        <w:t xml:space="preserve">Police Foundation. 1996. </w:t>
      </w:r>
      <w:r>
        <w:rPr>
          <w:i/>
        </w:rPr>
        <w:t xml:space="preserve">“The role and responsibilities of the police” </w:t>
      </w:r>
      <w:r>
        <w:t xml:space="preserve">[Online] Available at: </w:t>
      </w:r>
      <w:hyperlink r:id="rId58" w:history="1">
        <w:r w:rsidRPr="009C4E33">
          <w:rPr>
            <w:rStyle w:val="Hyperlink"/>
          </w:rPr>
          <w:t>https://www.police-foundation.org.uk/2017/wp-content/uploads/2017/06/roles_and_resp.pdf</w:t>
        </w:r>
      </w:hyperlink>
      <w:r>
        <w:t xml:space="preserve"> [Accessed 2nd November 2021].</w:t>
      </w:r>
    </w:p>
    <w:p w14:paraId="7A82A64B" w14:textId="77777777" w:rsidR="005E0FDC" w:rsidRDefault="005E0FDC" w:rsidP="005E0FDC">
      <w:proofErr w:type="spellStart"/>
      <w:r>
        <w:t>Salmane</w:t>
      </w:r>
      <w:proofErr w:type="spellEnd"/>
      <w:r>
        <w:t xml:space="preserve">, K. 2021. </w:t>
      </w:r>
      <w:r>
        <w:rPr>
          <w:i/>
        </w:rPr>
        <w:t xml:space="preserve">“What is Automated Number Plate Recognition (ANPR)?” </w:t>
      </w:r>
      <w:r>
        <w:t xml:space="preserve">[Online] Available at: </w:t>
      </w:r>
      <w:hyperlink r:id="rId59" w:history="1">
        <w:r w:rsidRPr="009C4E33">
          <w:rPr>
            <w:rStyle w:val="Hyperlink"/>
          </w:rPr>
          <w:t>https://blog.nortechcontrol.com/what-is-anpr</w:t>
        </w:r>
      </w:hyperlink>
      <w:r>
        <w:t xml:space="preserve"> [Accessed 1st November 2021].</w:t>
      </w:r>
    </w:p>
    <w:p w14:paraId="01328A54" w14:textId="77777777" w:rsidR="005E0FDC" w:rsidRDefault="005E0FDC" w:rsidP="005E0FDC">
      <w:proofErr w:type="spellStart"/>
      <w:r>
        <w:lastRenderedPageBreak/>
        <w:t>Scivee</w:t>
      </w:r>
      <w:proofErr w:type="spellEnd"/>
      <w:r>
        <w:t xml:space="preserve">. 2018. </w:t>
      </w:r>
      <w:r>
        <w:rPr>
          <w:i/>
        </w:rPr>
        <w:t xml:space="preserve">“The Pros and Cons of a CCTV System” </w:t>
      </w:r>
      <w:r>
        <w:t xml:space="preserve">[Online] Available at: </w:t>
      </w:r>
      <w:hyperlink r:id="rId60" w:history="1">
        <w:r w:rsidRPr="009C4E33">
          <w:rPr>
            <w:rStyle w:val="Hyperlink"/>
          </w:rPr>
          <w:t>http://www.scivee.tv/the-pros-and-cons-of-a-cctv-system/</w:t>
        </w:r>
      </w:hyperlink>
      <w:r>
        <w:t xml:space="preserve"> [Accessed 6</w:t>
      </w:r>
      <w:r w:rsidRPr="00C83CC6">
        <w:rPr>
          <w:vertAlign w:val="superscript"/>
        </w:rPr>
        <w:t>th</w:t>
      </w:r>
      <w:r>
        <w:t xml:space="preserve"> November 2021].</w:t>
      </w:r>
    </w:p>
    <w:p w14:paraId="0AF16E65"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South Wales Police. 2021. </w:t>
      </w:r>
      <w:r>
        <w:rPr>
          <w:rFonts w:asciiTheme="minorHAnsi" w:hAnsiTheme="minorHAnsi" w:cstheme="minorHAnsi"/>
          <w:b w:val="0"/>
          <w:i/>
          <w:color w:val="333333"/>
          <w:sz w:val="22"/>
          <w:szCs w:val="22"/>
          <w:shd w:val="clear" w:color="auto" w:fill="FFFFFF"/>
        </w:rPr>
        <w:t xml:space="preserve">“Cardiff bake-off aims to improve cohesion” </w:t>
      </w:r>
      <w:r>
        <w:rPr>
          <w:rFonts w:asciiTheme="minorHAnsi" w:hAnsiTheme="minorHAnsi" w:cstheme="minorHAnsi"/>
          <w:b w:val="0"/>
          <w:color w:val="333333"/>
          <w:sz w:val="22"/>
          <w:szCs w:val="22"/>
          <w:shd w:val="clear" w:color="auto" w:fill="FFFFFF"/>
        </w:rPr>
        <w:t xml:space="preserve">[Online] Available at: </w:t>
      </w:r>
      <w:hyperlink r:id="rId61" w:history="1">
        <w:r w:rsidRPr="00CD6872">
          <w:rPr>
            <w:rStyle w:val="Hyperlink"/>
            <w:rFonts w:asciiTheme="minorHAnsi" w:hAnsiTheme="minorHAnsi" w:cstheme="minorHAnsi"/>
            <w:b w:val="0"/>
            <w:sz w:val="22"/>
            <w:szCs w:val="22"/>
            <w:shd w:val="clear" w:color="auto" w:fill="FFFFFF"/>
          </w:rPr>
          <w:t>https://www.south-wales.police.uk/news/south-wales/news/2021/september/cardiff-bake-off-aims-to-improve-cohesion/</w:t>
        </w:r>
      </w:hyperlink>
      <w:r>
        <w:rPr>
          <w:rFonts w:asciiTheme="minorHAnsi" w:hAnsiTheme="minorHAnsi" w:cstheme="minorHAnsi"/>
          <w:b w:val="0"/>
          <w:color w:val="333333"/>
          <w:sz w:val="22"/>
          <w:szCs w:val="22"/>
          <w:shd w:val="clear" w:color="auto" w:fill="FFFFFF"/>
        </w:rPr>
        <w:t xml:space="preserve"> [Accessed 18</w:t>
      </w:r>
      <w:r w:rsidRPr="007C4EB8">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6B24BCCE"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proofErr w:type="spellStart"/>
      <w:r>
        <w:rPr>
          <w:rFonts w:asciiTheme="minorHAnsi" w:hAnsiTheme="minorHAnsi" w:cstheme="minorHAnsi"/>
          <w:b w:val="0"/>
          <w:color w:val="333333"/>
          <w:sz w:val="22"/>
          <w:szCs w:val="22"/>
          <w:shd w:val="clear" w:color="auto" w:fill="FFFFFF"/>
        </w:rPr>
        <w:t>Strehlow</w:t>
      </w:r>
      <w:proofErr w:type="spellEnd"/>
      <w:r>
        <w:rPr>
          <w:rFonts w:asciiTheme="minorHAnsi" w:hAnsiTheme="minorHAnsi" w:cstheme="minorHAnsi"/>
          <w:b w:val="0"/>
          <w:color w:val="333333"/>
          <w:sz w:val="22"/>
          <w:szCs w:val="22"/>
          <w:shd w:val="clear" w:color="auto" w:fill="FFFFFF"/>
        </w:rPr>
        <w:t xml:space="preserve">, J. 2017. </w:t>
      </w:r>
      <w:r>
        <w:rPr>
          <w:rFonts w:asciiTheme="minorHAnsi" w:hAnsiTheme="minorHAnsi" w:cstheme="minorHAnsi"/>
          <w:b w:val="0"/>
          <w:i/>
          <w:color w:val="333333"/>
          <w:sz w:val="22"/>
          <w:szCs w:val="22"/>
          <w:shd w:val="clear" w:color="auto" w:fill="FFFFFF"/>
        </w:rPr>
        <w:t>“Advantages and Disadvantages of Community Policing”</w:t>
      </w:r>
      <w:r>
        <w:rPr>
          <w:rFonts w:asciiTheme="minorHAnsi" w:hAnsiTheme="minorHAnsi" w:cstheme="minorHAnsi"/>
          <w:b w:val="0"/>
          <w:color w:val="333333"/>
          <w:sz w:val="22"/>
          <w:szCs w:val="22"/>
          <w:shd w:val="clear" w:color="auto" w:fill="FFFFFF"/>
        </w:rPr>
        <w:t xml:space="preserve"> [Online] Available at: </w:t>
      </w:r>
      <w:hyperlink r:id="rId62" w:history="1">
        <w:r w:rsidRPr="00CD6872">
          <w:rPr>
            <w:rStyle w:val="Hyperlink"/>
            <w:rFonts w:asciiTheme="minorHAnsi" w:hAnsiTheme="minorHAnsi" w:cstheme="minorHAnsi"/>
            <w:b w:val="0"/>
            <w:sz w:val="22"/>
            <w:szCs w:val="22"/>
            <w:shd w:val="clear" w:color="auto" w:fill="FFFFFF"/>
          </w:rPr>
          <w:t>https://classroom.synonym.com/advantages-disadvantages-of-community-policing-12083937.html</w:t>
        </w:r>
      </w:hyperlink>
      <w:r>
        <w:rPr>
          <w:rFonts w:asciiTheme="minorHAnsi" w:hAnsiTheme="minorHAnsi" w:cstheme="minorHAnsi"/>
          <w:b w:val="0"/>
          <w:color w:val="333333"/>
          <w:sz w:val="22"/>
          <w:szCs w:val="22"/>
          <w:shd w:val="clear" w:color="auto" w:fill="FFFFFF"/>
        </w:rPr>
        <w:t xml:space="preserve"> [Accessed 18th November 2021].</w:t>
      </w:r>
    </w:p>
    <w:p w14:paraId="7B6C254E"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Sussex Police. 2021. </w:t>
      </w:r>
      <w:r>
        <w:rPr>
          <w:rFonts w:asciiTheme="minorHAnsi" w:hAnsiTheme="minorHAnsi" w:cstheme="minorHAnsi"/>
          <w:b w:val="0"/>
          <w:i/>
          <w:color w:val="333333"/>
          <w:sz w:val="22"/>
          <w:szCs w:val="22"/>
          <w:shd w:val="clear" w:color="auto" w:fill="FFFFFF"/>
        </w:rPr>
        <w:t xml:space="preserve">“Police Community Support Officers (PCSOs)” </w:t>
      </w:r>
      <w:r>
        <w:rPr>
          <w:rFonts w:asciiTheme="minorHAnsi" w:hAnsiTheme="minorHAnsi" w:cstheme="minorHAnsi"/>
          <w:b w:val="0"/>
          <w:color w:val="333333"/>
          <w:sz w:val="22"/>
          <w:szCs w:val="22"/>
          <w:shd w:val="clear" w:color="auto" w:fill="FFFFFF"/>
        </w:rPr>
        <w:t xml:space="preserve">[Online] Available at: </w:t>
      </w:r>
      <w:hyperlink r:id="rId63" w:history="1">
        <w:r w:rsidRPr="00CD6872">
          <w:rPr>
            <w:rStyle w:val="Hyperlink"/>
            <w:rFonts w:asciiTheme="minorHAnsi" w:hAnsiTheme="minorHAnsi" w:cstheme="minorHAnsi"/>
            <w:b w:val="0"/>
            <w:sz w:val="22"/>
            <w:szCs w:val="22"/>
            <w:shd w:val="clear" w:color="auto" w:fill="FFFFFF"/>
          </w:rPr>
          <w:t>https://www.sussex.police.uk/police-forces/sussex-police/areas/careers/jobs/pcsos/</w:t>
        </w:r>
      </w:hyperlink>
      <w:r>
        <w:rPr>
          <w:rFonts w:asciiTheme="minorHAnsi" w:hAnsiTheme="minorHAnsi" w:cstheme="minorHAnsi"/>
          <w:b w:val="0"/>
          <w:color w:val="333333"/>
          <w:sz w:val="22"/>
          <w:szCs w:val="22"/>
          <w:shd w:val="clear" w:color="auto" w:fill="FFFFFF"/>
        </w:rPr>
        <w:t xml:space="preserve"> [Accessed 18</w:t>
      </w:r>
      <w:r w:rsidRPr="009E0408">
        <w:rPr>
          <w:rFonts w:asciiTheme="minorHAnsi" w:hAnsiTheme="minorHAnsi" w:cstheme="minorHAnsi"/>
          <w:b w:val="0"/>
          <w:color w:val="333333"/>
          <w:sz w:val="22"/>
          <w:szCs w:val="22"/>
          <w:shd w:val="clear" w:color="auto" w:fill="FFFFFF"/>
          <w:vertAlign w:val="superscript"/>
        </w:rPr>
        <w:t>th</w:t>
      </w:r>
      <w:r>
        <w:rPr>
          <w:rFonts w:asciiTheme="minorHAnsi" w:hAnsiTheme="minorHAnsi" w:cstheme="minorHAnsi"/>
          <w:b w:val="0"/>
          <w:color w:val="333333"/>
          <w:sz w:val="22"/>
          <w:szCs w:val="22"/>
          <w:shd w:val="clear" w:color="auto" w:fill="FFFFFF"/>
        </w:rPr>
        <w:t xml:space="preserve"> November 2021].</w:t>
      </w:r>
    </w:p>
    <w:p w14:paraId="7EE00A4F"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proofErr w:type="spellStart"/>
      <w:r>
        <w:rPr>
          <w:rFonts w:asciiTheme="minorHAnsi" w:hAnsiTheme="minorHAnsi" w:cstheme="minorHAnsi"/>
          <w:b w:val="0"/>
          <w:color w:val="333333"/>
          <w:sz w:val="22"/>
          <w:szCs w:val="22"/>
          <w:shd w:val="clear" w:color="auto" w:fill="FFFFFF"/>
        </w:rPr>
        <w:t>Teplin</w:t>
      </w:r>
      <w:proofErr w:type="spellEnd"/>
      <w:r>
        <w:rPr>
          <w:rFonts w:asciiTheme="minorHAnsi" w:hAnsiTheme="minorHAnsi" w:cstheme="minorHAnsi"/>
          <w:b w:val="0"/>
          <w:color w:val="333333"/>
          <w:sz w:val="22"/>
          <w:szCs w:val="22"/>
          <w:shd w:val="clear" w:color="auto" w:fill="FFFFFF"/>
        </w:rPr>
        <w:t xml:space="preserve">, L. 2000. </w:t>
      </w:r>
      <w:r>
        <w:rPr>
          <w:rFonts w:asciiTheme="minorHAnsi" w:hAnsiTheme="minorHAnsi" w:cstheme="minorHAnsi"/>
          <w:b w:val="0"/>
          <w:i/>
          <w:color w:val="333333"/>
          <w:sz w:val="22"/>
          <w:szCs w:val="22"/>
          <w:shd w:val="clear" w:color="auto" w:fill="FFFFFF"/>
        </w:rPr>
        <w:t xml:space="preserve">“Police Discretion and Mentally Ill Persons” </w:t>
      </w:r>
      <w:r>
        <w:rPr>
          <w:rFonts w:asciiTheme="minorHAnsi" w:hAnsiTheme="minorHAnsi" w:cstheme="minorHAnsi"/>
          <w:b w:val="0"/>
          <w:color w:val="333333"/>
          <w:sz w:val="22"/>
          <w:szCs w:val="22"/>
          <w:shd w:val="clear" w:color="auto" w:fill="FFFFFF"/>
        </w:rPr>
        <w:t xml:space="preserve">[Online] Available at: </w:t>
      </w:r>
      <w:hyperlink r:id="rId64" w:history="1">
        <w:r w:rsidRPr="00CD6872">
          <w:rPr>
            <w:rStyle w:val="Hyperlink"/>
            <w:rFonts w:asciiTheme="minorHAnsi" w:hAnsiTheme="minorHAnsi" w:cstheme="minorHAnsi"/>
            <w:b w:val="0"/>
            <w:sz w:val="22"/>
            <w:szCs w:val="22"/>
            <w:shd w:val="clear" w:color="auto" w:fill="FFFFFF"/>
          </w:rPr>
          <w:t>https://www.ojp.gov/pdffiles1/jr000244c.pdf</w:t>
        </w:r>
      </w:hyperlink>
      <w:r>
        <w:rPr>
          <w:rFonts w:asciiTheme="minorHAnsi" w:hAnsiTheme="minorHAnsi" w:cstheme="minorHAnsi"/>
          <w:b w:val="0"/>
          <w:color w:val="333333"/>
          <w:sz w:val="22"/>
          <w:szCs w:val="22"/>
          <w:shd w:val="clear" w:color="auto" w:fill="FFFFFF"/>
        </w:rPr>
        <w:t xml:space="preserve"> [Accessed 18th November 2021].</w:t>
      </w:r>
    </w:p>
    <w:p w14:paraId="73F864F8" w14:textId="77777777" w:rsidR="005E0FDC" w:rsidRDefault="005E0FDC" w:rsidP="005E0FDC">
      <w:r>
        <w:t xml:space="preserve">The National Archives. 2021. </w:t>
      </w:r>
      <w:r>
        <w:rPr>
          <w:i/>
        </w:rPr>
        <w:t xml:space="preserve">“Road Traffic Act 1988” </w:t>
      </w:r>
      <w:r>
        <w:t xml:space="preserve">[Online] Available at: </w:t>
      </w:r>
      <w:hyperlink r:id="rId65" w:history="1">
        <w:r w:rsidRPr="009C4E33">
          <w:rPr>
            <w:rStyle w:val="Hyperlink"/>
          </w:rPr>
          <w:t>https://www.legislation.gov.uk/ukpga/1988/52/section/163</w:t>
        </w:r>
      </w:hyperlink>
      <w:r>
        <w:t xml:space="preserve"> [Accessed 2nd November 2021].</w:t>
      </w:r>
    </w:p>
    <w:p w14:paraId="1B466A11" w14:textId="77777777" w:rsidR="005E0FDC" w:rsidRDefault="005E0FDC" w:rsidP="005E0FDC">
      <w:r>
        <w:t xml:space="preserve">The Police Foundation. 2014. </w:t>
      </w:r>
      <w:r>
        <w:rPr>
          <w:i/>
        </w:rPr>
        <w:t xml:space="preserve">“The Briefing” </w:t>
      </w:r>
      <w:r>
        <w:t xml:space="preserve">[Online] Available at: </w:t>
      </w:r>
      <w:hyperlink r:id="rId66" w:history="1">
        <w:r w:rsidRPr="009C4E33">
          <w:rPr>
            <w:rStyle w:val="Hyperlink"/>
          </w:rPr>
          <w:t>https://www.police-foundation.org.uk/2017/wp-content/uploads/2017/08/cctv.pdf</w:t>
        </w:r>
      </w:hyperlink>
      <w:r>
        <w:t xml:space="preserve"> [Accessed 6th November 2021].</w:t>
      </w:r>
    </w:p>
    <w:p w14:paraId="775FDE45" w14:textId="77777777" w:rsidR="005E0FDC" w:rsidRDefault="005E0FDC" w:rsidP="005E0FDC">
      <w:r>
        <w:t xml:space="preserve">The Royal Society for the Prevention of Accidents. 2004. </w:t>
      </w:r>
      <w:r>
        <w:rPr>
          <w:i/>
        </w:rPr>
        <w:t xml:space="preserve">“Roads Policing and Road Safety” </w:t>
      </w:r>
      <w:r>
        <w:t xml:space="preserve">[Online] Available at: </w:t>
      </w:r>
      <w:hyperlink r:id="rId67" w:history="1">
        <w:r w:rsidRPr="009C4E33">
          <w:rPr>
            <w:rStyle w:val="Hyperlink"/>
          </w:rPr>
          <w:t>https://www.rospa.com/rospaweb/docs/advice-services/road-safety/roads/roads-policing-position-paper.pdf</w:t>
        </w:r>
      </w:hyperlink>
      <w:r>
        <w:t xml:space="preserve"> [Accessed 2nd November 2021].</w:t>
      </w:r>
    </w:p>
    <w:p w14:paraId="33DF03F0" w14:textId="77777777" w:rsidR="005E0FDC" w:rsidRDefault="005E0FDC" w:rsidP="005E0FDC">
      <w:r>
        <w:t xml:space="preserve">Transport for the North. 2021. </w:t>
      </w:r>
      <w:r>
        <w:rPr>
          <w:i/>
        </w:rPr>
        <w:t xml:space="preserve">“Major Roads Network” </w:t>
      </w:r>
      <w:r>
        <w:t xml:space="preserve">[Online] Available at: </w:t>
      </w:r>
      <w:hyperlink r:id="rId68" w:history="1">
        <w:r w:rsidRPr="009C4E33">
          <w:rPr>
            <w:rStyle w:val="Hyperlink"/>
          </w:rPr>
          <w:t>https://transportforthenorth.com/major-roads-network/</w:t>
        </w:r>
      </w:hyperlink>
      <w:r>
        <w:t xml:space="preserve"> [Accessed 25</w:t>
      </w:r>
      <w:r w:rsidRPr="00DB177A">
        <w:rPr>
          <w:vertAlign w:val="superscript"/>
        </w:rPr>
        <w:t>th</w:t>
      </w:r>
      <w:r>
        <w:t xml:space="preserve"> October 2021].</w:t>
      </w:r>
    </w:p>
    <w:p w14:paraId="0DA6E63B" w14:textId="77777777" w:rsidR="005E0FDC" w:rsidRDefault="005E0FDC" w:rsidP="005E0FDC">
      <w:r>
        <w:t xml:space="preserve">University of Washington. 2021. </w:t>
      </w:r>
      <w:r>
        <w:rPr>
          <w:i/>
        </w:rPr>
        <w:t xml:space="preserve">“The </w:t>
      </w:r>
      <w:proofErr w:type="spellStart"/>
      <w:r>
        <w:rPr>
          <w:i/>
        </w:rPr>
        <w:t>Peelian</w:t>
      </w:r>
      <w:proofErr w:type="spellEnd"/>
      <w:r>
        <w:rPr>
          <w:i/>
        </w:rPr>
        <w:t xml:space="preserve"> Principles” </w:t>
      </w:r>
      <w:r>
        <w:t xml:space="preserve">[Online] Available at: </w:t>
      </w:r>
      <w:hyperlink r:id="rId69" w:history="1">
        <w:r w:rsidRPr="009C4E33">
          <w:rPr>
            <w:rStyle w:val="Hyperlink"/>
          </w:rPr>
          <w:t>http://police.uw.edu/faqs/the-peelian-principles/</w:t>
        </w:r>
      </w:hyperlink>
      <w:r>
        <w:t xml:space="preserve"> [Accessed 2</w:t>
      </w:r>
      <w:r w:rsidRPr="00252F23">
        <w:rPr>
          <w:vertAlign w:val="superscript"/>
        </w:rPr>
        <w:t>nd</w:t>
      </w:r>
      <w:r>
        <w:t xml:space="preserve"> November 2021].</w:t>
      </w:r>
    </w:p>
    <w:p w14:paraId="56DB2951" w14:textId="77777777" w:rsidR="005E0FDC" w:rsidRDefault="005E0FDC" w:rsidP="005E0FDC">
      <w:r>
        <w:t xml:space="preserve">University of Washington. 2021. </w:t>
      </w:r>
      <w:r>
        <w:rPr>
          <w:i/>
        </w:rPr>
        <w:t xml:space="preserve">“The </w:t>
      </w:r>
      <w:proofErr w:type="spellStart"/>
      <w:r>
        <w:rPr>
          <w:i/>
        </w:rPr>
        <w:t>Peelian</w:t>
      </w:r>
      <w:proofErr w:type="spellEnd"/>
      <w:r>
        <w:rPr>
          <w:i/>
        </w:rPr>
        <w:t xml:space="preserve"> Principles” </w:t>
      </w:r>
      <w:r>
        <w:t xml:space="preserve">[Online] Available at: </w:t>
      </w:r>
      <w:hyperlink r:id="rId70" w:history="1">
        <w:r w:rsidRPr="00CD6872">
          <w:rPr>
            <w:rStyle w:val="Hyperlink"/>
          </w:rPr>
          <w:t>http://police.uw.edu/faqs/the-peelian-principles/</w:t>
        </w:r>
      </w:hyperlink>
      <w:r>
        <w:t xml:space="preserve"> [Accessed 18</w:t>
      </w:r>
      <w:r w:rsidRPr="0082444E">
        <w:rPr>
          <w:vertAlign w:val="superscript"/>
        </w:rPr>
        <w:t>th</w:t>
      </w:r>
      <w:r>
        <w:t xml:space="preserve"> November 2021].</w:t>
      </w:r>
    </w:p>
    <w:p w14:paraId="30CCF7FF" w14:textId="77777777" w:rsidR="005E0FDC" w:rsidRDefault="005E0FDC" w:rsidP="005E0FDC">
      <w:r>
        <w:t xml:space="preserve">Weisburd, D. 2020. </w:t>
      </w:r>
      <w:r>
        <w:rPr>
          <w:i/>
        </w:rPr>
        <w:t xml:space="preserve">“Understanding Recruitment to Organized Crime and Terrorism” </w:t>
      </w:r>
      <w:r>
        <w:t xml:space="preserve">[Online] Available at: </w:t>
      </w:r>
      <w:hyperlink r:id="rId71" w:history="1">
        <w:r w:rsidRPr="009C4E33">
          <w:rPr>
            <w:rStyle w:val="Hyperlink"/>
          </w:rPr>
          <w:t>https://prohic.nl/wp-content/uploads/2020/11/2020-07-16-RecruitmentWeisburd-et-al_Understanding-Recruitment-Organized-Crime-and-Terrorism_2020.pdf</w:t>
        </w:r>
      </w:hyperlink>
      <w:r>
        <w:t xml:space="preserve"> [Accessed 25th October 2021].</w:t>
      </w:r>
    </w:p>
    <w:p w14:paraId="4252B6DF" w14:textId="77777777" w:rsidR="005E0FDC" w:rsidRDefault="005E0FDC" w:rsidP="005E0FDC">
      <w:pPr>
        <w:pStyle w:val="Heading1"/>
        <w:shd w:val="clear" w:color="auto" w:fill="FCFCFC"/>
        <w:spacing w:before="0" w:beforeAutospacing="0" w:after="217" w:afterAutospacing="0"/>
        <w:rPr>
          <w:rFonts w:asciiTheme="minorHAnsi" w:hAnsiTheme="minorHAnsi" w:cstheme="minorHAnsi"/>
          <w:b w:val="0"/>
          <w:color w:val="333333"/>
          <w:sz w:val="22"/>
          <w:szCs w:val="22"/>
          <w:shd w:val="clear" w:color="auto" w:fill="FFFFFF"/>
        </w:rPr>
      </w:pPr>
      <w:r>
        <w:rPr>
          <w:rFonts w:asciiTheme="minorHAnsi" w:hAnsiTheme="minorHAnsi" w:cstheme="minorHAnsi"/>
          <w:b w:val="0"/>
          <w:color w:val="333333"/>
          <w:sz w:val="22"/>
          <w:szCs w:val="22"/>
          <w:shd w:val="clear" w:color="auto" w:fill="FFFFFF"/>
        </w:rPr>
        <w:t xml:space="preserve">White, C. 2016. </w:t>
      </w:r>
      <w:r>
        <w:rPr>
          <w:rFonts w:asciiTheme="minorHAnsi" w:hAnsiTheme="minorHAnsi" w:cstheme="minorHAnsi"/>
          <w:b w:val="0"/>
          <w:i/>
          <w:color w:val="333333"/>
          <w:sz w:val="22"/>
          <w:szCs w:val="22"/>
          <w:shd w:val="clear" w:color="auto" w:fill="FFFFFF"/>
        </w:rPr>
        <w:t xml:space="preserve">“Community Policing for Mental Health Demonstration Project: A Report Brief” </w:t>
      </w:r>
      <w:r>
        <w:rPr>
          <w:rFonts w:asciiTheme="minorHAnsi" w:hAnsiTheme="minorHAnsi" w:cstheme="minorHAnsi"/>
          <w:b w:val="0"/>
          <w:color w:val="333333"/>
          <w:sz w:val="22"/>
          <w:szCs w:val="22"/>
          <w:shd w:val="clear" w:color="auto" w:fill="FFFFFF"/>
        </w:rPr>
        <w:t xml:space="preserve">[Online] Available at: </w:t>
      </w:r>
      <w:hyperlink r:id="rId72" w:history="1">
        <w:r w:rsidRPr="00CD6872">
          <w:rPr>
            <w:rStyle w:val="Hyperlink"/>
            <w:rFonts w:asciiTheme="minorHAnsi" w:hAnsiTheme="minorHAnsi" w:cstheme="minorHAnsi"/>
            <w:b w:val="0"/>
            <w:sz w:val="22"/>
            <w:szCs w:val="22"/>
            <w:shd w:val="clear" w:color="auto" w:fill="FFFFFF"/>
          </w:rPr>
          <w:t>https://cebcp.org/wp-content/publications/community-policing-mental-health-demonstration-project.pdf</w:t>
        </w:r>
      </w:hyperlink>
      <w:r>
        <w:rPr>
          <w:rFonts w:asciiTheme="minorHAnsi" w:hAnsiTheme="minorHAnsi" w:cstheme="minorHAnsi"/>
          <w:b w:val="0"/>
          <w:color w:val="333333"/>
          <w:sz w:val="22"/>
          <w:szCs w:val="22"/>
          <w:shd w:val="clear" w:color="auto" w:fill="FFFFFF"/>
        </w:rPr>
        <w:t xml:space="preserve"> [Accessed 18th November 2021].</w:t>
      </w:r>
    </w:p>
    <w:p w14:paraId="20F0443C" w14:textId="77777777" w:rsidR="005E0FDC" w:rsidRPr="00D13180" w:rsidRDefault="005E0FDC" w:rsidP="00D13180">
      <w:pPr>
        <w:rPr>
          <w:sz w:val="40"/>
          <w:szCs w:val="40"/>
          <w:u w:val="single"/>
        </w:rPr>
      </w:pPr>
    </w:p>
    <w:sectPr w:rsidR="005E0FDC" w:rsidRPr="00D131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C06FB" w14:textId="77777777" w:rsidR="005E0FDC" w:rsidRDefault="005E0FDC" w:rsidP="005E0FDC">
      <w:pPr>
        <w:spacing w:after="0" w:line="240" w:lineRule="auto"/>
      </w:pPr>
      <w:r>
        <w:separator/>
      </w:r>
    </w:p>
  </w:endnote>
  <w:endnote w:type="continuationSeparator" w:id="0">
    <w:p w14:paraId="141FD641" w14:textId="77777777" w:rsidR="005E0FDC" w:rsidRDefault="005E0FDC" w:rsidP="005E0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88A7D3" w14:textId="77777777" w:rsidR="005E0FDC" w:rsidRDefault="005E0FDC" w:rsidP="005E0FDC">
      <w:pPr>
        <w:spacing w:after="0" w:line="240" w:lineRule="auto"/>
      </w:pPr>
      <w:r>
        <w:separator/>
      </w:r>
    </w:p>
  </w:footnote>
  <w:footnote w:type="continuationSeparator" w:id="0">
    <w:p w14:paraId="7DDE644D" w14:textId="77777777" w:rsidR="005E0FDC" w:rsidRDefault="005E0FDC" w:rsidP="005E0F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180"/>
    <w:rsid w:val="005E0FDC"/>
    <w:rsid w:val="00707572"/>
    <w:rsid w:val="00D13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71784"/>
  <w15:chartTrackingRefBased/>
  <w15:docId w15:val="{5A17E13C-E3C4-422A-ADBF-B0F2CB4A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E0F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3180"/>
    <w:pPr>
      <w:spacing w:after="0" w:line="240" w:lineRule="auto"/>
    </w:pPr>
  </w:style>
  <w:style w:type="character" w:customStyle="1" w:styleId="Heading1Char">
    <w:name w:val="Heading 1 Char"/>
    <w:basedOn w:val="DefaultParagraphFont"/>
    <w:link w:val="Heading1"/>
    <w:uiPriority w:val="9"/>
    <w:rsid w:val="005E0FD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E0FDC"/>
    <w:rPr>
      <w:color w:val="0000FF"/>
      <w:u w:val="single"/>
    </w:rPr>
  </w:style>
  <w:style w:type="character" w:customStyle="1" w:styleId="nlmarticle-title">
    <w:name w:val="nlm_article-title"/>
    <w:basedOn w:val="DefaultParagraphFont"/>
    <w:rsid w:val="005E0FDC"/>
  </w:style>
  <w:style w:type="character" w:customStyle="1" w:styleId="nlmfpage">
    <w:name w:val="nlm_fpage"/>
    <w:basedOn w:val="DefaultParagraphFont"/>
    <w:rsid w:val="005E0FDC"/>
  </w:style>
  <w:style w:type="character" w:customStyle="1" w:styleId="nlmlpage">
    <w:name w:val="nlm_lpage"/>
    <w:basedOn w:val="DefaultParagraphFont"/>
    <w:rsid w:val="005E0FDC"/>
  </w:style>
  <w:style w:type="character" w:customStyle="1" w:styleId="nlmpub-id">
    <w:name w:val="nlm_pub-id"/>
    <w:basedOn w:val="DefaultParagraphFont"/>
    <w:rsid w:val="005E0FDC"/>
  </w:style>
  <w:style w:type="character" w:customStyle="1" w:styleId="reflink-block">
    <w:name w:val="reflink-block"/>
    <w:basedOn w:val="DefaultParagraphFont"/>
    <w:rsid w:val="005E0FDC"/>
  </w:style>
  <w:style w:type="character" w:customStyle="1" w:styleId="hlfld-contribauthor">
    <w:name w:val="hlfld-contribauthor"/>
    <w:basedOn w:val="DefaultParagraphFont"/>
    <w:rsid w:val="005E0FDC"/>
  </w:style>
  <w:style w:type="character" w:customStyle="1" w:styleId="nlmgiven-names">
    <w:name w:val="nlm_given-names"/>
    <w:basedOn w:val="DefaultParagraphFont"/>
    <w:rsid w:val="005E0FDC"/>
  </w:style>
  <w:style w:type="character" w:customStyle="1" w:styleId="nlmyear">
    <w:name w:val="nlm_year"/>
    <w:basedOn w:val="DefaultParagraphFont"/>
    <w:rsid w:val="005E0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899574/roads-policing-review-call-for-evidence.pdf" TargetMode="External"/><Relationship Id="rId21" Type="http://schemas.openxmlformats.org/officeDocument/2006/relationships/hyperlink" Target="https://whatworks.college.police.uk/Research/Pages/Menu_of_Tactics.aspx" TargetMode="External"/><Relationship Id="rId42" Type="http://schemas.openxmlformats.org/officeDocument/2006/relationships/hyperlink" Target="https://eprints.lancs.ac.uk/id/eprint/63398/2/ocg2title_3_.pdf" TargetMode="External"/><Relationship Id="rId47" Type="http://schemas.openxmlformats.org/officeDocument/2006/relationships/hyperlink" Target="https://www.gov.uk/government/publications/crowded-places-guidance/cctv" TargetMode="External"/><Relationship Id="rId63" Type="http://schemas.openxmlformats.org/officeDocument/2006/relationships/hyperlink" Target="https://www.sussex.police.uk/police-forces/sussex-police/areas/careers/jobs/pcsos/" TargetMode="External"/><Relationship Id="rId68" Type="http://schemas.openxmlformats.org/officeDocument/2006/relationships/hyperlink" Target="https://transportforthenorth.com/major-roads-network/" TargetMode="External"/><Relationship Id="rId2" Type="http://schemas.openxmlformats.org/officeDocument/2006/relationships/settings" Target="settings.xml"/><Relationship Id="rId16" Type="http://schemas.openxmlformats.org/officeDocument/2006/relationships/hyperlink" Target="https://www.app.college.police.uk/app-content/intelligence-management/" TargetMode="External"/><Relationship Id="rId29" Type="http://schemas.openxmlformats.org/officeDocument/2006/relationships/hyperlink" Target="https://www.echr.coe.int/Documents/Convention_ENG.pdf" TargetMode="External"/><Relationship Id="rId11" Type="http://schemas.openxmlformats.org/officeDocument/2006/relationships/hyperlink" Target="https://www.totalparking.co.uk/news-and-media/news-archive/the-benefits-of-automatic-number-plate-recognition-anpr-systems" TargetMode="External"/><Relationship Id="rId24" Type="http://schemas.openxmlformats.org/officeDocument/2006/relationships/hyperlink" Target="https://www.cps.gov.uk/organised-crime-strategy" TargetMode="External"/><Relationship Id="rId32" Type="http://schemas.openxmlformats.org/officeDocument/2006/relationships/hyperlink" Target="https://www.justiceinspectorates.gov.uk/hmicfrs/wp-content/uploads/roads-policing-not-optional-an-inspection-of-roads-policing-in-england-and-wales.pdf" TargetMode="External"/><Relationship Id="rId37" Type="http://schemas.openxmlformats.org/officeDocument/2006/relationships/hyperlink" Target="https://assets.publishing.service.gov.uk/government/uploads/system/uploads/attachment_data/file/752850/SOC-2018-web.pdf" TargetMode="External"/><Relationship Id="rId40" Type="http://schemas.openxmlformats.org/officeDocument/2006/relationships/hyperlink" Target="https://scholarworks.alaska.edu/bitstream/handle/11122/10961/Johnson_D_2019.pdf?sequence=1&amp;isAllowed=y" TargetMode="External"/><Relationship Id="rId45" Type="http://schemas.openxmlformats.org/officeDocument/2006/relationships/hyperlink" Target="https://senedd.wales/media/y2vpptny/tb-08-007-english.pdf" TargetMode="External"/><Relationship Id="rId53" Type="http://schemas.openxmlformats.org/officeDocument/2006/relationships/hyperlink" Target="https://www.npcc.police.uk/documents/FoI%20publication/Disclosure%20Logs/Uniformed%20Operations%20FOI/2012/041%2012%20Att%2002%20of%202%20Publications%20of%20Fatal%20Accidents.pdf" TargetMode="External"/><Relationship Id="rId58" Type="http://schemas.openxmlformats.org/officeDocument/2006/relationships/hyperlink" Target="https://www.police-foundation.org.uk/2017/wp-content/uploads/2017/06/roles_and_resp.pdf" TargetMode="External"/><Relationship Id="rId66" Type="http://schemas.openxmlformats.org/officeDocument/2006/relationships/hyperlink" Target="https://www.police-foundation.org.uk/2017/wp-content/uploads/2017/08/cctv.pdf" TargetMode="External"/><Relationship Id="rId74"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south-wales.police.uk/news/south-wales/news/2021/september/cardiff-bake-off-aims-to-improve-cohesion/" TargetMode="External"/><Relationship Id="rId19" Type="http://schemas.openxmlformats.org/officeDocument/2006/relationships/hyperlink" Target="https://www.npcc.police.uk/2018%20FOI/NPCC%20Misc/032%2018%20January%202018%20CCC%20Papers%20Part%203.pdf" TargetMode="External"/><Relationship Id="rId14" Type="http://schemas.openxmlformats.org/officeDocument/2006/relationships/hyperlink" Target="https://www.coventry.ac.uk/research/areas-of-research/trust-peace-social-relations/" TargetMode="External"/><Relationship Id="rId22" Type="http://schemas.openxmlformats.org/officeDocument/2006/relationships/hyperlink" Target="https://www.college.police.uk/guidance/neighbourhood-policing/foreword" TargetMode="External"/><Relationship Id="rId27" Type="http://schemas.openxmlformats.org/officeDocument/2006/relationships/hyperlink" Target="https://www.theguardian.com/uk-news/2020/feb/07/police-watchdog-warns-confidence-in-forces-being-damaged" TargetMode="External"/><Relationship Id="rId30" Type="http://schemas.openxmlformats.org/officeDocument/2006/relationships/hyperlink" Target="https://link.springer.com/article/10.1007/s11292-014-9210-y" TargetMode="External"/><Relationship Id="rId35" Type="http://schemas.openxmlformats.org/officeDocument/2006/relationships/hyperlink" Target="https://assets.publishing.service.gov.uk/government/uploads/system/uploads/attachment_data/file/666857/Strategic_Road_Network_Initial_Report_Overview.pdf" TargetMode="External"/><Relationship Id="rId43" Type="http://schemas.openxmlformats.org/officeDocument/2006/relationships/hyperlink" Target="https://www.met.police.uk/car/careers/met/police-officer-roles/" TargetMode="External"/><Relationship Id="rId48" Type="http://schemas.openxmlformats.org/officeDocument/2006/relationships/hyperlink" Target="https://www.nationalcrimeagency.gov.uk/who-we-are/publications/467-national-crime-agency-annual-report-and-accounts-2019-20/file" TargetMode="External"/><Relationship Id="rId56" Type="http://schemas.openxmlformats.org/officeDocument/2006/relationships/hyperlink" Target="https://www.cleveland.pcc.police.uk/how-can-we-help/community/community-engagement/" TargetMode="External"/><Relationship Id="rId64" Type="http://schemas.openxmlformats.org/officeDocument/2006/relationships/hyperlink" Target="https://www.ojp.gov/pdffiles1/jr000244c.pdf" TargetMode="External"/><Relationship Id="rId69" Type="http://schemas.openxmlformats.org/officeDocument/2006/relationships/hyperlink" Target="http://police.uw.edu/faqs/the-peelian-principles/" TargetMode="External"/><Relationship Id="rId8" Type="http://schemas.openxmlformats.org/officeDocument/2006/relationships/hyperlink" Target="https://www.ncbi.nlm.nih.gov/pmc/articles/PMC5066839/" TargetMode="External"/><Relationship Id="rId51" Type="http://schemas.openxmlformats.org/officeDocument/2006/relationships/hyperlink" Target="https://www.npcc.police.uk/documents/ANPR%20Factsheet.pdf" TargetMode="External"/><Relationship Id="rId72" Type="http://schemas.openxmlformats.org/officeDocument/2006/relationships/hyperlink" Target="https://cebcp.org/wp-content/publications/community-policing-mental-health-demonstration-project.pdf" TargetMode="External"/><Relationship Id="rId3" Type="http://schemas.openxmlformats.org/officeDocument/2006/relationships/webSettings" Target="webSettings.xml"/><Relationship Id="rId12" Type="http://schemas.openxmlformats.org/officeDocument/2006/relationships/hyperlink" Target="https://www.cambs.police.uk/information-and-services/What-happens-next/Intelligence-reporting-what-happens-next" TargetMode="External"/><Relationship Id="rId17" Type="http://schemas.openxmlformats.org/officeDocument/2006/relationships/hyperlink" Target="https://www.app.college.police.uk/app-content/public-order/planning-and-deployment/tactical-options/" TargetMode="External"/><Relationship Id="rId25" Type="http://schemas.openxmlformats.org/officeDocument/2006/relationships/hyperlink" Target="https://www.cps.gov.uk/legal-guidance/road-traffic-summary-offences" TargetMode="External"/><Relationship Id="rId33" Type="http://schemas.openxmlformats.org/officeDocument/2006/relationships/hyperlink" Target="https://www.justiceinspectorates.gov.uk/hmicfrs/wp-content/uploads/policing-and-mental-health-picking-up-the-pieces.pdf" TargetMode="External"/><Relationship Id="rId38" Type="http://schemas.openxmlformats.org/officeDocument/2006/relationships/hyperlink" Target="https://assets.publishing.service.gov.uk/government/uploads/system/uploads/attachment_data/file/98448/fs-nca-powers.pdf" TargetMode="External"/><Relationship Id="rId46" Type="http://schemas.openxmlformats.org/officeDocument/2006/relationships/hyperlink" Target="https://www.nao.org.uk/report/serious-and-organised-crime/" TargetMode="External"/><Relationship Id="rId59" Type="http://schemas.openxmlformats.org/officeDocument/2006/relationships/hyperlink" Target="https://blog.nortechcontrol.com/what-is-anpr" TargetMode="External"/><Relationship Id="rId67" Type="http://schemas.openxmlformats.org/officeDocument/2006/relationships/hyperlink" Target="https://www.rospa.com/rospaweb/docs/advice-services/road-safety/roads/roads-policing-position-paper.pdf" TargetMode="External"/><Relationship Id="rId20" Type="http://schemas.openxmlformats.org/officeDocument/2006/relationships/hyperlink" Target="https://www.app.college.police.uk/app-content/mental-health/mental-health-detention/" TargetMode="External"/><Relationship Id="rId41" Type="http://schemas.openxmlformats.org/officeDocument/2006/relationships/hyperlink" Target="https://bscpolicingnetwork.com/2020/05/26/the-national-intelligence-model/" TargetMode="External"/><Relationship Id="rId54" Type="http://schemas.openxmlformats.org/officeDocument/2006/relationships/hyperlink" Target="https://www.parliament.uk/globalassets/documents/post/pn175.pdf" TargetMode="External"/><Relationship Id="rId62" Type="http://schemas.openxmlformats.org/officeDocument/2006/relationships/hyperlink" Target="https://classroom.synonym.com/advantages-disadvantages-of-community-policing-12083937.html" TargetMode="External"/><Relationship Id="rId70" Type="http://schemas.openxmlformats.org/officeDocument/2006/relationships/hyperlink" Target="http://police.uw.edu/faqs/the-peelian-principles/" TargetMode="External"/><Relationship Id="rId1" Type="http://schemas.openxmlformats.org/officeDocument/2006/relationships/styles" Target="styles.xml"/><Relationship Id="rId6" Type="http://schemas.openxmlformats.org/officeDocument/2006/relationships/hyperlink" Target="https://www.avonandsomerset.police.uk/news/2018/10/the-power-of-intelligence/" TargetMode="External"/><Relationship Id="rId15" Type="http://schemas.openxmlformats.org/officeDocument/2006/relationships/hyperlink" Target="https://www.app.college.police.uk/app-content/engagement-and-communication/engaging-with-communities/" TargetMode="External"/><Relationship Id="rId23" Type="http://schemas.openxmlformats.org/officeDocument/2006/relationships/hyperlink" Target="https://www.college.police.uk/guidance/neighbourhood-policing/foreword" TargetMode="External"/><Relationship Id="rId28" Type="http://schemas.openxmlformats.org/officeDocument/2006/relationships/hyperlink" Target="https://www.essex.police.uk/foi-ai/essex-police/our-policies-and-procedures/e/e0501-procedure---section-136-mental-health-act-1983/" TargetMode="External"/><Relationship Id="rId36" Type="http://schemas.openxmlformats.org/officeDocument/2006/relationships/hyperlink" Target="https://www.gov.uk/government/publications/roads-managed-by-highways-england" TargetMode="External"/><Relationship Id="rId49" Type="http://schemas.openxmlformats.org/officeDocument/2006/relationships/hyperlink" Target="https://www.nationalcrimeagency.gov.uk/who-we-are" TargetMode="External"/><Relationship Id="rId57" Type="http://schemas.openxmlformats.org/officeDocument/2006/relationships/hyperlink" Target="https://www.policechiefmagazine.org/the-iportance-of-commuity-orientated-policing/" TargetMode="External"/><Relationship Id="rId10" Type="http://schemas.openxmlformats.org/officeDocument/2006/relationships/hyperlink" Target="https://www.nytimes.com/2014/04/16/nyregion/sir-robert-peels-nine-principles-of-policing.html" TargetMode="External"/><Relationship Id="rId31" Type="http://schemas.openxmlformats.org/officeDocument/2006/relationships/hyperlink" Target="https://smallbusiness.chron.com/advantages-disadvantages-group-cohesiveness-productivity-25046.html" TargetMode="External"/><Relationship Id="rId44" Type="http://schemas.openxmlformats.org/officeDocument/2006/relationships/hyperlink" Target="https://greengarageblog.org/7-pros-and-cons-of-community-policing" TargetMode="External"/><Relationship Id="rId52" Type="http://schemas.openxmlformats.org/officeDocument/2006/relationships/hyperlink" Target="http://library.college.police.uk/docs/appref/Policing-our-Roads-Together-partners-copy.pdf" TargetMode="External"/><Relationship Id="rId60" Type="http://schemas.openxmlformats.org/officeDocument/2006/relationships/hyperlink" Target="http://www.scivee.tv/the-pros-and-cons-of-a-cctv-system/" TargetMode="External"/><Relationship Id="rId65" Type="http://schemas.openxmlformats.org/officeDocument/2006/relationships/hyperlink" Target="https://www.legislation.gov.uk/ukpga/1988/52/section/163" TargetMode="External"/><Relationship Id="rId7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jrf.org.uk/report/community-engagement-and-community-cohesion" TargetMode="External"/><Relationship Id="rId13" Type="http://schemas.openxmlformats.org/officeDocument/2006/relationships/hyperlink" Target="https://tedcantle.co.uk/about-community-cohesion/" TargetMode="External"/><Relationship Id="rId18" Type="http://schemas.openxmlformats.org/officeDocument/2006/relationships/hyperlink" Target="https://www.app.college.police.uk/app-content/intelligence-management/intelligence-products/" TargetMode="External"/><Relationship Id="rId39" Type="http://schemas.openxmlformats.org/officeDocument/2006/relationships/hyperlink" Target="http://static1.squarespace.com/static/51b06364e4b02de2f57fd72e/t/525d516ce4b04f018409a8f0/1381847404470/Comm+Cohesion+in+Wales.pdf" TargetMode="External"/><Relationship Id="rId34" Type="http://schemas.openxmlformats.org/officeDocument/2006/relationships/hyperlink" Target="https://www.justiceinspectorates.gov.uk/hmicfrs/wp-content/uploads/progress-report-of-national-crime-agency.pdf" TargetMode="External"/><Relationship Id="rId50" Type="http://schemas.openxmlformats.org/officeDocument/2006/relationships/hyperlink" Target="https://www.nhs.uk/mental-health/social-care-and-your-rights/mental-health-and-the-law/mental-health-act/" TargetMode="External"/><Relationship Id="rId55" Type="http://schemas.openxmlformats.org/officeDocument/2006/relationships/hyperlink" Target="https://www.pnas.org/content/116/0/19894" TargetMode="External"/><Relationship Id="rId7" Type="http://schemas.openxmlformats.org/officeDocument/2006/relationships/hyperlink" Target="https://www.racfoundation.org/assets/rac_foundation/content/downloadables/Young-Adults-Licence-Holding-Berrington-Mikolai-DEC-2014.pdf" TargetMode="External"/><Relationship Id="rId71" Type="http://schemas.openxmlformats.org/officeDocument/2006/relationships/hyperlink" Target="https://prohic.nl/wp-content/uploads/2020/11/2020-07-16-RecruitmentWeisburd-et-al_Understanding-Recruitment-Organized-Crime-and-Terrorism_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6684</Words>
  <Characters>38099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Fitchett,Marc swp6629</dc:creator>
  <cp:keywords/>
  <dc:description/>
  <cp:lastModifiedBy>Fitchett,Marc swp6629</cp:lastModifiedBy>
  <cp:revision>1</cp:revision>
  <dcterms:created xsi:type="dcterms:W3CDTF">2021-11-19T11:13:00Z</dcterms:created>
  <dcterms:modified xsi:type="dcterms:W3CDTF">2021-11-19T11:32:00Z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2021-11-19T11:32:37Z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08d2d1fb-d52b-4ee1-810d-3ee4685ddb42</vt:lpwstr>
  </property>
  <property fmtid="{D5CDD505-2E9C-101B-9397-08002B2CF9AE}" pid="8" name="MSIP_Label_66cf8fe5-b7b7-4df7-b38d-1c61ac2f6639_ContentBits">
    <vt:lpwstr>0</vt:lpwstr>
  </property>
</Properties>
</file>