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ACC6B" w14:textId="77777777" w:rsidR="0076757D" w:rsidRPr="00052184" w:rsidRDefault="0076757D" w:rsidP="0076757D">
      <w:pPr>
        <w:rPr>
          <w:rFonts w:ascii="Arial" w:hAnsi="Arial" w:cs="Arial"/>
          <w:sz w:val="24"/>
          <w:szCs w:val="24"/>
        </w:rPr>
      </w:pPr>
      <w:r w:rsidRPr="00052184">
        <w:rPr>
          <w:rFonts w:ascii="Arial" w:hAnsi="Arial" w:cs="Arial"/>
          <w:sz w:val="24"/>
          <w:szCs w:val="24"/>
        </w:rPr>
        <w:t xml:space="preserve">AC 1.1 </w:t>
      </w:r>
    </w:p>
    <w:p w14:paraId="196412A1" w14:textId="77777777" w:rsidR="006831C3" w:rsidRPr="006831C3" w:rsidRDefault="006831C3" w:rsidP="006831C3">
      <w:pPr>
        <w:rPr>
          <w:rFonts w:ascii="Arial" w:hAnsi="Arial" w:cs="Arial"/>
          <w:sz w:val="24"/>
          <w:szCs w:val="24"/>
        </w:rPr>
      </w:pPr>
      <w:r w:rsidRPr="006831C3">
        <w:rPr>
          <w:rFonts w:ascii="Arial" w:hAnsi="Arial" w:cs="Arial"/>
          <w:sz w:val="24"/>
          <w:szCs w:val="24"/>
        </w:rPr>
        <w:t>Employee voice refers to the ways employees, individually or collectively, raise concerns at work (Dundon et al., 2017, cited in Armstrong &amp; Taylor, 2023). Marchington et al. (2020) and Taylor and Woodhams (2022) explain that voice is enabled through Employee Involvement (EI) and Employee Participation (EP), which differ in structure and the level of influence employees hold.</w:t>
      </w:r>
    </w:p>
    <w:p w14:paraId="2F2B5D11" w14:textId="12CEB382" w:rsidR="006831C3" w:rsidRPr="006831C3" w:rsidRDefault="006831C3" w:rsidP="006831C3">
      <w:pPr>
        <w:rPr>
          <w:rFonts w:ascii="Arial" w:hAnsi="Arial" w:cs="Arial"/>
          <w:sz w:val="24"/>
          <w:szCs w:val="24"/>
        </w:rPr>
      </w:pPr>
      <w:r w:rsidRPr="006831C3">
        <w:rPr>
          <w:rFonts w:ascii="Arial" w:hAnsi="Arial" w:cs="Arial"/>
          <w:sz w:val="24"/>
          <w:szCs w:val="24"/>
        </w:rPr>
        <w:t>Employee relations policies set out how managers, employees and Trade Unions (TUs) work together (Armstrong &amp; Taylor, 2023). Within this, EI involves management</w:t>
      </w:r>
      <w:r w:rsidR="008D4098">
        <w:rPr>
          <w:rFonts w:ascii="Cambria Math" w:hAnsi="Cambria Math" w:cs="Cambria Math"/>
          <w:sz w:val="24"/>
          <w:szCs w:val="24"/>
        </w:rPr>
        <w:t xml:space="preserve"> </w:t>
      </w:r>
      <w:r w:rsidRPr="006831C3">
        <w:rPr>
          <w:rFonts w:ascii="Arial" w:hAnsi="Arial" w:cs="Arial"/>
          <w:sz w:val="24"/>
          <w:szCs w:val="24"/>
        </w:rPr>
        <w:t>led approaches encouraging employees to share ideas and feedback (Bennett et al., 2020). Common EI practices include team meetings, surveys, suggestion schemes and digital tools (CIPD, 2025). These methods support regular communication but decision</w:t>
      </w:r>
      <w:r w:rsidR="00844F84">
        <w:rPr>
          <w:rFonts w:ascii="Cambria Math" w:hAnsi="Cambria Math" w:cs="Cambria Math"/>
          <w:sz w:val="24"/>
          <w:szCs w:val="24"/>
        </w:rPr>
        <w:t xml:space="preserve"> </w:t>
      </w:r>
      <w:r w:rsidRPr="006831C3">
        <w:rPr>
          <w:rFonts w:ascii="Arial" w:hAnsi="Arial" w:cs="Arial"/>
          <w:sz w:val="24"/>
          <w:szCs w:val="24"/>
        </w:rPr>
        <w:t>making remains with management. In t</w:t>
      </w:r>
      <w:r w:rsidR="00750A95">
        <w:rPr>
          <w:rFonts w:ascii="Arial" w:hAnsi="Arial" w:cs="Arial"/>
          <w:sz w:val="24"/>
          <w:szCs w:val="24"/>
        </w:rPr>
        <w:t>his</w:t>
      </w:r>
      <w:r w:rsidRPr="006831C3">
        <w:rPr>
          <w:rFonts w:ascii="Arial" w:hAnsi="Arial" w:cs="Arial"/>
          <w:sz w:val="24"/>
          <w:szCs w:val="24"/>
        </w:rPr>
        <w:t xml:space="preserve"> merged public</w:t>
      </w:r>
      <w:r w:rsidR="008D4098">
        <w:rPr>
          <w:rFonts w:ascii="Cambria Math" w:hAnsi="Cambria Math" w:cs="Cambria Math"/>
          <w:sz w:val="24"/>
          <w:szCs w:val="24"/>
        </w:rPr>
        <w:t xml:space="preserve"> </w:t>
      </w:r>
      <w:r w:rsidRPr="006831C3">
        <w:rPr>
          <w:rFonts w:ascii="Arial" w:hAnsi="Arial" w:cs="Arial"/>
          <w:sz w:val="24"/>
          <w:szCs w:val="24"/>
        </w:rPr>
        <w:t xml:space="preserve">sector organisation, EI is essential for helping staff from different cultures collaborate and </w:t>
      </w:r>
      <w:r w:rsidR="0077585F">
        <w:rPr>
          <w:rFonts w:ascii="Arial" w:hAnsi="Arial" w:cs="Arial"/>
          <w:sz w:val="24"/>
          <w:szCs w:val="24"/>
        </w:rPr>
        <w:t>surface</w:t>
      </w:r>
      <w:r w:rsidRPr="006831C3">
        <w:rPr>
          <w:rFonts w:ascii="Arial" w:hAnsi="Arial" w:cs="Arial"/>
          <w:sz w:val="24"/>
          <w:szCs w:val="24"/>
        </w:rPr>
        <w:t xml:space="preserve"> early issues, such as unclear reporting lines. From a unitarist perspective, EI assumes shared organisational goals and focuses on cooperation without shifting power (Armstrong &amp; Taylor, 2023). EI can also include job enlargement and enrichment to increase autonomy and motivation (Bennett et al., 2020).</w:t>
      </w:r>
    </w:p>
    <w:p w14:paraId="2D9E1FF5" w14:textId="77777777" w:rsidR="006831C3" w:rsidRPr="006831C3" w:rsidRDefault="006831C3" w:rsidP="006831C3">
      <w:pPr>
        <w:rPr>
          <w:rFonts w:ascii="Arial" w:hAnsi="Arial" w:cs="Arial"/>
          <w:sz w:val="24"/>
          <w:szCs w:val="24"/>
        </w:rPr>
      </w:pPr>
      <w:r w:rsidRPr="006831C3">
        <w:rPr>
          <w:rFonts w:ascii="Arial" w:hAnsi="Arial" w:cs="Arial"/>
          <w:sz w:val="24"/>
          <w:szCs w:val="24"/>
        </w:rPr>
        <w:t>EP provides employees with formal, representative influence over organisational decisions. CIPD (2022) highlights participation structures such as TUs, works councils, joint consultative committees and staff forums. These mechanisms offer employees genuine influence over policies and organisational change, supported by statutory rights and collective bargaining (Bennett et al., 2020). IPA (2023) evidence shows that EP strengthens trust, cooperation and reduces resistance to change. From a pluralist perspective, EP recognises differing interests within organisations and the need for collective representation to balance power fairly.</w:t>
      </w:r>
    </w:p>
    <w:p w14:paraId="11445C42" w14:textId="37BF6623" w:rsidR="006831C3" w:rsidRPr="00052184" w:rsidRDefault="006831C3" w:rsidP="0076757D">
      <w:pPr>
        <w:rPr>
          <w:rFonts w:ascii="Arial" w:hAnsi="Arial" w:cs="Arial"/>
          <w:sz w:val="24"/>
          <w:szCs w:val="24"/>
        </w:rPr>
      </w:pPr>
      <w:r w:rsidRPr="006831C3">
        <w:rPr>
          <w:rFonts w:ascii="Arial" w:hAnsi="Arial" w:cs="Arial"/>
          <w:sz w:val="24"/>
          <w:szCs w:val="24"/>
        </w:rPr>
        <w:t>Following the merger, a joint staff</w:t>
      </w:r>
      <w:r w:rsidR="00E31CC0">
        <w:rPr>
          <w:rFonts w:ascii="Arial" w:hAnsi="Arial" w:cs="Arial"/>
          <w:sz w:val="24"/>
          <w:szCs w:val="24"/>
        </w:rPr>
        <w:t xml:space="preserve"> </w:t>
      </w:r>
      <w:r w:rsidRPr="006831C3">
        <w:rPr>
          <w:rFonts w:ascii="Arial" w:hAnsi="Arial" w:cs="Arial"/>
          <w:sz w:val="24"/>
          <w:szCs w:val="24"/>
        </w:rPr>
        <w:t>management committee with equal representation from both legacy organisations would support fair decision</w:t>
      </w:r>
      <w:r w:rsidR="00215481">
        <w:rPr>
          <w:rFonts w:ascii="Cambria Math" w:hAnsi="Cambria Math" w:cs="Cambria Math"/>
          <w:sz w:val="24"/>
          <w:szCs w:val="24"/>
        </w:rPr>
        <w:t xml:space="preserve"> </w:t>
      </w:r>
      <w:r w:rsidRPr="006831C3">
        <w:rPr>
          <w:rFonts w:ascii="Arial" w:hAnsi="Arial" w:cs="Arial"/>
          <w:sz w:val="24"/>
          <w:szCs w:val="24"/>
        </w:rPr>
        <w:t>making and help build a shared organisational identity. Key elements of EIP include downward communication, two</w:t>
      </w:r>
      <w:r w:rsidR="006174BF">
        <w:rPr>
          <w:rFonts w:ascii="Cambria Math" w:hAnsi="Cambria Math" w:cs="Cambria Math"/>
          <w:sz w:val="24"/>
          <w:szCs w:val="24"/>
        </w:rPr>
        <w:t xml:space="preserve"> </w:t>
      </w:r>
      <w:r w:rsidRPr="006831C3">
        <w:rPr>
          <w:rFonts w:ascii="Arial" w:hAnsi="Arial" w:cs="Arial"/>
          <w:sz w:val="24"/>
          <w:szCs w:val="24"/>
        </w:rPr>
        <w:t>way dialogue, upward feedback, financial involvement and indirect participation (Bennett et al., 2020). CIPD research shows that organisations benefit most when EI and EP operate together: EI supports everyday engagement, while EP provides meaningful strategic influence. Combined, they promote openness, fairness and collaboration, strengthening trust and workplace harmony (Armstrong &amp; Taylor, 2023). Managers</w:t>
      </w:r>
      <w:r w:rsidR="00860B8D">
        <w:rPr>
          <w:rFonts w:ascii="Arial" w:hAnsi="Arial" w:cs="Arial"/>
          <w:sz w:val="24"/>
          <w:szCs w:val="24"/>
        </w:rPr>
        <w:t>,</w:t>
      </w:r>
      <w:r w:rsidR="00F22F85">
        <w:rPr>
          <w:rFonts w:ascii="Arial" w:hAnsi="Arial" w:cs="Arial"/>
          <w:sz w:val="24"/>
          <w:szCs w:val="24"/>
        </w:rPr>
        <w:t xml:space="preserve"> </w:t>
      </w:r>
      <w:r w:rsidRPr="006831C3">
        <w:rPr>
          <w:rFonts w:ascii="Arial" w:hAnsi="Arial" w:cs="Arial"/>
          <w:sz w:val="24"/>
          <w:szCs w:val="24"/>
        </w:rPr>
        <w:t>particularly those from private</w:t>
      </w:r>
      <w:r w:rsidRPr="006831C3">
        <w:rPr>
          <w:rFonts w:ascii="Cambria Math" w:hAnsi="Cambria Math" w:cs="Cambria Math"/>
          <w:sz w:val="24"/>
          <w:szCs w:val="24"/>
        </w:rPr>
        <w:t>‑</w:t>
      </w:r>
      <w:r w:rsidRPr="006831C3">
        <w:rPr>
          <w:rFonts w:ascii="Arial" w:hAnsi="Arial" w:cs="Arial"/>
          <w:sz w:val="24"/>
          <w:szCs w:val="24"/>
        </w:rPr>
        <w:t>sector backgrounds</w:t>
      </w:r>
      <w:r w:rsidR="00F22F85">
        <w:rPr>
          <w:rFonts w:ascii="Arial" w:hAnsi="Arial" w:cs="Arial"/>
          <w:sz w:val="24"/>
          <w:szCs w:val="24"/>
        </w:rPr>
        <w:t xml:space="preserve"> </w:t>
      </w:r>
      <w:r w:rsidRPr="006831C3">
        <w:rPr>
          <w:rFonts w:ascii="Arial" w:hAnsi="Arial" w:cs="Arial"/>
          <w:sz w:val="24"/>
          <w:szCs w:val="24"/>
        </w:rPr>
        <w:t>must embed both approaches effectively to sustain engagement, morale and constructive employee relations (CIPD, 2025).</w:t>
      </w:r>
    </w:p>
    <w:p w14:paraId="3E28A8C9" w14:textId="78C68D07" w:rsidR="00564981" w:rsidRPr="00052184" w:rsidRDefault="004E7E60" w:rsidP="0076757D">
      <w:pPr>
        <w:rPr>
          <w:rFonts w:ascii="Arial" w:hAnsi="Arial" w:cs="Arial"/>
          <w:sz w:val="24"/>
          <w:szCs w:val="24"/>
        </w:rPr>
      </w:pPr>
      <w:r>
        <w:rPr>
          <w:rFonts w:ascii="Arial" w:hAnsi="Arial" w:cs="Arial"/>
          <w:sz w:val="24"/>
          <w:szCs w:val="24"/>
        </w:rPr>
        <w:t xml:space="preserve">AC </w:t>
      </w:r>
      <w:r w:rsidR="00564981" w:rsidRPr="00052184">
        <w:rPr>
          <w:rFonts w:ascii="Arial" w:hAnsi="Arial" w:cs="Arial"/>
          <w:sz w:val="24"/>
          <w:szCs w:val="24"/>
        </w:rPr>
        <w:t>1.2</w:t>
      </w:r>
    </w:p>
    <w:p w14:paraId="373A45CA" w14:textId="2AB5AFDD" w:rsidR="0076757D" w:rsidRPr="00052184" w:rsidRDefault="0076757D" w:rsidP="0076757D">
      <w:pPr>
        <w:rPr>
          <w:rFonts w:ascii="Arial" w:hAnsi="Arial" w:cs="Arial"/>
          <w:sz w:val="24"/>
          <w:szCs w:val="24"/>
        </w:rPr>
      </w:pPr>
      <w:r w:rsidRPr="00052184">
        <w:rPr>
          <w:rFonts w:ascii="Arial" w:hAnsi="Arial" w:cs="Arial"/>
          <w:sz w:val="24"/>
          <w:szCs w:val="24"/>
        </w:rPr>
        <w:t>Public</w:t>
      </w:r>
      <w:r w:rsidRPr="00052184">
        <w:rPr>
          <w:rFonts w:ascii="Cambria Math" w:hAnsi="Cambria Math" w:cs="Cambria Math"/>
          <w:sz w:val="24"/>
          <w:szCs w:val="24"/>
        </w:rPr>
        <w:t>‑</w:t>
      </w:r>
      <w:r w:rsidRPr="00052184">
        <w:rPr>
          <w:rFonts w:ascii="Arial" w:hAnsi="Arial" w:cs="Arial"/>
          <w:sz w:val="24"/>
          <w:szCs w:val="24"/>
        </w:rPr>
        <w:t xml:space="preserve">sector settings have long been characterised by strong Trade Union (TU) involvement, with unions legally recognised under the Trade Union and Labour Relations (Consolidation) Act 1992 to represent employees and negotiate on their behalf (Bennett et al., 2020). Through collective bargaining, TUs negotiate pay, working conditions and benefits, with Flanders (1970) describing this process as </w:t>
      </w:r>
      <w:r w:rsidRPr="00052184">
        <w:rPr>
          <w:rFonts w:ascii="Arial" w:hAnsi="Arial" w:cs="Arial"/>
          <w:sz w:val="24"/>
          <w:szCs w:val="24"/>
        </w:rPr>
        <w:lastRenderedPageBreak/>
        <w:t>transforming disagreements into workable compromises (Armstrong &amp; Taylor, 2023). TU representatives also support employees during disciplinaries and grievances (CIPD, 2025) and are entitled to paid leave for these duties and training (A</w:t>
      </w:r>
      <w:r w:rsidR="00860B8D">
        <w:rPr>
          <w:rFonts w:ascii="Arial" w:hAnsi="Arial" w:cs="Arial"/>
          <w:sz w:val="24"/>
          <w:szCs w:val="24"/>
        </w:rPr>
        <w:t>cas</w:t>
      </w:r>
      <w:r w:rsidRPr="00052184">
        <w:rPr>
          <w:rFonts w:ascii="Arial" w:hAnsi="Arial" w:cs="Arial"/>
          <w:sz w:val="24"/>
          <w:szCs w:val="24"/>
        </w:rPr>
        <w:t>, 2023). This legally protected role embeds TUs deeply within public</w:t>
      </w:r>
      <w:r w:rsidRPr="00052184">
        <w:rPr>
          <w:rFonts w:ascii="Cambria Math" w:hAnsi="Cambria Math" w:cs="Cambria Math"/>
          <w:sz w:val="24"/>
          <w:szCs w:val="24"/>
        </w:rPr>
        <w:t>‑</w:t>
      </w:r>
      <w:r w:rsidRPr="00052184">
        <w:rPr>
          <w:rFonts w:ascii="Arial" w:hAnsi="Arial" w:cs="Arial"/>
          <w:sz w:val="24"/>
          <w:szCs w:val="24"/>
        </w:rPr>
        <w:t>sector culture, where they are viewed as essential for ensuring fairness, consistency and due process.</w:t>
      </w:r>
    </w:p>
    <w:p w14:paraId="51941CF8" w14:textId="77777777" w:rsidR="0076757D" w:rsidRPr="00052184" w:rsidRDefault="0076757D" w:rsidP="0076757D">
      <w:pPr>
        <w:rPr>
          <w:rFonts w:ascii="Arial" w:hAnsi="Arial" w:cs="Arial"/>
          <w:sz w:val="24"/>
          <w:szCs w:val="24"/>
        </w:rPr>
      </w:pPr>
      <w:r w:rsidRPr="00052184">
        <w:rPr>
          <w:rFonts w:ascii="Arial" w:hAnsi="Arial" w:cs="Arial"/>
          <w:sz w:val="24"/>
          <w:szCs w:val="24"/>
        </w:rPr>
        <w:t>TUs also provide an important counterbalance to managerial authority by offering employees an independent and credible voice (Armstrong &amp; Taylor, 2023). Their expertise and legitimacy are particularly valued in public services, where expectations of transparency and procedural justice are high (Taylor &amp; Woodhams, 2022). This was evident in the Swansea Bay University Health Board Band 2/3 pay issues (SBUHB, 2025), where employees relied heavily on TU support during periods of uncertainty and perceived inequity.</w:t>
      </w:r>
    </w:p>
    <w:p w14:paraId="3A28249F" w14:textId="77777777" w:rsidR="0076757D" w:rsidRPr="00052184" w:rsidRDefault="0076757D" w:rsidP="0076757D">
      <w:pPr>
        <w:rPr>
          <w:rFonts w:ascii="Arial" w:hAnsi="Arial" w:cs="Arial"/>
          <w:sz w:val="24"/>
          <w:szCs w:val="24"/>
        </w:rPr>
      </w:pPr>
      <w:r w:rsidRPr="00052184">
        <w:rPr>
          <w:rFonts w:ascii="Arial" w:hAnsi="Arial" w:cs="Arial"/>
          <w:sz w:val="24"/>
          <w:szCs w:val="24"/>
        </w:rPr>
        <w:t>Despite these strengths, TU membership has declined to 22% of UK employees, the lowest on record (GOV.UK, 2024). Younger workers in particular feel less connected to traditional TU models (Bennett et al., 2020), and the Taylor Review (2017) noted that collective bargaining struggles to reach workers in fragmented or modern employment arrangements. Where negotiation fails, TUs may legally organise industrial action, although this remains tightly regulated. The Employment Rights Act 2025 will introduce further reforms in 2026, including updated balloting rules and enhanced protections for TU members (CIPD, 2025).</w:t>
      </w:r>
    </w:p>
    <w:p w14:paraId="3111A907" w14:textId="77777777" w:rsidR="0076757D" w:rsidRPr="00052184" w:rsidRDefault="0076757D" w:rsidP="0076757D">
      <w:pPr>
        <w:rPr>
          <w:rFonts w:ascii="Arial" w:hAnsi="Arial" w:cs="Arial"/>
          <w:sz w:val="24"/>
          <w:szCs w:val="24"/>
        </w:rPr>
      </w:pPr>
      <w:r w:rsidRPr="00052184">
        <w:rPr>
          <w:rFonts w:ascii="Arial" w:hAnsi="Arial" w:cs="Arial"/>
          <w:sz w:val="24"/>
          <w:szCs w:val="24"/>
        </w:rPr>
        <w:t>Non</w:t>
      </w:r>
      <w:r w:rsidRPr="00052184">
        <w:rPr>
          <w:rFonts w:ascii="Cambria Math" w:hAnsi="Cambria Math" w:cs="Cambria Math"/>
          <w:sz w:val="24"/>
          <w:szCs w:val="24"/>
        </w:rPr>
        <w:t>‑</w:t>
      </w:r>
      <w:r w:rsidRPr="00052184">
        <w:rPr>
          <w:rFonts w:ascii="Arial" w:hAnsi="Arial" w:cs="Arial"/>
          <w:sz w:val="24"/>
          <w:szCs w:val="24"/>
        </w:rPr>
        <w:t>union mechanisms such as staff councils, employee forums and joint consultative committees also operate within many organisations (CIPD, 2025). These structures often sit within frameworks such as the Information and Consultation of Employees (ICE) Regulations 2004 and provide consultation but lack collective bargaining rights. Marks &amp; Spencer’s Business Involvement Group is one example, offering structured communication but without the independence of TUs (Bennett et al., 2020).</w:t>
      </w:r>
    </w:p>
    <w:p w14:paraId="0D8E2D0A" w14:textId="3CF592E5" w:rsidR="0076757D" w:rsidRPr="00052184" w:rsidRDefault="0076757D" w:rsidP="0076757D">
      <w:pPr>
        <w:rPr>
          <w:rFonts w:ascii="Arial" w:hAnsi="Arial" w:cs="Arial"/>
          <w:sz w:val="24"/>
          <w:szCs w:val="24"/>
        </w:rPr>
      </w:pPr>
      <w:r w:rsidRPr="00052184">
        <w:rPr>
          <w:rFonts w:ascii="Arial" w:hAnsi="Arial" w:cs="Arial"/>
          <w:sz w:val="24"/>
          <w:szCs w:val="24"/>
        </w:rPr>
        <w:t>A</w:t>
      </w:r>
      <w:r w:rsidR="00860B8D">
        <w:rPr>
          <w:rFonts w:ascii="Arial" w:hAnsi="Arial" w:cs="Arial"/>
          <w:sz w:val="24"/>
          <w:szCs w:val="24"/>
        </w:rPr>
        <w:t>cas</w:t>
      </w:r>
      <w:r w:rsidRPr="00052184">
        <w:rPr>
          <w:rFonts w:ascii="Arial" w:hAnsi="Arial" w:cs="Arial"/>
          <w:sz w:val="24"/>
          <w:szCs w:val="24"/>
        </w:rPr>
        <w:t xml:space="preserve"> (2014) highlights key contrasts, TU representation is independent, legally protected and able to negotiate pay and conditions, whereas non</w:t>
      </w:r>
      <w:r w:rsidRPr="00052184">
        <w:rPr>
          <w:rFonts w:ascii="Cambria Math" w:hAnsi="Cambria Math" w:cs="Cambria Math"/>
          <w:sz w:val="24"/>
          <w:szCs w:val="24"/>
        </w:rPr>
        <w:t>‑</w:t>
      </w:r>
      <w:r w:rsidRPr="00052184">
        <w:rPr>
          <w:rFonts w:ascii="Arial" w:hAnsi="Arial" w:cs="Arial"/>
          <w:sz w:val="24"/>
          <w:szCs w:val="24"/>
        </w:rPr>
        <w:t xml:space="preserve">union representation is </w:t>
      </w:r>
      <w:r w:rsidR="00860B8D">
        <w:rPr>
          <w:rFonts w:ascii="Arial" w:hAnsi="Arial" w:cs="Arial"/>
          <w:sz w:val="24"/>
          <w:szCs w:val="24"/>
        </w:rPr>
        <w:t xml:space="preserve">normally </w:t>
      </w:r>
      <w:r w:rsidRPr="00052184">
        <w:rPr>
          <w:rFonts w:ascii="Arial" w:hAnsi="Arial" w:cs="Arial"/>
          <w:sz w:val="24"/>
          <w:szCs w:val="24"/>
        </w:rPr>
        <w:t>initiated by management, limited rights and may hold less employee trust. This distinction is highly relevant during this merger. Public</w:t>
      </w:r>
      <w:r w:rsidRPr="00052184">
        <w:rPr>
          <w:rFonts w:ascii="Cambria Math" w:hAnsi="Cambria Math" w:cs="Cambria Math"/>
          <w:sz w:val="24"/>
          <w:szCs w:val="24"/>
        </w:rPr>
        <w:t>‑</w:t>
      </w:r>
      <w:r w:rsidRPr="00052184">
        <w:rPr>
          <w:rFonts w:ascii="Arial" w:hAnsi="Arial" w:cs="Arial"/>
          <w:sz w:val="24"/>
          <w:szCs w:val="24"/>
        </w:rPr>
        <w:t>sector employees are accustomed to formal consultation and strong TU involvement, while leaders from a private</w:t>
      </w:r>
      <w:r w:rsidRPr="00052184">
        <w:rPr>
          <w:rFonts w:ascii="Cambria Math" w:hAnsi="Cambria Math" w:cs="Cambria Math"/>
          <w:sz w:val="24"/>
          <w:szCs w:val="24"/>
        </w:rPr>
        <w:t>‑</w:t>
      </w:r>
      <w:r w:rsidRPr="00052184">
        <w:rPr>
          <w:rFonts w:ascii="Arial" w:hAnsi="Arial" w:cs="Arial"/>
          <w:sz w:val="24"/>
          <w:szCs w:val="24"/>
        </w:rPr>
        <w:t>sector background may expect more flexible and less structured employee relations. For inexperienced private</w:t>
      </w:r>
      <w:r w:rsidRPr="00052184">
        <w:rPr>
          <w:rFonts w:ascii="Cambria Math" w:hAnsi="Cambria Math" w:cs="Cambria Math"/>
          <w:sz w:val="24"/>
          <w:szCs w:val="24"/>
        </w:rPr>
        <w:t>‑</w:t>
      </w:r>
      <w:r w:rsidRPr="00052184">
        <w:rPr>
          <w:rFonts w:ascii="Arial" w:hAnsi="Arial" w:cs="Arial"/>
          <w:sz w:val="24"/>
          <w:szCs w:val="24"/>
        </w:rPr>
        <w:t>sector leaders, this can create a significant adjustment, as they may be unfamiliar with the level of statutory consultation, collective bargaining and procedural formality expected in public</w:t>
      </w:r>
      <w:r w:rsidRPr="00052184">
        <w:rPr>
          <w:rFonts w:ascii="Cambria Math" w:hAnsi="Cambria Math" w:cs="Cambria Math"/>
          <w:sz w:val="24"/>
          <w:szCs w:val="24"/>
        </w:rPr>
        <w:t>‑</w:t>
      </w:r>
      <w:r w:rsidRPr="00052184">
        <w:rPr>
          <w:rFonts w:ascii="Arial" w:hAnsi="Arial" w:cs="Arial"/>
          <w:sz w:val="24"/>
          <w:szCs w:val="24"/>
        </w:rPr>
        <w:t>sector settings. They must therefore adapt quickly to working in partnership with TUs, recognising their legitimacy and the central role they play in employee voice and organisational decision</w:t>
      </w:r>
      <w:r w:rsidR="001E1C22">
        <w:rPr>
          <w:rFonts w:ascii="Cambria Math" w:hAnsi="Cambria Math" w:cs="Cambria Math"/>
          <w:sz w:val="24"/>
          <w:szCs w:val="24"/>
        </w:rPr>
        <w:t xml:space="preserve"> </w:t>
      </w:r>
      <w:r w:rsidRPr="00052184">
        <w:rPr>
          <w:rFonts w:ascii="Arial" w:hAnsi="Arial" w:cs="Arial"/>
          <w:sz w:val="24"/>
          <w:szCs w:val="24"/>
        </w:rPr>
        <w:t xml:space="preserve">making. This shift in expectations demonstrates how the organisational </w:t>
      </w:r>
      <w:r w:rsidR="008E74A9" w:rsidRPr="00052184">
        <w:rPr>
          <w:rFonts w:ascii="Arial" w:hAnsi="Arial" w:cs="Arial"/>
          <w:sz w:val="24"/>
          <w:szCs w:val="24"/>
        </w:rPr>
        <w:t>can</w:t>
      </w:r>
      <w:r w:rsidRPr="00052184">
        <w:rPr>
          <w:rFonts w:ascii="Arial" w:hAnsi="Arial" w:cs="Arial"/>
          <w:sz w:val="24"/>
          <w:szCs w:val="24"/>
        </w:rPr>
        <w:t xml:space="preserve"> </w:t>
      </w:r>
      <w:r w:rsidR="00F16252" w:rsidRPr="00052184">
        <w:rPr>
          <w:rFonts w:ascii="Arial" w:hAnsi="Arial" w:cs="Arial"/>
          <w:sz w:val="24"/>
          <w:szCs w:val="24"/>
        </w:rPr>
        <w:t>shape</w:t>
      </w:r>
      <w:r w:rsidRPr="00052184">
        <w:rPr>
          <w:rFonts w:ascii="Arial" w:hAnsi="Arial" w:cs="Arial"/>
          <w:sz w:val="24"/>
          <w:szCs w:val="24"/>
        </w:rPr>
        <w:t xml:space="preserve"> approaches to employee representation.</w:t>
      </w:r>
    </w:p>
    <w:p w14:paraId="14D664DC" w14:textId="794D5085" w:rsidR="00401999" w:rsidRPr="00052184" w:rsidRDefault="004E7E60">
      <w:pPr>
        <w:rPr>
          <w:rFonts w:ascii="Arial" w:hAnsi="Arial" w:cs="Arial"/>
          <w:sz w:val="24"/>
          <w:szCs w:val="24"/>
        </w:rPr>
      </w:pPr>
      <w:r>
        <w:rPr>
          <w:rFonts w:ascii="Arial" w:hAnsi="Arial" w:cs="Arial"/>
          <w:sz w:val="24"/>
          <w:szCs w:val="24"/>
        </w:rPr>
        <w:t xml:space="preserve">AC </w:t>
      </w:r>
      <w:r w:rsidR="00921496" w:rsidRPr="00052184">
        <w:rPr>
          <w:rFonts w:ascii="Arial" w:hAnsi="Arial" w:cs="Arial"/>
          <w:sz w:val="24"/>
          <w:szCs w:val="24"/>
        </w:rPr>
        <w:t>1.3</w:t>
      </w:r>
    </w:p>
    <w:p w14:paraId="5A0CF2A1" w14:textId="77777777" w:rsidR="007C346E" w:rsidRPr="00052184" w:rsidRDefault="007C346E" w:rsidP="007C346E">
      <w:pPr>
        <w:rPr>
          <w:rFonts w:ascii="Arial" w:hAnsi="Arial" w:cs="Arial"/>
          <w:sz w:val="24"/>
          <w:szCs w:val="24"/>
        </w:rPr>
      </w:pPr>
      <w:r w:rsidRPr="00052184">
        <w:rPr>
          <w:rFonts w:ascii="Arial" w:hAnsi="Arial" w:cs="Arial"/>
          <w:sz w:val="24"/>
          <w:szCs w:val="24"/>
        </w:rPr>
        <w:lastRenderedPageBreak/>
        <w:t>Employee voice is widely recognised as a driver of organisational performance. CIPD (2025) emphasises that effective voice enables employees to influence decisions and contribute to improvement, strengthening both fairness and organisational outcomes. When employees feel heard, wellbeing, commitment and discretionary effort increase, directly supporting productivity, service quality and retention (Engage for Success, 2025). McLeod and Clarke’s (2009) engagement model reinforces this, identifying voice as a core driver of engagement, which is strongly linked to performance (Bennett et al., 2020).</w:t>
      </w:r>
    </w:p>
    <w:p w14:paraId="3DC4FBA1" w14:textId="4698DC69" w:rsidR="007C346E" w:rsidRPr="00052184" w:rsidRDefault="007C346E" w:rsidP="007C346E">
      <w:pPr>
        <w:rPr>
          <w:rFonts w:ascii="Arial" w:hAnsi="Arial" w:cs="Arial"/>
          <w:sz w:val="24"/>
          <w:szCs w:val="24"/>
        </w:rPr>
      </w:pPr>
      <w:r w:rsidRPr="00052184">
        <w:rPr>
          <w:rFonts w:ascii="Arial" w:hAnsi="Arial" w:cs="Arial"/>
          <w:sz w:val="24"/>
          <w:szCs w:val="24"/>
        </w:rPr>
        <w:t xml:space="preserve">Voice also enhances organisational learning. Frontline employees often identify risks and inefficiencies early, and organisations that listen adapt more quickly and avoid costly mistakes (Taylor Review, 2017). Armstrong and Taylor (2023) highlight that using both direct and collective channels strengthens </w:t>
      </w:r>
      <w:r w:rsidR="00F16252" w:rsidRPr="00052184">
        <w:rPr>
          <w:rFonts w:ascii="Arial" w:hAnsi="Arial" w:cs="Arial"/>
          <w:sz w:val="24"/>
          <w:szCs w:val="24"/>
        </w:rPr>
        <w:t>two-way</w:t>
      </w:r>
      <w:r w:rsidRPr="00052184">
        <w:rPr>
          <w:rFonts w:ascii="Arial" w:hAnsi="Arial" w:cs="Arial"/>
          <w:sz w:val="24"/>
          <w:szCs w:val="24"/>
        </w:rPr>
        <w:t xml:space="preserve"> communication, enabling better decision</w:t>
      </w:r>
      <w:r w:rsidRPr="00052184">
        <w:rPr>
          <w:rFonts w:ascii="Cambria Math" w:hAnsi="Cambria Math" w:cs="Cambria Math"/>
          <w:sz w:val="24"/>
          <w:szCs w:val="24"/>
        </w:rPr>
        <w:t>‑</w:t>
      </w:r>
      <w:r w:rsidRPr="00052184">
        <w:rPr>
          <w:rFonts w:ascii="Arial" w:hAnsi="Arial" w:cs="Arial"/>
          <w:sz w:val="24"/>
          <w:szCs w:val="24"/>
        </w:rPr>
        <w:t>making and innovation.</w:t>
      </w:r>
    </w:p>
    <w:p w14:paraId="48F633F8" w14:textId="5A7E8705" w:rsidR="007C346E" w:rsidRPr="00052184" w:rsidRDefault="007C346E" w:rsidP="007C346E">
      <w:pPr>
        <w:rPr>
          <w:rFonts w:ascii="Arial" w:hAnsi="Arial" w:cs="Arial"/>
          <w:sz w:val="24"/>
          <w:szCs w:val="24"/>
        </w:rPr>
      </w:pPr>
      <w:r w:rsidRPr="00052184">
        <w:rPr>
          <w:rFonts w:ascii="Arial" w:hAnsi="Arial" w:cs="Arial"/>
          <w:sz w:val="24"/>
          <w:szCs w:val="24"/>
        </w:rPr>
        <w:t>However, CIPD (2024) notes that employee silence remains common, often due to fear or a belief that speaking up will not lead to change. This undermines engagement and limits organisational improvement. Clear whistleblowing arrangements, such as Health Inspectorate Wales, Whistleblowing guidelines help create psychological safety and protect those raising concerns (A</w:t>
      </w:r>
      <w:r w:rsidR="00BE6D3E">
        <w:rPr>
          <w:rFonts w:ascii="Arial" w:hAnsi="Arial" w:cs="Arial"/>
          <w:sz w:val="24"/>
          <w:szCs w:val="24"/>
        </w:rPr>
        <w:t>cas</w:t>
      </w:r>
      <w:r w:rsidRPr="00052184">
        <w:rPr>
          <w:rFonts w:ascii="Arial" w:hAnsi="Arial" w:cs="Arial"/>
          <w:sz w:val="24"/>
          <w:szCs w:val="24"/>
        </w:rPr>
        <w:t>, 2024; HIW, 2022).</w:t>
      </w:r>
    </w:p>
    <w:p w14:paraId="28347AD3" w14:textId="295435DA" w:rsidR="007C346E" w:rsidRPr="00052184" w:rsidRDefault="007C346E" w:rsidP="007C346E">
      <w:pPr>
        <w:rPr>
          <w:rFonts w:ascii="Arial" w:hAnsi="Arial" w:cs="Arial"/>
          <w:sz w:val="24"/>
          <w:szCs w:val="24"/>
        </w:rPr>
      </w:pPr>
      <w:r w:rsidRPr="00052184">
        <w:rPr>
          <w:rFonts w:ascii="Arial" w:hAnsi="Arial" w:cs="Arial"/>
          <w:sz w:val="24"/>
          <w:szCs w:val="24"/>
        </w:rPr>
        <w:t>In this merged public sector organisations, where trust and stability are essential, strong voice mechanisms are particularly important. Public</w:t>
      </w:r>
      <w:r w:rsidR="004F3E56">
        <w:rPr>
          <w:rFonts w:ascii="Arial" w:hAnsi="Arial" w:cs="Arial"/>
          <w:sz w:val="24"/>
          <w:szCs w:val="24"/>
        </w:rPr>
        <w:t>-</w:t>
      </w:r>
      <w:r w:rsidRPr="00052184">
        <w:rPr>
          <w:rFonts w:ascii="Arial" w:hAnsi="Arial" w:cs="Arial"/>
          <w:sz w:val="24"/>
          <w:szCs w:val="24"/>
        </w:rPr>
        <w:t xml:space="preserve">sector cultures value consultation and transparency, and leaders, especially those from </w:t>
      </w:r>
      <w:r w:rsidR="004F3E56">
        <w:rPr>
          <w:rFonts w:ascii="Arial" w:hAnsi="Arial" w:cs="Arial"/>
          <w:sz w:val="24"/>
          <w:szCs w:val="24"/>
        </w:rPr>
        <w:t xml:space="preserve">the </w:t>
      </w:r>
      <w:r w:rsidRPr="00052184">
        <w:rPr>
          <w:rFonts w:ascii="Arial" w:hAnsi="Arial" w:cs="Arial"/>
          <w:sz w:val="24"/>
          <w:szCs w:val="24"/>
        </w:rPr>
        <w:t>private</w:t>
      </w:r>
      <w:r w:rsidRPr="00052184">
        <w:rPr>
          <w:rFonts w:ascii="Cambria Math" w:hAnsi="Cambria Math" w:cs="Cambria Math"/>
          <w:sz w:val="24"/>
          <w:szCs w:val="24"/>
        </w:rPr>
        <w:t>‑</w:t>
      </w:r>
      <w:r w:rsidRPr="00052184">
        <w:rPr>
          <w:rFonts w:ascii="Arial" w:hAnsi="Arial" w:cs="Arial"/>
          <w:sz w:val="24"/>
          <w:szCs w:val="24"/>
        </w:rPr>
        <w:t>sector backgrounds, must recognise that meaningful voice builds trust, supports fairness and improves performance during change (CIPD, 2025). Evidence from A</w:t>
      </w:r>
      <w:r w:rsidR="004F3E56">
        <w:rPr>
          <w:rFonts w:ascii="Arial" w:hAnsi="Arial" w:cs="Arial"/>
          <w:sz w:val="24"/>
          <w:szCs w:val="24"/>
        </w:rPr>
        <w:t>cas</w:t>
      </w:r>
      <w:r w:rsidRPr="00052184">
        <w:rPr>
          <w:rFonts w:ascii="Arial" w:hAnsi="Arial" w:cs="Arial"/>
          <w:sz w:val="24"/>
          <w:szCs w:val="24"/>
        </w:rPr>
        <w:t xml:space="preserve"> (2025) shows that structured forums and early consultation strengthen engagement and lead to better organisational outcomes.</w:t>
      </w:r>
    </w:p>
    <w:p w14:paraId="0058C04E" w14:textId="607DF386" w:rsidR="007C346E" w:rsidRPr="00052184" w:rsidRDefault="007C346E" w:rsidP="007C346E">
      <w:pPr>
        <w:rPr>
          <w:rFonts w:ascii="Arial" w:hAnsi="Arial" w:cs="Arial"/>
          <w:sz w:val="24"/>
          <w:szCs w:val="24"/>
        </w:rPr>
      </w:pPr>
      <w:r w:rsidRPr="00052184">
        <w:rPr>
          <w:rFonts w:ascii="Arial" w:hAnsi="Arial" w:cs="Arial"/>
          <w:sz w:val="24"/>
          <w:szCs w:val="24"/>
        </w:rPr>
        <w:t>Overall, employee voice positively influences organisational performance by improving engagement, learning, decision</w:t>
      </w:r>
      <w:r w:rsidR="004F3E56">
        <w:rPr>
          <w:rFonts w:ascii="Cambria Math" w:hAnsi="Cambria Math" w:cs="Cambria Math"/>
          <w:sz w:val="24"/>
          <w:szCs w:val="24"/>
        </w:rPr>
        <w:t xml:space="preserve"> </w:t>
      </w:r>
      <w:r w:rsidRPr="00052184">
        <w:rPr>
          <w:rFonts w:ascii="Arial" w:hAnsi="Arial" w:cs="Arial"/>
          <w:sz w:val="24"/>
          <w:szCs w:val="24"/>
        </w:rPr>
        <w:t>making and trust. Where voice is weak or absent, performance risks decline due to disengagement, reduced innovation and unaddressed concerns.</w:t>
      </w:r>
    </w:p>
    <w:p w14:paraId="3CCF5307" w14:textId="77777777" w:rsidR="004E7E60" w:rsidRDefault="004E7E60">
      <w:pPr>
        <w:rPr>
          <w:rFonts w:ascii="Arial" w:hAnsi="Arial" w:cs="Arial"/>
          <w:sz w:val="24"/>
          <w:szCs w:val="24"/>
        </w:rPr>
      </w:pPr>
      <w:r>
        <w:rPr>
          <w:rFonts w:ascii="Arial" w:hAnsi="Arial" w:cs="Arial"/>
          <w:sz w:val="24"/>
          <w:szCs w:val="24"/>
        </w:rPr>
        <w:br w:type="page"/>
      </w:r>
    </w:p>
    <w:p w14:paraId="40BB071B" w14:textId="0461F3B6" w:rsidR="0076757D" w:rsidRDefault="0076757D" w:rsidP="0076757D">
      <w:pPr>
        <w:rPr>
          <w:rFonts w:ascii="Arial" w:hAnsi="Arial" w:cs="Arial"/>
          <w:sz w:val="24"/>
          <w:szCs w:val="24"/>
        </w:rPr>
      </w:pPr>
      <w:r w:rsidRPr="00052184">
        <w:rPr>
          <w:rFonts w:ascii="Arial" w:hAnsi="Arial" w:cs="Arial"/>
          <w:sz w:val="24"/>
          <w:szCs w:val="24"/>
        </w:rPr>
        <w:lastRenderedPageBreak/>
        <w:t xml:space="preserve">AC 1.4 </w:t>
      </w:r>
    </w:p>
    <w:p w14:paraId="720AE7AD" w14:textId="75C5FBD0" w:rsidR="00F67C6A" w:rsidRPr="00F67C6A" w:rsidRDefault="00F67C6A" w:rsidP="00F67C6A">
      <w:pPr>
        <w:rPr>
          <w:rFonts w:ascii="Arial" w:hAnsi="Arial" w:cs="Arial"/>
          <w:sz w:val="24"/>
          <w:szCs w:val="24"/>
        </w:rPr>
      </w:pPr>
      <w:r w:rsidRPr="00F67C6A">
        <w:rPr>
          <w:rFonts w:ascii="Arial" w:hAnsi="Arial" w:cs="Arial"/>
          <w:sz w:val="24"/>
          <w:szCs w:val="24"/>
        </w:rPr>
        <w:t>The CIPD defines better working lives as work that benefits individuals, organisations and society by ensuring fairness, dignity, purpose and opportunities to thrive (CIPD, 2025). A</w:t>
      </w:r>
      <w:r w:rsidR="003E5F5F">
        <w:rPr>
          <w:rFonts w:ascii="Arial" w:hAnsi="Arial" w:cs="Arial"/>
          <w:sz w:val="24"/>
          <w:szCs w:val="24"/>
        </w:rPr>
        <w:t>cas</w:t>
      </w:r>
      <w:r w:rsidRPr="00F67C6A">
        <w:rPr>
          <w:rFonts w:ascii="Arial" w:hAnsi="Arial" w:cs="Arial"/>
          <w:sz w:val="24"/>
          <w:szCs w:val="24"/>
        </w:rPr>
        <w:t xml:space="preserve"> (2025) similarly describes good work as fair, safe and supportive, enabling people to feel respected and contribute meaningfully. These principles reflect growing expectations that work should be meaningful, engaging and sustainable.</w:t>
      </w:r>
    </w:p>
    <w:p w14:paraId="2766DF18" w14:textId="43446ED2" w:rsidR="00F67C6A" w:rsidRPr="00F67C6A" w:rsidRDefault="00F67C6A" w:rsidP="00F67C6A">
      <w:pPr>
        <w:rPr>
          <w:rFonts w:ascii="Arial" w:hAnsi="Arial" w:cs="Arial"/>
          <w:sz w:val="24"/>
          <w:szCs w:val="24"/>
        </w:rPr>
      </w:pPr>
      <w:r w:rsidRPr="00F67C6A">
        <w:rPr>
          <w:rFonts w:ascii="Arial" w:hAnsi="Arial" w:cs="Arial"/>
          <w:sz w:val="24"/>
          <w:szCs w:val="24"/>
        </w:rPr>
        <w:t>The CIPD Good Work Index (2025) identifies key dimensions of job quality, including pay and benefits, worklife balance, job design, relationships, employee voice and wellbeing. Employees increasingly value autonomy and meaningful work, which strengthen motivation and engagement. CIPD’s Good Work and Job Quality Podcast (2023) reinforces that meaningful work enhances wellbeing, connection and intrinsic motivation.</w:t>
      </w:r>
    </w:p>
    <w:p w14:paraId="30897050" w14:textId="1F002CB5" w:rsidR="00F67C6A" w:rsidRPr="00F67C6A" w:rsidRDefault="00F67C6A" w:rsidP="00F67C6A">
      <w:pPr>
        <w:rPr>
          <w:rFonts w:ascii="Arial" w:hAnsi="Arial" w:cs="Arial"/>
          <w:sz w:val="24"/>
          <w:szCs w:val="24"/>
        </w:rPr>
      </w:pPr>
      <w:r w:rsidRPr="00F67C6A">
        <w:rPr>
          <w:rFonts w:ascii="Arial" w:hAnsi="Arial" w:cs="Arial"/>
          <w:sz w:val="24"/>
          <w:szCs w:val="24"/>
        </w:rPr>
        <w:t>Strengthening employee voice is central to designing better working lives. CIPD (2025) highlights that genuine consultation and partnership working lead to stronger engagement and better decisions. Wellbeing is also core. CIPD emphasises a holistic approach integrating physical, psychological, social and financial wellbeing into everyday practice (CIPD, 2025). This is especially important during the merger, where uncertainty and cultural differences can heighten stress and reduce security. CIPD’s wellbeing domains</w:t>
      </w:r>
      <w:r w:rsidR="00C40E0B">
        <w:rPr>
          <w:rFonts w:ascii="Arial" w:hAnsi="Arial" w:cs="Arial"/>
          <w:sz w:val="24"/>
          <w:szCs w:val="24"/>
        </w:rPr>
        <w:t xml:space="preserve"> </w:t>
      </w:r>
      <w:r w:rsidRPr="00F67C6A">
        <w:rPr>
          <w:rFonts w:ascii="Arial" w:hAnsi="Arial" w:cs="Arial"/>
          <w:sz w:val="24"/>
          <w:szCs w:val="24"/>
        </w:rPr>
        <w:t>health, good work, values, social wellbeing, personal growth, lifestyle and financial wellbeing</w:t>
      </w:r>
      <w:r w:rsidR="00C40E0B">
        <w:rPr>
          <w:rFonts w:ascii="Arial" w:hAnsi="Arial" w:cs="Arial"/>
          <w:sz w:val="24"/>
          <w:szCs w:val="24"/>
        </w:rPr>
        <w:t xml:space="preserve"> </w:t>
      </w:r>
      <w:r w:rsidRPr="00F67C6A">
        <w:rPr>
          <w:rFonts w:ascii="Arial" w:hAnsi="Arial" w:cs="Arial"/>
          <w:sz w:val="24"/>
          <w:szCs w:val="24"/>
        </w:rPr>
        <w:t>show that wellbeing is shaped by job quality and organisational culture (CIPD, 2019, cited in Armstrong &amp; Taylor, 2023). Health workforce wellbeing initiatives, such as those demonstrated by Health Education and Improvement Wales, show how these principles can be embedded (HEIW, 2025).</w:t>
      </w:r>
    </w:p>
    <w:p w14:paraId="23A689AD" w14:textId="67D4A69B" w:rsidR="00F67C6A" w:rsidRPr="00F67C6A" w:rsidRDefault="00F67C6A" w:rsidP="00F67C6A">
      <w:pPr>
        <w:rPr>
          <w:rFonts w:ascii="Arial" w:hAnsi="Arial" w:cs="Arial"/>
          <w:sz w:val="24"/>
          <w:szCs w:val="24"/>
        </w:rPr>
      </w:pPr>
      <w:r w:rsidRPr="00F67C6A">
        <w:rPr>
          <w:rFonts w:ascii="Arial" w:hAnsi="Arial" w:cs="Arial"/>
          <w:sz w:val="24"/>
          <w:szCs w:val="24"/>
        </w:rPr>
        <w:t xml:space="preserve">Autonomy and flexibility are also key to better working lives. CIPD identifies autonomy as a core dimension of job quality, enabling employees to influence how work is carried out (CIPD, 2025). Flexible and hybrid working further support job satisfaction and reduce burnout (CIPD, 2025), with NHS Wales’ national flexible working policies illustrating this in practice (NHS Wales, 2025). Feeling secure in </w:t>
      </w:r>
      <w:r w:rsidR="00447D65">
        <w:rPr>
          <w:rFonts w:ascii="Arial" w:hAnsi="Arial" w:cs="Arial"/>
          <w:sz w:val="24"/>
          <w:szCs w:val="24"/>
        </w:rPr>
        <w:t>your</w:t>
      </w:r>
      <w:r w:rsidRPr="00F67C6A">
        <w:rPr>
          <w:rFonts w:ascii="Arial" w:hAnsi="Arial" w:cs="Arial"/>
          <w:sz w:val="24"/>
          <w:szCs w:val="24"/>
        </w:rPr>
        <w:t xml:space="preserve"> job and having fair contractual arrangements are essential for trust, particularly during </w:t>
      </w:r>
      <w:r w:rsidR="00832C7F">
        <w:rPr>
          <w:rFonts w:ascii="Arial" w:hAnsi="Arial" w:cs="Arial"/>
          <w:sz w:val="24"/>
          <w:szCs w:val="24"/>
        </w:rPr>
        <w:t xml:space="preserve">this </w:t>
      </w:r>
      <w:r w:rsidRPr="00F67C6A">
        <w:rPr>
          <w:rFonts w:ascii="Arial" w:hAnsi="Arial" w:cs="Arial"/>
          <w:sz w:val="24"/>
          <w:szCs w:val="24"/>
        </w:rPr>
        <w:t>organisational change.</w:t>
      </w:r>
    </w:p>
    <w:p w14:paraId="46FC78CE" w14:textId="071FDBC1" w:rsidR="00F67C6A" w:rsidRPr="00F67C6A" w:rsidRDefault="00F67C6A" w:rsidP="00F67C6A">
      <w:pPr>
        <w:rPr>
          <w:rFonts w:ascii="Arial" w:hAnsi="Arial" w:cs="Arial"/>
          <w:sz w:val="24"/>
          <w:szCs w:val="24"/>
        </w:rPr>
      </w:pPr>
      <w:r w:rsidRPr="00F67C6A">
        <w:rPr>
          <w:rFonts w:ascii="Arial" w:hAnsi="Arial" w:cs="Arial"/>
          <w:sz w:val="24"/>
          <w:szCs w:val="24"/>
        </w:rPr>
        <w:t>The CIPD Manifesto for Good Work (2023) argues that transparent and secure employment practices are vital for stability and trust, especially during this</w:t>
      </w:r>
      <w:r w:rsidR="00832C7F">
        <w:rPr>
          <w:rFonts w:ascii="Arial" w:hAnsi="Arial" w:cs="Arial"/>
          <w:sz w:val="24"/>
          <w:szCs w:val="24"/>
        </w:rPr>
        <w:t xml:space="preserve"> time </w:t>
      </w:r>
      <w:r w:rsidRPr="00F67C6A">
        <w:rPr>
          <w:rFonts w:ascii="Arial" w:hAnsi="Arial" w:cs="Arial"/>
          <w:sz w:val="24"/>
          <w:szCs w:val="24"/>
        </w:rPr>
        <w:t>when employees may fear job loss or changes to terms and conditions. CIPD’s equality, diversity and inclusion guidance further highlights that fair, transparent processes and inclusive cultures are foundational to better working lives (CIPD, 2024).</w:t>
      </w:r>
    </w:p>
    <w:p w14:paraId="5EB35133" w14:textId="00783BBB" w:rsidR="00F67C6A" w:rsidRPr="00F67C6A" w:rsidRDefault="00F67C6A" w:rsidP="00F67C6A">
      <w:pPr>
        <w:rPr>
          <w:rFonts w:ascii="Arial" w:hAnsi="Arial" w:cs="Arial"/>
          <w:sz w:val="24"/>
          <w:szCs w:val="24"/>
        </w:rPr>
      </w:pPr>
      <w:r w:rsidRPr="00F67C6A">
        <w:rPr>
          <w:rFonts w:ascii="Arial" w:hAnsi="Arial" w:cs="Arial"/>
          <w:sz w:val="24"/>
          <w:szCs w:val="24"/>
        </w:rPr>
        <w:t xml:space="preserve">Continuous L&amp;D also supports better working lives. CIPD emphasises that development strengthens progression, capability and organisational resilience (CIPD, 2025). </w:t>
      </w:r>
      <w:r w:rsidR="00711756">
        <w:rPr>
          <w:rFonts w:ascii="Arial" w:hAnsi="Arial" w:cs="Arial"/>
          <w:sz w:val="24"/>
          <w:szCs w:val="24"/>
        </w:rPr>
        <w:t>During this merger,</w:t>
      </w:r>
      <w:r w:rsidRPr="00F67C6A">
        <w:rPr>
          <w:rFonts w:ascii="Arial" w:hAnsi="Arial" w:cs="Arial"/>
          <w:sz w:val="24"/>
          <w:szCs w:val="24"/>
        </w:rPr>
        <w:t xml:space="preserve"> L&amp;D helps new leaders understand public</w:t>
      </w:r>
      <w:r w:rsidRPr="00F67C6A">
        <w:rPr>
          <w:rFonts w:ascii="Cambria Math" w:hAnsi="Cambria Math" w:cs="Cambria Math"/>
          <w:sz w:val="24"/>
          <w:szCs w:val="24"/>
        </w:rPr>
        <w:t>‑</w:t>
      </w:r>
      <w:r w:rsidRPr="00F67C6A">
        <w:rPr>
          <w:rFonts w:ascii="Arial" w:hAnsi="Arial" w:cs="Arial"/>
          <w:sz w:val="24"/>
          <w:szCs w:val="24"/>
        </w:rPr>
        <w:t>sector expectations</w:t>
      </w:r>
      <w:r w:rsidR="00711756">
        <w:rPr>
          <w:rFonts w:ascii="Arial" w:hAnsi="Arial" w:cs="Arial"/>
          <w:sz w:val="24"/>
          <w:szCs w:val="24"/>
        </w:rPr>
        <w:t xml:space="preserve"> and can </w:t>
      </w:r>
      <w:r w:rsidRPr="00F67C6A">
        <w:rPr>
          <w:rFonts w:ascii="Arial" w:hAnsi="Arial" w:cs="Arial"/>
          <w:sz w:val="24"/>
          <w:szCs w:val="24"/>
        </w:rPr>
        <w:t>draw on public</w:t>
      </w:r>
      <w:r w:rsidRPr="00F67C6A">
        <w:rPr>
          <w:rFonts w:ascii="Cambria Math" w:hAnsi="Cambria Math" w:cs="Cambria Math"/>
          <w:sz w:val="24"/>
          <w:szCs w:val="24"/>
        </w:rPr>
        <w:t>‑</w:t>
      </w:r>
      <w:r w:rsidRPr="00F67C6A">
        <w:rPr>
          <w:rFonts w:ascii="Arial" w:hAnsi="Arial" w:cs="Arial"/>
          <w:sz w:val="24"/>
          <w:szCs w:val="24"/>
        </w:rPr>
        <w:t>sector L&amp;D policies such as Hywel Dda University Health Board to support upskilling, reskilling and adapting to new roles (A</w:t>
      </w:r>
      <w:r w:rsidR="005E56EC">
        <w:rPr>
          <w:rFonts w:ascii="Arial" w:hAnsi="Arial" w:cs="Arial"/>
          <w:sz w:val="24"/>
          <w:szCs w:val="24"/>
        </w:rPr>
        <w:t>cas</w:t>
      </w:r>
      <w:r w:rsidR="005D1D8C">
        <w:rPr>
          <w:rFonts w:ascii="Arial" w:hAnsi="Arial" w:cs="Arial"/>
          <w:sz w:val="24"/>
          <w:szCs w:val="24"/>
        </w:rPr>
        <w:t>hhg</w:t>
      </w:r>
      <w:r w:rsidRPr="00F67C6A">
        <w:rPr>
          <w:rFonts w:ascii="Arial" w:hAnsi="Arial" w:cs="Arial"/>
          <w:sz w:val="24"/>
          <w:szCs w:val="24"/>
        </w:rPr>
        <w:t>, 2020; HDUHB, 2022).</w:t>
      </w:r>
    </w:p>
    <w:p w14:paraId="585DA99B" w14:textId="203EED9E" w:rsidR="00F67C6A" w:rsidRPr="00052184" w:rsidRDefault="00F67C6A" w:rsidP="00F67C6A">
      <w:pPr>
        <w:rPr>
          <w:rFonts w:ascii="Arial" w:hAnsi="Arial" w:cs="Arial"/>
          <w:sz w:val="24"/>
          <w:szCs w:val="24"/>
        </w:rPr>
      </w:pPr>
      <w:r w:rsidRPr="00F67C6A">
        <w:rPr>
          <w:rFonts w:ascii="Arial" w:hAnsi="Arial" w:cs="Arial"/>
          <w:sz w:val="24"/>
          <w:szCs w:val="24"/>
        </w:rPr>
        <w:lastRenderedPageBreak/>
        <w:t>The North Yorkshire Council transformation shows how these principles can be applied, with HR prioritising cultural alignment, wellbeing and communication during the merger of eight councils (Local Government Association, 2023). Similarly, in this merger, designing better working lives means embedding fairness, wellbeing, autonomy, flexibility, security and development into organisational culture to maintain trust, job quality and stability during significant change</w:t>
      </w:r>
    </w:p>
    <w:p w14:paraId="257DFA6C" w14:textId="77777777" w:rsidR="00921496" w:rsidRPr="00052184" w:rsidRDefault="00921496" w:rsidP="00921496">
      <w:pPr>
        <w:rPr>
          <w:rFonts w:ascii="Arial" w:eastAsia="Trebuchet MS" w:hAnsi="Arial" w:cs="Arial"/>
          <w:sz w:val="24"/>
          <w:szCs w:val="24"/>
        </w:rPr>
      </w:pPr>
      <w:r w:rsidRPr="00052184">
        <w:rPr>
          <w:rFonts w:ascii="Arial" w:eastAsia="Trebuchet MS" w:hAnsi="Arial" w:cs="Arial"/>
          <w:sz w:val="24"/>
          <w:szCs w:val="24"/>
        </w:rPr>
        <w:t>AC 2.1</w:t>
      </w:r>
    </w:p>
    <w:p w14:paraId="3714CBA0" w14:textId="77777777" w:rsidR="00921496" w:rsidRPr="00052184" w:rsidRDefault="00921496" w:rsidP="00921496">
      <w:pPr>
        <w:rPr>
          <w:rFonts w:ascii="Arial" w:eastAsia="Trebuchet MS" w:hAnsi="Arial" w:cs="Arial"/>
          <w:sz w:val="24"/>
          <w:szCs w:val="24"/>
        </w:rPr>
      </w:pPr>
      <w:r w:rsidRPr="00052184">
        <w:rPr>
          <w:rFonts w:ascii="Arial" w:eastAsia="Trebuchet MS" w:hAnsi="Arial" w:cs="Arial"/>
          <w:sz w:val="24"/>
          <w:szCs w:val="24"/>
        </w:rPr>
        <w:t>Organisational conflict and misbehaviour are often discussed together, but they are very different issues. Understanding this distinction is important because it ensures fair and appropriate responses. Conflict is a normal part of working life and is especially common during organisational change (Armstrong &amp; Taylor, 2023). Misbehaviour, by contrast, involves deliberate actions that go against organisational rules, values or norms.</w:t>
      </w:r>
    </w:p>
    <w:p w14:paraId="33D4822E" w14:textId="266534A9" w:rsidR="00921496" w:rsidRPr="00052184" w:rsidRDefault="00921496" w:rsidP="00921496">
      <w:pPr>
        <w:rPr>
          <w:rFonts w:ascii="Arial" w:eastAsia="Trebuchet MS" w:hAnsi="Arial" w:cs="Arial"/>
          <w:sz w:val="24"/>
          <w:szCs w:val="24"/>
        </w:rPr>
      </w:pPr>
      <w:r w:rsidRPr="00052184">
        <w:rPr>
          <w:rFonts w:ascii="Arial" w:eastAsia="Trebuchet MS" w:hAnsi="Arial" w:cs="Arial"/>
          <w:sz w:val="24"/>
          <w:szCs w:val="24"/>
        </w:rPr>
        <w:t xml:space="preserve">Conflict arises when people experience disagreements, tension or feel their </w:t>
      </w:r>
      <w:r w:rsidR="00F16252" w:rsidRPr="00052184">
        <w:rPr>
          <w:rFonts w:ascii="Arial" w:eastAsia="Trebuchet MS" w:hAnsi="Arial" w:cs="Arial"/>
          <w:sz w:val="24"/>
          <w:szCs w:val="24"/>
        </w:rPr>
        <w:t>interest’s</w:t>
      </w:r>
      <w:r w:rsidRPr="00052184">
        <w:rPr>
          <w:rFonts w:ascii="Arial" w:eastAsia="Trebuchet MS" w:hAnsi="Arial" w:cs="Arial"/>
          <w:sz w:val="24"/>
          <w:szCs w:val="24"/>
        </w:rPr>
        <w:t xml:space="preserve"> clash. Dix et al (2009, as cited in Bennett et al., 2020, p.246) describe conflict as “discontent arising from a perceived clash of interests.” It can stem from poor management, changes to terms and conditions, low pay, unfair treatment, miscommunication, poor working conditions or work intensification.</w:t>
      </w:r>
    </w:p>
    <w:p w14:paraId="7A92FC5E" w14:textId="77777777" w:rsidR="00921496" w:rsidRPr="00052184" w:rsidRDefault="00921496" w:rsidP="00921496">
      <w:pPr>
        <w:rPr>
          <w:rFonts w:ascii="Arial" w:eastAsia="Trebuchet MS" w:hAnsi="Arial" w:cs="Arial"/>
          <w:sz w:val="24"/>
          <w:szCs w:val="24"/>
        </w:rPr>
      </w:pPr>
      <w:r w:rsidRPr="00052184">
        <w:rPr>
          <w:rFonts w:ascii="Arial" w:eastAsia="Trebuchet MS" w:hAnsi="Arial" w:cs="Arial"/>
          <w:sz w:val="24"/>
          <w:szCs w:val="24"/>
        </w:rPr>
        <w:t>The Good Work Index (CIPD, 2025) shows that conflict and strained relationships remain common, with many employees reporting poor quality relationships with managers and colleagues. These strained interactions are linked to lower wellbeing and job satisfaction. The report also highlights limited employee voice, with fewer than half of workers feeling listened to, something that allows conflict to build rather than be resolved early.</w:t>
      </w:r>
    </w:p>
    <w:p w14:paraId="73E8A44C" w14:textId="418AAA43" w:rsidR="00921496" w:rsidRPr="00052184" w:rsidRDefault="00921496" w:rsidP="00921496">
      <w:pPr>
        <w:rPr>
          <w:rFonts w:ascii="Arial" w:eastAsia="Trebuchet MS" w:hAnsi="Arial" w:cs="Arial"/>
          <w:sz w:val="24"/>
          <w:szCs w:val="24"/>
        </w:rPr>
      </w:pPr>
      <w:r w:rsidRPr="00052184">
        <w:rPr>
          <w:rFonts w:ascii="Arial" w:eastAsia="Trebuchet MS" w:hAnsi="Arial" w:cs="Arial"/>
          <w:sz w:val="24"/>
          <w:szCs w:val="24"/>
        </w:rPr>
        <w:t>Only around a third of employees feel workplace conflicts are fully resolved, and managers often lack confidence in addressing issues early, leading to unnecessary escalation (Moss, 2024). CIPD (2020) notes that many disputes arise from unclear expectations, inconsistent management behaviours and poor communication. Conflict is also shaped by organisational culture, leadership style and how well employees feel heard (CIPD, 2023). A</w:t>
      </w:r>
      <w:r w:rsidR="003E1C72">
        <w:rPr>
          <w:rFonts w:ascii="Arial" w:eastAsia="Trebuchet MS" w:hAnsi="Arial" w:cs="Arial"/>
          <w:sz w:val="24"/>
          <w:szCs w:val="24"/>
        </w:rPr>
        <w:t>cas</w:t>
      </w:r>
      <w:r w:rsidRPr="00052184">
        <w:rPr>
          <w:rFonts w:ascii="Arial" w:eastAsia="Trebuchet MS" w:hAnsi="Arial" w:cs="Arial"/>
          <w:sz w:val="24"/>
          <w:szCs w:val="24"/>
        </w:rPr>
        <w:t xml:space="preserve"> (2025) adds that conflict is influenced by organisational processes and the wider legal and political environment, while unresolved issues can escalate into formal grievances or disciplinary action (A</w:t>
      </w:r>
      <w:r w:rsidR="003E1C72">
        <w:rPr>
          <w:rFonts w:ascii="Arial" w:eastAsia="Trebuchet MS" w:hAnsi="Arial" w:cs="Arial"/>
          <w:sz w:val="24"/>
          <w:szCs w:val="24"/>
        </w:rPr>
        <w:t>cas</w:t>
      </w:r>
      <w:r w:rsidRPr="00052184">
        <w:rPr>
          <w:rFonts w:ascii="Arial" w:eastAsia="Trebuchet MS" w:hAnsi="Arial" w:cs="Arial"/>
          <w:sz w:val="24"/>
          <w:szCs w:val="24"/>
        </w:rPr>
        <w:t>, 2024).</w:t>
      </w:r>
    </w:p>
    <w:p w14:paraId="3EF3E514" w14:textId="77777777" w:rsidR="00921496" w:rsidRPr="00052184" w:rsidRDefault="00921496" w:rsidP="00921496">
      <w:pPr>
        <w:rPr>
          <w:rFonts w:ascii="Arial" w:eastAsia="Trebuchet MS" w:hAnsi="Arial" w:cs="Arial"/>
          <w:sz w:val="24"/>
          <w:szCs w:val="24"/>
        </w:rPr>
      </w:pPr>
      <w:r w:rsidRPr="00052184">
        <w:rPr>
          <w:rFonts w:ascii="Arial" w:eastAsia="Trebuchet MS" w:hAnsi="Arial" w:cs="Arial"/>
          <w:sz w:val="24"/>
          <w:szCs w:val="24"/>
        </w:rPr>
        <w:t>Organisational misbehaviour is different because it involves intentional actions that break rules or undermine expected standards. Examples include persistent lateness, refusing to follow procedures, misuse of organisational resources or even sabotage. CIPD’s “rotten apples, bad barrels and sticky situations” (2023) highlights how individual behaviour, organisational culture and situational pressures all contribute. The BBC Workplace Misbehaviour podcast (2023) also notes that misbehaviour can stem from resistance to authority or frustration with organisational change.</w:t>
      </w:r>
    </w:p>
    <w:p w14:paraId="2DA818A4" w14:textId="57BABEE2" w:rsidR="00921496" w:rsidRPr="00052184" w:rsidRDefault="00921496" w:rsidP="00921496">
      <w:pPr>
        <w:rPr>
          <w:rFonts w:ascii="Arial" w:eastAsia="Trebuchet MS" w:hAnsi="Arial" w:cs="Arial"/>
          <w:sz w:val="24"/>
          <w:szCs w:val="24"/>
        </w:rPr>
      </w:pPr>
      <w:r w:rsidRPr="00052184">
        <w:rPr>
          <w:rFonts w:ascii="Arial" w:eastAsia="Trebuchet MS" w:hAnsi="Arial" w:cs="Arial"/>
          <w:sz w:val="24"/>
          <w:szCs w:val="24"/>
        </w:rPr>
        <w:t xml:space="preserve">In summary, conflict arises from differing views or interests, while misbehaviour is deliberate and harmful. Recognising this difference ensures conflict is not treated as misconduct and genuine misbehaviour is not overlooked. In this newly merged </w:t>
      </w:r>
      <w:r w:rsidRPr="00052184">
        <w:rPr>
          <w:rFonts w:ascii="Arial" w:eastAsia="Trebuchet MS" w:hAnsi="Arial" w:cs="Arial"/>
          <w:sz w:val="24"/>
          <w:szCs w:val="24"/>
        </w:rPr>
        <w:lastRenderedPageBreak/>
        <w:t>organisation, conflict is likely due to uncertainty, cultural differences and reduced employee voice, whereas deliberate resistance to new processes or undermining new managers would constitute misbehaviour. Managing conflict early is essential, as timely intervention protects wellbeing, maintains trust and supports a healthy culture during</w:t>
      </w:r>
      <w:r w:rsidR="003E1C72">
        <w:rPr>
          <w:rFonts w:ascii="Arial" w:eastAsia="Trebuchet MS" w:hAnsi="Arial" w:cs="Arial"/>
          <w:sz w:val="24"/>
          <w:szCs w:val="24"/>
        </w:rPr>
        <w:t xml:space="preserve"> this</w:t>
      </w:r>
      <w:r w:rsidRPr="00052184">
        <w:rPr>
          <w:rFonts w:ascii="Arial" w:eastAsia="Trebuchet MS" w:hAnsi="Arial" w:cs="Arial"/>
          <w:sz w:val="24"/>
          <w:szCs w:val="24"/>
        </w:rPr>
        <w:t xml:space="preserve"> change. When handled well, conflict can even encourage healthy challenge, better decisions and stronger </w:t>
      </w:r>
      <w:r w:rsidR="003E1C72">
        <w:rPr>
          <w:rFonts w:ascii="Arial" w:eastAsia="Trebuchet MS" w:hAnsi="Arial" w:cs="Arial"/>
          <w:sz w:val="24"/>
          <w:szCs w:val="24"/>
        </w:rPr>
        <w:t xml:space="preserve">working </w:t>
      </w:r>
      <w:r w:rsidRPr="00052184">
        <w:rPr>
          <w:rFonts w:ascii="Arial" w:eastAsia="Trebuchet MS" w:hAnsi="Arial" w:cs="Arial"/>
          <w:sz w:val="24"/>
          <w:szCs w:val="24"/>
        </w:rPr>
        <w:t>relationships (CIPD, 2020).</w:t>
      </w:r>
    </w:p>
    <w:p w14:paraId="0771F830" w14:textId="6EF1DB4E" w:rsidR="0076757D" w:rsidRPr="00052184" w:rsidRDefault="0055267E" w:rsidP="0055267E">
      <w:pPr>
        <w:rPr>
          <w:rFonts w:ascii="Arial" w:eastAsia="Trebuchet MS" w:hAnsi="Arial" w:cs="Arial"/>
          <w:sz w:val="24"/>
          <w:szCs w:val="24"/>
        </w:rPr>
      </w:pPr>
      <w:r w:rsidRPr="00052184">
        <w:rPr>
          <w:rFonts w:ascii="Arial" w:hAnsi="Arial" w:cs="Arial"/>
          <w:sz w:val="24"/>
          <w:szCs w:val="24"/>
        </w:rPr>
        <w:t>AC 2.2</w:t>
      </w:r>
    </w:p>
    <w:p w14:paraId="43AF06D2" w14:textId="77777777" w:rsidR="0076757D" w:rsidRPr="00052184" w:rsidRDefault="0076757D" w:rsidP="0076757D">
      <w:pPr>
        <w:rPr>
          <w:rFonts w:ascii="Arial" w:hAnsi="Arial" w:cs="Arial"/>
          <w:sz w:val="24"/>
          <w:szCs w:val="24"/>
        </w:rPr>
      </w:pPr>
      <w:r w:rsidRPr="00052184">
        <w:rPr>
          <w:rFonts w:ascii="Arial" w:hAnsi="Arial" w:cs="Arial"/>
          <w:sz w:val="24"/>
          <w:szCs w:val="24"/>
        </w:rPr>
        <w:t>Workplace conflict is becoming more complex, particularly in public services where staffing pressures, resource constraints and rising expectations of fairness create conditions for disputes to escalate quickly. As organisations undergo restructuring and cultural change, gaps often emerge between employee needs and how conflict is managed, increasing the likelihood of both individual and collective disputes.</w:t>
      </w:r>
    </w:p>
    <w:p w14:paraId="2CA57125" w14:textId="346B8C5D" w:rsidR="0076757D" w:rsidRPr="00052184" w:rsidRDefault="0076757D" w:rsidP="0076757D">
      <w:pPr>
        <w:rPr>
          <w:rFonts w:ascii="Arial" w:hAnsi="Arial" w:cs="Arial"/>
          <w:sz w:val="24"/>
          <w:szCs w:val="24"/>
        </w:rPr>
      </w:pPr>
      <w:r w:rsidRPr="00052184">
        <w:rPr>
          <w:rFonts w:ascii="Arial" w:hAnsi="Arial" w:cs="Arial"/>
          <w:sz w:val="24"/>
          <w:szCs w:val="24"/>
        </w:rPr>
        <w:t xml:space="preserve">Recent evidence highlights the scale and changing nature of conflict. Bennett et al (2020) argue that rapid organisational change, heavier workloads and heightened expectations of fairness make informal resolution increasingly difficult. The CIPD Good Work Index (2024) reports that around </w:t>
      </w:r>
      <w:r w:rsidR="003E1C72">
        <w:rPr>
          <w:rFonts w:ascii="Arial" w:hAnsi="Arial" w:cs="Arial"/>
          <w:sz w:val="24"/>
          <w:szCs w:val="24"/>
        </w:rPr>
        <w:t xml:space="preserve">eight </w:t>
      </w:r>
      <w:r w:rsidRPr="00052184">
        <w:rPr>
          <w:rFonts w:ascii="Arial" w:hAnsi="Arial" w:cs="Arial"/>
          <w:sz w:val="24"/>
          <w:szCs w:val="24"/>
        </w:rPr>
        <w:t xml:space="preserve">million workers experienced conflict, with strong links to stress, exhaustion and reduced job quality. </w:t>
      </w:r>
      <w:r w:rsidR="008E74A9" w:rsidRPr="00052184">
        <w:rPr>
          <w:rFonts w:ascii="Arial" w:hAnsi="Arial" w:cs="Arial"/>
          <w:sz w:val="24"/>
          <w:szCs w:val="24"/>
        </w:rPr>
        <w:t>One</w:t>
      </w:r>
      <w:r w:rsidRPr="00052184">
        <w:rPr>
          <w:rFonts w:ascii="Arial" w:hAnsi="Arial" w:cs="Arial"/>
          <w:sz w:val="24"/>
          <w:szCs w:val="24"/>
        </w:rPr>
        <w:t xml:space="preserve"> in four workers have faced conflict, particularly in public services where strained relationships and workload pressures are common (CIPD, 2024). Conflict is also becoming more emotionally charged, often fuelled by hybrid working challenges, inconsistent management capability and limited employee voice (CIPD, 2022</w:t>
      </w:r>
      <w:r w:rsidR="003E1C72">
        <w:rPr>
          <w:rFonts w:ascii="Arial" w:hAnsi="Arial" w:cs="Arial"/>
          <w:sz w:val="24"/>
          <w:szCs w:val="24"/>
        </w:rPr>
        <w:t>)</w:t>
      </w:r>
    </w:p>
    <w:p w14:paraId="61F25D86" w14:textId="206E7C19" w:rsidR="0076757D" w:rsidRPr="00052184" w:rsidRDefault="003E1C72" w:rsidP="0076757D">
      <w:pPr>
        <w:rPr>
          <w:rFonts w:ascii="Arial" w:hAnsi="Arial" w:cs="Arial"/>
          <w:sz w:val="24"/>
          <w:szCs w:val="24"/>
        </w:rPr>
      </w:pPr>
      <w:r>
        <w:rPr>
          <w:rFonts w:ascii="Arial" w:hAnsi="Arial" w:cs="Arial"/>
          <w:sz w:val="24"/>
          <w:szCs w:val="24"/>
        </w:rPr>
        <w:t>Acas</w:t>
      </w:r>
      <w:r w:rsidR="0076757D" w:rsidRPr="00052184">
        <w:rPr>
          <w:rFonts w:ascii="Arial" w:hAnsi="Arial" w:cs="Arial"/>
          <w:sz w:val="24"/>
          <w:szCs w:val="24"/>
        </w:rPr>
        <w:t xml:space="preserve"> (2024) reinforces these trends, finding that two in five working age adults experienced conflict in the past year, the highest level recorded </w:t>
      </w:r>
      <w:r w:rsidR="00F16252" w:rsidRPr="00052184">
        <w:rPr>
          <w:rFonts w:ascii="Arial" w:hAnsi="Arial" w:cs="Arial"/>
          <w:sz w:val="24"/>
          <w:szCs w:val="24"/>
        </w:rPr>
        <w:t>and highlights</w:t>
      </w:r>
      <w:r w:rsidR="0076757D" w:rsidRPr="00052184">
        <w:rPr>
          <w:rFonts w:ascii="Arial" w:hAnsi="Arial" w:cs="Arial"/>
          <w:sz w:val="24"/>
          <w:szCs w:val="24"/>
        </w:rPr>
        <w:t xml:space="preserve"> strong links between conflict, stress and mental health, and emphasises that many employees take no action, allowing issues to escalate. Crucially, A</w:t>
      </w:r>
      <w:r>
        <w:rPr>
          <w:rFonts w:ascii="Arial" w:hAnsi="Arial" w:cs="Arial"/>
          <w:sz w:val="24"/>
          <w:szCs w:val="24"/>
        </w:rPr>
        <w:t>cas</w:t>
      </w:r>
      <w:r w:rsidR="0076757D" w:rsidRPr="00052184">
        <w:rPr>
          <w:rFonts w:ascii="Arial" w:hAnsi="Arial" w:cs="Arial"/>
          <w:sz w:val="24"/>
          <w:szCs w:val="24"/>
        </w:rPr>
        <w:t xml:space="preserve"> also identifies significant capability gaps among managers, noting that the ability to “disagree well” is essential for early intervention. This supports CIPD findings that organisations rely too heavily on formal procedures and that many managers lack the confidence to address issues early (CIPD, 2020).</w:t>
      </w:r>
    </w:p>
    <w:p w14:paraId="29FAC9A7" w14:textId="77777777" w:rsidR="0076757D" w:rsidRPr="00052184" w:rsidRDefault="0076757D" w:rsidP="0076757D">
      <w:pPr>
        <w:rPr>
          <w:rFonts w:ascii="Arial" w:hAnsi="Arial" w:cs="Arial"/>
          <w:sz w:val="24"/>
          <w:szCs w:val="24"/>
        </w:rPr>
      </w:pPr>
      <w:r w:rsidRPr="00052184">
        <w:rPr>
          <w:rFonts w:ascii="Arial" w:hAnsi="Arial" w:cs="Arial"/>
          <w:sz w:val="24"/>
          <w:szCs w:val="24"/>
        </w:rPr>
        <w:t>These contemporary challenges echo concerns raised in the Gibbons Review (2007), which found that overly formal procedures were escalating disputes unnecessarily and that limited managerial capability was a major barrier to early resolution. While the regulatory framework has since changed, the underlying issues identified by Gibbons, the need for early, informal resolution and stronger managerial competence, remain central to managing today’s more complex and emotionally driven conflicts.</w:t>
      </w:r>
    </w:p>
    <w:p w14:paraId="1516DBB2" w14:textId="0E326148" w:rsidR="0076757D" w:rsidRPr="00052184" w:rsidRDefault="0076757D" w:rsidP="0076757D">
      <w:pPr>
        <w:rPr>
          <w:rFonts w:ascii="Arial" w:hAnsi="Arial" w:cs="Arial"/>
          <w:sz w:val="24"/>
          <w:szCs w:val="24"/>
        </w:rPr>
      </w:pPr>
      <w:r w:rsidRPr="00052184">
        <w:rPr>
          <w:rFonts w:ascii="Arial" w:hAnsi="Arial" w:cs="Arial"/>
          <w:sz w:val="24"/>
          <w:szCs w:val="24"/>
        </w:rPr>
        <w:t xml:space="preserve">Industrial sanctions are also evolving. Personnel Today (2024) notes that strikes are now shorter, more targeted and strategically planned. Restrictive </w:t>
      </w:r>
      <w:r w:rsidR="003E1C72">
        <w:rPr>
          <w:rFonts w:ascii="Arial" w:hAnsi="Arial" w:cs="Arial"/>
          <w:sz w:val="24"/>
          <w:szCs w:val="24"/>
        </w:rPr>
        <w:t>TU l</w:t>
      </w:r>
      <w:r w:rsidRPr="00052184">
        <w:rPr>
          <w:rFonts w:ascii="Arial" w:hAnsi="Arial" w:cs="Arial"/>
          <w:sz w:val="24"/>
          <w:szCs w:val="24"/>
        </w:rPr>
        <w:t xml:space="preserve">legislation introduced between 1980 and 1994 continues to shape this landscape by limiting secondary action and tightening ballot requirements (Bennett et al., 2020). The Resolution Foundation’s Labour Market Outlook Q4 </w:t>
      </w:r>
      <w:r w:rsidR="003E1C72">
        <w:rPr>
          <w:rFonts w:ascii="Arial" w:hAnsi="Arial" w:cs="Arial"/>
          <w:sz w:val="24"/>
          <w:szCs w:val="24"/>
        </w:rPr>
        <w:t>(</w:t>
      </w:r>
      <w:r w:rsidRPr="00052184">
        <w:rPr>
          <w:rFonts w:ascii="Arial" w:hAnsi="Arial" w:cs="Arial"/>
          <w:sz w:val="24"/>
          <w:szCs w:val="24"/>
        </w:rPr>
        <w:t>2025</w:t>
      </w:r>
      <w:r w:rsidR="003E1C72">
        <w:rPr>
          <w:rFonts w:ascii="Arial" w:hAnsi="Arial" w:cs="Arial"/>
          <w:sz w:val="24"/>
          <w:szCs w:val="24"/>
        </w:rPr>
        <w:t>)</w:t>
      </w:r>
      <w:r w:rsidRPr="00052184">
        <w:rPr>
          <w:rFonts w:ascii="Arial" w:hAnsi="Arial" w:cs="Arial"/>
          <w:sz w:val="24"/>
          <w:szCs w:val="24"/>
        </w:rPr>
        <w:t xml:space="preserve"> highlights rising job insecurity, pay stagnation and increased pressure on public</w:t>
      </w:r>
      <w:r w:rsidRPr="00052184">
        <w:rPr>
          <w:rFonts w:ascii="Cambria Math" w:hAnsi="Cambria Math" w:cs="Cambria Math"/>
          <w:sz w:val="24"/>
          <w:szCs w:val="24"/>
        </w:rPr>
        <w:t>‑</w:t>
      </w:r>
      <w:r w:rsidRPr="00052184">
        <w:rPr>
          <w:rFonts w:ascii="Arial" w:hAnsi="Arial" w:cs="Arial"/>
          <w:sz w:val="24"/>
          <w:szCs w:val="24"/>
        </w:rPr>
        <w:t xml:space="preserve">sector workforces, all factors that heighten the likelihood of industrial action. Recent disputes, such as </w:t>
      </w:r>
      <w:r w:rsidRPr="00052184">
        <w:rPr>
          <w:rFonts w:ascii="Arial" w:hAnsi="Arial" w:cs="Arial"/>
          <w:sz w:val="24"/>
          <w:szCs w:val="24"/>
        </w:rPr>
        <w:lastRenderedPageBreak/>
        <w:t>those in Swansea Bay Health Board (2024), illustrate the trend toward focused, high</w:t>
      </w:r>
      <w:r w:rsidR="003E1C72">
        <w:rPr>
          <w:rFonts w:ascii="Cambria Math" w:hAnsi="Cambria Math" w:cs="Cambria Math"/>
          <w:sz w:val="24"/>
          <w:szCs w:val="24"/>
        </w:rPr>
        <w:t xml:space="preserve"> </w:t>
      </w:r>
      <w:r w:rsidRPr="00052184">
        <w:rPr>
          <w:rFonts w:ascii="Arial" w:hAnsi="Arial" w:cs="Arial"/>
          <w:sz w:val="24"/>
          <w:szCs w:val="24"/>
        </w:rPr>
        <w:t>visibility action.</w:t>
      </w:r>
    </w:p>
    <w:p w14:paraId="28F6EED8" w14:textId="1BF2FA81" w:rsidR="0076757D" w:rsidRPr="00052184" w:rsidRDefault="0076757D" w:rsidP="0076757D">
      <w:pPr>
        <w:rPr>
          <w:rFonts w:ascii="Arial" w:hAnsi="Arial" w:cs="Arial"/>
          <w:sz w:val="24"/>
          <w:szCs w:val="24"/>
        </w:rPr>
      </w:pPr>
      <w:r w:rsidRPr="00052184">
        <w:rPr>
          <w:rFonts w:ascii="Arial" w:hAnsi="Arial" w:cs="Arial"/>
          <w:sz w:val="24"/>
          <w:szCs w:val="24"/>
        </w:rPr>
        <w:t>As this merger progresses, these trends highlight the need for early intervention, fairness, clear communication and strengthened managerial capability, principles reinforced by A</w:t>
      </w:r>
      <w:r w:rsidR="003E1C72">
        <w:rPr>
          <w:rFonts w:ascii="Arial" w:hAnsi="Arial" w:cs="Arial"/>
          <w:sz w:val="24"/>
          <w:szCs w:val="24"/>
        </w:rPr>
        <w:t>cas</w:t>
      </w:r>
      <w:r w:rsidRPr="00052184">
        <w:rPr>
          <w:rFonts w:ascii="Arial" w:hAnsi="Arial" w:cs="Arial"/>
          <w:sz w:val="24"/>
          <w:szCs w:val="24"/>
        </w:rPr>
        <w:t>, CIPD and the Gibbons Review.</w:t>
      </w:r>
    </w:p>
    <w:p w14:paraId="020D7288" w14:textId="77777777" w:rsidR="0076757D" w:rsidRPr="00052184" w:rsidRDefault="0076757D" w:rsidP="0076757D">
      <w:pPr>
        <w:rPr>
          <w:rFonts w:ascii="Arial" w:hAnsi="Arial" w:cs="Arial"/>
          <w:sz w:val="24"/>
          <w:szCs w:val="24"/>
        </w:rPr>
      </w:pPr>
      <w:r w:rsidRPr="00052184">
        <w:rPr>
          <w:rFonts w:ascii="Arial" w:hAnsi="Arial" w:cs="Arial"/>
          <w:sz w:val="24"/>
          <w:szCs w:val="24"/>
        </w:rPr>
        <w:t>AC 2.3</w:t>
      </w:r>
    </w:p>
    <w:p w14:paraId="12B835CE" w14:textId="77777777" w:rsidR="007D37B5" w:rsidRPr="00052184" w:rsidRDefault="007D37B5" w:rsidP="007D37B5">
      <w:pPr>
        <w:rPr>
          <w:rFonts w:ascii="Arial" w:hAnsi="Arial" w:cs="Arial"/>
          <w:sz w:val="24"/>
          <w:szCs w:val="24"/>
        </w:rPr>
      </w:pPr>
      <w:r w:rsidRPr="00052184">
        <w:rPr>
          <w:rFonts w:ascii="Arial" w:hAnsi="Arial" w:cs="Arial"/>
          <w:sz w:val="24"/>
          <w:szCs w:val="24"/>
        </w:rPr>
        <w:t xml:space="preserve">Third party dispute resolution processes give organisations structured ways to deal with issues when internal procedures are not enough. Armstrong and Taylor (2023) note that conciliation, mediation and arbitration are commonly built into grievance and negotiating procedures as escalation stages when there is a “failure to agree”. </w:t>
      </w:r>
    </w:p>
    <w:p w14:paraId="3FF4D470" w14:textId="3F8B51EA" w:rsidR="007D37B5" w:rsidRPr="00052184" w:rsidRDefault="007D37B5" w:rsidP="007D37B5">
      <w:pPr>
        <w:rPr>
          <w:rFonts w:ascii="Arial" w:hAnsi="Arial" w:cs="Arial"/>
          <w:sz w:val="24"/>
          <w:szCs w:val="24"/>
        </w:rPr>
      </w:pPr>
      <w:r w:rsidRPr="00052184">
        <w:rPr>
          <w:rFonts w:ascii="Arial" w:hAnsi="Arial" w:cs="Arial"/>
          <w:sz w:val="24"/>
          <w:szCs w:val="24"/>
        </w:rPr>
        <w:t>Conciliation is a voluntary process where an independent conciliator helps the parties explore options for resolving a dispute. A</w:t>
      </w:r>
      <w:r w:rsidR="003E1C72">
        <w:rPr>
          <w:rFonts w:ascii="Arial" w:hAnsi="Arial" w:cs="Arial"/>
          <w:sz w:val="24"/>
          <w:szCs w:val="24"/>
        </w:rPr>
        <w:t>cas</w:t>
      </w:r>
      <w:r w:rsidRPr="00052184">
        <w:rPr>
          <w:rFonts w:ascii="Arial" w:hAnsi="Arial" w:cs="Arial"/>
          <w:sz w:val="24"/>
          <w:szCs w:val="24"/>
        </w:rPr>
        <w:t xml:space="preserve"> (2024) explains that early conciliation must be attempted before an employment tribunal claim can be made, while collective conciliation is used when employers and trade unions disagree on issues such as pay, terms or working conditions. The conciliator does not decide the </w:t>
      </w:r>
      <w:r w:rsidR="003E64CC" w:rsidRPr="00052184">
        <w:rPr>
          <w:rFonts w:ascii="Arial" w:hAnsi="Arial" w:cs="Arial"/>
          <w:sz w:val="24"/>
          <w:szCs w:val="24"/>
        </w:rPr>
        <w:t>outcome;</w:t>
      </w:r>
      <w:r w:rsidRPr="00052184">
        <w:rPr>
          <w:rFonts w:ascii="Arial" w:hAnsi="Arial" w:cs="Arial"/>
          <w:sz w:val="24"/>
          <w:szCs w:val="24"/>
        </w:rPr>
        <w:t xml:space="preserve"> they help improve communication and support both sides to reach a settlement.  Gov.UK (2024) highlights that conciliation can prevent disputes escalating to tribunal, saving time, cost and stress.  In this merger conciliation may be particularly useful where staff raise concerns about job security, role changes or perceived unfairness.  Armstrong and Taylor (2023) note that these processes give both sides a final chance to reach agreement when internal talks break down.</w:t>
      </w:r>
    </w:p>
    <w:p w14:paraId="2E8693CC" w14:textId="3CCB56D5" w:rsidR="007D37B5" w:rsidRPr="00052184" w:rsidRDefault="007D37B5" w:rsidP="007D37B5">
      <w:pPr>
        <w:rPr>
          <w:rFonts w:ascii="Arial" w:hAnsi="Arial" w:cs="Arial"/>
          <w:sz w:val="24"/>
          <w:szCs w:val="24"/>
        </w:rPr>
      </w:pPr>
      <w:r w:rsidRPr="00052184">
        <w:rPr>
          <w:rFonts w:ascii="Arial" w:hAnsi="Arial" w:cs="Arial"/>
          <w:sz w:val="24"/>
          <w:szCs w:val="24"/>
        </w:rPr>
        <w:t>CIPD (2025) and A</w:t>
      </w:r>
      <w:r w:rsidR="003E1C72">
        <w:rPr>
          <w:rFonts w:ascii="Arial" w:hAnsi="Arial" w:cs="Arial"/>
          <w:sz w:val="24"/>
          <w:szCs w:val="24"/>
        </w:rPr>
        <w:t>cas</w:t>
      </w:r>
      <w:r w:rsidRPr="00052184">
        <w:rPr>
          <w:rFonts w:ascii="Arial" w:hAnsi="Arial" w:cs="Arial"/>
          <w:sz w:val="24"/>
          <w:szCs w:val="24"/>
        </w:rPr>
        <w:t xml:space="preserve"> (2024) note that mediation is also voluntary but focuses more on repairing working relationships rather than negotiating a settlement. A mediator provides a confidential and neutral space for individuals to talk openly, understand each other’s perspectives and agree practical steps to move forward.  </w:t>
      </w:r>
    </w:p>
    <w:p w14:paraId="77748F33" w14:textId="4FF7AE82" w:rsidR="007D37B5" w:rsidRPr="00052184" w:rsidRDefault="007D37B5" w:rsidP="007D37B5">
      <w:pPr>
        <w:rPr>
          <w:rFonts w:ascii="Arial" w:hAnsi="Arial" w:cs="Arial"/>
          <w:sz w:val="24"/>
          <w:szCs w:val="24"/>
        </w:rPr>
      </w:pPr>
      <w:r w:rsidRPr="00052184">
        <w:rPr>
          <w:rFonts w:ascii="Arial" w:hAnsi="Arial" w:cs="Arial"/>
          <w:sz w:val="24"/>
          <w:szCs w:val="24"/>
        </w:rPr>
        <w:t>A</w:t>
      </w:r>
      <w:r w:rsidR="003E1C72">
        <w:rPr>
          <w:rFonts w:ascii="Arial" w:hAnsi="Arial" w:cs="Arial"/>
          <w:sz w:val="24"/>
          <w:szCs w:val="24"/>
        </w:rPr>
        <w:t>cas</w:t>
      </w:r>
      <w:r w:rsidRPr="00052184">
        <w:rPr>
          <w:rFonts w:ascii="Arial" w:hAnsi="Arial" w:cs="Arial"/>
          <w:sz w:val="24"/>
          <w:szCs w:val="24"/>
        </w:rPr>
        <w:t xml:space="preserve"> stresses that mediation can help organisations move away from a rigid, procedure driven approach by creating space for open conversation, empathy and solutions that look forward rather than backwards (A</w:t>
      </w:r>
      <w:r w:rsidR="003E1C72">
        <w:rPr>
          <w:rFonts w:ascii="Arial" w:hAnsi="Arial" w:cs="Arial"/>
          <w:sz w:val="24"/>
          <w:szCs w:val="24"/>
        </w:rPr>
        <w:t>cas</w:t>
      </w:r>
      <w:r w:rsidRPr="00052184">
        <w:rPr>
          <w:rFonts w:ascii="Arial" w:hAnsi="Arial" w:cs="Arial"/>
          <w:sz w:val="24"/>
          <w:szCs w:val="24"/>
        </w:rPr>
        <w:t>, 2022; CIPD, 2015). The Civil Mediation Council (2024) also highlights that mediation can ease stress and improve communication between the people involved. In this merger, mediation offers a practical way to stop tensions from escalating and gives employees a safe environment to rebuild trust and understanding before issues become formal disputes.</w:t>
      </w:r>
    </w:p>
    <w:p w14:paraId="4DA6A19F" w14:textId="652D7F69" w:rsidR="007D37B5" w:rsidRPr="00052184" w:rsidRDefault="007D37B5" w:rsidP="007D37B5">
      <w:pPr>
        <w:rPr>
          <w:rFonts w:ascii="Arial" w:hAnsi="Arial" w:cs="Arial"/>
          <w:sz w:val="24"/>
          <w:szCs w:val="24"/>
        </w:rPr>
      </w:pPr>
      <w:r w:rsidRPr="00052184">
        <w:rPr>
          <w:rFonts w:ascii="Arial" w:hAnsi="Arial" w:cs="Arial"/>
          <w:sz w:val="24"/>
          <w:szCs w:val="24"/>
        </w:rPr>
        <w:t xml:space="preserve">Arbitration is the most formal of the three processes. An independent arbitrator reviews evidence and makes a binding decision, </w:t>
      </w:r>
      <w:r w:rsidR="00052404" w:rsidRPr="00052184">
        <w:rPr>
          <w:rFonts w:ascii="Arial" w:hAnsi="Arial" w:cs="Arial"/>
          <w:sz w:val="24"/>
          <w:szCs w:val="24"/>
        </w:rPr>
        <w:t>like</w:t>
      </w:r>
      <w:r w:rsidRPr="00052184">
        <w:rPr>
          <w:rFonts w:ascii="Arial" w:hAnsi="Arial" w:cs="Arial"/>
          <w:sz w:val="24"/>
          <w:szCs w:val="24"/>
        </w:rPr>
        <w:t xml:space="preserve"> a private tribunal (A</w:t>
      </w:r>
      <w:r w:rsidR="003E1C72">
        <w:rPr>
          <w:rFonts w:ascii="Arial" w:hAnsi="Arial" w:cs="Arial"/>
          <w:sz w:val="24"/>
          <w:szCs w:val="24"/>
        </w:rPr>
        <w:t>cas</w:t>
      </w:r>
      <w:r w:rsidRPr="00052184">
        <w:rPr>
          <w:rFonts w:ascii="Arial" w:hAnsi="Arial" w:cs="Arial"/>
          <w:sz w:val="24"/>
          <w:szCs w:val="24"/>
        </w:rPr>
        <w:t>, 2024). Arbitration is often used in collective disputes, such as pay or terms and conditions, where both sides want an outcome without going to tribunal. It’s needed when talks break down, such as disagreements over staffing or new working practices, which may be evident in this organisational change process. The arbitrator is impartial and often undertaken by A</w:t>
      </w:r>
      <w:r w:rsidR="003E1C72">
        <w:rPr>
          <w:rFonts w:ascii="Arial" w:hAnsi="Arial" w:cs="Arial"/>
          <w:sz w:val="24"/>
          <w:szCs w:val="24"/>
        </w:rPr>
        <w:t xml:space="preserve">cas </w:t>
      </w:r>
      <w:r w:rsidRPr="00052184">
        <w:rPr>
          <w:rFonts w:ascii="Arial" w:hAnsi="Arial" w:cs="Arial"/>
          <w:sz w:val="24"/>
          <w:szCs w:val="24"/>
        </w:rPr>
        <w:t>with the consent of both parties (Armstong &amp; Taylor, 2023)</w:t>
      </w:r>
    </w:p>
    <w:p w14:paraId="0C93219D" w14:textId="7E9A79D4" w:rsidR="007D37B5" w:rsidRPr="00052184" w:rsidRDefault="007D37B5" w:rsidP="007D37B5">
      <w:pPr>
        <w:rPr>
          <w:rFonts w:ascii="Arial" w:hAnsi="Arial" w:cs="Arial"/>
          <w:sz w:val="24"/>
          <w:szCs w:val="24"/>
        </w:rPr>
      </w:pPr>
      <w:r w:rsidRPr="00052184">
        <w:rPr>
          <w:rFonts w:ascii="Arial" w:hAnsi="Arial" w:cs="Arial"/>
          <w:sz w:val="24"/>
          <w:szCs w:val="24"/>
        </w:rPr>
        <w:t xml:space="preserve">In summary, conciliation supports settlement, mediation repairs relationships and arbitration </w:t>
      </w:r>
      <w:r w:rsidR="003E64CC" w:rsidRPr="00052184">
        <w:rPr>
          <w:rFonts w:ascii="Arial" w:hAnsi="Arial" w:cs="Arial"/>
          <w:sz w:val="24"/>
          <w:szCs w:val="24"/>
        </w:rPr>
        <w:t>provide</w:t>
      </w:r>
      <w:r w:rsidRPr="00052184">
        <w:rPr>
          <w:rFonts w:ascii="Arial" w:hAnsi="Arial" w:cs="Arial"/>
          <w:sz w:val="24"/>
          <w:szCs w:val="24"/>
        </w:rPr>
        <w:t xml:space="preserve"> a binding decision. In this merger, early mediation and conciliation </w:t>
      </w:r>
      <w:r w:rsidRPr="00052184">
        <w:rPr>
          <w:rFonts w:ascii="Arial" w:hAnsi="Arial" w:cs="Arial"/>
          <w:sz w:val="24"/>
          <w:szCs w:val="24"/>
        </w:rPr>
        <w:lastRenderedPageBreak/>
        <w:t xml:space="preserve">support trust and reduce the risk of escalation, whereas arbitration provides a clear and structured option for resolving more complex disagreements.  </w:t>
      </w:r>
    </w:p>
    <w:p w14:paraId="30169F13" w14:textId="51E2C9B5" w:rsidR="0076757D" w:rsidRPr="00052184" w:rsidRDefault="0076757D" w:rsidP="0076757D">
      <w:pPr>
        <w:rPr>
          <w:rFonts w:ascii="Arial" w:hAnsi="Arial" w:cs="Arial"/>
          <w:sz w:val="24"/>
          <w:szCs w:val="24"/>
        </w:rPr>
      </w:pPr>
      <w:r w:rsidRPr="00052184">
        <w:rPr>
          <w:rFonts w:ascii="Arial" w:hAnsi="Arial" w:cs="Arial"/>
          <w:sz w:val="24"/>
          <w:szCs w:val="24"/>
        </w:rPr>
        <w:t>3.1</w:t>
      </w:r>
    </w:p>
    <w:p w14:paraId="074A9379" w14:textId="77777777" w:rsidR="0076757D" w:rsidRPr="00052184" w:rsidRDefault="0076757D" w:rsidP="0076757D">
      <w:pPr>
        <w:rPr>
          <w:rFonts w:ascii="Arial" w:hAnsi="Arial" w:cs="Arial"/>
          <w:sz w:val="24"/>
          <w:szCs w:val="24"/>
        </w:rPr>
      </w:pPr>
      <w:r w:rsidRPr="00052184">
        <w:rPr>
          <w:rFonts w:ascii="Arial" w:hAnsi="Arial" w:cs="Arial"/>
          <w:sz w:val="24"/>
          <w:szCs w:val="24"/>
        </w:rPr>
        <w:t>Unfair dismissal is primarily governed by the Employment Rights Act 1996 (ERA 1996), which sets out how dismissals must be handled fairly. Under s94, employees with at least two years’ continuous service have the right not to be unfairly dismissed. Section 95 explains when a dismissal has occurred, including termination by the employer, non</w:t>
      </w:r>
      <w:r w:rsidRPr="00052184">
        <w:rPr>
          <w:rFonts w:ascii="Cambria Math" w:hAnsi="Cambria Math" w:cs="Cambria Math"/>
          <w:sz w:val="24"/>
          <w:szCs w:val="24"/>
        </w:rPr>
        <w:t>‑</w:t>
      </w:r>
      <w:r w:rsidRPr="00052184">
        <w:rPr>
          <w:rFonts w:ascii="Arial" w:hAnsi="Arial" w:cs="Arial"/>
          <w:sz w:val="24"/>
          <w:szCs w:val="24"/>
        </w:rPr>
        <w:t>renewal of a fixed</w:t>
      </w:r>
      <w:r w:rsidRPr="00052184">
        <w:rPr>
          <w:rFonts w:ascii="Cambria Math" w:hAnsi="Cambria Math" w:cs="Cambria Math"/>
          <w:sz w:val="24"/>
          <w:szCs w:val="24"/>
        </w:rPr>
        <w:t>‑</w:t>
      </w:r>
      <w:r w:rsidRPr="00052184">
        <w:rPr>
          <w:rFonts w:ascii="Arial" w:hAnsi="Arial" w:cs="Arial"/>
          <w:sz w:val="24"/>
          <w:szCs w:val="24"/>
        </w:rPr>
        <w:t>term contract, or resignation due to the employer’s conduct (constructive dismissal). Under s98, capability and conduct are recognised as potentially fair reasons for dismissal, but employers must still show that they acted reasonably and followed a fair procedure (Daniels, 2025; CIPD, 2026). A fair dismissal requires a fair reason, a fair process, and a decision that falls within the range of reasonable responses.</w:t>
      </w:r>
    </w:p>
    <w:p w14:paraId="53083EAE" w14:textId="47E289F9" w:rsidR="0076757D" w:rsidRPr="00052184" w:rsidRDefault="0076757D" w:rsidP="0076757D">
      <w:pPr>
        <w:rPr>
          <w:rFonts w:ascii="Arial" w:hAnsi="Arial" w:cs="Arial"/>
          <w:sz w:val="24"/>
          <w:szCs w:val="24"/>
        </w:rPr>
      </w:pPr>
      <w:r w:rsidRPr="00052184">
        <w:rPr>
          <w:rFonts w:ascii="Arial" w:hAnsi="Arial" w:cs="Arial"/>
          <w:sz w:val="24"/>
          <w:szCs w:val="24"/>
        </w:rPr>
        <w:t>The A</w:t>
      </w:r>
      <w:r w:rsidR="003E1C72">
        <w:rPr>
          <w:rFonts w:ascii="Arial" w:hAnsi="Arial" w:cs="Arial"/>
          <w:sz w:val="24"/>
          <w:szCs w:val="24"/>
        </w:rPr>
        <w:t xml:space="preserve">cas </w:t>
      </w:r>
      <w:r w:rsidRPr="00052184">
        <w:rPr>
          <w:rFonts w:ascii="Arial" w:hAnsi="Arial" w:cs="Arial"/>
          <w:sz w:val="24"/>
          <w:szCs w:val="24"/>
        </w:rPr>
        <w:t>of Practice (2015) sets the minimum standard of fairness employers must follow, and tribunals consider both the employer’s procedure and the employee’s actions. This makes adherence to the Code particularly important in a complex environment such as this public</w:t>
      </w:r>
      <w:r w:rsidRPr="00052184">
        <w:rPr>
          <w:rFonts w:ascii="Cambria Math" w:hAnsi="Cambria Math" w:cs="Cambria Math"/>
          <w:sz w:val="24"/>
          <w:szCs w:val="24"/>
        </w:rPr>
        <w:t>‑</w:t>
      </w:r>
      <w:r w:rsidRPr="00052184">
        <w:rPr>
          <w:rFonts w:ascii="Arial" w:hAnsi="Arial" w:cs="Arial"/>
          <w:sz w:val="24"/>
          <w:szCs w:val="24"/>
        </w:rPr>
        <w:t>sector merger.</w:t>
      </w:r>
    </w:p>
    <w:p w14:paraId="7E597C1D" w14:textId="3E269FEC" w:rsidR="0076757D" w:rsidRPr="00052184" w:rsidRDefault="0076757D" w:rsidP="0076757D">
      <w:pPr>
        <w:rPr>
          <w:rFonts w:ascii="Arial" w:hAnsi="Arial" w:cs="Arial"/>
          <w:sz w:val="24"/>
          <w:szCs w:val="24"/>
        </w:rPr>
      </w:pPr>
      <w:r w:rsidRPr="00052184">
        <w:rPr>
          <w:rFonts w:ascii="Arial" w:hAnsi="Arial" w:cs="Arial"/>
          <w:sz w:val="24"/>
          <w:szCs w:val="24"/>
        </w:rPr>
        <w:t>Capability relates to performance, skills, qualifications, aptitude or ill health. Employers must rely on objective evidence and show that the employee has been given a fair opportunity to improve. In Taylor v Alidair Ltd (1978), the court confirmed that employers must hold a reasonable belief, based on evidence, that the employee lacks capability. A</w:t>
      </w:r>
      <w:r w:rsidR="003E1C72">
        <w:rPr>
          <w:rFonts w:ascii="Arial" w:hAnsi="Arial" w:cs="Arial"/>
          <w:sz w:val="24"/>
          <w:szCs w:val="24"/>
        </w:rPr>
        <w:t>cas</w:t>
      </w:r>
      <w:r w:rsidRPr="00052184">
        <w:rPr>
          <w:rFonts w:ascii="Arial" w:hAnsi="Arial" w:cs="Arial"/>
          <w:sz w:val="24"/>
          <w:szCs w:val="24"/>
        </w:rPr>
        <w:t xml:space="preserve"> guidance requires employers to identify concerns, explore underlying causes like training, workload, health, provide support and reasonable adjustments, set clear expectations and timescales, and review progress before escalating. Where ill health is involved, employers must obtain medical evidence and consider adjustments under the Equality Act 2010. Cases such as BS v Dundee City Council (2013) and O’Brien v Bolton St Catherine’s Academy (2017) highlight the need for thorough investigation before dismissal (Daniels, 2025). In this merger, private</w:t>
      </w:r>
      <w:r w:rsidRPr="00052184">
        <w:rPr>
          <w:rFonts w:ascii="Cambria Math" w:hAnsi="Cambria Math" w:cs="Cambria Math"/>
          <w:sz w:val="24"/>
          <w:szCs w:val="24"/>
        </w:rPr>
        <w:t>‑</w:t>
      </w:r>
      <w:r w:rsidRPr="00052184">
        <w:rPr>
          <w:rFonts w:ascii="Arial" w:hAnsi="Arial" w:cs="Arial"/>
          <w:sz w:val="24"/>
          <w:szCs w:val="24"/>
        </w:rPr>
        <w:t>sector managers may be unfamiliar with these expectations, increasing the risk of unfair dismissal if they escalate capability concerns too quickly.</w:t>
      </w:r>
    </w:p>
    <w:p w14:paraId="49FB5BBF" w14:textId="3327DDA2" w:rsidR="0076757D" w:rsidRPr="00052184" w:rsidRDefault="0076757D" w:rsidP="0076757D">
      <w:pPr>
        <w:rPr>
          <w:rFonts w:ascii="Arial" w:hAnsi="Arial" w:cs="Arial"/>
          <w:sz w:val="24"/>
          <w:szCs w:val="24"/>
        </w:rPr>
      </w:pPr>
      <w:r w:rsidRPr="00052184">
        <w:rPr>
          <w:rFonts w:ascii="Arial" w:hAnsi="Arial" w:cs="Arial"/>
          <w:sz w:val="24"/>
          <w:szCs w:val="24"/>
        </w:rPr>
        <w:t>Misconduct involves breaches of organisational rules or behavioural standards. Misconduct may be minor, leading to warnings, or gross misconduct, which can justify dismissal without notice. Under the ERA 1996, employers must show a genuine and reasonable belief, based on a reasonable investigation, that the employee committed the misconduct, the principle established in British Home Stores v Burchell (1978). A</w:t>
      </w:r>
      <w:r w:rsidR="003E1C72">
        <w:rPr>
          <w:rFonts w:ascii="Arial" w:hAnsi="Arial" w:cs="Arial"/>
          <w:sz w:val="24"/>
          <w:szCs w:val="24"/>
        </w:rPr>
        <w:t>cas</w:t>
      </w:r>
      <w:r w:rsidRPr="00052184">
        <w:rPr>
          <w:rFonts w:ascii="Arial" w:hAnsi="Arial" w:cs="Arial"/>
          <w:sz w:val="24"/>
          <w:szCs w:val="24"/>
        </w:rPr>
        <w:t xml:space="preserve"> requires employers to investigate, inform the employee in writing, hold a disciplinary meeting, decide an outcome based on evidence, and offer an appeal. Case law such as Salford NHS Trust v Roldan (2010) and Crisp v Apple Retail UK (2011) reinforces that dismissal must fall within the range of reasonable responses. During this merger, cultural differences may lead private</w:t>
      </w:r>
      <w:r w:rsidRPr="00052184">
        <w:rPr>
          <w:rFonts w:ascii="Cambria Math" w:hAnsi="Cambria Math" w:cs="Cambria Math"/>
          <w:sz w:val="24"/>
          <w:szCs w:val="24"/>
        </w:rPr>
        <w:t>‑</w:t>
      </w:r>
      <w:r w:rsidRPr="00052184">
        <w:rPr>
          <w:rFonts w:ascii="Arial" w:hAnsi="Arial" w:cs="Arial"/>
          <w:sz w:val="24"/>
          <w:szCs w:val="24"/>
        </w:rPr>
        <w:t>sector managers to misinterpret behaviour as misconduct, making strict adherence to ACAS procedures essential to avoid unfair dismissal.</w:t>
      </w:r>
    </w:p>
    <w:p w14:paraId="01604928" w14:textId="58F86AE1" w:rsidR="0076757D" w:rsidRPr="00052184" w:rsidRDefault="003E64CC" w:rsidP="0076757D">
      <w:pPr>
        <w:rPr>
          <w:rFonts w:ascii="Arial" w:hAnsi="Arial" w:cs="Arial"/>
          <w:sz w:val="24"/>
          <w:szCs w:val="24"/>
        </w:rPr>
      </w:pPr>
      <w:r w:rsidRPr="00052184">
        <w:rPr>
          <w:rFonts w:ascii="Arial" w:hAnsi="Arial" w:cs="Arial"/>
          <w:sz w:val="24"/>
          <w:szCs w:val="24"/>
        </w:rPr>
        <w:t>AC 3.2</w:t>
      </w:r>
    </w:p>
    <w:p w14:paraId="59B66E68" w14:textId="5DCA5792" w:rsidR="0076757D" w:rsidRPr="00052184" w:rsidRDefault="0076757D" w:rsidP="0076757D">
      <w:pPr>
        <w:rPr>
          <w:rFonts w:ascii="Arial" w:hAnsi="Arial" w:cs="Arial"/>
          <w:sz w:val="24"/>
          <w:szCs w:val="24"/>
        </w:rPr>
      </w:pPr>
      <w:r w:rsidRPr="00052184">
        <w:rPr>
          <w:rFonts w:ascii="Arial" w:hAnsi="Arial" w:cs="Arial"/>
          <w:sz w:val="24"/>
          <w:szCs w:val="24"/>
        </w:rPr>
        <w:lastRenderedPageBreak/>
        <w:t>Employee grievances arise when employees believe workplace decisions, behaviours or conditions are unfair, inconsistent or harmful. A</w:t>
      </w:r>
      <w:r w:rsidR="003E1C72">
        <w:rPr>
          <w:rFonts w:ascii="Arial" w:hAnsi="Arial" w:cs="Arial"/>
          <w:sz w:val="24"/>
          <w:szCs w:val="24"/>
        </w:rPr>
        <w:t>cas</w:t>
      </w:r>
      <w:r w:rsidRPr="00052184">
        <w:rPr>
          <w:rFonts w:ascii="Arial" w:hAnsi="Arial" w:cs="Arial"/>
          <w:sz w:val="24"/>
          <w:szCs w:val="24"/>
        </w:rPr>
        <w:t xml:space="preserve"> Code of </w:t>
      </w:r>
      <w:r w:rsidR="003E64CC" w:rsidRPr="00052184">
        <w:rPr>
          <w:rFonts w:ascii="Arial" w:hAnsi="Arial" w:cs="Arial"/>
          <w:sz w:val="24"/>
          <w:szCs w:val="24"/>
        </w:rPr>
        <w:t>Practice defines</w:t>
      </w:r>
      <w:r w:rsidRPr="00052184">
        <w:rPr>
          <w:rFonts w:ascii="Arial" w:hAnsi="Arial" w:cs="Arial"/>
          <w:sz w:val="24"/>
          <w:szCs w:val="24"/>
        </w:rPr>
        <w:t xml:space="preserve"> grievances as “concerns, problems or complaints that employees raise with their employers” (Bennett et al, 2020, p.314). CIPD (2024) notes that workplace conflict can contribute to grievances in multiple ways and affects millions of UK workers, illustrating how dissatisfaction can escalate into formal complaints.  Research consistently shows that grievances commonly relate to unfair treatment, bullying, discrimination, pay issues and the application of organisational rules (Indeed, 2025; A</w:t>
      </w:r>
      <w:r w:rsidR="003E1C72">
        <w:rPr>
          <w:rFonts w:ascii="Arial" w:hAnsi="Arial" w:cs="Arial"/>
          <w:sz w:val="24"/>
          <w:szCs w:val="24"/>
        </w:rPr>
        <w:t>cas</w:t>
      </w:r>
      <w:r w:rsidRPr="00052184">
        <w:rPr>
          <w:rFonts w:ascii="Arial" w:hAnsi="Arial" w:cs="Arial"/>
          <w:sz w:val="24"/>
          <w:szCs w:val="24"/>
        </w:rPr>
        <w:t>, 2024). These patterns highlight several key causes, including poor management practices, inequality and discrimination, and pay</w:t>
      </w:r>
      <w:r w:rsidRPr="00052184">
        <w:rPr>
          <w:rFonts w:ascii="Cambria Math" w:hAnsi="Cambria Math" w:cs="Cambria Math"/>
          <w:sz w:val="24"/>
          <w:szCs w:val="24"/>
        </w:rPr>
        <w:t>‑</w:t>
      </w:r>
      <w:r w:rsidRPr="00052184">
        <w:rPr>
          <w:rFonts w:ascii="Arial" w:hAnsi="Arial" w:cs="Arial"/>
          <w:sz w:val="24"/>
          <w:szCs w:val="24"/>
        </w:rPr>
        <w:t xml:space="preserve">related or collective issues. Such causes often become even more prevalent during organisational </w:t>
      </w:r>
      <w:r w:rsidR="003E64CC" w:rsidRPr="00052184">
        <w:rPr>
          <w:rFonts w:ascii="Arial" w:hAnsi="Arial" w:cs="Arial"/>
          <w:sz w:val="24"/>
          <w:szCs w:val="24"/>
        </w:rPr>
        <w:t>change during</w:t>
      </w:r>
      <w:r w:rsidRPr="00052184">
        <w:rPr>
          <w:rFonts w:ascii="Arial" w:hAnsi="Arial" w:cs="Arial"/>
          <w:sz w:val="24"/>
          <w:szCs w:val="24"/>
        </w:rPr>
        <w:t xml:space="preserve"> the merger of two public</w:t>
      </w:r>
      <w:r w:rsidRPr="00052184">
        <w:rPr>
          <w:rFonts w:ascii="Cambria Math" w:hAnsi="Cambria Math" w:cs="Cambria Math"/>
          <w:sz w:val="24"/>
          <w:szCs w:val="24"/>
        </w:rPr>
        <w:t>‑</w:t>
      </w:r>
      <w:r w:rsidRPr="00052184">
        <w:rPr>
          <w:rFonts w:ascii="Arial" w:hAnsi="Arial" w:cs="Arial"/>
          <w:sz w:val="24"/>
          <w:szCs w:val="24"/>
        </w:rPr>
        <w:t>sector organisations brought under new private</w:t>
      </w:r>
      <w:r w:rsidRPr="00052184">
        <w:rPr>
          <w:rFonts w:ascii="Cambria Math" w:hAnsi="Cambria Math" w:cs="Cambria Math"/>
          <w:sz w:val="24"/>
          <w:szCs w:val="24"/>
        </w:rPr>
        <w:t>‑</w:t>
      </w:r>
      <w:r w:rsidRPr="00052184">
        <w:rPr>
          <w:rFonts w:ascii="Arial" w:hAnsi="Arial" w:cs="Arial"/>
          <w:sz w:val="24"/>
          <w:szCs w:val="24"/>
        </w:rPr>
        <w:t xml:space="preserve">sector management. </w:t>
      </w:r>
    </w:p>
    <w:p w14:paraId="46B66B9D" w14:textId="5E602304" w:rsidR="0076757D" w:rsidRPr="00052184" w:rsidRDefault="0076757D" w:rsidP="0076757D">
      <w:pPr>
        <w:rPr>
          <w:rFonts w:ascii="Arial" w:hAnsi="Arial" w:cs="Arial"/>
          <w:sz w:val="24"/>
          <w:szCs w:val="24"/>
        </w:rPr>
      </w:pPr>
      <w:r w:rsidRPr="00052184">
        <w:rPr>
          <w:rFonts w:ascii="Arial" w:hAnsi="Arial" w:cs="Arial"/>
          <w:sz w:val="24"/>
          <w:szCs w:val="24"/>
        </w:rPr>
        <w:t>Poor or inconsistent management behaviour is a major cause of grievances. CIPD notes that grievances often arise when employees feel unheard or when managers fail to apply procedures fairly (CIPD, 2026). XpertHR (2023) reports rising grievance cases linked to weak management capability, particularly around performance management and workload allocation. During this merger, these risks intensify, public</w:t>
      </w:r>
      <w:r w:rsidRPr="00052184">
        <w:rPr>
          <w:rFonts w:ascii="Cambria Math" w:hAnsi="Cambria Math" w:cs="Cambria Math"/>
          <w:sz w:val="24"/>
          <w:szCs w:val="24"/>
        </w:rPr>
        <w:t>‑</w:t>
      </w:r>
      <w:r w:rsidRPr="00052184">
        <w:rPr>
          <w:rFonts w:ascii="Arial" w:hAnsi="Arial" w:cs="Arial"/>
          <w:sz w:val="24"/>
          <w:szCs w:val="24"/>
        </w:rPr>
        <w:t>sector employees may experience unfamiliar private</w:t>
      </w:r>
      <w:r w:rsidRPr="00052184">
        <w:rPr>
          <w:rFonts w:ascii="Cambria Math" w:hAnsi="Cambria Math" w:cs="Cambria Math"/>
          <w:sz w:val="24"/>
          <w:szCs w:val="24"/>
        </w:rPr>
        <w:t>‑</w:t>
      </w:r>
      <w:r w:rsidRPr="00052184">
        <w:rPr>
          <w:rFonts w:ascii="Arial" w:hAnsi="Arial" w:cs="Arial"/>
          <w:sz w:val="24"/>
          <w:szCs w:val="24"/>
        </w:rPr>
        <w:t>sector leadership styles, reduced consultation, and inconsistent communication. This can create uncertainty and perceptions of unfairness. The A</w:t>
      </w:r>
      <w:r w:rsidR="003E1C72">
        <w:rPr>
          <w:rFonts w:ascii="Arial" w:hAnsi="Arial" w:cs="Arial"/>
          <w:sz w:val="24"/>
          <w:szCs w:val="24"/>
        </w:rPr>
        <w:t>cas</w:t>
      </w:r>
      <w:r w:rsidRPr="00052184">
        <w:rPr>
          <w:rFonts w:ascii="Arial" w:hAnsi="Arial" w:cs="Arial"/>
          <w:sz w:val="24"/>
          <w:szCs w:val="24"/>
        </w:rPr>
        <w:t xml:space="preserve"> Code (2015) stresses that fairness, consistency and prompt handling of issues are essential, and grievances escalate when these principles are not followed. The Talon Engineering Ltd v Smith (2018) case demonstrates how procedural failures can intensify grievances (Gov.UK, 2018)</w:t>
      </w:r>
    </w:p>
    <w:p w14:paraId="5F4B4C16" w14:textId="211BA4EE" w:rsidR="0076757D" w:rsidRPr="00052184" w:rsidRDefault="0076757D" w:rsidP="0076757D">
      <w:pPr>
        <w:rPr>
          <w:rFonts w:ascii="Arial" w:hAnsi="Arial" w:cs="Arial"/>
          <w:sz w:val="24"/>
          <w:szCs w:val="24"/>
        </w:rPr>
      </w:pPr>
      <w:r w:rsidRPr="00052184">
        <w:rPr>
          <w:rFonts w:ascii="Arial" w:hAnsi="Arial" w:cs="Arial"/>
          <w:sz w:val="24"/>
          <w:szCs w:val="24"/>
        </w:rPr>
        <w:t>Another cause is the perceived or actual unfair treatment, this can include unequal workloads, biased promotion decisions, exclusion from opportunities, or inconsistent application of rules. CIPD (2023) identifies these behaviours as significant triggers for grievances because they make employees feel unsafe, unsupported and excluded. (CIPD, 2023). During this merger, cultural clashes between public</w:t>
      </w:r>
      <w:r w:rsidRPr="00052184">
        <w:rPr>
          <w:rFonts w:ascii="Cambria Math" w:hAnsi="Cambria Math" w:cs="Cambria Math"/>
          <w:sz w:val="24"/>
          <w:szCs w:val="24"/>
        </w:rPr>
        <w:t>‑</w:t>
      </w:r>
      <w:r w:rsidRPr="00052184">
        <w:rPr>
          <w:rFonts w:ascii="Arial" w:hAnsi="Arial" w:cs="Arial"/>
          <w:sz w:val="24"/>
          <w:szCs w:val="24"/>
        </w:rPr>
        <w:t>sector staff and incoming private</w:t>
      </w:r>
      <w:r w:rsidRPr="00052184">
        <w:rPr>
          <w:rFonts w:ascii="Cambria Math" w:hAnsi="Cambria Math" w:cs="Cambria Math"/>
          <w:sz w:val="24"/>
          <w:szCs w:val="24"/>
        </w:rPr>
        <w:t>‑</w:t>
      </w:r>
      <w:r w:rsidRPr="00052184">
        <w:rPr>
          <w:rFonts w:ascii="Arial" w:hAnsi="Arial" w:cs="Arial"/>
          <w:sz w:val="24"/>
          <w:szCs w:val="24"/>
        </w:rPr>
        <w:t>sector managers can create perceptions of favouritism, unequal treatment or even bullying. A</w:t>
      </w:r>
      <w:r w:rsidR="003E1C72">
        <w:rPr>
          <w:rFonts w:ascii="Arial" w:hAnsi="Arial" w:cs="Arial"/>
          <w:sz w:val="24"/>
          <w:szCs w:val="24"/>
        </w:rPr>
        <w:t>cas</w:t>
      </w:r>
      <w:r w:rsidRPr="00052184">
        <w:rPr>
          <w:rFonts w:ascii="Arial" w:hAnsi="Arial" w:cs="Arial"/>
          <w:sz w:val="24"/>
          <w:szCs w:val="24"/>
        </w:rPr>
        <w:t xml:space="preserve"> (2024) highlights unfair treatment, discrimination and bullying as common causes of formal complaints. These issues undermine trust, damage wellbeing and often escalate when informal resolution is ineffective</w:t>
      </w:r>
    </w:p>
    <w:p w14:paraId="66B2D0F7" w14:textId="050E2C8E" w:rsidR="0076757D" w:rsidRPr="00052184" w:rsidRDefault="0076757D" w:rsidP="0076757D">
      <w:pPr>
        <w:rPr>
          <w:rFonts w:ascii="Arial" w:hAnsi="Arial" w:cs="Arial"/>
          <w:sz w:val="24"/>
          <w:szCs w:val="24"/>
        </w:rPr>
      </w:pPr>
      <w:r w:rsidRPr="00052184">
        <w:rPr>
          <w:rFonts w:ascii="Arial" w:hAnsi="Arial" w:cs="Arial"/>
          <w:sz w:val="24"/>
          <w:szCs w:val="24"/>
        </w:rPr>
        <w:t>Some grievances arise collectively when issues affect groups of employees. Bennett et al. (2020) note that collective disputes often relate to the interpretation or application of agreements, such as pay structures, bonus schemes, grading decisions or organisational change. In this merger, managers need to be mindful that changes to grading, job roles, pay protections or contractual terms can trigger widespread concern among public</w:t>
      </w:r>
      <w:r w:rsidRPr="00052184">
        <w:rPr>
          <w:rFonts w:ascii="Cambria Math" w:hAnsi="Cambria Math" w:cs="Cambria Math"/>
          <w:sz w:val="24"/>
          <w:szCs w:val="24"/>
        </w:rPr>
        <w:t>‑</w:t>
      </w:r>
      <w:r w:rsidRPr="00052184">
        <w:rPr>
          <w:rFonts w:ascii="Arial" w:hAnsi="Arial" w:cs="Arial"/>
          <w:sz w:val="24"/>
          <w:szCs w:val="24"/>
        </w:rPr>
        <w:t>sector staff. G</w:t>
      </w:r>
      <w:r w:rsidR="003E1C72">
        <w:rPr>
          <w:rFonts w:ascii="Arial" w:hAnsi="Arial" w:cs="Arial"/>
          <w:sz w:val="24"/>
          <w:szCs w:val="24"/>
        </w:rPr>
        <w:t>ov</w:t>
      </w:r>
      <w:r w:rsidRPr="00052184">
        <w:rPr>
          <w:rFonts w:ascii="Arial" w:hAnsi="Arial" w:cs="Arial"/>
          <w:sz w:val="24"/>
          <w:szCs w:val="24"/>
        </w:rPr>
        <w:t>.UK (2024) guidance confirms that employees frequently raise grievances when they believe contractual obligations or pay arrangements have not been honoured. These causes are significant because they can escalate into large industrial disputes if unresolved.</w:t>
      </w:r>
    </w:p>
    <w:p w14:paraId="79300610" w14:textId="77777777" w:rsidR="0076757D" w:rsidRPr="00052184" w:rsidRDefault="0076757D" w:rsidP="0076757D">
      <w:pPr>
        <w:rPr>
          <w:rFonts w:ascii="Arial" w:hAnsi="Arial" w:cs="Arial"/>
          <w:sz w:val="24"/>
          <w:szCs w:val="24"/>
        </w:rPr>
      </w:pPr>
      <w:r w:rsidRPr="00052184">
        <w:rPr>
          <w:rFonts w:ascii="Arial" w:hAnsi="Arial" w:cs="Arial"/>
          <w:sz w:val="24"/>
          <w:szCs w:val="24"/>
        </w:rPr>
        <w:t xml:space="preserve">AC 3.3 </w:t>
      </w:r>
    </w:p>
    <w:p w14:paraId="426591D8" w14:textId="46AB347D" w:rsidR="0076757D" w:rsidRPr="00052184" w:rsidRDefault="0076757D" w:rsidP="0076757D">
      <w:pPr>
        <w:rPr>
          <w:rFonts w:ascii="Arial" w:hAnsi="Arial" w:cs="Arial"/>
          <w:sz w:val="24"/>
          <w:szCs w:val="24"/>
        </w:rPr>
      </w:pPr>
      <w:r w:rsidRPr="00052184">
        <w:rPr>
          <w:rFonts w:ascii="Arial" w:hAnsi="Arial" w:cs="Arial"/>
          <w:sz w:val="24"/>
          <w:szCs w:val="24"/>
        </w:rPr>
        <w:lastRenderedPageBreak/>
        <w:t xml:space="preserve">Handling grievances effectively is essential to support healthy working relationships both to employees, employers and external stakeholders. because unresolved concerns can cause harm to the organisations culture and </w:t>
      </w:r>
      <w:r w:rsidR="008E74A9" w:rsidRPr="00052184">
        <w:rPr>
          <w:rFonts w:ascii="Arial" w:hAnsi="Arial" w:cs="Arial"/>
          <w:sz w:val="24"/>
          <w:szCs w:val="24"/>
        </w:rPr>
        <w:t>values and</w:t>
      </w:r>
      <w:r w:rsidRPr="00052184">
        <w:rPr>
          <w:rFonts w:ascii="Arial" w:hAnsi="Arial" w:cs="Arial"/>
          <w:sz w:val="24"/>
          <w:szCs w:val="24"/>
        </w:rPr>
        <w:t xml:space="preserve"> may have a significant financial implication if not handled correctly.  (CIPD, 2024;2026) </w:t>
      </w:r>
    </w:p>
    <w:p w14:paraId="4D98D306" w14:textId="77777777" w:rsidR="0076757D" w:rsidRPr="00052184" w:rsidRDefault="0076757D" w:rsidP="0076757D">
      <w:pPr>
        <w:rPr>
          <w:rFonts w:ascii="Arial" w:hAnsi="Arial" w:cs="Arial"/>
          <w:sz w:val="24"/>
          <w:szCs w:val="24"/>
        </w:rPr>
      </w:pPr>
      <w:r w:rsidRPr="00052184">
        <w:rPr>
          <w:rFonts w:ascii="Arial" w:hAnsi="Arial" w:cs="Arial"/>
          <w:sz w:val="24"/>
          <w:szCs w:val="24"/>
        </w:rPr>
        <w:t>Effective grievance handling can prevention a hostile work environment. Meyer</w:t>
      </w:r>
      <w:r w:rsidRPr="00052184">
        <w:rPr>
          <w:rFonts w:ascii="Cambria Math" w:hAnsi="Cambria Math" w:cs="Cambria Math"/>
          <w:sz w:val="24"/>
          <w:szCs w:val="24"/>
        </w:rPr>
        <w:t>‑</w:t>
      </w:r>
      <w:r w:rsidRPr="00052184">
        <w:rPr>
          <w:rFonts w:ascii="Arial" w:hAnsi="Arial" w:cs="Arial"/>
          <w:sz w:val="24"/>
          <w:szCs w:val="24"/>
        </w:rPr>
        <w:t>Jardine (2024) notes that ignored grievances “fester” leading to low morale and widespread dissatisfaction. CIPD (2024) stresses that employees often delay raising concerns until they feel they have no alternative, so issues escalated by the time they surface. CIPD also note managers need to take all grievances seriously, even if appear trivial to prevent escalation.  It would be a good practice for the newly introduced managers in the organisation to settle an employee’s complaint as near as possible to the source, and handling it with fairness, transparency, consistency and promptness by familiarising themselves with the organisations grievance procedures and policies.  It would also be advantageous to train themselves and staff on the use of workplace mediation (Bennett, et al 2020). When grievances are not addressed quickly and fairly, they escalate, damage trust and reduce engagement and voice, which can impact morale, performance and retention within this newly merged organisation.  CIPD (2024) emphasises the importance of fairness, confidentiality and consistent support for all parties during a grievance to helping rebuild trust and ensuring employees feel safe.</w:t>
      </w:r>
    </w:p>
    <w:p w14:paraId="7AE478EC" w14:textId="6E2DF4C2" w:rsidR="0076757D" w:rsidRPr="00052184" w:rsidRDefault="0076757D" w:rsidP="0076757D">
      <w:pPr>
        <w:rPr>
          <w:rFonts w:ascii="Arial" w:hAnsi="Arial" w:cs="Arial"/>
          <w:sz w:val="24"/>
          <w:szCs w:val="24"/>
        </w:rPr>
      </w:pPr>
      <w:r w:rsidRPr="00052184">
        <w:rPr>
          <w:rFonts w:ascii="Arial" w:hAnsi="Arial" w:cs="Arial"/>
          <w:sz w:val="24"/>
          <w:szCs w:val="24"/>
        </w:rPr>
        <w:t>A</w:t>
      </w:r>
      <w:r w:rsidR="005E66F3">
        <w:rPr>
          <w:rFonts w:ascii="Arial" w:hAnsi="Arial" w:cs="Arial"/>
          <w:sz w:val="24"/>
          <w:szCs w:val="24"/>
        </w:rPr>
        <w:t>cas</w:t>
      </w:r>
      <w:r w:rsidRPr="00052184">
        <w:rPr>
          <w:rFonts w:ascii="Arial" w:hAnsi="Arial" w:cs="Arial"/>
          <w:sz w:val="24"/>
          <w:szCs w:val="24"/>
        </w:rPr>
        <w:t xml:space="preserve"> (2015) reinforces the importance of effective grievance handling in their Code of </w:t>
      </w:r>
      <w:r w:rsidR="008E74A9" w:rsidRPr="00052184">
        <w:rPr>
          <w:rFonts w:ascii="Arial" w:hAnsi="Arial" w:cs="Arial"/>
          <w:sz w:val="24"/>
          <w:szCs w:val="24"/>
        </w:rPr>
        <w:t>Practice by</w:t>
      </w:r>
      <w:r w:rsidRPr="00052184">
        <w:rPr>
          <w:rFonts w:ascii="Arial" w:hAnsi="Arial" w:cs="Arial"/>
          <w:sz w:val="24"/>
          <w:szCs w:val="24"/>
        </w:rPr>
        <w:t xml:space="preserve"> setting out minimum standards of fairness. Although failure to follow the Code does not automatically make an employer liable, tribunals do take it into account adjusting awards up to 25% for noncompliance that is unreasonable.  Mishandled grievances can lead to tribunal claims for constructive unfair dismissal, discrimination or breach of trust and confidence. Under the Employment Rights Act 1996, compensation for unfair dismissal includes both a basic award linked to age and years of continuous service and a compensatory award. Employees with longer continuous service, which may be the case in this merged public sector organisation, can receive higher basic awards, increasing the financial exposure for the organisation. When combined with potential 25% uplift for failing to follow the Code, costs can easily escalate causing financial harm to any organisation. Unresolved grievances can also contribute to sickness absence, turnover, reduced productivity and reputational damage, which can have </w:t>
      </w:r>
      <w:r w:rsidR="00052404" w:rsidRPr="00052184">
        <w:rPr>
          <w:rFonts w:ascii="Arial" w:hAnsi="Arial" w:cs="Arial"/>
          <w:sz w:val="24"/>
          <w:szCs w:val="24"/>
        </w:rPr>
        <w:t>all</w:t>
      </w:r>
      <w:r w:rsidRPr="00052184">
        <w:rPr>
          <w:rFonts w:ascii="Arial" w:hAnsi="Arial" w:cs="Arial"/>
          <w:sz w:val="24"/>
          <w:szCs w:val="24"/>
        </w:rPr>
        <w:t xml:space="preserve"> have financial consequences.  (CIPD, 2026 A</w:t>
      </w:r>
      <w:r w:rsidR="005E66F3">
        <w:rPr>
          <w:rFonts w:ascii="Arial" w:hAnsi="Arial" w:cs="Arial"/>
          <w:sz w:val="24"/>
          <w:szCs w:val="24"/>
        </w:rPr>
        <w:t>cas</w:t>
      </w:r>
      <w:r w:rsidRPr="00052184">
        <w:rPr>
          <w:rFonts w:ascii="Arial" w:hAnsi="Arial" w:cs="Arial"/>
          <w:sz w:val="24"/>
          <w:szCs w:val="24"/>
        </w:rPr>
        <w:t>, 2024)</w:t>
      </w:r>
    </w:p>
    <w:p w14:paraId="29FFFD95" w14:textId="77777777" w:rsidR="0076757D" w:rsidRDefault="0076757D" w:rsidP="0076757D">
      <w:pPr>
        <w:rPr>
          <w:rFonts w:ascii="Arial" w:hAnsi="Arial" w:cs="Arial"/>
          <w:sz w:val="24"/>
          <w:szCs w:val="24"/>
        </w:rPr>
      </w:pPr>
      <w:r w:rsidRPr="00052184">
        <w:rPr>
          <w:rFonts w:ascii="Arial" w:hAnsi="Arial" w:cs="Arial"/>
          <w:sz w:val="24"/>
          <w:szCs w:val="24"/>
        </w:rPr>
        <w:t xml:space="preserve">Effective grievance handling also plays a key role in organisational learning. CIPD (2026) highlights that grievances often uncover gaps in policy understanding, wider staff concerns or deeper systemic problems that managers need to address. Tackling these early reduces the risk of problems recurring and helps build a culture of continuous improvement. </w:t>
      </w:r>
    </w:p>
    <w:p w14:paraId="65ED424B" w14:textId="5A1536EC" w:rsidR="00052404" w:rsidRDefault="00052404">
      <w:pPr>
        <w:rPr>
          <w:rFonts w:ascii="Arial" w:hAnsi="Arial" w:cs="Arial"/>
          <w:sz w:val="24"/>
          <w:szCs w:val="24"/>
        </w:rPr>
      </w:pPr>
      <w:r>
        <w:rPr>
          <w:rFonts w:ascii="Arial" w:hAnsi="Arial" w:cs="Arial"/>
          <w:sz w:val="24"/>
          <w:szCs w:val="24"/>
        </w:rPr>
        <w:br w:type="page"/>
      </w:r>
    </w:p>
    <w:p w14:paraId="1EECB031" w14:textId="77777777" w:rsidR="0076757D" w:rsidRDefault="0076757D" w:rsidP="0076757D"/>
    <w:p w14:paraId="5CEC0155" w14:textId="77777777" w:rsidR="001019E9" w:rsidRPr="00E95938" w:rsidRDefault="001019E9" w:rsidP="001019E9">
      <w:pPr>
        <w:pStyle w:val="NoSpacing"/>
        <w:spacing w:line="360" w:lineRule="auto"/>
        <w:jc w:val="center"/>
        <w:rPr>
          <w:rFonts w:ascii="Arial" w:hAnsi="Arial" w:cs="Arial"/>
          <w:b/>
          <w:bCs/>
          <w:sz w:val="24"/>
          <w:szCs w:val="24"/>
          <w:u w:val="single"/>
        </w:rPr>
      </w:pPr>
      <w:r w:rsidRPr="0052256E">
        <w:rPr>
          <w:rFonts w:ascii="Arial" w:hAnsi="Arial" w:cs="Arial"/>
          <w:b/>
          <w:bCs/>
          <w:sz w:val="24"/>
          <w:szCs w:val="24"/>
          <w:u w:val="single"/>
        </w:rPr>
        <w:t>Reference List</w:t>
      </w:r>
    </w:p>
    <w:p w14:paraId="64FC0865" w14:textId="77777777" w:rsidR="001019E9" w:rsidRPr="0052256E" w:rsidRDefault="001019E9" w:rsidP="001019E9">
      <w:pPr>
        <w:pStyle w:val="NoSpacing"/>
        <w:spacing w:line="360" w:lineRule="auto"/>
        <w:rPr>
          <w:rFonts w:ascii="Arial" w:hAnsi="Arial" w:cs="Arial"/>
          <w:color w:val="000000"/>
          <w:sz w:val="24"/>
          <w:szCs w:val="24"/>
        </w:rPr>
      </w:pPr>
    </w:p>
    <w:p w14:paraId="33DB07D3" w14:textId="77777777" w:rsidR="001019E9" w:rsidRPr="00FA28B4"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2014) Acas guide on trade union and employee representation. (Online). Available at: </w:t>
      </w:r>
      <w:r>
        <w:rPr>
          <w:rFonts w:ascii="Arial" w:hAnsi="Arial" w:cs="Arial"/>
          <w:i/>
          <w:iCs/>
          <w:color w:val="000000"/>
          <w:sz w:val="24"/>
          <w:szCs w:val="24"/>
        </w:rPr>
        <w:t xml:space="preserve"> </w:t>
      </w:r>
      <w:hyperlink r:id="rId4" w:history="1">
        <w:r w:rsidRPr="0052256E">
          <w:rPr>
            <w:rStyle w:val="Hyperlink"/>
            <w:rFonts w:ascii="Arial" w:hAnsi="Arial" w:cs="Arial"/>
            <w:sz w:val="24"/>
            <w:szCs w:val="24"/>
          </w:rPr>
          <w:t>https://www.acas.org.uk/acas-guides-on-trade-union-and-employee-representation</w:t>
        </w:r>
      </w:hyperlink>
      <w:r w:rsidRPr="0052256E">
        <w:rPr>
          <w:rFonts w:ascii="Arial" w:hAnsi="Arial" w:cs="Arial"/>
          <w:sz w:val="24"/>
          <w:szCs w:val="24"/>
        </w:rPr>
        <w:t xml:space="preserve"> </w:t>
      </w:r>
      <w:r w:rsidRPr="0052256E">
        <w:rPr>
          <w:rFonts w:ascii="Arial" w:hAnsi="Arial" w:cs="Arial"/>
          <w:color w:val="000000"/>
          <w:sz w:val="24"/>
          <w:szCs w:val="24"/>
        </w:rPr>
        <w:t>(Accessed at 10</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74C7EA2A" w14:textId="77777777" w:rsidR="001019E9" w:rsidRPr="0052256E" w:rsidRDefault="001019E9" w:rsidP="001019E9">
      <w:pPr>
        <w:pStyle w:val="NoSpacing"/>
        <w:spacing w:line="360" w:lineRule="auto"/>
        <w:rPr>
          <w:rFonts w:ascii="Arial" w:hAnsi="Arial" w:cs="Arial"/>
          <w:color w:val="000000"/>
          <w:sz w:val="24"/>
          <w:szCs w:val="24"/>
        </w:rPr>
      </w:pPr>
    </w:p>
    <w:p w14:paraId="346F3629" w14:textId="77777777" w:rsidR="001019E9" w:rsidRPr="0052256E"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2021) Acas Consulting employees and representatives. (Online). Available at: </w:t>
      </w:r>
      <w:r>
        <w:rPr>
          <w:rFonts w:ascii="Arial" w:hAnsi="Arial" w:cs="Arial"/>
          <w:i/>
          <w:iCs/>
          <w:color w:val="000000"/>
          <w:sz w:val="24"/>
          <w:szCs w:val="24"/>
        </w:rPr>
        <w:t xml:space="preserve"> </w:t>
      </w:r>
    </w:p>
    <w:p w14:paraId="297D81C3" w14:textId="77777777" w:rsidR="001019E9" w:rsidRPr="0052256E" w:rsidRDefault="001019E9" w:rsidP="001019E9">
      <w:pPr>
        <w:spacing w:line="360" w:lineRule="auto"/>
        <w:rPr>
          <w:rFonts w:ascii="Arial" w:hAnsi="Arial" w:cs="Arial"/>
          <w:sz w:val="24"/>
          <w:szCs w:val="24"/>
        </w:rPr>
      </w:pPr>
      <w:hyperlink r:id="rId5" w:history="1">
        <w:r w:rsidRPr="0052256E">
          <w:rPr>
            <w:rStyle w:val="Hyperlink"/>
            <w:rFonts w:ascii="Arial" w:hAnsi="Arial" w:cs="Arial"/>
            <w:sz w:val="24"/>
            <w:szCs w:val="24"/>
          </w:rPr>
          <w:t>What consultation is - Consulting employees and representatives - Acas</w:t>
        </w:r>
      </w:hyperlink>
      <w:r>
        <w:t xml:space="preserve">  (</w:t>
      </w:r>
      <w:r>
        <w:rPr>
          <w:rFonts w:ascii="Arial" w:hAnsi="Arial" w:cs="Arial"/>
          <w:color w:val="000000"/>
          <w:sz w:val="24"/>
          <w:szCs w:val="24"/>
        </w:rPr>
        <w:t>Accessed 14</w:t>
      </w:r>
      <w:r w:rsidRPr="00630B9D">
        <w:rPr>
          <w:rFonts w:ascii="Arial" w:hAnsi="Arial" w:cs="Arial"/>
          <w:color w:val="000000"/>
          <w:sz w:val="24"/>
          <w:szCs w:val="24"/>
          <w:vertAlign w:val="superscript"/>
        </w:rPr>
        <w:t>th</w:t>
      </w:r>
      <w:r>
        <w:rPr>
          <w:rFonts w:ascii="Arial" w:hAnsi="Arial" w:cs="Arial"/>
          <w:color w:val="000000"/>
          <w:sz w:val="24"/>
          <w:szCs w:val="24"/>
        </w:rPr>
        <w:t xml:space="preserve"> January 2026)</w:t>
      </w:r>
    </w:p>
    <w:p w14:paraId="4EE7D887" w14:textId="77777777" w:rsidR="001019E9" w:rsidRPr="0052256E" w:rsidRDefault="001019E9" w:rsidP="001019E9">
      <w:pPr>
        <w:pStyle w:val="NoSpacing"/>
        <w:spacing w:line="360" w:lineRule="auto"/>
        <w:rPr>
          <w:rFonts w:ascii="Arial" w:hAnsi="Arial" w:cs="Arial"/>
          <w:color w:val="000000"/>
          <w:sz w:val="24"/>
          <w:szCs w:val="24"/>
        </w:rPr>
      </w:pPr>
    </w:p>
    <w:p w14:paraId="2F6A7FD9" w14:textId="77777777" w:rsidR="001019E9"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2015) Acas Code of Practice on disciplinary procedures. (Online). Available at: </w:t>
      </w:r>
      <w:r>
        <w:rPr>
          <w:rFonts w:ascii="Arial" w:hAnsi="Arial" w:cs="Arial"/>
          <w:i/>
          <w:iCs/>
          <w:color w:val="000000"/>
          <w:sz w:val="24"/>
          <w:szCs w:val="24"/>
        </w:rPr>
        <w:t xml:space="preserve"> </w:t>
      </w:r>
      <w:hyperlink r:id="rId6" w:history="1">
        <w:r w:rsidRPr="0052256E">
          <w:rPr>
            <w:rStyle w:val="Hyperlink"/>
            <w:rFonts w:ascii="Arial" w:hAnsi="Arial" w:cs="Arial"/>
            <w:sz w:val="24"/>
            <w:szCs w:val="24"/>
          </w:rPr>
          <w:t>Acas Code of Practice on disciplinary and grievance procedures | Acas</w:t>
        </w:r>
      </w:hyperlink>
      <w:r w:rsidRPr="0052256E">
        <w:rPr>
          <w:rFonts w:ascii="Arial" w:hAnsi="Arial" w:cs="Arial"/>
          <w:sz w:val="24"/>
          <w:szCs w:val="24"/>
        </w:rPr>
        <w:t xml:space="preserve"> </w:t>
      </w:r>
      <w:r w:rsidRPr="0052256E">
        <w:rPr>
          <w:rFonts w:ascii="Arial" w:hAnsi="Arial" w:cs="Arial"/>
          <w:color w:val="000000"/>
          <w:sz w:val="24"/>
          <w:szCs w:val="24"/>
        </w:rPr>
        <w:t>(Accessed 10</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23B76247" w14:textId="77777777" w:rsidR="001019E9" w:rsidRPr="00EB3E3B" w:rsidRDefault="001019E9" w:rsidP="001019E9">
      <w:pPr>
        <w:pStyle w:val="NoSpacing"/>
        <w:spacing w:line="360" w:lineRule="auto"/>
        <w:rPr>
          <w:rFonts w:ascii="Arial" w:hAnsi="Arial" w:cs="Arial"/>
          <w:color w:val="000000"/>
          <w:sz w:val="24"/>
          <w:szCs w:val="24"/>
        </w:rPr>
      </w:pPr>
    </w:p>
    <w:p w14:paraId="4D420B58" w14:textId="77777777" w:rsidR="001019E9" w:rsidRPr="00EB3E3B" w:rsidRDefault="001019E9" w:rsidP="001019E9">
      <w:pPr>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(2022) </w:t>
      </w:r>
      <w:r w:rsidRPr="0052256E">
        <w:rPr>
          <w:rFonts w:ascii="Arial" w:hAnsi="Arial" w:cs="Arial"/>
          <w:i/>
          <w:iCs/>
          <w:color w:val="000000"/>
          <w:sz w:val="24"/>
          <w:szCs w:val="24"/>
        </w:rPr>
        <w:t>Arbitration/Acast. (Online)</w:t>
      </w:r>
      <w:r w:rsidRPr="0052256E">
        <w:rPr>
          <w:rFonts w:ascii="Arial" w:hAnsi="Arial" w:cs="Arial"/>
          <w:color w:val="000000"/>
          <w:sz w:val="24"/>
          <w:szCs w:val="24"/>
        </w:rPr>
        <w:t xml:space="preserve">.Available at: </w:t>
      </w:r>
      <w:hyperlink r:id="rId7" w:history="1">
        <w:r w:rsidRPr="0052256E">
          <w:rPr>
            <w:rFonts w:ascii="Arial" w:hAnsi="Arial" w:cs="Arial"/>
            <w:sz w:val="24"/>
            <w:szCs w:val="24"/>
          </w:rPr>
          <w:t xml:space="preserve"> </w:t>
        </w:r>
        <w:hyperlink r:id="rId8" w:history="1">
          <w:r w:rsidRPr="0052256E">
            <w:rPr>
              <w:rStyle w:val="Hyperlink"/>
              <w:rFonts w:ascii="Arial" w:hAnsi="Arial" w:cs="Arial"/>
              <w:sz w:val="24"/>
              <w:szCs w:val="24"/>
            </w:rPr>
            <w:t>Arbitration | Acas</w:t>
          </w:r>
        </w:hyperlink>
        <w:r w:rsidRPr="0052256E">
          <w:rPr>
            <w:rFonts w:ascii="Arial" w:hAnsi="Arial" w:cs="Arial"/>
            <w:sz w:val="24"/>
            <w:szCs w:val="24"/>
          </w:rPr>
          <w:t xml:space="preserve">)  </w:t>
        </w:r>
      </w:hyperlink>
      <w:r w:rsidRPr="0052256E">
        <w:rPr>
          <w:rFonts w:ascii="Arial" w:hAnsi="Arial" w:cs="Arial"/>
          <w:color w:val="000000"/>
          <w:sz w:val="24"/>
          <w:szCs w:val="24"/>
        </w:rPr>
        <w:t>(Accessed at 10</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79BA08BB" w14:textId="77777777" w:rsidR="001019E9"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(2022) </w:t>
      </w:r>
      <w:r>
        <w:rPr>
          <w:rFonts w:ascii="Arial" w:hAnsi="Arial" w:cs="Arial"/>
          <w:i/>
          <w:iCs/>
          <w:color w:val="000000"/>
          <w:sz w:val="24"/>
          <w:szCs w:val="24"/>
        </w:rPr>
        <w:t xml:space="preserve">What mediation is and how can it help – Mediation at work </w:t>
      </w:r>
      <w:r w:rsidRPr="0052256E">
        <w:rPr>
          <w:rFonts w:ascii="Arial" w:hAnsi="Arial" w:cs="Arial"/>
          <w:i/>
          <w:iCs/>
          <w:color w:val="000000"/>
          <w:sz w:val="24"/>
          <w:szCs w:val="24"/>
        </w:rPr>
        <w:t xml:space="preserve"> (Online)</w:t>
      </w:r>
      <w:r w:rsidRPr="0052256E">
        <w:rPr>
          <w:rFonts w:ascii="Arial" w:hAnsi="Arial" w:cs="Arial"/>
          <w:color w:val="000000"/>
          <w:sz w:val="24"/>
          <w:szCs w:val="24"/>
        </w:rPr>
        <w:t xml:space="preserve">.Available at: </w:t>
      </w:r>
      <w:hyperlink r:id="rId9" w:history="1">
        <w:r w:rsidRPr="0052256E">
          <w:rPr>
            <w:rStyle w:val="Hyperlink"/>
            <w:rFonts w:ascii="Arial" w:hAnsi="Arial" w:cs="Arial"/>
            <w:sz w:val="24"/>
            <w:szCs w:val="24"/>
          </w:rPr>
          <w:t>What mediation is and how it can help - Mediation at work - Acas</w:t>
        </w:r>
      </w:hyperlink>
      <w:r>
        <w:t xml:space="preserve"> </w:t>
      </w:r>
      <w:hyperlink r:id="rId10" w:history="1">
        <w:r w:rsidRPr="0052256E">
          <w:rPr>
            <w:rFonts w:ascii="Arial" w:hAnsi="Arial" w:cs="Arial"/>
            <w:sz w:val="24"/>
            <w:szCs w:val="24"/>
          </w:rPr>
          <w:t xml:space="preserve"> </w:t>
        </w:r>
      </w:hyperlink>
      <w:r w:rsidRPr="0052256E">
        <w:rPr>
          <w:rFonts w:ascii="Arial" w:hAnsi="Arial" w:cs="Arial"/>
          <w:color w:val="000000"/>
          <w:sz w:val="24"/>
          <w:szCs w:val="24"/>
        </w:rPr>
        <w:t>(Accessed at 1</w:t>
      </w:r>
      <w:r>
        <w:rPr>
          <w:rFonts w:ascii="Arial" w:hAnsi="Arial" w:cs="Arial"/>
          <w:color w:val="000000"/>
          <w:sz w:val="24"/>
          <w:szCs w:val="24"/>
        </w:rPr>
        <w:t>1</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70EDDEFF" w14:textId="77777777" w:rsidR="001019E9" w:rsidRPr="0052256E" w:rsidRDefault="001019E9" w:rsidP="001019E9">
      <w:pPr>
        <w:spacing w:line="360" w:lineRule="auto"/>
        <w:rPr>
          <w:rFonts w:ascii="Arial" w:hAnsi="Arial" w:cs="Arial"/>
          <w:color w:val="000000"/>
          <w:sz w:val="24"/>
          <w:szCs w:val="24"/>
        </w:rPr>
      </w:pPr>
    </w:p>
    <w:p w14:paraId="7090E095" w14:textId="77777777" w:rsidR="001019E9" w:rsidRPr="0052256E" w:rsidRDefault="001019E9" w:rsidP="001019E9">
      <w:pPr>
        <w:spacing w:line="360" w:lineRule="auto"/>
        <w:rPr>
          <w:rFonts w:ascii="Arial" w:hAnsi="Arial" w:cs="Arial"/>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(2024</w:t>
      </w:r>
      <w:r>
        <w:rPr>
          <w:rFonts w:ascii="Arial" w:hAnsi="Arial" w:cs="Arial"/>
          <w:color w:val="000000"/>
          <w:sz w:val="24"/>
          <w:szCs w:val="24"/>
        </w:rPr>
        <w:t>)</w:t>
      </w:r>
      <w:r w:rsidRPr="0052256E">
        <w:rPr>
          <w:rFonts w:ascii="Arial" w:hAnsi="Arial" w:cs="Arial"/>
          <w:color w:val="000000"/>
          <w:sz w:val="24"/>
          <w:szCs w:val="24"/>
        </w:rPr>
        <w:t xml:space="preserve"> Having a policy – Whistleblowing at work</w:t>
      </w:r>
      <w:r w:rsidRPr="0052256E">
        <w:rPr>
          <w:rFonts w:ascii="Arial" w:hAnsi="Arial" w:cs="Arial"/>
          <w:i/>
          <w:iCs/>
          <w:color w:val="000000"/>
          <w:sz w:val="24"/>
          <w:szCs w:val="24"/>
        </w:rPr>
        <w:t xml:space="preserve"> (Online)</w:t>
      </w:r>
      <w:r w:rsidRPr="0052256E">
        <w:rPr>
          <w:rFonts w:ascii="Arial" w:hAnsi="Arial" w:cs="Arial"/>
          <w:color w:val="000000"/>
          <w:sz w:val="24"/>
          <w:szCs w:val="24"/>
        </w:rPr>
        <w:t xml:space="preserve">.Available at: </w:t>
      </w:r>
      <w:hyperlink r:id="rId11" w:history="1">
        <w:r w:rsidRPr="0052256E">
          <w:rPr>
            <w:rStyle w:val="Hyperlink"/>
            <w:rFonts w:ascii="Arial" w:hAnsi="Arial" w:cs="Arial"/>
            <w:sz w:val="24"/>
            <w:szCs w:val="24"/>
          </w:rPr>
          <w:t>Having a policy - Whistleblowing at work - Acas</w:t>
        </w:r>
      </w:hyperlink>
      <w:r w:rsidRPr="0052256E">
        <w:rPr>
          <w:rFonts w:ascii="Arial" w:hAnsi="Arial" w:cs="Arial"/>
          <w:sz w:val="24"/>
          <w:szCs w:val="24"/>
        </w:rPr>
        <w:t xml:space="preserve">  </w:t>
      </w:r>
      <w:r w:rsidRPr="0052256E">
        <w:rPr>
          <w:rFonts w:ascii="Arial" w:hAnsi="Arial" w:cs="Arial"/>
          <w:color w:val="000000"/>
          <w:sz w:val="24"/>
          <w:szCs w:val="24"/>
        </w:rPr>
        <w:t>(Accessed at 15</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0104AF64" w14:textId="77777777" w:rsidR="001019E9" w:rsidRPr="0052256E" w:rsidRDefault="001019E9" w:rsidP="001019E9">
      <w:pPr>
        <w:spacing w:line="360" w:lineRule="auto"/>
        <w:rPr>
          <w:rFonts w:ascii="Arial" w:hAnsi="Arial" w:cs="Arial"/>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(2026)</w:t>
      </w:r>
      <w:r>
        <w:rPr>
          <w:rFonts w:ascii="Arial" w:hAnsi="Arial" w:cs="Arial"/>
          <w:color w:val="000000"/>
          <w:sz w:val="24"/>
          <w:szCs w:val="24"/>
        </w:rPr>
        <w:t xml:space="preserve">  </w:t>
      </w:r>
      <w:r w:rsidRPr="0052256E">
        <w:rPr>
          <w:rFonts w:ascii="Arial" w:hAnsi="Arial" w:cs="Arial"/>
          <w:i/>
          <w:iCs/>
          <w:color w:val="000000"/>
          <w:sz w:val="24"/>
          <w:szCs w:val="24"/>
        </w:rPr>
        <w:t>What early conciliation is – Early conciliation. (Online)</w:t>
      </w:r>
      <w:r w:rsidRPr="0052256E">
        <w:rPr>
          <w:rFonts w:ascii="Arial" w:hAnsi="Arial" w:cs="Arial"/>
          <w:color w:val="000000"/>
          <w:sz w:val="24"/>
          <w:szCs w:val="24"/>
        </w:rPr>
        <w:t xml:space="preserve">.Available at: </w:t>
      </w:r>
      <w:hyperlink r:id="rId12" w:history="1">
        <w:r w:rsidRPr="0052256E">
          <w:rPr>
            <w:rStyle w:val="Hyperlink"/>
            <w:rFonts w:ascii="Arial" w:hAnsi="Arial" w:cs="Arial"/>
            <w:sz w:val="24"/>
            <w:szCs w:val="24"/>
          </w:rPr>
          <w:t>What early conciliation is - Early conciliation - Acas</w:t>
        </w:r>
      </w:hyperlink>
      <w:r w:rsidRPr="0052256E">
        <w:rPr>
          <w:rFonts w:ascii="Arial" w:hAnsi="Arial" w:cs="Arial"/>
          <w:sz w:val="24"/>
          <w:szCs w:val="24"/>
        </w:rPr>
        <w:t xml:space="preserve">  </w:t>
      </w:r>
      <w:r w:rsidRPr="0052256E">
        <w:rPr>
          <w:rFonts w:ascii="Arial" w:hAnsi="Arial" w:cs="Arial"/>
          <w:color w:val="000000"/>
          <w:sz w:val="24"/>
          <w:szCs w:val="24"/>
        </w:rPr>
        <w:t>(Accessed at 10</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2BC93B2A" w14:textId="77777777" w:rsidR="001019E9" w:rsidRPr="0052256E" w:rsidRDefault="001019E9" w:rsidP="001019E9">
      <w:pPr>
        <w:pStyle w:val="NoSpacing"/>
        <w:spacing w:line="360" w:lineRule="auto"/>
        <w:rPr>
          <w:rFonts w:ascii="Arial" w:hAnsi="Arial" w:cs="Arial"/>
          <w:color w:val="000000"/>
          <w:sz w:val="24"/>
          <w:szCs w:val="24"/>
        </w:rPr>
      </w:pPr>
    </w:p>
    <w:p w14:paraId="61EF77B3" w14:textId="77777777" w:rsidR="001019E9"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(2025) </w:t>
      </w:r>
      <w:r w:rsidRPr="0052256E">
        <w:rPr>
          <w:rFonts w:ascii="Arial" w:hAnsi="Arial" w:cs="Arial"/>
          <w:i/>
          <w:iCs/>
          <w:color w:val="000000"/>
          <w:sz w:val="24"/>
          <w:szCs w:val="24"/>
        </w:rPr>
        <w:t>How employee voice improves engagement. (Online)</w:t>
      </w:r>
      <w:r w:rsidRPr="0052256E">
        <w:rPr>
          <w:rFonts w:ascii="Arial" w:hAnsi="Arial" w:cs="Arial"/>
          <w:color w:val="000000"/>
          <w:sz w:val="24"/>
          <w:szCs w:val="24"/>
        </w:rPr>
        <w:t xml:space="preserve">.Available at: </w:t>
      </w:r>
      <w:hyperlink r:id="rId13" w:history="1">
        <w:hyperlink r:id="rId14" w:history="1">
          <w:r w:rsidRPr="0052256E">
            <w:rPr>
              <w:rStyle w:val="Hyperlink"/>
              <w:rFonts w:ascii="Arial" w:hAnsi="Arial" w:cs="Arial"/>
              <w:sz w:val="24"/>
              <w:szCs w:val="24"/>
            </w:rPr>
            <w:t>How employee voice improves engagement | Acas</w:t>
          </w:r>
        </w:hyperlink>
        <w:r w:rsidRPr="0052256E">
          <w:rPr>
            <w:rFonts w:ascii="Arial" w:hAnsi="Arial" w:cs="Arial"/>
            <w:sz w:val="24"/>
            <w:szCs w:val="24"/>
          </w:rPr>
          <w:t xml:space="preserve">  </w:t>
        </w:r>
      </w:hyperlink>
      <w:r w:rsidRPr="0052256E">
        <w:rPr>
          <w:rFonts w:ascii="Arial" w:hAnsi="Arial" w:cs="Arial"/>
          <w:color w:val="000000"/>
          <w:sz w:val="24"/>
          <w:szCs w:val="24"/>
        </w:rPr>
        <w:t xml:space="preserve"> (Accessed at 10</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3ACFF145" w14:textId="77777777" w:rsidR="001019E9" w:rsidRDefault="001019E9" w:rsidP="001019E9">
      <w:pPr>
        <w:pStyle w:val="NoSpacing"/>
        <w:spacing w:line="360" w:lineRule="auto"/>
        <w:rPr>
          <w:rFonts w:ascii="Arial" w:hAnsi="Arial" w:cs="Arial"/>
          <w:color w:val="000000"/>
          <w:sz w:val="24"/>
          <w:szCs w:val="24"/>
        </w:rPr>
      </w:pPr>
    </w:p>
    <w:p w14:paraId="5667C120" w14:textId="77777777" w:rsidR="001019E9" w:rsidRPr="0052256E"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(202</w:t>
      </w:r>
      <w:r>
        <w:rPr>
          <w:rFonts w:ascii="Arial" w:hAnsi="Arial" w:cs="Arial"/>
          <w:color w:val="000000"/>
          <w:sz w:val="24"/>
          <w:szCs w:val="24"/>
        </w:rPr>
        <w:t>5)</w:t>
      </w:r>
      <w:r w:rsidRPr="0052256E">
        <w:rPr>
          <w:rFonts w:ascii="Arial" w:hAnsi="Arial" w:cs="Arial"/>
          <w:color w:val="000000"/>
          <w:sz w:val="24"/>
          <w:szCs w:val="24"/>
        </w:rPr>
        <w:t xml:space="preserve"> </w:t>
      </w:r>
      <w:r>
        <w:rPr>
          <w:rFonts w:ascii="Arial" w:hAnsi="Arial" w:cs="Arial"/>
          <w:color w:val="000000"/>
          <w:sz w:val="24"/>
          <w:szCs w:val="24"/>
        </w:rPr>
        <w:t xml:space="preserve">Understanding Disciplinary procedure. </w:t>
      </w:r>
      <w:r w:rsidRPr="0052256E">
        <w:rPr>
          <w:rFonts w:ascii="Arial" w:hAnsi="Arial" w:cs="Arial"/>
          <w:i/>
          <w:iCs/>
          <w:color w:val="000000"/>
          <w:sz w:val="24"/>
          <w:szCs w:val="24"/>
        </w:rPr>
        <w:t xml:space="preserve"> (Online)</w:t>
      </w:r>
      <w:r w:rsidRPr="0052256E">
        <w:rPr>
          <w:rFonts w:ascii="Arial" w:hAnsi="Arial" w:cs="Arial"/>
          <w:color w:val="000000"/>
          <w:sz w:val="24"/>
          <w:szCs w:val="24"/>
        </w:rPr>
        <w:t xml:space="preserve">.Available at: </w:t>
      </w:r>
    </w:p>
    <w:p w14:paraId="6568D964" w14:textId="77777777" w:rsidR="001019E9" w:rsidRPr="0052256E" w:rsidRDefault="001019E9" w:rsidP="001019E9">
      <w:pPr>
        <w:spacing w:line="360" w:lineRule="auto"/>
        <w:rPr>
          <w:rFonts w:ascii="Arial" w:hAnsi="Arial" w:cs="Arial"/>
          <w:sz w:val="24"/>
          <w:szCs w:val="24"/>
        </w:rPr>
      </w:pPr>
      <w:hyperlink r:id="rId15" w:history="1">
        <w:r w:rsidRPr="0052256E">
          <w:rPr>
            <w:rStyle w:val="Hyperlink"/>
            <w:rFonts w:ascii="Arial" w:hAnsi="Arial" w:cs="Arial"/>
            <w:sz w:val="24"/>
            <w:szCs w:val="24"/>
          </w:rPr>
          <w:t>Step 1: Understanding the options - Disciplinary procedure - Acas</w:t>
        </w:r>
      </w:hyperlink>
      <w:r w:rsidRPr="0052256E">
        <w:rPr>
          <w:rFonts w:ascii="Arial" w:hAnsi="Arial" w:cs="Arial"/>
          <w:color w:val="000000"/>
          <w:sz w:val="24"/>
          <w:szCs w:val="24"/>
        </w:rPr>
        <w:t xml:space="preserve"> (Accessed at 15</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0268B955" w14:textId="77777777" w:rsidR="001019E9" w:rsidRPr="00AF63F5"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lastRenderedPageBreak/>
        <w:t>A</w:t>
      </w:r>
      <w:r>
        <w:rPr>
          <w:rFonts w:ascii="Arial" w:hAnsi="Arial" w:cs="Arial"/>
          <w:i/>
          <w:iCs/>
          <w:color w:val="000000"/>
          <w:sz w:val="24"/>
          <w:szCs w:val="24"/>
        </w:rPr>
        <w:t>cas</w:t>
      </w:r>
      <w:r w:rsidRPr="0052256E">
        <w:rPr>
          <w:rFonts w:ascii="Arial" w:hAnsi="Arial" w:cs="Arial"/>
          <w:color w:val="000000"/>
          <w:sz w:val="24"/>
          <w:szCs w:val="24"/>
        </w:rPr>
        <w:t xml:space="preserve"> (202</w:t>
      </w:r>
      <w:r>
        <w:rPr>
          <w:rFonts w:ascii="Arial" w:hAnsi="Arial" w:cs="Arial"/>
          <w:color w:val="000000"/>
          <w:sz w:val="24"/>
          <w:szCs w:val="24"/>
        </w:rPr>
        <w:t xml:space="preserve">5) Picketing – Stikes and industrial action. </w:t>
      </w:r>
      <w:r w:rsidRPr="0052256E">
        <w:rPr>
          <w:rFonts w:ascii="Arial" w:hAnsi="Arial" w:cs="Arial"/>
          <w:i/>
          <w:iCs/>
          <w:color w:val="000000"/>
          <w:sz w:val="24"/>
          <w:szCs w:val="24"/>
        </w:rPr>
        <w:t>(Online)</w:t>
      </w:r>
      <w:r w:rsidRPr="0052256E">
        <w:rPr>
          <w:rFonts w:ascii="Arial" w:hAnsi="Arial" w:cs="Arial"/>
          <w:color w:val="000000"/>
          <w:sz w:val="24"/>
          <w:szCs w:val="24"/>
        </w:rPr>
        <w:t xml:space="preserve">.Available at: </w:t>
      </w:r>
      <w:hyperlink r:id="rId16" w:history="1">
        <w:r w:rsidRPr="0052256E">
          <w:rPr>
            <w:rStyle w:val="Hyperlink"/>
            <w:rFonts w:ascii="Arial" w:hAnsi="Arial" w:cs="Arial"/>
            <w:sz w:val="24"/>
            <w:szCs w:val="24"/>
          </w:rPr>
          <w:t>Picketing - Strikes and industrial action - Acas</w:t>
        </w:r>
      </w:hyperlink>
      <w:r>
        <w:t xml:space="preserve"> </w:t>
      </w:r>
      <w:r w:rsidRPr="0052256E">
        <w:rPr>
          <w:rFonts w:ascii="Arial" w:hAnsi="Arial" w:cs="Arial"/>
          <w:color w:val="000000"/>
          <w:sz w:val="24"/>
          <w:szCs w:val="24"/>
        </w:rPr>
        <w:t>(Accessed at 15</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069AA9DB" w14:textId="77777777" w:rsidR="001019E9" w:rsidRPr="0052256E" w:rsidRDefault="001019E9" w:rsidP="001019E9">
      <w:pPr>
        <w:spacing w:line="360" w:lineRule="auto"/>
        <w:rPr>
          <w:rFonts w:ascii="Arial" w:hAnsi="Arial" w:cs="Arial"/>
          <w:sz w:val="24"/>
          <w:szCs w:val="24"/>
        </w:rPr>
      </w:pPr>
    </w:p>
    <w:p w14:paraId="7672DDF8" w14:textId="77777777" w:rsidR="001019E9" w:rsidRPr="0052256E" w:rsidRDefault="001019E9" w:rsidP="001019E9">
      <w:pPr>
        <w:pStyle w:val="Nornal"/>
        <w:spacing w:after="0" w:line="360" w:lineRule="auto"/>
        <w:rPr>
          <w:sz w:val="24"/>
          <w:szCs w:val="24"/>
        </w:rPr>
      </w:pPr>
      <w:r w:rsidRPr="0052256E">
        <w:rPr>
          <w:i/>
          <w:iCs/>
          <w:sz w:val="24"/>
          <w:szCs w:val="24"/>
        </w:rPr>
        <w:t>A</w:t>
      </w:r>
      <w:r>
        <w:rPr>
          <w:i/>
          <w:iCs/>
          <w:sz w:val="24"/>
          <w:szCs w:val="24"/>
        </w:rPr>
        <w:t>cas</w:t>
      </w:r>
      <w:r w:rsidRPr="0052256E">
        <w:rPr>
          <w:sz w:val="24"/>
          <w:szCs w:val="24"/>
        </w:rPr>
        <w:t xml:space="preserve"> (202</w:t>
      </w:r>
      <w:r>
        <w:rPr>
          <w:sz w:val="24"/>
          <w:szCs w:val="24"/>
        </w:rPr>
        <w:t xml:space="preserve">5) Discrimination and bullying. </w:t>
      </w:r>
      <w:r w:rsidRPr="0052256E">
        <w:rPr>
          <w:i/>
          <w:iCs/>
          <w:sz w:val="24"/>
          <w:szCs w:val="24"/>
        </w:rPr>
        <w:t>(Online)</w:t>
      </w:r>
      <w:r w:rsidRPr="0052256E">
        <w:rPr>
          <w:sz w:val="24"/>
          <w:szCs w:val="24"/>
        </w:rPr>
        <w:t xml:space="preserve">.Available at: </w:t>
      </w:r>
    </w:p>
    <w:p w14:paraId="2FBA78C2" w14:textId="77777777" w:rsidR="001019E9" w:rsidRPr="00AF63F5" w:rsidRDefault="001019E9" w:rsidP="001019E9">
      <w:pPr>
        <w:pStyle w:val="NoSpacing"/>
        <w:spacing w:line="360" w:lineRule="auto"/>
        <w:rPr>
          <w:rFonts w:ascii="Arial" w:hAnsi="Arial" w:cs="Arial"/>
          <w:color w:val="000000"/>
          <w:sz w:val="24"/>
          <w:szCs w:val="24"/>
        </w:rPr>
      </w:pPr>
      <w:hyperlink r:id="rId17" w:history="1">
        <w:r w:rsidRPr="0052256E">
          <w:rPr>
            <w:rStyle w:val="Hyperlink"/>
            <w:rFonts w:ascii="Arial" w:hAnsi="Arial" w:cs="Arial"/>
            <w:sz w:val="24"/>
            <w:szCs w:val="24"/>
          </w:rPr>
          <w:t>Discrimination and bullying | Acas</w:t>
        </w:r>
      </w:hyperlink>
      <w:r w:rsidRPr="0052256E">
        <w:rPr>
          <w:rFonts w:ascii="Arial" w:hAnsi="Arial" w:cs="Arial"/>
          <w:color w:val="000000"/>
          <w:sz w:val="24"/>
          <w:szCs w:val="24"/>
        </w:rPr>
        <w:t xml:space="preserve"> (Accessed at 15</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1FB776FB" w14:textId="77777777" w:rsidR="001019E9" w:rsidRPr="0052256E" w:rsidRDefault="001019E9" w:rsidP="001019E9">
      <w:pPr>
        <w:spacing w:line="360" w:lineRule="auto"/>
        <w:rPr>
          <w:rFonts w:ascii="Arial" w:hAnsi="Arial" w:cs="Arial"/>
          <w:sz w:val="24"/>
          <w:szCs w:val="24"/>
        </w:rPr>
      </w:pPr>
    </w:p>
    <w:p w14:paraId="5C5C401E" w14:textId="77777777" w:rsidR="001019E9" w:rsidRPr="0052256E" w:rsidRDefault="001019E9" w:rsidP="001019E9">
      <w:pPr>
        <w:pStyle w:val="Nornal"/>
        <w:spacing w:after="0" w:line="360" w:lineRule="auto"/>
        <w:rPr>
          <w:sz w:val="24"/>
          <w:szCs w:val="24"/>
        </w:rPr>
      </w:pPr>
      <w:r w:rsidRPr="0052256E">
        <w:rPr>
          <w:i/>
          <w:iCs/>
          <w:sz w:val="24"/>
          <w:szCs w:val="24"/>
        </w:rPr>
        <w:t>A</w:t>
      </w:r>
      <w:r>
        <w:rPr>
          <w:i/>
          <w:iCs/>
          <w:sz w:val="24"/>
          <w:szCs w:val="24"/>
        </w:rPr>
        <w:t>cas</w:t>
      </w:r>
      <w:r w:rsidRPr="0052256E">
        <w:rPr>
          <w:sz w:val="24"/>
          <w:szCs w:val="24"/>
        </w:rPr>
        <w:t xml:space="preserve"> (202</w:t>
      </w:r>
      <w:r>
        <w:rPr>
          <w:sz w:val="24"/>
          <w:szCs w:val="24"/>
        </w:rPr>
        <w:t xml:space="preserve">5) Discrimination and bullying. </w:t>
      </w:r>
      <w:r w:rsidRPr="0052256E">
        <w:rPr>
          <w:i/>
          <w:iCs/>
          <w:sz w:val="24"/>
          <w:szCs w:val="24"/>
        </w:rPr>
        <w:t>(Online)</w:t>
      </w:r>
      <w:r w:rsidRPr="0052256E">
        <w:rPr>
          <w:sz w:val="24"/>
          <w:szCs w:val="24"/>
        </w:rPr>
        <w:t xml:space="preserve">.Available at: </w:t>
      </w:r>
    </w:p>
    <w:p w14:paraId="5A149CEF" w14:textId="77777777" w:rsidR="001019E9" w:rsidRDefault="001019E9" w:rsidP="001019E9">
      <w:pPr>
        <w:pStyle w:val="NoSpacing"/>
        <w:spacing w:line="360" w:lineRule="auto"/>
        <w:rPr>
          <w:rFonts w:ascii="Arial" w:hAnsi="Arial" w:cs="Arial"/>
          <w:color w:val="000000"/>
          <w:sz w:val="24"/>
          <w:szCs w:val="24"/>
        </w:rPr>
      </w:pPr>
      <w:hyperlink r:id="rId18" w:history="1">
        <w:r w:rsidRPr="0052256E">
          <w:rPr>
            <w:rStyle w:val="Hyperlink"/>
            <w:rFonts w:ascii="Arial" w:hAnsi="Arial" w:cs="Arial"/>
            <w:sz w:val="24"/>
            <w:szCs w:val="24"/>
          </w:rPr>
          <w:t>Discrimination and bullying | Acas</w:t>
        </w:r>
      </w:hyperlink>
      <w:r w:rsidRPr="0052256E">
        <w:rPr>
          <w:rFonts w:ascii="Arial" w:hAnsi="Arial" w:cs="Arial"/>
          <w:color w:val="000000"/>
          <w:sz w:val="24"/>
          <w:szCs w:val="24"/>
        </w:rPr>
        <w:t xml:space="preserve"> (Accessed at 15</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63D55516" w14:textId="77777777" w:rsidR="001019E9" w:rsidRPr="0052256E" w:rsidRDefault="001019E9" w:rsidP="001019E9">
      <w:pPr>
        <w:pStyle w:val="NoSpacing"/>
        <w:spacing w:line="360" w:lineRule="auto"/>
        <w:rPr>
          <w:rFonts w:ascii="Arial" w:hAnsi="Arial" w:cs="Arial"/>
          <w:color w:val="000000"/>
          <w:sz w:val="24"/>
          <w:szCs w:val="24"/>
        </w:rPr>
      </w:pPr>
    </w:p>
    <w:p w14:paraId="0A2E2C26" w14:textId="77777777" w:rsidR="001019E9"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2025) Acas Conflict Prevalence report. (Online). Available at: </w:t>
      </w:r>
      <w:r>
        <w:rPr>
          <w:rFonts w:ascii="Arial" w:hAnsi="Arial" w:cs="Arial"/>
          <w:i/>
          <w:iCs/>
          <w:color w:val="000000"/>
          <w:sz w:val="24"/>
          <w:szCs w:val="24"/>
        </w:rPr>
        <w:t xml:space="preserve"> </w:t>
      </w:r>
    </w:p>
    <w:p w14:paraId="28606AA6" w14:textId="77777777" w:rsidR="001019E9" w:rsidRPr="000954F2" w:rsidRDefault="001019E9" w:rsidP="001019E9">
      <w:pPr>
        <w:spacing w:line="360" w:lineRule="auto"/>
        <w:rPr>
          <w:rFonts w:ascii="Arial" w:hAnsi="Arial" w:cs="Arial"/>
          <w:sz w:val="24"/>
          <w:szCs w:val="24"/>
        </w:rPr>
      </w:pPr>
      <w:hyperlink r:id="rId19" w:history="1">
        <w:r w:rsidRPr="0052256E">
          <w:rPr>
            <w:rStyle w:val="Hyperlink"/>
            <w:rFonts w:ascii="Arial" w:hAnsi="Arial" w:cs="Arial"/>
            <w:sz w:val="24"/>
            <w:szCs w:val="24"/>
          </w:rPr>
          <w:t>Acas-conflict-prevalence-report-2025.odt</w:t>
        </w:r>
      </w:hyperlink>
      <w:r>
        <w:t xml:space="preserve"> </w:t>
      </w:r>
      <w:r w:rsidRPr="0052256E">
        <w:rPr>
          <w:rFonts w:ascii="Arial" w:hAnsi="Arial" w:cs="Arial"/>
          <w:color w:val="000000"/>
          <w:sz w:val="24"/>
          <w:szCs w:val="24"/>
        </w:rPr>
        <w:t>(Accessed 10</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15E828AA" w14:textId="77777777" w:rsidR="001019E9" w:rsidRPr="002869C6"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2025) How prevalent is individual conflict at work in Great Britain in 2025?. (Online). Available at: </w:t>
      </w:r>
      <w:r>
        <w:rPr>
          <w:rFonts w:ascii="Arial" w:hAnsi="Arial" w:cs="Arial"/>
          <w:i/>
          <w:iCs/>
          <w:color w:val="000000"/>
          <w:sz w:val="24"/>
          <w:szCs w:val="24"/>
        </w:rPr>
        <w:t xml:space="preserve"> </w:t>
      </w:r>
      <w:hyperlink r:id="rId20" w:history="1">
        <w:r w:rsidRPr="0052256E">
          <w:rPr>
            <w:rStyle w:val="Hyperlink"/>
            <w:rFonts w:ascii="Arial" w:hAnsi="Arial" w:cs="Arial"/>
            <w:sz w:val="24"/>
            <w:szCs w:val="24"/>
          </w:rPr>
          <w:t>How prevalent is individual conflict at work in Great Britain in 2025? | Acas</w:t>
        </w:r>
      </w:hyperlink>
      <w:r>
        <w:t xml:space="preserve"> </w:t>
      </w:r>
      <w:r w:rsidRPr="0052256E">
        <w:rPr>
          <w:rFonts w:ascii="Arial" w:hAnsi="Arial" w:cs="Arial"/>
          <w:color w:val="000000"/>
          <w:sz w:val="24"/>
          <w:szCs w:val="24"/>
        </w:rPr>
        <w:t>(Accessed 10</w:t>
      </w:r>
      <w:r w:rsidRPr="0052256E">
        <w:rPr>
          <w:rFonts w:ascii="Arial" w:hAnsi="Arial" w:cs="Arial"/>
          <w:color w:val="000000"/>
          <w:sz w:val="24"/>
          <w:szCs w:val="24"/>
          <w:vertAlign w:val="superscript"/>
        </w:rPr>
        <w:t>th</w:t>
      </w:r>
      <w:r w:rsidRPr="0052256E">
        <w:rPr>
          <w:rFonts w:ascii="Arial" w:hAnsi="Arial" w:cs="Arial"/>
          <w:color w:val="000000"/>
          <w:sz w:val="24"/>
          <w:szCs w:val="24"/>
        </w:rPr>
        <w:t xml:space="preserve"> January 2026)</w:t>
      </w:r>
    </w:p>
    <w:p w14:paraId="066CCABE" w14:textId="77777777" w:rsidR="001019E9" w:rsidRPr="0052256E" w:rsidRDefault="001019E9" w:rsidP="001019E9">
      <w:pPr>
        <w:pStyle w:val="NoSpacing"/>
        <w:spacing w:line="360" w:lineRule="auto"/>
        <w:rPr>
          <w:rFonts w:ascii="Arial" w:hAnsi="Arial" w:cs="Arial"/>
          <w:color w:val="000000"/>
          <w:sz w:val="24"/>
          <w:szCs w:val="24"/>
        </w:rPr>
      </w:pPr>
    </w:p>
    <w:p w14:paraId="16AA8B5B" w14:textId="77777777" w:rsidR="001019E9" w:rsidRPr="00561160" w:rsidRDefault="001019E9" w:rsidP="001019E9">
      <w:pPr>
        <w:pStyle w:val="NoSpacing"/>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2025) What collective conciliation is – Collective concilliation. (Online). Available at: </w:t>
      </w:r>
      <w:r>
        <w:rPr>
          <w:rFonts w:ascii="Arial" w:hAnsi="Arial" w:cs="Arial"/>
          <w:i/>
          <w:iCs/>
          <w:color w:val="000000"/>
          <w:sz w:val="24"/>
          <w:szCs w:val="24"/>
        </w:rPr>
        <w:t xml:space="preserve"> </w:t>
      </w:r>
      <w:hyperlink r:id="rId21" w:history="1">
        <w:r w:rsidRPr="0052256E">
          <w:rPr>
            <w:rStyle w:val="Hyperlink"/>
            <w:rFonts w:ascii="Arial" w:hAnsi="Arial" w:cs="Arial"/>
            <w:sz w:val="24"/>
            <w:szCs w:val="24"/>
          </w:rPr>
          <w:t>What collective conciliation is - Collective conciliation - Acas</w:t>
        </w:r>
      </w:hyperlink>
    </w:p>
    <w:p w14:paraId="27B0DB9B" w14:textId="77777777" w:rsidR="001019E9" w:rsidRDefault="001019E9" w:rsidP="001019E9">
      <w:pPr>
        <w:spacing w:line="360" w:lineRule="auto"/>
        <w:rPr>
          <w:rFonts w:ascii="Arial" w:hAnsi="Arial" w:cs="Arial"/>
          <w:color w:val="000000"/>
          <w:sz w:val="24"/>
          <w:szCs w:val="24"/>
        </w:rPr>
      </w:pPr>
      <w:r w:rsidRPr="0052256E">
        <w:rPr>
          <w:rFonts w:ascii="Arial" w:hAnsi="Arial" w:cs="Arial"/>
          <w:color w:val="000000"/>
          <w:sz w:val="24"/>
          <w:szCs w:val="24"/>
        </w:rPr>
        <w:t xml:space="preserve">(Accessed </w:t>
      </w:r>
      <w:r>
        <w:rPr>
          <w:rFonts w:ascii="Arial" w:hAnsi="Arial" w:cs="Arial"/>
          <w:color w:val="000000"/>
          <w:sz w:val="24"/>
          <w:szCs w:val="24"/>
        </w:rPr>
        <w:t>6</w:t>
      </w:r>
      <w:r w:rsidRPr="00004E10">
        <w:rPr>
          <w:rFonts w:ascii="Arial" w:hAnsi="Arial" w:cs="Arial"/>
          <w:color w:val="000000"/>
          <w:sz w:val="24"/>
          <w:szCs w:val="24"/>
          <w:vertAlign w:val="superscript"/>
        </w:rPr>
        <w:t>th</w:t>
      </w:r>
      <w:r>
        <w:rPr>
          <w:rFonts w:ascii="Arial" w:hAnsi="Arial" w:cs="Arial"/>
          <w:color w:val="000000"/>
          <w:sz w:val="24"/>
          <w:szCs w:val="24"/>
        </w:rPr>
        <w:t xml:space="preserve"> January 2026</w:t>
      </w:r>
      <w:r w:rsidRPr="0052256E">
        <w:rPr>
          <w:rFonts w:ascii="Arial" w:hAnsi="Arial" w:cs="Arial"/>
          <w:color w:val="000000"/>
          <w:sz w:val="24"/>
          <w:szCs w:val="24"/>
        </w:rPr>
        <w:t>)</w:t>
      </w:r>
    </w:p>
    <w:p w14:paraId="46E58FF7" w14:textId="77777777" w:rsidR="001019E9" w:rsidRDefault="001019E9" w:rsidP="001019E9">
      <w:pPr>
        <w:spacing w:line="360" w:lineRule="auto"/>
        <w:rPr>
          <w:rFonts w:ascii="Arial" w:hAnsi="Arial" w:cs="Arial"/>
          <w:color w:val="000000"/>
          <w:sz w:val="24"/>
          <w:szCs w:val="24"/>
        </w:rPr>
      </w:pPr>
    </w:p>
    <w:p w14:paraId="6FD0DB95" w14:textId="77777777" w:rsidR="001019E9" w:rsidRPr="000954F2" w:rsidRDefault="001019E9" w:rsidP="001019E9">
      <w:pPr>
        <w:spacing w:line="360" w:lineRule="auto"/>
        <w:rPr>
          <w:rFonts w:ascii="Arial" w:hAnsi="Arial" w:cs="Arial"/>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2026) What collective conciliation is – Collective concilliation. (Online). Available at: </w:t>
      </w:r>
      <w:r>
        <w:rPr>
          <w:rFonts w:ascii="Arial" w:hAnsi="Arial" w:cs="Arial"/>
          <w:i/>
          <w:iCs/>
          <w:color w:val="000000"/>
          <w:sz w:val="24"/>
          <w:szCs w:val="24"/>
        </w:rPr>
        <w:t xml:space="preserve"> </w:t>
      </w:r>
      <w:hyperlink r:id="rId22" w:history="1">
        <w:r w:rsidRPr="0052256E">
          <w:rPr>
            <w:rStyle w:val="Hyperlink"/>
            <w:rFonts w:ascii="Arial" w:hAnsi="Arial" w:cs="Arial"/>
            <w:b/>
            <w:bCs/>
            <w:sz w:val="24"/>
            <w:szCs w:val="24"/>
          </w:rPr>
          <w:t>How the process works - Early conciliation - Acas</w:t>
        </w:r>
      </w:hyperlink>
      <w:r>
        <w:t xml:space="preserve"> </w:t>
      </w:r>
      <w:r w:rsidRPr="0052256E">
        <w:rPr>
          <w:rFonts w:ascii="Arial" w:hAnsi="Arial" w:cs="Arial"/>
          <w:color w:val="000000"/>
          <w:sz w:val="24"/>
          <w:szCs w:val="24"/>
        </w:rPr>
        <w:t xml:space="preserve">(Accessed </w:t>
      </w:r>
      <w:r>
        <w:rPr>
          <w:rFonts w:ascii="Arial" w:hAnsi="Arial" w:cs="Arial"/>
          <w:color w:val="000000"/>
          <w:sz w:val="24"/>
          <w:szCs w:val="24"/>
        </w:rPr>
        <w:t>28</w:t>
      </w:r>
      <w:r w:rsidRPr="00AE71C8">
        <w:rPr>
          <w:rFonts w:ascii="Arial" w:hAnsi="Arial" w:cs="Arial"/>
          <w:color w:val="000000"/>
          <w:sz w:val="24"/>
          <w:szCs w:val="24"/>
          <w:vertAlign w:val="superscript"/>
        </w:rPr>
        <w:t>th</w:t>
      </w:r>
      <w:r>
        <w:rPr>
          <w:rFonts w:ascii="Arial" w:hAnsi="Arial" w:cs="Arial"/>
          <w:color w:val="000000"/>
          <w:sz w:val="24"/>
          <w:szCs w:val="24"/>
        </w:rPr>
        <w:t xml:space="preserve"> January 2026</w:t>
      </w:r>
      <w:r w:rsidRPr="0052256E">
        <w:rPr>
          <w:rFonts w:ascii="Arial" w:hAnsi="Arial" w:cs="Arial"/>
          <w:color w:val="000000"/>
          <w:sz w:val="24"/>
          <w:szCs w:val="24"/>
        </w:rPr>
        <w:t>)</w:t>
      </w:r>
    </w:p>
    <w:p w14:paraId="3A84CFB3" w14:textId="77777777" w:rsidR="001019E9" w:rsidRPr="00AE71C8" w:rsidRDefault="001019E9" w:rsidP="001019E9">
      <w:pPr>
        <w:spacing w:line="360" w:lineRule="auto"/>
        <w:rPr>
          <w:rFonts w:ascii="Arial" w:hAnsi="Arial" w:cs="Arial"/>
          <w:sz w:val="24"/>
          <w:szCs w:val="24"/>
        </w:rPr>
      </w:pPr>
    </w:p>
    <w:p w14:paraId="1420E783" w14:textId="77777777" w:rsidR="001019E9" w:rsidRDefault="001019E9" w:rsidP="001019E9">
      <w:pPr>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2021) How Acas can help – mediation support. (Online). Available at: </w:t>
      </w:r>
      <w:r>
        <w:rPr>
          <w:rFonts w:ascii="Arial" w:hAnsi="Arial" w:cs="Arial"/>
          <w:i/>
          <w:iCs/>
          <w:color w:val="000000"/>
          <w:sz w:val="24"/>
          <w:szCs w:val="24"/>
        </w:rPr>
        <w:t xml:space="preserve"> </w:t>
      </w:r>
      <w:hyperlink r:id="rId23" w:history="1">
        <w:r w:rsidRPr="000036BE">
          <w:t xml:space="preserve"> </w:t>
        </w:r>
        <w:hyperlink r:id="rId24" w:history="1">
          <w:r w:rsidRPr="0052256E">
            <w:rPr>
              <w:rStyle w:val="Hyperlink"/>
              <w:rFonts w:ascii="Arial" w:hAnsi="Arial" w:cs="Arial"/>
              <w:sz w:val="24"/>
              <w:szCs w:val="24"/>
            </w:rPr>
            <w:t>How Acas can help - Acas mediation support - Acas</w:t>
          </w:r>
        </w:hyperlink>
        <w:r>
          <w:t xml:space="preserve">  </w:t>
        </w:r>
      </w:hyperlink>
      <w:r w:rsidRPr="0052256E">
        <w:rPr>
          <w:rFonts w:ascii="Arial" w:hAnsi="Arial" w:cs="Arial"/>
          <w:color w:val="000000"/>
          <w:sz w:val="24"/>
          <w:szCs w:val="24"/>
        </w:rPr>
        <w:t xml:space="preserve">(Accessed </w:t>
      </w:r>
      <w:r>
        <w:rPr>
          <w:rFonts w:ascii="Arial" w:hAnsi="Arial" w:cs="Arial"/>
          <w:color w:val="000000"/>
          <w:sz w:val="24"/>
          <w:szCs w:val="24"/>
        </w:rPr>
        <w:t>19</w:t>
      </w:r>
      <w:r w:rsidRPr="000036BE">
        <w:rPr>
          <w:rFonts w:ascii="Arial" w:hAnsi="Arial" w:cs="Arial"/>
          <w:color w:val="000000"/>
          <w:sz w:val="24"/>
          <w:szCs w:val="24"/>
          <w:vertAlign w:val="superscript"/>
        </w:rPr>
        <w:t>th</w:t>
      </w:r>
      <w:r>
        <w:rPr>
          <w:rFonts w:ascii="Arial" w:hAnsi="Arial" w:cs="Arial"/>
          <w:color w:val="000000"/>
          <w:sz w:val="24"/>
          <w:szCs w:val="24"/>
        </w:rPr>
        <w:t xml:space="preserve"> December 2025</w:t>
      </w:r>
      <w:r w:rsidRPr="0052256E">
        <w:rPr>
          <w:rFonts w:ascii="Arial" w:hAnsi="Arial" w:cs="Arial"/>
          <w:color w:val="000000"/>
          <w:sz w:val="24"/>
          <w:szCs w:val="24"/>
        </w:rPr>
        <w:t>)</w:t>
      </w:r>
    </w:p>
    <w:p w14:paraId="4D5E4C21" w14:textId="77777777" w:rsidR="001019E9" w:rsidRDefault="001019E9" w:rsidP="001019E9">
      <w:pPr>
        <w:spacing w:line="360" w:lineRule="auto"/>
        <w:rPr>
          <w:rFonts w:ascii="Arial" w:hAnsi="Arial" w:cs="Arial"/>
          <w:color w:val="000000"/>
          <w:sz w:val="24"/>
          <w:szCs w:val="24"/>
        </w:rPr>
      </w:pPr>
    </w:p>
    <w:p w14:paraId="359B6907" w14:textId="77777777" w:rsidR="001019E9" w:rsidRDefault="001019E9" w:rsidP="001019E9">
      <w:pPr>
        <w:spacing w:line="360" w:lineRule="auto"/>
        <w:rPr>
          <w:rFonts w:ascii="Arial" w:hAnsi="Arial" w:cs="Arial"/>
          <w:color w:val="000000"/>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2013) Mediation an approach to resolving workplace issues. (Online). Available at: </w:t>
      </w:r>
      <w:hyperlink r:id="rId25" w:history="1">
        <w:r w:rsidRPr="0052256E">
          <w:rPr>
            <w:rStyle w:val="Hyperlink"/>
            <w:rFonts w:ascii="Arial" w:hAnsi="Arial" w:cs="Arial"/>
            <w:sz w:val="24"/>
            <w:szCs w:val="24"/>
          </w:rPr>
          <w:t>mediation-an-approach-to-resolving-workplace-issues.docx</w:t>
        </w:r>
      </w:hyperlink>
      <w:r>
        <w:rPr>
          <w:rFonts w:ascii="Arial" w:hAnsi="Arial" w:cs="Arial"/>
          <w:color w:val="000000"/>
          <w:sz w:val="24"/>
          <w:szCs w:val="24"/>
        </w:rPr>
        <w:t xml:space="preserve"> </w:t>
      </w:r>
      <w:r w:rsidRPr="0052256E">
        <w:rPr>
          <w:rFonts w:ascii="Arial" w:hAnsi="Arial" w:cs="Arial"/>
          <w:color w:val="000000"/>
          <w:sz w:val="24"/>
          <w:szCs w:val="24"/>
        </w:rPr>
        <w:t xml:space="preserve">(Accessed </w:t>
      </w:r>
      <w:r>
        <w:rPr>
          <w:rFonts w:ascii="Arial" w:hAnsi="Arial" w:cs="Arial"/>
          <w:color w:val="000000"/>
          <w:sz w:val="24"/>
          <w:szCs w:val="24"/>
        </w:rPr>
        <w:t>6</w:t>
      </w:r>
      <w:r w:rsidRPr="00004E10">
        <w:rPr>
          <w:rFonts w:ascii="Arial" w:hAnsi="Arial" w:cs="Arial"/>
          <w:color w:val="000000"/>
          <w:sz w:val="24"/>
          <w:szCs w:val="24"/>
          <w:vertAlign w:val="superscript"/>
        </w:rPr>
        <w:t>th</w:t>
      </w:r>
      <w:r>
        <w:rPr>
          <w:rFonts w:ascii="Arial" w:hAnsi="Arial" w:cs="Arial"/>
          <w:color w:val="000000"/>
          <w:sz w:val="24"/>
          <w:szCs w:val="24"/>
        </w:rPr>
        <w:t xml:space="preserve"> January 2026</w:t>
      </w:r>
      <w:r w:rsidRPr="0052256E">
        <w:rPr>
          <w:rFonts w:ascii="Arial" w:hAnsi="Arial" w:cs="Arial"/>
          <w:color w:val="000000"/>
          <w:sz w:val="24"/>
          <w:szCs w:val="24"/>
        </w:rPr>
        <w:t>)</w:t>
      </w:r>
    </w:p>
    <w:p w14:paraId="2618FF9F" w14:textId="77777777" w:rsidR="001019E9" w:rsidRDefault="001019E9" w:rsidP="001019E9">
      <w:pPr>
        <w:spacing w:line="360" w:lineRule="auto"/>
        <w:rPr>
          <w:rFonts w:ascii="Arial" w:hAnsi="Arial" w:cs="Arial"/>
          <w:color w:val="000000"/>
          <w:sz w:val="24"/>
          <w:szCs w:val="24"/>
        </w:rPr>
      </w:pPr>
    </w:p>
    <w:p w14:paraId="28133494" w14:textId="77777777" w:rsidR="001019E9" w:rsidRDefault="001019E9" w:rsidP="001019E9">
      <w:pPr>
        <w:spacing w:line="360" w:lineRule="auto"/>
        <w:rPr>
          <w:rFonts w:ascii="Arial" w:hAnsi="Arial" w:cs="Arial"/>
          <w:color w:val="000000"/>
          <w:sz w:val="24"/>
          <w:szCs w:val="24"/>
        </w:rPr>
      </w:pPr>
      <w:r w:rsidRPr="0052256E">
        <w:rPr>
          <w:rFonts w:ascii="Arial" w:hAnsi="Arial" w:cs="Arial"/>
          <w:i/>
          <w:iCs/>
          <w:color w:val="000000"/>
          <w:sz w:val="24"/>
          <w:szCs w:val="24"/>
        </w:rPr>
        <w:lastRenderedPageBreak/>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2026) Unfair Dismissal. (Online). Available at: </w:t>
      </w:r>
      <w:hyperlink r:id="rId26" w:history="1">
        <w:r w:rsidRPr="0052256E">
          <w:rPr>
            <w:rStyle w:val="Hyperlink"/>
            <w:rFonts w:ascii="Arial" w:hAnsi="Arial" w:cs="Arial"/>
            <w:sz w:val="24"/>
            <w:szCs w:val="24"/>
          </w:rPr>
          <w:t>Unfair dismissal - Dismissals - Acas</w:t>
        </w:r>
      </w:hyperlink>
      <w:r>
        <w:t xml:space="preserve"> </w:t>
      </w:r>
      <w:r w:rsidRPr="0052256E">
        <w:rPr>
          <w:rFonts w:ascii="Arial" w:hAnsi="Arial" w:cs="Arial"/>
          <w:color w:val="000000"/>
          <w:sz w:val="24"/>
          <w:szCs w:val="24"/>
        </w:rPr>
        <w:t>(Accessed</w:t>
      </w:r>
      <w:r>
        <w:rPr>
          <w:rFonts w:ascii="Arial" w:hAnsi="Arial" w:cs="Arial"/>
          <w:color w:val="000000"/>
          <w:sz w:val="24"/>
          <w:szCs w:val="24"/>
        </w:rPr>
        <w:t>14th</w:t>
      </w:r>
      <w:r>
        <w:rPr>
          <w:rFonts w:ascii="Arial" w:hAnsi="Arial" w:cs="Arial"/>
          <w:color w:val="000000"/>
          <w:sz w:val="24"/>
          <w:szCs w:val="24"/>
          <w:vertAlign w:val="superscript"/>
        </w:rPr>
        <w:t xml:space="preserve"> </w:t>
      </w:r>
      <w:r>
        <w:rPr>
          <w:rFonts w:ascii="Arial" w:hAnsi="Arial" w:cs="Arial"/>
          <w:color w:val="000000"/>
          <w:sz w:val="24"/>
          <w:szCs w:val="24"/>
        </w:rPr>
        <w:t xml:space="preserve"> January 2026</w:t>
      </w:r>
      <w:r w:rsidRPr="0052256E">
        <w:rPr>
          <w:rFonts w:ascii="Arial" w:hAnsi="Arial" w:cs="Arial"/>
          <w:color w:val="000000"/>
          <w:sz w:val="24"/>
          <w:szCs w:val="24"/>
        </w:rPr>
        <w:t>)</w:t>
      </w:r>
    </w:p>
    <w:p w14:paraId="03D4E5FD" w14:textId="77777777" w:rsidR="001019E9" w:rsidRDefault="001019E9" w:rsidP="001019E9">
      <w:pPr>
        <w:spacing w:line="360" w:lineRule="auto"/>
        <w:rPr>
          <w:rFonts w:ascii="Arial" w:hAnsi="Arial" w:cs="Arial"/>
          <w:color w:val="000000"/>
          <w:sz w:val="24"/>
          <w:szCs w:val="24"/>
        </w:rPr>
      </w:pPr>
    </w:p>
    <w:p w14:paraId="1987D4AF" w14:textId="77777777" w:rsidR="001019E9" w:rsidRPr="0052256E" w:rsidRDefault="001019E9" w:rsidP="001019E9">
      <w:pPr>
        <w:spacing w:line="360" w:lineRule="auto"/>
        <w:rPr>
          <w:rFonts w:ascii="Arial" w:hAnsi="Arial" w:cs="Arial"/>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xml:space="preserve">2026) Constructive Dismissal. (Online). Available at: </w:t>
      </w:r>
      <w:hyperlink r:id="rId27" w:history="1">
        <w:hyperlink r:id="rId28" w:history="1">
          <w:r w:rsidRPr="0052256E">
            <w:rPr>
              <w:rStyle w:val="Hyperlink"/>
              <w:rFonts w:ascii="Arial" w:hAnsi="Arial" w:cs="Arial"/>
              <w:sz w:val="24"/>
              <w:szCs w:val="24"/>
            </w:rPr>
            <w:t>Constructive dismissal - Dismissals - Acas</w:t>
          </w:r>
        </w:hyperlink>
      </w:hyperlink>
      <w:r>
        <w:t xml:space="preserve"> </w:t>
      </w:r>
      <w:r w:rsidRPr="0052256E">
        <w:rPr>
          <w:rFonts w:ascii="Arial" w:hAnsi="Arial" w:cs="Arial"/>
          <w:color w:val="000000"/>
          <w:sz w:val="24"/>
          <w:szCs w:val="24"/>
        </w:rPr>
        <w:t>(Accessed</w:t>
      </w:r>
      <w:r>
        <w:rPr>
          <w:rFonts w:ascii="Arial" w:hAnsi="Arial" w:cs="Arial"/>
          <w:color w:val="000000"/>
          <w:sz w:val="24"/>
          <w:szCs w:val="24"/>
        </w:rPr>
        <w:t>14th</w:t>
      </w:r>
      <w:r>
        <w:rPr>
          <w:rFonts w:ascii="Arial" w:hAnsi="Arial" w:cs="Arial"/>
          <w:color w:val="000000"/>
          <w:sz w:val="24"/>
          <w:szCs w:val="24"/>
          <w:vertAlign w:val="superscript"/>
        </w:rPr>
        <w:t xml:space="preserve"> </w:t>
      </w:r>
      <w:r>
        <w:rPr>
          <w:rFonts w:ascii="Arial" w:hAnsi="Arial" w:cs="Arial"/>
          <w:color w:val="000000"/>
          <w:sz w:val="24"/>
          <w:szCs w:val="24"/>
        </w:rPr>
        <w:t xml:space="preserve"> January 2026</w:t>
      </w:r>
    </w:p>
    <w:p w14:paraId="0AF6F2C7" w14:textId="77777777" w:rsidR="001019E9" w:rsidRDefault="001019E9" w:rsidP="001019E9">
      <w:pPr>
        <w:spacing w:line="360" w:lineRule="auto"/>
        <w:rPr>
          <w:rFonts w:ascii="Arial" w:hAnsi="Arial" w:cs="Arial"/>
          <w:sz w:val="24"/>
          <w:szCs w:val="24"/>
        </w:rPr>
      </w:pPr>
    </w:p>
    <w:p w14:paraId="3ECC6E6C" w14:textId="77777777" w:rsidR="001019E9" w:rsidRPr="0052256E" w:rsidRDefault="001019E9" w:rsidP="001019E9">
      <w:pPr>
        <w:spacing w:line="360" w:lineRule="auto"/>
        <w:rPr>
          <w:rFonts w:ascii="Arial" w:hAnsi="Arial" w:cs="Arial"/>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2026) Following a fair procedure. (Online). Available at:</w:t>
      </w:r>
      <w:hyperlink r:id="rId29" w:history="1">
        <w:r w:rsidRPr="0052256E">
          <w:rPr>
            <w:rStyle w:val="Hyperlink"/>
            <w:rFonts w:ascii="Arial" w:hAnsi="Arial" w:cs="Arial"/>
            <w:sz w:val="24"/>
            <w:szCs w:val="24"/>
          </w:rPr>
          <w:t>Following a fair procedure - Dismissals - Acas</w:t>
        </w:r>
      </w:hyperlink>
      <w:r>
        <w:t xml:space="preserve"> </w:t>
      </w:r>
      <w:r w:rsidRPr="0052256E">
        <w:rPr>
          <w:rFonts w:ascii="Arial" w:hAnsi="Arial" w:cs="Arial"/>
          <w:color w:val="000000"/>
          <w:sz w:val="24"/>
          <w:szCs w:val="24"/>
        </w:rPr>
        <w:t>(Accessed</w:t>
      </w:r>
      <w:r>
        <w:rPr>
          <w:rFonts w:ascii="Arial" w:hAnsi="Arial" w:cs="Arial"/>
          <w:color w:val="000000"/>
          <w:sz w:val="24"/>
          <w:szCs w:val="24"/>
        </w:rPr>
        <w:t>14th</w:t>
      </w:r>
      <w:r>
        <w:rPr>
          <w:rFonts w:ascii="Arial" w:hAnsi="Arial" w:cs="Arial"/>
          <w:color w:val="000000"/>
          <w:sz w:val="24"/>
          <w:szCs w:val="24"/>
          <w:vertAlign w:val="superscript"/>
        </w:rPr>
        <w:t xml:space="preserve"> </w:t>
      </w:r>
      <w:r>
        <w:rPr>
          <w:rFonts w:ascii="Arial" w:hAnsi="Arial" w:cs="Arial"/>
          <w:color w:val="000000"/>
          <w:sz w:val="24"/>
          <w:szCs w:val="24"/>
        </w:rPr>
        <w:t xml:space="preserve"> January 2026</w:t>
      </w:r>
    </w:p>
    <w:p w14:paraId="43B4EC91" w14:textId="77777777" w:rsidR="001019E9" w:rsidRDefault="001019E9" w:rsidP="001019E9">
      <w:pPr>
        <w:spacing w:line="360" w:lineRule="auto"/>
        <w:rPr>
          <w:rFonts w:ascii="Arial" w:hAnsi="Arial" w:cs="Arial"/>
          <w:sz w:val="24"/>
          <w:szCs w:val="24"/>
        </w:rPr>
      </w:pPr>
    </w:p>
    <w:p w14:paraId="0EE44D85" w14:textId="77777777" w:rsidR="001019E9" w:rsidRPr="0052256E" w:rsidRDefault="001019E9" w:rsidP="001019E9">
      <w:pPr>
        <w:spacing w:line="360" w:lineRule="auto"/>
        <w:rPr>
          <w:rFonts w:ascii="Arial" w:hAnsi="Arial" w:cs="Arial"/>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2024) Understanding the options (Online). Available at:</w:t>
      </w:r>
      <w:r>
        <w:t xml:space="preserve"> </w:t>
      </w:r>
      <w:hyperlink r:id="rId30" w:history="1">
        <w:r w:rsidRPr="0052256E">
          <w:rPr>
            <w:rStyle w:val="Hyperlink"/>
            <w:rFonts w:ascii="Arial" w:hAnsi="Arial" w:cs="Arial"/>
            <w:sz w:val="24"/>
            <w:szCs w:val="24"/>
          </w:rPr>
          <w:t>Step 1: Understanding the options - Formal grievance procedure - Acas</w:t>
        </w:r>
      </w:hyperlink>
      <w:r w:rsidRPr="0052256E">
        <w:rPr>
          <w:rFonts w:ascii="Arial" w:hAnsi="Arial" w:cs="Arial"/>
          <w:color w:val="000000"/>
          <w:sz w:val="24"/>
          <w:szCs w:val="24"/>
        </w:rPr>
        <w:t xml:space="preserve"> (Accessed</w:t>
      </w:r>
      <w:r>
        <w:rPr>
          <w:rFonts w:ascii="Arial" w:hAnsi="Arial" w:cs="Arial"/>
          <w:color w:val="000000"/>
          <w:sz w:val="24"/>
          <w:szCs w:val="24"/>
        </w:rPr>
        <w:t>14th</w:t>
      </w:r>
      <w:r>
        <w:rPr>
          <w:rFonts w:ascii="Arial" w:hAnsi="Arial" w:cs="Arial"/>
          <w:color w:val="000000"/>
          <w:sz w:val="24"/>
          <w:szCs w:val="24"/>
          <w:vertAlign w:val="superscript"/>
        </w:rPr>
        <w:t xml:space="preserve"> </w:t>
      </w:r>
      <w:r>
        <w:rPr>
          <w:rFonts w:ascii="Arial" w:hAnsi="Arial" w:cs="Arial"/>
          <w:color w:val="000000"/>
          <w:sz w:val="24"/>
          <w:szCs w:val="24"/>
        </w:rPr>
        <w:t xml:space="preserve"> January 2026</w:t>
      </w:r>
    </w:p>
    <w:p w14:paraId="677EAECC" w14:textId="77777777" w:rsidR="001019E9" w:rsidRDefault="001019E9" w:rsidP="001019E9">
      <w:pPr>
        <w:spacing w:line="360" w:lineRule="auto"/>
        <w:rPr>
          <w:rFonts w:ascii="Arial" w:hAnsi="Arial" w:cs="Arial"/>
          <w:sz w:val="24"/>
          <w:szCs w:val="24"/>
        </w:rPr>
      </w:pPr>
    </w:p>
    <w:p w14:paraId="0204ACE4" w14:textId="77777777" w:rsidR="001019E9" w:rsidRPr="0052256E" w:rsidRDefault="001019E9" w:rsidP="001019E9">
      <w:pPr>
        <w:spacing w:line="360" w:lineRule="auto"/>
        <w:rPr>
          <w:rFonts w:ascii="Arial" w:hAnsi="Arial" w:cs="Arial"/>
          <w:sz w:val="24"/>
          <w:szCs w:val="24"/>
        </w:rPr>
      </w:pPr>
      <w:r w:rsidRPr="0052256E">
        <w:rPr>
          <w:rFonts w:ascii="Arial" w:hAnsi="Arial" w:cs="Arial"/>
          <w:i/>
          <w:iCs/>
          <w:color w:val="000000"/>
          <w:sz w:val="24"/>
          <w:szCs w:val="24"/>
        </w:rPr>
        <w:t>A</w:t>
      </w:r>
      <w:r>
        <w:rPr>
          <w:rFonts w:ascii="Arial" w:hAnsi="Arial" w:cs="Arial"/>
          <w:i/>
          <w:iCs/>
          <w:color w:val="000000"/>
          <w:sz w:val="24"/>
          <w:szCs w:val="24"/>
        </w:rPr>
        <w:t>cas</w:t>
      </w:r>
      <w:r w:rsidRPr="0052256E">
        <w:rPr>
          <w:rFonts w:ascii="Arial" w:hAnsi="Arial" w:cs="Arial"/>
          <w:color w:val="000000"/>
          <w:sz w:val="24"/>
          <w:szCs w:val="24"/>
        </w:rPr>
        <w:t xml:space="preserve"> (</w:t>
      </w:r>
      <w:r>
        <w:rPr>
          <w:rFonts w:ascii="Arial" w:hAnsi="Arial" w:cs="Arial"/>
          <w:color w:val="000000"/>
          <w:sz w:val="24"/>
          <w:szCs w:val="24"/>
        </w:rPr>
        <w:t>) Non union representation (Online). Available at:</w:t>
      </w:r>
      <w:r w:rsidRPr="005E137A">
        <w:t xml:space="preserve"> </w:t>
      </w:r>
      <w:hyperlink r:id="rId31" w:history="1">
        <w:r w:rsidRPr="0052256E">
          <w:rPr>
            <w:rStyle w:val="Hyperlink"/>
            <w:rFonts w:ascii="Arial" w:hAnsi="Arial" w:cs="Arial"/>
            <w:sz w:val="24"/>
            <w:szCs w:val="24"/>
          </w:rPr>
          <w:t>Non-Union Representation in the Workplace</w:t>
        </w:r>
      </w:hyperlink>
      <w:r>
        <w:t xml:space="preserve"> </w:t>
      </w:r>
      <w:r w:rsidRPr="0052256E">
        <w:rPr>
          <w:rFonts w:ascii="Arial" w:hAnsi="Arial" w:cs="Arial"/>
          <w:color w:val="000000"/>
          <w:sz w:val="24"/>
          <w:szCs w:val="24"/>
        </w:rPr>
        <w:t>(Accessed</w:t>
      </w:r>
      <w:r>
        <w:rPr>
          <w:rFonts w:ascii="Arial" w:hAnsi="Arial" w:cs="Arial"/>
          <w:color w:val="000000"/>
          <w:sz w:val="24"/>
          <w:szCs w:val="24"/>
        </w:rPr>
        <w:t>14th</w:t>
      </w:r>
      <w:r>
        <w:rPr>
          <w:rFonts w:ascii="Arial" w:hAnsi="Arial" w:cs="Arial"/>
          <w:color w:val="000000"/>
          <w:sz w:val="24"/>
          <w:szCs w:val="24"/>
          <w:vertAlign w:val="superscript"/>
        </w:rPr>
        <w:t xml:space="preserve"> </w:t>
      </w:r>
      <w:r>
        <w:rPr>
          <w:rFonts w:ascii="Arial" w:hAnsi="Arial" w:cs="Arial"/>
          <w:color w:val="000000"/>
          <w:sz w:val="24"/>
          <w:szCs w:val="24"/>
        </w:rPr>
        <w:t xml:space="preserve"> January 2026</w:t>
      </w:r>
    </w:p>
    <w:p w14:paraId="08696612" w14:textId="77777777" w:rsidR="001019E9" w:rsidRPr="0052256E" w:rsidRDefault="001019E9" w:rsidP="001019E9">
      <w:pPr>
        <w:pStyle w:val="NoSpacing"/>
        <w:spacing w:line="360" w:lineRule="auto"/>
        <w:rPr>
          <w:rFonts w:ascii="Arial" w:hAnsi="Arial" w:cs="Arial"/>
          <w:sz w:val="24"/>
          <w:szCs w:val="24"/>
        </w:rPr>
      </w:pPr>
    </w:p>
    <w:p w14:paraId="4E7D7FB5"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Armstrong, M. and Taylor, S. (2023) Armstrong’s handbook of human resource management practice. 16th ed. London: Kogan Page.</w:t>
      </w:r>
    </w:p>
    <w:p w14:paraId="3F9911F2" w14:textId="77777777" w:rsidR="001019E9" w:rsidRPr="0052256E" w:rsidRDefault="001019E9" w:rsidP="001019E9">
      <w:pPr>
        <w:spacing w:line="360" w:lineRule="auto"/>
        <w:rPr>
          <w:rFonts w:ascii="Arial" w:hAnsi="Arial" w:cs="Arial"/>
          <w:sz w:val="24"/>
          <w:szCs w:val="24"/>
        </w:rPr>
      </w:pPr>
      <w:hyperlink r:id="rId32" w:history="1">
        <w:r w:rsidRPr="0052256E">
          <w:rPr>
            <w:rStyle w:val="Hyperlink"/>
            <w:rFonts w:ascii="Arial" w:hAnsi="Arial" w:cs="Arial"/>
            <w:sz w:val="24"/>
            <w:szCs w:val="24"/>
          </w:rPr>
          <w:t>Thinking Allowed - Workplace Misbehaviour - BBC Sounds</w:t>
        </w:r>
      </w:hyperlink>
      <w:r w:rsidRPr="0052256E">
        <w:rPr>
          <w:rFonts w:ascii="Arial" w:hAnsi="Arial" w:cs="Arial"/>
          <w:sz w:val="24"/>
          <w:szCs w:val="24"/>
        </w:rPr>
        <w:t xml:space="preserve"> (2023)</w:t>
      </w:r>
    </w:p>
    <w:p w14:paraId="6E523B3E" w14:textId="77777777" w:rsidR="001019E9" w:rsidRPr="0052256E" w:rsidRDefault="001019E9" w:rsidP="001019E9">
      <w:pPr>
        <w:pStyle w:val="NoSpacing"/>
        <w:spacing w:line="360" w:lineRule="auto"/>
        <w:rPr>
          <w:rFonts w:ascii="Arial" w:hAnsi="Arial" w:cs="Arial"/>
          <w:sz w:val="24"/>
          <w:szCs w:val="24"/>
        </w:rPr>
      </w:pPr>
    </w:p>
    <w:p w14:paraId="63B79A8E"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(2022), </w:t>
      </w:r>
      <w:r w:rsidRPr="0052256E">
        <w:rPr>
          <w:rFonts w:ascii="Arial" w:hAnsi="Arial" w:cs="Arial"/>
          <w:i/>
          <w:iCs/>
          <w:sz w:val="24"/>
          <w:szCs w:val="24"/>
        </w:rPr>
        <w:t>Collective Employee Voice Report</w:t>
      </w:r>
      <w:r w:rsidRPr="0052256E">
        <w:rPr>
          <w:rFonts w:ascii="Arial" w:hAnsi="Arial" w:cs="Arial"/>
          <w:sz w:val="24"/>
          <w:szCs w:val="24"/>
        </w:rPr>
        <w:t xml:space="preserve">. Available at: </w:t>
      </w:r>
      <w:hyperlink r:id="rId33" w:history="1">
        <w:r w:rsidRPr="0052256E">
          <w:rPr>
            <w:rStyle w:val="Hyperlink"/>
            <w:rFonts w:ascii="Arial" w:hAnsi="Arial" w:cs="Arial"/>
            <w:sz w:val="24"/>
            <w:szCs w:val="24"/>
          </w:rPr>
          <w:t>Collective employee voice: Recommendations for working with employee representatives for mutual gain</w:t>
        </w:r>
      </w:hyperlink>
      <w:r w:rsidRPr="0052256E">
        <w:rPr>
          <w:rFonts w:ascii="Arial" w:hAnsi="Arial" w:cs="Arial"/>
          <w:sz w:val="24"/>
          <w:szCs w:val="24"/>
        </w:rPr>
        <w:t xml:space="preserve"> (Accessed: 20</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15B11C1F" w14:textId="77777777" w:rsidR="001019E9" w:rsidRPr="0052256E" w:rsidRDefault="001019E9" w:rsidP="001019E9">
      <w:pPr>
        <w:pStyle w:val="NoSpacing"/>
        <w:spacing w:line="360" w:lineRule="auto"/>
        <w:rPr>
          <w:rFonts w:ascii="Arial" w:hAnsi="Arial" w:cs="Arial"/>
          <w:sz w:val="24"/>
          <w:szCs w:val="24"/>
        </w:rPr>
      </w:pPr>
    </w:p>
    <w:p w14:paraId="46907F45"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Employee Voice.</w:t>
      </w:r>
      <w:r w:rsidRPr="0052256E">
        <w:rPr>
          <w:rFonts w:ascii="Arial" w:hAnsi="Arial" w:cs="Arial"/>
          <w:sz w:val="24"/>
          <w:szCs w:val="24"/>
        </w:rPr>
        <w:t xml:space="preserve"> Available at: </w:t>
      </w:r>
      <w:hyperlink r:id="rId34" w:history="1">
        <w:r w:rsidRPr="0052256E">
          <w:rPr>
            <w:rStyle w:val="Hyperlink"/>
            <w:rFonts w:ascii="Arial" w:hAnsi="Arial" w:cs="Arial"/>
            <w:sz w:val="24"/>
            <w:szCs w:val="24"/>
          </w:rPr>
          <w:t>Employee Voice | CIPD</w:t>
        </w:r>
      </w:hyperlink>
      <w:r w:rsidRPr="0052256E">
        <w:rPr>
          <w:rFonts w:ascii="Arial" w:hAnsi="Arial" w:cs="Arial"/>
          <w:sz w:val="24"/>
          <w:szCs w:val="24"/>
        </w:rPr>
        <w:t xml:space="preserve"> </w:t>
      </w:r>
      <w:hyperlink r:id="rId35" w:history="1">
        <w:r w:rsidRPr="0052256E">
          <w:rPr>
            <w:rStyle w:val="Hyperlink"/>
            <w:rFonts w:ascii="Arial" w:hAnsi="Arial" w:cs="Arial"/>
            <w:sz w:val="24"/>
            <w:szCs w:val="24"/>
          </w:rPr>
          <w:t>Employee Voice | CIPD</w:t>
        </w:r>
      </w:hyperlink>
      <w:r w:rsidRPr="0052256E">
        <w:rPr>
          <w:rFonts w:ascii="Arial" w:hAnsi="Arial" w:cs="Arial"/>
          <w:sz w:val="24"/>
          <w:szCs w:val="24"/>
        </w:rPr>
        <w:t>. (Accessed:  10</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306F41C6" w14:textId="77777777" w:rsidR="001019E9" w:rsidRPr="0052256E" w:rsidRDefault="001019E9" w:rsidP="001019E9">
      <w:pPr>
        <w:pStyle w:val="NoSpacing"/>
        <w:spacing w:line="360" w:lineRule="auto"/>
        <w:rPr>
          <w:rFonts w:ascii="Arial" w:hAnsi="Arial" w:cs="Arial"/>
          <w:sz w:val="24"/>
          <w:szCs w:val="24"/>
        </w:rPr>
      </w:pPr>
    </w:p>
    <w:p w14:paraId="373B1C40"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(2026) </w:t>
      </w:r>
      <w:r w:rsidRPr="0052256E">
        <w:rPr>
          <w:rFonts w:ascii="Arial" w:hAnsi="Arial" w:cs="Arial"/>
          <w:i/>
          <w:iCs/>
          <w:sz w:val="24"/>
          <w:szCs w:val="24"/>
        </w:rPr>
        <w:t>Employee Voice: CIPD Viewpoint</w:t>
      </w:r>
      <w:r w:rsidRPr="0052256E">
        <w:rPr>
          <w:rFonts w:ascii="Arial" w:hAnsi="Arial" w:cs="Arial"/>
          <w:sz w:val="24"/>
          <w:szCs w:val="24"/>
        </w:rPr>
        <w:t xml:space="preserve">. Available at: </w:t>
      </w:r>
      <w:hyperlink r:id="rId36" w:history="1">
        <w:r w:rsidRPr="0052256E">
          <w:rPr>
            <w:rStyle w:val="Hyperlink"/>
            <w:rFonts w:ascii="Arial" w:hAnsi="Arial" w:cs="Arial"/>
            <w:sz w:val="24"/>
            <w:szCs w:val="24"/>
          </w:rPr>
          <w:t>Employee voice | CIPD Viewpoint | CIPD</w:t>
        </w:r>
      </w:hyperlink>
      <w:r w:rsidRPr="0052256E">
        <w:rPr>
          <w:rFonts w:ascii="Arial" w:hAnsi="Arial" w:cs="Arial"/>
          <w:sz w:val="24"/>
          <w:szCs w:val="24"/>
        </w:rPr>
        <w:t xml:space="preserve"> (Accessed: January 2026).</w:t>
      </w:r>
    </w:p>
    <w:p w14:paraId="71B79C7D" w14:textId="77777777" w:rsidR="001019E9" w:rsidRPr="0052256E" w:rsidRDefault="001019E9" w:rsidP="001019E9">
      <w:pPr>
        <w:pStyle w:val="NoSpacing"/>
        <w:spacing w:line="360" w:lineRule="auto"/>
        <w:rPr>
          <w:rFonts w:ascii="Arial" w:hAnsi="Arial" w:cs="Arial"/>
          <w:sz w:val="24"/>
          <w:szCs w:val="24"/>
        </w:rPr>
      </w:pPr>
    </w:p>
    <w:p w14:paraId="2BFB4E10"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lastRenderedPageBreak/>
        <w:t xml:space="preserve">CIPD (2025) </w:t>
      </w:r>
      <w:r w:rsidRPr="0052256E">
        <w:rPr>
          <w:rFonts w:ascii="Arial" w:hAnsi="Arial" w:cs="Arial"/>
          <w:i/>
          <w:iCs/>
          <w:sz w:val="24"/>
          <w:szCs w:val="24"/>
        </w:rPr>
        <w:t>Employee Voice Factsheet</w:t>
      </w:r>
      <w:r w:rsidRPr="0052256E">
        <w:rPr>
          <w:rFonts w:ascii="Arial" w:hAnsi="Arial" w:cs="Arial"/>
          <w:sz w:val="24"/>
          <w:szCs w:val="24"/>
        </w:rPr>
        <w:t xml:space="preserve">. Available at: </w:t>
      </w:r>
      <w:hyperlink r:id="rId37" w:history="1">
        <w:r w:rsidRPr="0052256E">
          <w:rPr>
            <w:rStyle w:val="Hyperlink"/>
            <w:rFonts w:ascii="Arial" w:hAnsi="Arial" w:cs="Arial"/>
            <w:sz w:val="24"/>
            <w:szCs w:val="24"/>
          </w:rPr>
          <w:t>Employee Voice | CIPD</w:t>
        </w:r>
      </w:hyperlink>
      <w:r w:rsidRPr="0052256E">
        <w:rPr>
          <w:rFonts w:ascii="Arial" w:hAnsi="Arial" w:cs="Arial"/>
          <w:sz w:val="24"/>
          <w:szCs w:val="24"/>
        </w:rPr>
        <w:t xml:space="preserve"> (Accessed: 25</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62EE8FF5" w14:textId="77777777" w:rsidR="001019E9" w:rsidRPr="0052256E" w:rsidRDefault="001019E9" w:rsidP="001019E9">
      <w:pPr>
        <w:pStyle w:val="NoSpacing"/>
        <w:spacing w:line="360" w:lineRule="auto"/>
        <w:rPr>
          <w:rFonts w:ascii="Arial" w:hAnsi="Arial" w:cs="Arial"/>
          <w:sz w:val="24"/>
          <w:szCs w:val="24"/>
        </w:rPr>
      </w:pPr>
    </w:p>
    <w:p w14:paraId="7515832A"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IPA – Involvement and Participation Association (2023) </w:t>
      </w:r>
      <w:r w:rsidRPr="0052256E">
        <w:rPr>
          <w:rFonts w:ascii="Arial" w:hAnsi="Arial" w:cs="Arial"/>
          <w:i/>
          <w:iCs/>
          <w:sz w:val="24"/>
          <w:szCs w:val="24"/>
        </w:rPr>
        <w:t>How Workplace Participation Increases Productivity: Behavioural Evidence</w:t>
      </w:r>
      <w:r w:rsidRPr="0052256E">
        <w:rPr>
          <w:rFonts w:ascii="Arial" w:hAnsi="Arial" w:cs="Arial"/>
          <w:sz w:val="24"/>
          <w:szCs w:val="24"/>
        </w:rPr>
        <w:t xml:space="preserve">. Available at: </w:t>
      </w:r>
      <w:hyperlink r:id="rId38" w:history="1">
        <w:r w:rsidRPr="0052256E">
          <w:rPr>
            <w:rStyle w:val="Hyperlink"/>
            <w:rFonts w:ascii="Arial" w:hAnsi="Arial" w:cs="Arial"/>
            <w:sz w:val="24"/>
            <w:szCs w:val="24"/>
          </w:rPr>
          <w:t>https://www.ipa-involve.com/News/how-workplace-participation-increases-productivity-behavioural-evidence</w:t>
        </w:r>
      </w:hyperlink>
      <w:r w:rsidRPr="0052256E">
        <w:rPr>
          <w:rFonts w:ascii="Arial" w:hAnsi="Arial" w:cs="Arial"/>
          <w:sz w:val="24"/>
          <w:szCs w:val="24"/>
        </w:rPr>
        <w:t xml:space="preserve"> (Accessed: [insert date]).</w:t>
      </w:r>
    </w:p>
    <w:p w14:paraId="5555E84E" w14:textId="77777777" w:rsidR="001019E9" w:rsidRPr="0052256E" w:rsidRDefault="001019E9" w:rsidP="001019E9">
      <w:pPr>
        <w:pStyle w:val="NoSpacing"/>
        <w:spacing w:line="360" w:lineRule="auto"/>
        <w:rPr>
          <w:rFonts w:ascii="Arial" w:hAnsi="Arial" w:cs="Arial"/>
          <w:sz w:val="24"/>
          <w:szCs w:val="24"/>
        </w:rPr>
      </w:pPr>
    </w:p>
    <w:p w14:paraId="5BBDD086"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Taylor, S. and Woodhams, C. (2022) </w:t>
      </w:r>
      <w:r w:rsidRPr="0052256E">
        <w:rPr>
          <w:rFonts w:ascii="Arial" w:hAnsi="Arial" w:cs="Arial"/>
          <w:i/>
          <w:iCs/>
          <w:sz w:val="24"/>
          <w:szCs w:val="24"/>
        </w:rPr>
        <w:t>Human Resource Management: People and Organisations</w:t>
      </w:r>
      <w:r w:rsidRPr="0052256E">
        <w:rPr>
          <w:rFonts w:ascii="Arial" w:hAnsi="Arial" w:cs="Arial"/>
          <w:sz w:val="24"/>
          <w:szCs w:val="24"/>
        </w:rPr>
        <w:t>. 3rd ed. London: CIPD/Kogan Page.</w:t>
      </w:r>
    </w:p>
    <w:p w14:paraId="1BF59CDE" w14:textId="77777777" w:rsidR="001019E9" w:rsidRPr="0052256E" w:rsidRDefault="001019E9" w:rsidP="001019E9">
      <w:pPr>
        <w:pStyle w:val="NoSpacing"/>
        <w:spacing w:line="360" w:lineRule="auto"/>
        <w:rPr>
          <w:rFonts w:ascii="Arial" w:hAnsi="Arial" w:cs="Arial"/>
          <w:sz w:val="24"/>
          <w:szCs w:val="24"/>
        </w:rPr>
      </w:pPr>
    </w:p>
    <w:p w14:paraId="388FB19D"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Anandan, S (2025), </w:t>
      </w:r>
      <w:r w:rsidRPr="0052256E">
        <w:rPr>
          <w:rFonts w:ascii="Arial" w:hAnsi="Arial" w:cs="Arial"/>
          <w:i/>
          <w:iCs/>
          <w:sz w:val="24"/>
          <w:szCs w:val="24"/>
        </w:rPr>
        <w:t>Designing a L &amp; D policy: A strategic framework (Online).</w:t>
      </w:r>
      <w:r w:rsidRPr="0052256E">
        <w:rPr>
          <w:rFonts w:ascii="Arial" w:hAnsi="Arial" w:cs="Arial"/>
          <w:sz w:val="24"/>
          <w:szCs w:val="24"/>
        </w:rPr>
        <w:t xml:space="preserve"> Available at:  </w:t>
      </w:r>
      <w:hyperlink r:id="rId39" w:history="1">
        <w:r w:rsidRPr="0052256E">
          <w:rPr>
            <w:rStyle w:val="Hyperlink"/>
            <w:rFonts w:ascii="Arial" w:hAnsi="Arial" w:cs="Arial"/>
            <w:sz w:val="24"/>
            <w:szCs w:val="24"/>
          </w:rPr>
          <w:t>(12) Designing a Learning &amp; Development (L&amp;D) Policy: A Strategic Framework | LinkedIn</w:t>
        </w:r>
      </w:hyperlink>
      <w:r w:rsidRPr="0052256E">
        <w:rPr>
          <w:rFonts w:ascii="Arial" w:hAnsi="Arial" w:cs="Arial"/>
          <w:sz w:val="24"/>
          <w:szCs w:val="24"/>
        </w:rPr>
        <w:t xml:space="preserve"> (Accessed, 20</w:t>
      </w:r>
      <w:r w:rsidRPr="0052256E">
        <w:rPr>
          <w:rFonts w:ascii="Arial" w:hAnsi="Arial" w:cs="Arial"/>
          <w:sz w:val="24"/>
          <w:szCs w:val="24"/>
          <w:vertAlign w:val="superscript"/>
        </w:rPr>
        <w:t>th</w:t>
      </w:r>
      <w:r w:rsidRPr="0052256E">
        <w:rPr>
          <w:rFonts w:ascii="Arial" w:hAnsi="Arial" w:cs="Arial"/>
          <w:sz w:val="24"/>
          <w:szCs w:val="24"/>
        </w:rPr>
        <w:t xml:space="preserve"> November 2025) </w:t>
      </w:r>
    </w:p>
    <w:p w14:paraId="7B9D9A04" w14:textId="77777777" w:rsidR="001019E9" w:rsidRPr="0052256E" w:rsidRDefault="001019E9" w:rsidP="001019E9">
      <w:pPr>
        <w:pStyle w:val="NoSpacing"/>
        <w:spacing w:line="360" w:lineRule="auto"/>
        <w:rPr>
          <w:rFonts w:ascii="Arial" w:hAnsi="Arial" w:cs="Arial"/>
          <w:sz w:val="24"/>
          <w:szCs w:val="24"/>
        </w:rPr>
      </w:pPr>
    </w:p>
    <w:p w14:paraId="682A7E51"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Bennett T, Saundry R, Fisher, V (2020). Managing Employment Relations. 7</w:t>
      </w:r>
      <w:r w:rsidRPr="0052256E">
        <w:rPr>
          <w:rFonts w:ascii="Arial" w:hAnsi="Arial" w:cs="Arial"/>
          <w:sz w:val="24"/>
          <w:szCs w:val="24"/>
          <w:vertAlign w:val="superscript"/>
        </w:rPr>
        <w:t>th</w:t>
      </w:r>
      <w:r w:rsidRPr="0052256E">
        <w:rPr>
          <w:rFonts w:ascii="Arial" w:hAnsi="Arial" w:cs="Arial"/>
          <w:sz w:val="24"/>
          <w:szCs w:val="24"/>
        </w:rPr>
        <w:t xml:space="preserve"> ed. UK: Kogan Page</w:t>
      </w:r>
    </w:p>
    <w:p w14:paraId="413CD4CC" w14:textId="77777777" w:rsidR="001019E9" w:rsidRPr="0052256E" w:rsidRDefault="001019E9" w:rsidP="001019E9">
      <w:pPr>
        <w:pStyle w:val="NoSpacing"/>
        <w:spacing w:line="360" w:lineRule="auto"/>
        <w:rPr>
          <w:rFonts w:ascii="Arial" w:hAnsi="Arial" w:cs="Arial"/>
          <w:sz w:val="24"/>
          <w:szCs w:val="24"/>
        </w:rPr>
      </w:pPr>
    </w:p>
    <w:p w14:paraId="55BC7B1D"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(2017), What is the purpose of voice ? (Online) Available at: </w:t>
      </w:r>
      <w:hyperlink r:id="rId40" w:history="1">
        <w:r w:rsidRPr="0052256E">
          <w:rPr>
            <w:rStyle w:val="Hyperlink"/>
            <w:rFonts w:ascii="Arial" w:hAnsi="Arial" w:cs="Arial"/>
            <w:sz w:val="24"/>
            <w:szCs w:val="24"/>
          </w:rPr>
          <w:t>What is the purpose and value of voice?</w:t>
        </w:r>
      </w:hyperlink>
      <w:r w:rsidRPr="0052256E">
        <w:rPr>
          <w:rFonts w:ascii="Arial" w:hAnsi="Arial" w:cs="Arial"/>
          <w:sz w:val="24"/>
          <w:szCs w:val="24"/>
        </w:rPr>
        <w:t xml:space="preserve"> (Accessed:  19</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3ACBDBAE" w14:textId="77777777" w:rsidR="001019E9" w:rsidRPr="0052256E" w:rsidRDefault="001019E9" w:rsidP="001019E9">
      <w:pPr>
        <w:pStyle w:val="NoSpacing"/>
        <w:spacing w:line="360" w:lineRule="auto"/>
        <w:rPr>
          <w:rFonts w:ascii="Arial" w:hAnsi="Arial" w:cs="Arial"/>
          <w:sz w:val="24"/>
          <w:szCs w:val="24"/>
        </w:rPr>
      </w:pPr>
    </w:p>
    <w:p w14:paraId="39B77B60"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(2015), </w:t>
      </w:r>
      <w:r w:rsidRPr="0052256E">
        <w:rPr>
          <w:rFonts w:ascii="Arial" w:hAnsi="Arial" w:cs="Arial"/>
          <w:i/>
          <w:iCs/>
          <w:sz w:val="24"/>
          <w:szCs w:val="24"/>
        </w:rPr>
        <w:t xml:space="preserve">Ethical decision making 2015. Eight perspectives on workplace dilemmas. </w:t>
      </w:r>
      <w:r w:rsidRPr="0052256E">
        <w:rPr>
          <w:rFonts w:ascii="Arial" w:hAnsi="Arial" w:cs="Arial"/>
          <w:sz w:val="24"/>
          <w:szCs w:val="24"/>
        </w:rPr>
        <w:t xml:space="preserve">Available at: </w:t>
      </w:r>
      <w:hyperlink r:id="rId41" w:history="1">
        <w:r w:rsidRPr="0052256E">
          <w:rPr>
            <w:rFonts w:ascii="Arial" w:hAnsi="Arial" w:cs="Arial"/>
            <w:sz w:val="24"/>
            <w:szCs w:val="24"/>
          </w:rPr>
          <w:t xml:space="preserve"> </w:t>
        </w:r>
        <w:hyperlink r:id="rId42" w:history="1">
          <w:r w:rsidRPr="0052256E">
            <w:rPr>
              <w:rStyle w:val="Hyperlink"/>
              <w:rFonts w:ascii="Arial" w:hAnsi="Arial" w:cs="Arial"/>
              <w:sz w:val="24"/>
              <w:szCs w:val="24"/>
            </w:rPr>
            <w:t>ethical-decision-making-2015-eight-perspectives-on-workplace-dilemmas_tcm29-9564.pdf</w:t>
          </w:r>
        </w:hyperlink>
        <w:r w:rsidRPr="0052256E">
          <w:rPr>
            <w:rStyle w:val="Hyperlink"/>
            <w:rFonts w:ascii="Arial" w:hAnsi="Arial" w:cs="Arial"/>
            <w:sz w:val="24"/>
            <w:szCs w:val="24"/>
          </w:rPr>
          <w:t>f</w:t>
        </w:r>
      </w:hyperlink>
      <w:r w:rsidRPr="0052256E">
        <w:rPr>
          <w:rFonts w:ascii="Arial" w:hAnsi="Arial" w:cs="Arial"/>
          <w:sz w:val="24"/>
          <w:szCs w:val="24"/>
        </w:rPr>
        <w:t xml:space="preserve"> (Accessed: 10</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4F04F18F" w14:textId="77777777" w:rsidR="001019E9" w:rsidRPr="0052256E" w:rsidRDefault="001019E9" w:rsidP="001019E9">
      <w:pPr>
        <w:pStyle w:val="NoSpacing"/>
        <w:spacing w:line="360" w:lineRule="auto"/>
        <w:rPr>
          <w:rFonts w:ascii="Arial" w:hAnsi="Arial" w:cs="Arial"/>
          <w:sz w:val="24"/>
          <w:szCs w:val="24"/>
        </w:rPr>
      </w:pPr>
    </w:p>
    <w:p w14:paraId="0BB3D312"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(2017), </w:t>
      </w:r>
      <w:r w:rsidRPr="0052256E">
        <w:rPr>
          <w:rFonts w:ascii="Arial" w:hAnsi="Arial" w:cs="Arial"/>
          <w:i/>
          <w:iCs/>
          <w:sz w:val="24"/>
          <w:szCs w:val="24"/>
        </w:rPr>
        <w:t>Creating ethical workplaces</w:t>
      </w:r>
      <w:r w:rsidRPr="0052256E">
        <w:rPr>
          <w:rFonts w:ascii="Arial" w:hAnsi="Arial" w:cs="Arial"/>
          <w:sz w:val="24"/>
          <w:szCs w:val="24"/>
        </w:rPr>
        <w:t xml:space="preserve">. Available at:  </w:t>
      </w:r>
      <w:hyperlink r:id="rId43" w:history="1">
        <w:r w:rsidRPr="0052256E">
          <w:rPr>
            <w:rStyle w:val="Hyperlink"/>
            <w:rFonts w:ascii="Arial" w:hAnsi="Arial" w:cs="Arial"/>
            <w:sz w:val="24"/>
            <w:szCs w:val="24"/>
          </w:rPr>
          <w:t>https://www.cipd.co.uk/podcasts/ethical-workplaces</w:t>
        </w:r>
      </w:hyperlink>
      <w:r w:rsidRPr="0052256E">
        <w:rPr>
          <w:rFonts w:ascii="Arial" w:hAnsi="Arial" w:cs="Arial"/>
          <w:sz w:val="24"/>
          <w:szCs w:val="24"/>
        </w:rPr>
        <w:t xml:space="preserve"> (Accessed: 10</w:t>
      </w:r>
      <w:r w:rsidRPr="0052256E">
        <w:rPr>
          <w:rFonts w:ascii="Arial" w:hAnsi="Arial" w:cs="Arial"/>
          <w:sz w:val="24"/>
          <w:szCs w:val="24"/>
          <w:vertAlign w:val="superscript"/>
        </w:rPr>
        <w:t>th</w:t>
      </w:r>
      <w:r w:rsidRPr="0052256E">
        <w:rPr>
          <w:rFonts w:ascii="Arial" w:hAnsi="Arial" w:cs="Arial"/>
          <w:sz w:val="24"/>
          <w:szCs w:val="24"/>
        </w:rPr>
        <w:t xml:space="preserve"> December)</w:t>
      </w:r>
    </w:p>
    <w:p w14:paraId="0CB4FE08" w14:textId="77777777" w:rsidR="001019E9" w:rsidRPr="0052256E" w:rsidRDefault="001019E9" w:rsidP="001019E9">
      <w:pPr>
        <w:pStyle w:val="NoSpacing"/>
        <w:spacing w:line="360" w:lineRule="auto"/>
        <w:rPr>
          <w:rFonts w:ascii="Arial" w:hAnsi="Arial" w:cs="Arial"/>
          <w:sz w:val="24"/>
          <w:szCs w:val="24"/>
        </w:rPr>
      </w:pPr>
    </w:p>
    <w:p w14:paraId="16823DFE"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(2019), </w:t>
      </w:r>
      <w:r w:rsidRPr="0052256E">
        <w:rPr>
          <w:rFonts w:ascii="Arial" w:hAnsi="Arial" w:cs="Arial"/>
          <w:i/>
          <w:iCs/>
          <w:sz w:val="24"/>
          <w:szCs w:val="24"/>
        </w:rPr>
        <w:t xml:space="preserve">Unethical workplace behaviours: rotten apple, bad barrels and sticky situation. </w:t>
      </w:r>
      <w:r w:rsidRPr="0052256E">
        <w:rPr>
          <w:rFonts w:ascii="Arial" w:hAnsi="Arial" w:cs="Arial"/>
          <w:sz w:val="24"/>
          <w:szCs w:val="24"/>
        </w:rPr>
        <w:t xml:space="preserve">Available at: </w:t>
      </w:r>
      <w:hyperlink r:id="rId44" w:history="1">
        <w:r w:rsidRPr="0052256E">
          <w:rPr>
            <w:rStyle w:val="Hyperlink"/>
            <w:rFonts w:ascii="Arial" w:hAnsi="Arial" w:cs="Arial"/>
            <w:sz w:val="24"/>
            <w:szCs w:val="24"/>
          </w:rPr>
          <w:t>Unethical workplace behaviour: Rotten apples, bad barrels and sticky situations | CIPD</w:t>
        </w:r>
      </w:hyperlink>
      <w:r w:rsidRPr="0052256E">
        <w:rPr>
          <w:rFonts w:ascii="Arial" w:hAnsi="Arial" w:cs="Arial"/>
          <w:sz w:val="24"/>
          <w:szCs w:val="24"/>
        </w:rPr>
        <w:t xml:space="preserve"> (Accessed: 26</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1D90FEE2" w14:textId="77777777" w:rsidR="001019E9" w:rsidRPr="0052256E" w:rsidRDefault="001019E9" w:rsidP="001019E9">
      <w:pPr>
        <w:pStyle w:val="NoSpacing"/>
        <w:spacing w:line="360" w:lineRule="auto"/>
        <w:rPr>
          <w:rFonts w:ascii="Arial" w:hAnsi="Arial" w:cs="Arial"/>
          <w:sz w:val="24"/>
          <w:szCs w:val="24"/>
        </w:rPr>
      </w:pPr>
    </w:p>
    <w:p w14:paraId="5E8EF420"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(2021), </w:t>
      </w:r>
      <w:r w:rsidRPr="0052256E">
        <w:rPr>
          <w:rFonts w:ascii="Arial" w:hAnsi="Arial" w:cs="Arial"/>
          <w:i/>
          <w:iCs/>
          <w:sz w:val="24"/>
          <w:szCs w:val="24"/>
        </w:rPr>
        <w:t>Employee engagement: an evidence review.</w:t>
      </w:r>
      <w:r w:rsidRPr="0052256E">
        <w:rPr>
          <w:rFonts w:ascii="Arial" w:hAnsi="Arial" w:cs="Arial"/>
          <w:sz w:val="24"/>
          <w:szCs w:val="24"/>
        </w:rPr>
        <w:t xml:space="preserve"> Available at: </w:t>
      </w:r>
      <w:hyperlink r:id="rId45" w:history="1">
        <w:r w:rsidRPr="0052256E">
          <w:rPr>
            <w:rStyle w:val="Hyperlink"/>
            <w:rFonts w:ascii="Arial" w:hAnsi="Arial" w:cs="Arial"/>
            <w:sz w:val="24"/>
            <w:szCs w:val="24"/>
          </w:rPr>
          <w:t>Employee engagement: an evidence review | CIPD | CIPD</w:t>
        </w:r>
      </w:hyperlink>
      <w:r w:rsidRPr="0052256E">
        <w:rPr>
          <w:rFonts w:ascii="Arial" w:hAnsi="Arial" w:cs="Arial"/>
          <w:sz w:val="24"/>
          <w:szCs w:val="24"/>
        </w:rPr>
        <w:t xml:space="preserve"> (Accessed:  10</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2D38492A" w14:textId="77777777" w:rsidR="001019E9" w:rsidRPr="0052256E" w:rsidRDefault="001019E9" w:rsidP="001019E9">
      <w:pPr>
        <w:pStyle w:val="NoSpacing"/>
        <w:spacing w:line="360" w:lineRule="auto"/>
        <w:rPr>
          <w:rFonts w:ascii="Arial" w:hAnsi="Arial" w:cs="Arial"/>
          <w:sz w:val="24"/>
          <w:szCs w:val="24"/>
        </w:rPr>
      </w:pPr>
    </w:p>
    <w:p w14:paraId="635BAC6B"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(2022), </w:t>
      </w:r>
      <w:r w:rsidRPr="0052256E">
        <w:rPr>
          <w:rFonts w:ascii="Arial" w:hAnsi="Arial" w:cs="Arial"/>
          <w:i/>
          <w:iCs/>
          <w:sz w:val="24"/>
          <w:szCs w:val="24"/>
        </w:rPr>
        <w:t>Inclusion at work at</w:t>
      </w:r>
      <w:r w:rsidRPr="0052256E">
        <w:rPr>
          <w:rFonts w:ascii="Arial" w:hAnsi="Arial" w:cs="Arial"/>
          <w:sz w:val="24"/>
          <w:szCs w:val="24"/>
        </w:rPr>
        <w:t xml:space="preserve">: </w:t>
      </w:r>
      <w:hyperlink r:id="rId46" w:history="1">
        <w:r w:rsidRPr="0052256E">
          <w:rPr>
            <w:rStyle w:val="Hyperlink"/>
            <w:rFonts w:ascii="Arial" w:hAnsi="Arial" w:cs="Arial"/>
            <w:sz w:val="24"/>
            <w:szCs w:val="24"/>
          </w:rPr>
          <w:t>Inclusion at work 2022 | CIPD</w:t>
        </w:r>
      </w:hyperlink>
      <w:r w:rsidRPr="0052256E">
        <w:rPr>
          <w:rFonts w:ascii="Arial" w:hAnsi="Arial" w:cs="Arial"/>
          <w:sz w:val="24"/>
          <w:szCs w:val="24"/>
        </w:rPr>
        <w:t>. (Accessed:  20</w:t>
      </w:r>
      <w:r w:rsidRPr="0052256E">
        <w:rPr>
          <w:rFonts w:ascii="Arial" w:hAnsi="Arial" w:cs="Arial"/>
          <w:sz w:val="24"/>
          <w:szCs w:val="24"/>
          <w:vertAlign w:val="superscript"/>
        </w:rPr>
        <w:t>th</w:t>
      </w:r>
      <w:r w:rsidRPr="0052256E">
        <w:rPr>
          <w:rFonts w:ascii="Arial" w:hAnsi="Arial" w:cs="Arial"/>
          <w:sz w:val="24"/>
          <w:szCs w:val="24"/>
        </w:rPr>
        <w:t xml:space="preserve"> </w:t>
      </w:r>
    </w:p>
    <w:p w14:paraId="4EF26EBF"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January 2025)</w:t>
      </w:r>
    </w:p>
    <w:p w14:paraId="458F621D" w14:textId="77777777" w:rsidR="001019E9" w:rsidRPr="0052256E" w:rsidRDefault="001019E9" w:rsidP="001019E9">
      <w:pPr>
        <w:pStyle w:val="NoSpacing"/>
        <w:spacing w:line="360" w:lineRule="auto"/>
        <w:rPr>
          <w:rFonts w:ascii="Arial" w:hAnsi="Arial" w:cs="Arial"/>
          <w:sz w:val="24"/>
          <w:szCs w:val="24"/>
        </w:rPr>
      </w:pPr>
    </w:p>
    <w:p w14:paraId="28B3CC60"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(2023), </w:t>
      </w:r>
      <w:r w:rsidRPr="0052256E">
        <w:rPr>
          <w:rFonts w:ascii="Arial" w:hAnsi="Arial" w:cs="Arial"/>
          <w:i/>
          <w:iCs/>
          <w:sz w:val="24"/>
          <w:szCs w:val="24"/>
        </w:rPr>
        <w:t>Code of Conduct and Ethics</w:t>
      </w:r>
      <w:r w:rsidRPr="0052256E">
        <w:rPr>
          <w:rFonts w:ascii="Arial" w:hAnsi="Arial" w:cs="Arial"/>
          <w:sz w:val="24"/>
          <w:szCs w:val="24"/>
        </w:rPr>
        <w:t xml:space="preserve">. Available at </w:t>
      </w:r>
      <w:hyperlink r:id="rId47" w:history="1">
        <w:r w:rsidRPr="0052256E">
          <w:rPr>
            <w:rStyle w:val="Hyperlink"/>
            <w:rFonts w:ascii="Arial" w:hAnsi="Arial" w:cs="Arial"/>
            <w:sz w:val="24"/>
            <w:szCs w:val="24"/>
          </w:rPr>
          <w:t>2023-cipd-code-of-conduct-and-ethics.pdf</w:t>
        </w:r>
      </w:hyperlink>
      <w:r w:rsidRPr="0052256E">
        <w:rPr>
          <w:rFonts w:ascii="Arial" w:hAnsi="Arial" w:cs="Arial"/>
          <w:sz w:val="24"/>
          <w:szCs w:val="24"/>
        </w:rPr>
        <w:t xml:space="preserve"> (Accessed:  8</w:t>
      </w:r>
      <w:r w:rsidRPr="0052256E">
        <w:rPr>
          <w:rFonts w:ascii="Arial" w:hAnsi="Arial" w:cs="Arial"/>
          <w:sz w:val="24"/>
          <w:szCs w:val="24"/>
          <w:vertAlign w:val="superscript"/>
        </w:rPr>
        <w:t>th</w:t>
      </w:r>
      <w:r w:rsidRPr="0052256E">
        <w:rPr>
          <w:rFonts w:ascii="Arial" w:hAnsi="Arial" w:cs="Arial"/>
          <w:sz w:val="24"/>
          <w:szCs w:val="24"/>
        </w:rPr>
        <w:t xml:space="preserve"> Decembre  2025).</w:t>
      </w:r>
    </w:p>
    <w:p w14:paraId="14B4508D" w14:textId="77777777" w:rsidR="001019E9" w:rsidRPr="0052256E" w:rsidRDefault="001019E9" w:rsidP="001019E9">
      <w:pPr>
        <w:pStyle w:val="NoSpacing"/>
        <w:spacing w:line="360" w:lineRule="auto"/>
        <w:rPr>
          <w:rFonts w:ascii="Arial" w:hAnsi="Arial" w:cs="Arial"/>
          <w:sz w:val="24"/>
          <w:szCs w:val="24"/>
        </w:rPr>
      </w:pPr>
    </w:p>
    <w:p w14:paraId="6482E43F"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(2023), </w:t>
      </w:r>
      <w:r w:rsidRPr="0052256E">
        <w:rPr>
          <w:rFonts w:ascii="Arial" w:hAnsi="Arial" w:cs="Arial"/>
          <w:i/>
          <w:iCs/>
          <w:sz w:val="24"/>
          <w:szCs w:val="24"/>
        </w:rPr>
        <w:t>Organisational and employee -focused voice:  why both matter.</w:t>
      </w:r>
      <w:r w:rsidRPr="0052256E">
        <w:rPr>
          <w:rFonts w:ascii="Arial" w:hAnsi="Arial" w:cs="Arial"/>
          <w:sz w:val="24"/>
          <w:szCs w:val="24"/>
        </w:rPr>
        <w:t xml:space="preserve"> Available at: </w:t>
      </w:r>
      <w:hyperlink r:id="rId48" w:history="1">
        <w:r w:rsidRPr="0052256E">
          <w:rPr>
            <w:rStyle w:val="Hyperlink"/>
            <w:rFonts w:ascii="Arial" w:hAnsi="Arial" w:cs="Arial"/>
            <w:sz w:val="24"/>
            <w:szCs w:val="24"/>
          </w:rPr>
          <w:t>Organisational and employee-focused voice: Why both matter | CIPD</w:t>
        </w:r>
      </w:hyperlink>
      <w:r w:rsidRPr="0052256E">
        <w:rPr>
          <w:rFonts w:ascii="Arial" w:hAnsi="Arial" w:cs="Arial"/>
          <w:sz w:val="24"/>
          <w:szCs w:val="24"/>
        </w:rPr>
        <w:t xml:space="preserve"> (Accessed 26</w:t>
      </w:r>
      <w:r w:rsidRPr="0052256E">
        <w:rPr>
          <w:rFonts w:ascii="Arial" w:hAnsi="Arial" w:cs="Arial"/>
          <w:sz w:val="24"/>
          <w:szCs w:val="24"/>
          <w:vertAlign w:val="superscript"/>
        </w:rPr>
        <w:t>th</w:t>
      </w:r>
      <w:r w:rsidRPr="0052256E">
        <w:rPr>
          <w:rFonts w:ascii="Arial" w:hAnsi="Arial" w:cs="Arial"/>
          <w:sz w:val="24"/>
          <w:szCs w:val="24"/>
        </w:rPr>
        <w:t xml:space="preserve"> January 2025). </w:t>
      </w:r>
    </w:p>
    <w:p w14:paraId="0C7B397B" w14:textId="77777777" w:rsidR="001019E9" w:rsidRPr="0052256E" w:rsidRDefault="001019E9" w:rsidP="001019E9">
      <w:pPr>
        <w:pStyle w:val="NoSpacing"/>
        <w:spacing w:line="360" w:lineRule="auto"/>
        <w:rPr>
          <w:rFonts w:ascii="Arial" w:hAnsi="Arial" w:cs="Arial"/>
          <w:sz w:val="24"/>
          <w:szCs w:val="24"/>
        </w:rPr>
      </w:pPr>
    </w:p>
    <w:p w14:paraId="6E58C912"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(2024), Change Management: A Guide for people professionals (Available at:  </w:t>
      </w:r>
      <w:hyperlink r:id="rId49" w:history="1">
        <w:r w:rsidRPr="0052256E">
          <w:rPr>
            <w:rStyle w:val="Hyperlink"/>
            <w:rFonts w:ascii="Arial" w:hAnsi="Arial" w:cs="Arial"/>
            <w:sz w:val="24"/>
            <w:szCs w:val="24"/>
          </w:rPr>
          <w:t>Change management: A guide for people professionals | CIPD</w:t>
        </w:r>
      </w:hyperlink>
      <w:r w:rsidRPr="0052256E">
        <w:rPr>
          <w:rFonts w:ascii="Arial" w:hAnsi="Arial" w:cs="Arial"/>
          <w:sz w:val="24"/>
          <w:szCs w:val="24"/>
        </w:rPr>
        <w:t xml:space="preserve"> (Accessed: 20</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5F26A9E1" w14:textId="77777777" w:rsidR="001019E9" w:rsidRPr="0052256E" w:rsidRDefault="001019E9" w:rsidP="001019E9">
      <w:pPr>
        <w:pStyle w:val="NoSpacing"/>
        <w:spacing w:line="360" w:lineRule="auto"/>
        <w:rPr>
          <w:rFonts w:ascii="Arial" w:hAnsi="Arial" w:cs="Arial"/>
          <w:sz w:val="24"/>
          <w:szCs w:val="24"/>
        </w:rPr>
      </w:pPr>
    </w:p>
    <w:p w14:paraId="694FFDC5"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(2024), </w:t>
      </w:r>
      <w:r w:rsidRPr="0052256E">
        <w:rPr>
          <w:rFonts w:ascii="Arial" w:hAnsi="Arial" w:cs="Arial"/>
          <w:i/>
          <w:iCs/>
          <w:sz w:val="24"/>
          <w:szCs w:val="24"/>
        </w:rPr>
        <w:t>Employee communication</w:t>
      </w:r>
      <w:r w:rsidRPr="0052256E">
        <w:rPr>
          <w:rFonts w:ascii="Arial" w:hAnsi="Arial" w:cs="Arial"/>
          <w:sz w:val="24"/>
          <w:szCs w:val="24"/>
        </w:rPr>
        <w:t xml:space="preserve">  Available at: </w:t>
      </w:r>
      <w:hyperlink r:id="rId50" w:history="1">
        <w:r w:rsidRPr="0052256E">
          <w:rPr>
            <w:rStyle w:val="Hyperlink"/>
            <w:rFonts w:ascii="Arial" w:hAnsi="Arial" w:cs="Arial"/>
            <w:sz w:val="24"/>
            <w:szCs w:val="24"/>
          </w:rPr>
          <w:t>Employee communication | CIPD</w:t>
        </w:r>
      </w:hyperlink>
      <w:r w:rsidRPr="0052256E">
        <w:rPr>
          <w:rFonts w:ascii="Arial" w:hAnsi="Arial" w:cs="Arial"/>
          <w:sz w:val="24"/>
          <w:szCs w:val="24"/>
        </w:rPr>
        <w:t xml:space="preserve"> (Accessed 28</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3CC75106" w14:textId="77777777" w:rsidR="001019E9" w:rsidRDefault="001019E9" w:rsidP="001019E9">
      <w:pPr>
        <w:pStyle w:val="NoSpacing"/>
        <w:spacing w:line="360" w:lineRule="auto"/>
        <w:rPr>
          <w:rFonts w:ascii="Arial" w:hAnsi="Arial" w:cs="Arial"/>
          <w:sz w:val="24"/>
          <w:szCs w:val="24"/>
        </w:rPr>
      </w:pPr>
    </w:p>
    <w:p w14:paraId="457C2095" w14:textId="77777777" w:rsidR="001019E9" w:rsidRDefault="001019E9" w:rsidP="001019E9">
      <w:pPr>
        <w:spacing w:line="360" w:lineRule="auto"/>
      </w:pPr>
      <w:r w:rsidRPr="0052256E">
        <w:rPr>
          <w:rFonts w:ascii="Arial" w:hAnsi="Arial" w:cs="Arial"/>
          <w:sz w:val="24"/>
          <w:szCs w:val="24"/>
        </w:rPr>
        <w:t xml:space="preserve">CIPD </w:t>
      </w:r>
      <w:r>
        <w:rPr>
          <w:rFonts w:ascii="Arial" w:hAnsi="Arial" w:cs="Arial"/>
          <w:sz w:val="24"/>
          <w:szCs w:val="24"/>
        </w:rPr>
        <w:t>(</w:t>
      </w:r>
      <w:r w:rsidRPr="0052256E">
        <w:rPr>
          <w:rFonts w:ascii="Arial" w:hAnsi="Arial" w:cs="Arial"/>
          <w:sz w:val="24"/>
          <w:szCs w:val="24"/>
        </w:rPr>
        <w:t>2024</w:t>
      </w:r>
      <w:r>
        <w:rPr>
          <w:rFonts w:ascii="Arial" w:hAnsi="Arial" w:cs="Arial"/>
          <w:sz w:val="24"/>
          <w:szCs w:val="24"/>
        </w:rPr>
        <w:t>) Good work index 2024 shows that workplace conflict plus strain on job quality for estimated 8 million UK workers. Available at:</w:t>
      </w:r>
      <w:r w:rsidRPr="0052256E">
        <w:rPr>
          <w:rFonts w:ascii="Arial" w:hAnsi="Arial" w:cs="Arial"/>
          <w:sz w:val="24"/>
          <w:szCs w:val="24"/>
        </w:rPr>
        <w:t xml:space="preserve"> </w:t>
      </w:r>
      <w:hyperlink r:id="rId51" w:history="1">
        <w:r w:rsidRPr="0052256E">
          <w:rPr>
            <w:rStyle w:val="Hyperlink"/>
            <w:rFonts w:ascii="Arial" w:hAnsi="Arial" w:cs="Arial"/>
            <w:sz w:val="24"/>
            <w:szCs w:val="24"/>
          </w:rPr>
          <w:t>CIPD Good Work Index 2024 shows that workplace conflict puts strain on job quality for estimated eight million UK workers | CIPD</w:t>
        </w:r>
      </w:hyperlink>
      <w:r>
        <w:t xml:space="preserve"> </w:t>
      </w:r>
      <w:r w:rsidRPr="0052256E">
        <w:rPr>
          <w:rFonts w:ascii="Arial" w:hAnsi="Arial" w:cs="Arial"/>
          <w:sz w:val="24"/>
          <w:szCs w:val="24"/>
        </w:rPr>
        <w:t>(Accessed 28</w:t>
      </w:r>
      <w:r w:rsidRPr="0052256E">
        <w:rPr>
          <w:rFonts w:ascii="Arial" w:hAnsi="Arial" w:cs="Arial"/>
          <w:sz w:val="24"/>
          <w:szCs w:val="24"/>
          <w:vertAlign w:val="superscript"/>
        </w:rPr>
        <w:t>th</w:t>
      </w:r>
      <w:r w:rsidRPr="0052256E">
        <w:rPr>
          <w:rFonts w:ascii="Arial" w:hAnsi="Arial" w:cs="Arial"/>
          <w:sz w:val="24"/>
          <w:szCs w:val="24"/>
        </w:rPr>
        <w:t xml:space="preserve"> November 2025</w:t>
      </w:r>
      <w:r>
        <w:rPr>
          <w:rFonts w:ascii="Arial" w:hAnsi="Arial" w:cs="Arial"/>
          <w:sz w:val="24"/>
          <w:szCs w:val="24"/>
        </w:rPr>
        <w:t>)</w:t>
      </w:r>
    </w:p>
    <w:p w14:paraId="45FABFF5" w14:textId="77777777" w:rsidR="001019E9" w:rsidRPr="0052256E" w:rsidRDefault="001019E9" w:rsidP="001019E9">
      <w:pPr>
        <w:pStyle w:val="NoSpacing"/>
        <w:spacing w:line="360" w:lineRule="auto"/>
        <w:rPr>
          <w:rFonts w:ascii="Arial" w:hAnsi="Arial" w:cs="Arial"/>
          <w:sz w:val="24"/>
          <w:szCs w:val="24"/>
        </w:rPr>
      </w:pPr>
    </w:p>
    <w:p w14:paraId="3FA2ECF3" w14:textId="77777777" w:rsidR="001019E9"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(2024), </w:t>
      </w:r>
      <w:r w:rsidRPr="0052256E">
        <w:rPr>
          <w:rFonts w:ascii="Arial" w:hAnsi="Arial" w:cs="Arial"/>
          <w:i/>
          <w:iCs/>
          <w:sz w:val="24"/>
          <w:szCs w:val="24"/>
        </w:rPr>
        <w:t>Learning and development strategy and policy</w:t>
      </w:r>
      <w:r w:rsidRPr="0052256E">
        <w:rPr>
          <w:rFonts w:ascii="Arial" w:hAnsi="Arial" w:cs="Arial"/>
          <w:sz w:val="24"/>
          <w:szCs w:val="24"/>
        </w:rPr>
        <w:t xml:space="preserve">. Available at: </w:t>
      </w:r>
      <w:hyperlink r:id="rId52" w:anchor="what-is-a-learning-and-development-strategy" w:history="1">
        <w:r w:rsidRPr="0052256E">
          <w:rPr>
            <w:rStyle w:val="Hyperlink"/>
            <w:rFonts w:ascii="Arial" w:hAnsi="Arial" w:cs="Arial"/>
            <w:sz w:val="24"/>
            <w:szCs w:val="24"/>
          </w:rPr>
          <w:t>https://www.cipd.org/uk/knowledge/factsheets/strategy-development-factsheet/#what-is-a-learning-and-development-strategy</w:t>
        </w:r>
      </w:hyperlink>
      <w:r w:rsidRPr="0052256E">
        <w:rPr>
          <w:rFonts w:ascii="Arial" w:hAnsi="Arial" w:cs="Arial"/>
          <w:sz w:val="24"/>
          <w:szCs w:val="24"/>
        </w:rPr>
        <w:t>. (Accessed: 20</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68690309" w14:textId="77777777" w:rsidR="001019E9" w:rsidRPr="0052256E" w:rsidRDefault="001019E9" w:rsidP="001019E9">
      <w:pPr>
        <w:pStyle w:val="NoSpacing"/>
        <w:spacing w:line="360" w:lineRule="auto"/>
        <w:rPr>
          <w:rFonts w:ascii="Arial" w:hAnsi="Arial" w:cs="Arial"/>
          <w:sz w:val="24"/>
          <w:szCs w:val="24"/>
        </w:rPr>
      </w:pPr>
    </w:p>
    <w:p w14:paraId="1FA66B87" w14:textId="77777777" w:rsidR="001019E9" w:rsidRPr="0052256E" w:rsidRDefault="001019E9" w:rsidP="001019E9">
      <w:pPr>
        <w:spacing w:line="360" w:lineRule="auto"/>
        <w:rPr>
          <w:rFonts w:ascii="Arial" w:hAnsi="Arial" w:cs="Arial"/>
          <w:sz w:val="24"/>
          <w:szCs w:val="24"/>
        </w:rPr>
      </w:pPr>
      <w:r w:rsidRPr="0052256E">
        <w:rPr>
          <w:rFonts w:ascii="Arial" w:hAnsi="Arial" w:cs="Arial"/>
          <w:sz w:val="24"/>
          <w:szCs w:val="24"/>
        </w:rPr>
        <w:t xml:space="preserve">CIPD (2024) </w:t>
      </w:r>
      <w:r>
        <w:rPr>
          <w:rFonts w:ascii="Arial" w:hAnsi="Arial" w:cs="Arial"/>
          <w:i/>
          <w:iCs/>
          <w:sz w:val="24"/>
          <w:szCs w:val="24"/>
        </w:rPr>
        <w:t xml:space="preserve">Disciplinary and grievance procedures : A guide for people professionals </w:t>
      </w:r>
      <w:r w:rsidRPr="0052256E">
        <w:rPr>
          <w:rFonts w:ascii="Arial" w:hAnsi="Arial" w:cs="Arial"/>
          <w:sz w:val="24"/>
          <w:szCs w:val="24"/>
        </w:rPr>
        <w:t xml:space="preserve">  Available at:  </w:t>
      </w:r>
      <w:hyperlink r:id="rId53" w:anchor=":~:text=This%20guide%20helps%20you%20handle%20such%20cases%20in,may%20arise%20as%20part%20of%20the%20working%20relationship" w:history="1">
        <w:r w:rsidRPr="0052256E">
          <w:rPr>
            <w:rStyle w:val="Hyperlink"/>
            <w:rFonts w:ascii="Arial" w:hAnsi="Arial" w:cs="Arial"/>
            <w:sz w:val="24"/>
            <w:szCs w:val="24"/>
          </w:rPr>
          <w:t>Disciplinary and grievance procedures: Guide for people professionals | CIPD</w:t>
        </w:r>
      </w:hyperlink>
      <w:r>
        <w:t xml:space="preserve"> </w:t>
      </w:r>
      <w:r w:rsidRPr="0052256E">
        <w:rPr>
          <w:rFonts w:ascii="Arial" w:hAnsi="Arial" w:cs="Arial"/>
          <w:sz w:val="24"/>
          <w:szCs w:val="24"/>
        </w:rPr>
        <w:t>(Accessed:  20</w:t>
      </w:r>
      <w:r w:rsidRPr="0052256E">
        <w:rPr>
          <w:rFonts w:ascii="Arial" w:hAnsi="Arial" w:cs="Arial"/>
          <w:sz w:val="24"/>
          <w:szCs w:val="24"/>
          <w:vertAlign w:val="superscript"/>
        </w:rPr>
        <w:t>th</w:t>
      </w:r>
      <w:r w:rsidRPr="0052256E">
        <w:rPr>
          <w:rFonts w:ascii="Arial" w:hAnsi="Arial" w:cs="Arial"/>
          <w:sz w:val="24"/>
          <w:szCs w:val="24"/>
        </w:rPr>
        <w:t xml:space="preserve"> December 2025). </w:t>
      </w:r>
    </w:p>
    <w:p w14:paraId="4E77EC2A" w14:textId="77777777" w:rsidR="001019E9" w:rsidRPr="003C56B2" w:rsidRDefault="001019E9" w:rsidP="001019E9">
      <w:pPr>
        <w:spacing w:line="360" w:lineRule="auto"/>
      </w:pPr>
      <w:r w:rsidRPr="0052256E">
        <w:rPr>
          <w:rFonts w:ascii="Arial" w:hAnsi="Arial" w:cs="Arial"/>
          <w:sz w:val="24"/>
          <w:szCs w:val="24"/>
        </w:rPr>
        <w:lastRenderedPageBreak/>
        <w:t xml:space="preserve">CIPD (2024) </w:t>
      </w:r>
      <w:r>
        <w:rPr>
          <w:rFonts w:ascii="Arial" w:hAnsi="Arial" w:cs="Arial"/>
          <w:i/>
          <w:iCs/>
          <w:sz w:val="24"/>
          <w:szCs w:val="24"/>
        </w:rPr>
        <w:t xml:space="preserve">Disciplinary and grievance procedures : A guide for people professionals </w:t>
      </w:r>
      <w:r w:rsidRPr="0052256E">
        <w:rPr>
          <w:rFonts w:ascii="Arial" w:hAnsi="Arial" w:cs="Arial"/>
          <w:sz w:val="24"/>
          <w:szCs w:val="24"/>
        </w:rPr>
        <w:t xml:space="preserve">  Available at:  </w:t>
      </w:r>
      <w:hyperlink r:id="rId54" w:anchor="when-would-an-employee-raise-a-grievance" w:history="1">
        <w:r w:rsidRPr="0052256E">
          <w:rPr>
            <w:rStyle w:val="Hyperlink"/>
            <w:rFonts w:ascii="Arial" w:hAnsi="Arial" w:cs="Arial"/>
            <w:sz w:val="24"/>
            <w:szCs w:val="24"/>
          </w:rPr>
          <w:t>Disciplinary and grievance procedures: Guidance for managers | CIPD</w:t>
        </w:r>
      </w:hyperlink>
      <w:r>
        <w:t xml:space="preserve"> </w:t>
      </w:r>
      <w:r w:rsidRPr="0052256E">
        <w:rPr>
          <w:rFonts w:ascii="Arial" w:hAnsi="Arial" w:cs="Arial"/>
          <w:sz w:val="24"/>
          <w:szCs w:val="24"/>
        </w:rPr>
        <w:t>(Accessed:  20</w:t>
      </w:r>
      <w:r w:rsidRPr="0052256E">
        <w:rPr>
          <w:rFonts w:ascii="Arial" w:hAnsi="Arial" w:cs="Arial"/>
          <w:sz w:val="24"/>
          <w:szCs w:val="24"/>
          <w:vertAlign w:val="superscript"/>
        </w:rPr>
        <w:t>th</w:t>
      </w:r>
      <w:r w:rsidRPr="0052256E">
        <w:rPr>
          <w:rFonts w:ascii="Arial" w:hAnsi="Arial" w:cs="Arial"/>
          <w:sz w:val="24"/>
          <w:szCs w:val="24"/>
        </w:rPr>
        <w:t xml:space="preserve"> December 2025). </w:t>
      </w:r>
    </w:p>
    <w:p w14:paraId="69ABE417" w14:textId="77777777" w:rsidR="001019E9" w:rsidRPr="0052256E" w:rsidRDefault="001019E9" w:rsidP="001019E9">
      <w:pPr>
        <w:pStyle w:val="NoSpacing"/>
        <w:spacing w:line="360" w:lineRule="auto"/>
        <w:rPr>
          <w:rFonts w:ascii="Arial" w:hAnsi="Arial" w:cs="Arial"/>
          <w:sz w:val="24"/>
          <w:szCs w:val="24"/>
        </w:rPr>
      </w:pPr>
    </w:p>
    <w:p w14:paraId="025A4896"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(2024) </w:t>
      </w:r>
      <w:r w:rsidRPr="0052256E">
        <w:rPr>
          <w:rFonts w:ascii="Arial" w:hAnsi="Arial" w:cs="Arial"/>
          <w:i/>
          <w:iCs/>
          <w:sz w:val="24"/>
          <w:szCs w:val="24"/>
        </w:rPr>
        <w:t>Ethics at work: An employers guide</w:t>
      </w:r>
      <w:r w:rsidRPr="0052256E">
        <w:rPr>
          <w:rFonts w:ascii="Arial" w:hAnsi="Arial" w:cs="Arial"/>
          <w:sz w:val="24"/>
          <w:szCs w:val="24"/>
        </w:rPr>
        <w:t xml:space="preserve">  Available at:  </w:t>
      </w:r>
      <w:hyperlink r:id="rId55" w:history="1">
        <w:r w:rsidRPr="0052256E">
          <w:rPr>
            <w:rStyle w:val="Hyperlink"/>
            <w:rFonts w:ascii="Arial" w:hAnsi="Arial" w:cs="Arial"/>
            <w:sz w:val="24"/>
            <w:szCs w:val="24"/>
          </w:rPr>
          <w:t>Ethics at work: An employer’s guide | CIPD</w:t>
        </w:r>
      </w:hyperlink>
      <w:r w:rsidRPr="0052256E">
        <w:rPr>
          <w:rFonts w:ascii="Arial" w:hAnsi="Arial" w:cs="Arial"/>
          <w:sz w:val="24"/>
          <w:szCs w:val="24"/>
        </w:rPr>
        <w:t xml:space="preserve"> (Accessed:  20</w:t>
      </w:r>
      <w:r w:rsidRPr="0052256E">
        <w:rPr>
          <w:rFonts w:ascii="Arial" w:hAnsi="Arial" w:cs="Arial"/>
          <w:sz w:val="24"/>
          <w:szCs w:val="24"/>
          <w:vertAlign w:val="superscript"/>
        </w:rPr>
        <w:t>th</w:t>
      </w:r>
      <w:r w:rsidRPr="0052256E">
        <w:rPr>
          <w:rFonts w:ascii="Arial" w:hAnsi="Arial" w:cs="Arial"/>
          <w:sz w:val="24"/>
          <w:szCs w:val="24"/>
        </w:rPr>
        <w:t xml:space="preserve"> December 2025). </w:t>
      </w:r>
    </w:p>
    <w:p w14:paraId="5C9F4A21" w14:textId="77777777" w:rsidR="001019E9" w:rsidRPr="0052256E" w:rsidRDefault="001019E9" w:rsidP="001019E9">
      <w:pPr>
        <w:pStyle w:val="NoSpacing"/>
        <w:spacing w:line="360" w:lineRule="auto"/>
        <w:rPr>
          <w:rFonts w:ascii="Arial" w:hAnsi="Arial" w:cs="Arial"/>
          <w:sz w:val="24"/>
          <w:szCs w:val="24"/>
        </w:rPr>
      </w:pPr>
    </w:p>
    <w:p w14:paraId="65EBB133"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(2024), </w:t>
      </w:r>
      <w:r w:rsidRPr="0052256E">
        <w:rPr>
          <w:rFonts w:ascii="Arial" w:hAnsi="Arial" w:cs="Arial"/>
          <w:i/>
          <w:iCs/>
          <w:sz w:val="24"/>
          <w:szCs w:val="24"/>
        </w:rPr>
        <w:t>The Professional Map</w:t>
      </w:r>
      <w:r w:rsidRPr="0052256E">
        <w:rPr>
          <w:rFonts w:ascii="Arial" w:hAnsi="Arial" w:cs="Arial"/>
          <w:sz w:val="24"/>
          <w:szCs w:val="24"/>
        </w:rPr>
        <w:t xml:space="preserve">. Available at: </w:t>
      </w:r>
      <w:hyperlink r:id="rId56" w:history="1">
        <w:r w:rsidRPr="0052256E">
          <w:rPr>
            <w:rStyle w:val="Hyperlink"/>
            <w:rFonts w:ascii="Arial" w:hAnsi="Arial" w:cs="Arial"/>
            <w:sz w:val="24"/>
            <w:szCs w:val="24"/>
          </w:rPr>
          <w:t>profession-map-nov-2024.pdf</w:t>
        </w:r>
      </w:hyperlink>
      <w:r w:rsidRPr="0052256E">
        <w:rPr>
          <w:rFonts w:ascii="Arial" w:hAnsi="Arial" w:cs="Arial"/>
          <w:sz w:val="24"/>
          <w:szCs w:val="24"/>
        </w:rPr>
        <w:t xml:space="preserve"> (Accessed:  20</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1DF9E0E0" w14:textId="77777777" w:rsidR="001019E9" w:rsidRPr="0052256E" w:rsidRDefault="001019E9" w:rsidP="001019E9">
      <w:pPr>
        <w:pStyle w:val="NoSpacing"/>
        <w:spacing w:line="360" w:lineRule="auto"/>
        <w:rPr>
          <w:rFonts w:ascii="Arial" w:hAnsi="Arial" w:cs="Arial"/>
          <w:sz w:val="24"/>
          <w:szCs w:val="24"/>
        </w:rPr>
      </w:pPr>
    </w:p>
    <w:p w14:paraId="1634A1B5"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Employee Relations Factsheet</w:t>
      </w:r>
      <w:r w:rsidRPr="0052256E">
        <w:rPr>
          <w:rFonts w:ascii="Arial" w:hAnsi="Arial" w:cs="Arial"/>
          <w:sz w:val="24"/>
          <w:szCs w:val="24"/>
        </w:rPr>
        <w:t xml:space="preserve">  Available at: </w:t>
      </w:r>
      <w:hyperlink r:id="rId57" w:history="1">
        <w:r w:rsidRPr="0052256E">
          <w:rPr>
            <w:rStyle w:val="Hyperlink"/>
            <w:rFonts w:ascii="Arial" w:hAnsi="Arial" w:cs="Arial"/>
            <w:sz w:val="24"/>
            <w:szCs w:val="24"/>
          </w:rPr>
          <w:t>Employee Relations | Factsheets | CIPD</w:t>
        </w:r>
      </w:hyperlink>
      <w:r w:rsidRPr="0052256E">
        <w:rPr>
          <w:rFonts w:ascii="Arial" w:hAnsi="Arial" w:cs="Arial"/>
          <w:sz w:val="24"/>
          <w:szCs w:val="24"/>
        </w:rPr>
        <w:t xml:space="preserve"> (Accessed:  20</w:t>
      </w:r>
      <w:r w:rsidRPr="0052256E">
        <w:rPr>
          <w:rFonts w:ascii="Arial" w:hAnsi="Arial" w:cs="Arial"/>
          <w:sz w:val="24"/>
          <w:szCs w:val="24"/>
          <w:vertAlign w:val="superscript"/>
        </w:rPr>
        <w:t>th</w:t>
      </w:r>
      <w:r w:rsidRPr="0052256E">
        <w:rPr>
          <w:rFonts w:ascii="Arial" w:hAnsi="Arial" w:cs="Arial"/>
          <w:sz w:val="24"/>
          <w:szCs w:val="24"/>
        </w:rPr>
        <w:t xml:space="preserve"> November 2025). </w:t>
      </w:r>
    </w:p>
    <w:p w14:paraId="7C2C564C" w14:textId="77777777" w:rsidR="001019E9" w:rsidRPr="0052256E" w:rsidRDefault="001019E9" w:rsidP="001019E9">
      <w:pPr>
        <w:pStyle w:val="NoSpacing"/>
        <w:spacing w:line="360" w:lineRule="auto"/>
        <w:rPr>
          <w:rFonts w:ascii="Arial" w:hAnsi="Arial" w:cs="Arial"/>
          <w:sz w:val="24"/>
          <w:szCs w:val="24"/>
        </w:rPr>
      </w:pPr>
    </w:p>
    <w:p w14:paraId="4BF78EA1"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Employee Engagement &amp; Motivation Factsheet</w:t>
      </w:r>
      <w:r w:rsidRPr="0052256E">
        <w:rPr>
          <w:rFonts w:ascii="Arial" w:hAnsi="Arial" w:cs="Arial"/>
          <w:sz w:val="24"/>
          <w:szCs w:val="24"/>
        </w:rPr>
        <w:t xml:space="preserve">  Available at: </w:t>
      </w:r>
    </w:p>
    <w:p w14:paraId="73279B6A" w14:textId="77777777" w:rsidR="001019E9" w:rsidRPr="0052256E" w:rsidRDefault="001019E9" w:rsidP="001019E9">
      <w:pPr>
        <w:pStyle w:val="NoSpacing"/>
        <w:spacing w:line="360" w:lineRule="auto"/>
        <w:rPr>
          <w:rFonts w:ascii="Arial" w:hAnsi="Arial" w:cs="Arial"/>
          <w:sz w:val="24"/>
          <w:szCs w:val="24"/>
        </w:rPr>
      </w:pPr>
      <w:hyperlink r:id="rId58" w:history="1">
        <w:r w:rsidRPr="0052256E">
          <w:rPr>
            <w:rStyle w:val="Hyperlink"/>
            <w:rFonts w:ascii="Arial" w:hAnsi="Arial" w:cs="Arial"/>
            <w:sz w:val="24"/>
            <w:szCs w:val="24"/>
          </w:rPr>
          <w:t>Employee Engagement &amp; Motivation | Factsheets | CIPD</w:t>
        </w:r>
      </w:hyperlink>
      <w:r w:rsidRPr="0052256E">
        <w:rPr>
          <w:rFonts w:ascii="Arial" w:hAnsi="Arial" w:cs="Arial"/>
          <w:sz w:val="24"/>
          <w:szCs w:val="24"/>
        </w:rPr>
        <w:t xml:space="preserve"> (Accessed:  20</w:t>
      </w:r>
      <w:r w:rsidRPr="0052256E">
        <w:rPr>
          <w:rFonts w:ascii="Arial" w:hAnsi="Arial" w:cs="Arial"/>
          <w:sz w:val="24"/>
          <w:szCs w:val="24"/>
          <w:vertAlign w:val="superscript"/>
        </w:rPr>
        <w:t>th</w:t>
      </w:r>
      <w:r w:rsidRPr="0052256E">
        <w:rPr>
          <w:rFonts w:ascii="Arial" w:hAnsi="Arial" w:cs="Arial"/>
          <w:sz w:val="24"/>
          <w:szCs w:val="24"/>
        </w:rPr>
        <w:t xml:space="preserve"> November 2025). </w:t>
      </w:r>
    </w:p>
    <w:p w14:paraId="5182250C" w14:textId="77777777" w:rsidR="001019E9" w:rsidRPr="0052256E" w:rsidRDefault="001019E9" w:rsidP="001019E9">
      <w:pPr>
        <w:pStyle w:val="NoSpacing"/>
        <w:spacing w:line="360" w:lineRule="auto"/>
        <w:rPr>
          <w:rFonts w:ascii="Arial" w:hAnsi="Arial" w:cs="Arial"/>
          <w:sz w:val="24"/>
          <w:szCs w:val="24"/>
        </w:rPr>
      </w:pPr>
    </w:p>
    <w:p w14:paraId="08D41ACC"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(2022) </w:t>
      </w:r>
      <w:r w:rsidRPr="0052256E">
        <w:rPr>
          <w:rFonts w:ascii="Arial" w:hAnsi="Arial" w:cs="Arial"/>
          <w:i/>
          <w:iCs/>
          <w:sz w:val="24"/>
          <w:szCs w:val="24"/>
        </w:rPr>
        <w:t>Collective Employee Voice, Recommendations for working with employee representatives for mutual gain.</w:t>
      </w:r>
      <w:r w:rsidRPr="0052256E">
        <w:rPr>
          <w:rFonts w:ascii="Arial" w:hAnsi="Arial" w:cs="Arial"/>
          <w:sz w:val="24"/>
          <w:szCs w:val="24"/>
        </w:rPr>
        <w:t xml:space="preserve">  Available at: </w:t>
      </w:r>
    </w:p>
    <w:p w14:paraId="4C14CAFE" w14:textId="77777777" w:rsidR="001019E9" w:rsidRPr="0052256E" w:rsidRDefault="001019E9" w:rsidP="001019E9">
      <w:pPr>
        <w:pStyle w:val="NoSpacing"/>
        <w:spacing w:line="360" w:lineRule="auto"/>
        <w:rPr>
          <w:rFonts w:ascii="Arial" w:hAnsi="Arial" w:cs="Arial"/>
          <w:sz w:val="24"/>
          <w:szCs w:val="24"/>
        </w:rPr>
      </w:pPr>
      <w:hyperlink r:id="rId59" w:history="1">
        <w:r w:rsidRPr="0052256E">
          <w:rPr>
            <w:rStyle w:val="Hyperlink"/>
            <w:rFonts w:ascii="Arial" w:hAnsi="Arial" w:cs="Arial"/>
            <w:b/>
            <w:bCs/>
            <w:sz w:val="24"/>
            <w:szCs w:val="24"/>
          </w:rPr>
          <w:t>Collective employee voice: Recommendations for working with employee representatives for mutual gain</w:t>
        </w:r>
      </w:hyperlink>
      <w:r w:rsidRPr="0052256E">
        <w:rPr>
          <w:rFonts w:ascii="Arial" w:hAnsi="Arial" w:cs="Arial"/>
          <w:sz w:val="24"/>
          <w:szCs w:val="24"/>
        </w:rPr>
        <w:t xml:space="preserve"> (Accessed:  20</w:t>
      </w:r>
      <w:r w:rsidRPr="0052256E">
        <w:rPr>
          <w:rFonts w:ascii="Arial" w:hAnsi="Arial" w:cs="Arial"/>
          <w:sz w:val="24"/>
          <w:szCs w:val="24"/>
          <w:vertAlign w:val="superscript"/>
        </w:rPr>
        <w:t>th</w:t>
      </w:r>
      <w:r w:rsidRPr="0052256E">
        <w:rPr>
          <w:rFonts w:ascii="Arial" w:hAnsi="Arial" w:cs="Arial"/>
          <w:sz w:val="24"/>
          <w:szCs w:val="24"/>
        </w:rPr>
        <w:t xml:space="preserve"> November 2025). </w:t>
      </w:r>
    </w:p>
    <w:p w14:paraId="54BC45AB" w14:textId="77777777" w:rsidR="001019E9" w:rsidRPr="0052256E" w:rsidRDefault="001019E9" w:rsidP="001019E9">
      <w:pPr>
        <w:pStyle w:val="NoSpacing"/>
        <w:spacing w:line="360" w:lineRule="auto"/>
        <w:rPr>
          <w:rFonts w:ascii="Arial" w:hAnsi="Arial" w:cs="Arial"/>
          <w:sz w:val="24"/>
          <w:szCs w:val="24"/>
        </w:rPr>
      </w:pPr>
    </w:p>
    <w:p w14:paraId="55C99154"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Workplace Dilemmas:  in confidence.</w:t>
      </w:r>
      <w:r w:rsidRPr="0052256E">
        <w:rPr>
          <w:rFonts w:ascii="Arial" w:hAnsi="Arial" w:cs="Arial"/>
          <w:sz w:val="24"/>
          <w:szCs w:val="24"/>
        </w:rPr>
        <w:t xml:space="preserve">  Available at:  </w:t>
      </w:r>
      <w:hyperlink r:id="rId60" w:tgtFrame="_top" w:tooltip="Workplace dilemmas: in confidence" w:history="1">
        <w:r w:rsidRPr="0052256E">
          <w:rPr>
            <w:rStyle w:val="Hyperlink"/>
            <w:rFonts w:ascii="Arial" w:hAnsi="Arial" w:cs="Arial"/>
            <w:sz w:val="24"/>
            <w:szCs w:val="24"/>
          </w:rPr>
          <w:t>Workplace dilemmas: in confidence</w:t>
        </w:r>
      </w:hyperlink>
      <w:r w:rsidRPr="0052256E">
        <w:rPr>
          <w:rFonts w:ascii="Arial" w:hAnsi="Arial" w:cs="Arial"/>
          <w:sz w:val="24"/>
          <w:szCs w:val="24"/>
        </w:rPr>
        <w:t xml:space="preserve">  (Accessed: 10</w:t>
      </w:r>
      <w:r w:rsidRPr="0052256E">
        <w:rPr>
          <w:rFonts w:ascii="Arial" w:hAnsi="Arial" w:cs="Arial"/>
          <w:sz w:val="24"/>
          <w:szCs w:val="24"/>
          <w:vertAlign w:val="superscript"/>
        </w:rPr>
        <w:t>th</w:t>
      </w:r>
      <w:r w:rsidRPr="0052256E">
        <w:rPr>
          <w:rFonts w:ascii="Arial" w:hAnsi="Arial" w:cs="Arial"/>
          <w:sz w:val="24"/>
          <w:szCs w:val="24"/>
        </w:rPr>
        <w:t xml:space="preserve"> October 2025)</w:t>
      </w:r>
    </w:p>
    <w:p w14:paraId="30D9260C" w14:textId="77777777" w:rsidR="001019E9" w:rsidRPr="0052256E" w:rsidRDefault="001019E9" w:rsidP="001019E9">
      <w:pPr>
        <w:pStyle w:val="NoSpacing"/>
        <w:spacing w:line="360" w:lineRule="auto"/>
        <w:rPr>
          <w:rFonts w:ascii="Arial" w:hAnsi="Arial" w:cs="Arial"/>
          <w:sz w:val="24"/>
          <w:szCs w:val="24"/>
        </w:rPr>
      </w:pPr>
    </w:p>
    <w:p w14:paraId="15956EBB"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Code of Conduct and Ethics</w:t>
      </w:r>
      <w:r w:rsidRPr="0052256E">
        <w:rPr>
          <w:rFonts w:ascii="Arial" w:hAnsi="Arial" w:cs="Arial"/>
          <w:sz w:val="24"/>
          <w:szCs w:val="24"/>
        </w:rPr>
        <w:t xml:space="preserve">. Available at </w:t>
      </w:r>
      <w:hyperlink r:id="rId61" w:history="1">
        <w:r w:rsidRPr="0052256E">
          <w:rPr>
            <w:rStyle w:val="Hyperlink"/>
            <w:rFonts w:ascii="Arial" w:hAnsi="Arial" w:cs="Arial"/>
            <w:sz w:val="24"/>
            <w:szCs w:val="24"/>
          </w:rPr>
          <w:t>CIPD Professional Standards: Code of Conduct &amp; Ethics | CIPD | CIPD</w:t>
        </w:r>
      </w:hyperlink>
      <w:r w:rsidRPr="0052256E">
        <w:rPr>
          <w:rFonts w:ascii="Arial" w:hAnsi="Arial" w:cs="Arial"/>
          <w:sz w:val="24"/>
          <w:szCs w:val="24"/>
        </w:rPr>
        <w:t xml:space="preserve"> (Accessed: 8</w:t>
      </w:r>
      <w:r w:rsidRPr="0052256E">
        <w:rPr>
          <w:rFonts w:ascii="Arial" w:hAnsi="Arial" w:cs="Arial"/>
          <w:sz w:val="24"/>
          <w:szCs w:val="24"/>
          <w:vertAlign w:val="superscript"/>
        </w:rPr>
        <w:t>th</w:t>
      </w:r>
      <w:r w:rsidRPr="0052256E">
        <w:rPr>
          <w:rFonts w:ascii="Arial" w:hAnsi="Arial" w:cs="Arial"/>
          <w:sz w:val="24"/>
          <w:szCs w:val="24"/>
        </w:rPr>
        <w:t xml:space="preserve"> December 2025) </w:t>
      </w:r>
    </w:p>
    <w:p w14:paraId="20C5C3A4" w14:textId="77777777" w:rsidR="001019E9" w:rsidRPr="0052256E" w:rsidRDefault="001019E9" w:rsidP="001019E9">
      <w:pPr>
        <w:pStyle w:val="NoSpacing"/>
        <w:spacing w:line="360" w:lineRule="auto"/>
        <w:rPr>
          <w:rFonts w:ascii="Arial" w:hAnsi="Arial" w:cs="Arial"/>
          <w:sz w:val="24"/>
          <w:szCs w:val="24"/>
        </w:rPr>
      </w:pPr>
    </w:p>
    <w:p w14:paraId="5DEF3DE6"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The Professional Map. Professional Values and Purpose.</w:t>
      </w:r>
      <w:r w:rsidRPr="0052256E">
        <w:rPr>
          <w:rFonts w:ascii="Arial" w:hAnsi="Arial" w:cs="Arial"/>
          <w:sz w:val="24"/>
          <w:szCs w:val="24"/>
        </w:rPr>
        <w:t xml:space="preserve"> Available at: </w:t>
      </w:r>
      <w:hyperlink r:id="rId62" w:history="1">
        <w:r w:rsidRPr="0052256E">
          <w:rPr>
            <w:rStyle w:val="Hyperlink"/>
            <w:rFonts w:ascii="Arial" w:hAnsi="Arial" w:cs="Arial"/>
            <w:sz w:val="24"/>
            <w:szCs w:val="24"/>
          </w:rPr>
          <w:t>The Profession Map / Professional values and purpose | CIPD</w:t>
        </w:r>
      </w:hyperlink>
      <w:r w:rsidRPr="0052256E">
        <w:rPr>
          <w:rFonts w:ascii="Arial" w:hAnsi="Arial" w:cs="Arial"/>
          <w:sz w:val="24"/>
          <w:szCs w:val="24"/>
        </w:rPr>
        <w:t xml:space="preserve"> (Accessed:  7</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3E2679CB" w14:textId="77777777" w:rsidR="001019E9" w:rsidRPr="0052256E" w:rsidRDefault="001019E9" w:rsidP="001019E9">
      <w:pPr>
        <w:pStyle w:val="NoSpacing"/>
        <w:spacing w:line="360" w:lineRule="auto"/>
        <w:rPr>
          <w:rFonts w:ascii="Arial" w:hAnsi="Arial" w:cs="Arial"/>
          <w:sz w:val="24"/>
          <w:szCs w:val="24"/>
        </w:rPr>
      </w:pPr>
    </w:p>
    <w:p w14:paraId="651B4765"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lastRenderedPageBreak/>
        <w:t xml:space="preserve">CIPD, (2025) </w:t>
      </w:r>
      <w:r w:rsidRPr="0052256E">
        <w:rPr>
          <w:rFonts w:ascii="Arial" w:hAnsi="Arial" w:cs="Arial"/>
          <w:i/>
          <w:iCs/>
          <w:sz w:val="24"/>
          <w:szCs w:val="24"/>
        </w:rPr>
        <w:t>Equality, Diversity and Inclusion in the Workplace.</w:t>
      </w:r>
      <w:r w:rsidRPr="0052256E">
        <w:rPr>
          <w:rFonts w:ascii="Arial" w:hAnsi="Arial" w:cs="Arial"/>
          <w:sz w:val="24"/>
          <w:szCs w:val="24"/>
        </w:rPr>
        <w:t xml:space="preserve"> Available at:  </w:t>
      </w:r>
      <w:hyperlink r:id="rId63" w:anchor="6428" w:history="1">
        <w:r w:rsidRPr="0052256E">
          <w:rPr>
            <w:rStyle w:val="Hyperlink"/>
            <w:rFonts w:ascii="Arial" w:hAnsi="Arial" w:cs="Arial"/>
            <w:sz w:val="24"/>
            <w:szCs w:val="24"/>
          </w:rPr>
          <w:t>https://www.cipd.co.uk/knowledge/fundamentals/relations/diversity/factsheet#6428</w:t>
        </w:r>
      </w:hyperlink>
      <w:r w:rsidRPr="0052256E">
        <w:rPr>
          <w:rFonts w:ascii="Arial" w:hAnsi="Arial" w:cs="Arial"/>
          <w:sz w:val="24"/>
          <w:szCs w:val="24"/>
        </w:rPr>
        <w:t>(Accessed:  8</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628EE80C" w14:textId="77777777" w:rsidR="001019E9" w:rsidRPr="0052256E" w:rsidRDefault="001019E9" w:rsidP="001019E9">
      <w:pPr>
        <w:pStyle w:val="NoSpacing"/>
        <w:spacing w:line="360" w:lineRule="auto"/>
        <w:rPr>
          <w:rFonts w:ascii="Arial" w:hAnsi="Arial" w:cs="Arial"/>
          <w:sz w:val="24"/>
          <w:szCs w:val="24"/>
        </w:rPr>
      </w:pPr>
    </w:p>
    <w:p w14:paraId="1F6905F4"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The Professional Map. Available at: </w:t>
      </w:r>
      <w:hyperlink r:id="rId64" w:history="1">
        <w:r w:rsidRPr="0052256E">
          <w:rPr>
            <w:rStyle w:val="Hyperlink"/>
            <w:rFonts w:ascii="Arial" w:hAnsi="Arial" w:cs="Arial"/>
            <w:sz w:val="24"/>
            <w:szCs w:val="24"/>
          </w:rPr>
          <w:t>full-standards-download-a4-updaterefreshnov2025.pdf</w:t>
        </w:r>
      </w:hyperlink>
      <w:r w:rsidRPr="0052256E">
        <w:rPr>
          <w:rFonts w:ascii="Arial" w:hAnsi="Arial" w:cs="Arial"/>
          <w:sz w:val="24"/>
          <w:szCs w:val="24"/>
        </w:rPr>
        <w:t xml:space="preserve">    (Accessed:  15</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1B162335" w14:textId="77777777" w:rsidR="001019E9" w:rsidRPr="0052256E" w:rsidRDefault="001019E9" w:rsidP="001019E9">
      <w:pPr>
        <w:pStyle w:val="NoSpacing"/>
        <w:spacing w:line="360" w:lineRule="auto"/>
        <w:rPr>
          <w:rFonts w:ascii="Arial" w:hAnsi="Arial" w:cs="Arial"/>
          <w:sz w:val="24"/>
          <w:szCs w:val="24"/>
        </w:rPr>
      </w:pPr>
    </w:p>
    <w:p w14:paraId="3B515942"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Good work index.</w:t>
      </w:r>
      <w:r w:rsidRPr="0052256E">
        <w:rPr>
          <w:rFonts w:ascii="Arial" w:hAnsi="Arial" w:cs="Arial"/>
          <w:sz w:val="24"/>
          <w:szCs w:val="24"/>
        </w:rPr>
        <w:t xml:space="preserve">  Available at </w:t>
      </w:r>
      <w:hyperlink r:id="rId65" w:anchor="health-and-wellbeing." w:history="1">
        <w:r w:rsidRPr="0052256E">
          <w:rPr>
            <w:rStyle w:val="Hyperlink"/>
            <w:rFonts w:ascii="Arial" w:hAnsi="Arial" w:cs="Arial"/>
            <w:sz w:val="24"/>
            <w:szCs w:val="24"/>
          </w:rPr>
          <w:t>Good WorkIndex | Report | CIPD</w:t>
        </w:r>
      </w:hyperlink>
      <w:r w:rsidRPr="0052256E">
        <w:rPr>
          <w:rFonts w:ascii="Arial" w:hAnsi="Arial" w:cs="Arial"/>
          <w:sz w:val="24"/>
          <w:szCs w:val="24"/>
        </w:rPr>
        <w:t>. (Accessed:  17</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3ADA0AE0" w14:textId="77777777" w:rsidR="001019E9" w:rsidRPr="0052256E" w:rsidRDefault="001019E9" w:rsidP="001019E9">
      <w:pPr>
        <w:pStyle w:val="NoSpacing"/>
        <w:spacing w:line="360" w:lineRule="auto"/>
        <w:rPr>
          <w:rFonts w:ascii="Arial" w:hAnsi="Arial" w:cs="Arial"/>
          <w:sz w:val="24"/>
          <w:szCs w:val="24"/>
        </w:rPr>
      </w:pPr>
    </w:p>
    <w:p w14:paraId="59DFFB4E"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Technology and the Future of work</w:t>
      </w:r>
      <w:r w:rsidRPr="0052256E">
        <w:rPr>
          <w:rFonts w:ascii="Arial" w:hAnsi="Arial" w:cs="Arial"/>
          <w:sz w:val="24"/>
          <w:szCs w:val="24"/>
        </w:rPr>
        <w:t xml:space="preserve">.  Available at: </w:t>
      </w:r>
      <w:hyperlink r:id="rId66" w:history="1">
        <w:r w:rsidRPr="0052256E">
          <w:rPr>
            <w:rStyle w:val="Hyperlink"/>
            <w:rFonts w:ascii="Arial" w:hAnsi="Arial" w:cs="Arial"/>
            <w:sz w:val="24"/>
            <w:szCs w:val="24"/>
          </w:rPr>
          <w:t>Technology and the Future of Work | Factsheets | CIPD</w:t>
        </w:r>
      </w:hyperlink>
      <w:r w:rsidRPr="0052256E">
        <w:rPr>
          <w:rFonts w:ascii="Arial" w:hAnsi="Arial" w:cs="Arial"/>
          <w:sz w:val="24"/>
          <w:szCs w:val="24"/>
        </w:rPr>
        <w:t xml:space="preserve">   (Accessed: 28th January 2025)</w:t>
      </w:r>
    </w:p>
    <w:p w14:paraId="00B8C791" w14:textId="77777777" w:rsidR="001019E9" w:rsidRPr="0052256E" w:rsidRDefault="001019E9" w:rsidP="001019E9">
      <w:pPr>
        <w:pStyle w:val="NoSpacing"/>
        <w:spacing w:line="360" w:lineRule="auto"/>
        <w:rPr>
          <w:rFonts w:ascii="Arial" w:hAnsi="Arial" w:cs="Arial"/>
          <w:sz w:val="24"/>
          <w:szCs w:val="24"/>
        </w:rPr>
      </w:pPr>
    </w:p>
    <w:p w14:paraId="4BCCAC30"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Learning &amp; Development, How to develop and deliver effective learning. Available at: </w:t>
      </w:r>
      <w:hyperlink r:id="rId67" w:history="1">
        <w:r w:rsidRPr="0052256E">
          <w:rPr>
            <w:rStyle w:val="Hyperlink"/>
            <w:rFonts w:ascii="Arial" w:hAnsi="Arial" w:cs="Arial"/>
            <w:sz w:val="24"/>
            <w:szCs w:val="24"/>
          </w:rPr>
          <w:t>Learning and development for people professionals | CIPD</w:t>
        </w:r>
      </w:hyperlink>
      <w:r w:rsidRPr="0052256E">
        <w:rPr>
          <w:rFonts w:ascii="Arial" w:hAnsi="Arial" w:cs="Arial"/>
          <w:sz w:val="24"/>
          <w:szCs w:val="24"/>
        </w:rPr>
        <w:t>. (Accessed 25</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05F69538" w14:textId="77777777" w:rsidR="001019E9" w:rsidRPr="0052256E" w:rsidRDefault="001019E9" w:rsidP="001019E9">
      <w:pPr>
        <w:pStyle w:val="NoSpacing"/>
        <w:spacing w:line="360" w:lineRule="auto"/>
        <w:rPr>
          <w:rFonts w:ascii="Arial" w:hAnsi="Arial" w:cs="Arial"/>
          <w:sz w:val="24"/>
          <w:szCs w:val="24"/>
        </w:rPr>
      </w:pPr>
    </w:p>
    <w:p w14:paraId="5FC733DF"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Taking down the barriers to good work</w:t>
      </w:r>
      <w:r w:rsidRPr="0052256E">
        <w:rPr>
          <w:rFonts w:ascii="Arial" w:hAnsi="Arial" w:cs="Arial"/>
          <w:sz w:val="24"/>
          <w:szCs w:val="24"/>
        </w:rPr>
        <w:t xml:space="preserve">. Available at: </w:t>
      </w:r>
      <w:hyperlink r:id="rId68" w:anchor="taking-down-the-barriers-to-good-work" w:history="1">
        <w:r w:rsidRPr="0052256E">
          <w:rPr>
            <w:rStyle w:val="Hyperlink"/>
            <w:rFonts w:ascii="Arial" w:hAnsi="Arial" w:cs="Arial"/>
            <w:sz w:val="24"/>
            <w:szCs w:val="24"/>
          </w:rPr>
          <w:t>CIPD Values: Our Purpose and Impact | CIPD</w:t>
        </w:r>
      </w:hyperlink>
      <w:r w:rsidRPr="0052256E">
        <w:rPr>
          <w:rFonts w:ascii="Arial" w:hAnsi="Arial" w:cs="Arial"/>
          <w:sz w:val="24"/>
          <w:szCs w:val="24"/>
        </w:rPr>
        <w:t xml:space="preserve"> (Accessed: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781DEA7E" w14:textId="77777777" w:rsidR="001019E9" w:rsidRPr="0052256E" w:rsidRDefault="001019E9" w:rsidP="001019E9">
      <w:pPr>
        <w:pStyle w:val="NoSpacing"/>
        <w:spacing w:line="360" w:lineRule="auto"/>
        <w:rPr>
          <w:rFonts w:ascii="Arial" w:hAnsi="Arial" w:cs="Arial"/>
          <w:sz w:val="24"/>
          <w:szCs w:val="24"/>
        </w:rPr>
      </w:pPr>
    </w:p>
    <w:p w14:paraId="2EB9E6F9"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sidRPr="0052256E">
        <w:rPr>
          <w:rFonts w:ascii="Arial" w:hAnsi="Arial" w:cs="Arial"/>
          <w:i/>
          <w:iCs/>
          <w:sz w:val="24"/>
          <w:szCs w:val="24"/>
        </w:rPr>
        <w:t>Employee Voice.</w:t>
      </w:r>
      <w:r w:rsidRPr="0052256E">
        <w:rPr>
          <w:rFonts w:ascii="Arial" w:hAnsi="Arial" w:cs="Arial"/>
          <w:sz w:val="24"/>
          <w:szCs w:val="24"/>
        </w:rPr>
        <w:t xml:space="preserve"> Available at: </w:t>
      </w:r>
      <w:hyperlink r:id="rId69" w:history="1">
        <w:r w:rsidRPr="0052256E">
          <w:rPr>
            <w:rStyle w:val="Hyperlink"/>
            <w:rFonts w:ascii="Arial" w:hAnsi="Arial" w:cs="Arial"/>
            <w:sz w:val="24"/>
            <w:szCs w:val="24"/>
          </w:rPr>
          <w:t>Employee Voice | CIPD</w:t>
        </w:r>
      </w:hyperlink>
      <w:hyperlink r:id="rId70" w:history="1">
        <w:r w:rsidRPr="0052256E">
          <w:rPr>
            <w:rStyle w:val="Hyperlink"/>
            <w:rFonts w:ascii="Arial" w:hAnsi="Arial" w:cs="Arial"/>
            <w:sz w:val="24"/>
            <w:szCs w:val="24"/>
          </w:rPr>
          <w:t>Employee Voice | CIPD</w:t>
        </w:r>
      </w:hyperlink>
      <w:r w:rsidRPr="0052256E">
        <w:rPr>
          <w:rFonts w:ascii="Arial" w:hAnsi="Arial" w:cs="Arial"/>
          <w:sz w:val="24"/>
          <w:szCs w:val="24"/>
        </w:rPr>
        <w:t>. (Accessed:  20</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2CDEBA65" w14:textId="77777777" w:rsidR="001019E9" w:rsidRDefault="001019E9" w:rsidP="001019E9">
      <w:pPr>
        <w:pStyle w:val="NoSpacing"/>
        <w:spacing w:line="360" w:lineRule="auto"/>
        <w:rPr>
          <w:rFonts w:ascii="Arial" w:hAnsi="Arial" w:cs="Arial"/>
          <w:sz w:val="24"/>
          <w:szCs w:val="24"/>
        </w:rPr>
      </w:pPr>
    </w:p>
    <w:p w14:paraId="77A189A8"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Pr>
          <w:rFonts w:ascii="Arial" w:hAnsi="Arial" w:cs="Arial"/>
          <w:i/>
          <w:iCs/>
          <w:sz w:val="24"/>
          <w:szCs w:val="24"/>
        </w:rPr>
        <w:t>Discipline and grievance at work</w:t>
      </w:r>
      <w:r w:rsidRPr="0052256E">
        <w:rPr>
          <w:rFonts w:ascii="Arial" w:hAnsi="Arial" w:cs="Arial"/>
          <w:sz w:val="24"/>
          <w:szCs w:val="24"/>
        </w:rPr>
        <w:t xml:space="preserve"> Available at: </w:t>
      </w:r>
      <w:hyperlink r:id="rId71" w:anchor="what-are-disciplinary-and-grievance-procedures" w:history="1">
        <w:r w:rsidRPr="0052256E">
          <w:rPr>
            <w:rStyle w:val="Hyperlink"/>
            <w:rFonts w:ascii="Arial" w:hAnsi="Arial" w:cs="Arial"/>
            <w:sz w:val="24"/>
            <w:szCs w:val="24"/>
          </w:rPr>
          <w:t>Discipline and grievance at work | Factsheets | CIPD</w:t>
        </w:r>
      </w:hyperlink>
      <w:r w:rsidRPr="0052256E">
        <w:rPr>
          <w:rFonts w:ascii="Arial" w:hAnsi="Arial" w:cs="Arial"/>
          <w:sz w:val="24"/>
          <w:szCs w:val="24"/>
        </w:rPr>
        <w:t xml:space="preserve"> (Accessed: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0B2AF17D" w14:textId="77777777" w:rsidR="001019E9" w:rsidRDefault="001019E9" w:rsidP="001019E9">
      <w:pPr>
        <w:spacing w:line="360" w:lineRule="auto"/>
      </w:pPr>
    </w:p>
    <w:p w14:paraId="097EFAD7" w14:textId="77777777" w:rsidR="001019E9"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CIPD, (2025), </w:t>
      </w:r>
      <w:r>
        <w:rPr>
          <w:rFonts w:ascii="Arial" w:hAnsi="Arial" w:cs="Arial"/>
          <w:i/>
          <w:iCs/>
          <w:sz w:val="24"/>
          <w:szCs w:val="24"/>
        </w:rPr>
        <w:t xml:space="preserve">Working with unions </w:t>
      </w:r>
      <w:r w:rsidRPr="0052256E">
        <w:rPr>
          <w:rFonts w:ascii="Arial" w:hAnsi="Arial" w:cs="Arial"/>
          <w:sz w:val="24"/>
          <w:szCs w:val="24"/>
        </w:rPr>
        <w:t xml:space="preserve"> Available at: </w:t>
      </w:r>
      <w:hyperlink r:id="rId72" w:history="1">
        <w:r w:rsidRPr="0052256E">
          <w:rPr>
            <w:rStyle w:val="Hyperlink"/>
            <w:rFonts w:ascii="Arial" w:hAnsi="Arial" w:cs="Arial"/>
            <w:sz w:val="24"/>
            <w:szCs w:val="24"/>
          </w:rPr>
          <w:t>Working with trade unions | CIPD</w:t>
        </w:r>
      </w:hyperlink>
      <w:r w:rsidRPr="0052256E">
        <w:rPr>
          <w:rFonts w:ascii="Arial" w:hAnsi="Arial" w:cs="Arial"/>
          <w:sz w:val="24"/>
          <w:szCs w:val="24"/>
        </w:rPr>
        <w:t xml:space="preserve"> (Accessed: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6769C6F2" w14:textId="77777777" w:rsidR="001019E9" w:rsidRDefault="001019E9" w:rsidP="001019E9">
      <w:pPr>
        <w:spacing w:line="360" w:lineRule="auto"/>
      </w:pPr>
    </w:p>
    <w:p w14:paraId="60021EA2" w14:textId="77777777" w:rsidR="001019E9" w:rsidRPr="0052256E" w:rsidRDefault="001019E9" w:rsidP="001019E9">
      <w:pPr>
        <w:pStyle w:val="Nornal"/>
        <w:spacing w:after="0" w:line="360" w:lineRule="auto"/>
        <w:rPr>
          <w:sz w:val="24"/>
          <w:szCs w:val="24"/>
        </w:rPr>
      </w:pPr>
      <w:r w:rsidRPr="0052256E">
        <w:rPr>
          <w:sz w:val="24"/>
          <w:szCs w:val="24"/>
        </w:rPr>
        <w:t>CIPD, (2025), Available at:</w:t>
      </w:r>
      <w:r w:rsidRPr="00535337">
        <w:t xml:space="preserve"> </w:t>
      </w:r>
      <w:hyperlink r:id="rId73" w:history="1">
        <w:r w:rsidRPr="0052256E">
          <w:rPr>
            <w:rStyle w:val="Hyperlink"/>
            <w:sz w:val="24"/>
            <w:szCs w:val="24"/>
            <w:lang w:val="en-GB"/>
          </w:rPr>
          <w:t>Employee Engagement &amp; Motivation | Factsheets | CIPD</w:t>
        </w:r>
      </w:hyperlink>
    </w:p>
    <w:p w14:paraId="4C5E1C32"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 (Accessed: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516C80DB" w14:textId="77777777" w:rsidR="001019E9" w:rsidRDefault="001019E9" w:rsidP="001019E9">
      <w:pPr>
        <w:pStyle w:val="Nornal"/>
        <w:spacing w:after="0" w:line="360" w:lineRule="auto"/>
        <w:rPr>
          <w:sz w:val="24"/>
          <w:szCs w:val="24"/>
        </w:rPr>
      </w:pPr>
    </w:p>
    <w:p w14:paraId="4A983177" w14:textId="77777777" w:rsidR="001019E9" w:rsidRPr="0052256E" w:rsidRDefault="001019E9" w:rsidP="001019E9">
      <w:pPr>
        <w:pStyle w:val="Nornal"/>
        <w:spacing w:after="0" w:line="360" w:lineRule="auto"/>
        <w:rPr>
          <w:sz w:val="24"/>
          <w:szCs w:val="24"/>
        </w:rPr>
      </w:pPr>
      <w:r w:rsidRPr="0052256E">
        <w:rPr>
          <w:sz w:val="24"/>
          <w:szCs w:val="24"/>
        </w:rPr>
        <w:t>CIPD, (202), Available at:</w:t>
      </w:r>
      <w:r w:rsidRPr="00535337">
        <w:t xml:space="preserve"> </w:t>
      </w:r>
      <w:hyperlink r:id="rId74" w:anchor="what-are-harassment-and-bullying" w:history="1">
        <w:r w:rsidRPr="0052256E">
          <w:rPr>
            <w:rStyle w:val="Hyperlink"/>
            <w:sz w:val="24"/>
            <w:szCs w:val="24"/>
          </w:rPr>
          <w:t>Harassment and bullying at Work | Factsheets | CIPD</w:t>
        </w:r>
      </w:hyperlink>
    </w:p>
    <w:p w14:paraId="4BAE8F40"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lastRenderedPageBreak/>
        <w:t xml:space="preserve"> (Accessed: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02BA6F1C" w14:textId="77777777" w:rsidR="001019E9" w:rsidRDefault="001019E9" w:rsidP="001019E9">
      <w:pPr>
        <w:pStyle w:val="Nornal"/>
        <w:spacing w:after="0" w:line="360" w:lineRule="auto"/>
        <w:rPr>
          <w:sz w:val="24"/>
          <w:szCs w:val="24"/>
        </w:rPr>
      </w:pPr>
    </w:p>
    <w:p w14:paraId="45452504" w14:textId="77777777" w:rsidR="001019E9" w:rsidRDefault="001019E9" w:rsidP="001019E9">
      <w:pPr>
        <w:pStyle w:val="Nornal"/>
        <w:spacing w:after="0" w:line="360" w:lineRule="auto"/>
        <w:rPr>
          <w:sz w:val="24"/>
          <w:szCs w:val="24"/>
        </w:rPr>
      </w:pPr>
      <w:r w:rsidRPr="0052256E">
        <w:rPr>
          <w:sz w:val="24"/>
          <w:szCs w:val="24"/>
        </w:rPr>
        <w:t>CIPD, (202</w:t>
      </w:r>
      <w:r>
        <w:rPr>
          <w:sz w:val="24"/>
          <w:szCs w:val="24"/>
        </w:rPr>
        <w:t>5</w:t>
      </w:r>
      <w:r w:rsidRPr="0052256E">
        <w:rPr>
          <w:sz w:val="24"/>
          <w:szCs w:val="24"/>
        </w:rPr>
        <w:t>), Available at:</w:t>
      </w:r>
      <w:r w:rsidRPr="00535337">
        <w:t xml:space="preserve"> </w:t>
      </w:r>
      <w:hyperlink r:id="rId75" w:history="1">
        <w:r w:rsidRPr="0052256E">
          <w:rPr>
            <w:rStyle w:val="Hyperlink"/>
            <w:sz w:val="24"/>
            <w:szCs w:val="24"/>
          </w:rPr>
          <w:t>Discipline and grievance procedures: UK employment law | CIPD</w:t>
        </w:r>
      </w:hyperlink>
      <w:hyperlink r:id="rId76" w:anchor="what-are-harassment-and-bullying" w:history="1">
        <w:r>
          <w:rPr>
            <w:rStyle w:val="Hyperlink"/>
            <w:sz w:val="24"/>
            <w:szCs w:val="24"/>
          </w:rPr>
          <w:t>#</w:t>
        </w:r>
      </w:hyperlink>
      <w:r w:rsidRPr="0052256E">
        <w:rPr>
          <w:sz w:val="24"/>
          <w:szCs w:val="24"/>
        </w:rPr>
        <w:t xml:space="preserve"> (Accessed: 16</w:t>
      </w:r>
      <w:r w:rsidRPr="0052256E">
        <w:rPr>
          <w:sz w:val="24"/>
          <w:szCs w:val="24"/>
          <w:vertAlign w:val="superscript"/>
        </w:rPr>
        <w:t>th</w:t>
      </w:r>
      <w:r w:rsidRPr="0052256E">
        <w:rPr>
          <w:sz w:val="24"/>
          <w:szCs w:val="24"/>
        </w:rPr>
        <w:t xml:space="preserve"> January 2026)</w:t>
      </w:r>
    </w:p>
    <w:p w14:paraId="08A9EBDE" w14:textId="77777777" w:rsidR="001019E9" w:rsidRDefault="001019E9" w:rsidP="001019E9">
      <w:pPr>
        <w:spacing w:line="360" w:lineRule="auto"/>
        <w:rPr>
          <w:rFonts w:ascii="Arial" w:hAnsi="Arial" w:cs="Arial"/>
          <w:sz w:val="24"/>
          <w:szCs w:val="24"/>
        </w:rPr>
      </w:pPr>
      <w:r w:rsidRPr="0052256E">
        <w:rPr>
          <w:rFonts w:ascii="Arial" w:hAnsi="Arial" w:cs="Arial"/>
          <w:i/>
          <w:iCs/>
          <w:sz w:val="24"/>
          <w:szCs w:val="24"/>
        </w:rPr>
        <w:t>Employee Voice and Representation</w:t>
      </w:r>
      <w:r w:rsidRPr="0052256E">
        <w:rPr>
          <w:rFonts w:ascii="Arial" w:hAnsi="Arial" w:cs="Arial"/>
          <w:sz w:val="24"/>
          <w:szCs w:val="24"/>
        </w:rPr>
        <w:t xml:space="preserve">. </w:t>
      </w:r>
    </w:p>
    <w:p w14:paraId="79CA4CDB"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sz w:val="24"/>
          <w:szCs w:val="24"/>
        </w:rPr>
        <w:t>5</w:t>
      </w:r>
      <w:r w:rsidRPr="0052256E">
        <w:rPr>
          <w:rFonts w:ascii="Arial" w:hAnsi="Arial" w:cs="Arial"/>
          <w:sz w:val="24"/>
          <w:szCs w:val="24"/>
        </w:rPr>
        <w:t xml:space="preserve">), </w:t>
      </w:r>
      <w:hyperlink r:id="rId77" w:anchor="what-does-workplace-conflict-look-like" w:history="1">
        <w:r w:rsidRPr="0052256E">
          <w:rPr>
            <w:rStyle w:val="Hyperlink"/>
            <w:rFonts w:ascii="Arial" w:hAnsi="Arial" w:cs="Arial"/>
            <w:sz w:val="24"/>
            <w:szCs w:val="24"/>
          </w:rPr>
          <w:t>Dealing with bullying and workplace conflict: Guide for managers | CIPD</w:t>
        </w:r>
      </w:hyperlink>
      <w:r>
        <w:t xml:space="preserve"> </w:t>
      </w:r>
      <w:r w:rsidRPr="0052256E">
        <w:rPr>
          <w:rFonts w:ascii="Arial" w:hAnsi="Arial" w:cs="Arial"/>
          <w:sz w:val="24"/>
          <w:szCs w:val="24"/>
        </w:rPr>
        <w:t>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60F36A03"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sz w:val="24"/>
          <w:szCs w:val="24"/>
        </w:rPr>
        <w:t>0</w:t>
      </w:r>
      <w:r w:rsidRPr="0052256E">
        <w:rPr>
          <w:rFonts w:ascii="Arial" w:hAnsi="Arial" w:cs="Arial"/>
          <w:sz w:val="24"/>
          <w:szCs w:val="24"/>
        </w:rPr>
        <w:t xml:space="preserve">), </w:t>
      </w:r>
      <w:hyperlink r:id="rId78" w:history="1">
        <w:r w:rsidRPr="0052256E">
          <w:rPr>
            <w:rStyle w:val="Hyperlink"/>
            <w:rFonts w:ascii="Arial" w:hAnsi="Arial" w:cs="Arial"/>
            <w:sz w:val="24"/>
            <w:szCs w:val="24"/>
          </w:rPr>
          <w:t>Managing conflict in the modern workplace</w:t>
        </w:r>
      </w:hyperlink>
      <w:r w:rsidRPr="0052256E">
        <w:rPr>
          <w:rFonts w:ascii="Arial" w:hAnsi="Arial" w:cs="Arial"/>
          <w:sz w:val="24"/>
          <w:szCs w:val="24"/>
        </w:rPr>
        <w:t xml:space="preserve"> 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7536EA0D"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sz w:val="24"/>
          <w:szCs w:val="24"/>
        </w:rPr>
        <w:t>5</w:t>
      </w:r>
      <w:r w:rsidRPr="0052256E">
        <w:rPr>
          <w:rFonts w:ascii="Arial" w:hAnsi="Arial" w:cs="Arial"/>
          <w:sz w:val="24"/>
          <w:szCs w:val="24"/>
        </w:rPr>
        <w:t>)</w:t>
      </w:r>
      <w:r>
        <w:rPr>
          <w:rFonts w:ascii="Arial" w:hAnsi="Arial" w:cs="Arial"/>
          <w:sz w:val="24"/>
          <w:szCs w:val="24"/>
        </w:rPr>
        <w:t xml:space="preserve">  </w:t>
      </w:r>
      <w:hyperlink r:id="rId79" w:anchor="Conflict" w:history="1">
        <w:r w:rsidRPr="0052256E">
          <w:rPr>
            <w:rStyle w:val="Hyperlink"/>
            <w:rFonts w:ascii="Arial" w:hAnsi="Arial" w:cs="Arial"/>
            <w:sz w:val="24"/>
            <w:szCs w:val="24"/>
          </w:rPr>
          <w:t>Workplace Mediation | Factsheets | CIPD</w:t>
        </w:r>
      </w:hyperlink>
      <w:r w:rsidRPr="0052256E">
        <w:rPr>
          <w:rFonts w:ascii="Arial" w:hAnsi="Arial" w:cs="Arial"/>
          <w:sz w:val="24"/>
          <w:szCs w:val="24"/>
        </w:rPr>
        <w:t>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56BDE351"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rFonts w:ascii="Arial" w:hAnsi="Arial" w:cs="Arial"/>
          <w:sz w:val="24"/>
          <w:szCs w:val="24"/>
        </w:rPr>
        <w:t>4</w:t>
      </w:r>
      <w:r w:rsidRPr="0052256E">
        <w:rPr>
          <w:rFonts w:ascii="Arial" w:hAnsi="Arial" w:cs="Arial"/>
          <w:sz w:val="24"/>
          <w:szCs w:val="24"/>
        </w:rPr>
        <w:t>)</w:t>
      </w:r>
      <w:r>
        <w:rPr>
          <w:rFonts w:ascii="Arial" w:hAnsi="Arial" w:cs="Arial"/>
          <w:sz w:val="24"/>
          <w:szCs w:val="24"/>
        </w:rPr>
        <w:t xml:space="preserve">  </w:t>
      </w:r>
      <w:hyperlink r:id="rId80" w:history="1">
        <w:r w:rsidRPr="0052256E">
          <w:rPr>
            <w:rStyle w:val="Hyperlink"/>
            <w:rFonts w:ascii="Arial" w:hAnsi="Arial" w:cs="Arial"/>
            <w:sz w:val="24"/>
            <w:szCs w:val="24"/>
          </w:rPr>
          <w:t>Only around a third of employees feel the conflict they experienced at work has been fully resolved | CIPD</w:t>
        </w:r>
      </w:hyperlink>
      <w:r>
        <w:t xml:space="preserve"> </w:t>
      </w:r>
      <w:r w:rsidRPr="0052256E">
        <w:rPr>
          <w:rFonts w:ascii="Arial" w:hAnsi="Arial" w:cs="Arial"/>
          <w:sz w:val="24"/>
          <w:szCs w:val="24"/>
        </w:rPr>
        <w:t>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4DC67829"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rFonts w:ascii="Arial" w:hAnsi="Arial" w:cs="Arial"/>
          <w:sz w:val="24"/>
          <w:szCs w:val="24"/>
        </w:rPr>
        <w:t>2</w:t>
      </w:r>
      <w:r w:rsidRPr="0052256E">
        <w:rPr>
          <w:rFonts w:ascii="Arial" w:hAnsi="Arial" w:cs="Arial"/>
          <w:sz w:val="24"/>
          <w:szCs w:val="24"/>
        </w:rPr>
        <w:t>)</w:t>
      </w:r>
      <w:r>
        <w:rPr>
          <w:rFonts w:ascii="Arial" w:hAnsi="Arial" w:cs="Arial"/>
          <w:sz w:val="24"/>
          <w:szCs w:val="24"/>
        </w:rPr>
        <w:t xml:space="preserve">  </w:t>
      </w:r>
      <w:hyperlink r:id="rId81" w:history="1">
        <w:r w:rsidRPr="0052256E">
          <w:rPr>
            <w:rStyle w:val="Hyperlink"/>
            <w:rFonts w:ascii="Arial" w:hAnsi="Arial" w:cs="Arial"/>
            <w:sz w:val="24"/>
            <w:szCs w:val="24"/>
          </w:rPr>
          <w:t>Over half of employers agree that the UK is entering a new, more unstable period of employment relations | CIPD</w:t>
        </w:r>
      </w:hyperlink>
      <w:r>
        <w:t xml:space="preserve"> </w:t>
      </w:r>
      <w:r w:rsidRPr="0052256E">
        <w:rPr>
          <w:rFonts w:ascii="Arial" w:hAnsi="Arial" w:cs="Arial"/>
          <w:sz w:val="24"/>
          <w:szCs w:val="24"/>
        </w:rPr>
        <w:t>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51FC9FA6"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rFonts w:ascii="Arial" w:hAnsi="Arial" w:cs="Arial"/>
          <w:sz w:val="24"/>
          <w:szCs w:val="24"/>
        </w:rPr>
        <w:t>5</w:t>
      </w:r>
      <w:r w:rsidRPr="0052256E">
        <w:rPr>
          <w:rFonts w:ascii="Arial" w:hAnsi="Arial" w:cs="Arial"/>
          <w:sz w:val="24"/>
          <w:szCs w:val="24"/>
        </w:rPr>
        <w:t>)</w:t>
      </w:r>
      <w:r>
        <w:rPr>
          <w:rFonts w:ascii="Arial" w:hAnsi="Arial" w:cs="Arial"/>
          <w:sz w:val="24"/>
          <w:szCs w:val="24"/>
        </w:rPr>
        <w:t xml:space="preserve">  </w:t>
      </w:r>
      <w:hyperlink r:id="rId82" w:history="1">
        <w:r w:rsidRPr="0052256E">
          <w:rPr>
            <w:rStyle w:val="Hyperlink"/>
            <w:rFonts w:ascii="Arial" w:hAnsi="Arial" w:cs="Arial"/>
            <w:sz w:val="24"/>
            <w:szCs w:val="24"/>
          </w:rPr>
          <w:t>Shifting the perception of workplace conflict | Podcast | CIPD</w:t>
        </w:r>
      </w:hyperlink>
      <w:r w:rsidRPr="0052256E">
        <w:rPr>
          <w:rFonts w:ascii="Arial" w:hAnsi="Arial" w:cs="Arial"/>
          <w:sz w:val="24"/>
          <w:szCs w:val="24"/>
        </w:rPr>
        <w:t>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63858C94"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rFonts w:ascii="Arial" w:hAnsi="Arial" w:cs="Arial"/>
          <w:sz w:val="24"/>
          <w:szCs w:val="24"/>
        </w:rPr>
        <w:t>5</w:t>
      </w:r>
      <w:r w:rsidRPr="0052256E">
        <w:rPr>
          <w:rFonts w:ascii="Arial" w:hAnsi="Arial" w:cs="Arial"/>
          <w:sz w:val="24"/>
          <w:szCs w:val="24"/>
        </w:rPr>
        <w:t>)</w:t>
      </w:r>
      <w:r>
        <w:rPr>
          <w:rFonts w:ascii="Arial" w:hAnsi="Arial" w:cs="Arial"/>
          <w:sz w:val="24"/>
          <w:szCs w:val="24"/>
        </w:rPr>
        <w:t xml:space="preserve">  </w:t>
      </w:r>
      <w:hyperlink r:id="rId83" w:history="1">
        <w:r w:rsidRPr="0052256E">
          <w:rPr>
            <w:rStyle w:val="Hyperlink"/>
            <w:rFonts w:ascii="Arial" w:hAnsi="Arial" w:cs="Arial"/>
            <w:sz w:val="24"/>
            <w:szCs w:val="24"/>
          </w:rPr>
          <w:t>Good Work Index Wales: Workplace conflict puts strain on job quality for a quarter of Welsh workers | CIPD</w:t>
        </w:r>
      </w:hyperlink>
      <w:r>
        <w:t xml:space="preserve"> </w:t>
      </w:r>
      <w:r w:rsidRPr="0052256E">
        <w:rPr>
          <w:rFonts w:ascii="Arial" w:hAnsi="Arial" w:cs="Arial"/>
          <w:sz w:val="24"/>
          <w:szCs w:val="24"/>
        </w:rPr>
        <w:t>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156EEB7A"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rFonts w:ascii="Arial" w:hAnsi="Arial" w:cs="Arial"/>
          <w:sz w:val="24"/>
          <w:szCs w:val="24"/>
        </w:rPr>
        <w:t>5</w:t>
      </w:r>
      <w:r w:rsidRPr="0052256E">
        <w:rPr>
          <w:rFonts w:ascii="Arial" w:hAnsi="Arial" w:cs="Arial"/>
          <w:sz w:val="24"/>
          <w:szCs w:val="24"/>
        </w:rPr>
        <w:t>)</w:t>
      </w:r>
      <w:r>
        <w:rPr>
          <w:rFonts w:ascii="Arial" w:hAnsi="Arial" w:cs="Arial"/>
          <w:sz w:val="24"/>
          <w:szCs w:val="24"/>
        </w:rPr>
        <w:t xml:space="preserve">  </w:t>
      </w:r>
      <w:hyperlink r:id="rId84" w:history="1">
        <w:r w:rsidRPr="0052256E">
          <w:rPr>
            <w:rStyle w:val="Hyperlink"/>
            <w:rFonts w:ascii="Arial" w:hAnsi="Arial" w:cs="Arial"/>
            <w:sz w:val="24"/>
            <w:szCs w:val="24"/>
          </w:rPr>
          <w:t>Over half of employers agree that the UK is entering a new, more unstable period of employment relations | CIPD</w:t>
        </w:r>
      </w:hyperlink>
      <w:r w:rsidRPr="0052256E">
        <w:rPr>
          <w:rFonts w:ascii="Arial" w:hAnsi="Arial" w:cs="Arial"/>
          <w:sz w:val="24"/>
          <w:szCs w:val="24"/>
        </w:rPr>
        <w:t>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5B4C5566"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rFonts w:ascii="Arial" w:hAnsi="Arial" w:cs="Arial"/>
          <w:sz w:val="24"/>
          <w:szCs w:val="24"/>
        </w:rPr>
        <w:t>4</w:t>
      </w:r>
      <w:r w:rsidRPr="0052256E">
        <w:rPr>
          <w:rFonts w:ascii="Arial" w:hAnsi="Arial" w:cs="Arial"/>
          <w:sz w:val="24"/>
          <w:szCs w:val="24"/>
        </w:rPr>
        <w:t>)</w:t>
      </w:r>
      <w:r>
        <w:rPr>
          <w:rFonts w:ascii="Arial" w:hAnsi="Arial" w:cs="Arial"/>
          <w:sz w:val="24"/>
          <w:szCs w:val="24"/>
        </w:rPr>
        <w:t xml:space="preserve">  </w:t>
      </w:r>
      <w:hyperlink r:id="rId85" w:history="1">
        <w:r w:rsidRPr="0052256E">
          <w:rPr>
            <w:rStyle w:val="Hyperlink"/>
            <w:rFonts w:ascii="Arial" w:hAnsi="Arial" w:cs="Arial"/>
            <w:sz w:val="24"/>
            <w:szCs w:val="24"/>
          </w:rPr>
          <w:t>Workplace Mediation | Factsheets | CIPD</w:t>
        </w:r>
      </w:hyperlink>
      <w:r>
        <w:t xml:space="preserve"> </w:t>
      </w:r>
      <w:r w:rsidRPr="0052256E">
        <w:rPr>
          <w:rFonts w:ascii="Arial" w:hAnsi="Arial" w:cs="Arial"/>
          <w:sz w:val="24"/>
          <w:szCs w:val="24"/>
        </w:rPr>
        <w:t>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1A751F18"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(202</w:t>
      </w:r>
      <w:r>
        <w:rPr>
          <w:rFonts w:ascii="Arial" w:hAnsi="Arial" w:cs="Arial"/>
          <w:sz w:val="24"/>
          <w:szCs w:val="24"/>
        </w:rPr>
        <w:t>4</w:t>
      </w:r>
      <w:r w:rsidRPr="0052256E">
        <w:rPr>
          <w:rFonts w:ascii="Arial" w:hAnsi="Arial" w:cs="Arial"/>
          <w:sz w:val="24"/>
          <w:szCs w:val="24"/>
        </w:rPr>
        <w:t>)</w:t>
      </w:r>
      <w:r>
        <w:rPr>
          <w:rFonts w:ascii="Arial" w:hAnsi="Arial" w:cs="Arial"/>
          <w:sz w:val="24"/>
          <w:szCs w:val="24"/>
        </w:rPr>
        <w:t xml:space="preserve">  </w:t>
      </w:r>
      <w:hyperlink r:id="rId86" w:history="1">
        <w:r w:rsidRPr="0052256E">
          <w:rPr>
            <w:rStyle w:val="Hyperlink"/>
            <w:rFonts w:ascii="Arial" w:hAnsi="Arial" w:cs="Arial"/>
            <w:sz w:val="24"/>
            <w:szCs w:val="24"/>
          </w:rPr>
          <w:t>Mediation: A</w:t>
        </w:r>
        <w:r w:rsidRPr="0052256E">
          <w:rPr>
            <w:rStyle w:val="Hyperlink"/>
            <w:rFonts w:ascii="Arial" w:hAnsi="Arial" w:cs="Arial"/>
            <w:sz w:val="24"/>
            <w:szCs w:val="24"/>
          </w:rPr>
          <w:t>n</w:t>
        </w:r>
        <w:r w:rsidRPr="0052256E">
          <w:rPr>
            <w:rStyle w:val="Hyperlink"/>
            <w:rFonts w:ascii="Arial" w:hAnsi="Arial" w:cs="Arial"/>
            <w:sz w:val="24"/>
            <w:szCs w:val="24"/>
          </w:rPr>
          <w:t xml:space="preserve"> approach </w:t>
        </w:r>
        <w:r w:rsidRPr="0052256E">
          <w:rPr>
            <w:rStyle w:val="Hyperlink"/>
            <w:rFonts w:ascii="Arial" w:hAnsi="Arial" w:cs="Arial"/>
            <w:sz w:val="24"/>
            <w:szCs w:val="24"/>
          </w:rPr>
          <w:t>t</w:t>
        </w:r>
        <w:r w:rsidRPr="0052256E">
          <w:rPr>
            <w:rStyle w:val="Hyperlink"/>
            <w:rFonts w:ascii="Arial" w:hAnsi="Arial" w:cs="Arial"/>
            <w:sz w:val="24"/>
            <w:szCs w:val="24"/>
          </w:rPr>
          <w:t>o resolving workplace issues | CIPD</w:t>
        </w:r>
      </w:hyperlink>
      <w:r>
        <w:t xml:space="preserve"> </w:t>
      </w:r>
      <w:r w:rsidRPr="0052256E">
        <w:rPr>
          <w:rFonts w:ascii="Arial" w:hAnsi="Arial" w:cs="Arial"/>
          <w:sz w:val="24"/>
          <w:szCs w:val="24"/>
        </w:rPr>
        <w:t>Available at:</w:t>
      </w:r>
      <w:r w:rsidRPr="00535337">
        <w:t xml:space="preserve"> </w:t>
      </w:r>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1A36AAEC" w14:textId="77777777" w:rsidR="001019E9" w:rsidRDefault="001019E9" w:rsidP="001019E9">
      <w:pPr>
        <w:spacing w:line="360" w:lineRule="auto"/>
        <w:rPr>
          <w:rFonts w:ascii="Arial" w:hAnsi="Arial" w:cs="Arial"/>
          <w:sz w:val="24"/>
          <w:szCs w:val="24"/>
        </w:rPr>
      </w:pPr>
      <w:r w:rsidRPr="0052256E">
        <w:rPr>
          <w:rFonts w:ascii="Arial" w:hAnsi="Arial" w:cs="Arial"/>
          <w:sz w:val="24"/>
          <w:szCs w:val="24"/>
        </w:rPr>
        <w:t>CIPD, (20</w:t>
      </w:r>
      <w:r>
        <w:rPr>
          <w:rFonts w:ascii="Arial" w:hAnsi="Arial" w:cs="Arial"/>
          <w:sz w:val="24"/>
          <w:szCs w:val="24"/>
        </w:rPr>
        <w:t>15</w:t>
      </w:r>
      <w:r w:rsidRPr="0052256E">
        <w:rPr>
          <w:rFonts w:ascii="Arial" w:hAnsi="Arial" w:cs="Arial"/>
          <w:sz w:val="24"/>
          <w:szCs w:val="24"/>
        </w:rPr>
        <w:t>)</w:t>
      </w:r>
      <w:r>
        <w:rPr>
          <w:rFonts w:ascii="Arial" w:hAnsi="Arial" w:cs="Arial"/>
          <w:sz w:val="24"/>
          <w:szCs w:val="24"/>
        </w:rPr>
        <w:t xml:space="preserve">  </w:t>
      </w:r>
      <w:r w:rsidRPr="0052256E">
        <w:rPr>
          <w:rFonts w:ascii="Arial" w:hAnsi="Arial" w:cs="Arial"/>
          <w:sz w:val="24"/>
          <w:szCs w:val="24"/>
        </w:rPr>
        <w:t>at:</w:t>
      </w:r>
      <w:r w:rsidRPr="00535337">
        <w:t xml:space="preserve"> </w:t>
      </w:r>
      <w:r w:rsidRPr="0052256E">
        <w:rPr>
          <w:rFonts w:ascii="Arial" w:hAnsi="Arial" w:cs="Arial"/>
          <w:sz w:val="24"/>
          <w:szCs w:val="24"/>
        </w:rPr>
        <w:t>(</w:t>
      </w:r>
      <w:hyperlink r:id="rId87" w:history="1">
        <w:r w:rsidRPr="0052256E">
          <w:rPr>
            <w:rStyle w:val="Hyperlink"/>
            <w:rFonts w:ascii="Arial" w:hAnsi="Arial" w:cs="Arial"/>
            <w:sz w:val="24"/>
            <w:szCs w:val="24"/>
          </w:rPr>
          <w:t>workplace</w:t>
        </w:r>
        <w:r w:rsidRPr="0052256E">
          <w:rPr>
            <w:rStyle w:val="Hyperlink"/>
            <w:rFonts w:ascii="Arial" w:hAnsi="Arial" w:cs="Arial"/>
            <w:sz w:val="24"/>
            <w:szCs w:val="24"/>
          </w:rPr>
          <w:t>-</w:t>
        </w:r>
        <w:r w:rsidRPr="0052256E">
          <w:rPr>
            <w:rStyle w:val="Hyperlink"/>
            <w:rFonts w:ascii="Arial" w:hAnsi="Arial" w:cs="Arial"/>
            <w:sz w:val="24"/>
            <w:szCs w:val="24"/>
          </w:rPr>
          <w:t>mediation-transforming-the-culture-of-conflict-management_2015_tcm18-15587-1.pdf</w:t>
        </w:r>
      </w:hyperlink>
      <w:r w:rsidRPr="0052256E">
        <w:rPr>
          <w:rFonts w:ascii="Arial" w:hAnsi="Arial" w:cs="Arial"/>
          <w:sz w:val="24"/>
          <w:szCs w:val="24"/>
        </w:rPr>
        <w:t>Accessed: 16</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3E47D2FC" w14:textId="77777777" w:rsidR="001019E9" w:rsidRPr="0052256E" w:rsidRDefault="001019E9" w:rsidP="001019E9">
      <w:pPr>
        <w:spacing w:line="360" w:lineRule="auto"/>
        <w:rPr>
          <w:rFonts w:ascii="Arial" w:hAnsi="Arial" w:cs="Arial"/>
          <w:sz w:val="24"/>
          <w:szCs w:val="24"/>
        </w:rPr>
      </w:pPr>
      <w:r w:rsidRPr="0052256E">
        <w:rPr>
          <w:rFonts w:ascii="Arial" w:hAnsi="Arial" w:cs="Arial"/>
          <w:sz w:val="24"/>
          <w:szCs w:val="24"/>
        </w:rPr>
        <w:lastRenderedPageBreak/>
        <w:t>CIPD (202</w:t>
      </w:r>
      <w:r>
        <w:rPr>
          <w:rFonts w:ascii="Arial" w:hAnsi="Arial" w:cs="Arial"/>
          <w:sz w:val="24"/>
          <w:szCs w:val="24"/>
        </w:rPr>
        <w:t>4</w:t>
      </w:r>
      <w:r w:rsidRPr="0052256E">
        <w:rPr>
          <w:rFonts w:ascii="Arial" w:hAnsi="Arial" w:cs="Arial"/>
          <w:sz w:val="24"/>
          <w:szCs w:val="24"/>
        </w:rPr>
        <w:t>, Available at:</w:t>
      </w:r>
      <w:hyperlink r:id="rId88" w:history="1">
        <w:r w:rsidRPr="0052256E">
          <w:rPr>
            <w:rStyle w:val="Hyperlink"/>
            <w:rFonts w:ascii="Arial" w:hAnsi="Arial" w:cs="Arial"/>
            <w:sz w:val="24"/>
            <w:szCs w:val="24"/>
          </w:rPr>
          <w:t>Disciplinary and grievance procedures: Guide for people professionals | CIPD</w:t>
        </w:r>
      </w:hyperlink>
      <w:r w:rsidRPr="0052256E">
        <w:rPr>
          <w:rFonts w:ascii="Arial" w:hAnsi="Arial" w:cs="Arial"/>
          <w:sz w:val="24"/>
          <w:szCs w:val="24"/>
        </w:rPr>
        <w:t xml:space="preserve"> </w:t>
      </w:r>
      <w:hyperlink r:id="rId89" w:history="1">
        <w:r w:rsidRPr="0052256E">
          <w:rPr>
            <w:rStyle w:val="Hyperlink"/>
            <w:rFonts w:ascii="Arial" w:hAnsi="Arial" w:cs="Arial"/>
            <w:sz w:val="24"/>
            <w:szCs w:val="24"/>
          </w:rPr>
          <w:t>Learning and development for people professionals | CIPD</w:t>
        </w:r>
      </w:hyperlink>
      <w:r w:rsidRPr="0052256E">
        <w:rPr>
          <w:rFonts w:ascii="Arial" w:hAnsi="Arial" w:cs="Arial"/>
          <w:sz w:val="24"/>
          <w:szCs w:val="24"/>
        </w:rPr>
        <w:t>. (Accessed 25</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6475F0AD" w14:textId="77777777" w:rsidR="001019E9" w:rsidRPr="0052256E" w:rsidRDefault="001019E9" w:rsidP="001019E9">
      <w:pPr>
        <w:spacing w:line="360" w:lineRule="auto"/>
        <w:rPr>
          <w:rFonts w:ascii="Arial" w:hAnsi="Arial" w:cs="Arial"/>
          <w:sz w:val="24"/>
          <w:szCs w:val="24"/>
        </w:rPr>
      </w:pPr>
      <w:hyperlink r:id="rId90" w:history="1">
        <w:r w:rsidRPr="0052256E">
          <w:rPr>
            <w:rStyle w:val="Hyperlink"/>
            <w:rFonts w:ascii="Arial" w:hAnsi="Arial" w:cs="Arial"/>
            <w:sz w:val="24"/>
            <w:szCs w:val="24"/>
          </w:rPr>
          <w:t>Dismissal Procedures | Factsheets | CIPD</w:t>
        </w:r>
      </w:hyperlink>
      <w:r w:rsidRPr="0052256E">
        <w:rPr>
          <w:rFonts w:ascii="Arial" w:hAnsi="Arial" w:cs="Arial"/>
          <w:sz w:val="24"/>
          <w:szCs w:val="24"/>
        </w:rPr>
        <w:t xml:space="preserve"> (CIPD 2026)</w:t>
      </w:r>
    </w:p>
    <w:p w14:paraId="1B9F029A" w14:textId="77777777" w:rsidR="001019E9" w:rsidRPr="0052256E" w:rsidRDefault="001019E9" w:rsidP="001019E9">
      <w:pPr>
        <w:spacing w:line="360" w:lineRule="auto"/>
        <w:rPr>
          <w:rFonts w:ascii="Arial" w:hAnsi="Arial" w:cs="Arial"/>
          <w:sz w:val="24"/>
          <w:szCs w:val="24"/>
        </w:rPr>
      </w:pPr>
      <w:hyperlink r:id="rId91" w:history="1">
        <w:r w:rsidRPr="0052256E">
          <w:rPr>
            <w:rStyle w:val="Hyperlink"/>
            <w:rFonts w:ascii="Arial" w:hAnsi="Arial" w:cs="Arial"/>
            <w:sz w:val="24"/>
            <w:szCs w:val="24"/>
          </w:rPr>
          <w:t>Dismissal: guidance for managers | CIPD</w:t>
        </w:r>
      </w:hyperlink>
    </w:p>
    <w:p w14:paraId="3E339B0C" w14:textId="77777777" w:rsidR="001019E9" w:rsidRPr="0052256E" w:rsidRDefault="001019E9" w:rsidP="001019E9">
      <w:pPr>
        <w:pStyle w:val="Nornal"/>
        <w:spacing w:after="0" w:line="360" w:lineRule="auto"/>
        <w:rPr>
          <w:sz w:val="24"/>
          <w:szCs w:val="24"/>
        </w:rPr>
      </w:pPr>
      <w:hyperlink r:id="rId92" w:history="1">
        <w:r w:rsidRPr="0052256E">
          <w:rPr>
            <w:rStyle w:val="Hyperlink"/>
            <w:sz w:val="24"/>
            <w:szCs w:val="24"/>
            <w:lang w:val="en-GB"/>
          </w:rPr>
          <w:t>Collective employee voice: Recommendations for working with employee representatives for mutual gain</w:t>
        </w:r>
      </w:hyperlink>
    </w:p>
    <w:p w14:paraId="5CCFF1AD" w14:textId="77777777" w:rsidR="001019E9" w:rsidRPr="0052256E" w:rsidRDefault="001019E9" w:rsidP="001019E9">
      <w:pPr>
        <w:spacing w:line="360" w:lineRule="auto"/>
        <w:rPr>
          <w:rFonts w:ascii="Arial" w:hAnsi="Arial" w:cs="Arial"/>
          <w:sz w:val="24"/>
          <w:szCs w:val="24"/>
        </w:rPr>
      </w:pPr>
      <w:hyperlink r:id="rId93" w:history="1">
        <w:r w:rsidRPr="0052256E">
          <w:rPr>
            <w:rStyle w:val="Hyperlink"/>
            <w:rFonts w:ascii="Arial" w:hAnsi="Arial" w:cs="Arial"/>
            <w:sz w:val="24"/>
            <w:szCs w:val="24"/>
          </w:rPr>
          <w:t>Civil Mediation Council — The No. 1 information resource for civil, commercial and workplace mediation in England and Wales</w:t>
        </w:r>
      </w:hyperlink>
    </w:p>
    <w:p w14:paraId="30775D47" w14:textId="77777777" w:rsidR="001019E9" w:rsidRPr="0052256E" w:rsidRDefault="001019E9" w:rsidP="001019E9">
      <w:pPr>
        <w:spacing w:line="360" w:lineRule="auto"/>
        <w:rPr>
          <w:rFonts w:ascii="Arial" w:hAnsi="Arial" w:cs="Arial"/>
          <w:sz w:val="24"/>
          <w:szCs w:val="24"/>
        </w:rPr>
      </w:pPr>
      <w:r w:rsidRPr="0052256E">
        <w:rPr>
          <w:rFonts w:ascii="Arial" w:hAnsi="Arial" w:cs="Arial"/>
          <w:sz w:val="24"/>
          <w:szCs w:val="24"/>
        </w:rPr>
        <w:t>Daniels, K. (2025) Introduction to Employment Law, 6</w:t>
      </w:r>
      <w:r w:rsidRPr="0052256E">
        <w:rPr>
          <w:rFonts w:ascii="Arial" w:hAnsi="Arial" w:cs="Arial"/>
          <w:sz w:val="24"/>
          <w:szCs w:val="24"/>
          <w:vertAlign w:val="superscript"/>
        </w:rPr>
        <w:t>th</w:t>
      </w:r>
      <w:r w:rsidRPr="0052256E">
        <w:rPr>
          <w:rFonts w:ascii="Arial" w:hAnsi="Arial" w:cs="Arial"/>
          <w:sz w:val="24"/>
          <w:szCs w:val="24"/>
        </w:rPr>
        <w:t xml:space="preserve"> ed. London:  Kogan Page.</w:t>
      </w:r>
    </w:p>
    <w:p w14:paraId="6E42480E" w14:textId="77777777" w:rsidR="001019E9" w:rsidRPr="0052256E" w:rsidRDefault="001019E9" w:rsidP="001019E9">
      <w:pPr>
        <w:spacing w:line="360" w:lineRule="auto"/>
        <w:rPr>
          <w:rFonts w:ascii="Arial" w:hAnsi="Arial" w:cs="Arial"/>
          <w:sz w:val="24"/>
          <w:szCs w:val="24"/>
        </w:rPr>
      </w:pPr>
      <w:hyperlink r:id="rId94" w:history="1">
        <w:r w:rsidRPr="0052256E">
          <w:rPr>
            <w:rStyle w:val="Hyperlink"/>
            <w:rFonts w:ascii="Arial" w:hAnsi="Arial" w:cs="Arial"/>
            <w:sz w:val="24"/>
            <w:szCs w:val="24"/>
          </w:rPr>
          <w:t>The State of Diversity and Inclusion in the UK: Trends and Insights for 2024 - Diversity Dashboard</w:t>
        </w:r>
      </w:hyperlink>
    </w:p>
    <w:p w14:paraId="7FD32410" w14:textId="77777777" w:rsidR="001019E9" w:rsidRPr="0052256E" w:rsidRDefault="001019E9" w:rsidP="001019E9">
      <w:pPr>
        <w:spacing w:line="360" w:lineRule="auto"/>
        <w:rPr>
          <w:rFonts w:ascii="Arial" w:hAnsi="Arial" w:cs="Arial"/>
          <w:sz w:val="24"/>
          <w:szCs w:val="24"/>
        </w:rPr>
      </w:pPr>
      <w:hyperlink r:id="rId95" w:history="1">
        <w:r w:rsidRPr="0052256E">
          <w:rPr>
            <w:rStyle w:val="Hyperlink"/>
            <w:rFonts w:ascii="Arial" w:hAnsi="Arial" w:cs="Arial"/>
            <w:sz w:val="24"/>
            <w:szCs w:val="24"/>
          </w:rPr>
          <w:t>Rights during employment: Dismissal in context - Capability</w:t>
        </w:r>
      </w:hyperlink>
    </w:p>
    <w:p w14:paraId="621B7811" w14:textId="77777777" w:rsidR="001019E9" w:rsidRPr="0052256E" w:rsidRDefault="001019E9" w:rsidP="001019E9">
      <w:pPr>
        <w:pStyle w:val="Nornal"/>
        <w:spacing w:after="0" w:line="360" w:lineRule="auto"/>
        <w:rPr>
          <w:sz w:val="24"/>
          <w:szCs w:val="24"/>
        </w:rPr>
      </w:pPr>
      <w:hyperlink r:id="rId96" w:history="1">
        <w:r w:rsidRPr="0052256E">
          <w:rPr>
            <w:rStyle w:val="Hyperlink"/>
            <w:sz w:val="24"/>
            <w:szCs w:val="24"/>
            <w:lang w:val="en-GB"/>
          </w:rPr>
          <w:t>What is Employee Engagement - Engage for Success</w:t>
        </w:r>
      </w:hyperlink>
    </w:p>
    <w:p w14:paraId="52DA0090" w14:textId="77777777" w:rsidR="001019E9" w:rsidRDefault="001019E9" w:rsidP="001019E9">
      <w:pPr>
        <w:pStyle w:val="Nornal"/>
        <w:spacing w:after="0" w:line="360" w:lineRule="auto"/>
      </w:pPr>
    </w:p>
    <w:p w14:paraId="10546CBB" w14:textId="77777777" w:rsidR="001019E9" w:rsidRPr="0052256E" w:rsidRDefault="001019E9" w:rsidP="001019E9">
      <w:pPr>
        <w:pStyle w:val="Nornal"/>
        <w:spacing w:after="0" w:line="360" w:lineRule="auto"/>
        <w:rPr>
          <w:sz w:val="24"/>
          <w:szCs w:val="24"/>
        </w:rPr>
      </w:pPr>
      <w:hyperlink r:id="rId97" w:history="1">
        <w:r w:rsidRPr="0052256E">
          <w:rPr>
            <w:rStyle w:val="Hyperlink"/>
            <w:sz w:val="24"/>
            <w:szCs w:val="24"/>
            <w:lang w:val="en-GB"/>
          </w:rPr>
          <w:t>The Movement - Engage for Success</w:t>
        </w:r>
      </w:hyperlink>
    </w:p>
    <w:p w14:paraId="11DC024D" w14:textId="77777777" w:rsidR="001019E9" w:rsidRPr="0052256E" w:rsidRDefault="001019E9" w:rsidP="001019E9">
      <w:pPr>
        <w:spacing w:line="360" w:lineRule="auto"/>
        <w:rPr>
          <w:rFonts w:ascii="Arial" w:hAnsi="Arial" w:cs="Arial"/>
          <w:sz w:val="24"/>
          <w:szCs w:val="24"/>
        </w:rPr>
      </w:pPr>
      <w:hyperlink r:id="rId98" w:history="1">
        <w:r w:rsidRPr="0052256E">
          <w:rPr>
            <w:rStyle w:val="Hyperlink"/>
            <w:rFonts w:ascii="Arial" w:hAnsi="Arial" w:cs="Arial"/>
            <w:sz w:val="24"/>
            <w:szCs w:val="24"/>
          </w:rPr>
          <w:t>Talon Engineering Ltd v Mrs V Smith: UKEAT/0236/17/BA - GOV.UK</w:t>
        </w:r>
      </w:hyperlink>
      <w:r w:rsidRPr="0052256E">
        <w:rPr>
          <w:rFonts w:ascii="Arial" w:hAnsi="Arial" w:cs="Arial"/>
          <w:sz w:val="24"/>
          <w:szCs w:val="24"/>
        </w:rPr>
        <w:t xml:space="preserve"> 2018</w:t>
      </w:r>
    </w:p>
    <w:p w14:paraId="4050F893" w14:textId="77777777" w:rsidR="001019E9" w:rsidRPr="0052256E" w:rsidRDefault="001019E9" w:rsidP="001019E9">
      <w:pPr>
        <w:spacing w:line="360" w:lineRule="auto"/>
        <w:rPr>
          <w:rFonts w:ascii="Arial" w:hAnsi="Arial" w:cs="Arial"/>
          <w:sz w:val="24"/>
          <w:szCs w:val="24"/>
        </w:rPr>
      </w:pPr>
      <w:hyperlink r:id="rId99" w:history="1">
        <w:r w:rsidRPr="0052256E">
          <w:rPr>
            <w:rStyle w:val="Hyperlink"/>
            <w:rFonts w:ascii="Arial" w:hAnsi="Arial" w:cs="Arial"/>
            <w:sz w:val="24"/>
            <w:szCs w:val="24"/>
          </w:rPr>
          <w:t>Raise a grievance at work: Overview - GOV.UK</w:t>
        </w:r>
      </w:hyperlink>
      <w:r w:rsidRPr="0052256E">
        <w:rPr>
          <w:rFonts w:ascii="Arial" w:hAnsi="Arial" w:cs="Arial"/>
          <w:sz w:val="24"/>
          <w:szCs w:val="24"/>
        </w:rPr>
        <w:t xml:space="preserve"> no date</w:t>
      </w:r>
    </w:p>
    <w:p w14:paraId="7D5CE682" w14:textId="77777777" w:rsidR="001019E9" w:rsidRPr="0052256E" w:rsidRDefault="001019E9" w:rsidP="001019E9">
      <w:pPr>
        <w:spacing w:line="360" w:lineRule="auto"/>
        <w:rPr>
          <w:rFonts w:ascii="Arial" w:hAnsi="Arial" w:cs="Arial"/>
          <w:b/>
          <w:bCs/>
          <w:sz w:val="24"/>
          <w:szCs w:val="24"/>
        </w:rPr>
      </w:pPr>
      <w:hyperlink r:id="rId100" w:history="1">
        <w:r w:rsidRPr="0052256E">
          <w:rPr>
            <w:rStyle w:val="Hyperlink"/>
            <w:rFonts w:ascii="Arial" w:hAnsi="Arial" w:cs="Arial"/>
            <w:b/>
            <w:bCs/>
            <w:sz w:val="24"/>
            <w:szCs w:val="24"/>
          </w:rPr>
          <w:t>TUPE: guide to 2006 regulations - GOV.UK</w:t>
        </w:r>
      </w:hyperlink>
      <w:r w:rsidRPr="0052256E">
        <w:rPr>
          <w:rFonts w:ascii="Arial" w:hAnsi="Arial" w:cs="Arial"/>
          <w:b/>
          <w:bCs/>
          <w:sz w:val="24"/>
          <w:szCs w:val="24"/>
        </w:rPr>
        <w:t xml:space="preserve"> (2012)</w:t>
      </w:r>
    </w:p>
    <w:p w14:paraId="7003F186" w14:textId="77777777" w:rsidR="001019E9" w:rsidRPr="0052256E" w:rsidRDefault="001019E9" w:rsidP="001019E9">
      <w:pPr>
        <w:spacing w:line="360" w:lineRule="auto"/>
        <w:rPr>
          <w:rFonts w:ascii="Arial" w:hAnsi="Arial" w:cs="Arial"/>
          <w:b/>
          <w:bCs/>
          <w:sz w:val="24"/>
          <w:szCs w:val="24"/>
        </w:rPr>
      </w:pPr>
      <w:hyperlink r:id="rId101" w:history="1">
        <w:r w:rsidRPr="0052256E">
          <w:rPr>
            <w:rStyle w:val="Hyperlink"/>
            <w:rFonts w:ascii="Arial" w:hAnsi="Arial" w:cs="Arial"/>
            <w:b/>
            <w:bCs/>
            <w:sz w:val="24"/>
            <w:szCs w:val="24"/>
          </w:rPr>
          <w:t>The Information and Consultation Regulations - GOV.UK</w:t>
        </w:r>
      </w:hyperlink>
      <w:r w:rsidRPr="0052256E">
        <w:rPr>
          <w:rFonts w:ascii="Arial" w:hAnsi="Arial" w:cs="Arial"/>
          <w:b/>
          <w:bCs/>
          <w:sz w:val="24"/>
          <w:szCs w:val="24"/>
        </w:rPr>
        <w:t xml:space="preserve"> (2020)</w:t>
      </w:r>
    </w:p>
    <w:p w14:paraId="62559BE3" w14:textId="77777777" w:rsidR="001019E9" w:rsidRPr="0052256E" w:rsidRDefault="001019E9" w:rsidP="001019E9">
      <w:pPr>
        <w:spacing w:line="360" w:lineRule="auto"/>
        <w:rPr>
          <w:rFonts w:ascii="Arial" w:hAnsi="Arial" w:cs="Arial"/>
          <w:b/>
          <w:bCs/>
          <w:sz w:val="24"/>
          <w:szCs w:val="24"/>
        </w:rPr>
      </w:pPr>
      <w:hyperlink r:id="rId102" w:history="1">
        <w:r w:rsidRPr="0052256E">
          <w:rPr>
            <w:rStyle w:val="Hyperlink"/>
            <w:rFonts w:ascii="Arial" w:hAnsi="Arial" w:cs="Arial"/>
            <w:b/>
            <w:bCs/>
            <w:sz w:val="24"/>
            <w:szCs w:val="24"/>
          </w:rPr>
          <w:t>Employment Rights Act 2025</w:t>
        </w:r>
      </w:hyperlink>
    </w:p>
    <w:p w14:paraId="094A3733" w14:textId="77777777" w:rsidR="001019E9" w:rsidRPr="00F667AD" w:rsidRDefault="001019E9" w:rsidP="001019E9">
      <w:pPr>
        <w:spacing w:line="360" w:lineRule="auto"/>
        <w:rPr>
          <w:rFonts w:ascii="Arial" w:hAnsi="Arial" w:cs="Arial"/>
          <w:b/>
          <w:bCs/>
          <w:sz w:val="24"/>
          <w:szCs w:val="24"/>
        </w:rPr>
      </w:pPr>
      <w:hyperlink r:id="rId103" w:history="1">
        <w:r w:rsidRPr="0052256E">
          <w:rPr>
            <w:rStyle w:val="Hyperlink"/>
            <w:rFonts w:ascii="Arial" w:hAnsi="Arial" w:cs="Arial"/>
            <w:b/>
            <w:bCs/>
            <w:sz w:val="24"/>
            <w:szCs w:val="24"/>
          </w:rPr>
          <w:t>Trade union membership, UK, 1995 to 2024: statistical bulletin - GOV.UK</w:t>
        </w:r>
      </w:hyperlink>
      <w:r w:rsidRPr="0052256E">
        <w:rPr>
          <w:rFonts w:ascii="Arial" w:hAnsi="Arial" w:cs="Arial"/>
          <w:b/>
          <w:bCs/>
          <w:sz w:val="24"/>
          <w:szCs w:val="24"/>
        </w:rPr>
        <w:t xml:space="preserve"> -May 25</w:t>
      </w:r>
    </w:p>
    <w:p w14:paraId="7F3449EF" w14:textId="77777777" w:rsidR="001019E9" w:rsidRDefault="001019E9" w:rsidP="001019E9">
      <w:pPr>
        <w:spacing w:line="360" w:lineRule="auto"/>
      </w:pPr>
      <w:hyperlink r:id="rId104" w:history="1">
        <w:r w:rsidRPr="0052256E">
          <w:rPr>
            <w:rStyle w:val="Hyperlink"/>
            <w:rFonts w:ascii="Arial" w:hAnsi="Arial" w:cs="Arial"/>
            <w:sz w:val="24"/>
            <w:szCs w:val="24"/>
          </w:rPr>
          <w:t>Rights during employment: Dism</w:t>
        </w:r>
        <w:r w:rsidRPr="0052256E">
          <w:rPr>
            <w:rStyle w:val="Hyperlink"/>
            <w:rFonts w:ascii="Arial" w:hAnsi="Arial" w:cs="Arial"/>
            <w:sz w:val="24"/>
            <w:szCs w:val="24"/>
          </w:rPr>
          <w:t>i</w:t>
        </w:r>
        <w:r w:rsidRPr="0052256E">
          <w:rPr>
            <w:rStyle w:val="Hyperlink"/>
            <w:rFonts w:ascii="Arial" w:hAnsi="Arial" w:cs="Arial"/>
            <w:sz w:val="24"/>
            <w:szCs w:val="24"/>
          </w:rPr>
          <w:t>ssal in context - Capability</w:t>
        </w:r>
      </w:hyperlink>
      <w:r>
        <w:t xml:space="preserve"> (Lown, A, 2024</w:t>
      </w:r>
    </w:p>
    <w:p w14:paraId="14054EB0" w14:textId="77777777" w:rsidR="001019E9" w:rsidRPr="0052256E" w:rsidRDefault="001019E9" w:rsidP="001019E9">
      <w:pPr>
        <w:spacing w:line="360" w:lineRule="auto"/>
        <w:rPr>
          <w:rFonts w:ascii="Arial" w:hAnsi="Arial" w:cs="Arial"/>
          <w:sz w:val="24"/>
          <w:szCs w:val="24"/>
        </w:rPr>
      </w:pPr>
      <w:hyperlink r:id="rId105" w:history="1">
        <w:r w:rsidRPr="0052256E">
          <w:rPr>
            <w:rStyle w:val="Hyperlink"/>
            <w:rFonts w:ascii="Arial" w:hAnsi="Arial" w:cs="Arial"/>
            <w:sz w:val="24"/>
            <w:szCs w:val="24"/>
          </w:rPr>
          <w:t>Solve a workplace disput</w:t>
        </w:r>
        <w:r w:rsidRPr="0052256E">
          <w:rPr>
            <w:rStyle w:val="Hyperlink"/>
            <w:rFonts w:ascii="Arial" w:hAnsi="Arial" w:cs="Arial"/>
            <w:sz w:val="24"/>
            <w:szCs w:val="24"/>
          </w:rPr>
          <w:t>e</w:t>
        </w:r>
        <w:r w:rsidRPr="0052256E">
          <w:rPr>
            <w:rStyle w:val="Hyperlink"/>
            <w:rFonts w:ascii="Arial" w:hAnsi="Arial" w:cs="Arial"/>
            <w:sz w:val="24"/>
            <w:szCs w:val="24"/>
          </w:rPr>
          <w:t>: Mediation, conciliation and arbitration - GOV.UK</w:t>
        </w:r>
      </w:hyperlink>
    </w:p>
    <w:p w14:paraId="2AA868F7" w14:textId="77777777" w:rsidR="001019E9" w:rsidRPr="0052256E" w:rsidRDefault="001019E9" w:rsidP="001019E9">
      <w:pPr>
        <w:pStyle w:val="NoSpacing"/>
        <w:spacing w:line="360" w:lineRule="auto"/>
        <w:rPr>
          <w:rFonts w:ascii="Arial" w:hAnsi="Arial" w:cs="Arial"/>
          <w:sz w:val="24"/>
          <w:szCs w:val="24"/>
        </w:rPr>
      </w:pPr>
    </w:p>
    <w:p w14:paraId="19CF99F5"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Gov.UK (2015</w:t>
      </w:r>
      <w:r w:rsidRPr="0052256E">
        <w:rPr>
          <w:rFonts w:ascii="Arial" w:hAnsi="Arial" w:cs="Arial"/>
          <w:i/>
          <w:iCs/>
          <w:sz w:val="24"/>
          <w:szCs w:val="24"/>
        </w:rPr>
        <w:t>), Equality Act Guidance (Online).</w:t>
      </w:r>
      <w:r w:rsidRPr="0052256E">
        <w:rPr>
          <w:rFonts w:ascii="Arial" w:hAnsi="Arial" w:cs="Arial"/>
          <w:sz w:val="24"/>
          <w:szCs w:val="24"/>
        </w:rPr>
        <w:t xml:space="preserve"> Available at: </w:t>
      </w:r>
      <w:hyperlink r:id="rId106" w:history="1">
        <w:r w:rsidRPr="0052256E">
          <w:rPr>
            <w:rStyle w:val="Hyperlink"/>
            <w:rFonts w:ascii="Arial" w:hAnsi="Arial" w:cs="Arial"/>
            <w:sz w:val="24"/>
            <w:szCs w:val="24"/>
          </w:rPr>
          <w:t>Equality Act 2010: guidance - GOV.UK</w:t>
        </w:r>
      </w:hyperlink>
      <w:r w:rsidRPr="0052256E">
        <w:rPr>
          <w:rFonts w:ascii="Arial" w:hAnsi="Arial" w:cs="Arial"/>
          <w:sz w:val="24"/>
          <w:szCs w:val="24"/>
        </w:rPr>
        <w:t xml:space="preserve"> </w:t>
      </w:r>
      <w:hyperlink r:id="rId107" w:history="1">
        <w:r w:rsidRPr="0052256E">
          <w:rPr>
            <w:rStyle w:val="Hyperlink"/>
            <w:rFonts w:ascii="Arial" w:hAnsi="Arial" w:cs="Arial"/>
            <w:sz w:val="24"/>
            <w:szCs w:val="24"/>
          </w:rPr>
          <w:t>Employment Rights Act 1996</w:t>
        </w:r>
      </w:hyperlink>
      <w:r w:rsidRPr="0052256E">
        <w:rPr>
          <w:rFonts w:ascii="Arial" w:hAnsi="Arial" w:cs="Arial"/>
          <w:sz w:val="24"/>
          <w:szCs w:val="24"/>
        </w:rPr>
        <w:t xml:space="preserve">. (Accessed:  </w:t>
      </w:r>
      <w:r>
        <w:rPr>
          <w:rFonts w:ascii="Arial" w:hAnsi="Arial" w:cs="Arial"/>
          <w:sz w:val="24"/>
          <w:szCs w:val="24"/>
        </w:rPr>
        <w:t>29</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4C5217C2" w14:textId="77777777" w:rsidR="001019E9" w:rsidRPr="0052256E" w:rsidRDefault="001019E9" w:rsidP="001019E9">
      <w:pPr>
        <w:pStyle w:val="NoSpacing"/>
        <w:spacing w:line="360" w:lineRule="auto"/>
        <w:rPr>
          <w:rFonts w:ascii="Arial" w:hAnsi="Arial" w:cs="Arial"/>
          <w:sz w:val="24"/>
          <w:szCs w:val="24"/>
        </w:rPr>
      </w:pPr>
    </w:p>
    <w:p w14:paraId="04663975" w14:textId="77777777" w:rsidR="001019E9" w:rsidRPr="0052256E" w:rsidRDefault="001019E9" w:rsidP="001019E9">
      <w:pPr>
        <w:pStyle w:val="NoSpacing"/>
        <w:spacing w:line="360" w:lineRule="auto"/>
        <w:rPr>
          <w:rFonts w:ascii="Arial" w:hAnsi="Arial" w:cs="Arial"/>
          <w:sz w:val="24"/>
          <w:szCs w:val="24"/>
          <w:vertAlign w:val="superscript"/>
        </w:rPr>
      </w:pPr>
      <w:r w:rsidRPr="0052256E">
        <w:rPr>
          <w:rFonts w:ascii="Arial" w:hAnsi="Arial" w:cs="Arial"/>
          <w:sz w:val="24"/>
          <w:szCs w:val="24"/>
        </w:rPr>
        <w:t>Gov.UK (2025</w:t>
      </w:r>
      <w:r w:rsidRPr="0052256E">
        <w:rPr>
          <w:rFonts w:ascii="Arial" w:hAnsi="Arial" w:cs="Arial"/>
          <w:i/>
          <w:iCs/>
          <w:sz w:val="24"/>
          <w:szCs w:val="24"/>
        </w:rPr>
        <w:t>),Training and study at work: your right: Who can and cannot ask for time of to train. (Online).</w:t>
      </w:r>
      <w:r w:rsidRPr="0052256E">
        <w:rPr>
          <w:rFonts w:ascii="Arial" w:hAnsi="Arial" w:cs="Arial"/>
          <w:sz w:val="24"/>
          <w:szCs w:val="24"/>
        </w:rPr>
        <w:t xml:space="preserve"> Available at:</w:t>
      </w:r>
      <w:r w:rsidRPr="0052256E">
        <w:rPr>
          <w:rFonts w:ascii="Arial" w:hAnsi="Arial" w:cs="Arial"/>
          <w:color w:val="000000"/>
          <w:sz w:val="24"/>
          <w:szCs w:val="24"/>
        </w:rPr>
        <w:t xml:space="preserve"> (</w:t>
      </w:r>
      <w:hyperlink r:id="rId108" w:history="1">
        <w:r w:rsidRPr="0052256E">
          <w:rPr>
            <w:rStyle w:val="Hyperlink"/>
            <w:rFonts w:ascii="Arial" w:hAnsi="Arial" w:cs="Arial"/>
            <w:sz w:val="24"/>
            <w:szCs w:val="24"/>
          </w:rPr>
          <w:t>Training and study at work: your rights: Who can and cannot ask for time off to train - GOV.UK</w:t>
        </w:r>
      </w:hyperlink>
      <w:r w:rsidRPr="0052256E">
        <w:rPr>
          <w:rFonts w:ascii="Arial" w:hAnsi="Arial" w:cs="Arial"/>
          <w:color w:val="000000"/>
          <w:sz w:val="24"/>
          <w:szCs w:val="24"/>
        </w:rPr>
        <w:t xml:space="preserve"> </w:t>
      </w:r>
      <w:r w:rsidRPr="0052256E">
        <w:rPr>
          <w:rFonts w:ascii="Arial" w:hAnsi="Arial" w:cs="Arial"/>
          <w:sz w:val="24"/>
          <w:szCs w:val="24"/>
        </w:rPr>
        <w:t xml:space="preserve"> Accessed:  25</w:t>
      </w:r>
      <w:r w:rsidRPr="0052256E">
        <w:rPr>
          <w:rFonts w:ascii="Arial" w:hAnsi="Arial" w:cs="Arial"/>
          <w:sz w:val="24"/>
          <w:szCs w:val="24"/>
          <w:vertAlign w:val="superscript"/>
        </w:rPr>
        <w:t>th November 2025)</w:t>
      </w:r>
    </w:p>
    <w:p w14:paraId="60B6F805" w14:textId="77777777" w:rsidR="001019E9" w:rsidRPr="0052256E" w:rsidRDefault="001019E9" w:rsidP="001019E9">
      <w:pPr>
        <w:pStyle w:val="NoSpacing"/>
        <w:spacing w:line="360" w:lineRule="auto"/>
        <w:rPr>
          <w:rFonts w:ascii="Arial" w:hAnsi="Arial" w:cs="Arial"/>
          <w:sz w:val="24"/>
          <w:szCs w:val="24"/>
          <w:vertAlign w:val="superscript"/>
        </w:rPr>
      </w:pPr>
    </w:p>
    <w:p w14:paraId="6655D2B2" w14:textId="77777777" w:rsidR="001019E9" w:rsidRPr="0052256E" w:rsidRDefault="001019E9" w:rsidP="001019E9">
      <w:pPr>
        <w:spacing w:line="360" w:lineRule="auto"/>
        <w:rPr>
          <w:rFonts w:ascii="Arial" w:hAnsi="Arial" w:cs="Arial"/>
          <w:sz w:val="24"/>
          <w:szCs w:val="24"/>
        </w:rPr>
      </w:pPr>
      <w:r w:rsidRPr="0052256E">
        <w:rPr>
          <w:rFonts w:ascii="Arial" w:hAnsi="Arial" w:cs="Arial"/>
          <w:sz w:val="24"/>
          <w:szCs w:val="24"/>
        </w:rPr>
        <w:t>Gov.UK</w:t>
      </w:r>
      <w:r>
        <w:rPr>
          <w:rFonts w:ascii="Arial" w:hAnsi="Arial" w:cs="Arial"/>
          <w:sz w:val="24"/>
          <w:szCs w:val="24"/>
        </w:rPr>
        <w:t xml:space="preserve">  </w:t>
      </w:r>
      <w:hyperlink r:id="rId109" w:history="1">
        <w:r w:rsidRPr="00A424A2">
          <w:rPr>
            <w:rStyle w:val="Hyperlink"/>
            <w:sz w:val="24"/>
            <w:szCs w:val="24"/>
          </w:rPr>
          <w:t>https://www.gov.uk/government/publications/good-work-the-taylor-review-of-modern-working-pract</w:t>
        </w:r>
        <w:r w:rsidRPr="00A424A2">
          <w:rPr>
            <w:rStyle w:val="Hyperlink"/>
            <w:sz w:val="24"/>
            <w:szCs w:val="24"/>
          </w:rPr>
          <w:t>i</w:t>
        </w:r>
        <w:r w:rsidRPr="00A424A2">
          <w:rPr>
            <w:rStyle w:val="Hyperlink"/>
            <w:sz w:val="24"/>
            <w:szCs w:val="24"/>
          </w:rPr>
          <w:t>ces</w:t>
        </w:r>
      </w:hyperlink>
      <w:r>
        <w:t xml:space="preserve"> 2017</w:t>
      </w:r>
    </w:p>
    <w:p w14:paraId="0580F2AD" w14:textId="77777777" w:rsidR="001019E9" w:rsidRPr="0052256E" w:rsidRDefault="001019E9" w:rsidP="001019E9">
      <w:pPr>
        <w:spacing w:line="360" w:lineRule="auto"/>
        <w:rPr>
          <w:rFonts w:ascii="Arial" w:hAnsi="Arial" w:cs="Arial"/>
          <w:sz w:val="24"/>
          <w:szCs w:val="24"/>
        </w:rPr>
      </w:pPr>
      <w:hyperlink r:id="rId110" w:history="1">
        <w:r w:rsidRPr="0052256E">
          <w:rPr>
            <w:rStyle w:val="Hyperlink"/>
            <w:rFonts w:ascii="Arial" w:hAnsi="Arial" w:cs="Arial"/>
            <w:sz w:val="24"/>
            <w:szCs w:val="24"/>
          </w:rPr>
          <w:t>Miss S J Austin v The Leeds Teaching Hospitals NHS Trust: 1801339/2017 - GOV.UK</w:t>
        </w:r>
      </w:hyperlink>
      <w:r w:rsidRPr="0052256E">
        <w:rPr>
          <w:rFonts w:ascii="Arial" w:hAnsi="Arial" w:cs="Arial"/>
          <w:sz w:val="24"/>
          <w:szCs w:val="24"/>
        </w:rPr>
        <w:t xml:space="preserve"> (2020</w:t>
      </w:r>
      <w:r w:rsidRPr="0052256E">
        <w:rPr>
          <w:rFonts w:ascii="Arial" w:hAnsi="Arial" w:cs="Arial"/>
          <w:sz w:val="24"/>
          <w:szCs w:val="24"/>
        </w:rPr>
        <w:br w:type="page"/>
      </w:r>
    </w:p>
    <w:p w14:paraId="3EEA7B90" w14:textId="77777777" w:rsidR="001019E9" w:rsidRPr="00D76DFA" w:rsidRDefault="001019E9" w:rsidP="001019E9">
      <w:pPr>
        <w:spacing w:line="360" w:lineRule="auto"/>
        <w:rPr>
          <w:rFonts w:ascii="Arial" w:hAnsi="Arial" w:cs="Arial"/>
          <w:sz w:val="24"/>
          <w:szCs w:val="24"/>
        </w:rPr>
      </w:pPr>
      <w:hyperlink r:id="rId111" w:history="1">
        <w:r w:rsidRPr="0052256E">
          <w:rPr>
            <w:rStyle w:val="Hyperlink"/>
            <w:rFonts w:ascii="Arial" w:hAnsi="Arial" w:cs="Arial"/>
            <w:sz w:val="24"/>
            <w:szCs w:val="24"/>
          </w:rPr>
          <w:t>Employment Rights Act 1996</w:t>
        </w:r>
      </w:hyperlink>
    </w:p>
    <w:p w14:paraId="44931D4D" w14:textId="77777777" w:rsidR="001019E9" w:rsidRDefault="001019E9" w:rsidP="001019E9">
      <w:pPr>
        <w:pStyle w:val="NoSpacing"/>
        <w:spacing w:line="360" w:lineRule="auto"/>
        <w:rPr>
          <w:rFonts w:ascii="Arial" w:hAnsi="Arial" w:cs="Arial"/>
          <w:color w:val="000000"/>
          <w:sz w:val="24"/>
          <w:szCs w:val="24"/>
        </w:rPr>
      </w:pPr>
      <w:r w:rsidRPr="0052256E">
        <w:rPr>
          <w:rFonts w:ascii="Arial" w:hAnsi="Arial" w:cs="Arial"/>
          <w:color w:val="000000"/>
          <w:sz w:val="24"/>
          <w:szCs w:val="24"/>
        </w:rPr>
        <w:t xml:space="preserve">Hilton, E, (No Date), GSDC, </w:t>
      </w:r>
      <w:r w:rsidRPr="0052256E">
        <w:rPr>
          <w:rFonts w:ascii="Arial" w:hAnsi="Arial" w:cs="Arial"/>
          <w:i/>
          <w:iCs/>
          <w:color w:val="000000"/>
          <w:sz w:val="24"/>
          <w:szCs w:val="24"/>
        </w:rPr>
        <w:t>Designing Effective L &amp; D Policies: A Practical Guide for Organisations. (Online).</w:t>
      </w:r>
      <w:r w:rsidRPr="0052256E">
        <w:rPr>
          <w:rFonts w:ascii="Arial" w:hAnsi="Arial" w:cs="Arial"/>
          <w:color w:val="000000"/>
          <w:sz w:val="24"/>
          <w:szCs w:val="24"/>
        </w:rPr>
        <w:t xml:space="preserve"> Available at: </w:t>
      </w:r>
      <w:hyperlink r:id="rId112" w:history="1">
        <w:r w:rsidRPr="0052256E">
          <w:rPr>
            <w:rStyle w:val="Hyperlink"/>
            <w:rFonts w:ascii="Arial" w:hAnsi="Arial" w:cs="Arial"/>
            <w:sz w:val="24"/>
            <w:szCs w:val="24"/>
          </w:rPr>
          <w:t>Designing Effective L&amp;D Policies: A Practical Guide for Organizations</w:t>
        </w:r>
      </w:hyperlink>
      <w:r w:rsidRPr="0052256E">
        <w:rPr>
          <w:rFonts w:ascii="Arial" w:hAnsi="Arial" w:cs="Arial"/>
          <w:color w:val="000000"/>
          <w:sz w:val="24"/>
          <w:szCs w:val="24"/>
        </w:rPr>
        <w:t xml:space="preserve"> (Accessed, November 2025)</w:t>
      </w:r>
    </w:p>
    <w:p w14:paraId="5AD7F294" w14:textId="77777777" w:rsidR="001019E9" w:rsidRPr="00D76DFA" w:rsidRDefault="001019E9" w:rsidP="001019E9">
      <w:pPr>
        <w:pStyle w:val="NoSpacing"/>
        <w:spacing w:line="360" w:lineRule="auto"/>
        <w:rPr>
          <w:rFonts w:ascii="Arial" w:hAnsi="Arial" w:cs="Arial"/>
          <w:color w:val="000000"/>
          <w:sz w:val="24"/>
          <w:szCs w:val="24"/>
        </w:rPr>
      </w:pPr>
    </w:p>
    <w:p w14:paraId="29820F47" w14:textId="77777777" w:rsidR="001019E9" w:rsidRPr="0052256E" w:rsidRDefault="001019E9" w:rsidP="001019E9">
      <w:pPr>
        <w:spacing w:line="360" w:lineRule="auto"/>
        <w:rPr>
          <w:rFonts w:ascii="Arial" w:hAnsi="Arial" w:cs="Arial"/>
          <w:sz w:val="24"/>
          <w:szCs w:val="24"/>
        </w:rPr>
      </w:pPr>
      <w:hyperlink r:id="rId113" w:history="1">
        <w:r w:rsidRPr="0052256E">
          <w:rPr>
            <w:rStyle w:val="Hyperlink"/>
            <w:rFonts w:ascii="Arial" w:hAnsi="Arial" w:cs="Arial"/>
            <w:sz w:val="24"/>
            <w:szCs w:val="24"/>
          </w:rPr>
          <w:t xml:space="preserve">Majority of employees unhappy with </w:t>
        </w:r>
        <w:r w:rsidRPr="0052256E">
          <w:rPr>
            <w:rStyle w:val="Hyperlink"/>
            <w:rFonts w:ascii="Arial" w:hAnsi="Arial" w:cs="Arial"/>
            <w:sz w:val="24"/>
            <w:szCs w:val="24"/>
          </w:rPr>
          <w:t>c</w:t>
        </w:r>
        <w:r w:rsidRPr="0052256E">
          <w:rPr>
            <w:rStyle w:val="Hyperlink"/>
            <w:rFonts w:ascii="Arial" w:hAnsi="Arial" w:cs="Arial"/>
            <w:sz w:val="24"/>
            <w:szCs w:val="24"/>
          </w:rPr>
          <w:t>onflict… | CIPD HR-inform</w:t>
        </w:r>
      </w:hyperlink>
      <w:r>
        <w:t xml:space="preserve"> 24</w:t>
      </w:r>
    </w:p>
    <w:p w14:paraId="7D90E5C4" w14:textId="77777777" w:rsidR="001019E9" w:rsidRPr="0052256E" w:rsidRDefault="001019E9" w:rsidP="001019E9">
      <w:pPr>
        <w:pStyle w:val="NoSpacing"/>
        <w:spacing w:line="360" w:lineRule="auto"/>
        <w:rPr>
          <w:rFonts w:ascii="Arial" w:hAnsi="Arial" w:cs="Arial"/>
          <w:color w:val="000000"/>
          <w:sz w:val="24"/>
          <w:szCs w:val="24"/>
        </w:rPr>
      </w:pPr>
    </w:p>
    <w:p w14:paraId="3ACB7B47"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Hywel Dda University Health Board (HDUHB), (2022), </w:t>
      </w:r>
      <w:r w:rsidRPr="0052256E">
        <w:rPr>
          <w:rFonts w:ascii="Arial" w:hAnsi="Arial" w:cs="Arial"/>
          <w:i/>
          <w:iCs/>
          <w:sz w:val="24"/>
          <w:szCs w:val="24"/>
        </w:rPr>
        <w:t>Learning &amp; Development Policy (Online).</w:t>
      </w:r>
      <w:r w:rsidRPr="0052256E">
        <w:rPr>
          <w:rFonts w:ascii="Arial" w:hAnsi="Arial" w:cs="Arial"/>
          <w:sz w:val="24"/>
          <w:szCs w:val="24"/>
        </w:rPr>
        <w:t xml:space="preserve"> Available at: </w:t>
      </w:r>
      <w:hyperlink r:id="rId114" w:history="1">
        <w:r w:rsidRPr="0052256E">
          <w:rPr>
            <w:rStyle w:val="Hyperlink"/>
            <w:rFonts w:ascii="Arial" w:hAnsi="Arial" w:cs="Arial"/>
            <w:sz w:val="24"/>
            <w:szCs w:val="24"/>
          </w:rPr>
          <w:t>hduhb.nhs.wales/about-us/governance-arrangements/policies-and-written-control-documents/policies/learning-and-development-policy/</w:t>
        </w:r>
      </w:hyperlink>
      <w:r w:rsidRPr="0052256E">
        <w:rPr>
          <w:rFonts w:ascii="Arial" w:hAnsi="Arial" w:cs="Arial"/>
          <w:sz w:val="24"/>
          <w:szCs w:val="24"/>
        </w:rPr>
        <w:t xml:space="preserve"> (Accessed, </w:t>
      </w:r>
      <w:r>
        <w:rPr>
          <w:rFonts w:ascii="Arial" w:hAnsi="Arial" w:cs="Arial"/>
          <w:sz w:val="24"/>
          <w:szCs w:val="24"/>
        </w:rPr>
        <w:t>15</w:t>
      </w:r>
      <w:r w:rsidRPr="008310F1">
        <w:rPr>
          <w:rFonts w:ascii="Arial" w:hAnsi="Arial" w:cs="Arial"/>
          <w:sz w:val="24"/>
          <w:szCs w:val="24"/>
          <w:vertAlign w:val="superscript"/>
        </w:rPr>
        <w:t>th</w:t>
      </w:r>
      <w:r>
        <w:rPr>
          <w:rFonts w:ascii="Arial" w:hAnsi="Arial" w:cs="Arial"/>
          <w:sz w:val="24"/>
          <w:szCs w:val="24"/>
        </w:rPr>
        <w:t xml:space="preserve"> December</w:t>
      </w:r>
      <w:r w:rsidRPr="0052256E">
        <w:rPr>
          <w:rFonts w:ascii="Arial" w:hAnsi="Arial" w:cs="Arial"/>
          <w:sz w:val="24"/>
          <w:szCs w:val="24"/>
        </w:rPr>
        <w:t xml:space="preserve"> 2025)</w:t>
      </w:r>
    </w:p>
    <w:p w14:paraId="2B451C00" w14:textId="77777777" w:rsidR="001019E9" w:rsidRPr="0052256E" w:rsidRDefault="001019E9" w:rsidP="001019E9">
      <w:pPr>
        <w:pStyle w:val="NoSpacing"/>
        <w:spacing w:line="360" w:lineRule="auto"/>
        <w:rPr>
          <w:rFonts w:ascii="Arial" w:hAnsi="Arial" w:cs="Arial"/>
          <w:sz w:val="24"/>
          <w:szCs w:val="24"/>
        </w:rPr>
      </w:pPr>
    </w:p>
    <w:p w14:paraId="154FF13D"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Hywel Dda University Health Board (HDUHB), 2018), Capability Policy (Online). Available at:  </w:t>
      </w:r>
      <w:hyperlink r:id="rId115" w:history="1">
        <w:r w:rsidRPr="0052256E">
          <w:rPr>
            <w:rStyle w:val="Hyperlink"/>
            <w:rFonts w:ascii="Arial" w:hAnsi="Arial" w:cs="Arial"/>
            <w:sz w:val="24"/>
            <w:szCs w:val="24"/>
          </w:rPr>
          <w:t>hduhb.nhs.wales/about-us/governance-arrangements/freedom-of-information/disclosure-log/disclosure-log-appendices/1-capability-policy-pdf-435kb/</w:t>
        </w:r>
      </w:hyperlink>
      <w:r w:rsidRPr="0052256E">
        <w:rPr>
          <w:rFonts w:ascii="Arial" w:hAnsi="Arial" w:cs="Arial"/>
          <w:sz w:val="24"/>
          <w:szCs w:val="24"/>
        </w:rPr>
        <w:t xml:space="preserve">   </w:t>
      </w:r>
    </w:p>
    <w:p w14:paraId="36E65E58" w14:textId="77777777" w:rsidR="001019E9" w:rsidRPr="0052256E" w:rsidRDefault="001019E9" w:rsidP="001019E9">
      <w:pPr>
        <w:pStyle w:val="NoSpacing"/>
        <w:spacing w:line="360" w:lineRule="auto"/>
        <w:rPr>
          <w:rFonts w:ascii="Arial" w:hAnsi="Arial" w:cs="Arial"/>
          <w:sz w:val="24"/>
          <w:szCs w:val="24"/>
        </w:rPr>
      </w:pPr>
    </w:p>
    <w:p w14:paraId="3EBE1DC0" w14:textId="77777777" w:rsidR="001019E9" w:rsidRPr="0052256E" w:rsidRDefault="001019E9" w:rsidP="001019E9">
      <w:pPr>
        <w:spacing w:line="360" w:lineRule="auto"/>
        <w:rPr>
          <w:rFonts w:ascii="Arial" w:hAnsi="Arial" w:cs="Arial"/>
          <w:sz w:val="24"/>
          <w:szCs w:val="24"/>
        </w:rPr>
      </w:pPr>
      <w:hyperlink r:id="rId116" w:history="1">
        <w:r w:rsidRPr="0052256E">
          <w:rPr>
            <w:rStyle w:val="Hyperlink"/>
            <w:rFonts w:ascii="Arial" w:hAnsi="Arial" w:cs="Arial"/>
            <w:sz w:val="24"/>
            <w:szCs w:val="24"/>
          </w:rPr>
          <w:t>Workforce Wellbeing - HEIW</w:t>
        </w:r>
      </w:hyperlink>
      <w:r w:rsidRPr="0052256E">
        <w:rPr>
          <w:rFonts w:ascii="Arial" w:hAnsi="Arial" w:cs="Arial"/>
          <w:sz w:val="24"/>
          <w:szCs w:val="24"/>
        </w:rPr>
        <w:t xml:space="preserve"> (2025)</w:t>
      </w:r>
    </w:p>
    <w:p w14:paraId="1E88290A" w14:textId="77777777" w:rsidR="001019E9" w:rsidRDefault="001019E9" w:rsidP="001019E9">
      <w:pPr>
        <w:spacing w:line="360" w:lineRule="auto"/>
        <w:rPr>
          <w:rFonts w:ascii="Arial" w:hAnsi="Arial" w:cs="Arial"/>
          <w:sz w:val="24"/>
          <w:szCs w:val="24"/>
        </w:rPr>
      </w:pPr>
      <w:hyperlink r:id="rId117" w:history="1">
        <w:r w:rsidRPr="0052256E">
          <w:rPr>
            <w:rStyle w:val="Hyperlink"/>
            <w:rFonts w:ascii="Arial" w:hAnsi="Arial" w:cs="Arial"/>
            <w:sz w:val="24"/>
            <w:szCs w:val="24"/>
          </w:rPr>
          <w:t>hduhb.nhs.wales/about-us/governance-arrangements/policies-and-written-control-documents/policies-appendices1/1197-all-wales-flexible-working-policy/</w:t>
        </w:r>
      </w:hyperlink>
      <w:r w:rsidRPr="0052256E">
        <w:rPr>
          <w:rFonts w:ascii="Arial" w:hAnsi="Arial" w:cs="Arial"/>
          <w:sz w:val="24"/>
          <w:szCs w:val="24"/>
        </w:rPr>
        <w:t>2025)</w:t>
      </w:r>
    </w:p>
    <w:p w14:paraId="689B39C0" w14:textId="77777777" w:rsidR="001019E9" w:rsidRPr="0052256E" w:rsidRDefault="001019E9" w:rsidP="001019E9">
      <w:pPr>
        <w:spacing w:line="360" w:lineRule="auto"/>
        <w:rPr>
          <w:rFonts w:ascii="Arial" w:hAnsi="Arial" w:cs="Arial"/>
          <w:sz w:val="24"/>
          <w:szCs w:val="24"/>
        </w:rPr>
      </w:pPr>
    </w:p>
    <w:p w14:paraId="260361C7"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Health Education and Improvement Wales (HEIW), (2025). </w:t>
      </w:r>
      <w:r w:rsidRPr="0052256E">
        <w:rPr>
          <w:rFonts w:ascii="Arial" w:hAnsi="Arial" w:cs="Arial"/>
          <w:i/>
          <w:iCs/>
          <w:sz w:val="24"/>
          <w:szCs w:val="24"/>
        </w:rPr>
        <w:t>Champions compassionate leadership and inclusive culture across NHS Wales</w:t>
      </w:r>
      <w:r w:rsidRPr="0052256E">
        <w:rPr>
          <w:rFonts w:ascii="Arial" w:hAnsi="Arial" w:cs="Arial"/>
          <w:sz w:val="24"/>
          <w:szCs w:val="24"/>
        </w:rPr>
        <w:t xml:space="preserve"> </w:t>
      </w:r>
      <w:r w:rsidRPr="0052256E">
        <w:rPr>
          <w:rFonts w:ascii="Arial" w:hAnsi="Arial" w:cs="Arial"/>
          <w:i/>
          <w:iCs/>
          <w:sz w:val="24"/>
          <w:szCs w:val="24"/>
        </w:rPr>
        <w:t>(Online)</w:t>
      </w:r>
      <w:r w:rsidRPr="0052256E">
        <w:rPr>
          <w:rFonts w:ascii="Arial" w:hAnsi="Arial" w:cs="Arial"/>
          <w:sz w:val="24"/>
          <w:szCs w:val="24"/>
        </w:rPr>
        <w:t xml:space="preserve"> Available at: </w:t>
      </w:r>
      <w:hyperlink r:id="rId118" w:history="1">
        <w:r w:rsidRPr="0052256E">
          <w:rPr>
            <w:rStyle w:val="Hyperlink"/>
            <w:rFonts w:ascii="Arial" w:hAnsi="Arial" w:cs="Arial"/>
            <w:sz w:val="24"/>
            <w:szCs w:val="24"/>
          </w:rPr>
          <w:t>HEIW champions compassionate leadership and inclusive culture across NHS Wales - HEIW</w:t>
        </w:r>
      </w:hyperlink>
      <w:r w:rsidRPr="0052256E">
        <w:rPr>
          <w:rFonts w:ascii="Arial" w:hAnsi="Arial" w:cs="Arial"/>
          <w:sz w:val="24"/>
          <w:szCs w:val="24"/>
        </w:rPr>
        <w:t xml:space="preserve"> (Accessed, November 25)</w:t>
      </w:r>
    </w:p>
    <w:p w14:paraId="6ACADFC3" w14:textId="77777777" w:rsidR="001019E9" w:rsidRPr="0052256E" w:rsidRDefault="001019E9" w:rsidP="001019E9">
      <w:pPr>
        <w:pStyle w:val="NoSpacing"/>
        <w:spacing w:line="360" w:lineRule="auto"/>
        <w:rPr>
          <w:rFonts w:ascii="Arial" w:hAnsi="Arial" w:cs="Arial"/>
          <w:sz w:val="24"/>
          <w:szCs w:val="24"/>
        </w:rPr>
      </w:pPr>
    </w:p>
    <w:p w14:paraId="03F73F31"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Indeed, (2025), Effects of lack of communication (plus tips to improve) (Online). Available at:  </w:t>
      </w:r>
      <w:hyperlink r:id="rId119" w:history="1">
        <w:r w:rsidRPr="0052256E">
          <w:rPr>
            <w:rStyle w:val="Hyperlink"/>
            <w:rFonts w:ascii="Arial" w:hAnsi="Arial" w:cs="Arial"/>
            <w:sz w:val="24"/>
            <w:szCs w:val="24"/>
          </w:rPr>
          <w:t>Effects of lack of communication (plus tips to improve) | Indeed.com UK</w:t>
        </w:r>
      </w:hyperlink>
      <w:r w:rsidRPr="0052256E">
        <w:rPr>
          <w:rFonts w:ascii="Arial" w:hAnsi="Arial" w:cs="Arial"/>
          <w:sz w:val="24"/>
          <w:szCs w:val="24"/>
        </w:rPr>
        <w:t>. Accessed, 27</w:t>
      </w:r>
      <w:r w:rsidRPr="0052256E">
        <w:rPr>
          <w:rFonts w:ascii="Arial" w:hAnsi="Arial" w:cs="Arial"/>
          <w:sz w:val="24"/>
          <w:szCs w:val="24"/>
          <w:vertAlign w:val="superscript"/>
        </w:rPr>
        <w:t>th</w:t>
      </w:r>
      <w:r w:rsidRPr="0052256E">
        <w:rPr>
          <w:rFonts w:ascii="Arial" w:hAnsi="Arial" w:cs="Arial"/>
          <w:sz w:val="24"/>
          <w:szCs w:val="24"/>
        </w:rPr>
        <w:t xml:space="preserve"> November 2025) </w:t>
      </w:r>
    </w:p>
    <w:p w14:paraId="3F3FFE50" w14:textId="77777777" w:rsidR="001019E9" w:rsidRPr="0052256E" w:rsidRDefault="001019E9" w:rsidP="001019E9">
      <w:pPr>
        <w:pStyle w:val="NoSpacing"/>
        <w:spacing w:line="360" w:lineRule="auto"/>
        <w:rPr>
          <w:rFonts w:ascii="Arial" w:hAnsi="Arial" w:cs="Arial"/>
          <w:sz w:val="24"/>
          <w:szCs w:val="24"/>
        </w:rPr>
      </w:pPr>
    </w:p>
    <w:p w14:paraId="150C0FCB"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Indeed, (2025), Effects of lack of communication (plus tips to improve) (Online). Available at:  </w:t>
      </w:r>
      <w:hyperlink r:id="rId120" w:history="1">
        <w:r w:rsidRPr="0052256E">
          <w:rPr>
            <w:rStyle w:val="Hyperlink"/>
            <w:rFonts w:ascii="Arial" w:hAnsi="Arial" w:cs="Arial"/>
            <w:sz w:val="24"/>
            <w:szCs w:val="24"/>
          </w:rPr>
          <w:t>Effects of lack of communication (plus tips to improve) | Indeed.com UK</w:t>
        </w:r>
      </w:hyperlink>
      <w:r w:rsidRPr="0052256E">
        <w:rPr>
          <w:rFonts w:ascii="Arial" w:hAnsi="Arial" w:cs="Arial"/>
          <w:sz w:val="24"/>
          <w:szCs w:val="24"/>
        </w:rPr>
        <w:t>. Accessed, 27</w:t>
      </w:r>
      <w:r w:rsidRPr="0052256E">
        <w:rPr>
          <w:rFonts w:ascii="Arial" w:hAnsi="Arial" w:cs="Arial"/>
          <w:sz w:val="24"/>
          <w:szCs w:val="24"/>
          <w:vertAlign w:val="superscript"/>
        </w:rPr>
        <w:t>th</w:t>
      </w:r>
      <w:r w:rsidRPr="0052256E">
        <w:rPr>
          <w:rFonts w:ascii="Arial" w:hAnsi="Arial" w:cs="Arial"/>
          <w:sz w:val="24"/>
          <w:szCs w:val="24"/>
        </w:rPr>
        <w:t xml:space="preserve"> November 2025) </w:t>
      </w:r>
    </w:p>
    <w:p w14:paraId="0AC6923A" w14:textId="77777777" w:rsidR="001019E9" w:rsidRPr="0052256E" w:rsidRDefault="001019E9" w:rsidP="001019E9">
      <w:pPr>
        <w:pStyle w:val="NoSpacing"/>
        <w:spacing w:line="360" w:lineRule="auto"/>
        <w:rPr>
          <w:rFonts w:ascii="Arial" w:hAnsi="Arial" w:cs="Arial"/>
          <w:sz w:val="24"/>
          <w:szCs w:val="24"/>
        </w:rPr>
      </w:pPr>
    </w:p>
    <w:p w14:paraId="7EE46660" w14:textId="77777777" w:rsidR="001019E9" w:rsidRPr="0052256E" w:rsidRDefault="001019E9" w:rsidP="001019E9">
      <w:pPr>
        <w:spacing w:line="360" w:lineRule="auto"/>
        <w:rPr>
          <w:rFonts w:ascii="Arial" w:hAnsi="Arial" w:cs="Arial"/>
          <w:sz w:val="24"/>
          <w:szCs w:val="24"/>
        </w:rPr>
      </w:pPr>
      <w:r w:rsidRPr="0052256E">
        <w:rPr>
          <w:rFonts w:ascii="Arial" w:hAnsi="Arial" w:cs="Arial"/>
          <w:sz w:val="24"/>
          <w:szCs w:val="24"/>
        </w:rPr>
        <w:t xml:space="preserve">Indeed, (2025), Grievances at work, examples, causes and ways to avoid them.  (Online). Available at:  </w:t>
      </w:r>
      <w:hyperlink r:id="rId121" w:history="1">
        <w:r w:rsidRPr="0052256E">
          <w:rPr>
            <w:rStyle w:val="Hyperlink"/>
            <w:rFonts w:ascii="Arial" w:hAnsi="Arial" w:cs="Arial"/>
            <w:sz w:val="24"/>
            <w:szCs w:val="24"/>
          </w:rPr>
          <w:t>Grievance at work: examples, causes and ways to avoid them | Indeed.com UK</w:t>
        </w:r>
      </w:hyperlink>
      <w:r w:rsidRPr="0052256E">
        <w:rPr>
          <w:rFonts w:ascii="Arial" w:hAnsi="Arial" w:cs="Arial"/>
          <w:sz w:val="24"/>
          <w:szCs w:val="24"/>
        </w:rPr>
        <w:t xml:space="preserve"> (2025)  (Accessed, 27</w:t>
      </w:r>
      <w:r w:rsidRPr="0052256E">
        <w:rPr>
          <w:rFonts w:ascii="Arial" w:hAnsi="Arial" w:cs="Arial"/>
          <w:sz w:val="24"/>
          <w:szCs w:val="24"/>
          <w:vertAlign w:val="superscript"/>
        </w:rPr>
        <w:t>th</w:t>
      </w:r>
      <w:r w:rsidRPr="0052256E">
        <w:rPr>
          <w:rFonts w:ascii="Arial" w:hAnsi="Arial" w:cs="Arial"/>
          <w:sz w:val="24"/>
          <w:szCs w:val="24"/>
        </w:rPr>
        <w:t xml:space="preserve"> November 2025) </w:t>
      </w:r>
    </w:p>
    <w:p w14:paraId="1B3870A1" w14:textId="77777777" w:rsidR="001019E9" w:rsidRPr="0052256E" w:rsidRDefault="001019E9" w:rsidP="001019E9">
      <w:pPr>
        <w:spacing w:line="360" w:lineRule="auto"/>
        <w:rPr>
          <w:rFonts w:ascii="Arial" w:hAnsi="Arial" w:cs="Arial"/>
          <w:sz w:val="24"/>
          <w:szCs w:val="24"/>
        </w:rPr>
      </w:pPr>
      <w:r w:rsidRPr="0052256E">
        <w:rPr>
          <w:rFonts w:ascii="Arial" w:hAnsi="Arial" w:cs="Arial"/>
          <w:sz w:val="24"/>
          <w:szCs w:val="24"/>
        </w:rPr>
        <w:t xml:space="preserve">Indeed, Mayer-Jardine (2025), The importance of Handling Employee Grievances (Online) Available at </w:t>
      </w:r>
      <w:hyperlink r:id="rId122" w:history="1">
        <w:r w:rsidRPr="0052256E">
          <w:rPr>
            <w:rStyle w:val="Hyperlink"/>
            <w:rFonts w:ascii="Arial" w:hAnsi="Arial" w:cs="Arial"/>
            <w:sz w:val="24"/>
            <w:szCs w:val="24"/>
          </w:rPr>
          <w:t>(15) The Importance of Handling Employee Grievances - HR perspective | LinkedIn</w:t>
        </w:r>
      </w:hyperlink>
      <w:r w:rsidRPr="0052256E">
        <w:rPr>
          <w:rFonts w:ascii="Arial" w:hAnsi="Arial" w:cs="Arial"/>
          <w:sz w:val="24"/>
          <w:szCs w:val="24"/>
        </w:rPr>
        <w:t xml:space="preserve"> . Accessed, 27</w:t>
      </w:r>
      <w:r w:rsidRPr="0052256E">
        <w:rPr>
          <w:rFonts w:ascii="Arial" w:hAnsi="Arial" w:cs="Arial"/>
          <w:sz w:val="24"/>
          <w:szCs w:val="24"/>
          <w:vertAlign w:val="superscript"/>
        </w:rPr>
        <w:t>th</w:t>
      </w:r>
      <w:r w:rsidRPr="0052256E">
        <w:rPr>
          <w:rFonts w:ascii="Arial" w:hAnsi="Arial" w:cs="Arial"/>
          <w:sz w:val="24"/>
          <w:szCs w:val="24"/>
        </w:rPr>
        <w:t xml:space="preserve"> December 2025)</w:t>
      </w:r>
    </w:p>
    <w:p w14:paraId="5F459EC9" w14:textId="77777777" w:rsidR="001019E9" w:rsidRPr="0052256E" w:rsidRDefault="001019E9" w:rsidP="001019E9">
      <w:pPr>
        <w:pStyle w:val="NoSpacing"/>
        <w:spacing w:line="360" w:lineRule="auto"/>
        <w:rPr>
          <w:rFonts w:ascii="Arial" w:hAnsi="Arial" w:cs="Arial"/>
          <w:b/>
          <w:bCs/>
          <w:sz w:val="24"/>
          <w:szCs w:val="24"/>
        </w:rPr>
      </w:pPr>
    </w:p>
    <w:p w14:paraId="0CE97E1B"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Indeed Editorial Team, (2025), What is employee participation and why is it important (Online) Available at:  </w:t>
      </w:r>
      <w:hyperlink r:id="rId123" w:history="1">
        <w:r w:rsidRPr="0052256E">
          <w:rPr>
            <w:rStyle w:val="Hyperlink"/>
            <w:rFonts w:ascii="Arial" w:hAnsi="Arial" w:cs="Arial"/>
            <w:sz w:val="24"/>
            <w:szCs w:val="24"/>
          </w:rPr>
          <w:t>What is employee participation and why is it important? | Indeed.com UK</w:t>
        </w:r>
      </w:hyperlink>
      <w:r w:rsidRPr="0052256E">
        <w:rPr>
          <w:rFonts w:ascii="Arial" w:hAnsi="Arial" w:cs="Arial"/>
          <w:sz w:val="24"/>
          <w:szCs w:val="24"/>
        </w:rPr>
        <w:t xml:space="preserve"> Accessed, 11</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749799A9" w14:textId="77777777" w:rsidR="001019E9" w:rsidRPr="0052256E" w:rsidRDefault="001019E9" w:rsidP="001019E9">
      <w:pPr>
        <w:spacing w:line="360" w:lineRule="auto"/>
        <w:rPr>
          <w:rFonts w:ascii="Arial" w:hAnsi="Arial" w:cs="Arial"/>
          <w:sz w:val="24"/>
          <w:szCs w:val="24"/>
        </w:rPr>
      </w:pPr>
      <w:r w:rsidRPr="0052256E">
        <w:rPr>
          <w:rFonts w:ascii="Arial" w:hAnsi="Arial" w:cs="Arial"/>
          <w:sz w:val="24"/>
          <w:szCs w:val="24"/>
        </w:rPr>
        <w:br w:type="page"/>
      </w:r>
    </w:p>
    <w:p w14:paraId="76EEF003"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lastRenderedPageBreak/>
        <w:t xml:space="preserve">Involvement &amp; Participation Studies (no date), How Workplace Participation Increases Productivity: Behavioural Evidence (Online). Available at: </w:t>
      </w:r>
    </w:p>
    <w:p w14:paraId="477A9A9A" w14:textId="77777777" w:rsidR="001019E9" w:rsidRPr="0052256E" w:rsidRDefault="001019E9" w:rsidP="001019E9">
      <w:pPr>
        <w:pStyle w:val="NoSpacing"/>
        <w:spacing w:line="360" w:lineRule="auto"/>
        <w:rPr>
          <w:rFonts w:ascii="Arial" w:hAnsi="Arial" w:cs="Arial"/>
          <w:sz w:val="24"/>
          <w:szCs w:val="24"/>
        </w:rPr>
      </w:pPr>
      <w:hyperlink r:id="rId124" w:history="1">
        <w:r w:rsidRPr="0052256E">
          <w:rPr>
            <w:rStyle w:val="Hyperlink"/>
            <w:rFonts w:ascii="Arial" w:hAnsi="Arial" w:cs="Arial"/>
            <w:sz w:val="24"/>
            <w:szCs w:val="24"/>
          </w:rPr>
          <w:t>How Workplace Participation Increases Productivity: Behavioural Evidence | Involvement &amp; Participation Association</w:t>
        </w:r>
      </w:hyperlink>
      <w:r w:rsidRPr="0052256E">
        <w:rPr>
          <w:rFonts w:ascii="Arial" w:hAnsi="Arial" w:cs="Arial"/>
          <w:sz w:val="24"/>
          <w:szCs w:val="24"/>
        </w:rPr>
        <w:t xml:space="preserve"> ( Accessed, 11</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4589D4FF" w14:textId="77777777" w:rsidR="001019E9" w:rsidRPr="0052256E" w:rsidRDefault="001019E9" w:rsidP="001019E9">
      <w:pPr>
        <w:pStyle w:val="NoSpacing"/>
        <w:spacing w:line="360" w:lineRule="auto"/>
        <w:rPr>
          <w:rFonts w:ascii="Arial" w:hAnsi="Arial" w:cs="Arial"/>
          <w:sz w:val="24"/>
          <w:szCs w:val="24"/>
        </w:rPr>
      </w:pPr>
    </w:p>
    <w:p w14:paraId="53BD0650"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IPA, (no date), What is Employee Voice? (Online) )</w:t>
      </w:r>
      <w:hyperlink r:id="rId125" w:history="1">
        <w:r w:rsidRPr="0052256E">
          <w:rPr>
            <w:rStyle w:val="Hyperlink"/>
            <w:rFonts w:ascii="Arial" w:hAnsi="Arial" w:cs="Arial"/>
            <w:sz w:val="24"/>
            <w:szCs w:val="24"/>
          </w:rPr>
          <w:t>What is Employee Voice? | Involvement &amp; Participation Association</w:t>
        </w:r>
      </w:hyperlink>
      <w:r w:rsidRPr="0052256E">
        <w:rPr>
          <w:rFonts w:ascii="Arial" w:hAnsi="Arial" w:cs="Arial"/>
          <w:sz w:val="24"/>
          <w:szCs w:val="24"/>
        </w:rPr>
        <w:t xml:space="preserve"> (Accessed:  11</w:t>
      </w:r>
      <w:r w:rsidRPr="0052256E">
        <w:rPr>
          <w:rFonts w:ascii="Arial" w:hAnsi="Arial" w:cs="Arial"/>
          <w:sz w:val="24"/>
          <w:szCs w:val="24"/>
          <w:vertAlign w:val="superscript"/>
        </w:rPr>
        <w:t>th</w:t>
      </w:r>
      <w:r w:rsidRPr="0052256E">
        <w:rPr>
          <w:rFonts w:ascii="Arial" w:hAnsi="Arial" w:cs="Arial"/>
          <w:sz w:val="24"/>
          <w:szCs w:val="24"/>
        </w:rPr>
        <w:t xml:space="preserve"> January 2026)</w:t>
      </w:r>
    </w:p>
    <w:p w14:paraId="15A81670" w14:textId="77777777" w:rsidR="001019E9" w:rsidRPr="0052256E" w:rsidRDefault="001019E9" w:rsidP="001019E9">
      <w:pPr>
        <w:spacing w:line="360" w:lineRule="auto"/>
        <w:rPr>
          <w:rFonts w:ascii="Arial" w:hAnsi="Arial" w:cs="Arial"/>
          <w:sz w:val="24"/>
          <w:szCs w:val="24"/>
        </w:rPr>
      </w:pPr>
    </w:p>
    <w:p w14:paraId="6C718553" w14:textId="77777777" w:rsidR="001019E9" w:rsidRPr="0052256E" w:rsidRDefault="001019E9" w:rsidP="001019E9">
      <w:pPr>
        <w:spacing w:line="360" w:lineRule="auto"/>
        <w:rPr>
          <w:rFonts w:ascii="Arial" w:hAnsi="Arial" w:cs="Arial"/>
          <w:sz w:val="24"/>
          <w:szCs w:val="24"/>
        </w:rPr>
      </w:pPr>
      <w:hyperlink r:id="rId126" w:history="1">
        <w:r w:rsidRPr="0052256E">
          <w:rPr>
            <w:rStyle w:val="Hyperlink"/>
            <w:rFonts w:ascii="Arial" w:hAnsi="Arial" w:cs="Arial"/>
            <w:sz w:val="24"/>
            <w:szCs w:val="24"/>
          </w:rPr>
          <w:t>How to build better relationships with your Trade Unions | Involvement &amp; Participation Association</w:t>
        </w:r>
      </w:hyperlink>
      <w:r w:rsidRPr="0052256E">
        <w:rPr>
          <w:rFonts w:ascii="Arial" w:hAnsi="Arial" w:cs="Arial"/>
          <w:sz w:val="24"/>
          <w:szCs w:val="24"/>
        </w:rPr>
        <w:t xml:space="preserve"> (no date – accessed)</w:t>
      </w:r>
    </w:p>
    <w:p w14:paraId="5A14BBA9" w14:textId="77777777" w:rsidR="001019E9" w:rsidRPr="0052256E" w:rsidRDefault="001019E9" w:rsidP="001019E9">
      <w:pPr>
        <w:pStyle w:val="NoSpacing"/>
        <w:spacing w:line="360" w:lineRule="auto"/>
        <w:rPr>
          <w:rFonts w:ascii="Arial" w:hAnsi="Arial" w:cs="Arial"/>
          <w:sz w:val="24"/>
          <w:szCs w:val="24"/>
        </w:rPr>
      </w:pPr>
    </w:p>
    <w:p w14:paraId="68701BA2" w14:textId="77777777" w:rsidR="001019E9" w:rsidRPr="0052256E" w:rsidRDefault="001019E9" w:rsidP="001019E9">
      <w:pPr>
        <w:pStyle w:val="NoSpacing"/>
        <w:spacing w:line="360" w:lineRule="auto"/>
        <w:rPr>
          <w:rFonts w:ascii="Arial" w:hAnsi="Arial" w:cs="Arial"/>
          <w:sz w:val="24"/>
          <w:szCs w:val="24"/>
        </w:rPr>
      </w:pPr>
      <w:hyperlink r:id="rId127" w:history="1">
        <w:r w:rsidRPr="0052256E">
          <w:rPr>
            <w:rStyle w:val="Hyperlink"/>
            <w:rFonts w:ascii="Arial" w:hAnsi="Arial" w:cs="Arial"/>
            <w:sz w:val="24"/>
            <w:szCs w:val="24"/>
          </w:rPr>
          <w:t>What is employee participation and why is it important? | Indeed.com UK</w:t>
        </w:r>
      </w:hyperlink>
    </w:p>
    <w:p w14:paraId="2FE0FC81"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Indeed Editorial Team, (2025). The Ulrich model and how it applied to the HR role. (Online). Available at:  </w:t>
      </w:r>
      <w:hyperlink r:id="rId128" w:history="1">
        <w:r w:rsidRPr="0052256E">
          <w:rPr>
            <w:rStyle w:val="Hyperlink"/>
            <w:rFonts w:ascii="Arial" w:hAnsi="Arial" w:cs="Arial"/>
            <w:sz w:val="24"/>
            <w:szCs w:val="24"/>
          </w:rPr>
          <w:t>The Ulrich model and how it applies to the HR role | Indeed.com UK</w:t>
        </w:r>
      </w:hyperlink>
      <w:r w:rsidRPr="0052256E">
        <w:rPr>
          <w:rFonts w:ascii="Arial" w:hAnsi="Arial" w:cs="Arial"/>
          <w:sz w:val="24"/>
          <w:szCs w:val="24"/>
        </w:rPr>
        <w:t xml:space="preserve"> (Accessed: 28</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6543B4DB" w14:textId="77777777" w:rsidR="001019E9" w:rsidRPr="0052256E" w:rsidRDefault="001019E9" w:rsidP="001019E9">
      <w:pPr>
        <w:spacing w:line="360" w:lineRule="auto"/>
        <w:rPr>
          <w:rFonts w:ascii="Arial" w:hAnsi="Arial" w:cs="Arial"/>
          <w:sz w:val="24"/>
          <w:szCs w:val="24"/>
        </w:rPr>
      </w:pPr>
    </w:p>
    <w:p w14:paraId="717E2726" w14:textId="77777777" w:rsidR="001019E9" w:rsidRPr="0052256E" w:rsidRDefault="001019E9" w:rsidP="001019E9">
      <w:pPr>
        <w:spacing w:line="360" w:lineRule="auto"/>
        <w:rPr>
          <w:rFonts w:ascii="Arial" w:hAnsi="Arial" w:cs="Arial"/>
          <w:sz w:val="24"/>
          <w:szCs w:val="24"/>
        </w:rPr>
      </w:pPr>
      <w:r w:rsidRPr="0052256E">
        <w:rPr>
          <w:rFonts w:ascii="Arial" w:hAnsi="Arial" w:cs="Arial"/>
          <w:sz w:val="24"/>
          <w:szCs w:val="24"/>
        </w:rPr>
        <w:t>Leading, managing and Developing People Gary Rees and Ray French, 5</w:t>
      </w:r>
      <w:r w:rsidRPr="0052256E">
        <w:rPr>
          <w:rFonts w:ascii="Arial" w:hAnsi="Arial" w:cs="Arial"/>
          <w:sz w:val="24"/>
          <w:szCs w:val="24"/>
          <w:vertAlign w:val="superscript"/>
        </w:rPr>
        <w:t>th</w:t>
      </w:r>
      <w:r w:rsidRPr="0052256E">
        <w:rPr>
          <w:rFonts w:ascii="Arial" w:hAnsi="Arial" w:cs="Arial"/>
          <w:sz w:val="24"/>
          <w:szCs w:val="24"/>
        </w:rPr>
        <w:t xml:space="preserve"> Dedition 2016 CIPD, London </w:t>
      </w:r>
    </w:p>
    <w:p w14:paraId="0FB0C4BC" w14:textId="77777777" w:rsidR="001019E9" w:rsidRPr="0052256E" w:rsidRDefault="001019E9" w:rsidP="001019E9">
      <w:pPr>
        <w:pStyle w:val="NoSpacing"/>
        <w:spacing w:line="360" w:lineRule="auto"/>
        <w:rPr>
          <w:rFonts w:ascii="Arial" w:hAnsi="Arial" w:cs="Arial"/>
          <w:sz w:val="24"/>
          <w:szCs w:val="24"/>
        </w:rPr>
      </w:pPr>
    </w:p>
    <w:p w14:paraId="0B781161"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Legislation.Gov (2025</w:t>
      </w:r>
      <w:r w:rsidRPr="0052256E">
        <w:rPr>
          <w:rFonts w:ascii="Arial" w:hAnsi="Arial" w:cs="Arial"/>
          <w:i/>
          <w:iCs/>
          <w:sz w:val="24"/>
          <w:szCs w:val="24"/>
        </w:rPr>
        <w:t>), emploment Rights Act (Online).</w:t>
      </w:r>
      <w:r w:rsidRPr="0052256E">
        <w:rPr>
          <w:rFonts w:ascii="Arial" w:hAnsi="Arial" w:cs="Arial"/>
          <w:sz w:val="24"/>
          <w:szCs w:val="24"/>
        </w:rPr>
        <w:t xml:space="preserve"> Available at:  </w:t>
      </w:r>
      <w:hyperlink r:id="rId129" w:history="1">
        <w:r w:rsidRPr="0052256E">
          <w:rPr>
            <w:rStyle w:val="Hyperlink"/>
            <w:rFonts w:ascii="Arial" w:hAnsi="Arial" w:cs="Arial"/>
            <w:sz w:val="24"/>
            <w:szCs w:val="24"/>
          </w:rPr>
          <w:t>Employment Rights Act 1996</w:t>
        </w:r>
      </w:hyperlink>
      <w:r w:rsidRPr="0052256E">
        <w:rPr>
          <w:rFonts w:ascii="Arial" w:hAnsi="Arial" w:cs="Arial"/>
          <w:sz w:val="24"/>
          <w:szCs w:val="24"/>
        </w:rPr>
        <w:t xml:space="preserve">. (Accessed: </w:t>
      </w:r>
      <w:r>
        <w:rPr>
          <w:rFonts w:ascii="Arial" w:hAnsi="Arial" w:cs="Arial"/>
          <w:sz w:val="24"/>
          <w:szCs w:val="24"/>
        </w:rPr>
        <w:t>29</w:t>
      </w:r>
      <w:r w:rsidRPr="00C72C36">
        <w:rPr>
          <w:rFonts w:ascii="Arial" w:hAnsi="Arial" w:cs="Arial"/>
          <w:sz w:val="24"/>
          <w:szCs w:val="24"/>
          <w:vertAlign w:val="superscript"/>
        </w:rPr>
        <w:t>th</w:t>
      </w:r>
      <w:r>
        <w:rPr>
          <w:rFonts w:ascii="Arial" w:hAnsi="Arial" w:cs="Arial"/>
          <w:sz w:val="24"/>
          <w:szCs w:val="24"/>
        </w:rPr>
        <w:t xml:space="preserve"> </w:t>
      </w:r>
      <w:r w:rsidRPr="0052256E">
        <w:rPr>
          <w:rFonts w:ascii="Arial" w:hAnsi="Arial" w:cs="Arial"/>
          <w:sz w:val="24"/>
          <w:szCs w:val="24"/>
        </w:rPr>
        <w:t>November 2025)</w:t>
      </w:r>
    </w:p>
    <w:p w14:paraId="183F68BE" w14:textId="77777777" w:rsidR="001019E9" w:rsidRPr="0052256E" w:rsidRDefault="001019E9" w:rsidP="001019E9">
      <w:pPr>
        <w:pStyle w:val="NoSpacing"/>
        <w:spacing w:line="360" w:lineRule="auto"/>
        <w:rPr>
          <w:rFonts w:ascii="Arial" w:hAnsi="Arial" w:cs="Arial"/>
          <w:sz w:val="24"/>
          <w:szCs w:val="24"/>
        </w:rPr>
      </w:pPr>
    </w:p>
    <w:p w14:paraId="53A204D5"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Legislation.Gov (2025</w:t>
      </w:r>
      <w:r w:rsidRPr="0052256E">
        <w:rPr>
          <w:rFonts w:ascii="Arial" w:hAnsi="Arial" w:cs="Arial"/>
          <w:i/>
          <w:iCs/>
          <w:sz w:val="24"/>
          <w:szCs w:val="24"/>
        </w:rPr>
        <w:t>), Equality Act 2020 (Online).</w:t>
      </w:r>
      <w:r w:rsidRPr="0052256E">
        <w:rPr>
          <w:rFonts w:ascii="Arial" w:hAnsi="Arial" w:cs="Arial"/>
          <w:sz w:val="24"/>
          <w:szCs w:val="24"/>
        </w:rPr>
        <w:t xml:space="preserve"> Available at: </w:t>
      </w:r>
      <w:hyperlink r:id="rId130" w:history="1">
        <w:r w:rsidRPr="0052256E">
          <w:rPr>
            <w:rStyle w:val="Hyperlink"/>
            <w:rFonts w:ascii="Arial" w:hAnsi="Arial" w:cs="Arial"/>
            <w:sz w:val="24"/>
            <w:szCs w:val="24"/>
          </w:rPr>
          <w:t>Equality Act 2010</w:t>
        </w:r>
      </w:hyperlink>
      <w:r w:rsidRPr="0052256E">
        <w:rPr>
          <w:rFonts w:ascii="Arial" w:hAnsi="Arial" w:cs="Arial"/>
          <w:sz w:val="24"/>
          <w:szCs w:val="24"/>
        </w:rPr>
        <w:t xml:space="preserve"> (Accessed:  10</w:t>
      </w:r>
      <w:r w:rsidRPr="0052256E">
        <w:rPr>
          <w:rFonts w:ascii="Arial" w:hAnsi="Arial" w:cs="Arial"/>
          <w:sz w:val="24"/>
          <w:szCs w:val="24"/>
          <w:vertAlign w:val="superscript"/>
        </w:rPr>
        <w:t>th</w:t>
      </w:r>
      <w:r w:rsidRPr="0052256E">
        <w:rPr>
          <w:rFonts w:ascii="Arial" w:hAnsi="Arial" w:cs="Arial"/>
          <w:sz w:val="24"/>
          <w:szCs w:val="24"/>
        </w:rPr>
        <w:t xml:space="preserve"> </w:t>
      </w:r>
      <w:r>
        <w:rPr>
          <w:rFonts w:ascii="Arial" w:hAnsi="Arial" w:cs="Arial"/>
          <w:sz w:val="24"/>
          <w:szCs w:val="24"/>
        </w:rPr>
        <w:t>December</w:t>
      </w:r>
      <w:r w:rsidRPr="0052256E">
        <w:rPr>
          <w:rFonts w:ascii="Arial" w:hAnsi="Arial" w:cs="Arial"/>
          <w:sz w:val="24"/>
          <w:szCs w:val="24"/>
        </w:rPr>
        <w:t xml:space="preserve"> 2025)</w:t>
      </w:r>
    </w:p>
    <w:p w14:paraId="09A047FC" w14:textId="77777777" w:rsidR="001019E9" w:rsidRPr="0052256E" w:rsidRDefault="001019E9" w:rsidP="001019E9">
      <w:pPr>
        <w:pStyle w:val="NoSpacing"/>
        <w:spacing w:line="360" w:lineRule="auto"/>
        <w:rPr>
          <w:rFonts w:ascii="Arial" w:hAnsi="Arial" w:cs="Arial"/>
          <w:sz w:val="24"/>
          <w:szCs w:val="24"/>
        </w:rPr>
      </w:pPr>
    </w:p>
    <w:p w14:paraId="64F63189" w14:textId="77777777" w:rsidR="001019E9" w:rsidRPr="0052256E" w:rsidRDefault="001019E9" w:rsidP="001019E9">
      <w:pPr>
        <w:pStyle w:val="NoSpacing"/>
        <w:spacing w:line="360" w:lineRule="auto"/>
        <w:rPr>
          <w:rFonts w:ascii="Arial" w:hAnsi="Arial" w:cs="Arial"/>
          <w:color w:val="000000"/>
          <w:sz w:val="24"/>
          <w:szCs w:val="24"/>
        </w:rPr>
      </w:pPr>
      <w:r w:rsidRPr="0052256E">
        <w:rPr>
          <w:rFonts w:ascii="Arial" w:hAnsi="Arial" w:cs="Arial"/>
          <w:sz w:val="24"/>
          <w:szCs w:val="24"/>
        </w:rPr>
        <w:t xml:space="preserve">Legislation.Gov (2025), </w:t>
      </w:r>
      <w:r w:rsidRPr="0052256E">
        <w:rPr>
          <w:rFonts w:ascii="Arial" w:hAnsi="Arial" w:cs="Arial"/>
          <w:i/>
          <w:iCs/>
          <w:sz w:val="24"/>
          <w:szCs w:val="24"/>
        </w:rPr>
        <w:t>The right to time of for study or Training Regulations 1999 (Online).</w:t>
      </w:r>
      <w:r w:rsidRPr="0052256E">
        <w:rPr>
          <w:rFonts w:ascii="Arial" w:hAnsi="Arial" w:cs="Arial"/>
          <w:sz w:val="24"/>
          <w:szCs w:val="24"/>
        </w:rPr>
        <w:t xml:space="preserve"> Available at: </w:t>
      </w:r>
      <w:hyperlink r:id="rId131" w:history="1">
        <w:r w:rsidRPr="0052256E">
          <w:rPr>
            <w:rStyle w:val="Hyperlink"/>
            <w:rFonts w:ascii="Arial" w:hAnsi="Arial" w:cs="Arial"/>
            <w:sz w:val="24"/>
            <w:szCs w:val="24"/>
          </w:rPr>
          <w:t>The Right to Time Off for Study or Training Regulations 1999</w:t>
        </w:r>
      </w:hyperlink>
      <w:r w:rsidRPr="0052256E">
        <w:rPr>
          <w:rFonts w:ascii="Arial" w:hAnsi="Arial" w:cs="Arial"/>
          <w:color w:val="000000"/>
          <w:sz w:val="24"/>
          <w:szCs w:val="24"/>
        </w:rPr>
        <w:t xml:space="preserve"> </w:t>
      </w:r>
      <w:r w:rsidRPr="0052256E">
        <w:rPr>
          <w:rFonts w:ascii="Arial" w:hAnsi="Arial" w:cs="Arial"/>
          <w:sz w:val="24"/>
          <w:szCs w:val="24"/>
        </w:rPr>
        <w:t xml:space="preserve">(Accessed:  25 </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53D74E4D" w14:textId="77777777" w:rsidR="001019E9" w:rsidRPr="0052256E" w:rsidRDefault="001019E9" w:rsidP="001019E9">
      <w:pPr>
        <w:spacing w:line="360" w:lineRule="auto"/>
        <w:rPr>
          <w:rFonts w:ascii="Arial" w:hAnsi="Arial" w:cs="Arial"/>
          <w:sz w:val="24"/>
          <w:szCs w:val="24"/>
        </w:rPr>
      </w:pPr>
    </w:p>
    <w:p w14:paraId="05E3D1A5" w14:textId="77777777" w:rsidR="001019E9" w:rsidRPr="0052256E" w:rsidRDefault="001019E9" w:rsidP="001019E9">
      <w:pPr>
        <w:spacing w:line="360" w:lineRule="auto"/>
        <w:rPr>
          <w:rFonts w:ascii="Arial" w:hAnsi="Arial" w:cs="Arial"/>
          <w:sz w:val="24"/>
          <w:szCs w:val="24"/>
        </w:rPr>
      </w:pPr>
      <w:hyperlink r:id="rId132" w:history="1">
        <w:r w:rsidRPr="0052256E">
          <w:rPr>
            <w:rStyle w:val="Hyperlink"/>
            <w:rFonts w:ascii="Arial" w:hAnsi="Arial" w:cs="Arial"/>
            <w:sz w:val="24"/>
            <w:szCs w:val="24"/>
          </w:rPr>
          <w:t>Miss S J Austin v The Leeds Teaching Hospitals NHS Trust: 1801339/2017 - GOV.UK</w:t>
        </w:r>
      </w:hyperlink>
      <w:r w:rsidRPr="0052256E">
        <w:rPr>
          <w:rFonts w:ascii="Arial" w:hAnsi="Arial" w:cs="Arial"/>
          <w:sz w:val="24"/>
          <w:szCs w:val="24"/>
        </w:rPr>
        <w:t xml:space="preserve"> (2020</w:t>
      </w:r>
    </w:p>
    <w:p w14:paraId="0FEE491D" w14:textId="77777777" w:rsidR="001019E9" w:rsidRPr="0052256E" w:rsidRDefault="001019E9" w:rsidP="001019E9">
      <w:pPr>
        <w:spacing w:line="360" w:lineRule="auto"/>
        <w:rPr>
          <w:rFonts w:ascii="Arial" w:hAnsi="Arial" w:cs="Arial"/>
          <w:sz w:val="24"/>
          <w:szCs w:val="24"/>
        </w:rPr>
      </w:pPr>
      <w:hyperlink r:id="rId133" w:history="1">
        <w:r w:rsidRPr="0052256E">
          <w:rPr>
            <w:rStyle w:val="Hyperlink"/>
            <w:rFonts w:ascii="Arial" w:hAnsi="Arial" w:cs="Arial"/>
            <w:sz w:val="24"/>
            <w:szCs w:val="24"/>
          </w:rPr>
          <w:t>Dispute resolution | Local Government Association</w:t>
        </w:r>
      </w:hyperlink>
    </w:p>
    <w:p w14:paraId="43778A6B" w14:textId="77777777" w:rsidR="001019E9" w:rsidRPr="0052256E" w:rsidRDefault="001019E9" w:rsidP="001019E9">
      <w:pPr>
        <w:pStyle w:val="NoSpacing"/>
        <w:spacing w:line="360" w:lineRule="auto"/>
        <w:rPr>
          <w:rFonts w:ascii="Arial" w:hAnsi="Arial" w:cs="Arial"/>
          <w:sz w:val="24"/>
          <w:szCs w:val="24"/>
        </w:rPr>
      </w:pPr>
    </w:p>
    <w:p w14:paraId="5C05FD24" w14:textId="77777777" w:rsidR="001019E9" w:rsidRPr="00C72C36" w:rsidRDefault="001019E9" w:rsidP="001019E9">
      <w:pPr>
        <w:spacing w:line="360" w:lineRule="auto"/>
        <w:rPr>
          <w:rFonts w:ascii="Arial" w:hAnsi="Arial" w:cs="Arial"/>
          <w:b/>
          <w:bCs/>
          <w:sz w:val="24"/>
          <w:szCs w:val="24"/>
        </w:rPr>
      </w:pPr>
      <w:hyperlink r:id="rId134" w:history="1">
        <w:r w:rsidRPr="0052256E">
          <w:rPr>
            <w:rStyle w:val="Hyperlink"/>
            <w:rFonts w:ascii="Arial" w:hAnsi="Arial" w:cs="Arial"/>
            <w:sz w:val="24"/>
            <w:szCs w:val="24"/>
          </w:rPr>
          <w:t>Employee grievances rise, according to XpertHR</w:t>
        </w:r>
      </w:hyperlink>
      <w:r w:rsidRPr="0052256E">
        <w:rPr>
          <w:rFonts w:ascii="Arial" w:hAnsi="Arial" w:cs="Arial"/>
          <w:sz w:val="24"/>
          <w:szCs w:val="24"/>
        </w:rPr>
        <w:t xml:space="preserve"> (2023) Personnel Today  - </w:t>
      </w:r>
      <w:r w:rsidRPr="0052256E">
        <w:rPr>
          <w:rFonts w:ascii="Arial" w:hAnsi="Arial" w:cs="Arial"/>
          <w:b/>
          <w:bCs/>
          <w:sz w:val="24"/>
          <w:szCs w:val="24"/>
        </w:rPr>
        <w:t xml:space="preserve">Third of employers seeing more employee grievances </w:t>
      </w:r>
    </w:p>
    <w:p w14:paraId="6CCD38D9" w14:textId="77777777" w:rsidR="001019E9" w:rsidRPr="0052256E" w:rsidRDefault="001019E9" w:rsidP="001019E9">
      <w:pPr>
        <w:spacing w:line="360" w:lineRule="auto"/>
        <w:rPr>
          <w:rFonts w:ascii="Arial" w:hAnsi="Arial" w:cs="Arial"/>
          <w:sz w:val="24"/>
          <w:szCs w:val="24"/>
        </w:rPr>
      </w:pPr>
      <w:hyperlink r:id="rId135" w:history="1">
        <w:r w:rsidRPr="0052256E">
          <w:rPr>
            <w:rStyle w:val="Hyperlink"/>
            <w:rFonts w:ascii="Arial" w:hAnsi="Arial" w:cs="Arial"/>
            <w:sz w:val="24"/>
            <w:szCs w:val="24"/>
          </w:rPr>
          <w:t>Recent case shows employers must consider disability before dismissing staff - Personnel Today</w:t>
        </w:r>
      </w:hyperlink>
    </w:p>
    <w:p w14:paraId="180AD6D1" w14:textId="77777777" w:rsidR="001019E9" w:rsidRPr="0052256E" w:rsidRDefault="001019E9" w:rsidP="001019E9">
      <w:pPr>
        <w:pStyle w:val="NoSpacing"/>
        <w:spacing w:line="360" w:lineRule="auto"/>
        <w:rPr>
          <w:rFonts w:ascii="Arial" w:hAnsi="Arial" w:cs="Arial"/>
          <w:sz w:val="24"/>
          <w:szCs w:val="24"/>
        </w:rPr>
      </w:pPr>
    </w:p>
    <w:p w14:paraId="72DFDEAC"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 xml:space="preserve">Pubic Health Wales (2024), </w:t>
      </w:r>
      <w:r w:rsidRPr="0052256E">
        <w:rPr>
          <w:rFonts w:ascii="Arial" w:hAnsi="Arial" w:cs="Arial"/>
          <w:i/>
          <w:iCs/>
          <w:sz w:val="24"/>
          <w:szCs w:val="24"/>
        </w:rPr>
        <w:t>Learning and Development Policy (Online)</w:t>
      </w:r>
      <w:r w:rsidRPr="0052256E">
        <w:rPr>
          <w:rFonts w:ascii="Arial" w:hAnsi="Arial" w:cs="Arial"/>
          <w:sz w:val="24"/>
          <w:szCs w:val="24"/>
        </w:rPr>
        <w:t xml:space="preserve"> Available at: </w:t>
      </w:r>
      <w:hyperlink r:id="rId136" w:history="1">
        <w:r w:rsidRPr="0052256E">
          <w:rPr>
            <w:rStyle w:val="Hyperlink"/>
            <w:rFonts w:ascii="Arial" w:hAnsi="Arial" w:cs="Arial"/>
            <w:sz w:val="24"/>
            <w:szCs w:val="24"/>
          </w:rPr>
          <w:t>phw.nhs.wales/about-us/policies-and-procedures/policies-and-procedures-documents/human-resources-policies/learning-and-development-policy/</w:t>
        </w:r>
      </w:hyperlink>
      <w:r w:rsidRPr="0052256E">
        <w:rPr>
          <w:rFonts w:ascii="Arial" w:hAnsi="Arial" w:cs="Arial"/>
          <w:sz w:val="24"/>
          <w:szCs w:val="24"/>
        </w:rPr>
        <w:t>. Accessed (20</w:t>
      </w:r>
      <w:r w:rsidRPr="0052256E">
        <w:rPr>
          <w:rFonts w:ascii="Arial" w:hAnsi="Arial" w:cs="Arial"/>
          <w:sz w:val="24"/>
          <w:szCs w:val="24"/>
          <w:vertAlign w:val="superscript"/>
        </w:rPr>
        <w:t>th</w:t>
      </w:r>
      <w:r w:rsidRPr="0052256E">
        <w:rPr>
          <w:rFonts w:ascii="Arial" w:hAnsi="Arial" w:cs="Arial"/>
          <w:sz w:val="24"/>
          <w:szCs w:val="24"/>
        </w:rPr>
        <w:t xml:space="preserve"> November 2025)</w:t>
      </w:r>
    </w:p>
    <w:p w14:paraId="116E6905" w14:textId="77777777" w:rsidR="001019E9" w:rsidRPr="0052256E" w:rsidRDefault="001019E9" w:rsidP="001019E9">
      <w:pPr>
        <w:pStyle w:val="NoSpacing"/>
        <w:spacing w:line="360" w:lineRule="auto"/>
        <w:rPr>
          <w:rFonts w:ascii="Arial" w:hAnsi="Arial" w:cs="Arial"/>
          <w:sz w:val="24"/>
          <w:szCs w:val="24"/>
        </w:rPr>
      </w:pPr>
    </w:p>
    <w:p w14:paraId="53BF9418" w14:textId="77777777" w:rsidR="001019E9" w:rsidRPr="0052256E" w:rsidRDefault="001019E9" w:rsidP="001019E9">
      <w:pPr>
        <w:spacing w:line="360" w:lineRule="auto"/>
        <w:rPr>
          <w:rFonts w:ascii="Arial" w:hAnsi="Arial" w:cs="Arial"/>
          <w:sz w:val="24"/>
          <w:szCs w:val="24"/>
        </w:rPr>
      </w:pPr>
      <w:hyperlink r:id="rId137" w:history="1">
        <w:r w:rsidRPr="0052256E">
          <w:rPr>
            <w:rStyle w:val="Hyperlink"/>
            <w:rFonts w:ascii="Arial" w:hAnsi="Arial" w:cs="Arial"/>
            <w:sz w:val="24"/>
            <w:szCs w:val="24"/>
          </w:rPr>
          <w:t>Recent case shows employers must consider disability before dismissing staff - Personnel Today</w:t>
        </w:r>
      </w:hyperlink>
    </w:p>
    <w:p w14:paraId="77A14E28" w14:textId="77777777" w:rsidR="001019E9" w:rsidRPr="0052256E" w:rsidRDefault="001019E9" w:rsidP="001019E9">
      <w:pPr>
        <w:spacing w:line="360" w:lineRule="auto"/>
        <w:rPr>
          <w:rFonts w:ascii="Arial" w:hAnsi="Arial" w:cs="Arial"/>
          <w:sz w:val="24"/>
          <w:szCs w:val="24"/>
        </w:rPr>
      </w:pPr>
      <w:hyperlink r:id="rId138" w:history="1">
        <w:r w:rsidRPr="0052256E">
          <w:rPr>
            <w:rStyle w:val="Hyperlink"/>
            <w:rFonts w:ascii="Arial" w:hAnsi="Arial" w:cs="Arial"/>
            <w:sz w:val="24"/>
            <w:szCs w:val="24"/>
          </w:rPr>
          <w:t>Industrial action / strikes news and guidance for employers - Personnel Today</w:t>
        </w:r>
      </w:hyperlink>
    </w:p>
    <w:p w14:paraId="024054E3" w14:textId="77777777" w:rsidR="001019E9" w:rsidRPr="0052256E" w:rsidRDefault="001019E9" w:rsidP="001019E9">
      <w:pPr>
        <w:spacing w:line="360" w:lineRule="auto"/>
        <w:rPr>
          <w:rFonts w:ascii="Arial" w:hAnsi="Arial" w:cs="Arial"/>
          <w:sz w:val="24"/>
          <w:szCs w:val="24"/>
        </w:rPr>
      </w:pPr>
      <w:hyperlink r:id="rId139" w:history="1">
        <w:r w:rsidRPr="0052256E">
          <w:rPr>
            <w:rStyle w:val="Hyperlink"/>
            <w:rFonts w:ascii="Arial" w:hAnsi="Arial" w:cs="Arial"/>
            <w:sz w:val="24"/>
            <w:szCs w:val="24"/>
          </w:rPr>
          <w:t>Only a third of staff feel workplace conflicts fully resolved</w:t>
        </w:r>
      </w:hyperlink>
      <w:r w:rsidRPr="0052256E">
        <w:rPr>
          <w:rFonts w:ascii="Arial" w:hAnsi="Arial" w:cs="Arial"/>
          <w:sz w:val="24"/>
          <w:szCs w:val="24"/>
        </w:rPr>
        <w:t xml:space="preserve"> (2024) Rob Moss, Personnel Today</w:t>
      </w:r>
    </w:p>
    <w:p w14:paraId="790541C8" w14:textId="77777777" w:rsidR="001019E9" w:rsidRPr="0052256E" w:rsidRDefault="001019E9" w:rsidP="001019E9">
      <w:pPr>
        <w:spacing w:line="360" w:lineRule="auto"/>
        <w:rPr>
          <w:rFonts w:ascii="Arial" w:hAnsi="Arial" w:cs="Arial"/>
          <w:sz w:val="24"/>
          <w:szCs w:val="24"/>
        </w:rPr>
      </w:pPr>
      <w:hyperlink r:id="rId140" w:history="1">
        <w:r w:rsidRPr="0052256E">
          <w:rPr>
            <w:rStyle w:val="Hyperlink"/>
            <w:rFonts w:ascii="Arial" w:hAnsi="Arial" w:cs="Arial"/>
            <w:sz w:val="24"/>
            <w:szCs w:val="24"/>
          </w:rPr>
          <w:t>Labour Market Outlook Q4 2025 • Resolution F</w:t>
        </w:r>
        <w:r w:rsidRPr="0052256E">
          <w:rPr>
            <w:rStyle w:val="Hyperlink"/>
            <w:rFonts w:ascii="Arial" w:hAnsi="Arial" w:cs="Arial"/>
            <w:sz w:val="24"/>
            <w:szCs w:val="24"/>
          </w:rPr>
          <w:t>o</w:t>
        </w:r>
        <w:r w:rsidRPr="0052256E">
          <w:rPr>
            <w:rStyle w:val="Hyperlink"/>
            <w:rFonts w:ascii="Arial" w:hAnsi="Arial" w:cs="Arial"/>
            <w:sz w:val="24"/>
            <w:szCs w:val="24"/>
          </w:rPr>
          <w:t>undation</w:t>
        </w:r>
      </w:hyperlink>
      <w:r>
        <w:t xml:space="preserve"> 25</w:t>
      </w:r>
    </w:p>
    <w:p w14:paraId="59B99423" w14:textId="77777777" w:rsidR="001019E9" w:rsidRPr="0052256E" w:rsidRDefault="001019E9" w:rsidP="001019E9">
      <w:pPr>
        <w:spacing w:line="360" w:lineRule="auto"/>
        <w:rPr>
          <w:rFonts w:ascii="Arial" w:hAnsi="Arial" w:cs="Arial"/>
          <w:sz w:val="24"/>
          <w:szCs w:val="24"/>
        </w:rPr>
      </w:pPr>
      <w:hyperlink r:id="rId141" w:history="1">
        <w:r w:rsidRPr="0052256E">
          <w:rPr>
            <w:rStyle w:val="Hyperlink"/>
            <w:rFonts w:ascii="Arial" w:hAnsi="Arial" w:cs="Arial"/>
            <w:sz w:val="24"/>
            <w:szCs w:val="24"/>
          </w:rPr>
          <w:t>Job done? • Resolution Foundation</w:t>
        </w:r>
      </w:hyperlink>
      <w:r w:rsidRPr="0052256E">
        <w:rPr>
          <w:rFonts w:ascii="Arial" w:hAnsi="Arial" w:cs="Arial"/>
          <w:sz w:val="24"/>
          <w:szCs w:val="24"/>
        </w:rPr>
        <w:t xml:space="preserve"> (24)</w:t>
      </w:r>
    </w:p>
    <w:p w14:paraId="3F74E4A5" w14:textId="77777777" w:rsidR="001019E9" w:rsidRPr="00C72C36" w:rsidRDefault="001019E9" w:rsidP="001019E9">
      <w:pPr>
        <w:pStyle w:val="NoSpacing"/>
        <w:spacing w:line="360" w:lineRule="auto"/>
        <w:rPr>
          <w:rFonts w:ascii="Arial" w:hAnsi="Arial" w:cs="Arial"/>
          <w:sz w:val="24"/>
          <w:szCs w:val="24"/>
        </w:rPr>
      </w:pPr>
      <w:r w:rsidRPr="0052256E">
        <w:rPr>
          <w:rFonts w:ascii="Arial" w:hAnsi="Arial" w:cs="Arial"/>
          <w:sz w:val="24"/>
          <w:szCs w:val="24"/>
        </w:rPr>
        <w:t>Rees, G. and French, R. (2016) Leading, Managing and Developing people. 5</w:t>
      </w:r>
      <w:r w:rsidRPr="0052256E">
        <w:rPr>
          <w:rFonts w:ascii="Arial" w:hAnsi="Arial" w:cs="Arial"/>
          <w:sz w:val="24"/>
          <w:szCs w:val="24"/>
          <w:vertAlign w:val="superscript"/>
        </w:rPr>
        <w:t>th</w:t>
      </w:r>
      <w:r w:rsidRPr="0052256E">
        <w:rPr>
          <w:rFonts w:ascii="Arial" w:hAnsi="Arial" w:cs="Arial"/>
          <w:sz w:val="24"/>
          <w:szCs w:val="24"/>
        </w:rPr>
        <w:t xml:space="preserve"> ed. London: CIPD </w:t>
      </w:r>
    </w:p>
    <w:p w14:paraId="0274774B" w14:textId="77777777" w:rsidR="001019E9" w:rsidRPr="0052256E" w:rsidRDefault="001019E9" w:rsidP="001019E9">
      <w:pPr>
        <w:pStyle w:val="NoSpacing"/>
        <w:spacing w:line="360" w:lineRule="auto"/>
        <w:rPr>
          <w:rFonts w:ascii="Arial" w:hAnsi="Arial" w:cs="Arial"/>
          <w:sz w:val="24"/>
          <w:szCs w:val="24"/>
        </w:rPr>
      </w:pPr>
    </w:p>
    <w:p w14:paraId="49113A8F" w14:textId="77777777" w:rsidR="001019E9" w:rsidRPr="0052256E" w:rsidRDefault="001019E9" w:rsidP="001019E9">
      <w:pPr>
        <w:spacing w:line="360" w:lineRule="auto"/>
        <w:rPr>
          <w:rFonts w:ascii="Arial" w:hAnsi="Arial" w:cs="Arial"/>
          <w:sz w:val="24"/>
          <w:szCs w:val="24"/>
        </w:rPr>
      </w:pPr>
      <w:r>
        <w:rPr>
          <w:rFonts w:ascii="Arial" w:hAnsi="Arial" w:cs="Arial"/>
          <w:sz w:val="24"/>
          <w:szCs w:val="24"/>
        </w:rPr>
        <w:t xml:space="preserve">Union </w:t>
      </w:r>
      <w:r w:rsidRPr="0052256E">
        <w:rPr>
          <w:rFonts w:ascii="Arial" w:hAnsi="Arial" w:cs="Arial"/>
          <w:sz w:val="24"/>
          <w:szCs w:val="24"/>
        </w:rPr>
        <w:t>(202</w:t>
      </w:r>
      <w:r>
        <w:rPr>
          <w:rFonts w:ascii="Arial" w:hAnsi="Arial" w:cs="Arial"/>
          <w:sz w:val="24"/>
          <w:szCs w:val="24"/>
        </w:rPr>
        <w:t>5</w:t>
      </w:r>
      <w:r w:rsidRPr="0052256E">
        <w:rPr>
          <w:rFonts w:ascii="Arial" w:hAnsi="Arial" w:cs="Arial"/>
          <w:sz w:val="24"/>
          <w:szCs w:val="24"/>
        </w:rPr>
        <w:t xml:space="preserve">), </w:t>
      </w:r>
      <w:r>
        <w:rPr>
          <w:rFonts w:ascii="Arial" w:hAnsi="Arial" w:cs="Arial"/>
          <w:i/>
          <w:iCs/>
          <w:sz w:val="24"/>
          <w:szCs w:val="24"/>
        </w:rPr>
        <w:t>Swansea Bay backs Strikes</w:t>
      </w:r>
      <w:r>
        <w:rPr>
          <w:rFonts w:ascii="Arial" w:hAnsi="Arial" w:cs="Arial"/>
          <w:sz w:val="24"/>
          <w:szCs w:val="24"/>
        </w:rPr>
        <w:t xml:space="preserve">. </w:t>
      </w:r>
      <w:hyperlink r:id="rId142" w:history="1">
        <w:r w:rsidRPr="0052256E">
          <w:rPr>
            <w:rStyle w:val="Hyperlink"/>
            <w:rFonts w:ascii="Arial" w:hAnsi="Arial" w:cs="Arial"/>
            <w:sz w:val="24"/>
            <w:szCs w:val="24"/>
          </w:rPr>
          <w:t>Swansea Bay hospital staff back strikes in row over pay, says UNISON | News | News | UNISON Cymru</w:t>
        </w:r>
      </w:hyperlink>
      <w:r>
        <w:t xml:space="preserve">  </w:t>
      </w:r>
      <w:r w:rsidRPr="0052256E">
        <w:rPr>
          <w:rFonts w:ascii="Arial" w:hAnsi="Arial" w:cs="Arial"/>
          <w:sz w:val="24"/>
          <w:szCs w:val="24"/>
        </w:rPr>
        <w:t>(</w:t>
      </w:r>
      <w:r>
        <w:rPr>
          <w:rFonts w:ascii="Arial" w:hAnsi="Arial" w:cs="Arial"/>
          <w:sz w:val="24"/>
          <w:szCs w:val="24"/>
        </w:rPr>
        <w:t xml:space="preserve"> </w:t>
      </w:r>
      <w:r w:rsidRPr="0052256E">
        <w:rPr>
          <w:rFonts w:ascii="Arial" w:hAnsi="Arial" w:cs="Arial"/>
          <w:sz w:val="24"/>
          <w:szCs w:val="24"/>
        </w:rPr>
        <w:t xml:space="preserve">Accessed: </w:t>
      </w:r>
      <w:r>
        <w:rPr>
          <w:rFonts w:ascii="Arial" w:hAnsi="Arial" w:cs="Arial"/>
          <w:sz w:val="24"/>
          <w:szCs w:val="24"/>
        </w:rPr>
        <w:t>18</w:t>
      </w:r>
      <w:r w:rsidRPr="00B51DA9">
        <w:rPr>
          <w:rFonts w:ascii="Arial" w:hAnsi="Arial" w:cs="Arial"/>
          <w:sz w:val="24"/>
          <w:szCs w:val="24"/>
          <w:vertAlign w:val="superscript"/>
        </w:rPr>
        <w:t>th</w:t>
      </w:r>
      <w:r>
        <w:rPr>
          <w:rFonts w:ascii="Arial" w:hAnsi="Arial" w:cs="Arial"/>
          <w:sz w:val="24"/>
          <w:szCs w:val="24"/>
        </w:rPr>
        <w:t xml:space="preserve"> January 2026</w:t>
      </w:r>
      <w:r w:rsidRPr="0052256E">
        <w:rPr>
          <w:rFonts w:ascii="Arial" w:hAnsi="Arial" w:cs="Arial"/>
          <w:sz w:val="24"/>
          <w:szCs w:val="24"/>
        </w:rPr>
        <w:t>)</w:t>
      </w:r>
    </w:p>
    <w:p w14:paraId="35005047" w14:textId="77777777" w:rsidR="001019E9" w:rsidRPr="0052256E" w:rsidRDefault="001019E9" w:rsidP="001019E9">
      <w:pPr>
        <w:pStyle w:val="NoSpacing"/>
        <w:spacing w:line="360" w:lineRule="auto"/>
        <w:rPr>
          <w:rFonts w:ascii="Arial" w:hAnsi="Arial" w:cs="Arial"/>
          <w:sz w:val="24"/>
          <w:szCs w:val="24"/>
        </w:rPr>
      </w:pPr>
    </w:p>
    <w:p w14:paraId="6814737B"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t>Taylor, S. and Woodhams, C. (2022). Human Resource Management. People and Organisations. 3</w:t>
      </w:r>
      <w:r w:rsidRPr="0052256E">
        <w:rPr>
          <w:rFonts w:ascii="Arial" w:hAnsi="Arial" w:cs="Arial"/>
          <w:sz w:val="24"/>
          <w:szCs w:val="24"/>
          <w:vertAlign w:val="superscript"/>
        </w:rPr>
        <w:t>rd</w:t>
      </w:r>
      <w:r w:rsidRPr="0052256E">
        <w:rPr>
          <w:rFonts w:ascii="Arial" w:hAnsi="Arial" w:cs="Arial"/>
          <w:sz w:val="24"/>
          <w:szCs w:val="24"/>
        </w:rPr>
        <w:t xml:space="preserve"> ed. London:  CIPD Kogan Page.</w:t>
      </w:r>
    </w:p>
    <w:p w14:paraId="739F1EA8" w14:textId="77777777" w:rsidR="001019E9" w:rsidRPr="0052256E" w:rsidRDefault="001019E9" w:rsidP="001019E9">
      <w:pPr>
        <w:pStyle w:val="NoSpacing"/>
        <w:spacing w:line="360" w:lineRule="auto"/>
        <w:rPr>
          <w:rFonts w:ascii="Arial" w:hAnsi="Arial" w:cs="Arial"/>
          <w:sz w:val="24"/>
          <w:szCs w:val="24"/>
        </w:rPr>
      </w:pPr>
    </w:p>
    <w:p w14:paraId="3A67FF3A" w14:textId="77777777" w:rsidR="001019E9" w:rsidRPr="0052256E" w:rsidRDefault="001019E9" w:rsidP="001019E9">
      <w:pPr>
        <w:pStyle w:val="NoSpacing"/>
        <w:spacing w:line="360" w:lineRule="auto"/>
        <w:rPr>
          <w:rFonts w:ascii="Arial" w:hAnsi="Arial" w:cs="Arial"/>
          <w:sz w:val="24"/>
          <w:szCs w:val="24"/>
        </w:rPr>
      </w:pPr>
      <w:r w:rsidRPr="0052256E">
        <w:rPr>
          <w:rFonts w:ascii="Arial" w:hAnsi="Arial" w:cs="Arial"/>
          <w:sz w:val="24"/>
          <w:szCs w:val="24"/>
        </w:rPr>
        <w:lastRenderedPageBreak/>
        <w:t>Waite, K. Beevers, K. Small, N. Tomlinson and K. Hussain, S. (2021). People Practice. A complete guide. 1</w:t>
      </w:r>
      <w:r w:rsidRPr="0052256E">
        <w:rPr>
          <w:rFonts w:ascii="Arial" w:hAnsi="Arial" w:cs="Arial"/>
          <w:sz w:val="24"/>
          <w:szCs w:val="24"/>
          <w:vertAlign w:val="superscript"/>
        </w:rPr>
        <w:t>st</w:t>
      </w:r>
      <w:r w:rsidRPr="0052256E">
        <w:rPr>
          <w:rFonts w:ascii="Arial" w:hAnsi="Arial" w:cs="Arial"/>
          <w:sz w:val="24"/>
          <w:szCs w:val="24"/>
        </w:rPr>
        <w:t xml:space="preserve"> ed. London: CIPD Kogan Page.</w:t>
      </w:r>
    </w:p>
    <w:p w14:paraId="42B73900" w14:textId="77777777" w:rsidR="001019E9" w:rsidRDefault="001019E9" w:rsidP="001019E9">
      <w:pPr>
        <w:spacing w:line="360" w:lineRule="auto"/>
      </w:pPr>
    </w:p>
    <w:p w14:paraId="0A12822E" w14:textId="77777777" w:rsidR="001019E9" w:rsidRPr="00AF63F5" w:rsidRDefault="001019E9" w:rsidP="001019E9">
      <w:pPr>
        <w:pStyle w:val="NoSpacing"/>
        <w:spacing w:line="360" w:lineRule="auto"/>
        <w:rPr>
          <w:rFonts w:ascii="Arial" w:hAnsi="Arial" w:cs="Arial"/>
          <w:color w:val="000000"/>
          <w:sz w:val="24"/>
          <w:szCs w:val="24"/>
        </w:rPr>
      </w:pPr>
      <w:r>
        <w:rPr>
          <w:rFonts w:ascii="Arial" w:hAnsi="Arial" w:cs="Arial"/>
          <w:i/>
          <w:iCs/>
          <w:color w:val="000000"/>
          <w:sz w:val="24"/>
          <w:szCs w:val="24"/>
        </w:rPr>
        <w:t xml:space="preserve">K, Watts (2024) </w:t>
      </w:r>
      <w:r>
        <w:rPr>
          <w:rFonts w:ascii="Arial" w:hAnsi="Arial" w:cs="Arial"/>
          <w:color w:val="000000"/>
          <w:sz w:val="24"/>
          <w:szCs w:val="24"/>
        </w:rPr>
        <w:t xml:space="preserve">Dispute in the workplace: A change of complexity. </w:t>
      </w:r>
      <w:r w:rsidRPr="0052256E">
        <w:rPr>
          <w:rFonts w:ascii="Arial" w:hAnsi="Arial" w:cs="Arial"/>
          <w:i/>
          <w:iCs/>
          <w:color w:val="000000"/>
          <w:sz w:val="24"/>
          <w:szCs w:val="24"/>
        </w:rPr>
        <w:t>(</w:t>
      </w:r>
      <w:r>
        <w:rPr>
          <w:rFonts w:ascii="Arial" w:hAnsi="Arial" w:cs="Arial"/>
          <w:i/>
          <w:iCs/>
          <w:color w:val="000000"/>
          <w:sz w:val="24"/>
          <w:szCs w:val="24"/>
        </w:rPr>
        <w:t>Blog</w:t>
      </w:r>
      <w:r w:rsidRPr="0052256E">
        <w:rPr>
          <w:rFonts w:ascii="Arial" w:hAnsi="Arial" w:cs="Arial"/>
          <w:i/>
          <w:iCs/>
          <w:color w:val="000000"/>
          <w:sz w:val="24"/>
          <w:szCs w:val="24"/>
        </w:rPr>
        <w:t>)</w:t>
      </w:r>
      <w:r w:rsidRPr="0052256E">
        <w:rPr>
          <w:rFonts w:ascii="Arial" w:hAnsi="Arial" w:cs="Arial"/>
          <w:color w:val="000000"/>
          <w:sz w:val="24"/>
          <w:szCs w:val="24"/>
        </w:rPr>
        <w:t>.</w:t>
      </w:r>
      <w:r>
        <w:rPr>
          <w:rFonts w:ascii="Arial" w:hAnsi="Arial" w:cs="Arial"/>
          <w:color w:val="000000"/>
          <w:sz w:val="24"/>
          <w:szCs w:val="24"/>
        </w:rPr>
        <w:t xml:space="preserve"> </w:t>
      </w:r>
      <w:r w:rsidRPr="0052256E">
        <w:rPr>
          <w:rFonts w:ascii="Arial" w:hAnsi="Arial" w:cs="Arial"/>
          <w:color w:val="000000"/>
          <w:sz w:val="24"/>
          <w:szCs w:val="24"/>
        </w:rPr>
        <w:t xml:space="preserve">Available at: </w:t>
      </w:r>
      <w:hyperlink r:id="rId143" w:history="1">
        <w:r w:rsidRPr="0052256E">
          <w:rPr>
            <w:rStyle w:val="Hyperlink"/>
            <w:rFonts w:ascii="Arial" w:hAnsi="Arial" w:cs="Arial"/>
            <w:sz w:val="24"/>
            <w:szCs w:val="24"/>
          </w:rPr>
          <w:t>Dispute in the workplace: a story of change and complexity | Acas</w:t>
        </w:r>
      </w:hyperlink>
      <w:r w:rsidRPr="0052256E">
        <w:rPr>
          <w:rFonts w:ascii="Arial" w:hAnsi="Arial" w:cs="Arial"/>
          <w:color w:val="000000"/>
          <w:sz w:val="24"/>
          <w:szCs w:val="24"/>
        </w:rPr>
        <w:t xml:space="preserve"> (Accessed at </w:t>
      </w:r>
      <w:r>
        <w:rPr>
          <w:rFonts w:ascii="Arial" w:hAnsi="Arial" w:cs="Arial"/>
          <w:color w:val="000000"/>
          <w:sz w:val="24"/>
          <w:szCs w:val="24"/>
        </w:rPr>
        <w:t>2nd</w:t>
      </w:r>
      <w:r w:rsidRPr="0052256E">
        <w:rPr>
          <w:rFonts w:ascii="Arial" w:hAnsi="Arial" w:cs="Arial"/>
          <w:color w:val="000000"/>
          <w:sz w:val="24"/>
          <w:szCs w:val="24"/>
        </w:rPr>
        <w:t xml:space="preserve"> January 2026)</w:t>
      </w:r>
    </w:p>
    <w:p w14:paraId="0318D5A3" w14:textId="77777777" w:rsidR="001019E9" w:rsidRDefault="001019E9" w:rsidP="001019E9">
      <w:pPr>
        <w:spacing w:line="360" w:lineRule="auto"/>
      </w:pPr>
    </w:p>
    <w:p w14:paraId="6AC88728" w14:textId="77777777" w:rsidR="001019E9" w:rsidRDefault="001019E9" w:rsidP="001019E9"/>
    <w:p w14:paraId="3A4D40C8" w14:textId="77777777" w:rsidR="0076757D" w:rsidRDefault="0076757D"/>
    <w:sectPr w:rsidR="00767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57D"/>
    <w:rsid w:val="00045BC9"/>
    <w:rsid w:val="00052184"/>
    <w:rsid w:val="00052404"/>
    <w:rsid w:val="00052D8D"/>
    <w:rsid w:val="001019E9"/>
    <w:rsid w:val="001E1578"/>
    <w:rsid w:val="001E1C22"/>
    <w:rsid w:val="001F5627"/>
    <w:rsid w:val="00214A12"/>
    <w:rsid w:val="00215481"/>
    <w:rsid w:val="00340838"/>
    <w:rsid w:val="003427AA"/>
    <w:rsid w:val="00372C6A"/>
    <w:rsid w:val="003E1C72"/>
    <w:rsid w:val="003E5F5F"/>
    <w:rsid w:val="003E64CC"/>
    <w:rsid w:val="00401999"/>
    <w:rsid w:val="00447D65"/>
    <w:rsid w:val="00457BA3"/>
    <w:rsid w:val="004E7E60"/>
    <w:rsid w:val="004F3E56"/>
    <w:rsid w:val="0055267E"/>
    <w:rsid w:val="00564981"/>
    <w:rsid w:val="005D1D8C"/>
    <w:rsid w:val="005E56EC"/>
    <w:rsid w:val="005E5BF9"/>
    <w:rsid w:val="005E66F3"/>
    <w:rsid w:val="006174BF"/>
    <w:rsid w:val="00655851"/>
    <w:rsid w:val="006831C3"/>
    <w:rsid w:val="00711756"/>
    <w:rsid w:val="00750A95"/>
    <w:rsid w:val="0076757D"/>
    <w:rsid w:val="0077585F"/>
    <w:rsid w:val="007C346E"/>
    <w:rsid w:val="007D37B5"/>
    <w:rsid w:val="00832C7F"/>
    <w:rsid w:val="00844F84"/>
    <w:rsid w:val="00860B8D"/>
    <w:rsid w:val="008D4098"/>
    <w:rsid w:val="008E74A9"/>
    <w:rsid w:val="00921496"/>
    <w:rsid w:val="00A15486"/>
    <w:rsid w:val="00B82CA3"/>
    <w:rsid w:val="00BE6D3E"/>
    <w:rsid w:val="00C40E0B"/>
    <w:rsid w:val="00D123F3"/>
    <w:rsid w:val="00D36B2B"/>
    <w:rsid w:val="00D567E9"/>
    <w:rsid w:val="00DC3C0D"/>
    <w:rsid w:val="00E31CC0"/>
    <w:rsid w:val="00EB1D8F"/>
    <w:rsid w:val="00F16252"/>
    <w:rsid w:val="00F22F85"/>
    <w:rsid w:val="00F67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CABA7"/>
  <w15:chartTrackingRefBased/>
  <w15:docId w15:val="{AB20A1D7-76CB-414B-9FC6-DD0C6F7B5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57D"/>
  </w:style>
  <w:style w:type="paragraph" w:styleId="Heading1">
    <w:name w:val="heading 1"/>
    <w:basedOn w:val="Normal"/>
    <w:next w:val="Normal"/>
    <w:link w:val="Heading1Char"/>
    <w:uiPriority w:val="9"/>
    <w:qFormat/>
    <w:rsid w:val="007675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5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5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5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5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5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5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5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5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5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5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5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5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5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5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5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5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57D"/>
    <w:rPr>
      <w:rFonts w:eastAsiaTheme="majorEastAsia" w:cstheme="majorBidi"/>
      <w:color w:val="272727" w:themeColor="text1" w:themeTint="D8"/>
    </w:rPr>
  </w:style>
  <w:style w:type="paragraph" w:styleId="Title">
    <w:name w:val="Title"/>
    <w:basedOn w:val="Normal"/>
    <w:next w:val="Normal"/>
    <w:link w:val="TitleChar"/>
    <w:uiPriority w:val="10"/>
    <w:qFormat/>
    <w:rsid w:val="007675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5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5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5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57D"/>
    <w:pPr>
      <w:spacing w:before="160"/>
      <w:jc w:val="center"/>
    </w:pPr>
    <w:rPr>
      <w:i/>
      <w:iCs/>
      <w:color w:val="404040" w:themeColor="text1" w:themeTint="BF"/>
    </w:rPr>
  </w:style>
  <w:style w:type="character" w:customStyle="1" w:styleId="QuoteChar">
    <w:name w:val="Quote Char"/>
    <w:basedOn w:val="DefaultParagraphFont"/>
    <w:link w:val="Quote"/>
    <w:uiPriority w:val="29"/>
    <w:rsid w:val="0076757D"/>
    <w:rPr>
      <w:i/>
      <w:iCs/>
      <w:color w:val="404040" w:themeColor="text1" w:themeTint="BF"/>
    </w:rPr>
  </w:style>
  <w:style w:type="paragraph" w:styleId="ListParagraph">
    <w:name w:val="List Paragraph"/>
    <w:basedOn w:val="Normal"/>
    <w:uiPriority w:val="34"/>
    <w:qFormat/>
    <w:rsid w:val="0076757D"/>
    <w:pPr>
      <w:ind w:left="720"/>
      <w:contextualSpacing/>
    </w:pPr>
  </w:style>
  <w:style w:type="character" w:styleId="IntenseEmphasis">
    <w:name w:val="Intense Emphasis"/>
    <w:basedOn w:val="DefaultParagraphFont"/>
    <w:uiPriority w:val="21"/>
    <w:qFormat/>
    <w:rsid w:val="0076757D"/>
    <w:rPr>
      <w:i/>
      <w:iCs/>
      <w:color w:val="0F4761" w:themeColor="accent1" w:themeShade="BF"/>
    </w:rPr>
  </w:style>
  <w:style w:type="paragraph" w:styleId="IntenseQuote">
    <w:name w:val="Intense Quote"/>
    <w:basedOn w:val="Normal"/>
    <w:next w:val="Normal"/>
    <w:link w:val="IntenseQuoteChar"/>
    <w:uiPriority w:val="30"/>
    <w:qFormat/>
    <w:rsid w:val="007675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57D"/>
    <w:rPr>
      <w:i/>
      <w:iCs/>
      <w:color w:val="0F4761" w:themeColor="accent1" w:themeShade="BF"/>
    </w:rPr>
  </w:style>
  <w:style w:type="character" w:styleId="IntenseReference">
    <w:name w:val="Intense Reference"/>
    <w:basedOn w:val="DefaultParagraphFont"/>
    <w:uiPriority w:val="32"/>
    <w:qFormat/>
    <w:rsid w:val="0076757D"/>
    <w:rPr>
      <w:b/>
      <w:bCs/>
      <w:smallCaps/>
      <w:color w:val="0F4761" w:themeColor="accent1" w:themeShade="BF"/>
      <w:spacing w:val="5"/>
    </w:rPr>
  </w:style>
  <w:style w:type="paragraph" w:customStyle="1" w:styleId="Listparag">
    <w:name w:val="List parag"/>
    <w:rsid w:val="0076757D"/>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character" w:styleId="Hyperlink">
    <w:name w:val="Hyperlink"/>
    <w:basedOn w:val="DefaultParagraphFont"/>
    <w:uiPriority w:val="99"/>
    <w:unhideWhenUsed/>
    <w:rsid w:val="001019E9"/>
    <w:rPr>
      <w:color w:val="467886" w:themeColor="hyperlink"/>
      <w:u w:val="single"/>
    </w:rPr>
  </w:style>
  <w:style w:type="paragraph" w:styleId="NoSpacing">
    <w:name w:val="No Spacing"/>
    <w:uiPriority w:val="1"/>
    <w:qFormat/>
    <w:rsid w:val="001019E9"/>
    <w:pPr>
      <w:spacing w:after="0" w:line="240" w:lineRule="auto"/>
    </w:pPr>
  </w:style>
  <w:style w:type="character" w:styleId="UnresolvedMention">
    <w:name w:val="Unresolved Mention"/>
    <w:basedOn w:val="DefaultParagraphFont"/>
    <w:uiPriority w:val="99"/>
    <w:semiHidden/>
    <w:unhideWhenUsed/>
    <w:rsid w:val="001019E9"/>
    <w:rPr>
      <w:color w:val="605E5C"/>
      <w:shd w:val="clear" w:color="auto" w:fill="E1DFDD"/>
    </w:rPr>
  </w:style>
  <w:style w:type="character" w:styleId="FollowedHyperlink">
    <w:name w:val="FollowedHyperlink"/>
    <w:basedOn w:val="DefaultParagraphFont"/>
    <w:uiPriority w:val="99"/>
    <w:semiHidden/>
    <w:unhideWhenUsed/>
    <w:rsid w:val="001019E9"/>
    <w:rPr>
      <w:color w:val="96607D" w:themeColor="followedHyperlink"/>
      <w:u w:val="single"/>
    </w:rPr>
  </w:style>
  <w:style w:type="paragraph" w:customStyle="1" w:styleId="Nornal">
    <w:name w:val="Nornal"/>
    <w:rsid w:val="001019E9"/>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hduhb.nhs.wales/about-us/governance-arrangements/policies-and-written-control-documents/policies-appendices1/1197-all-wales-flexible-working-policy/" TargetMode="External"/><Relationship Id="rId21" Type="http://schemas.openxmlformats.org/officeDocument/2006/relationships/hyperlink" Target="https://www.acas.org.uk/collective-conciliation" TargetMode="External"/><Relationship Id="rId42" Type="http://schemas.openxmlformats.org/officeDocument/2006/relationships/hyperlink" Target="https://www.cipd.org/globalassets/media/comms/the-people-profession/profession-map-pdfs/ethical-decision-making-2015-eight-perspectives-on-workplace-dilemmas_tcm29-9564.pdf" TargetMode="External"/><Relationship Id="rId63" Type="http://schemas.openxmlformats.org/officeDocument/2006/relationships/hyperlink" Target="https://www.cipd.co.uk/knowledge/fundamentals/relations/diversity/factsheet" TargetMode="External"/><Relationship Id="rId84" Type="http://schemas.openxmlformats.org/officeDocument/2006/relationships/hyperlink" Target="https://www.cipd.org/uk/about/press-releases/110722-cipd-employee-relations/" TargetMode="External"/><Relationship Id="rId138" Type="http://schemas.openxmlformats.org/officeDocument/2006/relationships/hyperlink" Target="https://www.personneltoday.com/employee-relations/industrial-action-strikes/" TargetMode="External"/><Relationship Id="rId107" Type="http://schemas.openxmlformats.org/officeDocument/2006/relationships/hyperlink" Target="https://www.legislation.gov.uk/ukpga/1996/18/contents" TargetMode="External"/><Relationship Id="rId11" Type="http://schemas.openxmlformats.org/officeDocument/2006/relationships/hyperlink" Target="https://www.acas.org.uk/whistleblowing-at-work/having-a-whistleblowing-policy" TargetMode="External"/><Relationship Id="rId32" Type="http://schemas.openxmlformats.org/officeDocument/2006/relationships/hyperlink" Target="https://www.bbc.co.uk/sounds/play/m001745n" TargetMode="External"/><Relationship Id="rId53" Type="http://schemas.openxmlformats.org/officeDocument/2006/relationships/hyperlink" Target="https://www.cipd.org/uk/knowledge/guides/discipline-and-grievance/" TargetMode="External"/><Relationship Id="rId74" Type="http://schemas.openxmlformats.org/officeDocument/2006/relationships/hyperlink" Target="https://www.cipd.org/uk/knowledge/factsheets/harassment-factsheet/" TargetMode="External"/><Relationship Id="rId128" Type="http://schemas.openxmlformats.org/officeDocument/2006/relationships/hyperlink" Target="https://uk.indeed.com/career-advice/career-development/ulrich-model" TargetMode="External"/><Relationship Id="rId5" Type="http://schemas.openxmlformats.org/officeDocument/2006/relationships/hyperlink" Target="https://www.acas.org.uk/consulting-employees" TargetMode="External"/><Relationship Id="rId90" Type="http://schemas.openxmlformats.org/officeDocument/2006/relationships/hyperlink" Target="https://www.cipd.org/uk/knowledge/factsheets/dismissal-factsheet/" TargetMode="External"/><Relationship Id="rId95" Type="http://schemas.openxmlformats.org/officeDocument/2006/relationships/hyperlink" Target="https://www.elaweb.org.uk/sites/default/files/docs/8-Dismissals_in_Context-Capability.pdf" TargetMode="External"/><Relationship Id="rId22" Type="http://schemas.openxmlformats.org/officeDocument/2006/relationships/hyperlink" Target="https://www.acas.org.uk/early-conciliation/how-early-conciliation-works" TargetMode="External"/><Relationship Id="rId27" Type="http://schemas.openxmlformats.org/officeDocument/2006/relationships/hyperlink" Target="https://www.acas.org.uk/dismissals/unfair-dismissal" TargetMode="External"/><Relationship Id="rId43" Type="http://schemas.openxmlformats.org/officeDocument/2006/relationships/hyperlink" Target="https://www.cipd.co.uk/podcasts/ethical-workplaces" TargetMode="External"/><Relationship Id="rId48" Type="http://schemas.openxmlformats.org/officeDocument/2006/relationships/hyperlink" Target="https://www.cipd.org/en/knowledge/bitesize-research/organisation-employee-voice/" TargetMode="External"/><Relationship Id="rId64" Type="http://schemas.openxmlformats.org/officeDocument/2006/relationships/hyperlink" Target="https://www.cipd.org/globalassets/media/comms/the-people-profession/profession-map-pdfs/full-standards-download-a4-updaterefreshnov2025.pdf" TargetMode="External"/><Relationship Id="rId69" Type="http://schemas.openxmlformats.org/officeDocument/2006/relationships/hyperlink" Target="https://www.cipd.org/uk/knowledge/factsheets/voice-factsheet/" TargetMode="External"/><Relationship Id="rId113" Type="http://schemas.openxmlformats.org/officeDocument/2006/relationships/hyperlink" Target="https://www.hr-inform.co.uk/news-article/majority-of-employees-unhappy-with-conflict-resolution-at-work" TargetMode="External"/><Relationship Id="rId118" Type="http://schemas.openxmlformats.org/officeDocument/2006/relationships/hyperlink" Target="https://heiw.nhs.wales/news/heiw-champions-compassionate-leadership-and-inclusive-culture-across-nhs-wales/" TargetMode="External"/><Relationship Id="rId134" Type="http://schemas.openxmlformats.org/officeDocument/2006/relationships/hyperlink" Target="https://www.personneltoday.com/hr/employee-grievances-rise-xperthr/" TargetMode="External"/><Relationship Id="rId139" Type="http://schemas.openxmlformats.org/officeDocument/2006/relationships/hyperlink" Target="https://www.personneltoday.com/hr/workplace-conflict-resoltution-cipd-report-2024/" TargetMode="External"/><Relationship Id="rId80" Type="http://schemas.openxmlformats.org/officeDocument/2006/relationships/hyperlink" Target="https://www.cipd.org/uk/about/press-releases/third-employees-workplace-conflict-not-resolved/" TargetMode="External"/><Relationship Id="rId85" Type="http://schemas.openxmlformats.org/officeDocument/2006/relationships/hyperlink" Target="https://www.cipd.org/en/knowledge/factsheets/mediation-factsheet/" TargetMode="External"/><Relationship Id="rId12" Type="http://schemas.openxmlformats.org/officeDocument/2006/relationships/hyperlink" Target="https://www.acas.org.uk/early-conciliation" TargetMode="External"/><Relationship Id="rId17" Type="http://schemas.openxmlformats.org/officeDocument/2006/relationships/hyperlink" Target="https://www.acas.org.uk/discrimination-and-bullying" TargetMode="External"/><Relationship Id="rId33" Type="http://schemas.openxmlformats.org/officeDocument/2006/relationships/hyperlink" Target="https://www.cipd.org/globalassets/media/knowledge/knowledge-hub/reports/collective-employee-voice-report-july-2022_tcm18-110238.pdf" TargetMode="External"/><Relationship Id="rId38" Type="http://schemas.openxmlformats.org/officeDocument/2006/relationships/hyperlink" Target="https://www.ipa-involve.com/News/how-workplace-participation-increases-productivity-behavioural-evidence" TargetMode="External"/><Relationship Id="rId59" Type="http://schemas.openxmlformats.org/officeDocument/2006/relationships/hyperlink" Target="https://www.cipd.org/globalassets/media/knowledge/knowledge-hub/reports/collective-employee-voice-report-july-2022_tcm18-110238.pdf" TargetMode="External"/><Relationship Id="rId103" Type="http://schemas.openxmlformats.org/officeDocument/2006/relationships/hyperlink" Target="https://www.gov.uk/government/statistics/trade-union-statistics-2024/trade-union-membership-uk-1995-to-2024-statistical-bulletin" TargetMode="External"/><Relationship Id="rId108" Type="http://schemas.openxmlformats.org/officeDocument/2006/relationships/hyperlink" Target="https://www.gov.uk/training-study-work-your-rights" TargetMode="External"/><Relationship Id="rId124" Type="http://schemas.openxmlformats.org/officeDocument/2006/relationships/hyperlink" Target="https://www.ipa-involve.com/News/how-workplace-participation-increases-productivity-behavioural-evidence" TargetMode="External"/><Relationship Id="rId129" Type="http://schemas.openxmlformats.org/officeDocument/2006/relationships/hyperlink" Target="https://www.legislation.gov.uk/ukpga/1996/18/contents" TargetMode="External"/><Relationship Id="rId54" Type="http://schemas.openxmlformats.org/officeDocument/2006/relationships/hyperlink" Target="https://www.cipd.org/uk/knowledge/guides/disciplinary-and-grievance-procedures-guidance-for-managers/" TargetMode="External"/><Relationship Id="rId70" Type="http://schemas.openxmlformats.org/officeDocument/2006/relationships/hyperlink" Target="https://www.cipd.org/uk/knowledge/factsheets/voice-factsheet/" TargetMode="External"/><Relationship Id="rId75" Type="http://schemas.openxmlformats.org/officeDocument/2006/relationships/hyperlink" Target="https://www.cipd.org/uk/knowledge/employment-law/discipline/" TargetMode="External"/><Relationship Id="rId91" Type="http://schemas.openxmlformats.org/officeDocument/2006/relationships/hyperlink" Target="https://www.cipd.org/uk/knowledge/guides/dismissal-guidance-for-managers/" TargetMode="External"/><Relationship Id="rId96" Type="http://schemas.openxmlformats.org/officeDocument/2006/relationships/hyperlink" Target="https://engageforsuccess.org/what-is-employee-engagement/" TargetMode="External"/><Relationship Id="rId140" Type="http://schemas.openxmlformats.org/officeDocument/2006/relationships/hyperlink" Target="https://www.resolutionfoundation.org/publications/labour-market-outlook-q4-2025/" TargetMode="External"/><Relationship Id="rId145"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cas.org.uk/acas-code-of-practice-on-disciplinary-and-grievance-procedures" TargetMode="External"/><Relationship Id="rId23" Type="http://schemas.openxmlformats.org/officeDocument/2006/relationships/hyperlink" Target="https://www.acas.org.uk/collective-conciliation" TargetMode="External"/><Relationship Id="rId28" Type="http://schemas.openxmlformats.org/officeDocument/2006/relationships/hyperlink" Target="https://www.acas.org.uk/dismissals/constructive-dismissal" TargetMode="External"/><Relationship Id="rId49" Type="http://schemas.openxmlformats.org/officeDocument/2006/relationships/hyperlink" Target="https://www.cipd.org/en/knowledge/guides/change-management/" TargetMode="External"/><Relationship Id="rId114" Type="http://schemas.openxmlformats.org/officeDocument/2006/relationships/hyperlink" Target="https://hduhb.nhs.wales/about-us/governance-arrangements/policies-and-written-control-documents/policies/learning-and-development-policy/" TargetMode="External"/><Relationship Id="rId119" Type="http://schemas.openxmlformats.org/officeDocument/2006/relationships/hyperlink" Target="https://uk.indeed.com/career-advice/career-development/effects-of-lack-of-communication" TargetMode="External"/><Relationship Id="rId44" Type="http://schemas.openxmlformats.org/officeDocument/2006/relationships/hyperlink" Target="https://www.cipd.org/uk/knowledge/evidence-reviews/ethical-behaviour/" TargetMode="External"/><Relationship Id="rId60" Type="http://schemas.openxmlformats.org/officeDocument/2006/relationships/hyperlink" Target="https://community.cipd.co.uk/discussion-forums/workplace-dilemmas-in-confidence/" TargetMode="External"/><Relationship Id="rId65" Type="http://schemas.openxmlformats.org/officeDocument/2006/relationships/hyperlink" Target="https://www.cipd.org/uk/knowledge/reports/goodwork/" TargetMode="External"/><Relationship Id="rId81" Type="http://schemas.openxmlformats.org/officeDocument/2006/relationships/hyperlink" Target="https://www.cipd.org/uk/about/press-releases/110722-cipd-employee-relations/" TargetMode="External"/><Relationship Id="rId86" Type="http://schemas.openxmlformats.org/officeDocument/2006/relationships/hyperlink" Target="https://www.cipd.org/uk/knowledge/guides/workplace-mediation/" TargetMode="External"/><Relationship Id="rId130" Type="http://schemas.openxmlformats.org/officeDocument/2006/relationships/hyperlink" Target="https://www.legislation.gov.uk/ukpga/2010/15/part/2/chapter/1" TargetMode="External"/><Relationship Id="rId135" Type="http://schemas.openxmlformats.org/officeDocument/2006/relationships/hyperlink" Target="https://www.personneltoday.com/hr/why-employers-must-consider-disability-before-dismissing-workers/" TargetMode="External"/><Relationship Id="rId13" Type="http://schemas.openxmlformats.org/officeDocument/2006/relationships/hyperlink" Target="https://www.ted.com/talks/rosalind_g_brewer_how_to_foster_true_diversity_and_inclusion_at_work_and_in_your_community/transcript" TargetMode="External"/><Relationship Id="rId18" Type="http://schemas.openxmlformats.org/officeDocument/2006/relationships/hyperlink" Target="https://www.acas.org.uk/discrimination-and-bullying" TargetMode="External"/><Relationship Id="rId39" Type="http://schemas.openxmlformats.org/officeDocument/2006/relationships/hyperlink" Target="https://www.linkedin.com/pulse/designing-learning-development-ld-policy-strategic-anandan-eenoc/" TargetMode="External"/><Relationship Id="rId109" Type="http://schemas.openxmlformats.org/officeDocument/2006/relationships/hyperlink" Target="https://www.gov.uk/government/publications/good-work-the-taylor-review-of-modern-working-practices" TargetMode="External"/><Relationship Id="rId34" Type="http://schemas.openxmlformats.org/officeDocument/2006/relationships/hyperlink" Target="https://www.cipd.org/uk/knowledge/factsheets/voice-factsheet/" TargetMode="External"/><Relationship Id="rId50" Type="http://schemas.openxmlformats.org/officeDocument/2006/relationships/hyperlink" Target="https://www.cipd.org/uk/knowledge/factsheets/employee-communication/" TargetMode="External"/><Relationship Id="rId55" Type="http://schemas.openxmlformats.org/officeDocument/2006/relationships/hyperlink" Target="https://www.cipd.org/uk/knowledge/guides/ethics-work-guide/" TargetMode="External"/><Relationship Id="rId76" Type="http://schemas.openxmlformats.org/officeDocument/2006/relationships/hyperlink" Target="https://www.cipd.org/uk/knowledge/factsheets/harassment-factsheet/" TargetMode="External"/><Relationship Id="rId97" Type="http://schemas.openxmlformats.org/officeDocument/2006/relationships/hyperlink" Target="https://engageforsuccess.org/" TargetMode="External"/><Relationship Id="rId104" Type="http://schemas.openxmlformats.org/officeDocument/2006/relationships/hyperlink" Target="https://www.elaweb.org.uk/sites/default/files/docs/8-Dismissals_in_Context-Capability.pdf" TargetMode="External"/><Relationship Id="rId120" Type="http://schemas.openxmlformats.org/officeDocument/2006/relationships/hyperlink" Target="https://uk.indeed.com/career-advice/career-development/effects-of-lack-of-communication" TargetMode="External"/><Relationship Id="rId125" Type="http://schemas.openxmlformats.org/officeDocument/2006/relationships/hyperlink" Target="https://www.ipa-involve.com/employee-voice" TargetMode="External"/><Relationship Id="rId141" Type="http://schemas.openxmlformats.org/officeDocument/2006/relationships/hyperlink" Target="https://www.resolutionfoundation.org/publications/job-done/" TargetMode="External"/><Relationship Id="rId7" Type="http://schemas.openxmlformats.org/officeDocument/2006/relationships/hyperlink" Target="https://www.ted.com/talks/rosalind_g_brewer_how_to_foster_true_diversity_and_inclusion_at_work_and_in_your_community/transcript" TargetMode="External"/><Relationship Id="rId71" Type="http://schemas.openxmlformats.org/officeDocument/2006/relationships/hyperlink" Target="https://www.cipd.org/uk/knowledge/factsheets/discipline-factsheet/" TargetMode="External"/><Relationship Id="rId92" Type="http://schemas.openxmlformats.org/officeDocument/2006/relationships/hyperlink" Target="https://www.cipd.org/globalassets/media/knowledge/knowledge-hub/reports/collective-employee-voice-report-july-2022_tcm18-110238.pdf" TargetMode="External"/><Relationship Id="rId2" Type="http://schemas.openxmlformats.org/officeDocument/2006/relationships/settings" Target="settings.xml"/><Relationship Id="rId29" Type="http://schemas.openxmlformats.org/officeDocument/2006/relationships/hyperlink" Target="https://www.acas.org.uk/dismissals/following-a-fair-procedure" TargetMode="External"/><Relationship Id="rId24" Type="http://schemas.openxmlformats.org/officeDocument/2006/relationships/hyperlink" Target="https://www.acas.org.uk/acas-mediation-support" TargetMode="External"/><Relationship Id="rId40" Type="http://schemas.openxmlformats.org/officeDocument/2006/relationships/hyperlink" Target="https://www.youtube.com/watch?v=UEY0r5u8WaE" TargetMode="External"/><Relationship Id="rId45" Type="http://schemas.openxmlformats.org/officeDocument/2006/relationships/hyperlink" Target="https://www.cipd.org/en/knowledge/evidence-reviews/evidence-engagement/" TargetMode="External"/><Relationship Id="rId66" Type="http://schemas.openxmlformats.org/officeDocument/2006/relationships/hyperlink" Target="https://www.cipd.org/uk/knowledge/factsheets/emerging-future-work-factsheet/" TargetMode="External"/><Relationship Id="rId87" Type="http://schemas.openxmlformats.org/officeDocument/2006/relationships/hyperlink" Target="https://www.cipd.org/globalassets/media/comms/get-involved/events/workplace-mediation-transforming-the-culture-of-conflict-management_2015_tcm18-15587-1.pdf" TargetMode="External"/><Relationship Id="rId110" Type="http://schemas.openxmlformats.org/officeDocument/2006/relationships/hyperlink" Target="https://www.gov.uk/employment-tribunal-decisions/miss-s-j-austin-v-the-leeds-teaching-hospitals-nhs-trust-1801339-2017" TargetMode="External"/><Relationship Id="rId115" Type="http://schemas.openxmlformats.org/officeDocument/2006/relationships/hyperlink" Target="https://hduhb.nhs.wales/about-us/governance-arrangements/freedom-of-information/disclosure-log/disclosure-log-appendices/1-capability-policy-pdf-435kb/" TargetMode="External"/><Relationship Id="rId131" Type="http://schemas.openxmlformats.org/officeDocument/2006/relationships/hyperlink" Target="https://www.legislation.gov.uk/uksi/1999/986/made" TargetMode="External"/><Relationship Id="rId136" Type="http://schemas.openxmlformats.org/officeDocument/2006/relationships/hyperlink" Target="https://phw.nhs.wales/about-us/policies-and-procedures/policies-and-procedures-documents/human-resources-policies/learning-and-development-policy/" TargetMode="External"/><Relationship Id="rId61" Type="http://schemas.openxmlformats.org/officeDocument/2006/relationships/hyperlink" Target="https://www.cipd.org/uk/membership/professional-standards/code-of-conduct/" TargetMode="External"/><Relationship Id="rId82" Type="http://schemas.openxmlformats.org/officeDocument/2006/relationships/hyperlink" Target="https://www.cipd.org/uk/knowledge/podcasts/shifting-perception-conflict/" TargetMode="External"/><Relationship Id="rId19" Type="http://schemas.openxmlformats.org/officeDocument/2006/relationships/hyperlink" Target="https://view.officeapps.live.com/op/view.aspx?src=https%3A%2F%2Fwww.acas.org.uk%2Fsites%2Fdefault%2Ffiles%2F2025-11%2FAcas-conflict-prevalence-report-2025.odt&amp;wdOrigin=BROWSELINK" TargetMode="External"/><Relationship Id="rId14" Type="http://schemas.openxmlformats.org/officeDocument/2006/relationships/hyperlink" Target="https://www.acas.org.uk/podcast/how-employee-voice-improves-engagement" TargetMode="External"/><Relationship Id="rId30" Type="http://schemas.openxmlformats.org/officeDocument/2006/relationships/hyperlink" Target="https://www.acas.org.uk/grievance-procedure-step-by-step" TargetMode="External"/><Relationship Id="rId35" Type="http://schemas.openxmlformats.org/officeDocument/2006/relationships/hyperlink" Target="https://www.cipd.org/uk/knowledge/factsheets/voice-factsheet/" TargetMode="External"/><Relationship Id="rId56" Type="http://schemas.openxmlformats.org/officeDocument/2006/relationships/hyperlink" Target="https://www.cipd.org/globalassets/media/comms/the-people-profession/profession-map-pdfs/profession-map-nov-2024.pdf" TargetMode="External"/><Relationship Id="rId77" Type="http://schemas.openxmlformats.org/officeDocument/2006/relationships/hyperlink" Target="https://www.cipd.org/en/knowledge/guides/workplace-conflict-people-manager-guide/" TargetMode="External"/><Relationship Id="rId100" Type="http://schemas.openxmlformats.org/officeDocument/2006/relationships/hyperlink" Target="https://www.gov.uk/government/publications/tupe-a-guide-to-the-2006-regulations" TargetMode="External"/><Relationship Id="rId105" Type="http://schemas.openxmlformats.org/officeDocument/2006/relationships/hyperlink" Target="https://www.gov.uk/solve-workplace-dispute/mediation-conciliation-and-arbitration" TargetMode="External"/><Relationship Id="rId126" Type="http://schemas.openxmlformats.org/officeDocument/2006/relationships/hyperlink" Target="https://www.ipa-involve.com/Pages/FAQs/Category/working-with-trade-us" TargetMode="External"/><Relationship Id="rId8" Type="http://schemas.openxmlformats.org/officeDocument/2006/relationships/hyperlink" Target="https://www.acas.org.uk/arbitration" TargetMode="External"/><Relationship Id="rId51" Type="http://schemas.openxmlformats.org/officeDocument/2006/relationships/hyperlink" Target="https://www.cipd.org/en/about/news/good-work-index-2024/" TargetMode="External"/><Relationship Id="rId72" Type="http://schemas.openxmlformats.org/officeDocument/2006/relationships/hyperlink" Target="https://www.cipd.org/uk/knowledge/guides/working-trade-unions/" TargetMode="External"/><Relationship Id="rId93" Type="http://schemas.openxmlformats.org/officeDocument/2006/relationships/hyperlink" Target="https://civilmediation.org/" TargetMode="External"/><Relationship Id="rId98" Type="http://schemas.openxmlformats.org/officeDocument/2006/relationships/hyperlink" Target="https://www.gov.uk/employment-appeal-tribunal-decisions/talon-engineering-ltd-v-mrs-v-smith-ukeat-0236-17-ba" TargetMode="External"/><Relationship Id="rId121" Type="http://schemas.openxmlformats.org/officeDocument/2006/relationships/hyperlink" Target="https://uk.indeed.com/career-advice/career-development/grievance-at-work-examples" TargetMode="External"/><Relationship Id="rId142" Type="http://schemas.openxmlformats.org/officeDocument/2006/relationships/hyperlink" Target="https://cymru-wales.unison.org.uk/news/2024/11/swansea-bay-hospital-staff-back-strikes-in-row-over-pay-says-unison/" TargetMode="External"/><Relationship Id="rId3" Type="http://schemas.openxmlformats.org/officeDocument/2006/relationships/webSettings" Target="webSettings.xml"/><Relationship Id="rId25" Type="http://schemas.openxmlformats.org/officeDocument/2006/relationships/hyperlink" Target="https://view.officeapps.live.com/op/view.aspx?src=https%3A%2F%2Fwww.acas.org.uk%2Fsites%2Fdefault%2Ffiles%2F2024-10%2Fmediation-an-approach-to-resolving-workplace-issues.docx&amp;wdOrigin=BROWSELINK" TargetMode="External"/><Relationship Id="rId46" Type="http://schemas.openxmlformats.org/officeDocument/2006/relationships/hyperlink" Target="https://www.cipd.org/uk/knowledge/reports/inclusion-work/" TargetMode="External"/><Relationship Id="rId67" Type="http://schemas.openxmlformats.org/officeDocument/2006/relationships/hyperlink" Target="https://www.cipd.org/uk/knowledge/guides/learning-and-development/" TargetMode="External"/><Relationship Id="rId116" Type="http://schemas.openxmlformats.org/officeDocument/2006/relationships/hyperlink" Target="https://heiw.nhs.wales/workforce/workforce-wellbeing/" TargetMode="External"/><Relationship Id="rId137" Type="http://schemas.openxmlformats.org/officeDocument/2006/relationships/hyperlink" Target="https://www.personneltoday.com/hr/why-employers-must-consider-disability-before-dismissing-workers/" TargetMode="External"/><Relationship Id="rId20" Type="http://schemas.openxmlformats.org/officeDocument/2006/relationships/hyperlink" Target="https://www.acas.org.uk/research-and-commentary/workplace-conflict/prevalence-of-conflict-at-work/report" TargetMode="External"/><Relationship Id="rId41" Type="http://schemas.openxmlformats.org/officeDocument/2006/relationships/hyperlink" Target="https://www.cipd.org/globalassets/media/comms/the-people-profession/profession-map-pdfs/ethical-decision-making-2015-eight-perspectives-on-workplace-dilemmas_tcm29-9564.pdf" TargetMode="External"/><Relationship Id="rId62" Type="http://schemas.openxmlformats.org/officeDocument/2006/relationships/hyperlink" Target="https://www.cipd.org/uk/the-people-profession/the-profession-map/explore-the-profession-map/professional-values-purpose/" TargetMode="External"/><Relationship Id="rId83" Type="http://schemas.openxmlformats.org/officeDocument/2006/relationships/hyperlink" Target="https://www.cipd.org/uk/about/press-releases/workplace-conflict-puts-strain-on-job-quality-for-quarter-of-welsh-workers/" TargetMode="External"/><Relationship Id="rId88" Type="http://schemas.openxmlformats.org/officeDocument/2006/relationships/hyperlink" Target="https://www.cipd.org/uk/knowledge/guides/discipline-and-grievance/" TargetMode="External"/><Relationship Id="rId111" Type="http://schemas.openxmlformats.org/officeDocument/2006/relationships/hyperlink" Target="https://www.legislation.gov.uk/ukpga/1996/18/section/95?view=plain" TargetMode="External"/><Relationship Id="rId132" Type="http://schemas.openxmlformats.org/officeDocument/2006/relationships/hyperlink" Target="https://www.gov.uk/employment-tribunal-decisions/miss-s-j-austin-v-the-leeds-teaching-hospitals-nhs-trust-1801339-2017" TargetMode="External"/><Relationship Id="rId15" Type="http://schemas.openxmlformats.org/officeDocument/2006/relationships/hyperlink" Target="https://www.acas.org.uk/disciplinary-procedure-step-by-step" TargetMode="External"/><Relationship Id="rId36" Type="http://schemas.openxmlformats.org/officeDocument/2006/relationships/hyperlink" Target="https://www.cipd.org/uk/views-and-insights/cipd-viewpoint/employee-voice/" TargetMode="External"/><Relationship Id="rId57" Type="http://schemas.openxmlformats.org/officeDocument/2006/relationships/hyperlink" Target="https://www.cipd.org/uk/knowledge/factsheets/relations-employees-factsheet/" TargetMode="External"/><Relationship Id="rId106" Type="http://schemas.openxmlformats.org/officeDocument/2006/relationships/hyperlink" Target="https://www.gov.uk/guidance/equality-act-2010-guidance" TargetMode="External"/><Relationship Id="rId127" Type="http://schemas.openxmlformats.org/officeDocument/2006/relationships/hyperlink" Target="https://uk.indeed.com/career-advice/career-development/employee-participation" TargetMode="External"/><Relationship Id="rId10" Type="http://schemas.openxmlformats.org/officeDocument/2006/relationships/hyperlink" Target="https://www.ted.com/talks/rosalind_g_brewer_how_to_foster_true_diversity_and_inclusion_at_work_and_in_your_community/transcript" TargetMode="External"/><Relationship Id="rId31" Type="http://schemas.openxmlformats.org/officeDocument/2006/relationships/hyperlink" Target="https://www.acas.org.uk/sites/default/files/2021-03/non-union-representation-in-the-workplace.pdf" TargetMode="External"/><Relationship Id="rId52" Type="http://schemas.openxmlformats.org/officeDocument/2006/relationships/hyperlink" Target="https://www.cipd.org/uk/knowledge/factsheets/strategy-development-factsheet/" TargetMode="External"/><Relationship Id="rId73" Type="http://schemas.openxmlformats.org/officeDocument/2006/relationships/hyperlink" Target="https://www.cipd.org/uk/knowledge/factsheets/engagement-factsheet/" TargetMode="External"/><Relationship Id="rId78" Type="http://schemas.openxmlformats.org/officeDocument/2006/relationships/hyperlink" Target="https://www.cipd.org/globalassets/media/knowledge/knowledge-hub/reports/managing-conflict-in-the-workplace-2_tcm18-70655.pdf" TargetMode="External"/><Relationship Id="rId94" Type="http://schemas.openxmlformats.org/officeDocument/2006/relationships/hyperlink" Target="https://diversitydashboard.co.uk/resources/Advice-and-Opinion/2024/02/the-state-of-diversity-and-inclusion-in-the-uk-trends-and-insights-for-2024/" TargetMode="External"/><Relationship Id="rId99" Type="http://schemas.openxmlformats.org/officeDocument/2006/relationships/hyperlink" Target="https://www.gov.uk/raise-grievance-at-work" TargetMode="External"/><Relationship Id="rId101" Type="http://schemas.openxmlformats.org/officeDocument/2006/relationships/hyperlink" Target="https://www.gov.uk/guidance/the-information-and-consultation-regulations" TargetMode="External"/><Relationship Id="rId122" Type="http://schemas.openxmlformats.org/officeDocument/2006/relationships/hyperlink" Target="https://www.linkedin.com/pulse/importance-handling-employee-grievances-hr-drina-ydare/" TargetMode="External"/><Relationship Id="rId143" Type="http://schemas.openxmlformats.org/officeDocument/2006/relationships/hyperlink" Target="https://www.acas.org.uk/dispute-in-the-workplace-a-story-of-change-and-complexity" TargetMode="External"/><Relationship Id="rId4" Type="http://schemas.openxmlformats.org/officeDocument/2006/relationships/hyperlink" Target="https://www.acas.org.uk/acas-guides-on-trade-union-and-employee-representation" TargetMode="External"/><Relationship Id="rId9" Type="http://schemas.openxmlformats.org/officeDocument/2006/relationships/hyperlink" Target="https://www.acas.org.uk/mediation" TargetMode="External"/><Relationship Id="rId26" Type="http://schemas.openxmlformats.org/officeDocument/2006/relationships/hyperlink" Target="https://www.acas.org.uk/dismissals/unfair-dismissal" TargetMode="External"/><Relationship Id="rId47" Type="http://schemas.openxmlformats.org/officeDocument/2006/relationships/hyperlink" Target="https://www.cipd.org/globalassets/media/comms/code-of-conduct/2023-cipd-code-of-conduct-and-ethics.pdf" TargetMode="External"/><Relationship Id="rId68" Type="http://schemas.openxmlformats.org/officeDocument/2006/relationships/hyperlink" Target="https://www.cipd.org/uk/about/purpose-impact/" TargetMode="External"/><Relationship Id="rId89" Type="http://schemas.openxmlformats.org/officeDocument/2006/relationships/hyperlink" Target="https://www.cipd.org/uk/knowledge/guides/learning-and-development/" TargetMode="External"/><Relationship Id="rId112" Type="http://schemas.openxmlformats.org/officeDocument/2006/relationships/hyperlink" Target="https://www.gsdcouncil.org/blogs/designing-effective-l-and-d-policies" TargetMode="External"/><Relationship Id="rId133" Type="http://schemas.openxmlformats.org/officeDocument/2006/relationships/hyperlink" Target="https://www.local.gov.uk/our-support/workforce-and-hr-support/employment-relations/employment-law-topics-and-guides/dispute" TargetMode="External"/><Relationship Id="rId16" Type="http://schemas.openxmlformats.org/officeDocument/2006/relationships/hyperlink" Target="https://www.acas.org.uk/strikes-and-industrial-action/picketing" TargetMode="External"/><Relationship Id="rId37" Type="http://schemas.openxmlformats.org/officeDocument/2006/relationships/hyperlink" Target="https://www.cipd.org/uk/knowledge/factsheets/voice-factsheet/" TargetMode="External"/><Relationship Id="rId58" Type="http://schemas.openxmlformats.org/officeDocument/2006/relationships/hyperlink" Target="https://www.cipd.org/uk/knowledge/factsheets/engagement-factsheet/" TargetMode="External"/><Relationship Id="rId79" Type="http://schemas.openxmlformats.org/officeDocument/2006/relationships/hyperlink" Target="https://www.cipd.org/uk/knowledge/factsheets/mediation-factsheet/" TargetMode="External"/><Relationship Id="rId102" Type="http://schemas.openxmlformats.org/officeDocument/2006/relationships/hyperlink" Target="https://www.legislation.gov.uk/ukpga/2025/36/contents/enacted" TargetMode="External"/><Relationship Id="rId123" Type="http://schemas.openxmlformats.org/officeDocument/2006/relationships/hyperlink" Target="https://uk.indeed.com/career-advice/career-development/employee-participation" TargetMode="External"/><Relationship Id="rId14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9624</Words>
  <Characters>54862</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phillips</dc:creator>
  <cp:keywords/>
  <dc:description/>
  <cp:lastModifiedBy>michelle phillips</cp:lastModifiedBy>
  <cp:revision>2</cp:revision>
  <dcterms:created xsi:type="dcterms:W3CDTF">2026-02-02T05:48:00Z</dcterms:created>
  <dcterms:modified xsi:type="dcterms:W3CDTF">2026-02-02T05:48:00Z</dcterms:modified>
</cp:coreProperties>
</file>