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F8674B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75ED9">
        <w:rPr>
          <w:rFonts w:asciiTheme="minorBidi" w:hAnsiTheme="minorBidi"/>
          <w:sz w:val="28"/>
          <w:szCs w:val="28"/>
        </w:rPr>
        <w:t>Tramaine Graham</w:t>
      </w:r>
    </w:p>
    <w:p w14:paraId="485B6F49" w14:textId="2096CE1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75ED9">
        <w:rPr>
          <w:rFonts w:asciiTheme="minorBidi" w:hAnsiTheme="minorBidi"/>
          <w:sz w:val="28"/>
          <w:szCs w:val="28"/>
        </w:rPr>
        <w:t>2513703</w:t>
      </w:r>
    </w:p>
    <w:p w14:paraId="3C1E7A20" w14:textId="7021CD5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075E7">
        <w:rPr>
          <w:rFonts w:asciiTheme="minorBidi" w:hAnsiTheme="minorBidi"/>
          <w:sz w:val="28"/>
          <w:szCs w:val="28"/>
        </w:rPr>
        <w:t>(LCHS4001_BIRM)</w:t>
      </w:r>
    </w:p>
    <w:p w14:paraId="4EEB2DA3" w14:textId="07E5583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075E7">
        <w:rPr>
          <w:rFonts w:asciiTheme="minorBidi" w:hAnsiTheme="minorBidi"/>
          <w:sz w:val="28"/>
          <w:szCs w:val="28"/>
        </w:rPr>
        <w:t xml:space="preserve">Academic and Employability Skills </w:t>
      </w:r>
    </w:p>
    <w:p w14:paraId="112342CB" w14:textId="69848C67" w:rsidR="00ED5964" w:rsidRPr="003075E7" w:rsidRDefault="00ED5964" w:rsidP="00ED5964">
      <w:pPr>
        <w:jc w:val="both"/>
        <w:rPr>
          <w:rFonts w:asciiTheme="minorBidi" w:hAnsiTheme="minorBidi"/>
          <w:b/>
          <w:bCs/>
          <w:sz w:val="28"/>
          <w:szCs w:val="28"/>
        </w:rPr>
      </w:pPr>
      <w:r>
        <w:rPr>
          <w:rFonts w:asciiTheme="minorBidi" w:hAnsiTheme="minorBidi"/>
          <w:sz w:val="28"/>
          <w:szCs w:val="28"/>
        </w:rPr>
        <w:t xml:space="preserve">Lecturer: </w:t>
      </w:r>
      <w:r w:rsidR="003075E7">
        <w:rPr>
          <w:rFonts w:asciiTheme="minorBidi" w:hAnsiTheme="minorBidi"/>
          <w:b/>
          <w:bCs/>
          <w:sz w:val="28"/>
          <w:szCs w:val="28"/>
        </w:rPr>
        <w:t xml:space="preserve">Bianca Dodgens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6BEA16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3075E7">
        <w:rPr>
          <w:rFonts w:asciiTheme="minorBidi" w:hAnsiTheme="minorBidi"/>
          <w:sz w:val="28"/>
          <w:szCs w:val="28"/>
        </w:rPr>
        <w:t>28/11/2025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50C6D643" w:rsidR="002A5577" w:rsidRPr="00242974" w:rsidRDefault="002E71BA" w:rsidP="002A5577">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0CAE5527" w14:textId="237B9AB2" w:rsidR="00AC7BE2" w:rsidRPr="00242974" w:rsidRDefault="00AC7BE2" w:rsidP="00774092">
      <w:pPr>
        <w:jc w:val="both"/>
        <w:rPr>
          <w:sz w:val="21"/>
          <w:szCs w:val="21"/>
        </w:rPr>
      </w:pPr>
    </w:p>
    <w:p w14:paraId="7E817B09" w14:textId="0CB70C3C" w:rsidR="00A035CD" w:rsidRDefault="00A035CD" w:rsidP="00BF7408">
      <w:pPr>
        <w:pStyle w:val="Heading2"/>
        <w:numPr>
          <w:ilvl w:val="1"/>
          <w:numId w:val="23"/>
        </w:numPr>
        <w:rPr>
          <w:color w:val="4472C4" w:themeColor="accent1"/>
        </w:rPr>
      </w:pPr>
      <w:bookmarkStart w:id="1" w:name="_Toc212100518"/>
      <w:r w:rsidRPr="002976D4">
        <w:rPr>
          <w:color w:val="4472C4" w:themeColor="accent1"/>
        </w:rPr>
        <w:t>Introduction</w:t>
      </w:r>
      <w:bookmarkEnd w:id="1"/>
    </w:p>
    <w:p w14:paraId="3B33D99B" w14:textId="2F110B5F" w:rsidR="00A73952" w:rsidRDefault="00A73952" w:rsidP="00BF7408">
      <w:pPr>
        <w:rPr>
          <w:rFonts w:ascii="Segoe UI Historic" w:hAnsi="Segoe UI Historic" w:cs="Segoe UI Historic"/>
          <w:szCs w:val="20"/>
        </w:rPr>
      </w:pPr>
      <w:r>
        <w:rPr>
          <w:rFonts w:ascii="Segoe UI Historic" w:hAnsi="Segoe UI Historic" w:cs="Segoe UI Historic"/>
          <w:szCs w:val="20"/>
        </w:rPr>
        <w:t xml:space="preserve">This report aims to provide a constructive overview of my introductory experience in Midwifery. </w:t>
      </w:r>
      <w:r w:rsidR="00875ED9">
        <w:rPr>
          <w:rFonts w:ascii="Segoe UI Historic" w:hAnsi="Segoe UI Historic" w:cs="Segoe UI Historic"/>
          <w:szCs w:val="20"/>
        </w:rPr>
        <w:t xml:space="preserve"> This path was </w:t>
      </w:r>
      <w:r>
        <w:rPr>
          <w:rFonts w:ascii="Segoe UI Historic" w:hAnsi="Segoe UI Historic" w:cs="Segoe UI Historic"/>
          <w:szCs w:val="20"/>
        </w:rPr>
        <w:t>chose</w:t>
      </w:r>
      <w:r w:rsidR="00875ED9">
        <w:rPr>
          <w:rFonts w:ascii="Segoe UI Historic" w:hAnsi="Segoe UI Historic" w:cs="Segoe UI Historic"/>
          <w:szCs w:val="20"/>
        </w:rPr>
        <w:t>n</w:t>
      </w:r>
      <w:r>
        <w:rPr>
          <w:rFonts w:ascii="Segoe UI Historic" w:hAnsi="Segoe UI Historic" w:cs="Segoe UI Historic"/>
          <w:szCs w:val="20"/>
        </w:rPr>
        <w:t xml:space="preserve"> because it holds deep meaning for me and offers significant emotional rewards, enabling me to provide essential support and advocacy. This crucial role embodies the dedication and work ethic required to deliver compassionate, skilled care while empowering women with knowledge about their newborns and throughout their pregnancy, birth, and postpartum journey, addressing both the physical and emotional needs of families.</w:t>
      </w:r>
    </w:p>
    <w:p w14:paraId="7BC28BF7" w14:textId="77777777" w:rsidR="00A73952" w:rsidRDefault="00A73952" w:rsidP="00BF7408">
      <w:pPr>
        <w:rPr>
          <w:rFonts w:ascii="Segoe UI Historic" w:hAnsi="Segoe UI Historic" w:cs="Segoe UI Historic"/>
          <w:szCs w:val="20"/>
        </w:rPr>
      </w:pPr>
    </w:p>
    <w:p w14:paraId="3FCD41CA" w14:textId="5575DBE4" w:rsidR="00A035CD" w:rsidRPr="00875ED9" w:rsidRDefault="00A73952" w:rsidP="00875ED9">
      <w:pPr>
        <w:rPr>
          <w:rFonts w:ascii="Segoe UI Historic" w:hAnsi="Segoe UI Historic" w:cs="Segoe UI Historic"/>
          <w:szCs w:val="20"/>
        </w:rPr>
      </w:pPr>
      <w:r>
        <w:rPr>
          <w:rFonts w:ascii="Segoe UI Historic" w:hAnsi="Segoe UI Historic" w:cs="Segoe UI Historic"/>
          <w:szCs w:val="20"/>
        </w:rPr>
        <w:t>The primary objectives of this report are to enhance my understanding of how to effectively implement and identify existing theories, thereby ensuring the successful achievement of these goals. Moreover, I intend to clarify the midwifery role and propose a range of constructive strategies for practice. To accomplish this</w:t>
      </w:r>
      <w:r w:rsidR="00875ED9">
        <w:rPr>
          <w:rFonts w:ascii="Segoe UI Historic" w:hAnsi="Segoe UI Historic" w:cs="Segoe UI Historic"/>
          <w:szCs w:val="20"/>
        </w:rPr>
        <w:t>. In this report, transferable</w:t>
      </w:r>
      <w:r>
        <w:rPr>
          <w:rFonts w:ascii="Segoe UI Historic" w:hAnsi="Segoe UI Historic" w:cs="Segoe UI Historic"/>
          <w:szCs w:val="20"/>
        </w:rPr>
        <w:t xml:space="preserve"> and synthesise literature using a theory-driven approach, drawing from a variety of credible sources, including Academic Search, ProQuest, Online Library, and Google Scholar. In conclusion, this report will highlight the significance of my findings and their potential impact on midwifery practice.</w:t>
      </w:r>
    </w:p>
    <w:p w14:paraId="4CC61BC1" w14:textId="77777777" w:rsidR="00F36ADC" w:rsidRPr="00242974" w:rsidRDefault="00F36ADC" w:rsidP="00500295">
      <w:pPr>
        <w:spacing w:after="0" w:line="240" w:lineRule="auto"/>
        <w:jc w:val="both"/>
        <w:rPr>
          <w:sz w:val="21"/>
          <w:szCs w:val="21"/>
        </w:rPr>
      </w:pPr>
    </w:p>
    <w:p w14:paraId="604043AD" w14:textId="2C3929A8" w:rsidR="008B0B22" w:rsidRPr="00875ED9" w:rsidRDefault="00AA77C8" w:rsidP="00875ED9">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41D152A3" w14:textId="77777777" w:rsidR="00EE7C9F" w:rsidRPr="00242974" w:rsidRDefault="00EE7C9F" w:rsidP="008B0B22">
      <w:pPr>
        <w:spacing w:after="0" w:line="240" w:lineRule="auto"/>
        <w:jc w:val="both"/>
        <w:rPr>
          <w:b/>
          <w:bCs/>
          <w:i/>
          <w:iCs/>
          <w:sz w:val="21"/>
          <w:szCs w:val="21"/>
        </w:rPr>
      </w:pPr>
    </w:p>
    <w:p w14:paraId="438B846B" w14:textId="77777777" w:rsidR="00B05DF1" w:rsidRDefault="00A73952" w:rsidP="008B0B22">
      <w:pPr>
        <w:pStyle w:val="ListParagraph"/>
        <w:numPr>
          <w:ilvl w:val="0"/>
          <w:numId w:val="18"/>
        </w:numPr>
        <w:spacing w:after="0" w:line="240" w:lineRule="auto"/>
        <w:jc w:val="both"/>
        <w:rPr>
          <w:b/>
          <w:bCs/>
          <w:sz w:val="21"/>
          <w:szCs w:val="21"/>
        </w:rPr>
      </w:pPr>
      <w:r w:rsidRPr="00A73952">
        <w:rPr>
          <w:b/>
          <w:bCs/>
          <w:sz w:val="21"/>
          <w:szCs w:val="21"/>
        </w:rPr>
        <w:t>Duties:</w:t>
      </w:r>
    </w:p>
    <w:p w14:paraId="50ACFEE2" w14:textId="6D8928D7" w:rsidR="00463DEF" w:rsidRPr="00AB3CD7" w:rsidRDefault="00463DEF" w:rsidP="00AB3CD7">
      <w:pPr>
        <w:pStyle w:val="ListParagraph"/>
        <w:numPr>
          <w:ilvl w:val="0"/>
          <w:numId w:val="25"/>
        </w:numPr>
        <w:spacing w:after="0" w:line="240" w:lineRule="auto"/>
        <w:jc w:val="both"/>
        <w:rPr>
          <w:sz w:val="21"/>
          <w:szCs w:val="21"/>
        </w:rPr>
      </w:pPr>
      <w:r w:rsidRPr="00AB3CD7">
        <w:rPr>
          <w:sz w:val="21"/>
          <w:szCs w:val="21"/>
        </w:rPr>
        <w:t>These tasks involve delivering thorough antenatal care and actively supporting women during labo</w:t>
      </w:r>
      <w:r w:rsidR="00AB3CD7" w:rsidRPr="00AB3CD7">
        <w:rPr>
          <w:sz w:val="21"/>
          <w:szCs w:val="21"/>
        </w:rPr>
        <w:t xml:space="preserve">ur </w:t>
      </w:r>
      <w:r w:rsidRPr="00AB3CD7">
        <w:rPr>
          <w:sz w:val="21"/>
          <w:szCs w:val="21"/>
        </w:rPr>
        <w:t xml:space="preserve">and delivery.  </w:t>
      </w:r>
    </w:p>
    <w:p w14:paraId="7D3C663E" w14:textId="035E3B31" w:rsidR="00463DEF" w:rsidRPr="00AB3CD7" w:rsidRDefault="00463DEF" w:rsidP="00AB3CD7">
      <w:pPr>
        <w:pStyle w:val="ListParagraph"/>
        <w:numPr>
          <w:ilvl w:val="0"/>
          <w:numId w:val="25"/>
        </w:numPr>
        <w:spacing w:after="0" w:line="240" w:lineRule="auto"/>
        <w:jc w:val="both"/>
        <w:rPr>
          <w:sz w:val="21"/>
          <w:szCs w:val="21"/>
        </w:rPr>
      </w:pPr>
      <w:r w:rsidRPr="00AB3CD7">
        <w:rPr>
          <w:sz w:val="21"/>
          <w:szCs w:val="21"/>
        </w:rPr>
        <w:t xml:space="preserve">Conducting clinical examinations and screenings to ensure the well-being of both mother and baby.  </w:t>
      </w:r>
    </w:p>
    <w:p w14:paraId="241E87BF" w14:textId="67013D1A" w:rsidR="00463DEF" w:rsidRPr="00AB3CD7" w:rsidRDefault="00463DEF" w:rsidP="00AB3CD7">
      <w:pPr>
        <w:pStyle w:val="ListParagraph"/>
        <w:numPr>
          <w:ilvl w:val="0"/>
          <w:numId w:val="25"/>
        </w:numPr>
        <w:spacing w:after="0" w:line="240" w:lineRule="auto"/>
        <w:jc w:val="both"/>
        <w:rPr>
          <w:sz w:val="21"/>
          <w:szCs w:val="21"/>
        </w:rPr>
      </w:pPr>
      <w:r w:rsidRPr="00AB3CD7">
        <w:rPr>
          <w:sz w:val="21"/>
          <w:szCs w:val="21"/>
        </w:rPr>
        <w:t xml:space="preserve">Providing valuable support and guidance to pregnant women, along with sharing evidence-based information to empower their choices.  </w:t>
      </w:r>
    </w:p>
    <w:p w14:paraId="39E2FA40" w14:textId="342C6C44" w:rsidR="00463DEF" w:rsidRPr="00AB3CD7" w:rsidRDefault="00463DEF" w:rsidP="00AB3CD7">
      <w:pPr>
        <w:pStyle w:val="ListParagraph"/>
        <w:numPr>
          <w:ilvl w:val="0"/>
          <w:numId w:val="25"/>
        </w:numPr>
        <w:spacing w:after="0" w:line="240" w:lineRule="auto"/>
        <w:jc w:val="both"/>
        <w:rPr>
          <w:sz w:val="21"/>
          <w:szCs w:val="21"/>
        </w:rPr>
      </w:pPr>
      <w:r w:rsidRPr="00AB3CD7">
        <w:rPr>
          <w:sz w:val="21"/>
          <w:szCs w:val="21"/>
        </w:rPr>
        <w:t xml:space="preserve">Assisting expectant mothers in making informed decisions about their pregnancy and care.  </w:t>
      </w:r>
    </w:p>
    <w:p w14:paraId="4AA6716F" w14:textId="5700D0C9" w:rsidR="00463DEF" w:rsidRPr="00AB3CD7" w:rsidRDefault="00463DEF" w:rsidP="00AB3CD7">
      <w:pPr>
        <w:pStyle w:val="ListParagraph"/>
        <w:numPr>
          <w:ilvl w:val="0"/>
          <w:numId w:val="25"/>
        </w:numPr>
        <w:spacing w:after="0" w:line="240" w:lineRule="auto"/>
        <w:jc w:val="both"/>
        <w:rPr>
          <w:sz w:val="21"/>
          <w:szCs w:val="21"/>
        </w:rPr>
      </w:pPr>
      <w:r w:rsidRPr="00AB3CD7">
        <w:rPr>
          <w:sz w:val="21"/>
          <w:szCs w:val="21"/>
        </w:rPr>
        <w:t xml:space="preserve">Identifying and addressing the needs of women with complex situations to provide tailored support.  </w:t>
      </w:r>
    </w:p>
    <w:p w14:paraId="3EFC2787" w14:textId="25AAA8FA" w:rsidR="008B0B22" w:rsidRPr="00875ED9" w:rsidRDefault="00463DEF" w:rsidP="00875ED9">
      <w:pPr>
        <w:pStyle w:val="ListParagraph"/>
        <w:numPr>
          <w:ilvl w:val="0"/>
          <w:numId w:val="25"/>
        </w:numPr>
        <w:spacing w:after="0" w:line="240" w:lineRule="auto"/>
        <w:jc w:val="both"/>
        <w:rPr>
          <w:sz w:val="21"/>
          <w:szCs w:val="21"/>
        </w:rPr>
      </w:pPr>
      <w:r w:rsidRPr="00AB3CD7">
        <w:rPr>
          <w:sz w:val="21"/>
          <w:szCs w:val="21"/>
        </w:rPr>
        <w:t>Monitoring and encouraging women throughout labo</w:t>
      </w:r>
      <w:r w:rsidR="00AB3CD7" w:rsidRPr="00AB3CD7">
        <w:rPr>
          <w:sz w:val="21"/>
          <w:szCs w:val="21"/>
        </w:rPr>
        <w:t>ur</w:t>
      </w:r>
      <w:r w:rsidRPr="00AB3CD7">
        <w:rPr>
          <w:sz w:val="21"/>
          <w:szCs w:val="21"/>
        </w:rPr>
        <w:t xml:space="preserve"> and the birthing process to promote a positive experience.  </w:t>
      </w:r>
    </w:p>
    <w:p w14:paraId="31602BA8" w14:textId="769BE840" w:rsidR="009F54EA" w:rsidRDefault="009F54EA" w:rsidP="009F54EA">
      <w:pPr>
        <w:spacing w:after="0" w:line="240" w:lineRule="auto"/>
        <w:jc w:val="both"/>
        <w:rPr>
          <w:sz w:val="21"/>
          <w:szCs w:val="21"/>
        </w:rPr>
      </w:pPr>
    </w:p>
    <w:p w14:paraId="1C6BD98D" w14:textId="29C1A598" w:rsidR="009F54EA" w:rsidRDefault="009F54EA" w:rsidP="009F54EA">
      <w:pPr>
        <w:spacing w:after="0" w:line="240" w:lineRule="auto"/>
        <w:jc w:val="both"/>
        <w:rPr>
          <w:b/>
          <w:bCs/>
          <w:sz w:val="21"/>
          <w:szCs w:val="21"/>
        </w:rPr>
      </w:pPr>
      <w:r w:rsidRPr="009F54EA">
        <w:rPr>
          <w:b/>
          <w:bCs/>
          <w:sz w:val="21"/>
          <w:szCs w:val="21"/>
        </w:rPr>
        <w:t>Importance of Role</w:t>
      </w:r>
    </w:p>
    <w:p w14:paraId="1C11D25B" w14:textId="77777777" w:rsidR="009F54EA" w:rsidRDefault="009F54EA" w:rsidP="009F54EA">
      <w:pPr>
        <w:spacing w:after="0" w:line="240" w:lineRule="auto"/>
        <w:jc w:val="both"/>
        <w:rPr>
          <w:b/>
          <w:bCs/>
          <w:sz w:val="21"/>
          <w:szCs w:val="21"/>
        </w:rPr>
      </w:pPr>
    </w:p>
    <w:p w14:paraId="69459878" w14:textId="382AFD5B" w:rsidR="009D4FB0" w:rsidRDefault="009D4FB0" w:rsidP="009D4FB0">
      <w:pPr>
        <w:pStyle w:val="ListParagraph"/>
        <w:numPr>
          <w:ilvl w:val="0"/>
          <w:numId w:val="27"/>
        </w:numPr>
        <w:spacing w:after="0" w:line="240" w:lineRule="auto"/>
        <w:jc w:val="both"/>
        <w:rPr>
          <w:sz w:val="21"/>
          <w:szCs w:val="21"/>
        </w:rPr>
      </w:pPr>
      <w:r>
        <w:rPr>
          <w:sz w:val="21"/>
          <w:szCs w:val="21"/>
        </w:rPr>
        <w:t xml:space="preserve">The primary responsibility is to ensure safety and identify potential complications while monitoring the health and well-being of both the mother and baby throughout the childbearing process, from pre-conception to the postnatal period. </w:t>
      </w:r>
    </w:p>
    <w:p w14:paraId="7E9F3562" w14:textId="77777777" w:rsidR="009D4FB0" w:rsidRDefault="009D4FB0" w:rsidP="00A32772">
      <w:pPr>
        <w:pStyle w:val="ListParagraph"/>
        <w:spacing w:after="0" w:line="240" w:lineRule="auto"/>
        <w:jc w:val="both"/>
        <w:rPr>
          <w:sz w:val="21"/>
          <w:szCs w:val="21"/>
        </w:rPr>
      </w:pPr>
    </w:p>
    <w:p w14:paraId="6A852EDF" w14:textId="25CFB0EB" w:rsidR="008B0B22" w:rsidRPr="00875ED9" w:rsidRDefault="009D4FB0" w:rsidP="00875ED9">
      <w:pPr>
        <w:pStyle w:val="ListParagraph"/>
        <w:numPr>
          <w:ilvl w:val="0"/>
          <w:numId w:val="27"/>
        </w:numPr>
        <w:spacing w:after="0" w:line="240" w:lineRule="auto"/>
        <w:jc w:val="both"/>
        <w:rPr>
          <w:sz w:val="21"/>
          <w:szCs w:val="21"/>
        </w:rPr>
      </w:pPr>
      <w:r>
        <w:rPr>
          <w:sz w:val="21"/>
          <w:szCs w:val="21"/>
        </w:rPr>
        <w:t>This includes providing a continuous spectrum of care by ensuring that essential support is available at every stage of the childbearing cycle, including the weeks leading up to pregnancy, during the pregnancy, throughout the birthing process, and in the postpartum period.</w:t>
      </w:r>
    </w:p>
    <w:p w14:paraId="7ECE99E6" w14:textId="01D0D07A" w:rsidR="00676FEB" w:rsidRPr="00875ED9" w:rsidRDefault="00676FEB" w:rsidP="00875ED9">
      <w:pPr>
        <w:spacing w:after="0" w:line="240" w:lineRule="auto"/>
        <w:jc w:val="both"/>
        <w:rPr>
          <w:sz w:val="21"/>
          <w:szCs w:val="21"/>
        </w:rPr>
      </w:pPr>
    </w:p>
    <w:p w14:paraId="167CC34E" w14:textId="77777777" w:rsidR="008D5294" w:rsidRDefault="008D5294" w:rsidP="009D4FB0">
      <w:pPr>
        <w:spacing w:after="0" w:line="240" w:lineRule="auto"/>
        <w:jc w:val="both"/>
        <w:rPr>
          <w:b/>
          <w:bCs/>
          <w:sz w:val="21"/>
          <w:szCs w:val="21"/>
        </w:rPr>
      </w:pPr>
    </w:p>
    <w:p w14:paraId="202AE7D2" w14:textId="3DEBB49D" w:rsidR="009D4FB0" w:rsidRDefault="009D4FB0" w:rsidP="009D4FB0">
      <w:pPr>
        <w:spacing w:after="0" w:line="240" w:lineRule="auto"/>
        <w:jc w:val="both"/>
        <w:rPr>
          <w:b/>
          <w:bCs/>
          <w:sz w:val="21"/>
          <w:szCs w:val="21"/>
        </w:rPr>
      </w:pPr>
      <w:r w:rsidRPr="009D4FB0">
        <w:rPr>
          <w:b/>
          <w:bCs/>
          <w:sz w:val="21"/>
          <w:szCs w:val="21"/>
        </w:rPr>
        <w:lastRenderedPageBreak/>
        <w:t>Overview</w:t>
      </w:r>
    </w:p>
    <w:p w14:paraId="5B104BAF" w14:textId="77777777" w:rsidR="009D4FB0" w:rsidRDefault="009D4FB0" w:rsidP="009D4FB0">
      <w:pPr>
        <w:spacing w:after="0" w:line="240" w:lineRule="auto"/>
        <w:jc w:val="both"/>
        <w:rPr>
          <w:b/>
          <w:bCs/>
          <w:sz w:val="21"/>
          <w:szCs w:val="21"/>
        </w:rPr>
      </w:pPr>
    </w:p>
    <w:p w14:paraId="5DF094CE" w14:textId="14683929" w:rsidR="009D4FB0" w:rsidRPr="009D4FB0" w:rsidRDefault="00AD6DB3" w:rsidP="009D4FB0">
      <w:pPr>
        <w:pStyle w:val="ListParagraph"/>
        <w:spacing w:after="0" w:line="240" w:lineRule="auto"/>
        <w:ind w:left="440"/>
        <w:jc w:val="both"/>
        <w:rPr>
          <w:b/>
          <w:bCs/>
          <w:sz w:val="21"/>
          <w:szCs w:val="21"/>
        </w:rPr>
      </w:pPr>
      <w:r>
        <w:rPr>
          <w:sz w:val="21"/>
          <w:szCs w:val="21"/>
        </w:rPr>
        <w:t>In theory, all the skills outlined in this report are crucial to various aspects of the roles necessary to ensure the quality of birth services. It is imperative to possess empathy, compassion, and the capability to provide adequate care, along with the right attitude. It is suggested that a midwife must demonstrate a reasonable level of self-sufficiency. Ultimately, the essence of midwifery lies in the privilege and responsibility of being with women during one of the most transformative experiences of their lives, ensuring both their safety and a positive experience.</w:t>
      </w:r>
    </w:p>
    <w:p w14:paraId="425D6155" w14:textId="77777777" w:rsidR="00676FEB" w:rsidRPr="00242974" w:rsidRDefault="00676FEB" w:rsidP="00676FEB">
      <w:pPr>
        <w:spacing w:after="0" w:line="240" w:lineRule="auto"/>
        <w:jc w:val="both"/>
        <w:rPr>
          <w:sz w:val="21"/>
          <w:szCs w:val="21"/>
        </w:rPr>
      </w:pPr>
    </w:p>
    <w:p w14:paraId="4D8F50E5" w14:textId="3C6EFDCF" w:rsidR="002B4AA4" w:rsidRPr="00875ED9" w:rsidRDefault="00676FEB" w:rsidP="002B4AA4">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2A41D2A2" w14:textId="628B8C1B" w:rsidR="002B4AA4" w:rsidRPr="00875ED9" w:rsidRDefault="002B4AA4" w:rsidP="00875ED9">
      <w:pPr>
        <w:spacing w:after="0" w:line="240" w:lineRule="auto"/>
        <w:jc w:val="both"/>
        <w:rPr>
          <w:sz w:val="21"/>
          <w:szCs w:val="21"/>
        </w:rPr>
      </w:pPr>
    </w:p>
    <w:p w14:paraId="725975A9" w14:textId="680C0B7E" w:rsidR="00154431" w:rsidRDefault="00154431" w:rsidP="00AD6DB3">
      <w:pPr>
        <w:spacing w:after="0" w:line="240" w:lineRule="auto"/>
        <w:jc w:val="both"/>
        <w:rPr>
          <w:sz w:val="21"/>
          <w:szCs w:val="21"/>
        </w:rPr>
      </w:pPr>
      <w:r w:rsidRPr="00B15E8B">
        <w:rPr>
          <w:b/>
          <w:bCs/>
          <w:sz w:val="21"/>
          <w:szCs w:val="21"/>
        </w:rPr>
        <w:t>Skilled Expertise:</w:t>
      </w:r>
      <w:r>
        <w:rPr>
          <w:sz w:val="21"/>
          <w:szCs w:val="21"/>
        </w:rPr>
        <w:t xml:space="preserve"> Midwives are dedicated healthcare professionals who excel </w:t>
      </w:r>
      <w:r w:rsidR="002A4FC9">
        <w:rPr>
          <w:sz w:val="21"/>
          <w:szCs w:val="21"/>
        </w:rPr>
        <w:t>at</w:t>
      </w:r>
      <w:r>
        <w:rPr>
          <w:sz w:val="21"/>
          <w:szCs w:val="21"/>
        </w:rPr>
        <w:t xml:space="preserve"> managing uncomplicated pregnancies and childbirth, providing evidence-based care and valuable information to support women during this significant time.</w:t>
      </w:r>
    </w:p>
    <w:p w14:paraId="43370EFD" w14:textId="77777777" w:rsidR="00154431" w:rsidRDefault="00154431" w:rsidP="00AD6DB3">
      <w:pPr>
        <w:spacing w:after="0" w:line="240" w:lineRule="auto"/>
        <w:jc w:val="both"/>
        <w:rPr>
          <w:sz w:val="21"/>
          <w:szCs w:val="21"/>
        </w:rPr>
      </w:pPr>
    </w:p>
    <w:p w14:paraId="1DC1F58E" w14:textId="1732370F" w:rsidR="00154431" w:rsidRDefault="00154431" w:rsidP="00AD6DB3">
      <w:pPr>
        <w:spacing w:after="0" w:line="240" w:lineRule="auto"/>
        <w:jc w:val="both"/>
        <w:rPr>
          <w:sz w:val="21"/>
          <w:szCs w:val="21"/>
        </w:rPr>
      </w:pPr>
      <w:r w:rsidRPr="00B15E8B">
        <w:rPr>
          <w:b/>
          <w:bCs/>
          <w:sz w:val="21"/>
          <w:szCs w:val="21"/>
        </w:rPr>
        <w:t>Patient Partnership:</w:t>
      </w:r>
      <w:r>
        <w:rPr>
          <w:sz w:val="21"/>
          <w:szCs w:val="21"/>
        </w:rPr>
        <w:t xml:space="preserve"> A vital aspect of midwifery is fostering strong partnerships with women and their families, enabling them to make empowered and informed decisions about their care options.</w:t>
      </w:r>
    </w:p>
    <w:p w14:paraId="3447411F" w14:textId="77777777" w:rsidR="00154431" w:rsidRDefault="00154431" w:rsidP="00AD6DB3">
      <w:pPr>
        <w:spacing w:after="0" w:line="240" w:lineRule="auto"/>
        <w:jc w:val="both"/>
        <w:rPr>
          <w:sz w:val="21"/>
          <w:szCs w:val="21"/>
        </w:rPr>
      </w:pPr>
    </w:p>
    <w:p w14:paraId="701FDDCF" w14:textId="1E2FD48A" w:rsidR="007D3090" w:rsidRDefault="00154431" w:rsidP="000857E2">
      <w:pPr>
        <w:spacing w:after="0" w:line="240" w:lineRule="auto"/>
        <w:jc w:val="both"/>
        <w:rPr>
          <w:sz w:val="21"/>
          <w:szCs w:val="21"/>
        </w:rPr>
      </w:pPr>
      <w:r w:rsidRPr="00B15E8B">
        <w:rPr>
          <w:b/>
          <w:bCs/>
          <w:sz w:val="21"/>
          <w:szCs w:val="21"/>
        </w:rPr>
        <w:t>Team Collaboration:</w:t>
      </w:r>
      <w:r>
        <w:rPr>
          <w:sz w:val="21"/>
          <w:szCs w:val="21"/>
        </w:rPr>
        <w:t xml:space="preserve"> Midwives </w:t>
      </w:r>
      <w:r w:rsidR="002A4FC9">
        <w:rPr>
          <w:sz w:val="21"/>
          <w:szCs w:val="21"/>
        </w:rPr>
        <w:t>are</w:t>
      </w:r>
      <w:r>
        <w:rPr>
          <w:sz w:val="21"/>
          <w:szCs w:val="21"/>
        </w:rPr>
        <w:t xml:space="preserve"> integral </w:t>
      </w:r>
      <w:r w:rsidR="002A4FC9">
        <w:rPr>
          <w:sz w:val="21"/>
          <w:szCs w:val="21"/>
        </w:rPr>
        <w:t xml:space="preserve">members of a broader, </w:t>
      </w:r>
      <w:r>
        <w:rPr>
          <w:sz w:val="21"/>
          <w:szCs w:val="21"/>
        </w:rPr>
        <w:t xml:space="preserve">comprehensive healthcare team, collaborating effectively with other professionals, such as social workers, health visitors, obstetricians, </w:t>
      </w:r>
      <w:r w:rsidR="002A4FC9">
        <w:rPr>
          <w:sz w:val="21"/>
          <w:szCs w:val="21"/>
        </w:rPr>
        <w:t>doctors</w:t>
      </w:r>
      <w:r>
        <w:rPr>
          <w:sz w:val="21"/>
          <w:szCs w:val="21"/>
        </w:rPr>
        <w:t xml:space="preserve">, and </w:t>
      </w:r>
      <w:r w:rsidR="002A4FC9">
        <w:rPr>
          <w:sz w:val="21"/>
          <w:szCs w:val="21"/>
        </w:rPr>
        <w:t>paediatricians</w:t>
      </w:r>
      <w:r>
        <w:rPr>
          <w:sz w:val="21"/>
          <w:szCs w:val="21"/>
        </w:rPr>
        <w:t>, to ensure holistic and coordinated care for mothers and their newborns.</w:t>
      </w:r>
      <w:r w:rsidR="00B15E8B">
        <w:rPr>
          <w:sz w:val="21"/>
          <w:szCs w:val="21"/>
        </w:rPr>
        <w:t xml:space="preserve"> </w:t>
      </w:r>
      <w:r w:rsidR="007D3090">
        <w:rPr>
          <w:sz w:val="21"/>
          <w:szCs w:val="21"/>
        </w:rPr>
        <w:t xml:space="preserve">Effective collaboration among nurses, midwives, and other healthcare providers is essential in delivering high-quality care. This collaboration requires numerous interactions among healthcare professionals with diverse educational backgrounds and professional qualifications. In the midst of a dynamic and complex care environment, midwives work in tandem with nurses, support workers, doctors, and various other health professionals, all of whom contribute to enhancing patient well-being, improving the overall quality of care, and fostering provider satisfaction. </w:t>
      </w:r>
    </w:p>
    <w:p w14:paraId="755BD348" w14:textId="77777777" w:rsidR="007D3090" w:rsidRDefault="007D3090" w:rsidP="000857E2">
      <w:pPr>
        <w:spacing w:after="0" w:line="240" w:lineRule="auto"/>
        <w:jc w:val="both"/>
        <w:rPr>
          <w:sz w:val="21"/>
          <w:szCs w:val="21"/>
        </w:rPr>
      </w:pPr>
    </w:p>
    <w:p w14:paraId="36AB27D8" w14:textId="630A042B" w:rsidR="007D3090" w:rsidRDefault="007D3090" w:rsidP="000857E2">
      <w:pPr>
        <w:spacing w:after="0" w:line="240" w:lineRule="auto"/>
        <w:jc w:val="both"/>
        <w:rPr>
          <w:sz w:val="21"/>
          <w:szCs w:val="21"/>
        </w:rPr>
      </w:pPr>
      <w:r>
        <w:rPr>
          <w:sz w:val="21"/>
          <w:szCs w:val="21"/>
        </w:rPr>
        <w:t>The interdisciplinary approach adopted in such collaborative settings promotes the early detection and management of potential complications, ultimately leading to better health outcomes for patients. For instance, nurses typically monitor vital signs and track general health trends, providing a comprehensive understanding of the patient’s condition. Meanwhile, midwives focus on the specific needs of pregnancy and childbirth, ensuring that any changes in a woman’s health that fall outside of the midwifery scope are addressed promptly. According to the Nursing &amp; Midwifery Council (2025), “Women, babies, and families benefit from the best care when teams work effectively together.”</w:t>
      </w:r>
    </w:p>
    <w:p w14:paraId="12D19610" w14:textId="77777777" w:rsidR="007D3090" w:rsidRDefault="007D3090" w:rsidP="000857E2">
      <w:pPr>
        <w:spacing w:after="0" w:line="240" w:lineRule="auto"/>
        <w:jc w:val="both"/>
        <w:rPr>
          <w:sz w:val="21"/>
          <w:szCs w:val="21"/>
        </w:rPr>
      </w:pPr>
    </w:p>
    <w:p w14:paraId="765E0E95" w14:textId="4A6748F1" w:rsidR="00FF45F0" w:rsidRDefault="007D3090" w:rsidP="000857E2">
      <w:pPr>
        <w:spacing w:after="0" w:line="240" w:lineRule="auto"/>
        <w:jc w:val="both"/>
        <w:rPr>
          <w:sz w:val="21"/>
          <w:szCs w:val="21"/>
        </w:rPr>
      </w:pPr>
      <w:r>
        <w:rPr>
          <w:sz w:val="21"/>
          <w:szCs w:val="21"/>
        </w:rPr>
        <w:t>Furthermore, integrating carers who work alongside midwives offers significant advantages such as improved safety, enhanced health outcomes, and the establishment of more positive</w:t>
      </w:r>
      <w:r w:rsidR="00A6736E">
        <w:rPr>
          <w:sz w:val="21"/>
          <w:szCs w:val="21"/>
        </w:rPr>
        <w:t>,</w:t>
      </w:r>
      <w:r>
        <w:rPr>
          <w:sz w:val="21"/>
          <w:szCs w:val="21"/>
        </w:rPr>
        <w:t xml:space="preserve"> trusting relationships between pregnant mothers and their families. This model of continuous care and input facilitates personalised attention, </w:t>
      </w:r>
      <w:r w:rsidR="00A6736E">
        <w:rPr>
          <w:sz w:val="21"/>
          <w:szCs w:val="21"/>
        </w:rPr>
        <w:t>enables</w:t>
      </w:r>
      <w:r>
        <w:rPr>
          <w:sz w:val="21"/>
          <w:szCs w:val="21"/>
        </w:rPr>
        <w:t xml:space="preserve"> earlier identification of risks and a more seamless transition between different phases of care. As a result, patients and their families experience a more cohesive and supportive healthcare journey, ultimately leading to an enriched overall experience throughout pregnancy and childbirth.</w:t>
      </w:r>
    </w:p>
    <w:p w14:paraId="631ACBF1" w14:textId="77777777" w:rsidR="00875ED9" w:rsidRDefault="00875ED9" w:rsidP="000857E2">
      <w:pPr>
        <w:spacing w:after="0" w:line="240" w:lineRule="auto"/>
        <w:jc w:val="both"/>
        <w:rPr>
          <w:sz w:val="21"/>
          <w:szCs w:val="21"/>
        </w:rPr>
      </w:pPr>
    </w:p>
    <w:p w14:paraId="4E9FFEAE" w14:textId="77777777" w:rsidR="00875ED9" w:rsidRDefault="00875ED9" w:rsidP="000857E2">
      <w:pPr>
        <w:spacing w:after="0" w:line="240" w:lineRule="auto"/>
        <w:jc w:val="both"/>
        <w:rPr>
          <w:sz w:val="21"/>
          <w:szCs w:val="21"/>
        </w:rPr>
      </w:pPr>
    </w:p>
    <w:p w14:paraId="4AE1DC54" w14:textId="77777777" w:rsidR="00FF45F0" w:rsidRPr="000857E2" w:rsidRDefault="00FF45F0" w:rsidP="000857E2">
      <w:pPr>
        <w:spacing w:after="0" w:line="240" w:lineRule="auto"/>
        <w:jc w:val="both"/>
        <w:rPr>
          <w:sz w:val="21"/>
          <w:szCs w:val="21"/>
        </w:rPr>
      </w:pPr>
    </w:p>
    <w:p w14:paraId="1E20C1D2" w14:textId="3A5D48D2" w:rsidR="00222C3A" w:rsidRDefault="00222C3A" w:rsidP="00875ED9">
      <w:pPr>
        <w:pStyle w:val="ListParagraph"/>
        <w:spacing w:after="0" w:line="240" w:lineRule="auto"/>
        <w:jc w:val="both"/>
        <w:rPr>
          <w:sz w:val="21"/>
          <w:szCs w:val="21"/>
        </w:rPr>
      </w:pPr>
    </w:p>
    <w:p w14:paraId="23001A50" w14:textId="7B4E2138" w:rsidR="00A6736E" w:rsidRDefault="00DB7931" w:rsidP="00A6736E">
      <w:pPr>
        <w:spacing w:after="0" w:line="240" w:lineRule="auto"/>
        <w:jc w:val="both"/>
        <w:rPr>
          <w:b/>
          <w:bCs/>
          <w:sz w:val="21"/>
          <w:szCs w:val="21"/>
        </w:rPr>
      </w:pPr>
      <w:r w:rsidRPr="00DB7931">
        <w:rPr>
          <w:b/>
          <w:bCs/>
          <w:sz w:val="21"/>
          <w:szCs w:val="21"/>
        </w:rPr>
        <w:t>Lack of Competence</w:t>
      </w:r>
    </w:p>
    <w:p w14:paraId="1B153071" w14:textId="77777777" w:rsidR="00875ED9" w:rsidRPr="00DB7931" w:rsidRDefault="00875ED9" w:rsidP="00A6736E">
      <w:pPr>
        <w:spacing w:after="0" w:line="240" w:lineRule="auto"/>
        <w:jc w:val="both"/>
        <w:rPr>
          <w:b/>
          <w:bCs/>
          <w:sz w:val="21"/>
          <w:szCs w:val="21"/>
        </w:rPr>
      </w:pPr>
    </w:p>
    <w:p w14:paraId="508126F3" w14:textId="06292586" w:rsidR="00A6736E" w:rsidRDefault="00DB7931" w:rsidP="00A6736E">
      <w:pPr>
        <w:spacing w:after="0" w:line="240" w:lineRule="auto"/>
        <w:jc w:val="both"/>
        <w:rPr>
          <w:sz w:val="21"/>
          <w:szCs w:val="21"/>
        </w:rPr>
      </w:pPr>
      <w:r>
        <w:rPr>
          <w:sz w:val="21"/>
          <w:szCs w:val="21"/>
        </w:rPr>
        <w:t>This situation could have serious repercussions and significant implications for both mothers and babies, as well as the healthcare sector, if an individual lacks the competency to perform their job effectively. According to The Nursing and Midwifery Council (2025), “Lack of competence would usually involve an unacceptably low standard of care or professional performance.” Competence can be assessed based on a fair sample of an individual’s work, which may reveal deficiencies in knowledge, skill, or judgment. Such shortcomings could result in disciplinary actions or further measures, including sharing information with regulatory bodies or employers, and in the worst-case scenario, could lead to job loss.</w:t>
      </w:r>
    </w:p>
    <w:p w14:paraId="3619F070" w14:textId="7C344A8A" w:rsidR="00774092" w:rsidRPr="00242974" w:rsidRDefault="00A6736E" w:rsidP="00C85A7C">
      <w:pPr>
        <w:spacing w:after="0" w:line="240" w:lineRule="auto"/>
        <w:jc w:val="both"/>
        <w:rPr>
          <w:sz w:val="21"/>
          <w:szCs w:val="21"/>
        </w:rPr>
      </w:pPr>
      <w:r>
        <w:rPr>
          <w:sz w:val="21"/>
          <w:szCs w:val="21"/>
        </w:rPr>
        <w:t xml:space="preserve"> </w:t>
      </w:r>
    </w:p>
    <w:p w14:paraId="7338813D" w14:textId="77777777"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2554E99E" w14:textId="47B0C9C7" w:rsidR="003458DB" w:rsidRPr="00B15E8B" w:rsidRDefault="00A946CB" w:rsidP="00500295">
      <w:pPr>
        <w:spacing w:after="0"/>
        <w:rPr>
          <w:sz w:val="21"/>
          <w:szCs w:val="21"/>
        </w:rPr>
      </w:pPr>
      <w:r w:rsidRPr="00242974">
        <w:rPr>
          <w:b/>
          <w:bCs/>
          <w:i/>
          <w:iCs/>
          <w:sz w:val="21"/>
          <w:szCs w:val="21"/>
        </w:rPr>
        <w:t xml:space="preserve"> </w:t>
      </w:r>
    </w:p>
    <w:p w14:paraId="4E5ACF43" w14:textId="483EC0CD" w:rsidR="00A10E8C" w:rsidRPr="008D5294" w:rsidRDefault="00A10E8C" w:rsidP="004D6721">
      <w:pPr>
        <w:spacing w:after="0"/>
        <w:rPr>
          <w:sz w:val="21"/>
          <w:szCs w:val="21"/>
        </w:rPr>
      </w:pPr>
      <w:r w:rsidRPr="008D5294">
        <w:rPr>
          <w:b/>
          <w:bCs/>
          <w:sz w:val="21"/>
          <w:szCs w:val="21"/>
        </w:rPr>
        <w:t>Continuing Professional Development:</w:t>
      </w:r>
      <w:r w:rsidRPr="008D5294">
        <w:rPr>
          <w:sz w:val="21"/>
          <w:szCs w:val="21"/>
        </w:rPr>
        <w:t xml:space="preserve"> In midwifery practice, midwives have valuable opportunities to expand their skills and knowledge in diverse directions. Recognised as the primary caregivers for women and newborns, midwives can continually grow and develop throughout their careers, reflecting a commitment to excellence in care.</w:t>
      </w:r>
    </w:p>
    <w:p w14:paraId="585C3CE4" w14:textId="77777777" w:rsidR="00A10E8C" w:rsidRPr="008D5294" w:rsidRDefault="00A10E8C" w:rsidP="004D6721">
      <w:pPr>
        <w:spacing w:after="0"/>
        <w:rPr>
          <w:sz w:val="21"/>
          <w:szCs w:val="21"/>
        </w:rPr>
      </w:pPr>
    </w:p>
    <w:p w14:paraId="4777DE11" w14:textId="32BF3E08" w:rsidR="00A10E8C" w:rsidRPr="008D5294" w:rsidRDefault="00A10E8C" w:rsidP="004D6721">
      <w:pPr>
        <w:spacing w:after="0"/>
        <w:rPr>
          <w:sz w:val="21"/>
          <w:szCs w:val="21"/>
        </w:rPr>
      </w:pPr>
      <w:r w:rsidRPr="008D5294">
        <w:rPr>
          <w:b/>
          <w:bCs/>
          <w:sz w:val="21"/>
          <w:szCs w:val="21"/>
        </w:rPr>
        <w:t>Leadership and Management:</w:t>
      </w:r>
      <w:r w:rsidRPr="008D5294">
        <w:rPr>
          <w:sz w:val="21"/>
          <w:szCs w:val="21"/>
        </w:rPr>
        <w:t xml:space="preserve"> To thrive in midwifery leadership, it is essential to gain exposure, experience, and education that equip midwives to meet the demands of their roles effectively. Effective leaders exhibit qualities such as empathy and strategic thinking, empowering their team members and fostering a collaborative environment. By leading by example, they inspire innovation and progress. Meanwhile, management focuses on establishing order and structure, ensuring that all operational elements align with their goals. Managers play a crucial role in planning, organising, and efficiently controlling resources, while also maintaining policies and overseeing daily operations.</w:t>
      </w:r>
    </w:p>
    <w:p w14:paraId="762EAE3C" w14:textId="77777777" w:rsidR="00A10E8C" w:rsidRPr="008D5294" w:rsidRDefault="00A10E8C" w:rsidP="004D6721">
      <w:pPr>
        <w:spacing w:after="0"/>
        <w:rPr>
          <w:sz w:val="21"/>
          <w:szCs w:val="21"/>
        </w:rPr>
      </w:pPr>
    </w:p>
    <w:p w14:paraId="50CC8BFB" w14:textId="749A7A26" w:rsidR="003458DB" w:rsidRPr="008D5294" w:rsidRDefault="00A10E8C" w:rsidP="00B15E8B">
      <w:pPr>
        <w:spacing w:after="0"/>
        <w:rPr>
          <w:sz w:val="21"/>
          <w:szCs w:val="21"/>
        </w:rPr>
      </w:pPr>
      <w:r w:rsidRPr="008D5294">
        <w:rPr>
          <w:b/>
          <w:bCs/>
          <w:sz w:val="21"/>
          <w:szCs w:val="21"/>
        </w:rPr>
        <w:t>Specific Clinical Competence:</w:t>
      </w:r>
      <w:r w:rsidRPr="008D5294">
        <w:rPr>
          <w:sz w:val="21"/>
          <w:szCs w:val="21"/>
        </w:rPr>
        <w:t xml:space="preserve"> Health and care professionals engaged in Advanced Clinical Practice are encouraged to cultivate and demonstrate the core competencies that align with their speciality or area of expertise. This encompasses the knowledge, skills, and behaviours essential to their specific setting and role. By analysing and synthesising complex problems across various contexts, they are well-equipped to propose innovative solutions that enhance patient experiences and improve health outcomes.</w:t>
      </w:r>
    </w:p>
    <w:p w14:paraId="4CF2D851" w14:textId="24CC67B1" w:rsidR="00F1720B" w:rsidRPr="008D5294" w:rsidRDefault="00F1720B" w:rsidP="00875ED9">
      <w:pPr>
        <w:spacing w:after="0"/>
        <w:rPr>
          <w:sz w:val="21"/>
          <w:szCs w:val="21"/>
        </w:rPr>
      </w:pPr>
    </w:p>
    <w:p w14:paraId="1497148C" w14:textId="6FE2C4CD" w:rsidR="00A946CB"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0A15E170" w14:textId="77777777" w:rsidR="003E4EC5" w:rsidRDefault="003E4EC5" w:rsidP="003E4EC5"/>
    <w:p w14:paraId="44A46724" w14:textId="72A43AB4" w:rsidR="003E4EC5" w:rsidRPr="008D5294" w:rsidRDefault="00FA4763" w:rsidP="003E4EC5">
      <w:pPr>
        <w:rPr>
          <w:sz w:val="21"/>
          <w:szCs w:val="21"/>
        </w:rPr>
      </w:pPr>
      <w:r w:rsidRPr="008D5294">
        <w:rPr>
          <w:sz w:val="21"/>
          <w:szCs w:val="21"/>
        </w:rPr>
        <w:t xml:space="preserve">Summary: This report emphasises the significance of midwifery and the various purposes it serves. It outlines the essential interpersonal interactions of midwives and the diverse skills required for effective practice. Conducting thorough clinical examinations and screenings is crucial to ensuring the well-being of both mother and baby. The suggested key strategies provide a comprehensive perspective that can help shape the context and influence outcomes discussed in this report. A quantitative methodology was employed to investigate the roles and activities highlighted in the findings, alongside secondary data. </w:t>
      </w:r>
    </w:p>
    <w:p w14:paraId="76565AE3" w14:textId="30B6CA78" w:rsidR="003458DB" w:rsidRPr="00B15E8B" w:rsidRDefault="003458DB" w:rsidP="00B15E8B">
      <w:pPr>
        <w:spacing w:after="0" w:line="240" w:lineRule="auto"/>
        <w:rPr>
          <w:sz w:val="21"/>
          <w:szCs w:val="21"/>
        </w:rPr>
      </w:pPr>
    </w:p>
    <w:p w14:paraId="4A44E2D6" w14:textId="67FC27DB" w:rsidR="00D546B2" w:rsidRDefault="00AA77C8" w:rsidP="009E2D09">
      <w:pPr>
        <w:pStyle w:val="Heading2"/>
        <w:rPr>
          <w:color w:val="4472C4" w:themeColor="accent1"/>
          <w:szCs w:val="24"/>
        </w:rPr>
      </w:pPr>
      <w:bookmarkStart w:id="5" w:name="_Toc212100522"/>
      <w:r w:rsidRPr="002976D4">
        <w:rPr>
          <w:color w:val="4472C4" w:themeColor="accent1"/>
          <w:szCs w:val="24"/>
        </w:rPr>
        <w:t>1</w:t>
      </w:r>
      <w:r w:rsidR="00226D31" w:rsidRPr="002976D4">
        <w:rPr>
          <w:color w:val="4472C4" w:themeColor="accent1"/>
          <w:szCs w:val="24"/>
        </w:rPr>
        <w:t>.5 Reference List</w:t>
      </w:r>
      <w:bookmarkEnd w:id="5"/>
    </w:p>
    <w:p w14:paraId="1A32F976" w14:textId="77777777" w:rsidR="009E2D09" w:rsidRPr="009E2D09" w:rsidRDefault="009E2D09" w:rsidP="009E2D09"/>
    <w:p w14:paraId="0209AE06" w14:textId="6A6FA05A" w:rsidR="00B15E8B" w:rsidRPr="00D66E9B" w:rsidRDefault="009E2D09" w:rsidP="009E2D09">
      <w:pPr>
        <w:rPr>
          <w:i/>
          <w:iCs/>
        </w:rPr>
      </w:pPr>
      <w:r w:rsidRPr="00D66E9B">
        <w:rPr>
          <w:i/>
          <w:iCs/>
        </w:rPr>
        <w:t xml:space="preserve">Health, Social Services and Public Safety (2020) </w:t>
      </w:r>
      <w:r w:rsidR="00B15E8B" w:rsidRPr="00D66E9B">
        <w:rPr>
          <w:i/>
          <w:iCs/>
        </w:rPr>
        <w:t xml:space="preserve">“Delivering Expectations”, Available at: </w:t>
      </w:r>
      <w:hyperlink r:id="rId9" w:history="1">
        <w:r w:rsidR="00B15E8B" w:rsidRPr="00D66E9B">
          <w:rPr>
            <w:rStyle w:val="Hyperlink"/>
            <w:i/>
            <w:iCs/>
          </w:rPr>
          <w:t>https://</w:t>
        </w:r>
        <w:r w:rsidR="00B15E8B" w:rsidRPr="00D66E9B">
          <w:rPr>
            <w:rStyle w:val="Hyperlink"/>
            <w:i/>
            <w:iCs/>
          </w:rPr>
          <w:t>www.</w:t>
        </w:r>
        <w:r w:rsidR="00B15E8B" w:rsidRPr="00D66E9B">
          <w:rPr>
            <w:rStyle w:val="Hyperlink"/>
            <w:i/>
            <w:iCs/>
          </w:rPr>
          <w:t>assets.publishing.service.gov.uk</w:t>
        </w:r>
      </w:hyperlink>
      <w:r w:rsidR="00B15E8B" w:rsidRPr="00D66E9B">
        <w:rPr>
          <w:i/>
          <w:iCs/>
        </w:rPr>
        <w:t xml:space="preserve"> (Accessed: 28 November 2025)</w:t>
      </w:r>
    </w:p>
    <w:p w14:paraId="6428659E" w14:textId="64EDB62E" w:rsidR="00283229" w:rsidRPr="00D66E9B" w:rsidRDefault="00283229" w:rsidP="00283229">
      <w:pPr>
        <w:rPr>
          <w:i/>
          <w:iCs/>
        </w:rPr>
      </w:pPr>
      <w:r w:rsidRPr="00D66E9B">
        <w:rPr>
          <w:i/>
          <w:iCs/>
        </w:rPr>
        <w:t>Nursing &amp; Midwifery Council (2021) “Lack of Competence</w:t>
      </w:r>
      <w:r w:rsidR="00031377" w:rsidRPr="00D66E9B">
        <w:rPr>
          <w:i/>
          <w:iCs/>
        </w:rPr>
        <w:t>,</w:t>
      </w:r>
      <w:r w:rsidRPr="00D66E9B">
        <w:rPr>
          <w:i/>
          <w:iCs/>
        </w:rPr>
        <w:t xml:space="preserve"> Available at: </w:t>
      </w:r>
      <w:hyperlink r:id="rId10" w:history="1">
        <w:r w:rsidRPr="00D66E9B">
          <w:rPr>
            <w:rStyle w:val="Hyperlink"/>
            <w:i/>
            <w:iCs/>
          </w:rPr>
          <w:t>https://www.nmc.org.uk</w:t>
        </w:r>
      </w:hyperlink>
      <w:r w:rsidR="00031377" w:rsidRPr="00D66E9B">
        <w:rPr>
          <w:i/>
          <w:iCs/>
        </w:rPr>
        <w:t xml:space="preserve"> </w:t>
      </w:r>
      <w:r w:rsidRPr="00D66E9B">
        <w:rPr>
          <w:i/>
          <w:iCs/>
        </w:rPr>
        <w:t>(Accessed: 27 November 2025).</w:t>
      </w:r>
    </w:p>
    <w:p w14:paraId="6BB77671" w14:textId="3726F658" w:rsidR="00283229" w:rsidRPr="00D66E9B" w:rsidRDefault="00283229" w:rsidP="00283229">
      <w:pPr>
        <w:rPr>
          <w:i/>
          <w:iCs/>
        </w:rPr>
      </w:pPr>
      <w:r w:rsidRPr="00D66E9B">
        <w:rPr>
          <w:i/>
          <w:iCs/>
        </w:rPr>
        <w:t>NHS England (2025</w:t>
      </w:r>
      <w:r w:rsidR="00031377" w:rsidRPr="00D66E9B">
        <w:rPr>
          <w:i/>
          <w:iCs/>
        </w:rPr>
        <w:t xml:space="preserve">) “Advanced Clinical Practice in Midwifery Capability Framework”, Available at: </w:t>
      </w:r>
      <w:hyperlink r:id="rId11" w:history="1">
        <w:r w:rsidR="00031377" w:rsidRPr="00D66E9B">
          <w:rPr>
            <w:rStyle w:val="Hyperlink"/>
            <w:i/>
            <w:iCs/>
          </w:rPr>
          <w:t>https://www.england.nhs.uk</w:t>
        </w:r>
      </w:hyperlink>
      <w:r w:rsidR="00031377" w:rsidRPr="00D66E9B">
        <w:rPr>
          <w:i/>
          <w:iCs/>
        </w:rPr>
        <w:t xml:space="preserve"> (Accessed: 28 November 2025)</w:t>
      </w:r>
    </w:p>
    <w:p w14:paraId="69EA7BDD" w14:textId="083625CA" w:rsidR="00031377" w:rsidRPr="00D66E9B" w:rsidRDefault="00031377" w:rsidP="00283229">
      <w:pPr>
        <w:rPr>
          <w:i/>
          <w:iCs/>
        </w:rPr>
      </w:pPr>
      <w:r w:rsidRPr="00D66E9B">
        <w:rPr>
          <w:i/>
          <w:iCs/>
        </w:rPr>
        <w:t>NHS England (2025) “The importance of continuity of carer in maternity services”, Av</w:t>
      </w:r>
      <w:r w:rsidR="00D546B2" w:rsidRPr="00D66E9B">
        <w:rPr>
          <w:i/>
          <w:iCs/>
        </w:rPr>
        <w:t xml:space="preserve">ailable at: </w:t>
      </w:r>
      <w:hyperlink r:id="rId12" w:history="1">
        <w:r w:rsidR="00D546B2" w:rsidRPr="00D66E9B">
          <w:rPr>
            <w:rStyle w:val="Hyperlink"/>
            <w:i/>
            <w:iCs/>
          </w:rPr>
          <w:t>https://www.england.nhs.uk</w:t>
        </w:r>
      </w:hyperlink>
      <w:r w:rsidR="00D546B2" w:rsidRPr="00D66E9B">
        <w:rPr>
          <w:i/>
          <w:iCs/>
        </w:rPr>
        <w:t xml:space="preserve"> (Accessed: 28 November 2025)</w:t>
      </w:r>
    </w:p>
    <w:p w14:paraId="6398B5A2" w14:textId="7D66D7CA" w:rsidR="00D546B2" w:rsidRPr="00D66E9B" w:rsidRDefault="00D546B2" w:rsidP="00283229">
      <w:pPr>
        <w:rPr>
          <w:i/>
          <w:iCs/>
        </w:rPr>
      </w:pPr>
      <w:r w:rsidRPr="00D66E9B">
        <w:rPr>
          <w:i/>
          <w:iCs/>
        </w:rPr>
        <w:t xml:space="preserve">Needham, A. (2024) “The Key Difference Between Leadership </w:t>
      </w:r>
      <w:proofErr w:type="gramStart"/>
      <w:r w:rsidRPr="00D66E9B">
        <w:rPr>
          <w:i/>
          <w:iCs/>
        </w:rPr>
        <w:t>And</w:t>
      </w:r>
      <w:proofErr w:type="gramEnd"/>
      <w:r w:rsidRPr="00D66E9B">
        <w:rPr>
          <w:i/>
          <w:iCs/>
        </w:rPr>
        <w:t xml:space="preserve"> Management Every Professional Should Know In 2024”, Available at: </w:t>
      </w:r>
      <w:hyperlink r:id="rId13" w:history="1">
        <w:r w:rsidRPr="00D66E9B">
          <w:rPr>
            <w:rStyle w:val="Hyperlink"/>
            <w:i/>
            <w:iCs/>
          </w:rPr>
          <w:t>https://www.salford.ac.uk</w:t>
        </w:r>
      </w:hyperlink>
      <w:r w:rsidRPr="00D66E9B">
        <w:rPr>
          <w:i/>
          <w:iCs/>
        </w:rPr>
        <w:t xml:space="preserve"> (Accessed: 28 November 2025)</w:t>
      </w:r>
    </w:p>
    <w:p w14:paraId="2E3AA7DA" w14:textId="51B177E6" w:rsidR="009E2D09" w:rsidRPr="00D66E9B" w:rsidRDefault="009E2D09" w:rsidP="00283229">
      <w:pPr>
        <w:rPr>
          <w:i/>
          <w:iCs/>
        </w:rPr>
      </w:pPr>
      <w:r w:rsidRPr="00D66E9B">
        <w:rPr>
          <w:i/>
          <w:iCs/>
        </w:rPr>
        <w:t xml:space="preserve">Royal College of Midwives (2025), “Workforce”, Available at: </w:t>
      </w:r>
      <w:hyperlink r:id="rId14" w:history="1">
        <w:r w:rsidR="00B15E8B" w:rsidRPr="00D66E9B">
          <w:rPr>
            <w:rStyle w:val="Hyperlink"/>
            <w:i/>
            <w:iCs/>
          </w:rPr>
          <w:t>https://</w:t>
        </w:r>
        <w:r w:rsidR="00B15E8B" w:rsidRPr="00D66E9B">
          <w:rPr>
            <w:rStyle w:val="Hyperlink"/>
            <w:i/>
            <w:iCs/>
          </w:rPr>
          <w:t>www.</w:t>
        </w:r>
        <w:r w:rsidR="00B15E8B" w:rsidRPr="00D66E9B">
          <w:rPr>
            <w:rStyle w:val="Hyperlink"/>
            <w:i/>
            <w:iCs/>
          </w:rPr>
          <w:t>rcm.org.uk</w:t>
        </w:r>
      </w:hyperlink>
      <w:r w:rsidRPr="00D66E9B">
        <w:rPr>
          <w:i/>
          <w:iCs/>
        </w:rPr>
        <w:t xml:space="preserve"> (Accessed: 28 November 2025).</w:t>
      </w:r>
    </w:p>
    <w:p w14:paraId="15A53285" w14:textId="77777777" w:rsidR="009E2D09" w:rsidRDefault="009E2D09" w:rsidP="00283229"/>
    <w:p w14:paraId="7B12CEED" w14:textId="0D068F3B" w:rsidR="006232DF" w:rsidRPr="008D5294" w:rsidRDefault="006232DF" w:rsidP="008D5294"/>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4353E" w14:textId="77777777" w:rsidR="00B6681C" w:rsidRDefault="00B6681C" w:rsidP="003C7C97">
      <w:pPr>
        <w:spacing w:after="0" w:line="240" w:lineRule="auto"/>
      </w:pPr>
      <w:r>
        <w:separator/>
      </w:r>
    </w:p>
  </w:endnote>
  <w:endnote w:type="continuationSeparator" w:id="0">
    <w:p w14:paraId="5C2661D8" w14:textId="77777777" w:rsidR="00B6681C" w:rsidRDefault="00B6681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F8912" w14:textId="77777777" w:rsidR="00B6681C" w:rsidRDefault="00B6681C" w:rsidP="003C7C97">
      <w:pPr>
        <w:spacing w:after="0" w:line="240" w:lineRule="auto"/>
      </w:pPr>
      <w:r>
        <w:separator/>
      </w:r>
    </w:p>
  </w:footnote>
  <w:footnote w:type="continuationSeparator" w:id="0">
    <w:p w14:paraId="1CD9210F" w14:textId="77777777" w:rsidR="00B6681C" w:rsidRDefault="00B6681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B4F22"/>
    <w:multiLevelType w:val="multilevel"/>
    <w:tmpl w:val="2C50435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multilevel"/>
    <w:tmpl w:val="058E51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E52A25"/>
    <w:multiLevelType w:val="hybridMultilevel"/>
    <w:tmpl w:val="B68EFA1E"/>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3B7B64"/>
    <w:multiLevelType w:val="hybridMultilevel"/>
    <w:tmpl w:val="70ACD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multilevel"/>
    <w:tmpl w:val="2C50435C"/>
    <w:lvl w:ilvl="0">
      <w:start w:val="1"/>
      <w:numFmt w:val="decimal"/>
      <w:lvlText w:val="%1"/>
      <w:lvlJc w:val="left"/>
      <w:pPr>
        <w:ind w:left="440" w:hanging="440"/>
      </w:pPr>
      <w:rPr>
        <w:rFonts w:hint="default"/>
        <w:b w:val="0"/>
        <w:bCs/>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CFC576B"/>
    <w:multiLevelType w:val="hybridMultilevel"/>
    <w:tmpl w:val="CF882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FF25E6"/>
    <w:multiLevelType w:val="hybridMultilevel"/>
    <w:tmpl w:val="54F25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22"/>
  </w:num>
  <w:num w:numId="5" w16cid:durableId="1422484198">
    <w:abstractNumId w:val="18"/>
  </w:num>
  <w:num w:numId="6" w16cid:durableId="552929862">
    <w:abstractNumId w:val="19"/>
  </w:num>
  <w:num w:numId="7" w16cid:durableId="587203086">
    <w:abstractNumId w:val="23"/>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0"/>
  </w:num>
  <w:num w:numId="13" w16cid:durableId="1766919701">
    <w:abstractNumId w:val="17"/>
  </w:num>
  <w:num w:numId="14" w16cid:durableId="1957908719">
    <w:abstractNumId w:val="8"/>
  </w:num>
  <w:num w:numId="15" w16cid:durableId="1132019979">
    <w:abstractNumId w:val="2"/>
  </w:num>
  <w:num w:numId="16" w16cid:durableId="1457524365">
    <w:abstractNumId w:val="5"/>
  </w:num>
  <w:num w:numId="17" w16cid:durableId="1386294306">
    <w:abstractNumId w:val="25"/>
  </w:num>
  <w:num w:numId="18" w16cid:durableId="1838374920">
    <w:abstractNumId w:val="20"/>
  </w:num>
  <w:num w:numId="19" w16cid:durableId="1827044992">
    <w:abstractNumId w:val="7"/>
  </w:num>
  <w:num w:numId="20" w16cid:durableId="895820667">
    <w:abstractNumId w:val="15"/>
  </w:num>
  <w:num w:numId="21" w16cid:durableId="817497522">
    <w:abstractNumId w:val="26"/>
  </w:num>
  <w:num w:numId="22" w16cid:durableId="725690465">
    <w:abstractNumId w:val="0"/>
  </w:num>
  <w:num w:numId="23" w16cid:durableId="961158393">
    <w:abstractNumId w:val="4"/>
  </w:num>
  <w:num w:numId="24" w16cid:durableId="1716078581">
    <w:abstractNumId w:val="11"/>
  </w:num>
  <w:num w:numId="25" w16cid:durableId="261647349">
    <w:abstractNumId w:val="21"/>
  </w:num>
  <w:num w:numId="26" w16cid:durableId="90321375">
    <w:abstractNumId w:val="24"/>
  </w:num>
  <w:num w:numId="27" w16cid:durableId="77201708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1377"/>
    <w:rsid w:val="00070818"/>
    <w:rsid w:val="0008238F"/>
    <w:rsid w:val="00082EC6"/>
    <w:rsid w:val="00085388"/>
    <w:rsid w:val="000857E2"/>
    <w:rsid w:val="000866CC"/>
    <w:rsid w:val="000B47BA"/>
    <w:rsid w:val="000D41DC"/>
    <w:rsid w:val="00125D37"/>
    <w:rsid w:val="00127C1A"/>
    <w:rsid w:val="00132AE8"/>
    <w:rsid w:val="00150D81"/>
    <w:rsid w:val="00154431"/>
    <w:rsid w:val="00166CEB"/>
    <w:rsid w:val="00183CB9"/>
    <w:rsid w:val="00184A9A"/>
    <w:rsid w:val="001947DF"/>
    <w:rsid w:val="001B22BB"/>
    <w:rsid w:val="001B619C"/>
    <w:rsid w:val="001D1D3C"/>
    <w:rsid w:val="00203C31"/>
    <w:rsid w:val="00217A58"/>
    <w:rsid w:val="002205D4"/>
    <w:rsid w:val="00222C3A"/>
    <w:rsid w:val="00224458"/>
    <w:rsid w:val="00226D31"/>
    <w:rsid w:val="00236401"/>
    <w:rsid w:val="002370CE"/>
    <w:rsid w:val="00242974"/>
    <w:rsid w:val="00281D1E"/>
    <w:rsid w:val="00283229"/>
    <w:rsid w:val="002976D4"/>
    <w:rsid w:val="002A1189"/>
    <w:rsid w:val="002A4FC9"/>
    <w:rsid w:val="002A5577"/>
    <w:rsid w:val="002B4AA4"/>
    <w:rsid w:val="002E71BA"/>
    <w:rsid w:val="002F5066"/>
    <w:rsid w:val="003003FD"/>
    <w:rsid w:val="003026E0"/>
    <w:rsid w:val="003075E7"/>
    <w:rsid w:val="00310245"/>
    <w:rsid w:val="00316C95"/>
    <w:rsid w:val="00321401"/>
    <w:rsid w:val="003458DB"/>
    <w:rsid w:val="003523D3"/>
    <w:rsid w:val="00364C35"/>
    <w:rsid w:val="00396891"/>
    <w:rsid w:val="00396F60"/>
    <w:rsid w:val="003A51D6"/>
    <w:rsid w:val="003A79E7"/>
    <w:rsid w:val="003B125E"/>
    <w:rsid w:val="003B2A5E"/>
    <w:rsid w:val="003C7C97"/>
    <w:rsid w:val="003E4EC5"/>
    <w:rsid w:val="0040122F"/>
    <w:rsid w:val="00406B8D"/>
    <w:rsid w:val="00410068"/>
    <w:rsid w:val="0041618E"/>
    <w:rsid w:val="0042295C"/>
    <w:rsid w:val="00426EEC"/>
    <w:rsid w:val="0043403E"/>
    <w:rsid w:val="0044479E"/>
    <w:rsid w:val="004466C3"/>
    <w:rsid w:val="00454A61"/>
    <w:rsid w:val="004552CE"/>
    <w:rsid w:val="0046342C"/>
    <w:rsid w:val="00463DEF"/>
    <w:rsid w:val="00481FF7"/>
    <w:rsid w:val="004D6721"/>
    <w:rsid w:val="00500295"/>
    <w:rsid w:val="00501AAF"/>
    <w:rsid w:val="00527AFA"/>
    <w:rsid w:val="005419DA"/>
    <w:rsid w:val="005678AC"/>
    <w:rsid w:val="005709B1"/>
    <w:rsid w:val="00572B3B"/>
    <w:rsid w:val="005836D2"/>
    <w:rsid w:val="00587C58"/>
    <w:rsid w:val="005A07AF"/>
    <w:rsid w:val="005A7FD4"/>
    <w:rsid w:val="005B1A84"/>
    <w:rsid w:val="005D1AF9"/>
    <w:rsid w:val="005D5457"/>
    <w:rsid w:val="005E2699"/>
    <w:rsid w:val="005E44B5"/>
    <w:rsid w:val="00612DEA"/>
    <w:rsid w:val="00614572"/>
    <w:rsid w:val="006232DF"/>
    <w:rsid w:val="00631F2E"/>
    <w:rsid w:val="0063218C"/>
    <w:rsid w:val="006457C0"/>
    <w:rsid w:val="00652BB7"/>
    <w:rsid w:val="00661758"/>
    <w:rsid w:val="0067612C"/>
    <w:rsid w:val="00676FEB"/>
    <w:rsid w:val="006912C4"/>
    <w:rsid w:val="00694F2F"/>
    <w:rsid w:val="006A2113"/>
    <w:rsid w:val="006A5CFC"/>
    <w:rsid w:val="006C5138"/>
    <w:rsid w:val="006C689B"/>
    <w:rsid w:val="006D2B80"/>
    <w:rsid w:val="006E005C"/>
    <w:rsid w:val="006E6EE5"/>
    <w:rsid w:val="006F0029"/>
    <w:rsid w:val="007101E6"/>
    <w:rsid w:val="007138EF"/>
    <w:rsid w:val="00715356"/>
    <w:rsid w:val="007632A9"/>
    <w:rsid w:val="00774092"/>
    <w:rsid w:val="00782830"/>
    <w:rsid w:val="0078664A"/>
    <w:rsid w:val="007B0F6D"/>
    <w:rsid w:val="007B21E0"/>
    <w:rsid w:val="007C62C3"/>
    <w:rsid w:val="007D25AA"/>
    <w:rsid w:val="007D3090"/>
    <w:rsid w:val="007E6B5A"/>
    <w:rsid w:val="007F0873"/>
    <w:rsid w:val="00805726"/>
    <w:rsid w:val="00815117"/>
    <w:rsid w:val="008520F8"/>
    <w:rsid w:val="00855F34"/>
    <w:rsid w:val="00875ED9"/>
    <w:rsid w:val="008826B6"/>
    <w:rsid w:val="008A6C07"/>
    <w:rsid w:val="008B0B22"/>
    <w:rsid w:val="008C58B0"/>
    <w:rsid w:val="008C591B"/>
    <w:rsid w:val="008C6182"/>
    <w:rsid w:val="008D5294"/>
    <w:rsid w:val="00910A98"/>
    <w:rsid w:val="00926458"/>
    <w:rsid w:val="00933720"/>
    <w:rsid w:val="0094713F"/>
    <w:rsid w:val="009C7E52"/>
    <w:rsid w:val="009D4FB0"/>
    <w:rsid w:val="009E2D09"/>
    <w:rsid w:val="009E4501"/>
    <w:rsid w:val="009E4934"/>
    <w:rsid w:val="009F40A7"/>
    <w:rsid w:val="009F54EA"/>
    <w:rsid w:val="009F5CE6"/>
    <w:rsid w:val="00A035CD"/>
    <w:rsid w:val="00A10E8C"/>
    <w:rsid w:val="00A32772"/>
    <w:rsid w:val="00A50E80"/>
    <w:rsid w:val="00A513B0"/>
    <w:rsid w:val="00A63F7F"/>
    <w:rsid w:val="00A667CE"/>
    <w:rsid w:val="00A6736E"/>
    <w:rsid w:val="00A73952"/>
    <w:rsid w:val="00A75042"/>
    <w:rsid w:val="00A774BC"/>
    <w:rsid w:val="00A82678"/>
    <w:rsid w:val="00A94682"/>
    <w:rsid w:val="00A946CB"/>
    <w:rsid w:val="00AA77C8"/>
    <w:rsid w:val="00AB3CD7"/>
    <w:rsid w:val="00AC7BE2"/>
    <w:rsid w:val="00AD6DB3"/>
    <w:rsid w:val="00AE35BF"/>
    <w:rsid w:val="00B05DF1"/>
    <w:rsid w:val="00B1067E"/>
    <w:rsid w:val="00B15E8B"/>
    <w:rsid w:val="00B6681C"/>
    <w:rsid w:val="00B81790"/>
    <w:rsid w:val="00B81BBC"/>
    <w:rsid w:val="00B905CD"/>
    <w:rsid w:val="00BC6509"/>
    <w:rsid w:val="00BD03D5"/>
    <w:rsid w:val="00BE2E7E"/>
    <w:rsid w:val="00BF7408"/>
    <w:rsid w:val="00C3215E"/>
    <w:rsid w:val="00C45272"/>
    <w:rsid w:val="00C47770"/>
    <w:rsid w:val="00C75856"/>
    <w:rsid w:val="00C85A7C"/>
    <w:rsid w:val="00C95214"/>
    <w:rsid w:val="00CA66C4"/>
    <w:rsid w:val="00CC3F59"/>
    <w:rsid w:val="00CD4774"/>
    <w:rsid w:val="00CE47B1"/>
    <w:rsid w:val="00D10AAF"/>
    <w:rsid w:val="00D27540"/>
    <w:rsid w:val="00D4006B"/>
    <w:rsid w:val="00D40D7A"/>
    <w:rsid w:val="00D546B2"/>
    <w:rsid w:val="00D64A0D"/>
    <w:rsid w:val="00D66E9B"/>
    <w:rsid w:val="00D724E1"/>
    <w:rsid w:val="00D750B4"/>
    <w:rsid w:val="00D81C18"/>
    <w:rsid w:val="00D8461A"/>
    <w:rsid w:val="00D95CAF"/>
    <w:rsid w:val="00DA05C4"/>
    <w:rsid w:val="00DB60B6"/>
    <w:rsid w:val="00DB7931"/>
    <w:rsid w:val="00DC1CC6"/>
    <w:rsid w:val="00DD7946"/>
    <w:rsid w:val="00DE4948"/>
    <w:rsid w:val="00E067A8"/>
    <w:rsid w:val="00E13924"/>
    <w:rsid w:val="00E15FD5"/>
    <w:rsid w:val="00E1725A"/>
    <w:rsid w:val="00E33758"/>
    <w:rsid w:val="00E53E5E"/>
    <w:rsid w:val="00E64325"/>
    <w:rsid w:val="00E673C5"/>
    <w:rsid w:val="00E67967"/>
    <w:rsid w:val="00E82723"/>
    <w:rsid w:val="00E97D33"/>
    <w:rsid w:val="00EA29A5"/>
    <w:rsid w:val="00EC107C"/>
    <w:rsid w:val="00EC703B"/>
    <w:rsid w:val="00EC7EBE"/>
    <w:rsid w:val="00EC7FD2"/>
    <w:rsid w:val="00ED5964"/>
    <w:rsid w:val="00EE66EA"/>
    <w:rsid w:val="00EE7C9F"/>
    <w:rsid w:val="00EF08F0"/>
    <w:rsid w:val="00F1720B"/>
    <w:rsid w:val="00F36ADC"/>
    <w:rsid w:val="00F605C6"/>
    <w:rsid w:val="00F6785B"/>
    <w:rsid w:val="00F915D6"/>
    <w:rsid w:val="00FA4763"/>
    <w:rsid w:val="00FF2B0A"/>
    <w:rsid w:val="00FF45F0"/>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832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lfor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mc.org.uk" TargetMode="External"/><Relationship Id="rId4" Type="http://schemas.openxmlformats.org/officeDocument/2006/relationships/settings" Target="settings.xml"/><Relationship Id="rId9" Type="http://schemas.openxmlformats.org/officeDocument/2006/relationships/hyperlink" Target="https://www.assets.publishing.service.gov.uk" TargetMode="External"/><Relationship Id="rId14" Type="http://schemas.openxmlformats.org/officeDocument/2006/relationships/hyperlink" Target="https://www.rc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1598</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carlene pinnock</cp:lastModifiedBy>
  <cp:revision>3</cp:revision>
  <dcterms:created xsi:type="dcterms:W3CDTF">2025-11-28T07:57:00Z</dcterms:created>
  <dcterms:modified xsi:type="dcterms:W3CDTF">2025-11-28T08:07:00Z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c102faca-cce8-4ad8-8cbe-615ee56d02c3</vt:lpwstr>
  </property>
</Properties>
</file>