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D79BBC" w14:textId="0C1E29F7" w:rsidR="00F73FF5" w:rsidRDefault="00F73FF5" w:rsidP="00F73FF5">
      <w:pPr>
        <w:jc w:val="center"/>
      </w:pPr>
      <w:bookmarkStart w:id="0" w:name="_GoBack"/>
      <w:bookmarkEnd w:id="0"/>
      <w:r>
        <w:rPr>
          <w:noProof/>
          <w:lang w:val="en-GB" w:eastAsia="en-GB"/>
        </w:rPr>
        <w:drawing>
          <wp:inline distT="0" distB="0" distL="0" distR="0" wp14:anchorId="7C3CA3B2" wp14:editId="76748C3C">
            <wp:extent cx="2157095" cy="862965"/>
            <wp:effectExtent l="0" t="0" r="0" b="0"/>
            <wp:docPr id="2"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49FB8890" w14:textId="77777777" w:rsidR="00F73FF5" w:rsidRDefault="00F73FF5" w:rsidP="00F73FF5">
      <w:pPr>
        <w:jc w:val="center"/>
      </w:pPr>
    </w:p>
    <w:p w14:paraId="5604D9DF" w14:textId="77777777" w:rsidR="00F73FF5" w:rsidRDefault="00F73FF5" w:rsidP="00F73FF5">
      <w:pPr>
        <w:jc w:val="center"/>
      </w:pPr>
    </w:p>
    <w:p w14:paraId="6050B842" w14:textId="77777777" w:rsidR="00F73FF5" w:rsidRDefault="00F73FF5" w:rsidP="00F73FF5">
      <w:pPr>
        <w:jc w:val="center"/>
      </w:pPr>
    </w:p>
    <w:p w14:paraId="55D71501" w14:textId="77777777" w:rsidR="00F73FF5" w:rsidRDefault="00F73FF5" w:rsidP="00F73FF5">
      <w:pPr>
        <w:jc w:val="center"/>
      </w:pPr>
    </w:p>
    <w:p w14:paraId="3ACEBB4D" w14:textId="77777777" w:rsidR="00F73FF5" w:rsidRDefault="00F73FF5" w:rsidP="00F73FF5">
      <w:pPr>
        <w:jc w:val="center"/>
      </w:pPr>
    </w:p>
    <w:p w14:paraId="6473A814" w14:textId="77777777" w:rsidR="00F73FF5" w:rsidRDefault="00F73FF5" w:rsidP="00F73FF5">
      <w:pPr>
        <w:jc w:val="center"/>
      </w:pPr>
    </w:p>
    <w:p w14:paraId="668E9B92" w14:textId="3705D105" w:rsidR="00F73FF5" w:rsidRPr="00F73FF5" w:rsidRDefault="00F73FF5" w:rsidP="00F73FF5">
      <w:pPr>
        <w:jc w:val="center"/>
        <w:rPr>
          <w:rFonts w:ascii="Times New Roman" w:hAnsi="Times New Roman" w:cs="Times New Roman"/>
          <w:b/>
          <w:bCs/>
          <w:sz w:val="32"/>
          <w:szCs w:val="32"/>
        </w:rPr>
      </w:pPr>
      <w:r w:rsidRPr="00F73FF5">
        <w:rPr>
          <w:rFonts w:ascii="Times New Roman" w:hAnsi="Times New Roman" w:cs="Times New Roman"/>
          <w:b/>
          <w:bCs/>
          <w:sz w:val="32"/>
          <w:szCs w:val="32"/>
        </w:rPr>
        <w:t>MODULE: HUMAN RESOURCE MANAGEMENT</w:t>
      </w:r>
    </w:p>
    <w:p w14:paraId="608579E5" w14:textId="691A220E" w:rsidR="00F73FF5" w:rsidRDefault="00F73FF5" w:rsidP="00F73FF5">
      <w:pPr>
        <w:jc w:val="center"/>
        <w:rPr>
          <w:rFonts w:ascii="Times New Roman" w:hAnsi="Times New Roman" w:cs="Times New Roman"/>
          <w:b/>
          <w:bCs/>
          <w:sz w:val="32"/>
          <w:szCs w:val="32"/>
        </w:rPr>
      </w:pPr>
      <w:r w:rsidRPr="00F73FF5">
        <w:rPr>
          <w:rFonts w:ascii="Times New Roman" w:hAnsi="Times New Roman" w:cs="Times New Roman"/>
          <w:b/>
          <w:bCs/>
          <w:sz w:val="32"/>
          <w:szCs w:val="32"/>
        </w:rPr>
        <w:t>MODULE CODE: LCMB7000</w:t>
      </w:r>
    </w:p>
    <w:p w14:paraId="623F5110" w14:textId="77777777" w:rsidR="00F73FF5" w:rsidRDefault="00F73FF5" w:rsidP="00F73FF5">
      <w:pPr>
        <w:jc w:val="center"/>
        <w:rPr>
          <w:rFonts w:ascii="Times New Roman" w:hAnsi="Times New Roman" w:cs="Times New Roman"/>
          <w:b/>
          <w:bCs/>
          <w:sz w:val="32"/>
          <w:szCs w:val="32"/>
        </w:rPr>
      </w:pPr>
    </w:p>
    <w:p w14:paraId="381C6FD3" w14:textId="77777777" w:rsidR="00F73FF5" w:rsidRDefault="00F73FF5" w:rsidP="00F73FF5">
      <w:pPr>
        <w:jc w:val="center"/>
        <w:rPr>
          <w:rFonts w:ascii="Times New Roman" w:hAnsi="Times New Roman" w:cs="Times New Roman"/>
          <w:b/>
          <w:bCs/>
          <w:sz w:val="32"/>
          <w:szCs w:val="32"/>
        </w:rPr>
      </w:pPr>
    </w:p>
    <w:p w14:paraId="70AB3A76" w14:textId="77777777" w:rsidR="00F73FF5" w:rsidRDefault="00F73FF5" w:rsidP="00F73FF5">
      <w:pPr>
        <w:jc w:val="center"/>
        <w:rPr>
          <w:rFonts w:ascii="Times New Roman" w:hAnsi="Times New Roman" w:cs="Times New Roman"/>
          <w:b/>
          <w:bCs/>
          <w:sz w:val="32"/>
          <w:szCs w:val="32"/>
        </w:rPr>
      </w:pPr>
    </w:p>
    <w:p w14:paraId="276C3891" w14:textId="77777777" w:rsidR="00F73FF5" w:rsidRDefault="00F73FF5" w:rsidP="00F73FF5">
      <w:pPr>
        <w:jc w:val="center"/>
        <w:rPr>
          <w:rFonts w:ascii="Times New Roman" w:hAnsi="Times New Roman" w:cs="Times New Roman"/>
          <w:b/>
          <w:bCs/>
          <w:sz w:val="32"/>
          <w:szCs w:val="32"/>
        </w:rPr>
      </w:pPr>
    </w:p>
    <w:p w14:paraId="3723F637" w14:textId="77777777" w:rsidR="00F73FF5" w:rsidRDefault="00F73FF5" w:rsidP="00F73FF5">
      <w:pPr>
        <w:jc w:val="center"/>
        <w:rPr>
          <w:rFonts w:ascii="Times New Roman" w:hAnsi="Times New Roman" w:cs="Times New Roman"/>
          <w:b/>
          <w:bCs/>
          <w:sz w:val="32"/>
          <w:szCs w:val="32"/>
        </w:rPr>
      </w:pPr>
    </w:p>
    <w:p w14:paraId="7575C6D2" w14:textId="77777777" w:rsidR="00F73FF5" w:rsidRDefault="00F73FF5" w:rsidP="00F73FF5">
      <w:pPr>
        <w:jc w:val="center"/>
        <w:rPr>
          <w:rFonts w:ascii="Times New Roman" w:hAnsi="Times New Roman" w:cs="Times New Roman"/>
          <w:b/>
          <w:bCs/>
          <w:sz w:val="32"/>
          <w:szCs w:val="32"/>
        </w:rPr>
      </w:pPr>
    </w:p>
    <w:p w14:paraId="782E5F01" w14:textId="77777777" w:rsidR="00F73FF5" w:rsidRDefault="00F73FF5" w:rsidP="00F73FF5">
      <w:pPr>
        <w:jc w:val="center"/>
        <w:rPr>
          <w:rFonts w:ascii="Times New Roman" w:hAnsi="Times New Roman" w:cs="Times New Roman"/>
          <w:b/>
          <w:bCs/>
          <w:sz w:val="32"/>
          <w:szCs w:val="32"/>
        </w:rPr>
      </w:pPr>
    </w:p>
    <w:p w14:paraId="5A27A7DF" w14:textId="77777777" w:rsidR="00F73FF5" w:rsidRDefault="00F73FF5" w:rsidP="00F73FF5">
      <w:pPr>
        <w:jc w:val="center"/>
        <w:rPr>
          <w:rFonts w:ascii="Times New Roman" w:hAnsi="Times New Roman" w:cs="Times New Roman"/>
          <w:b/>
          <w:bCs/>
          <w:sz w:val="32"/>
          <w:szCs w:val="32"/>
        </w:rPr>
      </w:pPr>
    </w:p>
    <w:p w14:paraId="01227424" w14:textId="77777777" w:rsidR="00F73FF5" w:rsidRDefault="00F73FF5" w:rsidP="00F73FF5">
      <w:pPr>
        <w:jc w:val="center"/>
        <w:rPr>
          <w:rFonts w:ascii="Times New Roman" w:hAnsi="Times New Roman" w:cs="Times New Roman"/>
          <w:b/>
          <w:bCs/>
          <w:sz w:val="32"/>
          <w:szCs w:val="32"/>
        </w:rPr>
      </w:pPr>
    </w:p>
    <w:p w14:paraId="056D8A42" w14:textId="77777777" w:rsidR="00F73FF5" w:rsidRDefault="00F73FF5" w:rsidP="00F73FF5">
      <w:pPr>
        <w:jc w:val="center"/>
        <w:rPr>
          <w:rFonts w:ascii="Times New Roman" w:hAnsi="Times New Roman" w:cs="Times New Roman"/>
          <w:b/>
          <w:bCs/>
          <w:sz w:val="32"/>
          <w:szCs w:val="32"/>
        </w:rPr>
      </w:pPr>
    </w:p>
    <w:p w14:paraId="6D89B3DA" w14:textId="77777777" w:rsidR="00F73FF5" w:rsidRDefault="00F73FF5" w:rsidP="00F73FF5">
      <w:pPr>
        <w:rPr>
          <w:rFonts w:ascii="Times New Roman" w:hAnsi="Times New Roman" w:cs="Times New Roman"/>
          <w:sz w:val="24"/>
          <w:szCs w:val="24"/>
          <w:lang w:val="en-US"/>
        </w:rPr>
      </w:pPr>
      <w:r>
        <w:rPr>
          <w:rFonts w:ascii="Times New Roman" w:hAnsi="Times New Roman" w:cs="Times New Roman"/>
          <w:sz w:val="24"/>
          <w:szCs w:val="24"/>
          <w:lang w:val="en-US"/>
        </w:rPr>
        <w:t>ASSIGNMENT TITLE: HUMAN RESOURCE MANAGEMENT ASSIGNMENT</w:t>
      </w:r>
    </w:p>
    <w:p w14:paraId="56C59327" w14:textId="27A94351" w:rsidR="00F73FF5" w:rsidRDefault="00F73FF5" w:rsidP="00F73FF5">
      <w:pPr>
        <w:rPr>
          <w:rFonts w:ascii="Times New Roman" w:hAnsi="Times New Roman" w:cs="Times New Roman"/>
          <w:sz w:val="24"/>
          <w:szCs w:val="24"/>
          <w:lang w:val="en-US"/>
        </w:rPr>
      </w:pPr>
      <w:r>
        <w:rPr>
          <w:rFonts w:ascii="Times New Roman" w:hAnsi="Times New Roman" w:cs="Times New Roman"/>
          <w:sz w:val="24"/>
          <w:szCs w:val="24"/>
          <w:lang w:val="en-US"/>
        </w:rPr>
        <w:t>Student Name: Sagar Rajodiya</w:t>
      </w:r>
    </w:p>
    <w:p w14:paraId="74AB1ACD" w14:textId="64398FC9" w:rsidR="00F73FF5" w:rsidRDefault="00F73FF5" w:rsidP="00F73FF5">
      <w:pPr>
        <w:rPr>
          <w:rFonts w:ascii="Times New Roman" w:hAnsi="Times New Roman" w:cs="Times New Roman"/>
          <w:sz w:val="24"/>
          <w:szCs w:val="24"/>
          <w:lang w:val="en-US"/>
        </w:rPr>
      </w:pPr>
      <w:r>
        <w:rPr>
          <w:rFonts w:ascii="Times New Roman" w:hAnsi="Times New Roman" w:cs="Times New Roman"/>
          <w:sz w:val="24"/>
          <w:szCs w:val="24"/>
          <w:lang w:val="en-US"/>
        </w:rPr>
        <w:t>Student ID: 2241171</w:t>
      </w:r>
    </w:p>
    <w:p w14:paraId="6330304B" w14:textId="5CD51597" w:rsidR="00F73FF5" w:rsidRDefault="00F73FF5" w:rsidP="00F73FF5">
      <w:pPr>
        <w:rPr>
          <w:rFonts w:ascii="Times New Roman" w:hAnsi="Times New Roman" w:cs="Times New Roman"/>
          <w:sz w:val="24"/>
          <w:szCs w:val="24"/>
          <w:lang w:val="en-US"/>
        </w:rPr>
      </w:pPr>
      <w:r>
        <w:rPr>
          <w:rFonts w:ascii="Times New Roman" w:hAnsi="Times New Roman" w:cs="Times New Roman"/>
          <w:sz w:val="24"/>
          <w:szCs w:val="24"/>
          <w:lang w:val="en-US"/>
        </w:rPr>
        <w:t xml:space="preserve">Lecturer Name: </w:t>
      </w:r>
      <w:r w:rsidR="004A50C5">
        <w:rPr>
          <w:rFonts w:ascii="Times New Roman" w:hAnsi="Times New Roman" w:cs="Times New Roman"/>
          <w:sz w:val="24"/>
          <w:szCs w:val="24"/>
          <w:lang w:val="en-US"/>
        </w:rPr>
        <w:t>Mohamed Asim</w:t>
      </w:r>
    </w:p>
    <w:p w14:paraId="1745902F" w14:textId="3C2DFA0C" w:rsidR="00F73FF5" w:rsidRPr="00F73FF5" w:rsidRDefault="00F73FF5" w:rsidP="00F73FF5">
      <w:pPr>
        <w:rPr>
          <w:rFonts w:ascii="Times New Roman" w:hAnsi="Times New Roman" w:cs="Times New Roman"/>
          <w:b/>
          <w:bCs/>
          <w:sz w:val="32"/>
          <w:szCs w:val="32"/>
        </w:rPr>
      </w:pPr>
      <w:r>
        <w:rPr>
          <w:rFonts w:ascii="Times New Roman" w:hAnsi="Times New Roman" w:cs="Times New Roman"/>
          <w:kern w:val="0"/>
          <w:sz w:val="24"/>
          <w:szCs w:val="24"/>
          <w:lang w:val="en-US"/>
          <w14:ligatures w14:val="none"/>
        </w:rPr>
        <w:t>Submission Date:</w:t>
      </w:r>
      <w:r w:rsidR="004A50C5">
        <w:rPr>
          <w:rFonts w:ascii="Times New Roman" w:hAnsi="Times New Roman" w:cs="Times New Roman"/>
          <w:kern w:val="0"/>
          <w:sz w:val="24"/>
          <w:szCs w:val="24"/>
          <w:lang w:val="en-US"/>
          <w14:ligatures w14:val="none"/>
        </w:rPr>
        <w:t xml:space="preserve"> 22</w:t>
      </w:r>
      <w:r w:rsidR="004A50C5" w:rsidRPr="004A50C5">
        <w:rPr>
          <w:rFonts w:ascii="Times New Roman" w:hAnsi="Times New Roman" w:cs="Times New Roman"/>
          <w:kern w:val="0"/>
          <w:sz w:val="24"/>
          <w:szCs w:val="24"/>
          <w:vertAlign w:val="superscript"/>
          <w:lang w:val="en-US"/>
          <w14:ligatures w14:val="none"/>
        </w:rPr>
        <w:t>nd</w:t>
      </w:r>
      <w:r w:rsidR="004A50C5">
        <w:rPr>
          <w:rFonts w:ascii="Times New Roman" w:hAnsi="Times New Roman" w:cs="Times New Roman"/>
          <w:kern w:val="0"/>
          <w:sz w:val="24"/>
          <w:szCs w:val="24"/>
          <w:lang w:val="en-US"/>
          <w14:ligatures w14:val="none"/>
        </w:rPr>
        <w:t xml:space="preserve"> December, 2023</w:t>
      </w:r>
    </w:p>
    <w:p w14:paraId="576AE349" w14:textId="77777777" w:rsidR="00F73FF5" w:rsidRDefault="00F73FF5" w:rsidP="00F73FF5">
      <w:pPr>
        <w:jc w:val="center"/>
      </w:pPr>
    </w:p>
    <w:p w14:paraId="63FEFAF0" w14:textId="77777777" w:rsidR="00F73FF5" w:rsidRDefault="00F73FF5" w:rsidP="00F73FF5">
      <w:pPr>
        <w:jc w:val="center"/>
      </w:pPr>
    </w:p>
    <w:sdt>
      <w:sdtPr>
        <w:rPr>
          <w:rFonts w:asciiTheme="minorHAnsi" w:eastAsiaTheme="minorHAnsi" w:hAnsiTheme="minorHAnsi" w:cstheme="minorBidi"/>
          <w:color w:val="auto"/>
          <w:kern w:val="2"/>
          <w:sz w:val="22"/>
          <w:szCs w:val="22"/>
          <w:lang w:val="en-IN"/>
          <w14:ligatures w14:val="standardContextual"/>
        </w:rPr>
        <w:id w:val="631825501"/>
        <w:docPartObj>
          <w:docPartGallery w:val="Table of Contents"/>
          <w:docPartUnique/>
        </w:docPartObj>
      </w:sdtPr>
      <w:sdtEndPr>
        <w:rPr>
          <w:b/>
          <w:bCs/>
          <w:noProof/>
        </w:rPr>
      </w:sdtEndPr>
      <w:sdtContent>
        <w:p w14:paraId="78025702" w14:textId="0871DA66" w:rsidR="007D5A2A" w:rsidRDefault="007D5A2A">
          <w:pPr>
            <w:pStyle w:val="TOCHeading"/>
            <w:rPr>
              <w:rFonts w:ascii="Times New Roman" w:hAnsi="Times New Roman" w:cs="Times New Roman"/>
              <w:sz w:val="36"/>
              <w:szCs w:val="36"/>
            </w:rPr>
          </w:pPr>
          <w:r w:rsidRPr="007D5A2A">
            <w:rPr>
              <w:rFonts w:ascii="Times New Roman" w:hAnsi="Times New Roman" w:cs="Times New Roman"/>
              <w:sz w:val="36"/>
              <w:szCs w:val="36"/>
            </w:rPr>
            <w:t>Table of Contents</w:t>
          </w:r>
        </w:p>
        <w:p w14:paraId="5F42E5FD" w14:textId="77777777" w:rsidR="007D5A2A" w:rsidRPr="007D5A2A" w:rsidRDefault="007D5A2A" w:rsidP="007D5A2A">
          <w:pPr>
            <w:rPr>
              <w:lang w:val="en-US"/>
            </w:rPr>
          </w:pPr>
        </w:p>
        <w:p w14:paraId="4B7AAEBA" w14:textId="17B7C867" w:rsidR="007D5A2A" w:rsidRPr="007D5A2A" w:rsidRDefault="007D5A2A">
          <w:pPr>
            <w:pStyle w:val="TOC1"/>
            <w:tabs>
              <w:tab w:val="right" w:leader="dot" w:pos="9016"/>
            </w:tabs>
            <w:rPr>
              <w:rFonts w:ascii="Times New Roman" w:hAnsi="Times New Roman" w:cs="Times New Roman"/>
              <w:noProof/>
              <w:sz w:val="28"/>
              <w:szCs w:val="28"/>
            </w:rPr>
          </w:pPr>
          <w:r>
            <w:fldChar w:fldCharType="begin"/>
          </w:r>
          <w:r>
            <w:instrText xml:space="preserve"> TOC \o "1-3" \h \z \u </w:instrText>
          </w:r>
          <w:r>
            <w:fldChar w:fldCharType="separate"/>
          </w:r>
          <w:hyperlink w:anchor="_Toc153654481" w:history="1">
            <w:r w:rsidRPr="007D5A2A">
              <w:rPr>
                <w:rStyle w:val="Hyperlink"/>
                <w:rFonts w:ascii="Times New Roman" w:hAnsi="Times New Roman" w:cs="Times New Roman"/>
                <w:noProof/>
                <w:sz w:val="28"/>
                <w:szCs w:val="28"/>
              </w:rPr>
              <w:t>Introduction</w:t>
            </w:r>
            <w:r w:rsidRPr="007D5A2A">
              <w:rPr>
                <w:rFonts w:ascii="Times New Roman" w:hAnsi="Times New Roman" w:cs="Times New Roman"/>
                <w:noProof/>
                <w:webHidden/>
                <w:sz w:val="28"/>
                <w:szCs w:val="28"/>
              </w:rPr>
              <w:tab/>
            </w:r>
            <w:r w:rsidRPr="007D5A2A">
              <w:rPr>
                <w:rFonts w:ascii="Times New Roman" w:hAnsi="Times New Roman" w:cs="Times New Roman"/>
                <w:noProof/>
                <w:webHidden/>
                <w:sz w:val="28"/>
                <w:szCs w:val="28"/>
              </w:rPr>
              <w:fldChar w:fldCharType="begin"/>
            </w:r>
            <w:r w:rsidRPr="007D5A2A">
              <w:rPr>
                <w:rFonts w:ascii="Times New Roman" w:hAnsi="Times New Roman" w:cs="Times New Roman"/>
                <w:noProof/>
                <w:webHidden/>
                <w:sz w:val="28"/>
                <w:szCs w:val="28"/>
              </w:rPr>
              <w:instrText xml:space="preserve"> PAGEREF _Toc153654481 \h </w:instrText>
            </w:r>
            <w:r w:rsidRPr="007D5A2A">
              <w:rPr>
                <w:rFonts w:ascii="Times New Roman" w:hAnsi="Times New Roman" w:cs="Times New Roman"/>
                <w:noProof/>
                <w:webHidden/>
                <w:sz w:val="28"/>
                <w:szCs w:val="28"/>
              </w:rPr>
            </w:r>
            <w:r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3</w:t>
            </w:r>
            <w:r w:rsidRPr="007D5A2A">
              <w:rPr>
                <w:rFonts w:ascii="Times New Roman" w:hAnsi="Times New Roman" w:cs="Times New Roman"/>
                <w:noProof/>
                <w:webHidden/>
                <w:sz w:val="28"/>
                <w:szCs w:val="28"/>
              </w:rPr>
              <w:fldChar w:fldCharType="end"/>
            </w:r>
          </w:hyperlink>
        </w:p>
        <w:p w14:paraId="3C8E048A" w14:textId="7E0A2B3B" w:rsidR="007D5A2A" w:rsidRPr="007D5A2A" w:rsidRDefault="001F38AB">
          <w:pPr>
            <w:pStyle w:val="TOC1"/>
            <w:tabs>
              <w:tab w:val="right" w:leader="dot" w:pos="9016"/>
            </w:tabs>
            <w:rPr>
              <w:rFonts w:ascii="Times New Roman" w:hAnsi="Times New Roman" w:cs="Times New Roman"/>
              <w:noProof/>
              <w:sz w:val="28"/>
              <w:szCs w:val="28"/>
            </w:rPr>
          </w:pPr>
          <w:hyperlink w:anchor="_Toc153654482" w:history="1">
            <w:r w:rsidR="007D5A2A" w:rsidRPr="007D5A2A">
              <w:rPr>
                <w:rStyle w:val="Hyperlink"/>
                <w:rFonts w:ascii="Times New Roman" w:hAnsi="Times New Roman" w:cs="Times New Roman"/>
                <w:noProof/>
                <w:sz w:val="28"/>
                <w:szCs w:val="28"/>
              </w:rPr>
              <w:t>The Current State of the Labor Market in the UK</w:t>
            </w:r>
            <w:r w:rsidR="007D5A2A" w:rsidRPr="007D5A2A">
              <w:rPr>
                <w:rFonts w:ascii="Times New Roman" w:hAnsi="Times New Roman" w:cs="Times New Roman"/>
                <w:noProof/>
                <w:webHidden/>
                <w:sz w:val="28"/>
                <w:szCs w:val="28"/>
              </w:rPr>
              <w:tab/>
            </w:r>
            <w:r w:rsidR="007D5A2A" w:rsidRPr="007D5A2A">
              <w:rPr>
                <w:rFonts w:ascii="Times New Roman" w:hAnsi="Times New Roman" w:cs="Times New Roman"/>
                <w:noProof/>
                <w:webHidden/>
                <w:sz w:val="28"/>
                <w:szCs w:val="28"/>
              </w:rPr>
              <w:fldChar w:fldCharType="begin"/>
            </w:r>
            <w:r w:rsidR="007D5A2A" w:rsidRPr="007D5A2A">
              <w:rPr>
                <w:rFonts w:ascii="Times New Roman" w:hAnsi="Times New Roman" w:cs="Times New Roman"/>
                <w:noProof/>
                <w:webHidden/>
                <w:sz w:val="28"/>
                <w:szCs w:val="28"/>
              </w:rPr>
              <w:instrText xml:space="preserve"> PAGEREF _Toc153654482 \h </w:instrText>
            </w:r>
            <w:r w:rsidR="007D5A2A" w:rsidRPr="007D5A2A">
              <w:rPr>
                <w:rFonts w:ascii="Times New Roman" w:hAnsi="Times New Roman" w:cs="Times New Roman"/>
                <w:noProof/>
                <w:webHidden/>
                <w:sz w:val="28"/>
                <w:szCs w:val="28"/>
              </w:rPr>
            </w:r>
            <w:r w:rsidR="007D5A2A"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3</w:t>
            </w:r>
            <w:r w:rsidR="007D5A2A" w:rsidRPr="007D5A2A">
              <w:rPr>
                <w:rFonts w:ascii="Times New Roman" w:hAnsi="Times New Roman" w:cs="Times New Roman"/>
                <w:noProof/>
                <w:webHidden/>
                <w:sz w:val="28"/>
                <w:szCs w:val="28"/>
              </w:rPr>
              <w:fldChar w:fldCharType="end"/>
            </w:r>
          </w:hyperlink>
        </w:p>
        <w:p w14:paraId="2F50FC59" w14:textId="2BD0555B" w:rsidR="007D5A2A" w:rsidRPr="007D5A2A" w:rsidRDefault="001F38AB">
          <w:pPr>
            <w:pStyle w:val="TOC1"/>
            <w:tabs>
              <w:tab w:val="right" w:leader="dot" w:pos="9016"/>
            </w:tabs>
            <w:rPr>
              <w:rFonts w:ascii="Times New Roman" w:hAnsi="Times New Roman" w:cs="Times New Roman"/>
              <w:noProof/>
              <w:sz w:val="28"/>
              <w:szCs w:val="28"/>
            </w:rPr>
          </w:pPr>
          <w:hyperlink w:anchor="_Toc153654483" w:history="1">
            <w:r w:rsidR="007D5A2A" w:rsidRPr="007D5A2A">
              <w:rPr>
                <w:rStyle w:val="Hyperlink"/>
                <w:rFonts w:ascii="Times New Roman" w:hAnsi="Times New Roman" w:cs="Times New Roman"/>
                <w:noProof/>
                <w:sz w:val="28"/>
                <w:szCs w:val="28"/>
              </w:rPr>
              <w:t>Emerging Changes in Human Resourcing Strategies</w:t>
            </w:r>
            <w:r w:rsidR="007D5A2A" w:rsidRPr="007D5A2A">
              <w:rPr>
                <w:rFonts w:ascii="Times New Roman" w:hAnsi="Times New Roman" w:cs="Times New Roman"/>
                <w:noProof/>
                <w:webHidden/>
                <w:sz w:val="28"/>
                <w:szCs w:val="28"/>
              </w:rPr>
              <w:tab/>
            </w:r>
            <w:r w:rsidR="007D5A2A" w:rsidRPr="007D5A2A">
              <w:rPr>
                <w:rFonts w:ascii="Times New Roman" w:hAnsi="Times New Roman" w:cs="Times New Roman"/>
                <w:noProof/>
                <w:webHidden/>
                <w:sz w:val="28"/>
                <w:szCs w:val="28"/>
              </w:rPr>
              <w:fldChar w:fldCharType="begin"/>
            </w:r>
            <w:r w:rsidR="007D5A2A" w:rsidRPr="007D5A2A">
              <w:rPr>
                <w:rFonts w:ascii="Times New Roman" w:hAnsi="Times New Roman" w:cs="Times New Roman"/>
                <w:noProof/>
                <w:webHidden/>
                <w:sz w:val="28"/>
                <w:szCs w:val="28"/>
              </w:rPr>
              <w:instrText xml:space="preserve"> PAGEREF _Toc153654483 \h </w:instrText>
            </w:r>
            <w:r w:rsidR="007D5A2A" w:rsidRPr="007D5A2A">
              <w:rPr>
                <w:rFonts w:ascii="Times New Roman" w:hAnsi="Times New Roman" w:cs="Times New Roman"/>
                <w:noProof/>
                <w:webHidden/>
                <w:sz w:val="28"/>
                <w:szCs w:val="28"/>
              </w:rPr>
            </w:r>
            <w:r w:rsidR="007D5A2A"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6</w:t>
            </w:r>
            <w:r w:rsidR="007D5A2A" w:rsidRPr="007D5A2A">
              <w:rPr>
                <w:rFonts w:ascii="Times New Roman" w:hAnsi="Times New Roman" w:cs="Times New Roman"/>
                <w:noProof/>
                <w:webHidden/>
                <w:sz w:val="28"/>
                <w:szCs w:val="28"/>
              </w:rPr>
              <w:fldChar w:fldCharType="end"/>
            </w:r>
          </w:hyperlink>
        </w:p>
        <w:p w14:paraId="50EDB07B" w14:textId="15F86292" w:rsidR="007D5A2A" w:rsidRPr="007D5A2A" w:rsidRDefault="001F38AB">
          <w:pPr>
            <w:pStyle w:val="TOC1"/>
            <w:tabs>
              <w:tab w:val="right" w:leader="dot" w:pos="9016"/>
            </w:tabs>
            <w:rPr>
              <w:rFonts w:ascii="Times New Roman" w:hAnsi="Times New Roman" w:cs="Times New Roman"/>
              <w:noProof/>
              <w:sz w:val="28"/>
              <w:szCs w:val="28"/>
            </w:rPr>
          </w:pPr>
          <w:hyperlink w:anchor="_Toc153654484" w:history="1">
            <w:r w:rsidR="007D5A2A" w:rsidRPr="007D5A2A">
              <w:rPr>
                <w:rStyle w:val="Hyperlink"/>
                <w:rFonts w:ascii="Times New Roman" w:hAnsi="Times New Roman" w:cs="Times New Roman"/>
                <w:noProof/>
                <w:sz w:val="28"/>
                <w:szCs w:val="28"/>
              </w:rPr>
              <w:t>Conclusion</w:t>
            </w:r>
            <w:r w:rsidR="007D5A2A" w:rsidRPr="007D5A2A">
              <w:rPr>
                <w:rFonts w:ascii="Times New Roman" w:hAnsi="Times New Roman" w:cs="Times New Roman"/>
                <w:noProof/>
                <w:webHidden/>
                <w:sz w:val="28"/>
                <w:szCs w:val="28"/>
              </w:rPr>
              <w:tab/>
            </w:r>
            <w:r w:rsidR="007D5A2A" w:rsidRPr="007D5A2A">
              <w:rPr>
                <w:rFonts w:ascii="Times New Roman" w:hAnsi="Times New Roman" w:cs="Times New Roman"/>
                <w:noProof/>
                <w:webHidden/>
                <w:sz w:val="28"/>
                <w:szCs w:val="28"/>
              </w:rPr>
              <w:fldChar w:fldCharType="begin"/>
            </w:r>
            <w:r w:rsidR="007D5A2A" w:rsidRPr="007D5A2A">
              <w:rPr>
                <w:rFonts w:ascii="Times New Roman" w:hAnsi="Times New Roman" w:cs="Times New Roman"/>
                <w:noProof/>
                <w:webHidden/>
                <w:sz w:val="28"/>
                <w:szCs w:val="28"/>
              </w:rPr>
              <w:instrText xml:space="preserve"> PAGEREF _Toc153654484 \h </w:instrText>
            </w:r>
            <w:r w:rsidR="007D5A2A" w:rsidRPr="007D5A2A">
              <w:rPr>
                <w:rFonts w:ascii="Times New Roman" w:hAnsi="Times New Roman" w:cs="Times New Roman"/>
                <w:noProof/>
                <w:webHidden/>
                <w:sz w:val="28"/>
                <w:szCs w:val="28"/>
              </w:rPr>
            </w:r>
            <w:r w:rsidR="007D5A2A"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9</w:t>
            </w:r>
            <w:r w:rsidR="007D5A2A" w:rsidRPr="007D5A2A">
              <w:rPr>
                <w:rFonts w:ascii="Times New Roman" w:hAnsi="Times New Roman" w:cs="Times New Roman"/>
                <w:noProof/>
                <w:webHidden/>
                <w:sz w:val="28"/>
                <w:szCs w:val="28"/>
              </w:rPr>
              <w:fldChar w:fldCharType="end"/>
            </w:r>
          </w:hyperlink>
        </w:p>
        <w:p w14:paraId="499849D5" w14:textId="5A42A717" w:rsidR="007D5A2A" w:rsidRPr="007D5A2A" w:rsidRDefault="001F38AB">
          <w:pPr>
            <w:pStyle w:val="TOC1"/>
            <w:tabs>
              <w:tab w:val="right" w:leader="dot" w:pos="9016"/>
            </w:tabs>
            <w:rPr>
              <w:rFonts w:ascii="Times New Roman" w:hAnsi="Times New Roman" w:cs="Times New Roman"/>
              <w:noProof/>
              <w:sz w:val="28"/>
              <w:szCs w:val="28"/>
            </w:rPr>
          </w:pPr>
          <w:hyperlink w:anchor="_Toc153654485" w:history="1">
            <w:r w:rsidR="007D5A2A" w:rsidRPr="007D5A2A">
              <w:rPr>
                <w:rStyle w:val="Hyperlink"/>
                <w:rFonts w:ascii="Times New Roman" w:hAnsi="Times New Roman" w:cs="Times New Roman"/>
                <w:noProof/>
                <w:sz w:val="28"/>
                <w:szCs w:val="28"/>
              </w:rPr>
              <w:t>Recommendation</w:t>
            </w:r>
            <w:r w:rsidR="007D5A2A" w:rsidRPr="007D5A2A">
              <w:rPr>
                <w:rFonts w:ascii="Times New Roman" w:hAnsi="Times New Roman" w:cs="Times New Roman"/>
                <w:noProof/>
                <w:webHidden/>
                <w:sz w:val="28"/>
                <w:szCs w:val="28"/>
              </w:rPr>
              <w:tab/>
            </w:r>
            <w:r w:rsidR="007D5A2A" w:rsidRPr="007D5A2A">
              <w:rPr>
                <w:rFonts w:ascii="Times New Roman" w:hAnsi="Times New Roman" w:cs="Times New Roman"/>
                <w:noProof/>
                <w:webHidden/>
                <w:sz w:val="28"/>
                <w:szCs w:val="28"/>
              </w:rPr>
              <w:fldChar w:fldCharType="begin"/>
            </w:r>
            <w:r w:rsidR="007D5A2A" w:rsidRPr="007D5A2A">
              <w:rPr>
                <w:rFonts w:ascii="Times New Roman" w:hAnsi="Times New Roman" w:cs="Times New Roman"/>
                <w:noProof/>
                <w:webHidden/>
                <w:sz w:val="28"/>
                <w:szCs w:val="28"/>
              </w:rPr>
              <w:instrText xml:space="preserve"> PAGEREF _Toc153654485 \h </w:instrText>
            </w:r>
            <w:r w:rsidR="007D5A2A" w:rsidRPr="007D5A2A">
              <w:rPr>
                <w:rFonts w:ascii="Times New Roman" w:hAnsi="Times New Roman" w:cs="Times New Roman"/>
                <w:noProof/>
                <w:webHidden/>
                <w:sz w:val="28"/>
                <w:szCs w:val="28"/>
              </w:rPr>
            </w:r>
            <w:r w:rsidR="007D5A2A"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9</w:t>
            </w:r>
            <w:r w:rsidR="007D5A2A" w:rsidRPr="007D5A2A">
              <w:rPr>
                <w:rFonts w:ascii="Times New Roman" w:hAnsi="Times New Roman" w:cs="Times New Roman"/>
                <w:noProof/>
                <w:webHidden/>
                <w:sz w:val="28"/>
                <w:szCs w:val="28"/>
              </w:rPr>
              <w:fldChar w:fldCharType="end"/>
            </w:r>
          </w:hyperlink>
        </w:p>
        <w:p w14:paraId="72554079" w14:textId="644E4343" w:rsidR="007D5A2A" w:rsidRDefault="001F38AB">
          <w:pPr>
            <w:pStyle w:val="TOC1"/>
            <w:tabs>
              <w:tab w:val="right" w:leader="dot" w:pos="9016"/>
            </w:tabs>
            <w:rPr>
              <w:noProof/>
            </w:rPr>
          </w:pPr>
          <w:hyperlink w:anchor="_Toc153654486" w:history="1">
            <w:r w:rsidR="007D5A2A" w:rsidRPr="007D5A2A">
              <w:rPr>
                <w:rStyle w:val="Hyperlink"/>
                <w:rFonts w:ascii="Times New Roman" w:hAnsi="Times New Roman" w:cs="Times New Roman"/>
                <w:noProof/>
                <w:sz w:val="28"/>
                <w:szCs w:val="28"/>
              </w:rPr>
              <w:t>References List</w:t>
            </w:r>
            <w:r w:rsidR="007D5A2A" w:rsidRPr="007D5A2A">
              <w:rPr>
                <w:rFonts w:ascii="Times New Roman" w:hAnsi="Times New Roman" w:cs="Times New Roman"/>
                <w:noProof/>
                <w:webHidden/>
                <w:sz w:val="28"/>
                <w:szCs w:val="28"/>
              </w:rPr>
              <w:tab/>
            </w:r>
            <w:r w:rsidR="007D5A2A" w:rsidRPr="007D5A2A">
              <w:rPr>
                <w:rFonts w:ascii="Times New Roman" w:hAnsi="Times New Roman" w:cs="Times New Roman"/>
                <w:noProof/>
                <w:webHidden/>
                <w:sz w:val="28"/>
                <w:szCs w:val="28"/>
              </w:rPr>
              <w:fldChar w:fldCharType="begin"/>
            </w:r>
            <w:r w:rsidR="007D5A2A" w:rsidRPr="007D5A2A">
              <w:rPr>
                <w:rFonts w:ascii="Times New Roman" w:hAnsi="Times New Roman" w:cs="Times New Roman"/>
                <w:noProof/>
                <w:webHidden/>
                <w:sz w:val="28"/>
                <w:szCs w:val="28"/>
              </w:rPr>
              <w:instrText xml:space="preserve"> PAGEREF _Toc153654486 \h </w:instrText>
            </w:r>
            <w:r w:rsidR="007D5A2A" w:rsidRPr="007D5A2A">
              <w:rPr>
                <w:rFonts w:ascii="Times New Roman" w:hAnsi="Times New Roman" w:cs="Times New Roman"/>
                <w:noProof/>
                <w:webHidden/>
                <w:sz w:val="28"/>
                <w:szCs w:val="28"/>
              </w:rPr>
            </w:r>
            <w:r w:rsidR="007D5A2A" w:rsidRPr="007D5A2A">
              <w:rPr>
                <w:rFonts w:ascii="Times New Roman" w:hAnsi="Times New Roman" w:cs="Times New Roman"/>
                <w:noProof/>
                <w:webHidden/>
                <w:sz w:val="28"/>
                <w:szCs w:val="28"/>
              </w:rPr>
              <w:fldChar w:fldCharType="separate"/>
            </w:r>
            <w:r w:rsidR="006A3EE8">
              <w:rPr>
                <w:rFonts w:ascii="Times New Roman" w:hAnsi="Times New Roman" w:cs="Times New Roman"/>
                <w:noProof/>
                <w:webHidden/>
                <w:sz w:val="28"/>
                <w:szCs w:val="28"/>
              </w:rPr>
              <w:t>10</w:t>
            </w:r>
            <w:r w:rsidR="007D5A2A" w:rsidRPr="007D5A2A">
              <w:rPr>
                <w:rFonts w:ascii="Times New Roman" w:hAnsi="Times New Roman" w:cs="Times New Roman"/>
                <w:noProof/>
                <w:webHidden/>
                <w:sz w:val="28"/>
                <w:szCs w:val="28"/>
              </w:rPr>
              <w:fldChar w:fldCharType="end"/>
            </w:r>
          </w:hyperlink>
        </w:p>
        <w:p w14:paraId="0CD0D679" w14:textId="6583B2DE" w:rsidR="007D5A2A" w:rsidRDefault="007D5A2A">
          <w:r>
            <w:rPr>
              <w:b/>
              <w:bCs/>
              <w:noProof/>
            </w:rPr>
            <w:fldChar w:fldCharType="end"/>
          </w:r>
        </w:p>
      </w:sdtContent>
    </w:sdt>
    <w:p w14:paraId="12658EA5" w14:textId="77777777" w:rsidR="00F73FF5" w:rsidRDefault="00F73FF5" w:rsidP="00F73FF5">
      <w:pPr>
        <w:pStyle w:val="Heading1"/>
      </w:pPr>
    </w:p>
    <w:p w14:paraId="65D47641" w14:textId="77777777" w:rsidR="00F73FF5" w:rsidRDefault="00F73FF5" w:rsidP="00F73FF5">
      <w:pPr>
        <w:pStyle w:val="Heading1"/>
      </w:pPr>
    </w:p>
    <w:p w14:paraId="2785FF7A" w14:textId="77777777" w:rsidR="00F73FF5" w:rsidRDefault="00F73FF5" w:rsidP="00F73FF5">
      <w:pPr>
        <w:pStyle w:val="Heading1"/>
      </w:pPr>
    </w:p>
    <w:p w14:paraId="46AAD852" w14:textId="77777777" w:rsidR="00F73FF5" w:rsidRDefault="00F73FF5" w:rsidP="00F73FF5">
      <w:pPr>
        <w:pStyle w:val="Heading1"/>
      </w:pPr>
    </w:p>
    <w:p w14:paraId="76E000F4" w14:textId="77777777" w:rsidR="00F73FF5" w:rsidRDefault="00F73FF5" w:rsidP="00F73FF5">
      <w:pPr>
        <w:pStyle w:val="Heading1"/>
      </w:pPr>
    </w:p>
    <w:p w14:paraId="0ED01063" w14:textId="77777777" w:rsidR="00F73FF5" w:rsidRDefault="00F73FF5" w:rsidP="00F73FF5">
      <w:pPr>
        <w:pStyle w:val="Heading1"/>
      </w:pPr>
    </w:p>
    <w:p w14:paraId="386D2C8B" w14:textId="77777777" w:rsidR="00F73FF5" w:rsidRDefault="00F73FF5" w:rsidP="00F73FF5">
      <w:pPr>
        <w:pStyle w:val="Heading1"/>
      </w:pPr>
    </w:p>
    <w:p w14:paraId="2DB18134" w14:textId="77777777" w:rsidR="00F73FF5" w:rsidRDefault="00F73FF5" w:rsidP="00F73FF5">
      <w:pPr>
        <w:pStyle w:val="Heading1"/>
      </w:pPr>
    </w:p>
    <w:p w14:paraId="2E454CFA" w14:textId="77777777" w:rsidR="00F73FF5" w:rsidRDefault="00F73FF5" w:rsidP="00F73FF5">
      <w:pPr>
        <w:pStyle w:val="Heading1"/>
      </w:pPr>
    </w:p>
    <w:p w14:paraId="23CF5838" w14:textId="77777777" w:rsidR="00F73FF5" w:rsidRDefault="00F73FF5" w:rsidP="00F73FF5">
      <w:pPr>
        <w:pStyle w:val="Heading1"/>
      </w:pPr>
    </w:p>
    <w:p w14:paraId="6E42CE9A" w14:textId="77777777" w:rsidR="00F73FF5" w:rsidRDefault="00F73FF5" w:rsidP="00F73FF5">
      <w:pPr>
        <w:pStyle w:val="Heading1"/>
      </w:pPr>
    </w:p>
    <w:p w14:paraId="690E6135" w14:textId="77777777" w:rsidR="00F73FF5" w:rsidRDefault="00F73FF5" w:rsidP="00F73FF5">
      <w:pPr>
        <w:pStyle w:val="Heading1"/>
      </w:pPr>
    </w:p>
    <w:p w14:paraId="0333D50A" w14:textId="77777777" w:rsidR="00F73FF5" w:rsidRDefault="00F73FF5" w:rsidP="00F73FF5">
      <w:pPr>
        <w:pStyle w:val="Heading1"/>
      </w:pPr>
    </w:p>
    <w:p w14:paraId="3B77421A" w14:textId="77777777" w:rsidR="00F73FF5" w:rsidRDefault="00F73FF5" w:rsidP="00F73FF5">
      <w:pPr>
        <w:pStyle w:val="Heading1"/>
      </w:pPr>
    </w:p>
    <w:p w14:paraId="5E820AB0" w14:textId="77777777" w:rsidR="00F73FF5" w:rsidRDefault="00F73FF5" w:rsidP="00F73FF5"/>
    <w:p w14:paraId="78FCD4B3" w14:textId="77777777" w:rsidR="00F73FF5" w:rsidRDefault="00F73FF5" w:rsidP="00F73FF5"/>
    <w:p w14:paraId="340B4E03" w14:textId="77777777" w:rsidR="00F73FF5" w:rsidRDefault="00F73FF5" w:rsidP="00F73FF5"/>
    <w:p w14:paraId="4BEF223C" w14:textId="77777777" w:rsidR="00F73FF5" w:rsidRDefault="00F73FF5" w:rsidP="00F73FF5"/>
    <w:p w14:paraId="36A9851B" w14:textId="77777777" w:rsidR="00F73FF5" w:rsidRDefault="00F73FF5" w:rsidP="00F73FF5"/>
    <w:p w14:paraId="3F32743F" w14:textId="77777777" w:rsidR="00F73FF5" w:rsidRDefault="00F73FF5" w:rsidP="00F73FF5"/>
    <w:p w14:paraId="429BE573" w14:textId="77777777" w:rsidR="00F73FF5" w:rsidRPr="00F73FF5" w:rsidRDefault="00F73FF5" w:rsidP="00F73FF5"/>
    <w:p w14:paraId="78382FAE" w14:textId="692FA20E" w:rsidR="007E5325" w:rsidRPr="006B066F" w:rsidRDefault="00FA7DFE" w:rsidP="00F73FF5">
      <w:pPr>
        <w:pStyle w:val="Heading1"/>
      </w:pPr>
      <w:bookmarkStart w:id="1" w:name="_Toc153654481"/>
      <w:r w:rsidRPr="006B066F">
        <w:lastRenderedPageBreak/>
        <w:t>Introduction</w:t>
      </w:r>
      <w:bookmarkEnd w:id="1"/>
    </w:p>
    <w:p w14:paraId="4E51EE8B" w14:textId="57F5FEB8" w:rsidR="00FA7DFE" w:rsidRDefault="00FA7DFE" w:rsidP="00FA7DFE">
      <w:pPr>
        <w:spacing w:line="360" w:lineRule="auto"/>
        <w:jc w:val="both"/>
        <w:rPr>
          <w:rFonts w:ascii="Times New Roman" w:hAnsi="Times New Roman" w:cs="Times New Roman"/>
          <w:sz w:val="24"/>
          <w:szCs w:val="24"/>
        </w:rPr>
      </w:pPr>
      <w:r w:rsidRPr="00FA7DFE">
        <w:rPr>
          <w:rFonts w:ascii="Times New Roman" w:hAnsi="Times New Roman" w:cs="Times New Roman"/>
          <w:sz w:val="24"/>
          <w:szCs w:val="24"/>
        </w:rPr>
        <w:t>This report will analyze the UK employment market from several perspectives and examine how this has required changes to HR practices. Human resources managers have to use the labor market's present conditions as a compass. This necessitates a thorough analysis of pertinent employment and unemployment statistics as well as the shifting labor market demography. Due to two notable events in recent history—the UK's exit from the European Union (Brexit) and the global COVID-19 pandemic—the labor market has undergone enormous changes. The consequences of the pandemic are analyzed in detail, including the significant employment losses and the emergence of remote labor as the mainstream paradigm. Simultaneously, the extensive consequences of Brexit are analyzed, including the noteworthy modifications to immigration laws and the consequent impacts on the prospects of workers from the EU and outside the EU. With an emphasis on</w:t>
      </w:r>
      <w:r w:rsidR="00420E2F">
        <w:rPr>
          <w:rFonts w:ascii="Times New Roman" w:hAnsi="Times New Roman" w:cs="Times New Roman"/>
          <w:sz w:val="24"/>
          <w:szCs w:val="24"/>
        </w:rPr>
        <w:t xml:space="preserve"> different </w:t>
      </w:r>
      <w:r w:rsidRPr="00FA7DFE">
        <w:rPr>
          <w:rFonts w:ascii="Times New Roman" w:hAnsi="Times New Roman" w:cs="Times New Roman"/>
          <w:sz w:val="24"/>
          <w:szCs w:val="24"/>
        </w:rPr>
        <w:t>key areas, this study aims to offer a thorough understanding of the intricacies and developments that characterize the contemporary labor market in the United Kingdom.</w:t>
      </w:r>
    </w:p>
    <w:p w14:paraId="367CF63C" w14:textId="77777777" w:rsidR="006B066F" w:rsidRPr="006B066F" w:rsidRDefault="006B066F" w:rsidP="00F73FF5">
      <w:pPr>
        <w:pStyle w:val="Heading1"/>
      </w:pPr>
      <w:bookmarkStart w:id="2" w:name="_Toc153654482"/>
      <w:r w:rsidRPr="006B066F">
        <w:t>The Current State of the Labor Market in the UK</w:t>
      </w:r>
      <w:bookmarkEnd w:id="2"/>
    </w:p>
    <w:p w14:paraId="17586DE7" w14:textId="18A67120" w:rsidR="006B066F" w:rsidRDefault="006B066F" w:rsidP="00FA7D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0E2F" w:rsidRPr="00420E2F">
        <w:rPr>
          <w:rFonts w:ascii="Times New Roman" w:hAnsi="Times New Roman" w:cs="Times New Roman"/>
          <w:sz w:val="24"/>
          <w:szCs w:val="24"/>
        </w:rPr>
        <w:t>The economy of the United Kingdom has faced a perplexing variety of challenges and changes during the past few years. The rate of growth has been unstable with phases of expansion and contraction influenced by factors including the COVID-19 epidemic, the dynamics of global trade, and the discussions around Brexit.</w:t>
      </w:r>
      <w:sdt>
        <w:sdtPr>
          <w:rPr>
            <w:rFonts w:ascii="Times New Roman" w:hAnsi="Times New Roman" w:cs="Times New Roman"/>
            <w:sz w:val="24"/>
            <w:szCs w:val="24"/>
          </w:rPr>
          <w:id w:val="188797794"/>
          <w:citation/>
        </w:sdtPr>
        <w:sdtEndPr/>
        <w:sdtContent>
          <w:r w:rsidR="00420E2F">
            <w:rPr>
              <w:rFonts w:ascii="Times New Roman" w:hAnsi="Times New Roman" w:cs="Times New Roman"/>
              <w:sz w:val="24"/>
              <w:szCs w:val="24"/>
            </w:rPr>
            <w:fldChar w:fldCharType="begin"/>
          </w:r>
          <w:r w:rsidR="00420E2F">
            <w:rPr>
              <w:rFonts w:ascii="Times New Roman" w:hAnsi="Times New Roman" w:cs="Times New Roman"/>
              <w:sz w:val="24"/>
              <w:szCs w:val="24"/>
            </w:rPr>
            <w:instrText xml:space="preserve"> CITATION OCE21 \l 16393 </w:instrText>
          </w:r>
          <w:r w:rsidR="00420E2F">
            <w:rPr>
              <w:rFonts w:ascii="Times New Roman" w:hAnsi="Times New Roman" w:cs="Times New Roman"/>
              <w:sz w:val="24"/>
              <w:szCs w:val="24"/>
            </w:rPr>
            <w:fldChar w:fldCharType="separate"/>
          </w:r>
          <w:r w:rsidR="00204D80">
            <w:rPr>
              <w:rFonts w:ascii="Times New Roman" w:hAnsi="Times New Roman" w:cs="Times New Roman"/>
              <w:noProof/>
              <w:sz w:val="24"/>
              <w:szCs w:val="24"/>
            </w:rPr>
            <w:t xml:space="preserve"> </w:t>
          </w:r>
          <w:r w:rsidR="00204D80" w:rsidRPr="00204D80">
            <w:rPr>
              <w:rFonts w:ascii="Times New Roman" w:hAnsi="Times New Roman" w:cs="Times New Roman"/>
              <w:noProof/>
              <w:sz w:val="24"/>
              <w:szCs w:val="24"/>
            </w:rPr>
            <w:t>(OCED, 2021)</w:t>
          </w:r>
          <w:r w:rsidR="00420E2F">
            <w:rPr>
              <w:rFonts w:ascii="Times New Roman" w:hAnsi="Times New Roman" w:cs="Times New Roman"/>
              <w:sz w:val="24"/>
              <w:szCs w:val="24"/>
            </w:rPr>
            <w:fldChar w:fldCharType="end"/>
          </w:r>
        </w:sdtContent>
      </w:sdt>
      <w:r w:rsidR="00EB30C1">
        <w:rPr>
          <w:rFonts w:ascii="Times New Roman" w:hAnsi="Times New Roman" w:cs="Times New Roman"/>
          <w:sz w:val="24"/>
          <w:szCs w:val="24"/>
        </w:rPr>
        <w:t xml:space="preserve"> </w:t>
      </w:r>
      <w:r w:rsidR="00EB30C1" w:rsidRPr="00EB30C1">
        <w:rPr>
          <w:rFonts w:ascii="Times New Roman" w:hAnsi="Times New Roman" w:cs="Times New Roman"/>
          <w:sz w:val="24"/>
          <w:szCs w:val="24"/>
        </w:rPr>
        <w:t xml:space="preserve">The pandemic, Brexit, and the Brexit discussions have all had an impact on these periods of expansion and declining </w:t>
      </w:r>
      <w:r w:rsidR="00EB30C1">
        <w:rPr>
          <w:rFonts w:ascii="Times New Roman" w:hAnsi="Times New Roman" w:cs="Times New Roman"/>
          <w:sz w:val="24"/>
          <w:szCs w:val="24"/>
        </w:rPr>
        <w:t>conditions</w:t>
      </w:r>
      <w:r w:rsidR="00EB30C1" w:rsidRPr="00EB30C1">
        <w:rPr>
          <w:rFonts w:ascii="Times New Roman" w:hAnsi="Times New Roman" w:cs="Times New Roman"/>
          <w:sz w:val="24"/>
          <w:szCs w:val="24"/>
        </w:rPr>
        <w:t>.</w:t>
      </w:r>
      <w:r w:rsidR="00B02F0C">
        <w:rPr>
          <w:rFonts w:ascii="Times New Roman" w:hAnsi="Times New Roman" w:cs="Times New Roman"/>
          <w:sz w:val="24"/>
          <w:szCs w:val="24"/>
        </w:rPr>
        <w:t xml:space="preserve"> </w:t>
      </w:r>
      <w:r w:rsidR="00B02F0C" w:rsidRPr="00B02F0C">
        <w:rPr>
          <w:rFonts w:ascii="Times New Roman" w:hAnsi="Times New Roman" w:cs="Times New Roman"/>
          <w:sz w:val="24"/>
          <w:szCs w:val="24"/>
        </w:rPr>
        <w:t>Interest rates were kept comparatively low to promote growth even if there has been some variation in inflation rates, which has affected consumer spending.</w:t>
      </w:r>
      <w:r w:rsidR="00B02F0C">
        <w:rPr>
          <w:rFonts w:ascii="Times New Roman" w:hAnsi="Times New Roman" w:cs="Times New Roman"/>
          <w:sz w:val="24"/>
          <w:szCs w:val="24"/>
        </w:rPr>
        <w:t xml:space="preserve"> </w:t>
      </w:r>
      <w:sdt>
        <w:sdtPr>
          <w:rPr>
            <w:rFonts w:ascii="Times New Roman" w:hAnsi="Times New Roman" w:cs="Times New Roman"/>
            <w:sz w:val="24"/>
            <w:szCs w:val="24"/>
          </w:rPr>
          <w:id w:val="770281734"/>
          <w:citation/>
        </w:sdtPr>
        <w:sdtEndPr/>
        <w:sdtContent>
          <w:r w:rsidR="00B02F0C">
            <w:rPr>
              <w:rFonts w:ascii="Times New Roman" w:hAnsi="Times New Roman" w:cs="Times New Roman"/>
              <w:sz w:val="24"/>
              <w:szCs w:val="24"/>
            </w:rPr>
            <w:fldChar w:fldCharType="begin"/>
          </w:r>
          <w:r w:rsidR="00B02F0C">
            <w:rPr>
              <w:rFonts w:ascii="Times New Roman" w:hAnsi="Times New Roman" w:cs="Times New Roman"/>
              <w:sz w:val="24"/>
              <w:szCs w:val="24"/>
            </w:rPr>
            <w:instrText xml:space="preserve">CITATION Ban22 \l 16393 </w:instrText>
          </w:r>
          <w:r w:rsidR="00B02F0C">
            <w:rPr>
              <w:rFonts w:ascii="Times New Roman" w:hAnsi="Times New Roman" w:cs="Times New Roman"/>
              <w:sz w:val="24"/>
              <w:szCs w:val="24"/>
            </w:rPr>
            <w:fldChar w:fldCharType="separate"/>
          </w:r>
          <w:r w:rsidR="00204D80" w:rsidRPr="00204D80">
            <w:rPr>
              <w:rFonts w:ascii="Times New Roman" w:hAnsi="Times New Roman" w:cs="Times New Roman"/>
              <w:noProof/>
              <w:sz w:val="24"/>
              <w:szCs w:val="24"/>
            </w:rPr>
            <w:t>(Bank of England, 2022)</w:t>
          </w:r>
          <w:r w:rsidR="00B02F0C">
            <w:rPr>
              <w:rFonts w:ascii="Times New Roman" w:hAnsi="Times New Roman" w:cs="Times New Roman"/>
              <w:sz w:val="24"/>
              <w:szCs w:val="24"/>
            </w:rPr>
            <w:fldChar w:fldCharType="end"/>
          </w:r>
        </w:sdtContent>
      </w:sdt>
      <w:r w:rsidR="00420D40">
        <w:rPr>
          <w:rFonts w:ascii="Times New Roman" w:hAnsi="Times New Roman" w:cs="Times New Roman"/>
          <w:sz w:val="24"/>
          <w:szCs w:val="24"/>
        </w:rPr>
        <w:t xml:space="preserve"> </w:t>
      </w:r>
      <w:r w:rsidR="00420D40" w:rsidRPr="00420D40">
        <w:rPr>
          <w:rFonts w:ascii="Times New Roman" w:hAnsi="Times New Roman" w:cs="Times New Roman"/>
          <w:sz w:val="24"/>
          <w:szCs w:val="24"/>
        </w:rPr>
        <w:t xml:space="preserve">The unresolved concerns surrounding Brexit and the </w:t>
      </w:r>
      <w:r w:rsidR="00F73FF5">
        <w:rPr>
          <w:rFonts w:ascii="Times New Roman" w:hAnsi="Times New Roman" w:cs="Times New Roman"/>
          <w:sz w:val="24"/>
          <w:szCs w:val="24"/>
        </w:rPr>
        <w:t>epidemic's aftermath have</w:t>
      </w:r>
      <w:r w:rsidR="00420D40" w:rsidRPr="00420D40">
        <w:rPr>
          <w:rFonts w:ascii="Times New Roman" w:hAnsi="Times New Roman" w:cs="Times New Roman"/>
          <w:sz w:val="24"/>
          <w:szCs w:val="24"/>
        </w:rPr>
        <w:t xml:space="preserve"> led to an unpredictable environment for financial investments. However, as evidenced by the way labor market patterns have changed to reflect this flexibility, the country's economy has proven to be very resilient.</w:t>
      </w:r>
    </w:p>
    <w:p w14:paraId="3CD9E7B5" w14:textId="77777777" w:rsidR="00EA57AE" w:rsidRDefault="00EA57AE" w:rsidP="00EA57AE">
      <w:pPr>
        <w:spacing w:line="360" w:lineRule="auto"/>
        <w:jc w:val="both"/>
        <w:rPr>
          <w:rFonts w:ascii="Times New Roman" w:hAnsi="Times New Roman" w:cs="Times New Roman"/>
          <w:b/>
          <w:bCs/>
          <w:sz w:val="24"/>
          <w:szCs w:val="24"/>
        </w:rPr>
      </w:pPr>
      <w:r w:rsidRPr="00EA57AE">
        <w:rPr>
          <w:rFonts w:ascii="Times New Roman" w:hAnsi="Times New Roman" w:cs="Times New Roman"/>
          <w:b/>
          <w:bCs/>
          <w:sz w:val="24"/>
          <w:szCs w:val="24"/>
        </w:rPr>
        <w:t>Employment Trends</w:t>
      </w:r>
    </w:p>
    <w:p w14:paraId="05D1D4F4" w14:textId="52FFDD4E" w:rsidR="00EA57AE" w:rsidRDefault="00EA57AE" w:rsidP="00EA57AE">
      <w:pPr>
        <w:spacing w:line="360" w:lineRule="auto"/>
        <w:jc w:val="both"/>
        <w:rPr>
          <w:rFonts w:ascii="Times New Roman" w:hAnsi="Times New Roman" w:cs="Times New Roman"/>
          <w:b/>
          <w:bCs/>
          <w:i/>
          <w:iCs/>
          <w:sz w:val="24"/>
          <w:szCs w:val="24"/>
        </w:rPr>
      </w:pPr>
      <w:r w:rsidRPr="008B6258">
        <w:rPr>
          <w:rFonts w:ascii="Times New Roman" w:hAnsi="Times New Roman" w:cs="Times New Roman"/>
          <w:b/>
          <w:bCs/>
          <w:i/>
          <w:iCs/>
          <w:sz w:val="24"/>
          <w:szCs w:val="24"/>
        </w:rPr>
        <w:t>Unemployment Rates</w:t>
      </w:r>
    </w:p>
    <w:p w14:paraId="6CBF1F05" w14:textId="7180DE33" w:rsidR="00EA57AE" w:rsidRDefault="00EA57AE" w:rsidP="00FA7DFE">
      <w:pPr>
        <w:spacing w:line="360" w:lineRule="auto"/>
        <w:jc w:val="both"/>
        <w:rPr>
          <w:rFonts w:ascii="Times New Roman" w:hAnsi="Times New Roman" w:cs="Times New Roman"/>
          <w:sz w:val="24"/>
          <w:szCs w:val="24"/>
        </w:rPr>
      </w:pPr>
      <w:r>
        <w:rPr>
          <w:rFonts w:ascii="Times New Roman" w:hAnsi="Times New Roman" w:cs="Times New Roman"/>
          <w:sz w:val="24"/>
          <w:szCs w:val="24"/>
        </w:rPr>
        <w:t>From</w:t>
      </w:r>
      <w:r w:rsidRPr="00EA57AE">
        <w:rPr>
          <w:rFonts w:ascii="Times New Roman" w:hAnsi="Times New Roman" w:cs="Times New Roman"/>
          <w:sz w:val="24"/>
          <w:szCs w:val="24"/>
        </w:rPr>
        <w:t xml:space="preserve"> late 2013 to the beginning of the COVID-19 pandemic in December 2019 to February 2020, the unemployment rate has generally been declining. Ever since the end of 2020, it has gone up.</w:t>
      </w:r>
      <w:r>
        <w:rPr>
          <w:rFonts w:ascii="Times New Roman" w:hAnsi="Times New Roman" w:cs="Times New Roman"/>
          <w:sz w:val="24"/>
          <w:szCs w:val="24"/>
        </w:rPr>
        <w:t xml:space="preserve"> </w:t>
      </w:r>
      <w:sdt>
        <w:sdtPr>
          <w:rPr>
            <w:rFonts w:ascii="Times New Roman" w:hAnsi="Times New Roman" w:cs="Times New Roman"/>
            <w:sz w:val="24"/>
            <w:szCs w:val="24"/>
          </w:rPr>
          <w:id w:val="-3428522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Off21 \l 16393 </w:instrText>
          </w:r>
          <w:r>
            <w:rPr>
              <w:rFonts w:ascii="Times New Roman" w:hAnsi="Times New Roman" w:cs="Times New Roman"/>
              <w:sz w:val="24"/>
              <w:szCs w:val="24"/>
            </w:rPr>
            <w:fldChar w:fldCharType="separate"/>
          </w:r>
          <w:r w:rsidR="00204D80" w:rsidRPr="00204D80">
            <w:rPr>
              <w:rFonts w:ascii="Times New Roman" w:hAnsi="Times New Roman" w:cs="Times New Roman"/>
              <w:noProof/>
              <w:sz w:val="24"/>
              <w:szCs w:val="24"/>
            </w:rPr>
            <w:t>(Office for National Statistics, 2021)</w:t>
          </w:r>
          <w:r>
            <w:rPr>
              <w:rFonts w:ascii="Times New Roman" w:hAnsi="Times New Roman" w:cs="Times New Roman"/>
              <w:sz w:val="24"/>
              <w:szCs w:val="24"/>
            </w:rPr>
            <w:fldChar w:fldCharType="end"/>
          </w:r>
        </w:sdtContent>
      </w:sdt>
    </w:p>
    <w:p w14:paraId="7177C335" w14:textId="054BD39C" w:rsidR="00474C14" w:rsidRDefault="00474C14" w:rsidP="00474C14">
      <w:pPr>
        <w:spacing w:line="360" w:lineRule="auto"/>
        <w:rPr>
          <w:rFonts w:ascii="Times New Roman" w:hAnsi="Times New Roman" w:cs="Times New Roman"/>
          <w:b/>
          <w:bCs/>
          <w:i/>
          <w:iCs/>
          <w:sz w:val="24"/>
          <w:szCs w:val="24"/>
        </w:rPr>
      </w:pPr>
      <w:r w:rsidRPr="00474C14">
        <w:rPr>
          <w:rFonts w:ascii="Times New Roman" w:hAnsi="Times New Roman" w:cs="Times New Roman"/>
          <w:b/>
          <w:bCs/>
          <w:i/>
          <w:iCs/>
          <w:sz w:val="24"/>
          <w:szCs w:val="24"/>
        </w:rPr>
        <w:lastRenderedPageBreak/>
        <w:t>Job Vacancies</w:t>
      </w:r>
    </w:p>
    <w:p w14:paraId="4B31E51F" w14:textId="53E0E9A5" w:rsidR="00474C14" w:rsidRDefault="00F63FBA" w:rsidP="00FA7DFE">
      <w:pPr>
        <w:spacing w:line="360" w:lineRule="auto"/>
        <w:jc w:val="both"/>
        <w:rPr>
          <w:rFonts w:ascii="Times New Roman" w:hAnsi="Times New Roman" w:cs="Times New Roman"/>
          <w:sz w:val="24"/>
          <w:szCs w:val="24"/>
        </w:rPr>
      </w:pPr>
      <w:r w:rsidRPr="00F63FBA">
        <w:rPr>
          <w:rFonts w:ascii="Times New Roman" w:hAnsi="Times New Roman" w:cs="Times New Roman"/>
          <w:sz w:val="24"/>
          <w:szCs w:val="24"/>
        </w:rPr>
        <w:t xml:space="preserve">During the period spanning August to October 2023, an anticipated total of 957,000 employment positions was projected, reflecting a notable decrease of 58,000 positions compared to the preceding trimester extending from May to July 2023. This reduction in expected job openings constituted part of a broader trend, wherein the overall anticipated employment opportunities diminished by 257,000 positions during the aforementioned timeframe relative to the corresponding interval in the preceding year. It is noteworthy, however, that despite this contraction, the aggregate projected job opportunities remained elevated by 156,000 positions in comparison to the pre-COVID-19 pandemic levels recorded </w:t>
      </w:r>
      <w:r w:rsidRPr="00A076F2">
        <w:rPr>
          <w:rFonts w:ascii="Times New Roman" w:hAnsi="Times New Roman" w:cs="Times New Roman"/>
          <w:sz w:val="24"/>
          <w:szCs w:val="24"/>
        </w:rPr>
        <w:t xml:space="preserve">between January and March 2020. This nuanced temporal analysis underscores the </w:t>
      </w:r>
      <w:r w:rsidRPr="00F63FBA">
        <w:rPr>
          <w:rFonts w:ascii="Times New Roman" w:hAnsi="Times New Roman" w:cs="Times New Roman"/>
          <w:sz w:val="24"/>
          <w:szCs w:val="24"/>
        </w:rPr>
        <w:t>multifaceted dynamics characterizing the contemporary employment landscape and provides insights into the fluctuations experienced in job projections over the specified periods</w:t>
      </w:r>
      <w:r>
        <w:rPr>
          <w:rFonts w:ascii="Times New Roman" w:hAnsi="Times New Roman" w:cs="Times New Roman"/>
          <w:sz w:val="24"/>
          <w:szCs w:val="24"/>
        </w:rPr>
        <w:t xml:space="preserve"> </w:t>
      </w:r>
      <w:sdt>
        <w:sdtPr>
          <w:rPr>
            <w:rFonts w:ascii="Times New Roman" w:hAnsi="Times New Roman" w:cs="Times New Roman"/>
            <w:sz w:val="24"/>
            <w:szCs w:val="24"/>
          </w:rPr>
          <w:id w:val="-20108179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Off23 \l 1033 </w:instrText>
          </w:r>
          <w:r>
            <w:rPr>
              <w:rFonts w:ascii="Times New Roman" w:hAnsi="Times New Roman" w:cs="Times New Roman"/>
              <w:sz w:val="24"/>
              <w:szCs w:val="24"/>
            </w:rPr>
            <w:fldChar w:fldCharType="separate"/>
          </w:r>
          <w:r w:rsidR="00204D80" w:rsidRPr="00204D80">
            <w:rPr>
              <w:rFonts w:ascii="Times New Roman" w:hAnsi="Times New Roman" w:cs="Times New Roman"/>
              <w:noProof/>
              <w:sz w:val="24"/>
              <w:szCs w:val="24"/>
              <w:lang w:val="en-US"/>
            </w:rPr>
            <w:t>(Statistics, 2023)</w:t>
          </w:r>
          <w:r>
            <w:rPr>
              <w:rFonts w:ascii="Times New Roman" w:hAnsi="Times New Roman" w:cs="Times New Roman"/>
              <w:sz w:val="24"/>
              <w:szCs w:val="24"/>
            </w:rPr>
            <w:fldChar w:fldCharType="end"/>
          </w:r>
        </w:sdtContent>
      </w:sdt>
      <w:r w:rsidR="00B6023B">
        <w:rPr>
          <w:rFonts w:ascii="Times New Roman" w:hAnsi="Times New Roman" w:cs="Times New Roman"/>
          <w:sz w:val="24"/>
          <w:szCs w:val="24"/>
        </w:rPr>
        <w:t>.</w:t>
      </w:r>
    </w:p>
    <w:p w14:paraId="6DDEC838" w14:textId="77777777" w:rsidR="009B0987" w:rsidRDefault="009B0987" w:rsidP="009B0987">
      <w:pPr>
        <w:spacing w:after="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Sectorial Shifts</w:t>
      </w:r>
    </w:p>
    <w:p w14:paraId="02C790EA" w14:textId="77777777" w:rsidR="00A076F2" w:rsidRPr="00A076F2" w:rsidRDefault="00A076F2" w:rsidP="00A076F2">
      <w:pPr>
        <w:spacing w:line="360" w:lineRule="auto"/>
        <w:jc w:val="both"/>
        <w:rPr>
          <w:rFonts w:ascii="Times New Roman" w:hAnsi="Times New Roman" w:cs="Times New Roman"/>
          <w:sz w:val="24"/>
          <w:szCs w:val="24"/>
        </w:rPr>
      </w:pPr>
      <w:r w:rsidRPr="00A076F2">
        <w:rPr>
          <w:rFonts w:ascii="Times New Roman" w:hAnsi="Times New Roman" w:cs="Times New Roman"/>
          <w:sz w:val="24"/>
          <w:szCs w:val="24"/>
        </w:rPr>
        <w:t>The advent of digitalization has precipitated a discernible decline and restructuring within conventional sectors such as retail and hospitality. Concurrently, however, this transformative phenomenon has engendered a notable proliferation within the technological sector. The Chartered Institute of Personnel and Development (2021) asserts that this dualistic consequence underscores a significant reconfiguration of the labor market in the United Kingdom. The delineation of such shifts underscores the dynamic nature of the contemporary employment paradigm and illuminates the overarching transformations occurring across diverse sectors within the national economy.</w:t>
      </w:r>
    </w:p>
    <w:p w14:paraId="0F947A68" w14:textId="2BC9B65F" w:rsidR="00B6023B" w:rsidRDefault="007E5A6D" w:rsidP="00FA7DFE">
      <w:pPr>
        <w:spacing w:line="360" w:lineRule="auto"/>
        <w:jc w:val="both"/>
        <w:rPr>
          <w:rFonts w:ascii="Times New Roman" w:hAnsi="Times New Roman" w:cs="Times New Roman"/>
          <w:b/>
          <w:bCs/>
          <w:sz w:val="28"/>
          <w:szCs w:val="28"/>
        </w:rPr>
      </w:pPr>
      <w:r w:rsidRPr="007E5A6D">
        <w:rPr>
          <w:rFonts w:ascii="Times New Roman" w:hAnsi="Times New Roman" w:cs="Times New Roman"/>
          <w:b/>
          <w:bCs/>
          <w:sz w:val="28"/>
          <w:szCs w:val="28"/>
        </w:rPr>
        <w:t>Impact of COVID-19 on the UK Labor Market</w:t>
      </w:r>
    </w:p>
    <w:p w14:paraId="01007677" w14:textId="77777777" w:rsidR="007E5A6D" w:rsidRPr="007E5A6D" w:rsidRDefault="007E5A6D" w:rsidP="007E5A6D">
      <w:pPr>
        <w:rPr>
          <w:rFonts w:ascii="Times New Roman" w:hAnsi="Times New Roman" w:cs="Times New Roman"/>
          <w:b/>
          <w:sz w:val="24"/>
          <w:szCs w:val="24"/>
        </w:rPr>
      </w:pPr>
      <w:r w:rsidRPr="007E5A6D">
        <w:rPr>
          <w:rFonts w:ascii="Times New Roman" w:hAnsi="Times New Roman" w:cs="Times New Roman"/>
          <w:b/>
          <w:sz w:val="24"/>
          <w:szCs w:val="24"/>
        </w:rPr>
        <w:t>Job Losses:</w:t>
      </w:r>
    </w:p>
    <w:p w14:paraId="39826FD3" w14:textId="77777777" w:rsidR="0066447E" w:rsidRDefault="0066447E" w:rsidP="007E5A6D">
      <w:pPr>
        <w:numPr>
          <w:ilvl w:val="0"/>
          <w:numId w:val="1"/>
        </w:num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sz w:val="24"/>
          <w:szCs w:val="24"/>
        </w:rPr>
        <w:t>During the initial months of the epidemic, sectors such as tourism, retail, and transportation witnessed a pronounced surge in job losses, collectively amounting to an aggregate figure surpassing 800,000 positions.</w:t>
      </w:r>
    </w:p>
    <w:p w14:paraId="71672A4B" w14:textId="77777777" w:rsidR="0066447E" w:rsidRDefault="0066447E" w:rsidP="007E5A6D">
      <w:pPr>
        <w:numPr>
          <w:ilvl w:val="0"/>
          <w:numId w:val="1"/>
        </w:num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sz w:val="24"/>
          <w:szCs w:val="24"/>
        </w:rPr>
        <w:t>Millions of workers in the United Kingdom benefited from furlough programs, thereby mitigating the extent of unemployment escalation.</w:t>
      </w:r>
    </w:p>
    <w:p w14:paraId="2CB272D3" w14:textId="77777777" w:rsidR="0066447E" w:rsidRDefault="0066447E" w:rsidP="0066447E">
      <w:pPr>
        <w:autoSpaceDN w:val="0"/>
        <w:spacing w:after="0" w:line="360" w:lineRule="auto"/>
        <w:ind w:left="720"/>
        <w:jc w:val="both"/>
        <w:rPr>
          <w:rFonts w:ascii="Times New Roman" w:hAnsi="Times New Roman" w:cs="Times New Roman"/>
          <w:sz w:val="24"/>
          <w:szCs w:val="24"/>
        </w:rPr>
      </w:pPr>
    </w:p>
    <w:p w14:paraId="2DA361FF" w14:textId="77777777" w:rsidR="0066447E" w:rsidRDefault="0066447E" w:rsidP="0066447E">
      <w:pPr>
        <w:autoSpaceDN w:val="0"/>
        <w:spacing w:after="0" w:line="360" w:lineRule="auto"/>
        <w:ind w:left="720"/>
        <w:jc w:val="both"/>
        <w:rPr>
          <w:rFonts w:ascii="Times New Roman" w:hAnsi="Times New Roman" w:cs="Times New Roman"/>
          <w:sz w:val="24"/>
          <w:szCs w:val="24"/>
        </w:rPr>
      </w:pPr>
    </w:p>
    <w:p w14:paraId="60275E93" w14:textId="77777777" w:rsidR="0066447E" w:rsidRPr="0066447E" w:rsidRDefault="0066447E" w:rsidP="0066447E">
      <w:pPr>
        <w:autoSpaceDN w:val="0"/>
        <w:spacing w:after="0" w:line="360" w:lineRule="auto"/>
        <w:ind w:left="720"/>
        <w:jc w:val="both"/>
        <w:rPr>
          <w:rFonts w:ascii="Times New Roman" w:hAnsi="Times New Roman" w:cs="Times New Roman"/>
          <w:sz w:val="24"/>
          <w:szCs w:val="24"/>
        </w:rPr>
      </w:pPr>
    </w:p>
    <w:p w14:paraId="1FA6FCE3" w14:textId="59C4E3E2" w:rsidR="007E5A6D" w:rsidRPr="0066447E" w:rsidRDefault="007E5A6D" w:rsidP="0066447E">
      <w:p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b/>
          <w:sz w:val="24"/>
          <w:szCs w:val="24"/>
        </w:rPr>
        <w:lastRenderedPageBreak/>
        <w:t>Remote Work Trends:</w:t>
      </w:r>
    </w:p>
    <w:p w14:paraId="149ABD99" w14:textId="77777777" w:rsidR="0066447E" w:rsidRPr="0066447E" w:rsidRDefault="0066447E" w:rsidP="00FA7DFE">
      <w:pPr>
        <w:numPr>
          <w:ilvl w:val="0"/>
          <w:numId w:val="2"/>
        </w:num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sz w:val="24"/>
          <w:szCs w:val="24"/>
        </w:rPr>
        <w:t>Throughout the pandemic, approximately half of the workforce in the United Kingdom transitioned to remote business operations.</w:t>
      </w:r>
    </w:p>
    <w:p w14:paraId="0C91F94C" w14:textId="328BFC12" w:rsidR="007E5A6D" w:rsidRPr="0066447E" w:rsidRDefault="0066447E" w:rsidP="00FA7DFE">
      <w:pPr>
        <w:numPr>
          <w:ilvl w:val="0"/>
          <w:numId w:val="2"/>
        </w:num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sz w:val="24"/>
          <w:szCs w:val="24"/>
        </w:rPr>
        <w:t>This transformation heightened the demand for and utilization of remote work tools, underscoring the imperative for enhanced digital skills.</w:t>
      </w:r>
    </w:p>
    <w:p w14:paraId="0D27D503" w14:textId="6F5A4359" w:rsidR="007E5A6D" w:rsidRPr="007E5A6D" w:rsidRDefault="007E5A6D" w:rsidP="007E5A6D">
      <w:pPr>
        <w:autoSpaceDN w:val="0"/>
        <w:spacing w:after="0" w:line="360" w:lineRule="auto"/>
        <w:jc w:val="both"/>
        <w:rPr>
          <w:rFonts w:ascii="Times New Roman" w:hAnsi="Times New Roman" w:cs="Times New Roman"/>
          <w:b/>
          <w:bCs/>
          <w:sz w:val="24"/>
          <w:szCs w:val="24"/>
        </w:rPr>
      </w:pPr>
      <w:r w:rsidRPr="007E5A6D">
        <w:rPr>
          <w:rFonts w:ascii="Times New Roman" w:hAnsi="Times New Roman" w:cs="Times New Roman"/>
          <w:b/>
          <w:bCs/>
          <w:sz w:val="24"/>
          <w:szCs w:val="24"/>
        </w:rPr>
        <w:t>Job Insecurity and Underemployment:</w:t>
      </w:r>
    </w:p>
    <w:p w14:paraId="4C237D73" w14:textId="1FB64BEC" w:rsidR="007E5A6D" w:rsidRPr="0066447E" w:rsidRDefault="0066447E" w:rsidP="007E5A6D">
      <w:pPr>
        <w:numPr>
          <w:ilvl w:val="0"/>
          <w:numId w:val="3"/>
        </w:numPr>
        <w:autoSpaceDN w:val="0"/>
        <w:spacing w:after="0" w:line="360" w:lineRule="auto"/>
        <w:jc w:val="both"/>
        <w:rPr>
          <w:rFonts w:ascii="Times New Roman" w:hAnsi="Times New Roman" w:cs="Times New Roman"/>
          <w:sz w:val="24"/>
          <w:szCs w:val="24"/>
        </w:rPr>
      </w:pPr>
      <w:r w:rsidRPr="0066447E">
        <w:rPr>
          <w:rFonts w:ascii="Times New Roman" w:hAnsi="Times New Roman" w:cs="Times New Roman"/>
          <w:sz w:val="24"/>
          <w:szCs w:val="24"/>
        </w:rPr>
        <w:t>Notwithstanding an elevation in the officially reported unemployment rate, a substantial number of individuals concurrently experienced a reduction in their working hours and remuneration, underscoring the issue of underemployment.</w:t>
      </w:r>
    </w:p>
    <w:p w14:paraId="2627AF90" w14:textId="77777777" w:rsidR="0066447E" w:rsidRPr="0066447E" w:rsidRDefault="0066447E" w:rsidP="00A84B92">
      <w:pPr>
        <w:numPr>
          <w:ilvl w:val="0"/>
          <w:numId w:val="3"/>
        </w:numPr>
        <w:autoSpaceDN w:val="0"/>
        <w:spacing w:after="0" w:line="360" w:lineRule="auto"/>
        <w:jc w:val="both"/>
        <w:rPr>
          <w:rFonts w:ascii="Times New Roman" w:hAnsi="Times New Roman" w:cs="Times New Roman"/>
          <w:b/>
          <w:sz w:val="24"/>
          <w:szCs w:val="24"/>
        </w:rPr>
      </w:pPr>
      <w:r w:rsidRPr="0066447E">
        <w:rPr>
          <w:rFonts w:ascii="Times New Roman" w:hAnsi="Times New Roman" w:cs="Times New Roman"/>
          <w:sz w:val="24"/>
          <w:szCs w:val="24"/>
        </w:rPr>
        <w:t>The incidence of youth unemployment experienced a significant surge.</w:t>
      </w:r>
    </w:p>
    <w:p w14:paraId="336D793E" w14:textId="0208C985" w:rsidR="007E5A6D" w:rsidRPr="0066447E" w:rsidRDefault="007E5A6D" w:rsidP="0066447E">
      <w:pPr>
        <w:autoSpaceDN w:val="0"/>
        <w:spacing w:after="0" w:line="360" w:lineRule="auto"/>
        <w:jc w:val="both"/>
        <w:rPr>
          <w:rFonts w:ascii="Times New Roman" w:hAnsi="Times New Roman" w:cs="Times New Roman"/>
          <w:b/>
          <w:sz w:val="24"/>
          <w:szCs w:val="24"/>
        </w:rPr>
      </w:pPr>
      <w:r w:rsidRPr="0066447E">
        <w:rPr>
          <w:rFonts w:ascii="Times New Roman" w:hAnsi="Times New Roman" w:cs="Times New Roman"/>
          <w:b/>
          <w:sz w:val="24"/>
          <w:szCs w:val="24"/>
        </w:rPr>
        <w:t>Sector-Specific Impacts:</w:t>
      </w:r>
    </w:p>
    <w:p w14:paraId="09D103DD" w14:textId="7E40CD98" w:rsidR="007E5A6D" w:rsidRPr="00A55D53" w:rsidRDefault="00A55D53" w:rsidP="007E5A6D">
      <w:pPr>
        <w:numPr>
          <w:ilvl w:val="0"/>
          <w:numId w:val="4"/>
        </w:numPr>
        <w:autoSpaceDN w:val="0"/>
        <w:spacing w:after="0" w:line="360" w:lineRule="auto"/>
        <w:jc w:val="both"/>
        <w:rPr>
          <w:rFonts w:ascii="Times New Roman" w:hAnsi="Times New Roman" w:cs="Times New Roman"/>
          <w:sz w:val="24"/>
          <w:szCs w:val="24"/>
        </w:rPr>
      </w:pPr>
      <w:r w:rsidRPr="00A55D53">
        <w:rPr>
          <w:rFonts w:ascii="Times New Roman" w:hAnsi="Times New Roman" w:cs="Times New Roman"/>
          <w:sz w:val="24"/>
          <w:szCs w:val="24"/>
        </w:rPr>
        <w:t>The demand for personnel witnessed a notable upswing in pivotal industries such as healthcare and logistics. (</w:t>
      </w:r>
      <w:r w:rsidR="007E5A6D" w:rsidRPr="00A55D53">
        <w:rPr>
          <w:rFonts w:ascii="Times New Roman" w:hAnsi="Times New Roman" w:cs="Times New Roman"/>
          <w:sz w:val="24"/>
          <w:szCs w:val="24"/>
        </w:rPr>
        <w:t xml:space="preserve">Kinsella </w:t>
      </w:r>
      <w:r w:rsidR="007E5A6D" w:rsidRPr="00A55D53">
        <w:rPr>
          <w:rFonts w:ascii="Times New Roman" w:hAnsi="Times New Roman" w:cs="Times New Roman"/>
          <w:i/>
          <w:sz w:val="24"/>
          <w:szCs w:val="24"/>
        </w:rPr>
        <w:t>et al</w:t>
      </w:r>
      <w:r w:rsidR="007E5A6D" w:rsidRPr="00A55D53">
        <w:rPr>
          <w:rFonts w:ascii="Times New Roman" w:hAnsi="Times New Roman" w:cs="Times New Roman"/>
          <w:sz w:val="24"/>
          <w:szCs w:val="24"/>
        </w:rPr>
        <w:t>., 2022).</w:t>
      </w:r>
    </w:p>
    <w:p w14:paraId="31A30ACD" w14:textId="28332A97" w:rsidR="00A023FE" w:rsidRDefault="00A55D53" w:rsidP="00A023FE">
      <w:pPr>
        <w:numPr>
          <w:ilvl w:val="0"/>
          <w:numId w:val="4"/>
        </w:numPr>
        <w:autoSpaceDN w:val="0"/>
        <w:spacing w:after="0" w:line="360" w:lineRule="auto"/>
        <w:jc w:val="both"/>
        <w:rPr>
          <w:rFonts w:ascii="Times New Roman" w:hAnsi="Times New Roman" w:cs="Times New Roman"/>
          <w:b/>
          <w:bCs/>
          <w:sz w:val="24"/>
          <w:szCs w:val="24"/>
        </w:rPr>
      </w:pPr>
      <w:r w:rsidRPr="00A55D53">
        <w:rPr>
          <w:rFonts w:ascii="Times New Roman" w:hAnsi="Times New Roman" w:cs="Times New Roman"/>
          <w:sz w:val="24"/>
          <w:szCs w:val="24"/>
        </w:rPr>
        <w:t>Extended closures and a reduction in consumer spending adversely impacted the arts, entertainment, and non-essential retail sectors in the United Kingdom.</w:t>
      </w:r>
    </w:p>
    <w:p w14:paraId="64D6A70B" w14:textId="77777777" w:rsidR="00D8763E" w:rsidRPr="00D8763E" w:rsidRDefault="00D8763E" w:rsidP="00D8763E">
      <w:pPr>
        <w:autoSpaceDN w:val="0"/>
        <w:spacing w:after="0" w:line="360" w:lineRule="auto"/>
        <w:ind w:left="720"/>
        <w:jc w:val="both"/>
        <w:rPr>
          <w:rFonts w:ascii="Times New Roman" w:hAnsi="Times New Roman" w:cs="Times New Roman"/>
          <w:b/>
          <w:bCs/>
          <w:sz w:val="24"/>
          <w:szCs w:val="24"/>
        </w:rPr>
      </w:pPr>
    </w:p>
    <w:p w14:paraId="583CA11A" w14:textId="4B7C2C78" w:rsidR="00A023FE" w:rsidRPr="00A023FE" w:rsidRDefault="00A023FE" w:rsidP="00A023FE">
      <w:pPr>
        <w:spacing w:line="360" w:lineRule="auto"/>
        <w:jc w:val="both"/>
        <w:rPr>
          <w:rFonts w:ascii="Times New Roman" w:hAnsi="Times New Roman" w:cs="Times New Roman"/>
          <w:b/>
          <w:bCs/>
          <w:sz w:val="28"/>
          <w:szCs w:val="28"/>
        </w:rPr>
      </w:pPr>
      <w:r w:rsidRPr="00A023FE">
        <w:rPr>
          <w:rFonts w:ascii="Times New Roman" w:hAnsi="Times New Roman" w:cs="Times New Roman"/>
          <w:b/>
          <w:bCs/>
          <w:sz w:val="28"/>
          <w:szCs w:val="28"/>
        </w:rPr>
        <w:t xml:space="preserve">Impact of </w:t>
      </w:r>
      <w:r>
        <w:rPr>
          <w:rFonts w:ascii="Times New Roman" w:hAnsi="Times New Roman" w:cs="Times New Roman"/>
          <w:b/>
          <w:bCs/>
          <w:sz w:val="28"/>
          <w:szCs w:val="28"/>
        </w:rPr>
        <w:t>Post-Brexit</w:t>
      </w:r>
      <w:r w:rsidRPr="00A023FE">
        <w:rPr>
          <w:rFonts w:ascii="Times New Roman" w:hAnsi="Times New Roman" w:cs="Times New Roman"/>
          <w:b/>
          <w:bCs/>
          <w:sz w:val="28"/>
          <w:szCs w:val="28"/>
        </w:rPr>
        <w:t xml:space="preserve"> on the UK Labor Market</w:t>
      </w:r>
    </w:p>
    <w:p w14:paraId="517A49F9" w14:textId="2F4C08C0" w:rsidR="00A55D53" w:rsidRDefault="00A023FE" w:rsidP="00A55D53">
      <w:pPr>
        <w:autoSpaceDN w:val="0"/>
        <w:spacing w:after="0" w:line="360" w:lineRule="auto"/>
        <w:jc w:val="both"/>
        <w:rPr>
          <w:rFonts w:ascii="Times New Roman" w:hAnsi="Times New Roman" w:cs="Times New Roman"/>
          <w:sz w:val="24"/>
          <w:szCs w:val="24"/>
        </w:rPr>
      </w:pPr>
      <w:r w:rsidRPr="00A023FE">
        <w:rPr>
          <w:rFonts w:ascii="Times New Roman" w:hAnsi="Times New Roman" w:cs="Times New Roman"/>
          <w:sz w:val="24"/>
          <w:szCs w:val="24"/>
        </w:rPr>
        <w:t>The labor market in the United Kingdom has undergone substantial transformations after the Brexit referendum. The formalized departure from the European Union has introduced a myriad of significant variables that are exerting notable influence on the evolving dynamics of the job market and the workforce.</w:t>
      </w:r>
      <w:r>
        <w:rPr>
          <w:rFonts w:ascii="Times New Roman" w:hAnsi="Times New Roman" w:cs="Times New Roman"/>
          <w:sz w:val="24"/>
          <w:szCs w:val="24"/>
        </w:rPr>
        <w:t xml:space="preserve"> </w:t>
      </w:r>
    </w:p>
    <w:p w14:paraId="0399EDC4" w14:textId="5F00167F" w:rsidR="00A023FE" w:rsidRDefault="00A023FE" w:rsidP="00A55D53">
      <w:pPr>
        <w:autoSpaceDN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Immigration Policies and Labor Mobility:</w:t>
      </w:r>
    </w:p>
    <w:p w14:paraId="4498B32E" w14:textId="3F474FD5" w:rsidR="00A023FE" w:rsidRDefault="00A023FE" w:rsidP="00A55D53">
      <w:pPr>
        <w:autoSpaceDN w:val="0"/>
        <w:spacing w:after="0" w:line="360" w:lineRule="auto"/>
        <w:jc w:val="both"/>
        <w:rPr>
          <w:rFonts w:ascii="Times New Roman" w:hAnsi="Times New Roman" w:cs="Times New Roman"/>
          <w:sz w:val="24"/>
          <w:szCs w:val="24"/>
        </w:rPr>
      </w:pPr>
      <w:r w:rsidRPr="00E158C9">
        <w:rPr>
          <w:rFonts w:ascii="Times New Roman" w:hAnsi="Times New Roman" w:cs="Times New Roman"/>
          <w:sz w:val="24"/>
          <w:szCs w:val="24"/>
        </w:rPr>
        <w:t>Substantial modifications to immigration laws transpired with the cessation of free labor mobility between the United Kingdom and the European Union. The implementation of a points-based immigration system has instituted alterations to the prerequisites for individuals seeking employment within the UK.</w:t>
      </w:r>
      <w:r w:rsidR="00E158C9" w:rsidRPr="00E158C9">
        <w:rPr>
          <w:rFonts w:ascii="Times New Roman" w:hAnsi="Times New Roman" w:cs="Times New Roman"/>
          <w:sz w:val="24"/>
          <w:szCs w:val="24"/>
        </w:rPr>
        <w:t xml:space="preserve"> The overarching objective of this adjustment is the prioritization of talents and credentials, potentially influencing the recruitment practices for both skilled and unskilled personnel.</w:t>
      </w:r>
      <w:sdt>
        <w:sdtPr>
          <w:rPr>
            <w:rFonts w:ascii="Times New Roman" w:hAnsi="Times New Roman" w:cs="Times New Roman"/>
            <w:sz w:val="24"/>
            <w:szCs w:val="24"/>
          </w:rPr>
          <w:id w:val="1810820181"/>
          <w:citation/>
        </w:sdtPr>
        <w:sdtEndPr/>
        <w:sdtContent>
          <w:r w:rsidR="00E158C9">
            <w:rPr>
              <w:rFonts w:ascii="Times New Roman" w:hAnsi="Times New Roman" w:cs="Times New Roman"/>
              <w:sz w:val="24"/>
              <w:szCs w:val="24"/>
            </w:rPr>
            <w:fldChar w:fldCharType="begin"/>
          </w:r>
          <w:r w:rsidR="00E158C9">
            <w:rPr>
              <w:rFonts w:ascii="Times New Roman" w:hAnsi="Times New Roman" w:cs="Times New Roman"/>
              <w:sz w:val="24"/>
              <w:szCs w:val="24"/>
              <w:lang w:val="en-US"/>
            </w:rPr>
            <w:instrText xml:space="preserve"> CITATION Spr23 \l 1033 </w:instrText>
          </w:r>
          <w:r w:rsidR="00E158C9">
            <w:rPr>
              <w:rFonts w:ascii="Times New Roman" w:hAnsi="Times New Roman" w:cs="Times New Roman"/>
              <w:sz w:val="24"/>
              <w:szCs w:val="24"/>
            </w:rPr>
            <w:fldChar w:fldCharType="separate"/>
          </w:r>
          <w:r w:rsidR="00204D80">
            <w:rPr>
              <w:rFonts w:ascii="Times New Roman" w:hAnsi="Times New Roman" w:cs="Times New Roman"/>
              <w:noProof/>
              <w:sz w:val="24"/>
              <w:szCs w:val="24"/>
              <w:lang w:val="en-US"/>
            </w:rPr>
            <w:t xml:space="preserve"> </w:t>
          </w:r>
          <w:r w:rsidR="00204D80" w:rsidRPr="00204D80">
            <w:rPr>
              <w:rFonts w:ascii="Times New Roman" w:hAnsi="Times New Roman" w:cs="Times New Roman"/>
              <w:noProof/>
              <w:sz w:val="24"/>
              <w:szCs w:val="24"/>
              <w:lang w:val="en-US"/>
            </w:rPr>
            <w:t>(Springford &amp; Portes, 2023)</w:t>
          </w:r>
          <w:r w:rsidR="00E158C9">
            <w:rPr>
              <w:rFonts w:ascii="Times New Roman" w:hAnsi="Times New Roman" w:cs="Times New Roman"/>
              <w:sz w:val="24"/>
              <w:szCs w:val="24"/>
            </w:rPr>
            <w:fldChar w:fldCharType="end"/>
          </w:r>
        </w:sdtContent>
      </w:sdt>
    </w:p>
    <w:p w14:paraId="583B2DA1" w14:textId="69B59A0F" w:rsidR="00E158C9" w:rsidRDefault="003B45F0" w:rsidP="00A55D53">
      <w:pPr>
        <w:autoSpaceDN w:val="0"/>
        <w:spacing w:after="0" w:line="360" w:lineRule="auto"/>
        <w:jc w:val="both"/>
        <w:rPr>
          <w:rFonts w:ascii="Times New Roman" w:hAnsi="Times New Roman" w:cs="Times New Roman"/>
          <w:b/>
          <w:bCs/>
          <w:sz w:val="24"/>
          <w:szCs w:val="24"/>
        </w:rPr>
      </w:pPr>
      <w:r w:rsidRPr="003B45F0">
        <w:rPr>
          <w:rFonts w:ascii="Times New Roman" w:hAnsi="Times New Roman" w:cs="Times New Roman"/>
          <w:b/>
          <w:bCs/>
          <w:sz w:val="24"/>
          <w:szCs w:val="24"/>
        </w:rPr>
        <w:t>Trade Relations and Economic Impact</w:t>
      </w:r>
    </w:p>
    <w:p w14:paraId="22EC4985" w14:textId="760574D2" w:rsidR="003B45F0" w:rsidRDefault="003B45F0" w:rsidP="00A55D53">
      <w:pPr>
        <w:autoSpaceDN w:val="0"/>
        <w:spacing w:after="0" w:line="360" w:lineRule="auto"/>
        <w:jc w:val="both"/>
        <w:rPr>
          <w:rFonts w:ascii="Times New Roman" w:hAnsi="Times New Roman" w:cs="Times New Roman"/>
          <w:sz w:val="24"/>
          <w:szCs w:val="24"/>
        </w:rPr>
      </w:pPr>
      <w:r w:rsidRPr="003B45F0">
        <w:rPr>
          <w:rFonts w:ascii="Times New Roman" w:hAnsi="Times New Roman" w:cs="Times New Roman"/>
          <w:sz w:val="24"/>
          <w:szCs w:val="24"/>
        </w:rPr>
        <w:t xml:space="preserve">The movement of goods and services underwent significant repercussions with the introduction of novel trade impediments stemming from the United Kingdom's departure from the European Union's customs union and single market. The adjustment to alterations in paperwork, regulations, and logistical intricacies by businesses has engendered ramifications for supply </w:t>
      </w:r>
      <w:r w:rsidRPr="003B45F0">
        <w:rPr>
          <w:rFonts w:ascii="Times New Roman" w:hAnsi="Times New Roman" w:cs="Times New Roman"/>
          <w:sz w:val="24"/>
          <w:szCs w:val="24"/>
        </w:rPr>
        <w:lastRenderedPageBreak/>
        <w:t>chains and the overall efficacy of trade. Ongoing economic analyses of these modifications persist, prompting inquiries into their enduring and immediate implications, including potential disruptions to established trade patterns</w:t>
      </w:r>
      <w:sdt>
        <w:sdtPr>
          <w:rPr>
            <w:rFonts w:ascii="Times New Roman" w:hAnsi="Times New Roman" w:cs="Times New Roman"/>
            <w:sz w:val="24"/>
            <w:szCs w:val="24"/>
          </w:rPr>
          <w:id w:val="-682689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CIP21 \l 1033 </w:instrText>
          </w:r>
          <w:r>
            <w:rPr>
              <w:rFonts w:ascii="Times New Roman" w:hAnsi="Times New Roman" w:cs="Times New Roman"/>
              <w:sz w:val="24"/>
              <w:szCs w:val="24"/>
            </w:rPr>
            <w:fldChar w:fldCharType="separate"/>
          </w:r>
          <w:r w:rsidR="00204D80">
            <w:rPr>
              <w:rFonts w:ascii="Times New Roman" w:hAnsi="Times New Roman" w:cs="Times New Roman"/>
              <w:noProof/>
              <w:sz w:val="24"/>
              <w:szCs w:val="24"/>
              <w:lang w:val="en-US"/>
            </w:rPr>
            <w:t xml:space="preserve"> </w:t>
          </w:r>
          <w:r w:rsidR="00204D80" w:rsidRPr="00204D80">
            <w:rPr>
              <w:rFonts w:ascii="Times New Roman" w:hAnsi="Times New Roman" w:cs="Times New Roman"/>
              <w:noProof/>
              <w:sz w:val="24"/>
              <w:szCs w:val="24"/>
              <w:lang w:val="en-US"/>
            </w:rPr>
            <w:t>(CIPD, 2021)</w:t>
          </w:r>
          <w:r>
            <w:rPr>
              <w:rFonts w:ascii="Times New Roman" w:hAnsi="Times New Roman" w:cs="Times New Roman"/>
              <w:sz w:val="24"/>
              <w:szCs w:val="24"/>
            </w:rPr>
            <w:fldChar w:fldCharType="end"/>
          </w:r>
        </w:sdtContent>
      </w:sdt>
      <w:r w:rsidR="009A0CE0">
        <w:rPr>
          <w:rFonts w:ascii="Times New Roman" w:hAnsi="Times New Roman" w:cs="Times New Roman"/>
          <w:sz w:val="24"/>
          <w:szCs w:val="24"/>
        </w:rPr>
        <w:t>.</w:t>
      </w:r>
    </w:p>
    <w:p w14:paraId="48745338" w14:textId="7A6D5E6F" w:rsidR="005478A2" w:rsidRDefault="00BC31CF" w:rsidP="00C77567">
      <w:pPr>
        <w:autoSpaceDN w:val="0"/>
        <w:spacing w:after="0" w:line="360" w:lineRule="auto"/>
        <w:jc w:val="both"/>
        <w:rPr>
          <w:rFonts w:ascii="Times New Roman" w:hAnsi="Times New Roman" w:cs="Times New Roman"/>
          <w:b/>
          <w:bCs/>
          <w:sz w:val="24"/>
          <w:szCs w:val="24"/>
        </w:rPr>
      </w:pPr>
      <w:r w:rsidRPr="00BC31CF">
        <w:rPr>
          <w:rFonts w:ascii="Times New Roman" w:hAnsi="Times New Roman" w:cs="Times New Roman"/>
          <w:b/>
          <w:bCs/>
          <w:sz w:val="24"/>
          <w:szCs w:val="24"/>
        </w:rPr>
        <w:t>Geopolitical and Global Trade Consideration</w:t>
      </w:r>
    </w:p>
    <w:p w14:paraId="59F0E37A" w14:textId="11D77BE3" w:rsidR="00BC31CF" w:rsidRDefault="00BC31CF" w:rsidP="00C77567">
      <w:pPr>
        <w:autoSpaceDN w:val="0"/>
        <w:spacing w:after="0" w:line="360" w:lineRule="auto"/>
        <w:jc w:val="both"/>
        <w:rPr>
          <w:rFonts w:ascii="Times New Roman" w:hAnsi="Times New Roman" w:cs="Times New Roman"/>
          <w:sz w:val="24"/>
          <w:szCs w:val="24"/>
        </w:rPr>
      </w:pPr>
      <w:r w:rsidRPr="00BC31CF">
        <w:rPr>
          <w:rFonts w:ascii="Times New Roman" w:hAnsi="Times New Roman" w:cs="Times New Roman"/>
          <w:sz w:val="24"/>
          <w:szCs w:val="24"/>
        </w:rPr>
        <w:t xml:space="preserve">In the aftermath of Brexit, the United Kingdom has autonomously </w:t>
      </w:r>
      <w:r w:rsidR="003E2A12">
        <w:rPr>
          <w:rFonts w:ascii="Times New Roman" w:hAnsi="Times New Roman" w:cs="Times New Roman"/>
          <w:sz w:val="24"/>
          <w:szCs w:val="24"/>
        </w:rPr>
        <w:t>endeavored</w:t>
      </w:r>
      <w:r w:rsidRPr="00BC31CF">
        <w:rPr>
          <w:rFonts w:ascii="Times New Roman" w:hAnsi="Times New Roman" w:cs="Times New Roman"/>
          <w:sz w:val="24"/>
          <w:szCs w:val="24"/>
        </w:rPr>
        <w:t xml:space="preserve"> to position itself in the global trade domain. A pivotal determinant shaping the UK's geopolitical positioning has been the negotiation of trade agreements with nations outside the European Union. The terms and success of these agreements hold the potential to exert influence on the labor market and various industries within the country</w:t>
      </w:r>
      <w:r>
        <w:rPr>
          <w:rFonts w:ascii="Times New Roman" w:hAnsi="Times New Roman" w:cs="Times New Roman"/>
          <w:sz w:val="24"/>
          <w:szCs w:val="24"/>
        </w:rPr>
        <w:t xml:space="preserve"> </w:t>
      </w:r>
      <w:sdt>
        <w:sdtPr>
          <w:rPr>
            <w:rFonts w:ascii="Times New Roman" w:hAnsi="Times New Roman" w:cs="Times New Roman"/>
            <w:sz w:val="24"/>
            <w:szCs w:val="24"/>
          </w:rPr>
          <w:id w:val="150022862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Sid21 \l 1033 </w:instrText>
          </w:r>
          <w:r>
            <w:rPr>
              <w:rFonts w:ascii="Times New Roman" w:hAnsi="Times New Roman" w:cs="Times New Roman"/>
              <w:sz w:val="24"/>
              <w:szCs w:val="24"/>
            </w:rPr>
            <w:fldChar w:fldCharType="separate"/>
          </w:r>
          <w:r w:rsidR="00204D80" w:rsidRPr="00204D80">
            <w:rPr>
              <w:rFonts w:ascii="Times New Roman" w:hAnsi="Times New Roman" w:cs="Times New Roman"/>
              <w:noProof/>
              <w:sz w:val="24"/>
              <w:szCs w:val="24"/>
              <w:lang w:val="en-US"/>
            </w:rPr>
            <w:t>(Sidway &amp; Bachman, 2021)</w:t>
          </w:r>
          <w:r>
            <w:rPr>
              <w:rFonts w:ascii="Times New Roman" w:hAnsi="Times New Roman" w:cs="Times New Roman"/>
              <w:sz w:val="24"/>
              <w:szCs w:val="24"/>
            </w:rPr>
            <w:fldChar w:fldCharType="end"/>
          </w:r>
        </w:sdtContent>
      </w:sdt>
      <w:r w:rsidRPr="00BC31CF">
        <w:rPr>
          <w:rFonts w:ascii="Times New Roman" w:hAnsi="Times New Roman" w:cs="Times New Roman"/>
          <w:sz w:val="24"/>
          <w:szCs w:val="24"/>
        </w:rPr>
        <w:t xml:space="preserve">. </w:t>
      </w:r>
    </w:p>
    <w:p w14:paraId="7A93923D" w14:textId="17F4CC86" w:rsidR="00C77567" w:rsidRDefault="006E18D4" w:rsidP="00C77567">
      <w:pPr>
        <w:autoSpaceDN w:val="0"/>
        <w:spacing w:after="0" w:line="360" w:lineRule="auto"/>
        <w:jc w:val="both"/>
        <w:rPr>
          <w:rFonts w:ascii="Times New Roman" w:hAnsi="Times New Roman"/>
          <w:b/>
          <w:sz w:val="24"/>
          <w:szCs w:val="24"/>
        </w:rPr>
      </w:pPr>
      <w:r>
        <w:rPr>
          <w:rFonts w:ascii="Times New Roman" w:hAnsi="Times New Roman"/>
          <w:b/>
          <w:sz w:val="24"/>
          <w:szCs w:val="24"/>
        </w:rPr>
        <w:t>Effects on Employees Outside the EU</w:t>
      </w:r>
    </w:p>
    <w:p w14:paraId="1D0F7F48" w14:textId="44B38425" w:rsidR="006E18D4" w:rsidRPr="006E18D4" w:rsidRDefault="006E18D4" w:rsidP="00C77567">
      <w:pPr>
        <w:autoSpaceDN w:val="0"/>
        <w:spacing w:after="0" w:line="360" w:lineRule="auto"/>
        <w:jc w:val="both"/>
        <w:rPr>
          <w:rFonts w:ascii="Times New Roman" w:hAnsi="Times New Roman" w:cs="Times New Roman"/>
          <w:sz w:val="24"/>
          <w:szCs w:val="24"/>
        </w:rPr>
      </w:pPr>
      <w:r w:rsidRPr="006E18D4">
        <w:rPr>
          <w:rFonts w:ascii="Times New Roman" w:hAnsi="Times New Roman" w:cs="Times New Roman"/>
          <w:sz w:val="24"/>
          <w:szCs w:val="24"/>
        </w:rPr>
        <w:t>The employment landscape for non-European Union (EU) workers has transformed, coinciding with the United Kingdom's broadening of employment opportunities for skilled individuals beyond the EU borders. The implementation of new immigration laws has particularly facilitated sectors with a demand for highly skilled professionals, such as healthcare and technology.</w:t>
      </w:r>
    </w:p>
    <w:p w14:paraId="537D691C" w14:textId="77777777" w:rsidR="009A0CE0" w:rsidRDefault="009A0CE0" w:rsidP="00A55D53">
      <w:pPr>
        <w:autoSpaceDN w:val="0"/>
        <w:spacing w:after="0" w:line="360" w:lineRule="auto"/>
        <w:jc w:val="both"/>
        <w:rPr>
          <w:rFonts w:ascii="Times New Roman" w:hAnsi="Times New Roman" w:cs="Times New Roman"/>
          <w:b/>
          <w:bCs/>
          <w:sz w:val="24"/>
          <w:szCs w:val="24"/>
        </w:rPr>
      </w:pPr>
    </w:p>
    <w:p w14:paraId="24D74C28" w14:textId="77777777" w:rsidR="007365F6" w:rsidRPr="00F73FF5" w:rsidRDefault="007365F6" w:rsidP="00F73FF5">
      <w:pPr>
        <w:pStyle w:val="Heading1"/>
      </w:pPr>
      <w:bookmarkStart w:id="3" w:name="_Toc153654483"/>
      <w:r w:rsidRPr="00F73FF5">
        <w:t>Emerging Changes in Human Resourcing Strategies</w:t>
      </w:r>
      <w:bookmarkEnd w:id="3"/>
    </w:p>
    <w:p w14:paraId="06D86787" w14:textId="77777777" w:rsidR="007365F6" w:rsidRDefault="007365F6" w:rsidP="007365F6">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Remote Working and Flexibility</w:t>
      </w:r>
    </w:p>
    <w:p w14:paraId="1F464106" w14:textId="0CDDBACE" w:rsidR="007365F6" w:rsidRDefault="00B01586" w:rsidP="00A55D53">
      <w:pPr>
        <w:autoSpaceDN w:val="0"/>
        <w:spacing w:after="0" w:line="360" w:lineRule="auto"/>
        <w:jc w:val="both"/>
        <w:rPr>
          <w:rStyle w:val="Strong"/>
          <w:rFonts w:ascii="Times New Roman" w:hAnsi="Times New Roman" w:cs="Times New Roman"/>
          <w:b w:val="0"/>
          <w:bCs w:val="0"/>
          <w:sz w:val="24"/>
          <w:szCs w:val="24"/>
          <w:shd w:val="clear" w:color="auto" w:fill="FFFFFF"/>
        </w:rPr>
      </w:pPr>
      <w:r w:rsidRPr="00B01586">
        <w:rPr>
          <w:rFonts w:ascii="Times New Roman" w:hAnsi="Times New Roman" w:cs="Times New Roman"/>
          <w:sz w:val="24"/>
          <w:szCs w:val="24"/>
        </w:rPr>
        <w:t>The perception of remote employment as the norm has become prevalent in the wake of the Covid-19 epidemic. This paradigm shift has exerted a substantial influence on workforce dynamics and human resource strategies, leading to an increased prevalence of hybrid work models. Robust statistical research has been conducted to elucidate the enduring implications of telecommuting. At the peak of the pandemic, 46.6% of the UK workforce engaged in remote work. Although this figure has subsided subsequently, a noteworthy proportion of employees continue to anticipate participation in remote work.</w:t>
      </w:r>
      <w:r w:rsidRPr="00B01586">
        <w:rPr>
          <w:rFonts w:ascii="Segoe UI" w:hAnsi="Segoe UI" w:cs="Segoe UI"/>
        </w:rPr>
        <w:t xml:space="preserve"> </w:t>
      </w:r>
      <w:r w:rsidR="007365F6" w:rsidRPr="006D51D5">
        <w:rPr>
          <w:rFonts w:ascii="Times New Roman" w:hAnsi="Times New Roman" w:cs="Times New Roman"/>
          <w:sz w:val="24"/>
          <w:szCs w:val="24"/>
        </w:rPr>
        <w:t xml:space="preserve">According to virtually all prognostications, the workforce in the post-pandemic era is anticipated to exhibit a discernible increase in remote work arrangements across nearly all enterprises when contrasted with their pre-pandemic benchmarks. There are three possible scenarios: mostly in-office, mostly remote, or hybrid (where staff members work two or three days a week in the office). Leaders should take into account the following strategic factors when determining the best policy for their organisation: </w:t>
      </w:r>
      <w:r w:rsidR="00863C17">
        <w:rPr>
          <w:rFonts w:ascii="Times New Roman" w:hAnsi="Times New Roman" w:cs="Times New Roman"/>
          <w:sz w:val="24"/>
          <w:szCs w:val="24"/>
        </w:rPr>
        <w:t xml:space="preserve">the </w:t>
      </w:r>
      <w:r w:rsidR="007365F6" w:rsidRPr="006D51D5">
        <w:rPr>
          <w:rStyle w:val="Strong"/>
          <w:rFonts w:ascii="Times New Roman" w:hAnsi="Times New Roman" w:cs="Times New Roman"/>
          <w:b w:val="0"/>
          <w:bCs w:val="0"/>
          <w:sz w:val="24"/>
          <w:szCs w:val="24"/>
          <w:shd w:val="clear" w:color="auto" w:fill="FFFFFF"/>
        </w:rPr>
        <w:t>Nature of the work, the Experience level of the workforce, and Employee preferences</w:t>
      </w:r>
      <w:r w:rsidR="006D51D5">
        <w:rPr>
          <w:rStyle w:val="Strong"/>
          <w:rFonts w:ascii="Times New Roman" w:hAnsi="Times New Roman" w:cs="Times New Roman"/>
          <w:b w:val="0"/>
          <w:bCs w:val="0"/>
          <w:sz w:val="24"/>
          <w:szCs w:val="24"/>
          <w:shd w:val="clear" w:color="auto" w:fill="FFFFFF"/>
        </w:rPr>
        <w:t xml:space="preserve"> </w:t>
      </w:r>
      <w:sdt>
        <w:sdtPr>
          <w:rPr>
            <w:rStyle w:val="Strong"/>
            <w:rFonts w:ascii="Times New Roman" w:hAnsi="Times New Roman" w:cs="Times New Roman"/>
            <w:b w:val="0"/>
            <w:bCs w:val="0"/>
            <w:sz w:val="24"/>
            <w:szCs w:val="24"/>
            <w:shd w:val="clear" w:color="auto" w:fill="FFFFFF"/>
          </w:rPr>
          <w:id w:val="-404841345"/>
          <w:citation/>
        </w:sdtPr>
        <w:sdtEndPr>
          <w:rPr>
            <w:rStyle w:val="Strong"/>
          </w:rPr>
        </w:sdtEndPr>
        <w:sdtContent>
          <w:r w:rsidR="006D51D5">
            <w:rPr>
              <w:rStyle w:val="Strong"/>
              <w:rFonts w:ascii="Times New Roman" w:hAnsi="Times New Roman" w:cs="Times New Roman"/>
              <w:b w:val="0"/>
              <w:bCs w:val="0"/>
              <w:sz w:val="24"/>
              <w:szCs w:val="24"/>
              <w:shd w:val="clear" w:color="auto" w:fill="FFFFFF"/>
            </w:rPr>
            <w:fldChar w:fldCharType="begin"/>
          </w:r>
          <w:r w:rsidR="006D51D5">
            <w:rPr>
              <w:rStyle w:val="Strong"/>
              <w:rFonts w:ascii="Times New Roman" w:hAnsi="Times New Roman" w:cs="Times New Roman"/>
              <w:b w:val="0"/>
              <w:bCs w:val="0"/>
              <w:sz w:val="24"/>
              <w:szCs w:val="24"/>
              <w:shd w:val="clear" w:color="auto" w:fill="FFFFFF"/>
              <w:lang w:val="en-US"/>
            </w:rPr>
            <w:instrText xml:space="preserve"> CITATION Mak21 \l 1033 </w:instrText>
          </w:r>
          <w:r w:rsidR="006D51D5">
            <w:rPr>
              <w:rStyle w:val="Strong"/>
              <w:rFonts w:ascii="Times New Roman" w:hAnsi="Times New Roman" w:cs="Times New Roman"/>
              <w:b w:val="0"/>
              <w:bCs w:val="0"/>
              <w:sz w:val="24"/>
              <w:szCs w:val="24"/>
              <w:shd w:val="clear" w:color="auto" w:fill="FFFFFF"/>
            </w:rPr>
            <w:fldChar w:fldCharType="separate"/>
          </w:r>
          <w:r w:rsidR="00204D80" w:rsidRPr="00204D80">
            <w:rPr>
              <w:rFonts w:ascii="Times New Roman" w:hAnsi="Times New Roman" w:cs="Times New Roman"/>
              <w:noProof/>
              <w:sz w:val="24"/>
              <w:szCs w:val="24"/>
              <w:shd w:val="clear" w:color="auto" w:fill="FFFFFF"/>
              <w:lang w:val="en-US"/>
            </w:rPr>
            <w:t>(Makarius, Larson, &amp; Vroman, 2021)</w:t>
          </w:r>
          <w:r w:rsidR="006D51D5">
            <w:rPr>
              <w:rStyle w:val="Strong"/>
              <w:rFonts w:ascii="Times New Roman" w:hAnsi="Times New Roman" w:cs="Times New Roman"/>
              <w:b w:val="0"/>
              <w:bCs w:val="0"/>
              <w:sz w:val="24"/>
              <w:szCs w:val="24"/>
              <w:shd w:val="clear" w:color="auto" w:fill="FFFFFF"/>
            </w:rPr>
            <w:fldChar w:fldCharType="end"/>
          </w:r>
        </w:sdtContent>
      </w:sdt>
      <w:r w:rsidR="00EA37A8">
        <w:rPr>
          <w:rStyle w:val="Strong"/>
          <w:rFonts w:ascii="Times New Roman" w:hAnsi="Times New Roman" w:cs="Times New Roman"/>
          <w:b w:val="0"/>
          <w:bCs w:val="0"/>
          <w:sz w:val="24"/>
          <w:szCs w:val="24"/>
          <w:shd w:val="clear" w:color="auto" w:fill="FFFFFF"/>
        </w:rPr>
        <w:t>.</w:t>
      </w:r>
    </w:p>
    <w:p w14:paraId="03BC69BF" w14:textId="77777777" w:rsidR="00625485" w:rsidRDefault="00625485" w:rsidP="00A55D53">
      <w:pPr>
        <w:autoSpaceDN w:val="0"/>
        <w:spacing w:after="0" w:line="360" w:lineRule="auto"/>
        <w:jc w:val="both"/>
        <w:rPr>
          <w:rStyle w:val="Strong"/>
          <w:rFonts w:ascii="Times New Roman" w:hAnsi="Times New Roman" w:cs="Times New Roman"/>
          <w:b w:val="0"/>
          <w:bCs w:val="0"/>
          <w:sz w:val="24"/>
          <w:szCs w:val="24"/>
          <w:shd w:val="clear" w:color="auto" w:fill="FFFFFF"/>
        </w:rPr>
      </w:pPr>
    </w:p>
    <w:p w14:paraId="2D77180E" w14:textId="77777777" w:rsidR="00625485" w:rsidRDefault="00625485" w:rsidP="0062548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Emphasis on Employee Well-being</w:t>
      </w:r>
    </w:p>
    <w:p w14:paraId="56557B17" w14:textId="77777777" w:rsidR="00F52A14" w:rsidRDefault="002711FB" w:rsidP="00625485">
      <w:pPr>
        <w:spacing w:after="0" w:line="360" w:lineRule="auto"/>
        <w:jc w:val="both"/>
        <w:rPr>
          <w:rFonts w:ascii="Times New Roman" w:hAnsi="Times New Roman" w:cs="Times New Roman"/>
          <w:sz w:val="24"/>
          <w:szCs w:val="24"/>
        </w:rPr>
      </w:pPr>
      <w:r w:rsidRPr="002711FB">
        <w:rPr>
          <w:rFonts w:ascii="Times New Roman" w:hAnsi="Times New Roman" w:cs="Times New Roman"/>
          <w:sz w:val="24"/>
          <w:szCs w:val="24"/>
        </w:rPr>
        <w:t xml:space="preserve">The emerging Human Resource Management (HRM) approach accentuates the overarching effectiveness of human resources, diverging from conventional practices </w:t>
      </w:r>
      <w:r>
        <w:rPr>
          <w:rFonts w:ascii="Times New Roman" w:hAnsi="Times New Roman" w:cs="Times New Roman"/>
          <w:sz w:val="24"/>
          <w:szCs w:val="24"/>
        </w:rPr>
        <w:t>that</w:t>
      </w:r>
      <w:r w:rsidRPr="002711FB">
        <w:rPr>
          <w:rFonts w:ascii="Times New Roman" w:hAnsi="Times New Roman" w:cs="Times New Roman"/>
          <w:sz w:val="24"/>
          <w:szCs w:val="24"/>
        </w:rPr>
        <w:t xml:space="preserve"> concentrate on individual efficiency and the enhancement of physical skills. Human Resource Management (HRM) has evolved from the conservative paradigm of manpower management, where human resources were perceived primarily as labor, and efforts were focused on controlling labor costs. In recent times, there has been a transformative shift, wherein HR is now regarded as a pivotal investment. Strategic management acknowledges the substantial contribution of HR to the organization, thereby reshaping conventional HRM into a more strategic and forward-looking approach</w:t>
      </w:r>
      <w:r>
        <w:rPr>
          <w:rFonts w:ascii="Times New Roman" w:hAnsi="Times New Roman" w:cs="Times New Roman"/>
          <w:sz w:val="24"/>
          <w:szCs w:val="24"/>
        </w:rPr>
        <w:t xml:space="preserve"> </w:t>
      </w:r>
      <w:sdt>
        <w:sdtPr>
          <w:rPr>
            <w:rFonts w:ascii="Times New Roman" w:hAnsi="Times New Roman" w:cs="Times New Roman"/>
            <w:sz w:val="24"/>
            <w:szCs w:val="24"/>
          </w:rPr>
          <w:id w:val="82855456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Sth12 \l 16393 </w:instrText>
          </w:r>
          <w:r>
            <w:rPr>
              <w:rFonts w:ascii="Times New Roman" w:hAnsi="Times New Roman" w:cs="Times New Roman"/>
              <w:sz w:val="24"/>
              <w:szCs w:val="24"/>
            </w:rPr>
            <w:fldChar w:fldCharType="separate"/>
          </w:r>
          <w:r w:rsidRPr="002711FB">
            <w:rPr>
              <w:rFonts w:ascii="Times New Roman" w:hAnsi="Times New Roman" w:cs="Times New Roman"/>
              <w:noProof/>
              <w:sz w:val="24"/>
              <w:szCs w:val="24"/>
            </w:rPr>
            <w:t>(Sthapit, 2012)</w:t>
          </w:r>
          <w:r>
            <w:rPr>
              <w:rFonts w:ascii="Times New Roman" w:hAnsi="Times New Roman" w:cs="Times New Roman"/>
              <w:sz w:val="24"/>
              <w:szCs w:val="24"/>
            </w:rPr>
            <w:fldChar w:fldCharType="end"/>
          </w:r>
        </w:sdtContent>
      </w:sdt>
      <w:r w:rsidRPr="002711FB">
        <w:rPr>
          <w:rFonts w:ascii="Times New Roman" w:hAnsi="Times New Roman" w:cs="Times New Roman"/>
          <w:sz w:val="24"/>
          <w:szCs w:val="24"/>
        </w:rPr>
        <w:t>.</w:t>
      </w:r>
      <w:r w:rsidR="00F52A14">
        <w:rPr>
          <w:rFonts w:ascii="Times New Roman" w:hAnsi="Times New Roman" w:cs="Times New Roman"/>
          <w:sz w:val="24"/>
          <w:szCs w:val="24"/>
        </w:rPr>
        <w:t xml:space="preserve"> </w:t>
      </w:r>
    </w:p>
    <w:p w14:paraId="08539AE3" w14:textId="77777777" w:rsidR="00F52A14" w:rsidRDefault="00F52A14" w:rsidP="00625485">
      <w:pPr>
        <w:spacing w:after="0" w:line="360" w:lineRule="auto"/>
        <w:jc w:val="both"/>
        <w:rPr>
          <w:rFonts w:ascii="Times New Roman" w:hAnsi="Times New Roman" w:cs="Times New Roman"/>
          <w:sz w:val="24"/>
          <w:szCs w:val="24"/>
        </w:rPr>
      </w:pPr>
    </w:p>
    <w:p w14:paraId="2577B842" w14:textId="5A5DDAE7" w:rsidR="00F52A14" w:rsidRDefault="00F52A14" w:rsidP="00F52A1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Diversity and Inclusion in the workplace</w:t>
      </w:r>
    </w:p>
    <w:p w14:paraId="6284B170" w14:textId="11CA243F" w:rsidR="00B01586" w:rsidRPr="00F52A14" w:rsidRDefault="00F52A14" w:rsidP="00A55D53">
      <w:pPr>
        <w:autoSpaceDN w:val="0"/>
        <w:spacing w:after="0" w:line="360" w:lineRule="auto"/>
        <w:jc w:val="both"/>
        <w:rPr>
          <w:rFonts w:ascii="Times New Roman" w:hAnsi="Times New Roman" w:cs="Times New Roman"/>
          <w:b/>
          <w:bCs/>
          <w:sz w:val="24"/>
          <w:szCs w:val="24"/>
        </w:rPr>
      </w:pPr>
      <w:r w:rsidRPr="00F52A14">
        <w:rPr>
          <w:rFonts w:ascii="Times New Roman" w:hAnsi="Times New Roman" w:cs="Times New Roman"/>
          <w:sz w:val="24"/>
          <w:szCs w:val="24"/>
        </w:rPr>
        <w:t>According to Nishii (2013), there has been a shift in the focus of HR initiatives towards giving greater importance to diversity and inclusion. This change has led to the emergence of specific practices that underscore the importance of embracing individuals with diverse experiences and perspectives distinct from one's own.</w:t>
      </w:r>
      <w:r>
        <w:rPr>
          <w:rFonts w:ascii="Times New Roman" w:hAnsi="Times New Roman" w:cs="Times New Roman"/>
          <w:sz w:val="24"/>
          <w:szCs w:val="24"/>
        </w:rPr>
        <w:t xml:space="preserve"> </w:t>
      </w:r>
    </w:p>
    <w:p w14:paraId="636241FC" w14:textId="57C4A282" w:rsidR="00204D80" w:rsidRDefault="00F52A14" w:rsidP="00A55D53">
      <w:pPr>
        <w:autoSpaceDN w:val="0"/>
        <w:spacing w:after="0" w:line="360" w:lineRule="auto"/>
        <w:jc w:val="both"/>
        <w:rPr>
          <w:rFonts w:ascii="Times New Roman" w:hAnsi="Times New Roman" w:cs="Times New Roman"/>
          <w:sz w:val="24"/>
          <w:szCs w:val="24"/>
        </w:rPr>
      </w:pPr>
      <w:r w:rsidRPr="00F52A14">
        <w:rPr>
          <w:rFonts w:ascii="Times New Roman" w:hAnsi="Times New Roman" w:cs="Times New Roman"/>
          <w:sz w:val="24"/>
          <w:szCs w:val="24"/>
        </w:rPr>
        <w:t xml:space="preserve">In response to evolving demographics and societal norms, diversity and inclusion (D&amp;I) initiatives have gained prominence within global workplaces. Given the contemporary landscape, it is imperative to evaluate the outcomes of these efforts and their impact on HR policies. </w:t>
      </w:r>
    </w:p>
    <w:p w14:paraId="6FF16DF5" w14:textId="1C9C4B11" w:rsidR="00674129" w:rsidRPr="0082572D" w:rsidRDefault="00674129" w:rsidP="00A55D53">
      <w:pPr>
        <w:autoSpaceDN w:val="0"/>
        <w:spacing w:after="0" w:line="360" w:lineRule="auto"/>
        <w:jc w:val="both"/>
        <w:rPr>
          <w:rFonts w:ascii="Times New Roman" w:hAnsi="Times New Roman" w:cs="Times New Roman"/>
          <w:b/>
          <w:bCs/>
          <w:i/>
          <w:iCs/>
          <w:sz w:val="24"/>
          <w:szCs w:val="24"/>
        </w:rPr>
      </w:pPr>
      <w:r w:rsidRPr="0082572D">
        <w:rPr>
          <w:rFonts w:ascii="Times New Roman" w:hAnsi="Times New Roman" w:cs="Times New Roman"/>
          <w:b/>
          <w:bCs/>
          <w:i/>
          <w:iCs/>
          <w:sz w:val="24"/>
          <w:szCs w:val="24"/>
        </w:rPr>
        <w:t xml:space="preserve">Population shifts: </w:t>
      </w:r>
    </w:p>
    <w:p w14:paraId="06D9C7E6" w14:textId="3BD3AA7A" w:rsidR="00674129" w:rsidRDefault="00674129" w:rsidP="00A55D53">
      <w:pPr>
        <w:autoSpaceDN w:val="0"/>
        <w:spacing w:after="0" w:line="360" w:lineRule="auto"/>
        <w:jc w:val="both"/>
        <w:rPr>
          <w:rFonts w:ascii="Times New Roman" w:hAnsi="Times New Roman" w:cs="Times New Roman"/>
          <w:sz w:val="24"/>
          <w:szCs w:val="24"/>
        </w:rPr>
      </w:pPr>
      <w:r w:rsidRPr="00674129">
        <w:rPr>
          <w:rFonts w:ascii="Times New Roman" w:hAnsi="Times New Roman" w:cs="Times New Roman"/>
          <w:sz w:val="24"/>
          <w:szCs w:val="24"/>
        </w:rPr>
        <w:t>The demographic composition of the United Kingdom is experiencing increasing diversity. In 2021, over 1</w:t>
      </w:r>
      <w:r w:rsidR="00D7025F">
        <w:rPr>
          <w:rFonts w:ascii="Times New Roman" w:hAnsi="Times New Roman" w:cs="Times New Roman"/>
          <w:sz w:val="24"/>
          <w:szCs w:val="24"/>
        </w:rPr>
        <w:t>5</w:t>
      </w:r>
      <w:r w:rsidRPr="00674129">
        <w:rPr>
          <w:rFonts w:ascii="Times New Roman" w:hAnsi="Times New Roman" w:cs="Times New Roman"/>
          <w:sz w:val="24"/>
          <w:szCs w:val="24"/>
        </w:rPr>
        <w:t>% of the U</w:t>
      </w:r>
      <w:r w:rsidR="00D7025F">
        <w:rPr>
          <w:rFonts w:ascii="Times New Roman" w:hAnsi="Times New Roman" w:cs="Times New Roman"/>
          <w:sz w:val="24"/>
          <w:szCs w:val="24"/>
        </w:rPr>
        <w:t>nited Kingdom</w:t>
      </w:r>
      <w:r w:rsidRPr="00674129">
        <w:rPr>
          <w:rFonts w:ascii="Times New Roman" w:hAnsi="Times New Roman" w:cs="Times New Roman"/>
          <w:sz w:val="24"/>
          <w:szCs w:val="24"/>
        </w:rPr>
        <w:t xml:space="preserve"> population comprised individuals from racial or ethnic minority groups, with projections indicating a continued upward trend</w:t>
      </w:r>
      <w:r>
        <w:rPr>
          <w:rFonts w:ascii="Times New Roman" w:hAnsi="Times New Roman" w:cs="Times New Roman"/>
          <w:sz w:val="24"/>
          <w:szCs w:val="24"/>
        </w:rPr>
        <w:t xml:space="preserve"> </w:t>
      </w:r>
      <w:sdt>
        <w:sdtPr>
          <w:rPr>
            <w:rFonts w:ascii="Times New Roman" w:hAnsi="Times New Roman" w:cs="Times New Roman"/>
            <w:sz w:val="24"/>
            <w:szCs w:val="24"/>
          </w:rPr>
          <w:id w:val="-5953290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San21 \l 16393 </w:instrText>
          </w:r>
          <w:r>
            <w:rPr>
              <w:rFonts w:ascii="Times New Roman" w:hAnsi="Times New Roman" w:cs="Times New Roman"/>
              <w:sz w:val="24"/>
              <w:szCs w:val="24"/>
            </w:rPr>
            <w:fldChar w:fldCharType="separate"/>
          </w:r>
          <w:r w:rsidRPr="00674129">
            <w:rPr>
              <w:rFonts w:ascii="Times New Roman" w:hAnsi="Times New Roman" w:cs="Times New Roman"/>
              <w:noProof/>
              <w:sz w:val="24"/>
              <w:szCs w:val="24"/>
            </w:rPr>
            <w:t>(Sandset, 2021)</w:t>
          </w:r>
          <w:r>
            <w:rPr>
              <w:rFonts w:ascii="Times New Roman" w:hAnsi="Times New Roman" w:cs="Times New Roman"/>
              <w:sz w:val="24"/>
              <w:szCs w:val="24"/>
            </w:rPr>
            <w:fldChar w:fldCharType="end"/>
          </w:r>
        </w:sdtContent>
      </w:sdt>
      <w:r w:rsidRPr="00674129">
        <w:rPr>
          <w:rFonts w:ascii="Times New Roman" w:hAnsi="Times New Roman" w:cs="Times New Roman"/>
          <w:sz w:val="24"/>
          <w:szCs w:val="24"/>
        </w:rPr>
        <w:t>. Consequently, the workforce is undergoing a transition towards greater multi-ethnic representation.</w:t>
      </w:r>
    </w:p>
    <w:p w14:paraId="77B38012" w14:textId="77777777" w:rsidR="00E97380" w:rsidRPr="00E97380" w:rsidRDefault="00E97380" w:rsidP="00A55D53">
      <w:pPr>
        <w:autoSpaceDN w:val="0"/>
        <w:spacing w:after="0" w:line="360" w:lineRule="auto"/>
        <w:jc w:val="both"/>
        <w:rPr>
          <w:rFonts w:ascii="Times New Roman" w:hAnsi="Times New Roman" w:cs="Times New Roman"/>
          <w:sz w:val="24"/>
          <w:szCs w:val="24"/>
        </w:rPr>
      </w:pPr>
      <w:r w:rsidRPr="00E97380">
        <w:rPr>
          <w:rFonts w:ascii="Times New Roman" w:hAnsi="Times New Roman" w:cs="Times New Roman"/>
          <w:b/>
          <w:bCs/>
          <w:i/>
          <w:iCs/>
          <w:sz w:val="24"/>
          <w:szCs w:val="24"/>
        </w:rPr>
        <w:t>Assumptions Regarding Society:</w:t>
      </w:r>
      <w:r w:rsidRPr="00E97380">
        <w:rPr>
          <w:rFonts w:ascii="Times New Roman" w:hAnsi="Times New Roman" w:cs="Times New Roman"/>
          <w:sz w:val="24"/>
          <w:szCs w:val="24"/>
        </w:rPr>
        <w:t xml:space="preserve"> </w:t>
      </w:r>
    </w:p>
    <w:p w14:paraId="4FE5853B" w14:textId="3CAE24F5" w:rsidR="0057006A" w:rsidRDefault="00E97380" w:rsidP="00A55D53">
      <w:pPr>
        <w:autoSpaceDN w:val="0"/>
        <w:spacing w:after="0" w:line="360" w:lineRule="auto"/>
        <w:jc w:val="both"/>
        <w:rPr>
          <w:rFonts w:ascii="Times New Roman" w:hAnsi="Times New Roman" w:cs="Times New Roman"/>
          <w:sz w:val="24"/>
          <w:szCs w:val="24"/>
        </w:rPr>
      </w:pPr>
      <w:r w:rsidRPr="00E97380">
        <w:rPr>
          <w:rFonts w:ascii="Times New Roman" w:hAnsi="Times New Roman" w:cs="Times New Roman"/>
          <w:sz w:val="24"/>
          <w:szCs w:val="24"/>
        </w:rPr>
        <w:t xml:space="preserve">Over the course of time, notable transformations have occurred in the anticipated norms concerning diversity and inclusion within the workplace. The significance of inclusion, diversity in leadership positions, and the pursuit of fairness is progressively escalating. Businesses are compelled to undertake additional measures to address the diversity gap and cultivate workplaces that are inclusive and welcoming to all employees. </w:t>
      </w:r>
    </w:p>
    <w:p w14:paraId="65EF11CE" w14:textId="1695A7A1" w:rsidR="0057006A" w:rsidRDefault="0057006A" w:rsidP="00A55D53">
      <w:pPr>
        <w:autoSpaceDN w:val="0"/>
        <w:spacing w:after="0" w:line="360" w:lineRule="auto"/>
        <w:jc w:val="both"/>
        <w:rPr>
          <w:rFonts w:ascii="Times New Roman" w:hAnsi="Times New Roman" w:cs="Times New Roman"/>
          <w:sz w:val="24"/>
          <w:szCs w:val="24"/>
        </w:rPr>
      </w:pPr>
      <w:r w:rsidRPr="0057006A">
        <w:rPr>
          <w:rFonts w:ascii="Times New Roman" w:hAnsi="Times New Roman" w:cs="Times New Roman"/>
          <w:b/>
          <w:bCs/>
          <w:i/>
          <w:iCs/>
          <w:sz w:val="24"/>
          <w:szCs w:val="24"/>
        </w:rPr>
        <w:t>Promotion of Inclusion:</w:t>
      </w:r>
      <w:r w:rsidRPr="0057006A">
        <w:rPr>
          <w:rFonts w:ascii="Times New Roman" w:hAnsi="Times New Roman" w:cs="Times New Roman"/>
          <w:sz w:val="24"/>
          <w:szCs w:val="24"/>
        </w:rPr>
        <w:t xml:space="preserve"> The significance of incorporating individuals into diversity initiatives is widely acknowledged. Human resources policies are undergoing revisions to foster an </w:t>
      </w:r>
      <w:r w:rsidRPr="0057006A">
        <w:rPr>
          <w:rFonts w:ascii="Times New Roman" w:hAnsi="Times New Roman" w:cs="Times New Roman"/>
          <w:sz w:val="24"/>
          <w:szCs w:val="24"/>
        </w:rPr>
        <w:lastRenderedPageBreak/>
        <w:t>environment wherein every employee feels esteemed and respected, contributing to a more diverse pool of job candidates</w:t>
      </w:r>
      <w:r w:rsidR="00A81FF7">
        <w:rPr>
          <w:rFonts w:ascii="Times New Roman" w:hAnsi="Times New Roman" w:cs="Times New Roman"/>
          <w:sz w:val="24"/>
          <w:szCs w:val="24"/>
        </w:rPr>
        <w:t xml:space="preserve"> </w:t>
      </w:r>
      <w:sdt>
        <w:sdtPr>
          <w:rPr>
            <w:rFonts w:ascii="Times New Roman" w:hAnsi="Times New Roman" w:cs="Times New Roman"/>
            <w:sz w:val="24"/>
            <w:szCs w:val="24"/>
          </w:rPr>
          <w:id w:val="1978341978"/>
          <w:citation/>
        </w:sdtPr>
        <w:sdtEndPr/>
        <w:sdtContent>
          <w:r w:rsidR="00A81FF7">
            <w:rPr>
              <w:rFonts w:ascii="Times New Roman" w:hAnsi="Times New Roman" w:cs="Times New Roman"/>
              <w:sz w:val="24"/>
              <w:szCs w:val="24"/>
            </w:rPr>
            <w:fldChar w:fldCharType="begin"/>
          </w:r>
          <w:r w:rsidR="00A81FF7">
            <w:rPr>
              <w:rFonts w:ascii="Times New Roman" w:hAnsi="Times New Roman" w:cs="Times New Roman"/>
              <w:sz w:val="24"/>
              <w:szCs w:val="24"/>
            </w:rPr>
            <w:instrText xml:space="preserve"> CITATION Lea22 \l 16393 </w:instrText>
          </w:r>
          <w:r w:rsidR="00A81FF7">
            <w:rPr>
              <w:rFonts w:ascii="Times New Roman" w:hAnsi="Times New Roman" w:cs="Times New Roman"/>
              <w:sz w:val="24"/>
              <w:szCs w:val="24"/>
            </w:rPr>
            <w:fldChar w:fldCharType="separate"/>
          </w:r>
          <w:r w:rsidR="00A81FF7" w:rsidRPr="00A81FF7">
            <w:rPr>
              <w:rFonts w:ascii="Times New Roman" w:hAnsi="Times New Roman" w:cs="Times New Roman"/>
              <w:noProof/>
              <w:sz w:val="24"/>
              <w:szCs w:val="24"/>
            </w:rPr>
            <w:t>(Leavey &amp; Wilson, 2022)</w:t>
          </w:r>
          <w:r w:rsidR="00A81FF7">
            <w:rPr>
              <w:rFonts w:ascii="Times New Roman" w:hAnsi="Times New Roman" w:cs="Times New Roman"/>
              <w:sz w:val="24"/>
              <w:szCs w:val="24"/>
            </w:rPr>
            <w:fldChar w:fldCharType="end"/>
          </w:r>
        </w:sdtContent>
      </w:sdt>
      <w:r w:rsidR="00A81FF7">
        <w:rPr>
          <w:rFonts w:ascii="Times New Roman" w:hAnsi="Times New Roman" w:cs="Times New Roman"/>
          <w:sz w:val="24"/>
          <w:szCs w:val="24"/>
        </w:rPr>
        <w:t xml:space="preserve">. </w:t>
      </w:r>
      <w:r w:rsidRPr="0057006A">
        <w:rPr>
          <w:rFonts w:ascii="Times New Roman" w:hAnsi="Times New Roman" w:cs="Times New Roman"/>
          <w:sz w:val="24"/>
          <w:szCs w:val="24"/>
        </w:rPr>
        <w:t>Enterprises that champion an inclusive workplace experience heightened employee engagement and prolonged employee retention rates.</w:t>
      </w:r>
    </w:p>
    <w:p w14:paraId="684A2ABC" w14:textId="77777777" w:rsidR="00E03B6C" w:rsidRDefault="00E03B6C" w:rsidP="00A55D53">
      <w:pPr>
        <w:autoSpaceDN w:val="0"/>
        <w:spacing w:after="0" w:line="360" w:lineRule="auto"/>
        <w:jc w:val="both"/>
        <w:rPr>
          <w:rFonts w:ascii="Times New Roman" w:hAnsi="Times New Roman" w:cs="Times New Roman"/>
          <w:sz w:val="24"/>
          <w:szCs w:val="24"/>
        </w:rPr>
      </w:pPr>
    </w:p>
    <w:p w14:paraId="5C6FC18C" w14:textId="77777777" w:rsidR="00E03B6C" w:rsidRDefault="00E03B6C" w:rsidP="00E03B6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Technological Integration</w:t>
      </w:r>
    </w:p>
    <w:p w14:paraId="0BCC195A" w14:textId="6A40031C" w:rsidR="00E03B6C" w:rsidRDefault="00E03B6C" w:rsidP="00A55D53">
      <w:pPr>
        <w:autoSpaceDN w:val="0"/>
        <w:spacing w:after="0" w:line="360" w:lineRule="auto"/>
        <w:jc w:val="both"/>
        <w:rPr>
          <w:rFonts w:ascii="Times New Roman" w:hAnsi="Times New Roman" w:cs="Times New Roman"/>
          <w:sz w:val="24"/>
          <w:szCs w:val="24"/>
        </w:rPr>
      </w:pPr>
      <w:r w:rsidRPr="00E03B6C">
        <w:rPr>
          <w:rFonts w:ascii="Times New Roman" w:hAnsi="Times New Roman" w:cs="Times New Roman"/>
          <w:sz w:val="24"/>
          <w:szCs w:val="24"/>
        </w:rPr>
        <w:t>The investigation conducted by Davenport et al. (2018) posits a growing reliance on contemporary technology, specifically analytics and artificial intelligence (AI), within the domain of human resources. Gupta and Sharma (2020) contribute to this discourse by highlighting the heightened efficiency observed in the hiring process through the incorporation of AI technology for candidate evaluation and preliminary interview stages. The advent of new technologies facilitates expeditious completion of HR tasks, concurrently enhancing precision and strategic congruence. Nevertheless, this technological influx begets apprehensions regarding data privacy concerns and the potential excessive mechanization of human resource activities. The accelerated integration of technology in HR practices thus prompts a dialectic between the merits of efficiency and accuracy, and the attendant apprehensions regarding the preservation of privacy and the risk of undue mechanization</w:t>
      </w:r>
      <w:r w:rsidRPr="00847AAC">
        <w:rPr>
          <w:rFonts w:ascii="Times New Roman" w:hAnsi="Times New Roman" w:cs="Times New Roman"/>
          <w:sz w:val="24"/>
          <w:szCs w:val="24"/>
        </w:rPr>
        <w:t>.</w:t>
      </w:r>
      <w:r w:rsidR="00847AAC" w:rsidRPr="00847AAC">
        <w:rPr>
          <w:rFonts w:ascii="Times New Roman" w:hAnsi="Times New Roman" w:cs="Times New Roman"/>
          <w:sz w:val="24"/>
          <w:szCs w:val="24"/>
        </w:rPr>
        <w:t xml:space="preserve"> All of the aforementioned challenges necessitate thorough ethical considerations, underscoring the imperative to sustain a judicious and strategic equilibrium.</w:t>
      </w:r>
    </w:p>
    <w:p w14:paraId="59B6A49D" w14:textId="77777777" w:rsidR="00847AAC" w:rsidRDefault="00847AAC" w:rsidP="00A55D53">
      <w:pPr>
        <w:autoSpaceDN w:val="0"/>
        <w:spacing w:after="0" w:line="360" w:lineRule="auto"/>
        <w:jc w:val="both"/>
        <w:rPr>
          <w:rFonts w:ascii="Times New Roman" w:hAnsi="Times New Roman" w:cs="Times New Roman"/>
          <w:sz w:val="24"/>
          <w:szCs w:val="24"/>
        </w:rPr>
      </w:pPr>
    </w:p>
    <w:p w14:paraId="47BFE7A8" w14:textId="057DA3F8" w:rsidR="00792393" w:rsidRPr="00792393" w:rsidRDefault="00792393" w:rsidP="0079239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Alignment with Environmental and Social Goals</w:t>
      </w:r>
    </w:p>
    <w:p w14:paraId="5F05F42B" w14:textId="77AB6832" w:rsidR="00792393" w:rsidRDefault="00792393" w:rsidP="00A55D53">
      <w:pPr>
        <w:autoSpaceDN w:val="0"/>
        <w:spacing w:after="0" w:line="360" w:lineRule="auto"/>
        <w:jc w:val="both"/>
        <w:rPr>
          <w:rFonts w:ascii="Times New Roman" w:hAnsi="Times New Roman" w:cs="Times New Roman"/>
          <w:sz w:val="24"/>
          <w:szCs w:val="24"/>
        </w:rPr>
      </w:pPr>
      <w:r w:rsidRPr="00792393">
        <w:rPr>
          <w:rFonts w:ascii="Times New Roman" w:hAnsi="Times New Roman" w:cs="Times New Roman"/>
          <w:sz w:val="24"/>
          <w:szCs w:val="24"/>
        </w:rPr>
        <w:t xml:space="preserve">Aguinis and Glavas (2012) posit that present-day HR strategies increasingly mirror societal ideals, particularly in domains such as social responsibility and environmentally sustainable practices. This trend is discernible across various sectors, encompassing healthcare, education, and government. Bhattacharya et al. (2008) assert that organizations intentionally seek individuals who are dedicated to upholding these principles, concurrently fostering a corporate culture that encourages employees to actively participate in environmentally responsible behavior. This marks a substantial departure from historical practices, wherein companies primarily endorsed their staff members' involvement in environmentally friendly activities. </w:t>
      </w:r>
      <w:sdt>
        <w:sdtPr>
          <w:rPr>
            <w:rFonts w:ascii="Times New Roman" w:hAnsi="Times New Roman" w:cs="Times New Roman"/>
            <w:sz w:val="24"/>
            <w:szCs w:val="24"/>
          </w:rPr>
          <w:id w:val="588891779"/>
          <w:citation/>
        </w:sdtPr>
        <w:sdtEndPr/>
        <w:sdtContent>
          <w:r w:rsidR="00BB00C1">
            <w:rPr>
              <w:rFonts w:ascii="Times New Roman" w:hAnsi="Times New Roman" w:cs="Times New Roman"/>
              <w:sz w:val="24"/>
              <w:szCs w:val="24"/>
            </w:rPr>
            <w:fldChar w:fldCharType="begin"/>
          </w:r>
          <w:r w:rsidR="00BB00C1">
            <w:rPr>
              <w:rFonts w:ascii="Times New Roman" w:hAnsi="Times New Roman" w:cs="Times New Roman"/>
              <w:sz w:val="24"/>
              <w:szCs w:val="24"/>
              <w:lang w:val="en-US"/>
            </w:rPr>
            <w:instrText xml:space="preserve"> CITATION Gla17 \l 1033 </w:instrText>
          </w:r>
          <w:r w:rsidR="00BB00C1">
            <w:rPr>
              <w:rFonts w:ascii="Times New Roman" w:hAnsi="Times New Roman" w:cs="Times New Roman"/>
              <w:sz w:val="24"/>
              <w:szCs w:val="24"/>
            </w:rPr>
            <w:fldChar w:fldCharType="separate"/>
          </w:r>
          <w:r w:rsidR="00BB00C1">
            <w:rPr>
              <w:rFonts w:ascii="Times New Roman" w:hAnsi="Times New Roman" w:cs="Times New Roman"/>
              <w:noProof/>
              <w:sz w:val="24"/>
              <w:szCs w:val="24"/>
              <w:lang w:val="en-US"/>
            </w:rPr>
            <w:t xml:space="preserve"> </w:t>
          </w:r>
          <w:r w:rsidR="00BB00C1" w:rsidRPr="00BB00C1">
            <w:rPr>
              <w:rFonts w:ascii="Times New Roman" w:hAnsi="Times New Roman" w:cs="Times New Roman"/>
              <w:noProof/>
              <w:sz w:val="24"/>
              <w:szCs w:val="24"/>
              <w:lang w:val="en-US"/>
            </w:rPr>
            <w:t>(Glavas, Jones, &amp; Willness, 2017)</w:t>
          </w:r>
          <w:r w:rsidR="00BB00C1">
            <w:rPr>
              <w:rFonts w:ascii="Times New Roman" w:hAnsi="Times New Roman" w:cs="Times New Roman"/>
              <w:sz w:val="24"/>
              <w:szCs w:val="24"/>
            </w:rPr>
            <w:fldChar w:fldCharType="end"/>
          </w:r>
        </w:sdtContent>
      </w:sdt>
      <w:r w:rsidRPr="00792393">
        <w:rPr>
          <w:rFonts w:ascii="Times New Roman" w:hAnsi="Times New Roman" w:cs="Times New Roman"/>
          <w:sz w:val="24"/>
          <w:szCs w:val="24"/>
        </w:rPr>
        <w:t xml:space="preserve"> </w:t>
      </w:r>
      <w:r w:rsidR="00BB00C1">
        <w:rPr>
          <w:rFonts w:ascii="Times New Roman" w:hAnsi="Times New Roman" w:cs="Times New Roman"/>
          <w:sz w:val="24"/>
          <w:szCs w:val="24"/>
        </w:rPr>
        <w:t>contend</w:t>
      </w:r>
      <w:r w:rsidRPr="00792393">
        <w:rPr>
          <w:rFonts w:ascii="Times New Roman" w:hAnsi="Times New Roman" w:cs="Times New Roman"/>
          <w:sz w:val="24"/>
          <w:szCs w:val="24"/>
        </w:rPr>
        <w:t xml:space="preserve"> that Corporate Social Responsibility (CSR), encompassing ethical business practices, community service, and sustainability goals, is becoming more integrally linked with human resource policies. The incorporation of social and environmental objectives into HR practices signifies the evolution of a corporate identity aligning the company's goals with the requisites of a global community. In contemporary times, </w:t>
      </w:r>
      <w:r w:rsidRPr="00792393">
        <w:rPr>
          <w:rFonts w:ascii="Times New Roman" w:hAnsi="Times New Roman" w:cs="Times New Roman"/>
          <w:sz w:val="24"/>
          <w:szCs w:val="24"/>
        </w:rPr>
        <w:lastRenderedPageBreak/>
        <w:t>there is a discernible amalgamation of profit and purpose, exemplified notably by the integration of social and environmental objectives into human resource practices. We currently inhabit an era where significance and financial gain are converging.</w:t>
      </w:r>
    </w:p>
    <w:p w14:paraId="2C8482E4" w14:textId="77777777" w:rsidR="00792393" w:rsidRDefault="00792393" w:rsidP="00A55D53">
      <w:pPr>
        <w:autoSpaceDN w:val="0"/>
        <w:spacing w:after="0" w:line="360" w:lineRule="auto"/>
        <w:jc w:val="both"/>
        <w:rPr>
          <w:rFonts w:ascii="Times New Roman" w:hAnsi="Times New Roman" w:cs="Times New Roman"/>
          <w:sz w:val="28"/>
          <w:szCs w:val="28"/>
        </w:rPr>
      </w:pPr>
    </w:p>
    <w:p w14:paraId="6891EF2D" w14:textId="6BBFF86F" w:rsidR="00792393" w:rsidRPr="00F73FF5" w:rsidRDefault="00792393" w:rsidP="00F73FF5">
      <w:pPr>
        <w:pStyle w:val="Heading1"/>
      </w:pPr>
      <w:bookmarkStart w:id="4" w:name="_Toc153654484"/>
      <w:r w:rsidRPr="00F73FF5">
        <w:t>Conclusion</w:t>
      </w:r>
      <w:bookmarkEnd w:id="4"/>
    </w:p>
    <w:p w14:paraId="4354C3CB" w14:textId="3E743273" w:rsidR="00792393" w:rsidRDefault="00792393" w:rsidP="00A55D53">
      <w:pPr>
        <w:autoSpaceDN w:val="0"/>
        <w:spacing w:after="0" w:line="360" w:lineRule="auto"/>
        <w:jc w:val="both"/>
        <w:rPr>
          <w:rFonts w:ascii="Times New Roman" w:hAnsi="Times New Roman" w:cs="Times New Roman"/>
          <w:sz w:val="24"/>
          <w:szCs w:val="24"/>
        </w:rPr>
      </w:pPr>
      <w:r w:rsidRPr="00792393">
        <w:rPr>
          <w:rFonts w:ascii="Times New Roman" w:hAnsi="Times New Roman" w:cs="Times New Roman"/>
          <w:sz w:val="24"/>
          <w:szCs w:val="24"/>
        </w:rPr>
        <w:t>The research concludes by delving into the evolution and impact of the H</w:t>
      </w:r>
      <w:r w:rsidR="00935B6E">
        <w:rPr>
          <w:rFonts w:ascii="Times New Roman" w:hAnsi="Times New Roman" w:cs="Times New Roman"/>
          <w:sz w:val="24"/>
          <w:szCs w:val="24"/>
        </w:rPr>
        <w:t>R</w:t>
      </w:r>
      <w:r w:rsidRPr="00792393">
        <w:rPr>
          <w:rFonts w:ascii="Times New Roman" w:hAnsi="Times New Roman" w:cs="Times New Roman"/>
          <w:sz w:val="24"/>
          <w:szCs w:val="24"/>
        </w:rPr>
        <w:t xml:space="preserve"> strategy on the British </w:t>
      </w:r>
      <w:r>
        <w:rPr>
          <w:rFonts w:ascii="Times New Roman" w:hAnsi="Times New Roman" w:cs="Times New Roman"/>
          <w:sz w:val="24"/>
          <w:szCs w:val="24"/>
        </w:rPr>
        <w:t>labor</w:t>
      </w:r>
      <w:r w:rsidRPr="00792393">
        <w:rPr>
          <w:rFonts w:ascii="Times New Roman" w:hAnsi="Times New Roman" w:cs="Times New Roman"/>
          <w:sz w:val="24"/>
          <w:szCs w:val="24"/>
        </w:rPr>
        <w:t xml:space="preserve"> market. Initial scrutiny encompassed a comprehensive </w:t>
      </w:r>
      <w:r w:rsidR="00935B6E">
        <w:rPr>
          <w:rFonts w:ascii="Times New Roman" w:hAnsi="Times New Roman" w:cs="Times New Roman"/>
          <w:sz w:val="24"/>
          <w:szCs w:val="24"/>
        </w:rPr>
        <w:t>determination</w:t>
      </w:r>
      <w:r w:rsidRPr="00792393">
        <w:rPr>
          <w:rFonts w:ascii="Times New Roman" w:hAnsi="Times New Roman" w:cs="Times New Roman"/>
          <w:sz w:val="24"/>
          <w:szCs w:val="24"/>
        </w:rPr>
        <w:t xml:space="preserve"> of the current status of the </w:t>
      </w:r>
      <w:r>
        <w:rPr>
          <w:rFonts w:ascii="Times New Roman" w:hAnsi="Times New Roman" w:cs="Times New Roman"/>
          <w:sz w:val="24"/>
          <w:szCs w:val="24"/>
        </w:rPr>
        <w:t>labor</w:t>
      </w:r>
      <w:r w:rsidRPr="00792393">
        <w:rPr>
          <w:rFonts w:ascii="Times New Roman" w:hAnsi="Times New Roman" w:cs="Times New Roman"/>
          <w:sz w:val="24"/>
          <w:szCs w:val="24"/>
        </w:rPr>
        <w:t xml:space="preserve"> market, elucidating recent transformations and presenting key employment and unemployment statistics. Following this, researchers investigated the repercussions of the COVID-19 pandemic, exploring its effects on remote work, job losses, and various industries. Furthermore, the study assessed the </w:t>
      </w:r>
      <w:r>
        <w:rPr>
          <w:rFonts w:ascii="Times New Roman" w:hAnsi="Times New Roman" w:cs="Times New Roman"/>
          <w:sz w:val="24"/>
          <w:szCs w:val="24"/>
        </w:rPr>
        <w:t>labor</w:t>
      </w:r>
      <w:r w:rsidRPr="00792393">
        <w:rPr>
          <w:rFonts w:ascii="Times New Roman" w:hAnsi="Times New Roman" w:cs="Times New Roman"/>
          <w:sz w:val="24"/>
          <w:szCs w:val="24"/>
        </w:rPr>
        <w:t xml:space="preserve"> market impact of Brexit, involving an analysis of workforce demographics, immigration restrictions, and the availability of workers from both the EU and non-EU regions. The discourse extended to address endeavors undertaken by both public and commercial sectors in mitigating the talent shortage through investments in training and education. Additionally, considerations were given to diversity and inclusion initiatives, alongside prevalent job market trends such as remote and hybrid work. The imperative for businesses to reassess their HR policies was underscored, with technology advancements and the proliferation of remote work being just a couple of the myriad factors prompting this reassessment. The study underscores the importance of purposeful adaptation to these transformations, aiming to construct a more resilient and competitive workforce in the aftermath of the </w:t>
      </w:r>
      <w:r>
        <w:rPr>
          <w:rFonts w:ascii="Times New Roman" w:hAnsi="Times New Roman" w:cs="Times New Roman"/>
          <w:sz w:val="24"/>
          <w:szCs w:val="24"/>
        </w:rPr>
        <w:t>COVID-19</w:t>
      </w:r>
      <w:r w:rsidRPr="00792393">
        <w:rPr>
          <w:rFonts w:ascii="Times New Roman" w:hAnsi="Times New Roman" w:cs="Times New Roman"/>
          <w:sz w:val="24"/>
          <w:szCs w:val="24"/>
        </w:rPr>
        <w:t xml:space="preserve"> and Brexit eras.</w:t>
      </w:r>
    </w:p>
    <w:p w14:paraId="3619680F" w14:textId="77777777" w:rsidR="00D7778B" w:rsidRDefault="00D7778B" w:rsidP="00A55D53">
      <w:pPr>
        <w:autoSpaceDN w:val="0"/>
        <w:spacing w:after="0" w:line="360" w:lineRule="auto"/>
        <w:jc w:val="both"/>
        <w:rPr>
          <w:rFonts w:ascii="Times New Roman" w:hAnsi="Times New Roman" w:cs="Times New Roman"/>
          <w:sz w:val="24"/>
          <w:szCs w:val="24"/>
        </w:rPr>
      </w:pPr>
    </w:p>
    <w:p w14:paraId="7E4D04D9" w14:textId="6D18A7E7" w:rsidR="00D7778B" w:rsidRPr="00F73FF5" w:rsidRDefault="00D7778B" w:rsidP="00F73FF5">
      <w:pPr>
        <w:pStyle w:val="Heading1"/>
      </w:pPr>
      <w:bookmarkStart w:id="5" w:name="_Toc153654485"/>
      <w:r w:rsidRPr="00F73FF5">
        <w:t>Recommendation</w:t>
      </w:r>
      <w:bookmarkEnd w:id="5"/>
    </w:p>
    <w:p w14:paraId="76270D44" w14:textId="4E10EA0D" w:rsidR="00847AAC" w:rsidRDefault="00F73FF5" w:rsidP="00A55D53">
      <w:pPr>
        <w:autoSpaceDN w:val="0"/>
        <w:spacing w:after="0" w:line="360" w:lineRule="auto"/>
        <w:jc w:val="both"/>
        <w:rPr>
          <w:rFonts w:ascii="Times New Roman" w:hAnsi="Times New Roman" w:cs="Times New Roman"/>
          <w:sz w:val="24"/>
          <w:szCs w:val="24"/>
        </w:rPr>
      </w:pPr>
      <w:r w:rsidRPr="00F73FF5">
        <w:rPr>
          <w:rFonts w:ascii="Times New Roman" w:hAnsi="Times New Roman" w:cs="Times New Roman"/>
          <w:sz w:val="24"/>
          <w:szCs w:val="24"/>
        </w:rPr>
        <w:t xml:space="preserve">According to the Chartered Institute of Personnel and Development (CIPD, 2020), governmental legislation that advocates for flexible work conditions, safeguards employee well-being, and promotes continuous skill development is essential for enabling businesses to adeptly adapt to technological advancements. The primary focus of commercial enterprises should be the establishment of inclusive and diverse work environments, with additional emphasis on supporting initiatives that enhance the health and welfare of employees and integrating new technologies to enhance the efficacy of Human Resource Management (HRM). To foster </w:t>
      </w:r>
      <w:r w:rsidR="00935B6E">
        <w:rPr>
          <w:rFonts w:ascii="Times New Roman" w:hAnsi="Times New Roman" w:cs="Times New Roman"/>
          <w:sz w:val="24"/>
          <w:szCs w:val="24"/>
        </w:rPr>
        <w:t>a combination</w:t>
      </w:r>
      <w:r w:rsidRPr="00F73FF5">
        <w:rPr>
          <w:rFonts w:ascii="Times New Roman" w:hAnsi="Times New Roman" w:cs="Times New Roman"/>
          <w:sz w:val="24"/>
          <w:szCs w:val="24"/>
        </w:rPr>
        <w:t xml:space="preserve"> between the corporate sector, academic institutions, and nonprofit organizations, it is imperative to engage additional stakeholders.</w:t>
      </w:r>
    </w:p>
    <w:p w14:paraId="6E5B81E2" w14:textId="77777777" w:rsidR="00F73FF5" w:rsidRDefault="00F73FF5" w:rsidP="00A55D53">
      <w:pPr>
        <w:autoSpaceDN w:val="0"/>
        <w:spacing w:after="0" w:line="360" w:lineRule="auto"/>
        <w:jc w:val="both"/>
        <w:rPr>
          <w:rFonts w:ascii="Times New Roman" w:hAnsi="Times New Roman" w:cs="Times New Roman"/>
          <w:sz w:val="24"/>
          <w:szCs w:val="24"/>
        </w:rPr>
      </w:pPr>
    </w:p>
    <w:p w14:paraId="59AE86E7" w14:textId="77777777" w:rsidR="00F73FF5" w:rsidRDefault="00F73FF5" w:rsidP="00A55D53">
      <w:pPr>
        <w:autoSpaceDN w:val="0"/>
        <w:spacing w:after="0" w:line="360" w:lineRule="auto"/>
        <w:jc w:val="both"/>
        <w:rPr>
          <w:rFonts w:ascii="Times New Roman" w:hAnsi="Times New Roman" w:cs="Times New Roman"/>
          <w:sz w:val="24"/>
          <w:szCs w:val="24"/>
        </w:rPr>
      </w:pPr>
    </w:p>
    <w:p w14:paraId="443B69A7" w14:textId="0D1C071B" w:rsidR="00F73FF5" w:rsidRDefault="00F73FF5" w:rsidP="00F73FF5">
      <w:pPr>
        <w:pStyle w:val="Heading1"/>
      </w:pPr>
      <w:bookmarkStart w:id="6" w:name="_Toc153654486"/>
      <w:r>
        <w:t>References</w:t>
      </w:r>
      <w:r w:rsidR="00E2286E">
        <w:t xml:space="preserve"> List</w:t>
      </w:r>
      <w:bookmarkEnd w:id="6"/>
    </w:p>
    <w:sdt>
      <w:sdtPr>
        <w:rPr>
          <w:rFonts w:cstheme="minorHAnsi"/>
        </w:rPr>
        <w:id w:val="-573587230"/>
        <w:bibliography/>
      </w:sdtPr>
      <w:sdtEndPr/>
      <w:sdtContent>
        <w:p w14:paraId="3651023D" w14:textId="4B7F2776" w:rsidR="0058596C" w:rsidRPr="00E2286E" w:rsidRDefault="0058596C" w:rsidP="00E2286E">
          <w:pPr>
            <w:pStyle w:val="Bibliography"/>
            <w:spacing w:line="360" w:lineRule="auto"/>
            <w:jc w:val="both"/>
            <w:rPr>
              <w:rFonts w:cstheme="minorHAnsi"/>
            </w:rPr>
          </w:pPr>
        </w:p>
        <w:p w14:paraId="131038C0" w14:textId="5C60F686" w:rsidR="00BB00C1" w:rsidRPr="00E2286E" w:rsidRDefault="00BB00C1" w:rsidP="00E2286E">
          <w:pPr>
            <w:pStyle w:val="ListParagraph"/>
            <w:numPr>
              <w:ilvl w:val="0"/>
              <w:numId w:val="5"/>
            </w:numPr>
            <w:autoSpaceDN w:val="0"/>
            <w:spacing w:after="0" w:line="360" w:lineRule="auto"/>
            <w:jc w:val="both"/>
            <w:rPr>
              <w:rFonts w:cstheme="minorHAnsi"/>
            </w:rPr>
          </w:pPr>
          <w:r w:rsidRPr="00E2286E">
            <w:rPr>
              <w:rFonts w:cstheme="minorHAnsi"/>
              <w:kern w:val="0"/>
              <w14:ligatures w14:val="none"/>
            </w:rPr>
            <w:t>Aguinis, H. &amp; Glavas, A. (2012). What We Know and Don’t Know About Corporate Social Responsibility: A Review and Research Agenda. Journal of Management, 38(4), 932-968</w:t>
          </w:r>
        </w:p>
        <w:p w14:paraId="0DE123D9" w14:textId="4B936571" w:rsidR="00BB00C1" w:rsidRPr="00E2286E" w:rsidRDefault="00BB00C1" w:rsidP="00E2286E">
          <w:pPr>
            <w:pStyle w:val="ListParagraph"/>
            <w:numPr>
              <w:ilvl w:val="0"/>
              <w:numId w:val="5"/>
            </w:numPr>
            <w:spacing w:line="360" w:lineRule="auto"/>
            <w:rPr>
              <w:rFonts w:cstheme="minorHAnsi"/>
            </w:rPr>
          </w:pPr>
          <w:r w:rsidRPr="00E2286E">
            <w:rPr>
              <w:rFonts w:cstheme="minorHAnsi"/>
              <w:kern w:val="0"/>
              <w:lang w:val="de-DE"/>
              <w14:ligatures w14:val="none"/>
            </w:rPr>
            <w:t xml:space="preserve">Bhattacharya, C. B., Sen, S., &amp; Korschun, D. (2008). </w:t>
          </w:r>
          <w:r w:rsidRPr="00E2286E">
            <w:rPr>
              <w:rFonts w:cstheme="minorHAnsi"/>
              <w:kern w:val="0"/>
              <w14:ligatures w14:val="none"/>
            </w:rPr>
            <w:t>Using Corporate Social Responsibility to Win the War for Talent. MIT Sloan Management Review, 49(2), 37-44</w:t>
          </w:r>
        </w:p>
        <w:p w14:paraId="4C2FD856" w14:textId="107C95B5" w:rsidR="0058596C" w:rsidRPr="00E2286E" w:rsidRDefault="0058596C" w:rsidP="00E2286E">
          <w:pPr>
            <w:pStyle w:val="ListParagraph"/>
            <w:numPr>
              <w:ilvl w:val="0"/>
              <w:numId w:val="5"/>
            </w:numPr>
            <w:spacing w:line="360" w:lineRule="auto"/>
            <w:rPr>
              <w:rFonts w:cstheme="minorHAnsi"/>
              <w:noProof/>
            </w:rPr>
          </w:pPr>
          <w:r w:rsidRPr="00E2286E">
            <w:rPr>
              <w:rFonts w:cstheme="minorHAnsi"/>
              <w:i/>
              <w:iCs/>
              <w:noProof/>
            </w:rPr>
            <w:t>Bank of England</w:t>
          </w:r>
          <w:r w:rsidRPr="00E2286E">
            <w:rPr>
              <w:rFonts w:cstheme="minorHAnsi"/>
              <w:noProof/>
            </w:rPr>
            <w:t xml:space="preserve">. (2022). Retrieved from https://www.bankofengland.co.uk/monetary-policy-report/2022/november-2022: </w:t>
          </w:r>
          <w:hyperlink r:id="rId9" w:history="1">
            <w:r w:rsidRPr="00E2286E">
              <w:rPr>
                <w:rStyle w:val="Hyperlink"/>
                <w:rFonts w:cstheme="minorHAnsi"/>
                <w:noProof/>
                <w:color w:val="auto"/>
              </w:rPr>
              <w:t>https://www.bankofengland.co.uk/monetary-policy-report/2022/november-2022</w:t>
            </w:r>
          </w:hyperlink>
        </w:p>
        <w:p w14:paraId="69CDB977" w14:textId="07EE05BB" w:rsidR="0058596C" w:rsidRPr="00E2286E" w:rsidRDefault="0058596C" w:rsidP="00E2286E">
          <w:pPr>
            <w:pStyle w:val="ListParagraph"/>
            <w:numPr>
              <w:ilvl w:val="0"/>
              <w:numId w:val="5"/>
            </w:numPr>
            <w:spacing w:line="360" w:lineRule="auto"/>
            <w:rPr>
              <w:rFonts w:cstheme="minorHAnsi"/>
            </w:rPr>
          </w:pPr>
          <w:r w:rsidRPr="00E2286E">
            <w:rPr>
              <w:rFonts w:cstheme="minorHAnsi"/>
              <w:bCs/>
              <w:kern w:val="0"/>
              <w14:ligatures w14:val="none"/>
            </w:rPr>
            <w:t xml:space="preserve">CIPD (2020), </w:t>
          </w:r>
          <w:r w:rsidRPr="00E2286E">
            <w:rPr>
              <w:rFonts w:cstheme="minorHAnsi"/>
              <w:bCs/>
              <w:i/>
              <w:iCs/>
              <w:kern w:val="0"/>
              <w14:ligatures w14:val="none"/>
            </w:rPr>
            <w:t xml:space="preserve">Health and Well-being at Work, Survey Report. </w:t>
          </w:r>
          <w:r w:rsidRPr="00E2286E">
            <w:rPr>
              <w:rFonts w:cstheme="minorHAnsi"/>
              <w:bCs/>
              <w:kern w:val="0"/>
              <w14:ligatures w14:val="none"/>
            </w:rPr>
            <w:t>London, UK: Chartered Institute of Personnel and Development</w:t>
          </w:r>
        </w:p>
        <w:p w14:paraId="133DA61C" w14:textId="77777777" w:rsidR="0058596C" w:rsidRPr="00E2286E" w:rsidRDefault="0058596C" w:rsidP="00E2286E">
          <w:pPr>
            <w:pStyle w:val="Bibliography"/>
            <w:numPr>
              <w:ilvl w:val="0"/>
              <w:numId w:val="5"/>
            </w:numPr>
            <w:spacing w:line="360" w:lineRule="auto"/>
            <w:rPr>
              <w:rFonts w:cstheme="minorHAnsi"/>
              <w:noProof/>
            </w:rPr>
          </w:pPr>
          <w:r w:rsidRPr="00E2286E">
            <w:rPr>
              <w:rFonts w:cstheme="minorHAnsi"/>
              <w:noProof/>
            </w:rPr>
            <w:t xml:space="preserve">CIPD. (2021). </w:t>
          </w:r>
          <w:r w:rsidRPr="00E2286E">
            <w:rPr>
              <w:rFonts w:cstheme="minorHAnsi"/>
              <w:i/>
              <w:iCs/>
              <w:noProof/>
            </w:rPr>
            <w:t>ADDRESSING SKILLS AND LABOUR SHORTAGES POST-BREXIT.</w:t>
          </w:r>
          <w:r w:rsidRPr="00E2286E">
            <w:rPr>
              <w:rFonts w:cstheme="minorHAnsi"/>
              <w:noProof/>
            </w:rPr>
            <w:t xml:space="preserve"> CIPD.</w:t>
          </w:r>
        </w:p>
        <w:p w14:paraId="615ED74B" w14:textId="56DFECCF" w:rsidR="0058596C" w:rsidRPr="00E2286E" w:rsidRDefault="0058596C" w:rsidP="00E2286E">
          <w:pPr>
            <w:pStyle w:val="ListParagraph"/>
            <w:numPr>
              <w:ilvl w:val="0"/>
              <w:numId w:val="5"/>
            </w:numPr>
            <w:spacing w:line="360" w:lineRule="auto"/>
            <w:rPr>
              <w:rFonts w:cstheme="minorHAnsi"/>
              <w:kern w:val="0"/>
              <w14:ligatures w14:val="none"/>
            </w:rPr>
          </w:pPr>
          <w:r w:rsidRPr="00E2286E">
            <w:rPr>
              <w:rFonts w:cstheme="minorHAnsi"/>
              <w:kern w:val="0"/>
              <w:lang w:val="de-DE"/>
              <w14:ligatures w14:val="none"/>
            </w:rPr>
            <w:t xml:space="preserve">Davenport, T. H., Guenole, N., Laursen, G., &amp; Tucker, D. (2018). </w:t>
          </w:r>
          <w:r w:rsidRPr="00E2286E">
            <w:rPr>
              <w:rFonts w:cstheme="minorHAnsi"/>
              <w:kern w:val="0"/>
              <w14:ligatures w14:val="none"/>
            </w:rPr>
            <w:t>Algorithm-Driven HR Decision Making. MIT Sloan Management Review</w:t>
          </w:r>
          <w:r w:rsidR="000E429D" w:rsidRPr="00E2286E">
            <w:rPr>
              <w:rFonts w:cstheme="minorHAnsi"/>
              <w:kern w:val="0"/>
              <w14:ligatures w14:val="none"/>
            </w:rPr>
            <w:t>.</w:t>
          </w:r>
        </w:p>
        <w:p w14:paraId="19C84D6D" w14:textId="256DADC6" w:rsidR="000E429D" w:rsidRPr="00E2286E" w:rsidRDefault="000E429D" w:rsidP="00E2286E">
          <w:pPr>
            <w:pStyle w:val="ListParagraph"/>
            <w:numPr>
              <w:ilvl w:val="0"/>
              <w:numId w:val="5"/>
            </w:numPr>
            <w:spacing w:line="360" w:lineRule="auto"/>
            <w:rPr>
              <w:rFonts w:cstheme="minorHAnsi"/>
              <w:kern w:val="0"/>
              <w14:ligatures w14:val="none"/>
            </w:rPr>
          </w:pPr>
          <w:r w:rsidRPr="00E2286E">
            <w:rPr>
              <w:rFonts w:cstheme="minorHAnsi"/>
              <w:noProof/>
            </w:rPr>
            <w:t xml:space="preserve">Glavas, A., Jones, D. D., &amp; Willness, C. R. (2017). When Corporate Social Responsibility (CSR) Meets Organizational Psychology: New Frontiers in Micro-CSR Research, and Fulfilling a Quid Pro Quo through Multilevel Insights. </w:t>
          </w:r>
          <w:r w:rsidRPr="00E2286E">
            <w:rPr>
              <w:rFonts w:cstheme="minorHAnsi"/>
              <w:i/>
              <w:iCs/>
              <w:noProof/>
            </w:rPr>
            <w:t>HYPOTHESIS AND THEORY article, Frontiers</w:t>
          </w:r>
          <w:r w:rsidRPr="00E2286E">
            <w:rPr>
              <w:rFonts w:cstheme="minorHAnsi"/>
              <w:noProof/>
            </w:rPr>
            <w:t>.</w:t>
          </w:r>
        </w:p>
        <w:p w14:paraId="216DEA76" w14:textId="77777777" w:rsidR="000E429D" w:rsidRPr="00E2286E" w:rsidRDefault="0058596C" w:rsidP="00E2286E">
          <w:pPr>
            <w:pStyle w:val="ListParagraph"/>
            <w:numPr>
              <w:ilvl w:val="0"/>
              <w:numId w:val="5"/>
            </w:numPr>
            <w:spacing w:line="360" w:lineRule="auto"/>
            <w:rPr>
              <w:rFonts w:cstheme="minorHAnsi"/>
              <w:kern w:val="0"/>
              <w14:ligatures w14:val="none"/>
            </w:rPr>
          </w:pPr>
          <w:r w:rsidRPr="00E2286E">
            <w:rPr>
              <w:rFonts w:cstheme="minorHAnsi"/>
              <w:kern w:val="0"/>
              <w14:ligatures w14:val="none"/>
            </w:rPr>
            <w:t>Gupta, A., &amp; Sharma, A. K. (2020). Predictive Analytics in Human Resource Management. Human Resource Management International Digest</w:t>
          </w:r>
          <w:r w:rsidR="000E429D" w:rsidRPr="00E2286E">
            <w:rPr>
              <w:rFonts w:cstheme="minorHAnsi"/>
              <w:kern w:val="0"/>
              <w14:ligatures w14:val="none"/>
            </w:rPr>
            <w:t>.</w:t>
          </w:r>
        </w:p>
        <w:p w14:paraId="5327B4D1" w14:textId="27221581" w:rsidR="00E2286E" w:rsidRPr="00E2286E" w:rsidRDefault="00E2286E" w:rsidP="00E2286E">
          <w:pPr>
            <w:pStyle w:val="ListParagraph"/>
            <w:numPr>
              <w:ilvl w:val="0"/>
              <w:numId w:val="5"/>
            </w:numPr>
            <w:spacing w:line="360" w:lineRule="auto"/>
            <w:rPr>
              <w:rFonts w:cstheme="minorHAnsi"/>
              <w:kern w:val="0"/>
              <w14:ligatures w14:val="none"/>
            </w:rPr>
          </w:pPr>
          <w:r w:rsidRPr="00E2286E">
            <w:rPr>
              <w:rFonts w:cstheme="minorHAnsi"/>
            </w:rPr>
            <w:t xml:space="preserve">Kinsella, E.L., Hughes, S., Lemon, S., Stonebridge, N. and Sumner, R.C., 2022. “We shouldn’t waste a good crisis”: the lived experience of working on the frontline through the first surge (and beyond) of COVID-19 in the UK and Ireland. </w:t>
          </w:r>
          <w:r w:rsidRPr="00E2286E">
            <w:rPr>
              <w:rFonts w:cstheme="minorHAnsi"/>
              <w:i/>
            </w:rPr>
            <w:t>Psychology &amp; health, 37</w:t>
          </w:r>
          <w:r w:rsidRPr="00E2286E">
            <w:rPr>
              <w:rFonts w:cstheme="minorHAnsi"/>
            </w:rPr>
            <w:t>(2), pp.151-177</w:t>
          </w:r>
        </w:p>
        <w:p w14:paraId="10C885EA"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Leavey, C., &amp; Wilson, H. 2. (2022). "A healthier future for all": findings from the COVID-19 impact inquiry in the United Kingdom. </w:t>
          </w:r>
          <w:r w:rsidRPr="00E2286E">
            <w:rPr>
              <w:rFonts w:cstheme="minorHAnsi"/>
              <w:i/>
              <w:iCs/>
              <w:noProof/>
            </w:rPr>
            <w:t>Eurohealth, 27 (‎2)‎: 41 - 44, ISSN</w:t>
          </w:r>
          <w:r w:rsidRPr="00E2286E">
            <w:rPr>
              <w:rFonts w:cstheme="minorHAnsi"/>
              <w:noProof/>
            </w:rPr>
            <w:t>.</w:t>
          </w:r>
        </w:p>
        <w:p w14:paraId="2C55AAC6"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Makarius, E. E., Larson, B. Z., &amp; Vroman, S. R. (2021). What Is Your Organization’s Long-Term Remote Work Strategy? </w:t>
          </w:r>
          <w:r w:rsidRPr="00E2286E">
            <w:rPr>
              <w:rFonts w:cstheme="minorHAnsi"/>
              <w:i/>
              <w:iCs/>
              <w:noProof/>
            </w:rPr>
            <w:t>Harvard Business Review</w:t>
          </w:r>
          <w:r w:rsidRPr="00E2286E">
            <w:rPr>
              <w:rFonts w:cstheme="minorHAnsi"/>
              <w:noProof/>
            </w:rPr>
            <w:t>.</w:t>
          </w:r>
        </w:p>
        <w:p w14:paraId="0087BA87"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OCED. (2021, 12). </w:t>
          </w:r>
          <w:r w:rsidRPr="00E2286E">
            <w:rPr>
              <w:rFonts w:cstheme="minorHAnsi"/>
              <w:i/>
              <w:iCs/>
              <w:noProof/>
            </w:rPr>
            <w:t>OCED</w:t>
          </w:r>
          <w:r w:rsidRPr="00E2286E">
            <w:rPr>
              <w:rFonts w:cstheme="minorHAnsi"/>
              <w:noProof/>
            </w:rPr>
            <w:t>. Retrieved from https://www.oecd.org: https://www.oecd.org/economic-outlook/december-2021/</w:t>
          </w:r>
        </w:p>
        <w:p w14:paraId="3B0CA57F"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Office for National Statistics. (2021, 12 14). </w:t>
          </w:r>
          <w:r w:rsidRPr="00E2286E">
            <w:rPr>
              <w:rFonts w:cstheme="minorHAnsi"/>
              <w:i/>
              <w:iCs/>
              <w:noProof/>
            </w:rPr>
            <w:t>Employment in the UK: December 2021</w:t>
          </w:r>
          <w:r w:rsidRPr="00E2286E">
            <w:rPr>
              <w:rFonts w:cstheme="minorHAnsi"/>
              <w:noProof/>
            </w:rPr>
            <w:t>.</w:t>
          </w:r>
        </w:p>
        <w:p w14:paraId="7BB5777A"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Sandset, T. (2021). The necropolitics of COVID-19: Race, class and slow death in an ongoing pandemic. </w:t>
          </w:r>
          <w:r w:rsidRPr="00E2286E">
            <w:rPr>
              <w:rFonts w:cstheme="minorHAnsi"/>
              <w:i/>
              <w:iCs/>
              <w:noProof/>
            </w:rPr>
            <w:t>Taylor &amp; Francis Online, Vol 6</w:t>
          </w:r>
          <w:r w:rsidRPr="00E2286E">
            <w:rPr>
              <w:rFonts w:cstheme="minorHAnsi"/>
              <w:noProof/>
            </w:rPr>
            <w:t>, 1411-1423.</w:t>
          </w:r>
        </w:p>
        <w:p w14:paraId="3928E33D"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lastRenderedPageBreak/>
            <w:t xml:space="preserve">Sidway, J. D., &amp; Bachman, V. (2021). Critical Review: Post-Brexit geopolitics. </w:t>
          </w:r>
          <w:r w:rsidRPr="00E2286E">
            <w:rPr>
              <w:rFonts w:cstheme="minorHAnsi"/>
              <w:i/>
              <w:iCs/>
              <w:noProof/>
            </w:rPr>
            <w:t>ScienceDirect, Volume 127, December 2021, Pages 67-70</w:t>
          </w:r>
          <w:r w:rsidRPr="00E2286E">
            <w:rPr>
              <w:rFonts w:cstheme="minorHAnsi"/>
              <w:noProof/>
            </w:rPr>
            <w:t>.</w:t>
          </w:r>
        </w:p>
        <w:p w14:paraId="70A27DD7"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Springford, J., &amp; Portes, J. (2023, 12 13). </w:t>
          </w:r>
          <w:r w:rsidRPr="00E2286E">
            <w:rPr>
              <w:rFonts w:cstheme="minorHAnsi"/>
              <w:i/>
              <w:iCs/>
              <w:noProof/>
            </w:rPr>
            <w:t>The impact of Brexit on the UK Labour Market: an early assessment</w:t>
          </w:r>
          <w:r w:rsidRPr="00E2286E">
            <w:rPr>
              <w:rFonts w:cstheme="minorHAnsi"/>
              <w:noProof/>
            </w:rPr>
            <w:t>. Retrieved from https://ukandeu.ac.uk/: https://ukandeu.ac.uk/the-impact-of-brexit-on-the-uk-labour-market-an-early-assessment/</w:t>
          </w:r>
        </w:p>
        <w:p w14:paraId="24C2836A"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Statistics, O. f. (2023, 12 12). Vacancies and jobs in the UK: December 2023. p. 15.</w:t>
          </w:r>
        </w:p>
        <w:p w14:paraId="56D11CF7" w14:textId="77777777" w:rsidR="000E429D" w:rsidRPr="00E2286E" w:rsidRDefault="000E429D" w:rsidP="00E2286E">
          <w:pPr>
            <w:pStyle w:val="ListParagraph"/>
            <w:numPr>
              <w:ilvl w:val="0"/>
              <w:numId w:val="5"/>
            </w:numPr>
            <w:spacing w:line="360" w:lineRule="auto"/>
            <w:rPr>
              <w:rFonts w:cstheme="minorHAnsi"/>
              <w:noProof/>
            </w:rPr>
          </w:pPr>
          <w:r w:rsidRPr="00E2286E">
            <w:rPr>
              <w:rFonts w:cstheme="minorHAnsi"/>
              <w:noProof/>
            </w:rPr>
            <w:t xml:space="preserve">Sthapit, A. (2012). Emergent Human Resource Management: The Evolving ‘Ten-Commandments’. </w:t>
          </w:r>
          <w:r w:rsidRPr="00E2286E">
            <w:rPr>
              <w:rFonts w:cstheme="minorHAnsi"/>
              <w:i/>
              <w:iCs/>
              <w:noProof/>
            </w:rPr>
            <w:t>ResearchGate</w:t>
          </w:r>
          <w:r w:rsidRPr="00E2286E">
            <w:rPr>
              <w:rFonts w:cstheme="minorHAnsi"/>
              <w:noProof/>
            </w:rPr>
            <w:t>.</w:t>
          </w:r>
        </w:p>
        <w:p w14:paraId="40E2C822" w14:textId="7DDAFBE3" w:rsidR="00F73FF5" w:rsidRPr="00E2286E" w:rsidRDefault="001F38AB" w:rsidP="00E2286E">
          <w:pPr>
            <w:spacing w:line="360" w:lineRule="auto"/>
            <w:rPr>
              <w:rFonts w:cstheme="minorHAnsi"/>
            </w:rPr>
          </w:pPr>
        </w:p>
      </w:sdtContent>
    </w:sdt>
    <w:sectPr w:rsidR="00F73FF5" w:rsidRPr="00E2286E" w:rsidSect="00474C14">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8C579" w14:textId="77777777" w:rsidR="001F38AB" w:rsidRDefault="001F38AB" w:rsidP="00EA57AE">
      <w:pPr>
        <w:spacing w:after="0" w:line="240" w:lineRule="auto"/>
      </w:pPr>
      <w:r>
        <w:separator/>
      </w:r>
    </w:p>
  </w:endnote>
  <w:endnote w:type="continuationSeparator" w:id="0">
    <w:p w14:paraId="279E5259" w14:textId="77777777" w:rsidR="001F38AB" w:rsidRDefault="001F38AB" w:rsidP="00EA5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373488"/>
      <w:docPartObj>
        <w:docPartGallery w:val="Page Numbers (Bottom of Page)"/>
        <w:docPartUnique/>
      </w:docPartObj>
    </w:sdtPr>
    <w:sdtEndPr>
      <w:rPr>
        <w:noProof/>
      </w:rPr>
    </w:sdtEndPr>
    <w:sdtContent>
      <w:p w14:paraId="16E2AA66" w14:textId="7B9DCC9C" w:rsidR="000A7716" w:rsidRDefault="000A7716">
        <w:pPr>
          <w:pStyle w:val="Footer"/>
          <w:jc w:val="right"/>
        </w:pPr>
        <w:r>
          <w:fldChar w:fldCharType="begin"/>
        </w:r>
        <w:r>
          <w:instrText xml:space="preserve"> PAGE   \* MERGEFORMAT </w:instrText>
        </w:r>
        <w:r>
          <w:fldChar w:fldCharType="separate"/>
        </w:r>
        <w:r w:rsidR="00D571FD">
          <w:rPr>
            <w:noProof/>
          </w:rPr>
          <w:t>2</w:t>
        </w:r>
        <w:r>
          <w:rPr>
            <w:noProof/>
          </w:rPr>
          <w:fldChar w:fldCharType="end"/>
        </w:r>
      </w:p>
    </w:sdtContent>
  </w:sdt>
  <w:p w14:paraId="4E3016EA" w14:textId="77777777" w:rsidR="000A7716" w:rsidRDefault="000A77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90C3B" w14:textId="77777777" w:rsidR="001F38AB" w:rsidRDefault="001F38AB" w:rsidP="00EA57AE">
      <w:pPr>
        <w:spacing w:after="0" w:line="240" w:lineRule="auto"/>
      </w:pPr>
      <w:r>
        <w:separator/>
      </w:r>
    </w:p>
  </w:footnote>
  <w:footnote w:type="continuationSeparator" w:id="0">
    <w:p w14:paraId="4B9F6351" w14:textId="77777777" w:rsidR="001F38AB" w:rsidRDefault="001F38AB" w:rsidP="00EA57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D25F6"/>
    <w:multiLevelType w:val="multilevel"/>
    <w:tmpl w:val="268044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nsid w:val="4E270565"/>
    <w:multiLevelType w:val="hybridMultilevel"/>
    <w:tmpl w:val="924C0B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E4D1BED"/>
    <w:multiLevelType w:val="multilevel"/>
    <w:tmpl w:val="2FE6EAB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74B639AA"/>
    <w:multiLevelType w:val="multilevel"/>
    <w:tmpl w:val="C83C5AB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nsid w:val="76DF0805"/>
    <w:multiLevelType w:val="multilevel"/>
    <w:tmpl w:val="BF186E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201"/>
    <w:rsid w:val="000A7716"/>
    <w:rsid w:val="000E429D"/>
    <w:rsid w:val="000F0628"/>
    <w:rsid w:val="00141964"/>
    <w:rsid w:val="001F38AB"/>
    <w:rsid w:val="00204D80"/>
    <w:rsid w:val="002249BC"/>
    <w:rsid w:val="002711FB"/>
    <w:rsid w:val="002E5A23"/>
    <w:rsid w:val="003B45F0"/>
    <w:rsid w:val="003E2A12"/>
    <w:rsid w:val="00416115"/>
    <w:rsid w:val="00420D40"/>
    <w:rsid w:val="00420E2F"/>
    <w:rsid w:val="00474C14"/>
    <w:rsid w:val="004A50C5"/>
    <w:rsid w:val="004E732B"/>
    <w:rsid w:val="005478A2"/>
    <w:rsid w:val="0057006A"/>
    <w:rsid w:val="0058596C"/>
    <w:rsid w:val="00625485"/>
    <w:rsid w:val="00631EC2"/>
    <w:rsid w:val="0066447E"/>
    <w:rsid w:val="00674129"/>
    <w:rsid w:val="006A3EE8"/>
    <w:rsid w:val="006B066F"/>
    <w:rsid w:val="006D51D5"/>
    <w:rsid w:val="006E18D4"/>
    <w:rsid w:val="007003E8"/>
    <w:rsid w:val="007365F6"/>
    <w:rsid w:val="00792393"/>
    <w:rsid w:val="007D5A2A"/>
    <w:rsid w:val="007E5325"/>
    <w:rsid w:val="007E5A6D"/>
    <w:rsid w:val="0082572D"/>
    <w:rsid w:val="00832275"/>
    <w:rsid w:val="00847AAC"/>
    <w:rsid w:val="00863C17"/>
    <w:rsid w:val="00893201"/>
    <w:rsid w:val="008B53EB"/>
    <w:rsid w:val="008F3452"/>
    <w:rsid w:val="00913B05"/>
    <w:rsid w:val="009224B5"/>
    <w:rsid w:val="00935B6E"/>
    <w:rsid w:val="009A0CE0"/>
    <w:rsid w:val="009B0987"/>
    <w:rsid w:val="009C3B84"/>
    <w:rsid w:val="00A023FE"/>
    <w:rsid w:val="00A076F2"/>
    <w:rsid w:val="00A55D53"/>
    <w:rsid w:val="00A81FF7"/>
    <w:rsid w:val="00A9056B"/>
    <w:rsid w:val="00B01586"/>
    <w:rsid w:val="00B02F0C"/>
    <w:rsid w:val="00B52732"/>
    <w:rsid w:val="00B6023B"/>
    <w:rsid w:val="00B81DF3"/>
    <w:rsid w:val="00BB00C1"/>
    <w:rsid w:val="00BB51EF"/>
    <w:rsid w:val="00BC31CF"/>
    <w:rsid w:val="00BC7492"/>
    <w:rsid w:val="00C717D0"/>
    <w:rsid w:val="00C77567"/>
    <w:rsid w:val="00C917CF"/>
    <w:rsid w:val="00D00003"/>
    <w:rsid w:val="00D571FD"/>
    <w:rsid w:val="00D7025F"/>
    <w:rsid w:val="00D7778B"/>
    <w:rsid w:val="00D8763E"/>
    <w:rsid w:val="00DD4F43"/>
    <w:rsid w:val="00E03B6C"/>
    <w:rsid w:val="00E158C9"/>
    <w:rsid w:val="00E2286E"/>
    <w:rsid w:val="00E97380"/>
    <w:rsid w:val="00EA37A8"/>
    <w:rsid w:val="00EA57AE"/>
    <w:rsid w:val="00EB30C1"/>
    <w:rsid w:val="00F52A14"/>
    <w:rsid w:val="00F63FBA"/>
    <w:rsid w:val="00F64923"/>
    <w:rsid w:val="00F73FF5"/>
    <w:rsid w:val="00FA7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D8618"/>
  <w15:chartTrackingRefBased/>
  <w15:docId w15:val="{FDEE6FE5-FBC5-4AEB-A9FF-155408AC3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3FF5"/>
    <w:pPr>
      <w:autoSpaceDN w:val="0"/>
      <w:spacing w:after="0"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7E5A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FF5"/>
    <w:rPr>
      <w:rFonts w:ascii="Times New Roman" w:hAnsi="Times New Roman" w:cs="Times New Roman"/>
      <w:b/>
      <w:bCs/>
      <w:sz w:val="28"/>
      <w:szCs w:val="28"/>
    </w:rPr>
  </w:style>
  <w:style w:type="paragraph" w:styleId="Bibliography">
    <w:name w:val="Bibliography"/>
    <w:basedOn w:val="Normal"/>
    <w:next w:val="Normal"/>
    <w:uiPriority w:val="37"/>
    <w:unhideWhenUsed/>
    <w:rsid w:val="00420E2F"/>
  </w:style>
  <w:style w:type="paragraph" w:styleId="Header">
    <w:name w:val="header"/>
    <w:basedOn w:val="Normal"/>
    <w:link w:val="HeaderChar"/>
    <w:uiPriority w:val="99"/>
    <w:unhideWhenUsed/>
    <w:rsid w:val="00EA5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7AE"/>
  </w:style>
  <w:style w:type="paragraph" w:styleId="Footer">
    <w:name w:val="footer"/>
    <w:basedOn w:val="Normal"/>
    <w:link w:val="FooterChar"/>
    <w:uiPriority w:val="99"/>
    <w:unhideWhenUsed/>
    <w:rsid w:val="00EA5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7AE"/>
  </w:style>
  <w:style w:type="character" w:customStyle="1" w:styleId="Heading2Char">
    <w:name w:val="Heading 2 Char"/>
    <w:basedOn w:val="DefaultParagraphFont"/>
    <w:link w:val="Heading2"/>
    <w:uiPriority w:val="9"/>
    <w:semiHidden/>
    <w:rsid w:val="007E5A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023FE"/>
    <w:pPr>
      <w:ind w:left="720"/>
      <w:contextualSpacing/>
    </w:pPr>
  </w:style>
  <w:style w:type="character" w:styleId="Strong">
    <w:name w:val="Strong"/>
    <w:basedOn w:val="DefaultParagraphFont"/>
    <w:uiPriority w:val="22"/>
    <w:qFormat/>
    <w:rsid w:val="007365F6"/>
    <w:rPr>
      <w:b/>
      <w:bCs/>
    </w:rPr>
  </w:style>
  <w:style w:type="paragraph" w:styleId="FootnoteText">
    <w:name w:val="footnote text"/>
    <w:basedOn w:val="Normal"/>
    <w:link w:val="FootnoteTextChar"/>
    <w:uiPriority w:val="99"/>
    <w:semiHidden/>
    <w:unhideWhenUsed/>
    <w:rsid w:val="00204D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4D80"/>
    <w:rPr>
      <w:sz w:val="20"/>
      <w:szCs w:val="20"/>
    </w:rPr>
  </w:style>
  <w:style w:type="character" w:styleId="FootnoteReference">
    <w:name w:val="footnote reference"/>
    <w:basedOn w:val="DefaultParagraphFont"/>
    <w:uiPriority w:val="99"/>
    <w:semiHidden/>
    <w:unhideWhenUsed/>
    <w:rsid w:val="00204D80"/>
    <w:rPr>
      <w:vertAlign w:val="superscript"/>
    </w:rPr>
  </w:style>
  <w:style w:type="paragraph" w:styleId="EndnoteText">
    <w:name w:val="endnote text"/>
    <w:basedOn w:val="Normal"/>
    <w:link w:val="EndnoteTextChar"/>
    <w:uiPriority w:val="99"/>
    <w:semiHidden/>
    <w:unhideWhenUsed/>
    <w:rsid w:val="007003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003E8"/>
    <w:rPr>
      <w:sz w:val="20"/>
      <w:szCs w:val="20"/>
    </w:rPr>
  </w:style>
  <w:style w:type="character" w:styleId="EndnoteReference">
    <w:name w:val="endnote reference"/>
    <w:basedOn w:val="DefaultParagraphFont"/>
    <w:uiPriority w:val="99"/>
    <w:semiHidden/>
    <w:unhideWhenUsed/>
    <w:rsid w:val="007003E8"/>
    <w:rPr>
      <w:vertAlign w:val="superscript"/>
    </w:rPr>
  </w:style>
  <w:style w:type="character" w:styleId="Hyperlink">
    <w:name w:val="Hyperlink"/>
    <w:basedOn w:val="DefaultParagraphFont"/>
    <w:uiPriority w:val="99"/>
    <w:unhideWhenUsed/>
    <w:rsid w:val="0058596C"/>
    <w:rPr>
      <w:color w:val="0563C1" w:themeColor="hyperlink"/>
      <w:u w:val="single"/>
    </w:rPr>
  </w:style>
  <w:style w:type="character" w:customStyle="1" w:styleId="UnresolvedMention">
    <w:name w:val="Unresolved Mention"/>
    <w:basedOn w:val="DefaultParagraphFont"/>
    <w:uiPriority w:val="99"/>
    <w:semiHidden/>
    <w:unhideWhenUsed/>
    <w:rsid w:val="0058596C"/>
    <w:rPr>
      <w:color w:val="605E5C"/>
      <w:shd w:val="clear" w:color="auto" w:fill="E1DFDD"/>
    </w:rPr>
  </w:style>
  <w:style w:type="paragraph" w:styleId="TOCHeading">
    <w:name w:val="TOC Heading"/>
    <w:basedOn w:val="Heading1"/>
    <w:next w:val="Normal"/>
    <w:uiPriority w:val="39"/>
    <w:unhideWhenUsed/>
    <w:qFormat/>
    <w:rsid w:val="007D5A2A"/>
    <w:pPr>
      <w:keepNext/>
      <w:keepLines/>
      <w:autoSpaceDN/>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D5A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8298">
      <w:bodyDiv w:val="1"/>
      <w:marLeft w:val="0"/>
      <w:marRight w:val="0"/>
      <w:marTop w:val="0"/>
      <w:marBottom w:val="0"/>
      <w:divBdr>
        <w:top w:val="none" w:sz="0" w:space="0" w:color="auto"/>
        <w:left w:val="none" w:sz="0" w:space="0" w:color="auto"/>
        <w:bottom w:val="none" w:sz="0" w:space="0" w:color="auto"/>
        <w:right w:val="none" w:sz="0" w:space="0" w:color="auto"/>
      </w:divBdr>
    </w:div>
    <w:div w:id="22169166">
      <w:bodyDiv w:val="1"/>
      <w:marLeft w:val="0"/>
      <w:marRight w:val="0"/>
      <w:marTop w:val="0"/>
      <w:marBottom w:val="0"/>
      <w:divBdr>
        <w:top w:val="none" w:sz="0" w:space="0" w:color="auto"/>
        <w:left w:val="none" w:sz="0" w:space="0" w:color="auto"/>
        <w:bottom w:val="none" w:sz="0" w:space="0" w:color="auto"/>
        <w:right w:val="none" w:sz="0" w:space="0" w:color="auto"/>
      </w:divBdr>
      <w:divsChild>
        <w:div w:id="1510605232">
          <w:marLeft w:val="0"/>
          <w:marRight w:val="0"/>
          <w:marTop w:val="0"/>
          <w:marBottom w:val="0"/>
          <w:divBdr>
            <w:top w:val="single" w:sz="2" w:space="0" w:color="D9D9E3"/>
            <w:left w:val="single" w:sz="2" w:space="0" w:color="D9D9E3"/>
            <w:bottom w:val="single" w:sz="2" w:space="0" w:color="D9D9E3"/>
            <w:right w:val="single" w:sz="2" w:space="0" w:color="D9D9E3"/>
          </w:divBdr>
          <w:divsChild>
            <w:div w:id="598678672">
              <w:marLeft w:val="0"/>
              <w:marRight w:val="0"/>
              <w:marTop w:val="0"/>
              <w:marBottom w:val="0"/>
              <w:divBdr>
                <w:top w:val="single" w:sz="2" w:space="0" w:color="D9D9E3"/>
                <w:left w:val="single" w:sz="2" w:space="0" w:color="D9D9E3"/>
                <w:bottom w:val="single" w:sz="2" w:space="0" w:color="D9D9E3"/>
                <w:right w:val="single" w:sz="2" w:space="0" w:color="D9D9E3"/>
              </w:divBdr>
              <w:divsChild>
                <w:div w:id="1837501318">
                  <w:marLeft w:val="0"/>
                  <w:marRight w:val="0"/>
                  <w:marTop w:val="0"/>
                  <w:marBottom w:val="0"/>
                  <w:divBdr>
                    <w:top w:val="single" w:sz="2" w:space="0" w:color="D9D9E3"/>
                    <w:left w:val="single" w:sz="2" w:space="0" w:color="D9D9E3"/>
                    <w:bottom w:val="single" w:sz="2" w:space="0" w:color="D9D9E3"/>
                    <w:right w:val="single" w:sz="2" w:space="0" w:color="D9D9E3"/>
                  </w:divBdr>
                  <w:divsChild>
                    <w:div w:id="2039504739">
                      <w:marLeft w:val="0"/>
                      <w:marRight w:val="0"/>
                      <w:marTop w:val="0"/>
                      <w:marBottom w:val="0"/>
                      <w:divBdr>
                        <w:top w:val="single" w:sz="2" w:space="0" w:color="D9D9E3"/>
                        <w:left w:val="single" w:sz="2" w:space="0" w:color="D9D9E3"/>
                        <w:bottom w:val="single" w:sz="2" w:space="0" w:color="D9D9E3"/>
                        <w:right w:val="single" w:sz="2" w:space="0" w:color="D9D9E3"/>
                      </w:divBdr>
                      <w:divsChild>
                        <w:div w:id="2058315182">
                          <w:marLeft w:val="0"/>
                          <w:marRight w:val="0"/>
                          <w:marTop w:val="0"/>
                          <w:marBottom w:val="0"/>
                          <w:divBdr>
                            <w:top w:val="single" w:sz="2" w:space="0" w:color="D9D9E3"/>
                            <w:left w:val="single" w:sz="2" w:space="0" w:color="D9D9E3"/>
                            <w:bottom w:val="single" w:sz="2" w:space="0" w:color="D9D9E3"/>
                            <w:right w:val="single" w:sz="2" w:space="0" w:color="D9D9E3"/>
                          </w:divBdr>
                          <w:divsChild>
                            <w:div w:id="10579692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81290560">
                                  <w:marLeft w:val="0"/>
                                  <w:marRight w:val="0"/>
                                  <w:marTop w:val="0"/>
                                  <w:marBottom w:val="0"/>
                                  <w:divBdr>
                                    <w:top w:val="single" w:sz="2" w:space="0" w:color="D9D9E3"/>
                                    <w:left w:val="single" w:sz="2" w:space="0" w:color="D9D9E3"/>
                                    <w:bottom w:val="single" w:sz="2" w:space="0" w:color="D9D9E3"/>
                                    <w:right w:val="single" w:sz="2" w:space="0" w:color="D9D9E3"/>
                                  </w:divBdr>
                                  <w:divsChild>
                                    <w:div w:id="1976834385">
                                      <w:marLeft w:val="0"/>
                                      <w:marRight w:val="0"/>
                                      <w:marTop w:val="0"/>
                                      <w:marBottom w:val="0"/>
                                      <w:divBdr>
                                        <w:top w:val="single" w:sz="2" w:space="0" w:color="D9D9E3"/>
                                        <w:left w:val="single" w:sz="2" w:space="0" w:color="D9D9E3"/>
                                        <w:bottom w:val="single" w:sz="2" w:space="0" w:color="D9D9E3"/>
                                        <w:right w:val="single" w:sz="2" w:space="0" w:color="D9D9E3"/>
                                      </w:divBdr>
                                      <w:divsChild>
                                        <w:div w:id="1022129560">
                                          <w:marLeft w:val="0"/>
                                          <w:marRight w:val="0"/>
                                          <w:marTop w:val="0"/>
                                          <w:marBottom w:val="0"/>
                                          <w:divBdr>
                                            <w:top w:val="single" w:sz="2" w:space="0" w:color="D9D9E3"/>
                                            <w:left w:val="single" w:sz="2" w:space="0" w:color="D9D9E3"/>
                                            <w:bottom w:val="single" w:sz="2" w:space="0" w:color="D9D9E3"/>
                                            <w:right w:val="single" w:sz="2" w:space="0" w:color="D9D9E3"/>
                                          </w:divBdr>
                                          <w:divsChild>
                                            <w:div w:id="771168663">
                                              <w:marLeft w:val="0"/>
                                              <w:marRight w:val="0"/>
                                              <w:marTop w:val="0"/>
                                              <w:marBottom w:val="0"/>
                                              <w:divBdr>
                                                <w:top w:val="single" w:sz="2" w:space="0" w:color="D9D9E3"/>
                                                <w:left w:val="single" w:sz="2" w:space="0" w:color="D9D9E3"/>
                                                <w:bottom w:val="single" w:sz="2" w:space="0" w:color="D9D9E3"/>
                                                <w:right w:val="single" w:sz="2" w:space="0" w:color="D9D9E3"/>
                                              </w:divBdr>
                                              <w:divsChild>
                                                <w:div w:id="105928114">
                                                  <w:marLeft w:val="0"/>
                                                  <w:marRight w:val="0"/>
                                                  <w:marTop w:val="0"/>
                                                  <w:marBottom w:val="0"/>
                                                  <w:divBdr>
                                                    <w:top w:val="single" w:sz="2" w:space="0" w:color="D9D9E3"/>
                                                    <w:left w:val="single" w:sz="2" w:space="0" w:color="D9D9E3"/>
                                                    <w:bottom w:val="single" w:sz="2" w:space="0" w:color="D9D9E3"/>
                                                    <w:right w:val="single" w:sz="2" w:space="0" w:color="D9D9E3"/>
                                                  </w:divBdr>
                                                  <w:divsChild>
                                                    <w:div w:id="458260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62594054">
          <w:marLeft w:val="0"/>
          <w:marRight w:val="0"/>
          <w:marTop w:val="0"/>
          <w:marBottom w:val="0"/>
          <w:divBdr>
            <w:top w:val="none" w:sz="0" w:space="0" w:color="auto"/>
            <w:left w:val="none" w:sz="0" w:space="0" w:color="auto"/>
            <w:bottom w:val="none" w:sz="0" w:space="0" w:color="auto"/>
            <w:right w:val="none" w:sz="0" w:space="0" w:color="auto"/>
          </w:divBdr>
        </w:div>
      </w:divsChild>
    </w:div>
    <w:div w:id="58289148">
      <w:bodyDiv w:val="1"/>
      <w:marLeft w:val="0"/>
      <w:marRight w:val="0"/>
      <w:marTop w:val="0"/>
      <w:marBottom w:val="0"/>
      <w:divBdr>
        <w:top w:val="none" w:sz="0" w:space="0" w:color="auto"/>
        <w:left w:val="none" w:sz="0" w:space="0" w:color="auto"/>
        <w:bottom w:val="none" w:sz="0" w:space="0" w:color="auto"/>
        <w:right w:val="none" w:sz="0" w:space="0" w:color="auto"/>
      </w:divBdr>
    </w:div>
    <w:div w:id="114640965">
      <w:bodyDiv w:val="1"/>
      <w:marLeft w:val="0"/>
      <w:marRight w:val="0"/>
      <w:marTop w:val="0"/>
      <w:marBottom w:val="0"/>
      <w:divBdr>
        <w:top w:val="none" w:sz="0" w:space="0" w:color="auto"/>
        <w:left w:val="none" w:sz="0" w:space="0" w:color="auto"/>
        <w:bottom w:val="none" w:sz="0" w:space="0" w:color="auto"/>
        <w:right w:val="none" w:sz="0" w:space="0" w:color="auto"/>
      </w:divBdr>
      <w:divsChild>
        <w:div w:id="1073430575">
          <w:marLeft w:val="0"/>
          <w:marRight w:val="0"/>
          <w:marTop w:val="0"/>
          <w:marBottom w:val="0"/>
          <w:divBdr>
            <w:top w:val="single" w:sz="2" w:space="0" w:color="D9D9E3"/>
            <w:left w:val="single" w:sz="2" w:space="0" w:color="D9D9E3"/>
            <w:bottom w:val="single" w:sz="2" w:space="0" w:color="D9D9E3"/>
            <w:right w:val="single" w:sz="2" w:space="0" w:color="D9D9E3"/>
          </w:divBdr>
          <w:divsChild>
            <w:div w:id="864561403">
              <w:marLeft w:val="0"/>
              <w:marRight w:val="0"/>
              <w:marTop w:val="0"/>
              <w:marBottom w:val="0"/>
              <w:divBdr>
                <w:top w:val="single" w:sz="2" w:space="0" w:color="D9D9E3"/>
                <w:left w:val="single" w:sz="2" w:space="0" w:color="D9D9E3"/>
                <w:bottom w:val="single" w:sz="2" w:space="0" w:color="D9D9E3"/>
                <w:right w:val="single" w:sz="2" w:space="0" w:color="D9D9E3"/>
              </w:divBdr>
              <w:divsChild>
                <w:div w:id="773937430">
                  <w:marLeft w:val="0"/>
                  <w:marRight w:val="0"/>
                  <w:marTop w:val="0"/>
                  <w:marBottom w:val="0"/>
                  <w:divBdr>
                    <w:top w:val="single" w:sz="2" w:space="0" w:color="D9D9E3"/>
                    <w:left w:val="single" w:sz="2" w:space="0" w:color="D9D9E3"/>
                    <w:bottom w:val="single" w:sz="2" w:space="0" w:color="D9D9E3"/>
                    <w:right w:val="single" w:sz="2" w:space="0" w:color="D9D9E3"/>
                  </w:divBdr>
                  <w:divsChild>
                    <w:div w:id="1570650220">
                      <w:marLeft w:val="0"/>
                      <w:marRight w:val="0"/>
                      <w:marTop w:val="0"/>
                      <w:marBottom w:val="0"/>
                      <w:divBdr>
                        <w:top w:val="single" w:sz="2" w:space="0" w:color="D9D9E3"/>
                        <w:left w:val="single" w:sz="2" w:space="0" w:color="D9D9E3"/>
                        <w:bottom w:val="single" w:sz="2" w:space="0" w:color="D9D9E3"/>
                        <w:right w:val="single" w:sz="2" w:space="0" w:color="D9D9E3"/>
                      </w:divBdr>
                      <w:divsChild>
                        <w:div w:id="440489492">
                          <w:marLeft w:val="0"/>
                          <w:marRight w:val="0"/>
                          <w:marTop w:val="0"/>
                          <w:marBottom w:val="0"/>
                          <w:divBdr>
                            <w:top w:val="single" w:sz="2" w:space="0" w:color="D9D9E3"/>
                            <w:left w:val="single" w:sz="2" w:space="0" w:color="D9D9E3"/>
                            <w:bottom w:val="single" w:sz="2" w:space="0" w:color="D9D9E3"/>
                            <w:right w:val="single" w:sz="2" w:space="0" w:color="D9D9E3"/>
                          </w:divBdr>
                          <w:divsChild>
                            <w:div w:id="1304237989">
                              <w:marLeft w:val="0"/>
                              <w:marRight w:val="0"/>
                              <w:marTop w:val="100"/>
                              <w:marBottom w:val="100"/>
                              <w:divBdr>
                                <w:top w:val="single" w:sz="2" w:space="0" w:color="D9D9E3"/>
                                <w:left w:val="single" w:sz="2" w:space="0" w:color="D9D9E3"/>
                                <w:bottom w:val="single" w:sz="2" w:space="0" w:color="D9D9E3"/>
                                <w:right w:val="single" w:sz="2" w:space="0" w:color="D9D9E3"/>
                              </w:divBdr>
                              <w:divsChild>
                                <w:div w:id="1325282456">
                                  <w:marLeft w:val="0"/>
                                  <w:marRight w:val="0"/>
                                  <w:marTop w:val="0"/>
                                  <w:marBottom w:val="0"/>
                                  <w:divBdr>
                                    <w:top w:val="single" w:sz="2" w:space="0" w:color="D9D9E3"/>
                                    <w:left w:val="single" w:sz="2" w:space="0" w:color="D9D9E3"/>
                                    <w:bottom w:val="single" w:sz="2" w:space="0" w:color="D9D9E3"/>
                                    <w:right w:val="single" w:sz="2" w:space="0" w:color="D9D9E3"/>
                                  </w:divBdr>
                                  <w:divsChild>
                                    <w:div w:id="511454036">
                                      <w:marLeft w:val="0"/>
                                      <w:marRight w:val="0"/>
                                      <w:marTop w:val="0"/>
                                      <w:marBottom w:val="0"/>
                                      <w:divBdr>
                                        <w:top w:val="single" w:sz="2" w:space="0" w:color="D9D9E3"/>
                                        <w:left w:val="single" w:sz="2" w:space="0" w:color="D9D9E3"/>
                                        <w:bottom w:val="single" w:sz="2" w:space="0" w:color="D9D9E3"/>
                                        <w:right w:val="single" w:sz="2" w:space="0" w:color="D9D9E3"/>
                                      </w:divBdr>
                                      <w:divsChild>
                                        <w:div w:id="770049382">
                                          <w:marLeft w:val="0"/>
                                          <w:marRight w:val="0"/>
                                          <w:marTop w:val="0"/>
                                          <w:marBottom w:val="0"/>
                                          <w:divBdr>
                                            <w:top w:val="single" w:sz="2" w:space="0" w:color="D9D9E3"/>
                                            <w:left w:val="single" w:sz="2" w:space="0" w:color="D9D9E3"/>
                                            <w:bottom w:val="single" w:sz="2" w:space="0" w:color="D9D9E3"/>
                                            <w:right w:val="single" w:sz="2" w:space="0" w:color="D9D9E3"/>
                                          </w:divBdr>
                                          <w:divsChild>
                                            <w:div w:id="1844707539">
                                              <w:marLeft w:val="0"/>
                                              <w:marRight w:val="0"/>
                                              <w:marTop w:val="0"/>
                                              <w:marBottom w:val="0"/>
                                              <w:divBdr>
                                                <w:top w:val="single" w:sz="2" w:space="0" w:color="D9D9E3"/>
                                                <w:left w:val="single" w:sz="2" w:space="0" w:color="D9D9E3"/>
                                                <w:bottom w:val="single" w:sz="2" w:space="0" w:color="D9D9E3"/>
                                                <w:right w:val="single" w:sz="2" w:space="0" w:color="D9D9E3"/>
                                              </w:divBdr>
                                              <w:divsChild>
                                                <w:div w:id="413431202">
                                                  <w:marLeft w:val="0"/>
                                                  <w:marRight w:val="0"/>
                                                  <w:marTop w:val="0"/>
                                                  <w:marBottom w:val="0"/>
                                                  <w:divBdr>
                                                    <w:top w:val="single" w:sz="2" w:space="0" w:color="D9D9E3"/>
                                                    <w:left w:val="single" w:sz="2" w:space="0" w:color="D9D9E3"/>
                                                    <w:bottom w:val="single" w:sz="2" w:space="0" w:color="D9D9E3"/>
                                                    <w:right w:val="single" w:sz="2" w:space="0" w:color="D9D9E3"/>
                                                  </w:divBdr>
                                                  <w:divsChild>
                                                    <w:div w:id="810709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61498838">
          <w:marLeft w:val="0"/>
          <w:marRight w:val="0"/>
          <w:marTop w:val="0"/>
          <w:marBottom w:val="0"/>
          <w:divBdr>
            <w:top w:val="none" w:sz="0" w:space="0" w:color="auto"/>
            <w:left w:val="none" w:sz="0" w:space="0" w:color="auto"/>
            <w:bottom w:val="none" w:sz="0" w:space="0" w:color="auto"/>
            <w:right w:val="none" w:sz="0" w:space="0" w:color="auto"/>
          </w:divBdr>
        </w:div>
      </w:divsChild>
    </w:div>
    <w:div w:id="173691843">
      <w:bodyDiv w:val="1"/>
      <w:marLeft w:val="0"/>
      <w:marRight w:val="0"/>
      <w:marTop w:val="0"/>
      <w:marBottom w:val="0"/>
      <w:divBdr>
        <w:top w:val="none" w:sz="0" w:space="0" w:color="auto"/>
        <w:left w:val="none" w:sz="0" w:space="0" w:color="auto"/>
        <w:bottom w:val="none" w:sz="0" w:space="0" w:color="auto"/>
        <w:right w:val="none" w:sz="0" w:space="0" w:color="auto"/>
      </w:divBdr>
    </w:div>
    <w:div w:id="181743838">
      <w:bodyDiv w:val="1"/>
      <w:marLeft w:val="0"/>
      <w:marRight w:val="0"/>
      <w:marTop w:val="0"/>
      <w:marBottom w:val="0"/>
      <w:divBdr>
        <w:top w:val="none" w:sz="0" w:space="0" w:color="auto"/>
        <w:left w:val="none" w:sz="0" w:space="0" w:color="auto"/>
        <w:bottom w:val="none" w:sz="0" w:space="0" w:color="auto"/>
        <w:right w:val="none" w:sz="0" w:space="0" w:color="auto"/>
      </w:divBdr>
    </w:div>
    <w:div w:id="191656026">
      <w:bodyDiv w:val="1"/>
      <w:marLeft w:val="0"/>
      <w:marRight w:val="0"/>
      <w:marTop w:val="0"/>
      <w:marBottom w:val="0"/>
      <w:divBdr>
        <w:top w:val="none" w:sz="0" w:space="0" w:color="auto"/>
        <w:left w:val="none" w:sz="0" w:space="0" w:color="auto"/>
        <w:bottom w:val="none" w:sz="0" w:space="0" w:color="auto"/>
        <w:right w:val="none" w:sz="0" w:space="0" w:color="auto"/>
      </w:divBdr>
    </w:div>
    <w:div w:id="196815657">
      <w:bodyDiv w:val="1"/>
      <w:marLeft w:val="0"/>
      <w:marRight w:val="0"/>
      <w:marTop w:val="0"/>
      <w:marBottom w:val="0"/>
      <w:divBdr>
        <w:top w:val="none" w:sz="0" w:space="0" w:color="auto"/>
        <w:left w:val="none" w:sz="0" w:space="0" w:color="auto"/>
        <w:bottom w:val="none" w:sz="0" w:space="0" w:color="auto"/>
        <w:right w:val="none" w:sz="0" w:space="0" w:color="auto"/>
      </w:divBdr>
      <w:divsChild>
        <w:div w:id="468205676">
          <w:marLeft w:val="0"/>
          <w:marRight w:val="0"/>
          <w:marTop w:val="0"/>
          <w:marBottom w:val="0"/>
          <w:divBdr>
            <w:top w:val="single" w:sz="2" w:space="0" w:color="D9D9E3"/>
            <w:left w:val="single" w:sz="2" w:space="0" w:color="D9D9E3"/>
            <w:bottom w:val="single" w:sz="2" w:space="0" w:color="D9D9E3"/>
            <w:right w:val="single" w:sz="2" w:space="0" w:color="D9D9E3"/>
          </w:divBdr>
          <w:divsChild>
            <w:div w:id="1264874495">
              <w:marLeft w:val="0"/>
              <w:marRight w:val="0"/>
              <w:marTop w:val="0"/>
              <w:marBottom w:val="0"/>
              <w:divBdr>
                <w:top w:val="single" w:sz="2" w:space="0" w:color="D9D9E3"/>
                <w:left w:val="single" w:sz="2" w:space="0" w:color="D9D9E3"/>
                <w:bottom w:val="single" w:sz="2" w:space="0" w:color="D9D9E3"/>
                <w:right w:val="single" w:sz="2" w:space="0" w:color="D9D9E3"/>
              </w:divBdr>
              <w:divsChild>
                <w:div w:id="1098065971">
                  <w:marLeft w:val="0"/>
                  <w:marRight w:val="0"/>
                  <w:marTop w:val="0"/>
                  <w:marBottom w:val="0"/>
                  <w:divBdr>
                    <w:top w:val="single" w:sz="2" w:space="0" w:color="D9D9E3"/>
                    <w:left w:val="single" w:sz="2" w:space="0" w:color="D9D9E3"/>
                    <w:bottom w:val="single" w:sz="2" w:space="0" w:color="D9D9E3"/>
                    <w:right w:val="single" w:sz="2" w:space="0" w:color="D9D9E3"/>
                  </w:divBdr>
                  <w:divsChild>
                    <w:div w:id="1024787731">
                      <w:marLeft w:val="0"/>
                      <w:marRight w:val="0"/>
                      <w:marTop w:val="0"/>
                      <w:marBottom w:val="0"/>
                      <w:divBdr>
                        <w:top w:val="single" w:sz="2" w:space="0" w:color="D9D9E3"/>
                        <w:left w:val="single" w:sz="2" w:space="0" w:color="D9D9E3"/>
                        <w:bottom w:val="single" w:sz="2" w:space="0" w:color="D9D9E3"/>
                        <w:right w:val="single" w:sz="2" w:space="0" w:color="D9D9E3"/>
                      </w:divBdr>
                      <w:divsChild>
                        <w:div w:id="1178235777">
                          <w:marLeft w:val="0"/>
                          <w:marRight w:val="0"/>
                          <w:marTop w:val="0"/>
                          <w:marBottom w:val="0"/>
                          <w:divBdr>
                            <w:top w:val="single" w:sz="2" w:space="0" w:color="D9D9E3"/>
                            <w:left w:val="single" w:sz="2" w:space="0" w:color="D9D9E3"/>
                            <w:bottom w:val="single" w:sz="2" w:space="0" w:color="D9D9E3"/>
                            <w:right w:val="single" w:sz="2" w:space="0" w:color="D9D9E3"/>
                          </w:divBdr>
                          <w:divsChild>
                            <w:div w:id="664627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648391">
                                  <w:marLeft w:val="0"/>
                                  <w:marRight w:val="0"/>
                                  <w:marTop w:val="0"/>
                                  <w:marBottom w:val="0"/>
                                  <w:divBdr>
                                    <w:top w:val="single" w:sz="2" w:space="0" w:color="D9D9E3"/>
                                    <w:left w:val="single" w:sz="2" w:space="0" w:color="D9D9E3"/>
                                    <w:bottom w:val="single" w:sz="2" w:space="0" w:color="D9D9E3"/>
                                    <w:right w:val="single" w:sz="2" w:space="0" w:color="D9D9E3"/>
                                  </w:divBdr>
                                  <w:divsChild>
                                    <w:div w:id="715079262">
                                      <w:marLeft w:val="0"/>
                                      <w:marRight w:val="0"/>
                                      <w:marTop w:val="0"/>
                                      <w:marBottom w:val="0"/>
                                      <w:divBdr>
                                        <w:top w:val="single" w:sz="2" w:space="0" w:color="D9D9E3"/>
                                        <w:left w:val="single" w:sz="2" w:space="0" w:color="D9D9E3"/>
                                        <w:bottom w:val="single" w:sz="2" w:space="0" w:color="D9D9E3"/>
                                        <w:right w:val="single" w:sz="2" w:space="0" w:color="D9D9E3"/>
                                      </w:divBdr>
                                      <w:divsChild>
                                        <w:div w:id="784694772">
                                          <w:marLeft w:val="0"/>
                                          <w:marRight w:val="0"/>
                                          <w:marTop w:val="0"/>
                                          <w:marBottom w:val="0"/>
                                          <w:divBdr>
                                            <w:top w:val="single" w:sz="2" w:space="0" w:color="D9D9E3"/>
                                            <w:left w:val="single" w:sz="2" w:space="0" w:color="D9D9E3"/>
                                            <w:bottom w:val="single" w:sz="2" w:space="0" w:color="D9D9E3"/>
                                            <w:right w:val="single" w:sz="2" w:space="0" w:color="D9D9E3"/>
                                          </w:divBdr>
                                          <w:divsChild>
                                            <w:div w:id="575827290">
                                              <w:marLeft w:val="0"/>
                                              <w:marRight w:val="0"/>
                                              <w:marTop w:val="0"/>
                                              <w:marBottom w:val="0"/>
                                              <w:divBdr>
                                                <w:top w:val="single" w:sz="2" w:space="0" w:color="D9D9E3"/>
                                                <w:left w:val="single" w:sz="2" w:space="0" w:color="D9D9E3"/>
                                                <w:bottom w:val="single" w:sz="2" w:space="0" w:color="D9D9E3"/>
                                                <w:right w:val="single" w:sz="2" w:space="0" w:color="D9D9E3"/>
                                              </w:divBdr>
                                              <w:divsChild>
                                                <w:div w:id="345909055">
                                                  <w:marLeft w:val="0"/>
                                                  <w:marRight w:val="0"/>
                                                  <w:marTop w:val="0"/>
                                                  <w:marBottom w:val="0"/>
                                                  <w:divBdr>
                                                    <w:top w:val="single" w:sz="2" w:space="0" w:color="D9D9E3"/>
                                                    <w:left w:val="single" w:sz="2" w:space="0" w:color="D9D9E3"/>
                                                    <w:bottom w:val="single" w:sz="2" w:space="0" w:color="D9D9E3"/>
                                                    <w:right w:val="single" w:sz="2" w:space="0" w:color="D9D9E3"/>
                                                  </w:divBdr>
                                                  <w:divsChild>
                                                    <w:div w:id="517504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5799296">
          <w:marLeft w:val="0"/>
          <w:marRight w:val="0"/>
          <w:marTop w:val="0"/>
          <w:marBottom w:val="0"/>
          <w:divBdr>
            <w:top w:val="none" w:sz="0" w:space="0" w:color="auto"/>
            <w:left w:val="none" w:sz="0" w:space="0" w:color="auto"/>
            <w:bottom w:val="none" w:sz="0" w:space="0" w:color="auto"/>
            <w:right w:val="none" w:sz="0" w:space="0" w:color="auto"/>
          </w:divBdr>
        </w:div>
      </w:divsChild>
    </w:div>
    <w:div w:id="201719887">
      <w:bodyDiv w:val="1"/>
      <w:marLeft w:val="0"/>
      <w:marRight w:val="0"/>
      <w:marTop w:val="0"/>
      <w:marBottom w:val="0"/>
      <w:divBdr>
        <w:top w:val="none" w:sz="0" w:space="0" w:color="auto"/>
        <w:left w:val="none" w:sz="0" w:space="0" w:color="auto"/>
        <w:bottom w:val="none" w:sz="0" w:space="0" w:color="auto"/>
        <w:right w:val="none" w:sz="0" w:space="0" w:color="auto"/>
      </w:divBdr>
    </w:div>
    <w:div w:id="215895440">
      <w:bodyDiv w:val="1"/>
      <w:marLeft w:val="0"/>
      <w:marRight w:val="0"/>
      <w:marTop w:val="0"/>
      <w:marBottom w:val="0"/>
      <w:divBdr>
        <w:top w:val="none" w:sz="0" w:space="0" w:color="auto"/>
        <w:left w:val="none" w:sz="0" w:space="0" w:color="auto"/>
        <w:bottom w:val="none" w:sz="0" w:space="0" w:color="auto"/>
        <w:right w:val="none" w:sz="0" w:space="0" w:color="auto"/>
      </w:divBdr>
    </w:div>
    <w:div w:id="230774505">
      <w:bodyDiv w:val="1"/>
      <w:marLeft w:val="0"/>
      <w:marRight w:val="0"/>
      <w:marTop w:val="0"/>
      <w:marBottom w:val="0"/>
      <w:divBdr>
        <w:top w:val="none" w:sz="0" w:space="0" w:color="auto"/>
        <w:left w:val="none" w:sz="0" w:space="0" w:color="auto"/>
        <w:bottom w:val="none" w:sz="0" w:space="0" w:color="auto"/>
        <w:right w:val="none" w:sz="0" w:space="0" w:color="auto"/>
      </w:divBdr>
      <w:divsChild>
        <w:div w:id="2129161744">
          <w:marLeft w:val="0"/>
          <w:marRight w:val="0"/>
          <w:marTop w:val="0"/>
          <w:marBottom w:val="0"/>
          <w:divBdr>
            <w:top w:val="single" w:sz="2" w:space="0" w:color="D9D9E3"/>
            <w:left w:val="single" w:sz="2" w:space="0" w:color="D9D9E3"/>
            <w:bottom w:val="single" w:sz="2" w:space="0" w:color="D9D9E3"/>
            <w:right w:val="single" w:sz="2" w:space="0" w:color="D9D9E3"/>
          </w:divBdr>
          <w:divsChild>
            <w:div w:id="1825656220">
              <w:marLeft w:val="0"/>
              <w:marRight w:val="0"/>
              <w:marTop w:val="0"/>
              <w:marBottom w:val="0"/>
              <w:divBdr>
                <w:top w:val="single" w:sz="2" w:space="0" w:color="D9D9E3"/>
                <w:left w:val="single" w:sz="2" w:space="0" w:color="D9D9E3"/>
                <w:bottom w:val="single" w:sz="2" w:space="0" w:color="D9D9E3"/>
                <w:right w:val="single" w:sz="2" w:space="0" w:color="D9D9E3"/>
              </w:divBdr>
              <w:divsChild>
                <w:div w:id="2109082924">
                  <w:marLeft w:val="0"/>
                  <w:marRight w:val="0"/>
                  <w:marTop w:val="0"/>
                  <w:marBottom w:val="0"/>
                  <w:divBdr>
                    <w:top w:val="single" w:sz="2" w:space="0" w:color="D9D9E3"/>
                    <w:left w:val="single" w:sz="2" w:space="0" w:color="D9D9E3"/>
                    <w:bottom w:val="single" w:sz="2" w:space="0" w:color="D9D9E3"/>
                    <w:right w:val="single" w:sz="2" w:space="0" w:color="D9D9E3"/>
                  </w:divBdr>
                  <w:divsChild>
                    <w:div w:id="1388459639">
                      <w:marLeft w:val="0"/>
                      <w:marRight w:val="0"/>
                      <w:marTop w:val="0"/>
                      <w:marBottom w:val="0"/>
                      <w:divBdr>
                        <w:top w:val="single" w:sz="2" w:space="0" w:color="D9D9E3"/>
                        <w:left w:val="single" w:sz="2" w:space="0" w:color="D9D9E3"/>
                        <w:bottom w:val="single" w:sz="2" w:space="0" w:color="D9D9E3"/>
                        <w:right w:val="single" w:sz="2" w:space="0" w:color="D9D9E3"/>
                      </w:divBdr>
                      <w:divsChild>
                        <w:div w:id="2111117189">
                          <w:marLeft w:val="0"/>
                          <w:marRight w:val="0"/>
                          <w:marTop w:val="0"/>
                          <w:marBottom w:val="0"/>
                          <w:divBdr>
                            <w:top w:val="single" w:sz="2" w:space="0" w:color="D9D9E3"/>
                            <w:left w:val="single" w:sz="2" w:space="0" w:color="D9D9E3"/>
                            <w:bottom w:val="single" w:sz="2" w:space="0" w:color="D9D9E3"/>
                            <w:right w:val="single" w:sz="2" w:space="0" w:color="D9D9E3"/>
                          </w:divBdr>
                          <w:divsChild>
                            <w:div w:id="2008557487">
                              <w:marLeft w:val="0"/>
                              <w:marRight w:val="0"/>
                              <w:marTop w:val="100"/>
                              <w:marBottom w:val="100"/>
                              <w:divBdr>
                                <w:top w:val="single" w:sz="2" w:space="0" w:color="D9D9E3"/>
                                <w:left w:val="single" w:sz="2" w:space="0" w:color="D9D9E3"/>
                                <w:bottom w:val="single" w:sz="2" w:space="0" w:color="D9D9E3"/>
                                <w:right w:val="single" w:sz="2" w:space="0" w:color="D9D9E3"/>
                              </w:divBdr>
                              <w:divsChild>
                                <w:div w:id="64957696">
                                  <w:marLeft w:val="0"/>
                                  <w:marRight w:val="0"/>
                                  <w:marTop w:val="0"/>
                                  <w:marBottom w:val="0"/>
                                  <w:divBdr>
                                    <w:top w:val="single" w:sz="2" w:space="0" w:color="D9D9E3"/>
                                    <w:left w:val="single" w:sz="2" w:space="0" w:color="D9D9E3"/>
                                    <w:bottom w:val="single" w:sz="2" w:space="0" w:color="D9D9E3"/>
                                    <w:right w:val="single" w:sz="2" w:space="0" w:color="D9D9E3"/>
                                  </w:divBdr>
                                  <w:divsChild>
                                    <w:div w:id="1007901486">
                                      <w:marLeft w:val="0"/>
                                      <w:marRight w:val="0"/>
                                      <w:marTop w:val="0"/>
                                      <w:marBottom w:val="0"/>
                                      <w:divBdr>
                                        <w:top w:val="single" w:sz="2" w:space="0" w:color="D9D9E3"/>
                                        <w:left w:val="single" w:sz="2" w:space="0" w:color="D9D9E3"/>
                                        <w:bottom w:val="single" w:sz="2" w:space="0" w:color="D9D9E3"/>
                                        <w:right w:val="single" w:sz="2" w:space="0" w:color="D9D9E3"/>
                                      </w:divBdr>
                                      <w:divsChild>
                                        <w:div w:id="1759671676">
                                          <w:marLeft w:val="0"/>
                                          <w:marRight w:val="0"/>
                                          <w:marTop w:val="0"/>
                                          <w:marBottom w:val="0"/>
                                          <w:divBdr>
                                            <w:top w:val="single" w:sz="2" w:space="0" w:color="D9D9E3"/>
                                            <w:left w:val="single" w:sz="2" w:space="0" w:color="D9D9E3"/>
                                            <w:bottom w:val="single" w:sz="2" w:space="0" w:color="D9D9E3"/>
                                            <w:right w:val="single" w:sz="2" w:space="0" w:color="D9D9E3"/>
                                          </w:divBdr>
                                          <w:divsChild>
                                            <w:div w:id="105199699">
                                              <w:marLeft w:val="0"/>
                                              <w:marRight w:val="0"/>
                                              <w:marTop w:val="0"/>
                                              <w:marBottom w:val="0"/>
                                              <w:divBdr>
                                                <w:top w:val="single" w:sz="2" w:space="0" w:color="D9D9E3"/>
                                                <w:left w:val="single" w:sz="2" w:space="0" w:color="D9D9E3"/>
                                                <w:bottom w:val="single" w:sz="2" w:space="0" w:color="D9D9E3"/>
                                                <w:right w:val="single" w:sz="2" w:space="0" w:color="D9D9E3"/>
                                              </w:divBdr>
                                              <w:divsChild>
                                                <w:div w:id="2059433175">
                                                  <w:marLeft w:val="0"/>
                                                  <w:marRight w:val="0"/>
                                                  <w:marTop w:val="0"/>
                                                  <w:marBottom w:val="0"/>
                                                  <w:divBdr>
                                                    <w:top w:val="single" w:sz="2" w:space="0" w:color="D9D9E3"/>
                                                    <w:left w:val="single" w:sz="2" w:space="0" w:color="D9D9E3"/>
                                                    <w:bottom w:val="single" w:sz="2" w:space="0" w:color="D9D9E3"/>
                                                    <w:right w:val="single" w:sz="2" w:space="0" w:color="D9D9E3"/>
                                                  </w:divBdr>
                                                  <w:divsChild>
                                                    <w:div w:id="656884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9939792">
          <w:marLeft w:val="0"/>
          <w:marRight w:val="0"/>
          <w:marTop w:val="0"/>
          <w:marBottom w:val="0"/>
          <w:divBdr>
            <w:top w:val="none" w:sz="0" w:space="0" w:color="auto"/>
            <w:left w:val="none" w:sz="0" w:space="0" w:color="auto"/>
            <w:bottom w:val="none" w:sz="0" w:space="0" w:color="auto"/>
            <w:right w:val="none" w:sz="0" w:space="0" w:color="auto"/>
          </w:divBdr>
        </w:div>
      </w:divsChild>
    </w:div>
    <w:div w:id="234169493">
      <w:bodyDiv w:val="1"/>
      <w:marLeft w:val="0"/>
      <w:marRight w:val="0"/>
      <w:marTop w:val="0"/>
      <w:marBottom w:val="0"/>
      <w:divBdr>
        <w:top w:val="none" w:sz="0" w:space="0" w:color="auto"/>
        <w:left w:val="none" w:sz="0" w:space="0" w:color="auto"/>
        <w:bottom w:val="none" w:sz="0" w:space="0" w:color="auto"/>
        <w:right w:val="none" w:sz="0" w:space="0" w:color="auto"/>
      </w:divBdr>
    </w:div>
    <w:div w:id="237137729">
      <w:bodyDiv w:val="1"/>
      <w:marLeft w:val="0"/>
      <w:marRight w:val="0"/>
      <w:marTop w:val="0"/>
      <w:marBottom w:val="0"/>
      <w:divBdr>
        <w:top w:val="none" w:sz="0" w:space="0" w:color="auto"/>
        <w:left w:val="none" w:sz="0" w:space="0" w:color="auto"/>
        <w:bottom w:val="none" w:sz="0" w:space="0" w:color="auto"/>
        <w:right w:val="none" w:sz="0" w:space="0" w:color="auto"/>
      </w:divBdr>
    </w:div>
    <w:div w:id="248201792">
      <w:bodyDiv w:val="1"/>
      <w:marLeft w:val="0"/>
      <w:marRight w:val="0"/>
      <w:marTop w:val="0"/>
      <w:marBottom w:val="0"/>
      <w:divBdr>
        <w:top w:val="none" w:sz="0" w:space="0" w:color="auto"/>
        <w:left w:val="none" w:sz="0" w:space="0" w:color="auto"/>
        <w:bottom w:val="none" w:sz="0" w:space="0" w:color="auto"/>
        <w:right w:val="none" w:sz="0" w:space="0" w:color="auto"/>
      </w:divBdr>
    </w:div>
    <w:div w:id="248856370">
      <w:bodyDiv w:val="1"/>
      <w:marLeft w:val="0"/>
      <w:marRight w:val="0"/>
      <w:marTop w:val="0"/>
      <w:marBottom w:val="0"/>
      <w:divBdr>
        <w:top w:val="none" w:sz="0" w:space="0" w:color="auto"/>
        <w:left w:val="none" w:sz="0" w:space="0" w:color="auto"/>
        <w:bottom w:val="none" w:sz="0" w:space="0" w:color="auto"/>
        <w:right w:val="none" w:sz="0" w:space="0" w:color="auto"/>
      </w:divBdr>
    </w:div>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330640735">
      <w:bodyDiv w:val="1"/>
      <w:marLeft w:val="0"/>
      <w:marRight w:val="0"/>
      <w:marTop w:val="0"/>
      <w:marBottom w:val="0"/>
      <w:divBdr>
        <w:top w:val="none" w:sz="0" w:space="0" w:color="auto"/>
        <w:left w:val="none" w:sz="0" w:space="0" w:color="auto"/>
        <w:bottom w:val="none" w:sz="0" w:space="0" w:color="auto"/>
        <w:right w:val="none" w:sz="0" w:space="0" w:color="auto"/>
      </w:divBdr>
    </w:div>
    <w:div w:id="339085245">
      <w:bodyDiv w:val="1"/>
      <w:marLeft w:val="0"/>
      <w:marRight w:val="0"/>
      <w:marTop w:val="0"/>
      <w:marBottom w:val="0"/>
      <w:divBdr>
        <w:top w:val="none" w:sz="0" w:space="0" w:color="auto"/>
        <w:left w:val="none" w:sz="0" w:space="0" w:color="auto"/>
        <w:bottom w:val="none" w:sz="0" w:space="0" w:color="auto"/>
        <w:right w:val="none" w:sz="0" w:space="0" w:color="auto"/>
      </w:divBdr>
    </w:div>
    <w:div w:id="380323769">
      <w:bodyDiv w:val="1"/>
      <w:marLeft w:val="0"/>
      <w:marRight w:val="0"/>
      <w:marTop w:val="0"/>
      <w:marBottom w:val="0"/>
      <w:divBdr>
        <w:top w:val="none" w:sz="0" w:space="0" w:color="auto"/>
        <w:left w:val="none" w:sz="0" w:space="0" w:color="auto"/>
        <w:bottom w:val="none" w:sz="0" w:space="0" w:color="auto"/>
        <w:right w:val="none" w:sz="0" w:space="0" w:color="auto"/>
      </w:divBdr>
    </w:div>
    <w:div w:id="386799144">
      <w:bodyDiv w:val="1"/>
      <w:marLeft w:val="0"/>
      <w:marRight w:val="0"/>
      <w:marTop w:val="0"/>
      <w:marBottom w:val="0"/>
      <w:divBdr>
        <w:top w:val="none" w:sz="0" w:space="0" w:color="auto"/>
        <w:left w:val="none" w:sz="0" w:space="0" w:color="auto"/>
        <w:bottom w:val="none" w:sz="0" w:space="0" w:color="auto"/>
        <w:right w:val="none" w:sz="0" w:space="0" w:color="auto"/>
      </w:divBdr>
    </w:div>
    <w:div w:id="411784215">
      <w:bodyDiv w:val="1"/>
      <w:marLeft w:val="0"/>
      <w:marRight w:val="0"/>
      <w:marTop w:val="0"/>
      <w:marBottom w:val="0"/>
      <w:divBdr>
        <w:top w:val="none" w:sz="0" w:space="0" w:color="auto"/>
        <w:left w:val="none" w:sz="0" w:space="0" w:color="auto"/>
        <w:bottom w:val="none" w:sz="0" w:space="0" w:color="auto"/>
        <w:right w:val="none" w:sz="0" w:space="0" w:color="auto"/>
      </w:divBdr>
    </w:div>
    <w:div w:id="431557561">
      <w:bodyDiv w:val="1"/>
      <w:marLeft w:val="0"/>
      <w:marRight w:val="0"/>
      <w:marTop w:val="0"/>
      <w:marBottom w:val="0"/>
      <w:divBdr>
        <w:top w:val="none" w:sz="0" w:space="0" w:color="auto"/>
        <w:left w:val="none" w:sz="0" w:space="0" w:color="auto"/>
        <w:bottom w:val="none" w:sz="0" w:space="0" w:color="auto"/>
        <w:right w:val="none" w:sz="0" w:space="0" w:color="auto"/>
      </w:divBdr>
    </w:div>
    <w:div w:id="455879530">
      <w:bodyDiv w:val="1"/>
      <w:marLeft w:val="0"/>
      <w:marRight w:val="0"/>
      <w:marTop w:val="0"/>
      <w:marBottom w:val="0"/>
      <w:divBdr>
        <w:top w:val="none" w:sz="0" w:space="0" w:color="auto"/>
        <w:left w:val="none" w:sz="0" w:space="0" w:color="auto"/>
        <w:bottom w:val="none" w:sz="0" w:space="0" w:color="auto"/>
        <w:right w:val="none" w:sz="0" w:space="0" w:color="auto"/>
      </w:divBdr>
    </w:div>
    <w:div w:id="559442485">
      <w:bodyDiv w:val="1"/>
      <w:marLeft w:val="0"/>
      <w:marRight w:val="0"/>
      <w:marTop w:val="0"/>
      <w:marBottom w:val="0"/>
      <w:divBdr>
        <w:top w:val="none" w:sz="0" w:space="0" w:color="auto"/>
        <w:left w:val="none" w:sz="0" w:space="0" w:color="auto"/>
        <w:bottom w:val="none" w:sz="0" w:space="0" w:color="auto"/>
        <w:right w:val="none" w:sz="0" w:space="0" w:color="auto"/>
      </w:divBdr>
    </w:div>
    <w:div w:id="619840263">
      <w:bodyDiv w:val="1"/>
      <w:marLeft w:val="0"/>
      <w:marRight w:val="0"/>
      <w:marTop w:val="0"/>
      <w:marBottom w:val="0"/>
      <w:divBdr>
        <w:top w:val="none" w:sz="0" w:space="0" w:color="auto"/>
        <w:left w:val="none" w:sz="0" w:space="0" w:color="auto"/>
        <w:bottom w:val="none" w:sz="0" w:space="0" w:color="auto"/>
        <w:right w:val="none" w:sz="0" w:space="0" w:color="auto"/>
      </w:divBdr>
    </w:div>
    <w:div w:id="878201511">
      <w:bodyDiv w:val="1"/>
      <w:marLeft w:val="0"/>
      <w:marRight w:val="0"/>
      <w:marTop w:val="0"/>
      <w:marBottom w:val="0"/>
      <w:divBdr>
        <w:top w:val="none" w:sz="0" w:space="0" w:color="auto"/>
        <w:left w:val="none" w:sz="0" w:space="0" w:color="auto"/>
        <w:bottom w:val="none" w:sz="0" w:space="0" w:color="auto"/>
        <w:right w:val="none" w:sz="0" w:space="0" w:color="auto"/>
      </w:divBdr>
    </w:div>
    <w:div w:id="907030625">
      <w:bodyDiv w:val="1"/>
      <w:marLeft w:val="0"/>
      <w:marRight w:val="0"/>
      <w:marTop w:val="0"/>
      <w:marBottom w:val="0"/>
      <w:divBdr>
        <w:top w:val="none" w:sz="0" w:space="0" w:color="auto"/>
        <w:left w:val="none" w:sz="0" w:space="0" w:color="auto"/>
        <w:bottom w:val="none" w:sz="0" w:space="0" w:color="auto"/>
        <w:right w:val="none" w:sz="0" w:space="0" w:color="auto"/>
      </w:divBdr>
    </w:div>
    <w:div w:id="946350090">
      <w:bodyDiv w:val="1"/>
      <w:marLeft w:val="0"/>
      <w:marRight w:val="0"/>
      <w:marTop w:val="0"/>
      <w:marBottom w:val="0"/>
      <w:divBdr>
        <w:top w:val="none" w:sz="0" w:space="0" w:color="auto"/>
        <w:left w:val="none" w:sz="0" w:space="0" w:color="auto"/>
        <w:bottom w:val="none" w:sz="0" w:space="0" w:color="auto"/>
        <w:right w:val="none" w:sz="0" w:space="0" w:color="auto"/>
      </w:divBdr>
    </w:div>
    <w:div w:id="948856396">
      <w:bodyDiv w:val="1"/>
      <w:marLeft w:val="0"/>
      <w:marRight w:val="0"/>
      <w:marTop w:val="0"/>
      <w:marBottom w:val="0"/>
      <w:divBdr>
        <w:top w:val="none" w:sz="0" w:space="0" w:color="auto"/>
        <w:left w:val="none" w:sz="0" w:space="0" w:color="auto"/>
        <w:bottom w:val="none" w:sz="0" w:space="0" w:color="auto"/>
        <w:right w:val="none" w:sz="0" w:space="0" w:color="auto"/>
      </w:divBdr>
    </w:div>
    <w:div w:id="1040009119">
      <w:bodyDiv w:val="1"/>
      <w:marLeft w:val="0"/>
      <w:marRight w:val="0"/>
      <w:marTop w:val="0"/>
      <w:marBottom w:val="0"/>
      <w:divBdr>
        <w:top w:val="none" w:sz="0" w:space="0" w:color="auto"/>
        <w:left w:val="none" w:sz="0" w:space="0" w:color="auto"/>
        <w:bottom w:val="none" w:sz="0" w:space="0" w:color="auto"/>
        <w:right w:val="none" w:sz="0" w:space="0" w:color="auto"/>
      </w:divBdr>
    </w:div>
    <w:div w:id="1080299428">
      <w:bodyDiv w:val="1"/>
      <w:marLeft w:val="0"/>
      <w:marRight w:val="0"/>
      <w:marTop w:val="0"/>
      <w:marBottom w:val="0"/>
      <w:divBdr>
        <w:top w:val="none" w:sz="0" w:space="0" w:color="auto"/>
        <w:left w:val="none" w:sz="0" w:space="0" w:color="auto"/>
        <w:bottom w:val="none" w:sz="0" w:space="0" w:color="auto"/>
        <w:right w:val="none" w:sz="0" w:space="0" w:color="auto"/>
      </w:divBdr>
    </w:div>
    <w:div w:id="1091311774">
      <w:bodyDiv w:val="1"/>
      <w:marLeft w:val="0"/>
      <w:marRight w:val="0"/>
      <w:marTop w:val="0"/>
      <w:marBottom w:val="0"/>
      <w:divBdr>
        <w:top w:val="none" w:sz="0" w:space="0" w:color="auto"/>
        <w:left w:val="none" w:sz="0" w:space="0" w:color="auto"/>
        <w:bottom w:val="none" w:sz="0" w:space="0" w:color="auto"/>
        <w:right w:val="none" w:sz="0" w:space="0" w:color="auto"/>
      </w:divBdr>
    </w:div>
    <w:div w:id="1092436367">
      <w:bodyDiv w:val="1"/>
      <w:marLeft w:val="0"/>
      <w:marRight w:val="0"/>
      <w:marTop w:val="0"/>
      <w:marBottom w:val="0"/>
      <w:divBdr>
        <w:top w:val="none" w:sz="0" w:space="0" w:color="auto"/>
        <w:left w:val="none" w:sz="0" w:space="0" w:color="auto"/>
        <w:bottom w:val="none" w:sz="0" w:space="0" w:color="auto"/>
        <w:right w:val="none" w:sz="0" w:space="0" w:color="auto"/>
      </w:divBdr>
      <w:divsChild>
        <w:div w:id="79957351">
          <w:marLeft w:val="0"/>
          <w:marRight w:val="0"/>
          <w:marTop w:val="0"/>
          <w:marBottom w:val="0"/>
          <w:divBdr>
            <w:top w:val="single" w:sz="2" w:space="0" w:color="D9D9E3"/>
            <w:left w:val="single" w:sz="2" w:space="0" w:color="D9D9E3"/>
            <w:bottom w:val="single" w:sz="2" w:space="0" w:color="D9D9E3"/>
            <w:right w:val="single" w:sz="2" w:space="0" w:color="D9D9E3"/>
          </w:divBdr>
          <w:divsChild>
            <w:div w:id="892691283">
              <w:marLeft w:val="0"/>
              <w:marRight w:val="0"/>
              <w:marTop w:val="0"/>
              <w:marBottom w:val="0"/>
              <w:divBdr>
                <w:top w:val="single" w:sz="2" w:space="0" w:color="D9D9E3"/>
                <w:left w:val="single" w:sz="2" w:space="0" w:color="D9D9E3"/>
                <w:bottom w:val="single" w:sz="2" w:space="0" w:color="D9D9E3"/>
                <w:right w:val="single" w:sz="2" w:space="0" w:color="D9D9E3"/>
              </w:divBdr>
              <w:divsChild>
                <w:div w:id="555556834">
                  <w:marLeft w:val="0"/>
                  <w:marRight w:val="0"/>
                  <w:marTop w:val="0"/>
                  <w:marBottom w:val="0"/>
                  <w:divBdr>
                    <w:top w:val="single" w:sz="2" w:space="0" w:color="D9D9E3"/>
                    <w:left w:val="single" w:sz="2" w:space="0" w:color="D9D9E3"/>
                    <w:bottom w:val="single" w:sz="2" w:space="0" w:color="D9D9E3"/>
                    <w:right w:val="single" w:sz="2" w:space="0" w:color="D9D9E3"/>
                  </w:divBdr>
                  <w:divsChild>
                    <w:div w:id="985085403">
                      <w:marLeft w:val="0"/>
                      <w:marRight w:val="0"/>
                      <w:marTop w:val="0"/>
                      <w:marBottom w:val="0"/>
                      <w:divBdr>
                        <w:top w:val="single" w:sz="2" w:space="0" w:color="D9D9E3"/>
                        <w:left w:val="single" w:sz="2" w:space="0" w:color="D9D9E3"/>
                        <w:bottom w:val="single" w:sz="2" w:space="0" w:color="D9D9E3"/>
                        <w:right w:val="single" w:sz="2" w:space="0" w:color="D9D9E3"/>
                      </w:divBdr>
                      <w:divsChild>
                        <w:div w:id="1346594037">
                          <w:marLeft w:val="0"/>
                          <w:marRight w:val="0"/>
                          <w:marTop w:val="0"/>
                          <w:marBottom w:val="0"/>
                          <w:divBdr>
                            <w:top w:val="single" w:sz="2" w:space="0" w:color="D9D9E3"/>
                            <w:left w:val="single" w:sz="2" w:space="0" w:color="D9D9E3"/>
                            <w:bottom w:val="single" w:sz="2" w:space="0" w:color="D9D9E3"/>
                            <w:right w:val="single" w:sz="2" w:space="0" w:color="D9D9E3"/>
                          </w:divBdr>
                          <w:divsChild>
                            <w:div w:id="637687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4105778">
                                  <w:marLeft w:val="0"/>
                                  <w:marRight w:val="0"/>
                                  <w:marTop w:val="0"/>
                                  <w:marBottom w:val="0"/>
                                  <w:divBdr>
                                    <w:top w:val="single" w:sz="2" w:space="0" w:color="D9D9E3"/>
                                    <w:left w:val="single" w:sz="2" w:space="0" w:color="D9D9E3"/>
                                    <w:bottom w:val="single" w:sz="2" w:space="0" w:color="D9D9E3"/>
                                    <w:right w:val="single" w:sz="2" w:space="0" w:color="D9D9E3"/>
                                  </w:divBdr>
                                  <w:divsChild>
                                    <w:div w:id="1319110431">
                                      <w:marLeft w:val="0"/>
                                      <w:marRight w:val="0"/>
                                      <w:marTop w:val="0"/>
                                      <w:marBottom w:val="0"/>
                                      <w:divBdr>
                                        <w:top w:val="single" w:sz="2" w:space="0" w:color="D9D9E3"/>
                                        <w:left w:val="single" w:sz="2" w:space="0" w:color="D9D9E3"/>
                                        <w:bottom w:val="single" w:sz="2" w:space="0" w:color="D9D9E3"/>
                                        <w:right w:val="single" w:sz="2" w:space="0" w:color="D9D9E3"/>
                                      </w:divBdr>
                                      <w:divsChild>
                                        <w:div w:id="1057166276">
                                          <w:marLeft w:val="0"/>
                                          <w:marRight w:val="0"/>
                                          <w:marTop w:val="0"/>
                                          <w:marBottom w:val="0"/>
                                          <w:divBdr>
                                            <w:top w:val="single" w:sz="2" w:space="0" w:color="D9D9E3"/>
                                            <w:left w:val="single" w:sz="2" w:space="0" w:color="D9D9E3"/>
                                            <w:bottom w:val="single" w:sz="2" w:space="0" w:color="D9D9E3"/>
                                            <w:right w:val="single" w:sz="2" w:space="0" w:color="D9D9E3"/>
                                          </w:divBdr>
                                          <w:divsChild>
                                            <w:div w:id="1497381834">
                                              <w:marLeft w:val="0"/>
                                              <w:marRight w:val="0"/>
                                              <w:marTop w:val="0"/>
                                              <w:marBottom w:val="0"/>
                                              <w:divBdr>
                                                <w:top w:val="single" w:sz="2" w:space="0" w:color="D9D9E3"/>
                                                <w:left w:val="single" w:sz="2" w:space="0" w:color="D9D9E3"/>
                                                <w:bottom w:val="single" w:sz="2" w:space="0" w:color="D9D9E3"/>
                                                <w:right w:val="single" w:sz="2" w:space="0" w:color="D9D9E3"/>
                                              </w:divBdr>
                                              <w:divsChild>
                                                <w:div w:id="794640014">
                                                  <w:marLeft w:val="0"/>
                                                  <w:marRight w:val="0"/>
                                                  <w:marTop w:val="0"/>
                                                  <w:marBottom w:val="0"/>
                                                  <w:divBdr>
                                                    <w:top w:val="single" w:sz="2" w:space="0" w:color="D9D9E3"/>
                                                    <w:left w:val="single" w:sz="2" w:space="0" w:color="D9D9E3"/>
                                                    <w:bottom w:val="single" w:sz="2" w:space="0" w:color="D9D9E3"/>
                                                    <w:right w:val="single" w:sz="2" w:space="0" w:color="D9D9E3"/>
                                                  </w:divBdr>
                                                  <w:divsChild>
                                                    <w:div w:id="1152405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1800932">
          <w:marLeft w:val="0"/>
          <w:marRight w:val="0"/>
          <w:marTop w:val="0"/>
          <w:marBottom w:val="0"/>
          <w:divBdr>
            <w:top w:val="none" w:sz="0" w:space="0" w:color="auto"/>
            <w:left w:val="none" w:sz="0" w:space="0" w:color="auto"/>
            <w:bottom w:val="none" w:sz="0" w:space="0" w:color="auto"/>
            <w:right w:val="none" w:sz="0" w:space="0" w:color="auto"/>
          </w:divBdr>
        </w:div>
      </w:divsChild>
    </w:div>
    <w:div w:id="1103653168">
      <w:bodyDiv w:val="1"/>
      <w:marLeft w:val="0"/>
      <w:marRight w:val="0"/>
      <w:marTop w:val="0"/>
      <w:marBottom w:val="0"/>
      <w:divBdr>
        <w:top w:val="none" w:sz="0" w:space="0" w:color="auto"/>
        <w:left w:val="none" w:sz="0" w:space="0" w:color="auto"/>
        <w:bottom w:val="none" w:sz="0" w:space="0" w:color="auto"/>
        <w:right w:val="none" w:sz="0" w:space="0" w:color="auto"/>
      </w:divBdr>
    </w:div>
    <w:div w:id="1147549445">
      <w:bodyDiv w:val="1"/>
      <w:marLeft w:val="0"/>
      <w:marRight w:val="0"/>
      <w:marTop w:val="0"/>
      <w:marBottom w:val="0"/>
      <w:divBdr>
        <w:top w:val="none" w:sz="0" w:space="0" w:color="auto"/>
        <w:left w:val="none" w:sz="0" w:space="0" w:color="auto"/>
        <w:bottom w:val="none" w:sz="0" w:space="0" w:color="auto"/>
        <w:right w:val="none" w:sz="0" w:space="0" w:color="auto"/>
      </w:divBdr>
    </w:div>
    <w:div w:id="1167600379">
      <w:bodyDiv w:val="1"/>
      <w:marLeft w:val="0"/>
      <w:marRight w:val="0"/>
      <w:marTop w:val="0"/>
      <w:marBottom w:val="0"/>
      <w:divBdr>
        <w:top w:val="none" w:sz="0" w:space="0" w:color="auto"/>
        <w:left w:val="none" w:sz="0" w:space="0" w:color="auto"/>
        <w:bottom w:val="none" w:sz="0" w:space="0" w:color="auto"/>
        <w:right w:val="none" w:sz="0" w:space="0" w:color="auto"/>
      </w:divBdr>
    </w:div>
    <w:div w:id="1192963027">
      <w:bodyDiv w:val="1"/>
      <w:marLeft w:val="0"/>
      <w:marRight w:val="0"/>
      <w:marTop w:val="0"/>
      <w:marBottom w:val="0"/>
      <w:divBdr>
        <w:top w:val="none" w:sz="0" w:space="0" w:color="auto"/>
        <w:left w:val="none" w:sz="0" w:space="0" w:color="auto"/>
        <w:bottom w:val="none" w:sz="0" w:space="0" w:color="auto"/>
        <w:right w:val="none" w:sz="0" w:space="0" w:color="auto"/>
      </w:divBdr>
    </w:div>
    <w:div w:id="1246066919">
      <w:bodyDiv w:val="1"/>
      <w:marLeft w:val="0"/>
      <w:marRight w:val="0"/>
      <w:marTop w:val="0"/>
      <w:marBottom w:val="0"/>
      <w:divBdr>
        <w:top w:val="none" w:sz="0" w:space="0" w:color="auto"/>
        <w:left w:val="none" w:sz="0" w:space="0" w:color="auto"/>
        <w:bottom w:val="none" w:sz="0" w:space="0" w:color="auto"/>
        <w:right w:val="none" w:sz="0" w:space="0" w:color="auto"/>
      </w:divBdr>
    </w:div>
    <w:div w:id="1257716400">
      <w:bodyDiv w:val="1"/>
      <w:marLeft w:val="0"/>
      <w:marRight w:val="0"/>
      <w:marTop w:val="0"/>
      <w:marBottom w:val="0"/>
      <w:divBdr>
        <w:top w:val="none" w:sz="0" w:space="0" w:color="auto"/>
        <w:left w:val="none" w:sz="0" w:space="0" w:color="auto"/>
        <w:bottom w:val="none" w:sz="0" w:space="0" w:color="auto"/>
        <w:right w:val="none" w:sz="0" w:space="0" w:color="auto"/>
      </w:divBdr>
    </w:div>
    <w:div w:id="1282300063">
      <w:bodyDiv w:val="1"/>
      <w:marLeft w:val="0"/>
      <w:marRight w:val="0"/>
      <w:marTop w:val="0"/>
      <w:marBottom w:val="0"/>
      <w:divBdr>
        <w:top w:val="none" w:sz="0" w:space="0" w:color="auto"/>
        <w:left w:val="none" w:sz="0" w:space="0" w:color="auto"/>
        <w:bottom w:val="none" w:sz="0" w:space="0" w:color="auto"/>
        <w:right w:val="none" w:sz="0" w:space="0" w:color="auto"/>
      </w:divBdr>
    </w:div>
    <w:div w:id="1285816643">
      <w:bodyDiv w:val="1"/>
      <w:marLeft w:val="0"/>
      <w:marRight w:val="0"/>
      <w:marTop w:val="0"/>
      <w:marBottom w:val="0"/>
      <w:divBdr>
        <w:top w:val="none" w:sz="0" w:space="0" w:color="auto"/>
        <w:left w:val="none" w:sz="0" w:space="0" w:color="auto"/>
        <w:bottom w:val="none" w:sz="0" w:space="0" w:color="auto"/>
        <w:right w:val="none" w:sz="0" w:space="0" w:color="auto"/>
      </w:divBdr>
    </w:div>
    <w:div w:id="1327438689">
      <w:bodyDiv w:val="1"/>
      <w:marLeft w:val="0"/>
      <w:marRight w:val="0"/>
      <w:marTop w:val="0"/>
      <w:marBottom w:val="0"/>
      <w:divBdr>
        <w:top w:val="none" w:sz="0" w:space="0" w:color="auto"/>
        <w:left w:val="none" w:sz="0" w:space="0" w:color="auto"/>
        <w:bottom w:val="none" w:sz="0" w:space="0" w:color="auto"/>
        <w:right w:val="none" w:sz="0" w:space="0" w:color="auto"/>
      </w:divBdr>
    </w:div>
    <w:div w:id="1346326836">
      <w:bodyDiv w:val="1"/>
      <w:marLeft w:val="0"/>
      <w:marRight w:val="0"/>
      <w:marTop w:val="0"/>
      <w:marBottom w:val="0"/>
      <w:divBdr>
        <w:top w:val="none" w:sz="0" w:space="0" w:color="auto"/>
        <w:left w:val="none" w:sz="0" w:space="0" w:color="auto"/>
        <w:bottom w:val="none" w:sz="0" w:space="0" w:color="auto"/>
        <w:right w:val="none" w:sz="0" w:space="0" w:color="auto"/>
      </w:divBdr>
    </w:div>
    <w:div w:id="1370639912">
      <w:bodyDiv w:val="1"/>
      <w:marLeft w:val="0"/>
      <w:marRight w:val="0"/>
      <w:marTop w:val="0"/>
      <w:marBottom w:val="0"/>
      <w:divBdr>
        <w:top w:val="none" w:sz="0" w:space="0" w:color="auto"/>
        <w:left w:val="none" w:sz="0" w:space="0" w:color="auto"/>
        <w:bottom w:val="none" w:sz="0" w:space="0" w:color="auto"/>
        <w:right w:val="none" w:sz="0" w:space="0" w:color="auto"/>
      </w:divBdr>
    </w:div>
    <w:div w:id="1393848754">
      <w:bodyDiv w:val="1"/>
      <w:marLeft w:val="0"/>
      <w:marRight w:val="0"/>
      <w:marTop w:val="0"/>
      <w:marBottom w:val="0"/>
      <w:divBdr>
        <w:top w:val="none" w:sz="0" w:space="0" w:color="auto"/>
        <w:left w:val="none" w:sz="0" w:space="0" w:color="auto"/>
        <w:bottom w:val="none" w:sz="0" w:space="0" w:color="auto"/>
        <w:right w:val="none" w:sz="0" w:space="0" w:color="auto"/>
      </w:divBdr>
    </w:div>
    <w:div w:id="1408452247">
      <w:bodyDiv w:val="1"/>
      <w:marLeft w:val="0"/>
      <w:marRight w:val="0"/>
      <w:marTop w:val="0"/>
      <w:marBottom w:val="0"/>
      <w:divBdr>
        <w:top w:val="none" w:sz="0" w:space="0" w:color="auto"/>
        <w:left w:val="none" w:sz="0" w:space="0" w:color="auto"/>
        <w:bottom w:val="none" w:sz="0" w:space="0" w:color="auto"/>
        <w:right w:val="none" w:sz="0" w:space="0" w:color="auto"/>
      </w:divBdr>
    </w:div>
    <w:div w:id="1420716891">
      <w:bodyDiv w:val="1"/>
      <w:marLeft w:val="0"/>
      <w:marRight w:val="0"/>
      <w:marTop w:val="0"/>
      <w:marBottom w:val="0"/>
      <w:divBdr>
        <w:top w:val="none" w:sz="0" w:space="0" w:color="auto"/>
        <w:left w:val="none" w:sz="0" w:space="0" w:color="auto"/>
        <w:bottom w:val="none" w:sz="0" w:space="0" w:color="auto"/>
        <w:right w:val="none" w:sz="0" w:space="0" w:color="auto"/>
      </w:divBdr>
      <w:divsChild>
        <w:div w:id="1819417282">
          <w:marLeft w:val="0"/>
          <w:marRight w:val="0"/>
          <w:marTop w:val="0"/>
          <w:marBottom w:val="0"/>
          <w:divBdr>
            <w:top w:val="single" w:sz="2" w:space="0" w:color="D9D9E3"/>
            <w:left w:val="single" w:sz="2" w:space="0" w:color="D9D9E3"/>
            <w:bottom w:val="single" w:sz="2" w:space="0" w:color="D9D9E3"/>
            <w:right w:val="single" w:sz="2" w:space="0" w:color="D9D9E3"/>
          </w:divBdr>
          <w:divsChild>
            <w:div w:id="1475681645">
              <w:marLeft w:val="0"/>
              <w:marRight w:val="0"/>
              <w:marTop w:val="0"/>
              <w:marBottom w:val="0"/>
              <w:divBdr>
                <w:top w:val="single" w:sz="2" w:space="0" w:color="D9D9E3"/>
                <w:left w:val="single" w:sz="2" w:space="0" w:color="D9D9E3"/>
                <w:bottom w:val="single" w:sz="2" w:space="0" w:color="D9D9E3"/>
                <w:right w:val="single" w:sz="2" w:space="0" w:color="D9D9E3"/>
              </w:divBdr>
              <w:divsChild>
                <w:div w:id="766581427">
                  <w:marLeft w:val="0"/>
                  <w:marRight w:val="0"/>
                  <w:marTop w:val="0"/>
                  <w:marBottom w:val="0"/>
                  <w:divBdr>
                    <w:top w:val="single" w:sz="2" w:space="0" w:color="D9D9E3"/>
                    <w:left w:val="single" w:sz="2" w:space="0" w:color="D9D9E3"/>
                    <w:bottom w:val="single" w:sz="2" w:space="0" w:color="D9D9E3"/>
                    <w:right w:val="single" w:sz="2" w:space="0" w:color="D9D9E3"/>
                  </w:divBdr>
                  <w:divsChild>
                    <w:div w:id="1767841562">
                      <w:marLeft w:val="0"/>
                      <w:marRight w:val="0"/>
                      <w:marTop w:val="0"/>
                      <w:marBottom w:val="0"/>
                      <w:divBdr>
                        <w:top w:val="single" w:sz="2" w:space="0" w:color="D9D9E3"/>
                        <w:left w:val="single" w:sz="2" w:space="0" w:color="D9D9E3"/>
                        <w:bottom w:val="single" w:sz="2" w:space="0" w:color="D9D9E3"/>
                        <w:right w:val="single" w:sz="2" w:space="0" w:color="D9D9E3"/>
                      </w:divBdr>
                      <w:divsChild>
                        <w:div w:id="569539242">
                          <w:marLeft w:val="0"/>
                          <w:marRight w:val="0"/>
                          <w:marTop w:val="0"/>
                          <w:marBottom w:val="0"/>
                          <w:divBdr>
                            <w:top w:val="single" w:sz="2" w:space="0" w:color="D9D9E3"/>
                            <w:left w:val="single" w:sz="2" w:space="0" w:color="D9D9E3"/>
                            <w:bottom w:val="single" w:sz="2" w:space="0" w:color="D9D9E3"/>
                            <w:right w:val="single" w:sz="2" w:space="0" w:color="D9D9E3"/>
                          </w:divBdr>
                          <w:divsChild>
                            <w:div w:id="1682931271">
                              <w:marLeft w:val="0"/>
                              <w:marRight w:val="0"/>
                              <w:marTop w:val="100"/>
                              <w:marBottom w:val="100"/>
                              <w:divBdr>
                                <w:top w:val="single" w:sz="2" w:space="0" w:color="D9D9E3"/>
                                <w:left w:val="single" w:sz="2" w:space="0" w:color="D9D9E3"/>
                                <w:bottom w:val="single" w:sz="2" w:space="0" w:color="D9D9E3"/>
                                <w:right w:val="single" w:sz="2" w:space="0" w:color="D9D9E3"/>
                              </w:divBdr>
                              <w:divsChild>
                                <w:div w:id="570963501">
                                  <w:marLeft w:val="0"/>
                                  <w:marRight w:val="0"/>
                                  <w:marTop w:val="0"/>
                                  <w:marBottom w:val="0"/>
                                  <w:divBdr>
                                    <w:top w:val="single" w:sz="2" w:space="0" w:color="D9D9E3"/>
                                    <w:left w:val="single" w:sz="2" w:space="0" w:color="D9D9E3"/>
                                    <w:bottom w:val="single" w:sz="2" w:space="0" w:color="D9D9E3"/>
                                    <w:right w:val="single" w:sz="2" w:space="0" w:color="D9D9E3"/>
                                  </w:divBdr>
                                  <w:divsChild>
                                    <w:div w:id="1416316447">
                                      <w:marLeft w:val="0"/>
                                      <w:marRight w:val="0"/>
                                      <w:marTop w:val="0"/>
                                      <w:marBottom w:val="0"/>
                                      <w:divBdr>
                                        <w:top w:val="single" w:sz="2" w:space="0" w:color="D9D9E3"/>
                                        <w:left w:val="single" w:sz="2" w:space="0" w:color="D9D9E3"/>
                                        <w:bottom w:val="single" w:sz="2" w:space="0" w:color="D9D9E3"/>
                                        <w:right w:val="single" w:sz="2" w:space="0" w:color="D9D9E3"/>
                                      </w:divBdr>
                                      <w:divsChild>
                                        <w:div w:id="1745446544">
                                          <w:marLeft w:val="0"/>
                                          <w:marRight w:val="0"/>
                                          <w:marTop w:val="0"/>
                                          <w:marBottom w:val="0"/>
                                          <w:divBdr>
                                            <w:top w:val="single" w:sz="2" w:space="0" w:color="D9D9E3"/>
                                            <w:left w:val="single" w:sz="2" w:space="0" w:color="D9D9E3"/>
                                            <w:bottom w:val="single" w:sz="2" w:space="0" w:color="D9D9E3"/>
                                            <w:right w:val="single" w:sz="2" w:space="0" w:color="D9D9E3"/>
                                          </w:divBdr>
                                          <w:divsChild>
                                            <w:div w:id="761024323">
                                              <w:marLeft w:val="0"/>
                                              <w:marRight w:val="0"/>
                                              <w:marTop w:val="0"/>
                                              <w:marBottom w:val="0"/>
                                              <w:divBdr>
                                                <w:top w:val="single" w:sz="2" w:space="0" w:color="D9D9E3"/>
                                                <w:left w:val="single" w:sz="2" w:space="0" w:color="D9D9E3"/>
                                                <w:bottom w:val="single" w:sz="2" w:space="0" w:color="D9D9E3"/>
                                                <w:right w:val="single" w:sz="2" w:space="0" w:color="D9D9E3"/>
                                              </w:divBdr>
                                              <w:divsChild>
                                                <w:div w:id="1768429127">
                                                  <w:marLeft w:val="0"/>
                                                  <w:marRight w:val="0"/>
                                                  <w:marTop w:val="0"/>
                                                  <w:marBottom w:val="0"/>
                                                  <w:divBdr>
                                                    <w:top w:val="single" w:sz="2" w:space="0" w:color="D9D9E3"/>
                                                    <w:left w:val="single" w:sz="2" w:space="0" w:color="D9D9E3"/>
                                                    <w:bottom w:val="single" w:sz="2" w:space="0" w:color="D9D9E3"/>
                                                    <w:right w:val="single" w:sz="2" w:space="0" w:color="D9D9E3"/>
                                                  </w:divBdr>
                                                  <w:divsChild>
                                                    <w:div w:id="1981417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0600883">
          <w:marLeft w:val="0"/>
          <w:marRight w:val="0"/>
          <w:marTop w:val="0"/>
          <w:marBottom w:val="0"/>
          <w:divBdr>
            <w:top w:val="none" w:sz="0" w:space="0" w:color="auto"/>
            <w:left w:val="none" w:sz="0" w:space="0" w:color="auto"/>
            <w:bottom w:val="none" w:sz="0" w:space="0" w:color="auto"/>
            <w:right w:val="none" w:sz="0" w:space="0" w:color="auto"/>
          </w:divBdr>
        </w:div>
      </w:divsChild>
    </w:div>
    <w:div w:id="1446538551">
      <w:bodyDiv w:val="1"/>
      <w:marLeft w:val="0"/>
      <w:marRight w:val="0"/>
      <w:marTop w:val="0"/>
      <w:marBottom w:val="0"/>
      <w:divBdr>
        <w:top w:val="none" w:sz="0" w:space="0" w:color="auto"/>
        <w:left w:val="none" w:sz="0" w:space="0" w:color="auto"/>
        <w:bottom w:val="none" w:sz="0" w:space="0" w:color="auto"/>
        <w:right w:val="none" w:sz="0" w:space="0" w:color="auto"/>
      </w:divBdr>
    </w:div>
    <w:div w:id="1584870732">
      <w:bodyDiv w:val="1"/>
      <w:marLeft w:val="0"/>
      <w:marRight w:val="0"/>
      <w:marTop w:val="0"/>
      <w:marBottom w:val="0"/>
      <w:divBdr>
        <w:top w:val="none" w:sz="0" w:space="0" w:color="auto"/>
        <w:left w:val="none" w:sz="0" w:space="0" w:color="auto"/>
        <w:bottom w:val="none" w:sz="0" w:space="0" w:color="auto"/>
        <w:right w:val="none" w:sz="0" w:space="0" w:color="auto"/>
      </w:divBdr>
      <w:divsChild>
        <w:div w:id="665744923">
          <w:marLeft w:val="0"/>
          <w:marRight w:val="0"/>
          <w:marTop w:val="0"/>
          <w:marBottom w:val="0"/>
          <w:divBdr>
            <w:top w:val="single" w:sz="2" w:space="0" w:color="D9D9E3"/>
            <w:left w:val="single" w:sz="2" w:space="0" w:color="D9D9E3"/>
            <w:bottom w:val="single" w:sz="2" w:space="0" w:color="D9D9E3"/>
            <w:right w:val="single" w:sz="2" w:space="0" w:color="D9D9E3"/>
          </w:divBdr>
          <w:divsChild>
            <w:div w:id="1115171167">
              <w:marLeft w:val="0"/>
              <w:marRight w:val="0"/>
              <w:marTop w:val="0"/>
              <w:marBottom w:val="0"/>
              <w:divBdr>
                <w:top w:val="single" w:sz="2" w:space="0" w:color="D9D9E3"/>
                <w:left w:val="single" w:sz="2" w:space="0" w:color="D9D9E3"/>
                <w:bottom w:val="single" w:sz="2" w:space="0" w:color="D9D9E3"/>
                <w:right w:val="single" w:sz="2" w:space="0" w:color="D9D9E3"/>
              </w:divBdr>
              <w:divsChild>
                <w:div w:id="672998664">
                  <w:marLeft w:val="0"/>
                  <w:marRight w:val="0"/>
                  <w:marTop w:val="0"/>
                  <w:marBottom w:val="0"/>
                  <w:divBdr>
                    <w:top w:val="single" w:sz="2" w:space="0" w:color="D9D9E3"/>
                    <w:left w:val="single" w:sz="2" w:space="0" w:color="D9D9E3"/>
                    <w:bottom w:val="single" w:sz="2" w:space="0" w:color="D9D9E3"/>
                    <w:right w:val="single" w:sz="2" w:space="0" w:color="D9D9E3"/>
                  </w:divBdr>
                  <w:divsChild>
                    <w:div w:id="1472210724">
                      <w:marLeft w:val="0"/>
                      <w:marRight w:val="0"/>
                      <w:marTop w:val="0"/>
                      <w:marBottom w:val="0"/>
                      <w:divBdr>
                        <w:top w:val="single" w:sz="2" w:space="0" w:color="D9D9E3"/>
                        <w:left w:val="single" w:sz="2" w:space="0" w:color="D9D9E3"/>
                        <w:bottom w:val="single" w:sz="2" w:space="0" w:color="D9D9E3"/>
                        <w:right w:val="single" w:sz="2" w:space="0" w:color="D9D9E3"/>
                      </w:divBdr>
                      <w:divsChild>
                        <w:div w:id="1526098884">
                          <w:marLeft w:val="0"/>
                          <w:marRight w:val="0"/>
                          <w:marTop w:val="0"/>
                          <w:marBottom w:val="0"/>
                          <w:divBdr>
                            <w:top w:val="single" w:sz="2" w:space="0" w:color="D9D9E3"/>
                            <w:left w:val="single" w:sz="2" w:space="0" w:color="D9D9E3"/>
                            <w:bottom w:val="single" w:sz="2" w:space="0" w:color="D9D9E3"/>
                            <w:right w:val="single" w:sz="2" w:space="0" w:color="D9D9E3"/>
                          </w:divBdr>
                          <w:divsChild>
                            <w:div w:id="1964580648">
                              <w:marLeft w:val="0"/>
                              <w:marRight w:val="0"/>
                              <w:marTop w:val="100"/>
                              <w:marBottom w:val="100"/>
                              <w:divBdr>
                                <w:top w:val="single" w:sz="2" w:space="0" w:color="D9D9E3"/>
                                <w:left w:val="single" w:sz="2" w:space="0" w:color="D9D9E3"/>
                                <w:bottom w:val="single" w:sz="2" w:space="0" w:color="D9D9E3"/>
                                <w:right w:val="single" w:sz="2" w:space="0" w:color="D9D9E3"/>
                              </w:divBdr>
                              <w:divsChild>
                                <w:div w:id="806049814">
                                  <w:marLeft w:val="0"/>
                                  <w:marRight w:val="0"/>
                                  <w:marTop w:val="0"/>
                                  <w:marBottom w:val="0"/>
                                  <w:divBdr>
                                    <w:top w:val="single" w:sz="2" w:space="0" w:color="D9D9E3"/>
                                    <w:left w:val="single" w:sz="2" w:space="0" w:color="D9D9E3"/>
                                    <w:bottom w:val="single" w:sz="2" w:space="0" w:color="D9D9E3"/>
                                    <w:right w:val="single" w:sz="2" w:space="0" w:color="D9D9E3"/>
                                  </w:divBdr>
                                  <w:divsChild>
                                    <w:div w:id="678191669">
                                      <w:marLeft w:val="0"/>
                                      <w:marRight w:val="0"/>
                                      <w:marTop w:val="0"/>
                                      <w:marBottom w:val="0"/>
                                      <w:divBdr>
                                        <w:top w:val="single" w:sz="2" w:space="0" w:color="D9D9E3"/>
                                        <w:left w:val="single" w:sz="2" w:space="0" w:color="D9D9E3"/>
                                        <w:bottom w:val="single" w:sz="2" w:space="0" w:color="D9D9E3"/>
                                        <w:right w:val="single" w:sz="2" w:space="0" w:color="D9D9E3"/>
                                      </w:divBdr>
                                      <w:divsChild>
                                        <w:div w:id="1710060413">
                                          <w:marLeft w:val="0"/>
                                          <w:marRight w:val="0"/>
                                          <w:marTop w:val="0"/>
                                          <w:marBottom w:val="0"/>
                                          <w:divBdr>
                                            <w:top w:val="single" w:sz="2" w:space="0" w:color="D9D9E3"/>
                                            <w:left w:val="single" w:sz="2" w:space="0" w:color="D9D9E3"/>
                                            <w:bottom w:val="single" w:sz="2" w:space="0" w:color="D9D9E3"/>
                                            <w:right w:val="single" w:sz="2" w:space="0" w:color="D9D9E3"/>
                                          </w:divBdr>
                                          <w:divsChild>
                                            <w:div w:id="1399279821">
                                              <w:marLeft w:val="0"/>
                                              <w:marRight w:val="0"/>
                                              <w:marTop w:val="0"/>
                                              <w:marBottom w:val="0"/>
                                              <w:divBdr>
                                                <w:top w:val="single" w:sz="2" w:space="0" w:color="D9D9E3"/>
                                                <w:left w:val="single" w:sz="2" w:space="0" w:color="D9D9E3"/>
                                                <w:bottom w:val="single" w:sz="2" w:space="0" w:color="D9D9E3"/>
                                                <w:right w:val="single" w:sz="2" w:space="0" w:color="D9D9E3"/>
                                              </w:divBdr>
                                              <w:divsChild>
                                                <w:div w:id="2089227691">
                                                  <w:marLeft w:val="0"/>
                                                  <w:marRight w:val="0"/>
                                                  <w:marTop w:val="0"/>
                                                  <w:marBottom w:val="0"/>
                                                  <w:divBdr>
                                                    <w:top w:val="single" w:sz="2" w:space="0" w:color="D9D9E3"/>
                                                    <w:left w:val="single" w:sz="2" w:space="0" w:color="D9D9E3"/>
                                                    <w:bottom w:val="single" w:sz="2" w:space="0" w:color="D9D9E3"/>
                                                    <w:right w:val="single" w:sz="2" w:space="0" w:color="D9D9E3"/>
                                                  </w:divBdr>
                                                  <w:divsChild>
                                                    <w:div w:id="462699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5050238">
          <w:marLeft w:val="0"/>
          <w:marRight w:val="0"/>
          <w:marTop w:val="0"/>
          <w:marBottom w:val="0"/>
          <w:divBdr>
            <w:top w:val="none" w:sz="0" w:space="0" w:color="auto"/>
            <w:left w:val="none" w:sz="0" w:space="0" w:color="auto"/>
            <w:bottom w:val="none" w:sz="0" w:space="0" w:color="auto"/>
            <w:right w:val="none" w:sz="0" w:space="0" w:color="auto"/>
          </w:divBdr>
        </w:div>
      </w:divsChild>
    </w:div>
    <w:div w:id="1590701058">
      <w:bodyDiv w:val="1"/>
      <w:marLeft w:val="0"/>
      <w:marRight w:val="0"/>
      <w:marTop w:val="0"/>
      <w:marBottom w:val="0"/>
      <w:divBdr>
        <w:top w:val="none" w:sz="0" w:space="0" w:color="auto"/>
        <w:left w:val="none" w:sz="0" w:space="0" w:color="auto"/>
        <w:bottom w:val="none" w:sz="0" w:space="0" w:color="auto"/>
        <w:right w:val="none" w:sz="0" w:space="0" w:color="auto"/>
      </w:divBdr>
    </w:div>
    <w:div w:id="1630743191">
      <w:bodyDiv w:val="1"/>
      <w:marLeft w:val="0"/>
      <w:marRight w:val="0"/>
      <w:marTop w:val="0"/>
      <w:marBottom w:val="0"/>
      <w:divBdr>
        <w:top w:val="none" w:sz="0" w:space="0" w:color="auto"/>
        <w:left w:val="none" w:sz="0" w:space="0" w:color="auto"/>
        <w:bottom w:val="none" w:sz="0" w:space="0" w:color="auto"/>
        <w:right w:val="none" w:sz="0" w:space="0" w:color="auto"/>
      </w:divBdr>
    </w:div>
    <w:div w:id="1651983214">
      <w:bodyDiv w:val="1"/>
      <w:marLeft w:val="0"/>
      <w:marRight w:val="0"/>
      <w:marTop w:val="0"/>
      <w:marBottom w:val="0"/>
      <w:divBdr>
        <w:top w:val="none" w:sz="0" w:space="0" w:color="auto"/>
        <w:left w:val="none" w:sz="0" w:space="0" w:color="auto"/>
        <w:bottom w:val="none" w:sz="0" w:space="0" w:color="auto"/>
        <w:right w:val="none" w:sz="0" w:space="0" w:color="auto"/>
      </w:divBdr>
    </w:div>
    <w:div w:id="1718623865">
      <w:bodyDiv w:val="1"/>
      <w:marLeft w:val="0"/>
      <w:marRight w:val="0"/>
      <w:marTop w:val="0"/>
      <w:marBottom w:val="0"/>
      <w:divBdr>
        <w:top w:val="none" w:sz="0" w:space="0" w:color="auto"/>
        <w:left w:val="none" w:sz="0" w:space="0" w:color="auto"/>
        <w:bottom w:val="none" w:sz="0" w:space="0" w:color="auto"/>
        <w:right w:val="none" w:sz="0" w:space="0" w:color="auto"/>
      </w:divBdr>
    </w:div>
    <w:div w:id="1749688813">
      <w:bodyDiv w:val="1"/>
      <w:marLeft w:val="0"/>
      <w:marRight w:val="0"/>
      <w:marTop w:val="0"/>
      <w:marBottom w:val="0"/>
      <w:divBdr>
        <w:top w:val="none" w:sz="0" w:space="0" w:color="auto"/>
        <w:left w:val="none" w:sz="0" w:space="0" w:color="auto"/>
        <w:bottom w:val="none" w:sz="0" w:space="0" w:color="auto"/>
        <w:right w:val="none" w:sz="0" w:space="0" w:color="auto"/>
      </w:divBdr>
    </w:div>
    <w:div w:id="1790777318">
      <w:bodyDiv w:val="1"/>
      <w:marLeft w:val="0"/>
      <w:marRight w:val="0"/>
      <w:marTop w:val="0"/>
      <w:marBottom w:val="0"/>
      <w:divBdr>
        <w:top w:val="none" w:sz="0" w:space="0" w:color="auto"/>
        <w:left w:val="none" w:sz="0" w:space="0" w:color="auto"/>
        <w:bottom w:val="none" w:sz="0" w:space="0" w:color="auto"/>
        <w:right w:val="none" w:sz="0" w:space="0" w:color="auto"/>
      </w:divBdr>
    </w:div>
    <w:div w:id="1839540871">
      <w:bodyDiv w:val="1"/>
      <w:marLeft w:val="0"/>
      <w:marRight w:val="0"/>
      <w:marTop w:val="0"/>
      <w:marBottom w:val="0"/>
      <w:divBdr>
        <w:top w:val="none" w:sz="0" w:space="0" w:color="auto"/>
        <w:left w:val="none" w:sz="0" w:space="0" w:color="auto"/>
        <w:bottom w:val="none" w:sz="0" w:space="0" w:color="auto"/>
        <w:right w:val="none" w:sz="0" w:space="0" w:color="auto"/>
      </w:divBdr>
      <w:divsChild>
        <w:div w:id="513348443">
          <w:marLeft w:val="0"/>
          <w:marRight w:val="0"/>
          <w:marTop w:val="0"/>
          <w:marBottom w:val="0"/>
          <w:divBdr>
            <w:top w:val="single" w:sz="2" w:space="0" w:color="D9D9E3"/>
            <w:left w:val="single" w:sz="2" w:space="0" w:color="D9D9E3"/>
            <w:bottom w:val="single" w:sz="2" w:space="0" w:color="D9D9E3"/>
            <w:right w:val="single" w:sz="2" w:space="0" w:color="D9D9E3"/>
          </w:divBdr>
          <w:divsChild>
            <w:div w:id="845941424">
              <w:marLeft w:val="0"/>
              <w:marRight w:val="0"/>
              <w:marTop w:val="0"/>
              <w:marBottom w:val="0"/>
              <w:divBdr>
                <w:top w:val="single" w:sz="2" w:space="0" w:color="D9D9E3"/>
                <w:left w:val="single" w:sz="2" w:space="0" w:color="D9D9E3"/>
                <w:bottom w:val="single" w:sz="2" w:space="0" w:color="D9D9E3"/>
                <w:right w:val="single" w:sz="2" w:space="0" w:color="D9D9E3"/>
              </w:divBdr>
              <w:divsChild>
                <w:div w:id="296496172">
                  <w:marLeft w:val="0"/>
                  <w:marRight w:val="0"/>
                  <w:marTop w:val="0"/>
                  <w:marBottom w:val="0"/>
                  <w:divBdr>
                    <w:top w:val="single" w:sz="2" w:space="0" w:color="D9D9E3"/>
                    <w:left w:val="single" w:sz="2" w:space="0" w:color="D9D9E3"/>
                    <w:bottom w:val="single" w:sz="2" w:space="0" w:color="D9D9E3"/>
                    <w:right w:val="single" w:sz="2" w:space="0" w:color="D9D9E3"/>
                  </w:divBdr>
                  <w:divsChild>
                    <w:div w:id="52393732">
                      <w:marLeft w:val="0"/>
                      <w:marRight w:val="0"/>
                      <w:marTop w:val="0"/>
                      <w:marBottom w:val="0"/>
                      <w:divBdr>
                        <w:top w:val="single" w:sz="2" w:space="0" w:color="D9D9E3"/>
                        <w:left w:val="single" w:sz="2" w:space="0" w:color="D9D9E3"/>
                        <w:bottom w:val="single" w:sz="2" w:space="0" w:color="D9D9E3"/>
                        <w:right w:val="single" w:sz="2" w:space="0" w:color="D9D9E3"/>
                      </w:divBdr>
                      <w:divsChild>
                        <w:div w:id="1986734730">
                          <w:marLeft w:val="0"/>
                          <w:marRight w:val="0"/>
                          <w:marTop w:val="0"/>
                          <w:marBottom w:val="0"/>
                          <w:divBdr>
                            <w:top w:val="single" w:sz="2" w:space="0" w:color="D9D9E3"/>
                            <w:left w:val="single" w:sz="2" w:space="0" w:color="D9D9E3"/>
                            <w:bottom w:val="single" w:sz="2" w:space="0" w:color="D9D9E3"/>
                            <w:right w:val="single" w:sz="2" w:space="0" w:color="D9D9E3"/>
                          </w:divBdr>
                          <w:divsChild>
                            <w:div w:id="454475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769498">
                                  <w:marLeft w:val="0"/>
                                  <w:marRight w:val="0"/>
                                  <w:marTop w:val="0"/>
                                  <w:marBottom w:val="0"/>
                                  <w:divBdr>
                                    <w:top w:val="single" w:sz="2" w:space="0" w:color="D9D9E3"/>
                                    <w:left w:val="single" w:sz="2" w:space="0" w:color="D9D9E3"/>
                                    <w:bottom w:val="single" w:sz="2" w:space="0" w:color="D9D9E3"/>
                                    <w:right w:val="single" w:sz="2" w:space="0" w:color="D9D9E3"/>
                                  </w:divBdr>
                                  <w:divsChild>
                                    <w:div w:id="1770347324">
                                      <w:marLeft w:val="0"/>
                                      <w:marRight w:val="0"/>
                                      <w:marTop w:val="0"/>
                                      <w:marBottom w:val="0"/>
                                      <w:divBdr>
                                        <w:top w:val="single" w:sz="2" w:space="0" w:color="D9D9E3"/>
                                        <w:left w:val="single" w:sz="2" w:space="0" w:color="D9D9E3"/>
                                        <w:bottom w:val="single" w:sz="2" w:space="0" w:color="D9D9E3"/>
                                        <w:right w:val="single" w:sz="2" w:space="0" w:color="D9D9E3"/>
                                      </w:divBdr>
                                      <w:divsChild>
                                        <w:div w:id="822045793">
                                          <w:marLeft w:val="0"/>
                                          <w:marRight w:val="0"/>
                                          <w:marTop w:val="0"/>
                                          <w:marBottom w:val="0"/>
                                          <w:divBdr>
                                            <w:top w:val="single" w:sz="2" w:space="0" w:color="D9D9E3"/>
                                            <w:left w:val="single" w:sz="2" w:space="0" w:color="D9D9E3"/>
                                            <w:bottom w:val="single" w:sz="2" w:space="0" w:color="D9D9E3"/>
                                            <w:right w:val="single" w:sz="2" w:space="0" w:color="D9D9E3"/>
                                          </w:divBdr>
                                          <w:divsChild>
                                            <w:div w:id="1011835986">
                                              <w:marLeft w:val="0"/>
                                              <w:marRight w:val="0"/>
                                              <w:marTop w:val="0"/>
                                              <w:marBottom w:val="0"/>
                                              <w:divBdr>
                                                <w:top w:val="single" w:sz="2" w:space="0" w:color="D9D9E3"/>
                                                <w:left w:val="single" w:sz="2" w:space="0" w:color="D9D9E3"/>
                                                <w:bottom w:val="single" w:sz="2" w:space="0" w:color="D9D9E3"/>
                                                <w:right w:val="single" w:sz="2" w:space="0" w:color="D9D9E3"/>
                                              </w:divBdr>
                                              <w:divsChild>
                                                <w:div w:id="1684475890">
                                                  <w:marLeft w:val="0"/>
                                                  <w:marRight w:val="0"/>
                                                  <w:marTop w:val="0"/>
                                                  <w:marBottom w:val="0"/>
                                                  <w:divBdr>
                                                    <w:top w:val="single" w:sz="2" w:space="0" w:color="D9D9E3"/>
                                                    <w:left w:val="single" w:sz="2" w:space="0" w:color="D9D9E3"/>
                                                    <w:bottom w:val="single" w:sz="2" w:space="0" w:color="D9D9E3"/>
                                                    <w:right w:val="single" w:sz="2" w:space="0" w:color="D9D9E3"/>
                                                  </w:divBdr>
                                                  <w:divsChild>
                                                    <w:div w:id="1600872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9535082">
          <w:marLeft w:val="0"/>
          <w:marRight w:val="0"/>
          <w:marTop w:val="0"/>
          <w:marBottom w:val="0"/>
          <w:divBdr>
            <w:top w:val="none" w:sz="0" w:space="0" w:color="auto"/>
            <w:left w:val="none" w:sz="0" w:space="0" w:color="auto"/>
            <w:bottom w:val="none" w:sz="0" w:space="0" w:color="auto"/>
            <w:right w:val="none" w:sz="0" w:space="0" w:color="auto"/>
          </w:divBdr>
        </w:div>
      </w:divsChild>
    </w:div>
    <w:div w:id="1857452801">
      <w:bodyDiv w:val="1"/>
      <w:marLeft w:val="0"/>
      <w:marRight w:val="0"/>
      <w:marTop w:val="0"/>
      <w:marBottom w:val="0"/>
      <w:divBdr>
        <w:top w:val="none" w:sz="0" w:space="0" w:color="auto"/>
        <w:left w:val="none" w:sz="0" w:space="0" w:color="auto"/>
        <w:bottom w:val="none" w:sz="0" w:space="0" w:color="auto"/>
        <w:right w:val="none" w:sz="0" w:space="0" w:color="auto"/>
      </w:divBdr>
    </w:div>
    <w:div w:id="1892156937">
      <w:bodyDiv w:val="1"/>
      <w:marLeft w:val="0"/>
      <w:marRight w:val="0"/>
      <w:marTop w:val="0"/>
      <w:marBottom w:val="0"/>
      <w:divBdr>
        <w:top w:val="none" w:sz="0" w:space="0" w:color="auto"/>
        <w:left w:val="none" w:sz="0" w:space="0" w:color="auto"/>
        <w:bottom w:val="none" w:sz="0" w:space="0" w:color="auto"/>
        <w:right w:val="none" w:sz="0" w:space="0" w:color="auto"/>
      </w:divBdr>
      <w:divsChild>
        <w:div w:id="1644431646">
          <w:marLeft w:val="0"/>
          <w:marRight w:val="0"/>
          <w:marTop w:val="0"/>
          <w:marBottom w:val="0"/>
          <w:divBdr>
            <w:top w:val="single" w:sz="2" w:space="0" w:color="D9D9E3"/>
            <w:left w:val="single" w:sz="2" w:space="0" w:color="D9D9E3"/>
            <w:bottom w:val="single" w:sz="2" w:space="0" w:color="D9D9E3"/>
            <w:right w:val="single" w:sz="2" w:space="0" w:color="D9D9E3"/>
          </w:divBdr>
          <w:divsChild>
            <w:div w:id="1096558267">
              <w:marLeft w:val="0"/>
              <w:marRight w:val="0"/>
              <w:marTop w:val="0"/>
              <w:marBottom w:val="0"/>
              <w:divBdr>
                <w:top w:val="single" w:sz="2" w:space="0" w:color="D9D9E3"/>
                <w:left w:val="single" w:sz="2" w:space="0" w:color="D9D9E3"/>
                <w:bottom w:val="single" w:sz="2" w:space="0" w:color="D9D9E3"/>
                <w:right w:val="single" w:sz="2" w:space="0" w:color="D9D9E3"/>
              </w:divBdr>
              <w:divsChild>
                <w:div w:id="195506548">
                  <w:marLeft w:val="0"/>
                  <w:marRight w:val="0"/>
                  <w:marTop w:val="0"/>
                  <w:marBottom w:val="0"/>
                  <w:divBdr>
                    <w:top w:val="single" w:sz="2" w:space="0" w:color="D9D9E3"/>
                    <w:left w:val="single" w:sz="2" w:space="0" w:color="D9D9E3"/>
                    <w:bottom w:val="single" w:sz="2" w:space="0" w:color="D9D9E3"/>
                    <w:right w:val="single" w:sz="2" w:space="0" w:color="D9D9E3"/>
                  </w:divBdr>
                  <w:divsChild>
                    <w:div w:id="1926180677">
                      <w:marLeft w:val="0"/>
                      <w:marRight w:val="0"/>
                      <w:marTop w:val="0"/>
                      <w:marBottom w:val="0"/>
                      <w:divBdr>
                        <w:top w:val="single" w:sz="2" w:space="0" w:color="D9D9E3"/>
                        <w:left w:val="single" w:sz="2" w:space="0" w:color="D9D9E3"/>
                        <w:bottom w:val="single" w:sz="2" w:space="0" w:color="D9D9E3"/>
                        <w:right w:val="single" w:sz="2" w:space="0" w:color="D9D9E3"/>
                      </w:divBdr>
                      <w:divsChild>
                        <w:div w:id="2017266495">
                          <w:marLeft w:val="0"/>
                          <w:marRight w:val="0"/>
                          <w:marTop w:val="0"/>
                          <w:marBottom w:val="0"/>
                          <w:divBdr>
                            <w:top w:val="single" w:sz="2" w:space="0" w:color="D9D9E3"/>
                            <w:left w:val="single" w:sz="2" w:space="0" w:color="D9D9E3"/>
                            <w:bottom w:val="single" w:sz="2" w:space="0" w:color="D9D9E3"/>
                            <w:right w:val="single" w:sz="2" w:space="0" w:color="D9D9E3"/>
                          </w:divBdr>
                          <w:divsChild>
                            <w:div w:id="469712940">
                              <w:marLeft w:val="0"/>
                              <w:marRight w:val="0"/>
                              <w:marTop w:val="100"/>
                              <w:marBottom w:val="100"/>
                              <w:divBdr>
                                <w:top w:val="single" w:sz="2" w:space="0" w:color="D9D9E3"/>
                                <w:left w:val="single" w:sz="2" w:space="0" w:color="D9D9E3"/>
                                <w:bottom w:val="single" w:sz="2" w:space="0" w:color="D9D9E3"/>
                                <w:right w:val="single" w:sz="2" w:space="0" w:color="D9D9E3"/>
                              </w:divBdr>
                              <w:divsChild>
                                <w:div w:id="601914104">
                                  <w:marLeft w:val="0"/>
                                  <w:marRight w:val="0"/>
                                  <w:marTop w:val="0"/>
                                  <w:marBottom w:val="0"/>
                                  <w:divBdr>
                                    <w:top w:val="single" w:sz="2" w:space="0" w:color="D9D9E3"/>
                                    <w:left w:val="single" w:sz="2" w:space="0" w:color="D9D9E3"/>
                                    <w:bottom w:val="single" w:sz="2" w:space="0" w:color="D9D9E3"/>
                                    <w:right w:val="single" w:sz="2" w:space="0" w:color="D9D9E3"/>
                                  </w:divBdr>
                                  <w:divsChild>
                                    <w:div w:id="203758244">
                                      <w:marLeft w:val="0"/>
                                      <w:marRight w:val="0"/>
                                      <w:marTop w:val="0"/>
                                      <w:marBottom w:val="0"/>
                                      <w:divBdr>
                                        <w:top w:val="single" w:sz="2" w:space="0" w:color="D9D9E3"/>
                                        <w:left w:val="single" w:sz="2" w:space="0" w:color="D9D9E3"/>
                                        <w:bottom w:val="single" w:sz="2" w:space="0" w:color="D9D9E3"/>
                                        <w:right w:val="single" w:sz="2" w:space="0" w:color="D9D9E3"/>
                                      </w:divBdr>
                                      <w:divsChild>
                                        <w:div w:id="1007634834">
                                          <w:marLeft w:val="0"/>
                                          <w:marRight w:val="0"/>
                                          <w:marTop w:val="0"/>
                                          <w:marBottom w:val="0"/>
                                          <w:divBdr>
                                            <w:top w:val="single" w:sz="2" w:space="0" w:color="D9D9E3"/>
                                            <w:left w:val="single" w:sz="2" w:space="0" w:color="D9D9E3"/>
                                            <w:bottom w:val="single" w:sz="2" w:space="0" w:color="D9D9E3"/>
                                            <w:right w:val="single" w:sz="2" w:space="0" w:color="D9D9E3"/>
                                          </w:divBdr>
                                          <w:divsChild>
                                            <w:div w:id="1413508549">
                                              <w:marLeft w:val="0"/>
                                              <w:marRight w:val="0"/>
                                              <w:marTop w:val="0"/>
                                              <w:marBottom w:val="0"/>
                                              <w:divBdr>
                                                <w:top w:val="single" w:sz="2" w:space="0" w:color="D9D9E3"/>
                                                <w:left w:val="single" w:sz="2" w:space="0" w:color="D9D9E3"/>
                                                <w:bottom w:val="single" w:sz="2" w:space="0" w:color="D9D9E3"/>
                                                <w:right w:val="single" w:sz="2" w:space="0" w:color="D9D9E3"/>
                                              </w:divBdr>
                                              <w:divsChild>
                                                <w:div w:id="111673456">
                                                  <w:marLeft w:val="0"/>
                                                  <w:marRight w:val="0"/>
                                                  <w:marTop w:val="0"/>
                                                  <w:marBottom w:val="0"/>
                                                  <w:divBdr>
                                                    <w:top w:val="single" w:sz="2" w:space="0" w:color="D9D9E3"/>
                                                    <w:left w:val="single" w:sz="2" w:space="0" w:color="D9D9E3"/>
                                                    <w:bottom w:val="single" w:sz="2" w:space="0" w:color="D9D9E3"/>
                                                    <w:right w:val="single" w:sz="2" w:space="0" w:color="D9D9E3"/>
                                                  </w:divBdr>
                                                  <w:divsChild>
                                                    <w:div w:id="562377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59564465">
          <w:marLeft w:val="0"/>
          <w:marRight w:val="0"/>
          <w:marTop w:val="0"/>
          <w:marBottom w:val="0"/>
          <w:divBdr>
            <w:top w:val="none" w:sz="0" w:space="0" w:color="auto"/>
            <w:left w:val="none" w:sz="0" w:space="0" w:color="auto"/>
            <w:bottom w:val="none" w:sz="0" w:space="0" w:color="auto"/>
            <w:right w:val="none" w:sz="0" w:space="0" w:color="auto"/>
          </w:divBdr>
        </w:div>
      </w:divsChild>
    </w:div>
    <w:div w:id="1893271813">
      <w:bodyDiv w:val="1"/>
      <w:marLeft w:val="0"/>
      <w:marRight w:val="0"/>
      <w:marTop w:val="0"/>
      <w:marBottom w:val="0"/>
      <w:divBdr>
        <w:top w:val="none" w:sz="0" w:space="0" w:color="auto"/>
        <w:left w:val="none" w:sz="0" w:space="0" w:color="auto"/>
        <w:bottom w:val="none" w:sz="0" w:space="0" w:color="auto"/>
        <w:right w:val="none" w:sz="0" w:space="0" w:color="auto"/>
      </w:divBdr>
    </w:div>
    <w:div w:id="1922715294">
      <w:bodyDiv w:val="1"/>
      <w:marLeft w:val="0"/>
      <w:marRight w:val="0"/>
      <w:marTop w:val="0"/>
      <w:marBottom w:val="0"/>
      <w:divBdr>
        <w:top w:val="none" w:sz="0" w:space="0" w:color="auto"/>
        <w:left w:val="none" w:sz="0" w:space="0" w:color="auto"/>
        <w:bottom w:val="none" w:sz="0" w:space="0" w:color="auto"/>
        <w:right w:val="none" w:sz="0" w:space="0" w:color="auto"/>
      </w:divBdr>
    </w:div>
    <w:div w:id="1929583968">
      <w:bodyDiv w:val="1"/>
      <w:marLeft w:val="0"/>
      <w:marRight w:val="0"/>
      <w:marTop w:val="0"/>
      <w:marBottom w:val="0"/>
      <w:divBdr>
        <w:top w:val="none" w:sz="0" w:space="0" w:color="auto"/>
        <w:left w:val="none" w:sz="0" w:space="0" w:color="auto"/>
        <w:bottom w:val="none" w:sz="0" w:space="0" w:color="auto"/>
        <w:right w:val="none" w:sz="0" w:space="0" w:color="auto"/>
      </w:divBdr>
    </w:div>
    <w:div w:id="1948459765">
      <w:bodyDiv w:val="1"/>
      <w:marLeft w:val="0"/>
      <w:marRight w:val="0"/>
      <w:marTop w:val="0"/>
      <w:marBottom w:val="0"/>
      <w:divBdr>
        <w:top w:val="none" w:sz="0" w:space="0" w:color="auto"/>
        <w:left w:val="none" w:sz="0" w:space="0" w:color="auto"/>
        <w:bottom w:val="none" w:sz="0" w:space="0" w:color="auto"/>
        <w:right w:val="none" w:sz="0" w:space="0" w:color="auto"/>
      </w:divBdr>
      <w:divsChild>
        <w:div w:id="439642351">
          <w:marLeft w:val="0"/>
          <w:marRight w:val="0"/>
          <w:marTop w:val="0"/>
          <w:marBottom w:val="0"/>
          <w:divBdr>
            <w:top w:val="single" w:sz="2" w:space="0" w:color="D9D9E3"/>
            <w:left w:val="single" w:sz="2" w:space="0" w:color="D9D9E3"/>
            <w:bottom w:val="single" w:sz="2" w:space="0" w:color="D9D9E3"/>
            <w:right w:val="single" w:sz="2" w:space="0" w:color="D9D9E3"/>
          </w:divBdr>
          <w:divsChild>
            <w:div w:id="1361663169">
              <w:marLeft w:val="0"/>
              <w:marRight w:val="0"/>
              <w:marTop w:val="0"/>
              <w:marBottom w:val="0"/>
              <w:divBdr>
                <w:top w:val="single" w:sz="2" w:space="0" w:color="D9D9E3"/>
                <w:left w:val="single" w:sz="2" w:space="0" w:color="D9D9E3"/>
                <w:bottom w:val="single" w:sz="2" w:space="0" w:color="D9D9E3"/>
                <w:right w:val="single" w:sz="2" w:space="0" w:color="D9D9E3"/>
              </w:divBdr>
              <w:divsChild>
                <w:div w:id="707799382">
                  <w:marLeft w:val="0"/>
                  <w:marRight w:val="0"/>
                  <w:marTop w:val="0"/>
                  <w:marBottom w:val="0"/>
                  <w:divBdr>
                    <w:top w:val="single" w:sz="2" w:space="0" w:color="D9D9E3"/>
                    <w:left w:val="single" w:sz="2" w:space="0" w:color="D9D9E3"/>
                    <w:bottom w:val="single" w:sz="2" w:space="0" w:color="D9D9E3"/>
                    <w:right w:val="single" w:sz="2" w:space="0" w:color="D9D9E3"/>
                  </w:divBdr>
                  <w:divsChild>
                    <w:div w:id="86143">
                      <w:marLeft w:val="0"/>
                      <w:marRight w:val="0"/>
                      <w:marTop w:val="0"/>
                      <w:marBottom w:val="0"/>
                      <w:divBdr>
                        <w:top w:val="single" w:sz="2" w:space="0" w:color="D9D9E3"/>
                        <w:left w:val="single" w:sz="2" w:space="0" w:color="D9D9E3"/>
                        <w:bottom w:val="single" w:sz="2" w:space="0" w:color="D9D9E3"/>
                        <w:right w:val="single" w:sz="2" w:space="0" w:color="D9D9E3"/>
                      </w:divBdr>
                      <w:divsChild>
                        <w:div w:id="226644854">
                          <w:marLeft w:val="0"/>
                          <w:marRight w:val="0"/>
                          <w:marTop w:val="0"/>
                          <w:marBottom w:val="0"/>
                          <w:divBdr>
                            <w:top w:val="single" w:sz="2" w:space="0" w:color="D9D9E3"/>
                            <w:left w:val="single" w:sz="2" w:space="0" w:color="D9D9E3"/>
                            <w:bottom w:val="single" w:sz="2" w:space="0" w:color="D9D9E3"/>
                            <w:right w:val="single" w:sz="2" w:space="0" w:color="D9D9E3"/>
                          </w:divBdr>
                          <w:divsChild>
                            <w:div w:id="416556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36069306">
                                  <w:marLeft w:val="0"/>
                                  <w:marRight w:val="0"/>
                                  <w:marTop w:val="0"/>
                                  <w:marBottom w:val="0"/>
                                  <w:divBdr>
                                    <w:top w:val="single" w:sz="2" w:space="0" w:color="D9D9E3"/>
                                    <w:left w:val="single" w:sz="2" w:space="0" w:color="D9D9E3"/>
                                    <w:bottom w:val="single" w:sz="2" w:space="0" w:color="D9D9E3"/>
                                    <w:right w:val="single" w:sz="2" w:space="0" w:color="D9D9E3"/>
                                  </w:divBdr>
                                  <w:divsChild>
                                    <w:div w:id="253130488">
                                      <w:marLeft w:val="0"/>
                                      <w:marRight w:val="0"/>
                                      <w:marTop w:val="0"/>
                                      <w:marBottom w:val="0"/>
                                      <w:divBdr>
                                        <w:top w:val="single" w:sz="2" w:space="0" w:color="D9D9E3"/>
                                        <w:left w:val="single" w:sz="2" w:space="0" w:color="D9D9E3"/>
                                        <w:bottom w:val="single" w:sz="2" w:space="0" w:color="D9D9E3"/>
                                        <w:right w:val="single" w:sz="2" w:space="0" w:color="D9D9E3"/>
                                      </w:divBdr>
                                      <w:divsChild>
                                        <w:div w:id="2010676440">
                                          <w:marLeft w:val="0"/>
                                          <w:marRight w:val="0"/>
                                          <w:marTop w:val="0"/>
                                          <w:marBottom w:val="0"/>
                                          <w:divBdr>
                                            <w:top w:val="single" w:sz="2" w:space="0" w:color="D9D9E3"/>
                                            <w:left w:val="single" w:sz="2" w:space="0" w:color="D9D9E3"/>
                                            <w:bottom w:val="single" w:sz="2" w:space="0" w:color="D9D9E3"/>
                                            <w:right w:val="single" w:sz="2" w:space="0" w:color="D9D9E3"/>
                                          </w:divBdr>
                                          <w:divsChild>
                                            <w:div w:id="1516457829">
                                              <w:marLeft w:val="0"/>
                                              <w:marRight w:val="0"/>
                                              <w:marTop w:val="0"/>
                                              <w:marBottom w:val="0"/>
                                              <w:divBdr>
                                                <w:top w:val="single" w:sz="2" w:space="0" w:color="D9D9E3"/>
                                                <w:left w:val="single" w:sz="2" w:space="0" w:color="D9D9E3"/>
                                                <w:bottom w:val="single" w:sz="2" w:space="0" w:color="D9D9E3"/>
                                                <w:right w:val="single" w:sz="2" w:space="0" w:color="D9D9E3"/>
                                              </w:divBdr>
                                              <w:divsChild>
                                                <w:div w:id="1454136379">
                                                  <w:marLeft w:val="0"/>
                                                  <w:marRight w:val="0"/>
                                                  <w:marTop w:val="0"/>
                                                  <w:marBottom w:val="0"/>
                                                  <w:divBdr>
                                                    <w:top w:val="single" w:sz="2" w:space="0" w:color="D9D9E3"/>
                                                    <w:left w:val="single" w:sz="2" w:space="0" w:color="D9D9E3"/>
                                                    <w:bottom w:val="single" w:sz="2" w:space="0" w:color="D9D9E3"/>
                                                    <w:right w:val="single" w:sz="2" w:space="0" w:color="D9D9E3"/>
                                                  </w:divBdr>
                                                  <w:divsChild>
                                                    <w:div w:id="1195919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5808720">
          <w:marLeft w:val="0"/>
          <w:marRight w:val="0"/>
          <w:marTop w:val="0"/>
          <w:marBottom w:val="0"/>
          <w:divBdr>
            <w:top w:val="none" w:sz="0" w:space="0" w:color="auto"/>
            <w:left w:val="none" w:sz="0" w:space="0" w:color="auto"/>
            <w:bottom w:val="none" w:sz="0" w:space="0" w:color="auto"/>
            <w:right w:val="none" w:sz="0" w:space="0" w:color="auto"/>
          </w:divBdr>
        </w:div>
      </w:divsChild>
    </w:div>
    <w:div w:id="1990163235">
      <w:bodyDiv w:val="1"/>
      <w:marLeft w:val="0"/>
      <w:marRight w:val="0"/>
      <w:marTop w:val="0"/>
      <w:marBottom w:val="0"/>
      <w:divBdr>
        <w:top w:val="none" w:sz="0" w:space="0" w:color="auto"/>
        <w:left w:val="none" w:sz="0" w:space="0" w:color="auto"/>
        <w:bottom w:val="none" w:sz="0" w:space="0" w:color="auto"/>
        <w:right w:val="none" w:sz="0" w:space="0" w:color="auto"/>
      </w:divBdr>
    </w:div>
    <w:div w:id="2011978739">
      <w:bodyDiv w:val="1"/>
      <w:marLeft w:val="0"/>
      <w:marRight w:val="0"/>
      <w:marTop w:val="0"/>
      <w:marBottom w:val="0"/>
      <w:divBdr>
        <w:top w:val="none" w:sz="0" w:space="0" w:color="auto"/>
        <w:left w:val="none" w:sz="0" w:space="0" w:color="auto"/>
        <w:bottom w:val="none" w:sz="0" w:space="0" w:color="auto"/>
        <w:right w:val="none" w:sz="0" w:space="0" w:color="auto"/>
      </w:divBdr>
    </w:div>
    <w:div w:id="2075925384">
      <w:bodyDiv w:val="1"/>
      <w:marLeft w:val="0"/>
      <w:marRight w:val="0"/>
      <w:marTop w:val="0"/>
      <w:marBottom w:val="0"/>
      <w:divBdr>
        <w:top w:val="none" w:sz="0" w:space="0" w:color="auto"/>
        <w:left w:val="none" w:sz="0" w:space="0" w:color="auto"/>
        <w:bottom w:val="none" w:sz="0" w:space="0" w:color="auto"/>
        <w:right w:val="none" w:sz="0" w:space="0" w:color="auto"/>
      </w:divBdr>
    </w:div>
    <w:div w:id="2077626627">
      <w:bodyDiv w:val="1"/>
      <w:marLeft w:val="0"/>
      <w:marRight w:val="0"/>
      <w:marTop w:val="0"/>
      <w:marBottom w:val="0"/>
      <w:divBdr>
        <w:top w:val="none" w:sz="0" w:space="0" w:color="auto"/>
        <w:left w:val="none" w:sz="0" w:space="0" w:color="auto"/>
        <w:bottom w:val="none" w:sz="0" w:space="0" w:color="auto"/>
        <w:right w:val="none" w:sz="0" w:space="0" w:color="auto"/>
      </w:divBdr>
    </w:div>
    <w:div w:id="2136294215">
      <w:bodyDiv w:val="1"/>
      <w:marLeft w:val="0"/>
      <w:marRight w:val="0"/>
      <w:marTop w:val="0"/>
      <w:marBottom w:val="0"/>
      <w:divBdr>
        <w:top w:val="none" w:sz="0" w:space="0" w:color="auto"/>
        <w:left w:val="none" w:sz="0" w:space="0" w:color="auto"/>
        <w:bottom w:val="none" w:sz="0" w:space="0" w:color="auto"/>
        <w:right w:val="none" w:sz="0" w:space="0" w:color="auto"/>
      </w:divBdr>
    </w:div>
    <w:div w:id="214396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nkofengland.co.uk/monetary-policy-report/2022/nov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OCE21</b:Tag>
    <b:SourceType>InternetSite</b:SourceType>
    <b:Guid>{090F96CA-D66C-4F6D-8219-7E703A57E334}</b:Guid>
    <b:Title>OCED</b:Title>
    <b:Year>2021</b:Year>
    <b:Author>
      <b:Author>
        <b:NameList>
          <b:Person>
            <b:Last>OCED</b:Last>
          </b:Person>
        </b:NameList>
      </b:Author>
    </b:Author>
    <b:InternetSiteTitle>https://www.oecd.org</b:InternetSiteTitle>
    <b:Month>12</b:Month>
    <b:URL>https://www.oecd.org/economic-outlook/december-2021/</b:URL>
    <b:RefOrder>1</b:RefOrder>
  </b:Source>
  <b:Source>
    <b:Tag>Ban22</b:Tag>
    <b:SourceType>InternetSite</b:SourceType>
    <b:Guid>{DFBB46AD-9331-444D-B6E7-1ACD3D8940FA}</b:Guid>
    <b:Title>Bank of England</b:Title>
    <b:InternetSiteTitle>https://www.bankofengland.co.uk/monetary-policy-report/2022/november-2022</b:InternetSiteTitle>
    <b:Year>2022</b:Year>
    <b:URL>https://www.bankofengland.co.uk/monetary-policy-report/2022/november-2022</b:URL>
    <b:RefOrder>2</b:RefOrder>
  </b:Source>
  <b:Source xmlns:b="http://schemas.openxmlformats.org/officeDocument/2006/bibliography">
    <b:Tag>Off21</b:Tag>
    <b:SourceType>ArticleInAPeriodical</b:SourceType>
    <b:Guid>{AD341E6C-19DF-4F2B-8A2B-3068F0C6FAD7}</b:Guid>
    <b:Title>Office for National Statistics</b:Title>
    <b:Year>2021</b:Year>
    <b:Month>12</b:Month>
    <b:Day>14</b:Day>
    <b:PeriodicalTitle>Employment in the UK: December 2021</b:PeriodicalTitle>
    <b:RefOrder>3</b:RefOrder>
  </b:Source>
  <b:Source>
    <b:Tag>Off23</b:Tag>
    <b:SourceType>ArticleInAPeriodical</b:SourceType>
    <b:Guid>{1DBBC75A-0EEE-4ED4-9D25-E9CC02B5466D}</b:Guid>
    <b:Title>Vacancies and jobs in the UK: December 2023</b:Title>
    <b:Year>2023</b:Year>
    <b:Pages>15</b:Pages>
    <b:Author>
      <b:Author>
        <b:NameList>
          <b:Person>
            <b:Last>Statistics</b:Last>
            <b:First>Office</b:First>
            <b:Middle>for National</b:Middle>
          </b:Person>
        </b:NameList>
      </b:Author>
    </b:Author>
    <b:Month>12</b:Month>
    <b:Day>12</b:Day>
    <b:RefOrder>4</b:RefOrder>
  </b:Source>
  <b:Source>
    <b:Tag>Spr23</b:Tag>
    <b:SourceType>InternetSite</b:SourceType>
    <b:Guid>{DA808F9B-0E14-4206-8A20-040C7CF6F57B}</b:Guid>
    <b:Title>The impact of Brexit on the UK Labour Market: an early assessment</b:Title>
    <b:Year>2023</b:Year>
    <b:Month>12</b:Month>
    <b:Day>13</b:Day>
    <b:Author>
      <b:Author>
        <b:NameList>
          <b:Person>
            <b:Last>Springford</b:Last>
            <b:First>John</b:First>
          </b:Person>
          <b:Person>
            <b:Last>Portes</b:Last>
            <b:First>Jonathan</b:First>
          </b:Person>
        </b:NameList>
      </b:Author>
    </b:Author>
    <b:InternetSiteTitle>https://ukandeu.ac.uk/</b:InternetSiteTitle>
    <b:URL>https://ukandeu.ac.uk/the-impact-of-brexit-on-the-uk-labour-market-an-early-assessment/</b:URL>
    <b:RefOrder>5</b:RefOrder>
  </b:Source>
  <b:Source>
    <b:Tag>CIP21</b:Tag>
    <b:SourceType>Report</b:SourceType>
    <b:Guid>{FDAB7125-48A1-492D-BFDB-54336CDBE247}</b:Guid>
    <b:Title>ADDRESSING SKILLS AND LABOUR SHORTAGES POST-BREXIT</b:Title>
    <b:Year>2021</b:Year>
    <b:Author>
      <b:Author>
        <b:NameList>
          <b:Person>
            <b:Last>CIPD</b:Last>
          </b:Person>
        </b:NameList>
      </b:Author>
    </b:Author>
    <b:Publisher>CIPD</b:Publisher>
    <b:RefOrder>6</b:RefOrder>
  </b:Source>
  <b:Source>
    <b:Tag>Sid21</b:Tag>
    <b:SourceType>JournalArticle</b:SourceType>
    <b:Guid>{7380EE67-DFF7-44EC-A939-38E9C39ADCBD}</b:Guid>
    <b:Title>Critical Review: Post-Brexit geopolitics</b:Title>
    <b:Year>2021</b:Year>
    <b:Author>
      <b:Author>
        <b:NameList>
          <b:Person>
            <b:Last>Sidway</b:Last>
            <b:First>James</b:First>
            <b:Middle>D</b:Middle>
          </b:Person>
          <b:Person>
            <b:Last>Bachman</b:Last>
            <b:First>Veit</b:First>
          </b:Person>
        </b:NameList>
      </b:Author>
    </b:Author>
    <b:JournalName>ScienceDirect, Volume 127, December 2021, Pages 67-70</b:JournalName>
    <b:RefOrder>7</b:RefOrder>
  </b:Source>
  <b:Source>
    <b:Tag>Mak21</b:Tag>
    <b:SourceType>JournalArticle</b:SourceType>
    <b:Guid>{65F713D6-54CC-41AA-8E6C-80788FDB53B3}</b:Guid>
    <b:Author>
      <b:Author>
        <b:NameList>
          <b:Person>
            <b:Last>Makarius</b:Last>
            <b:First>Erin</b:First>
            <b:Middle>E.</b:Middle>
          </b:Person>
          <b:Person>
            <b:Last>Larson</b:Last>
            <b:First>Barbara</b:First>
            <b:Middle>Z</b:Middle>
          </b:Person>
          <b:Person>
            <b:Last>Vroman</b:Last>
            <b:First>Susan</b:First>
            <b:Middle>R.</b:Middle>
          </b:Person>
        </b:NameList>
      </b:Author>
    </b:Author>
    <b:Title>What Is Your Organization’s Long-Term Remote Work Strategy?</b:Title>
    <b:JournalName>Harvard Business Review</b:JournalName>
    <b:Year>2021</b:Year>
    <b:RefOrder>8</b:RefOrder>
  </b:Source>
  <b:Source>
    <b:Tag>Sth12</b:Tag>
    <b:SourceType>JournalArticle</b:SourceType>
    <b:Guid>{ECEC8F0C-2387-4633-B8CC-361708B6EA1E}</b:Guid>
    <b:Author>
      <b:Author>
        <b:NameList>
          <b:Person>
            <b:Last>Sthapit</b:Last>
            <b:First>Arhan</b:First>
          </b:Person>
        </b:NameList>
      </b:Author>
    </b:Author>
    <b:Title>Emergent Human Resource Management: The Evolving ‘Ten-Commandments’</b:Title>
    <b:JournalName>ResearchGate</b:JournalName>
    <b:Year>2012</b:Year>
    <b:RefOrder>9</b:RefOrder>
  </b:Source>
  <b:Source>
    <b:Tag>San21</b:Tag>
    <b:SourceType>JournalArticle</b:SourceType>
    <b:Guid>{5C505692-E37B-4D6C-A973-B841CF804320}</b:Guid>
    <b:Author>
      <b:Author>
        <b:NameList>
          <b:Person>
            <b:Last>Sandset</b:Last>
            <b:First>T</b:First>
          </b:Person>
        </b:NameList>
      </b:Author>
    </b:Author>
    <b:Title>The necropolitics of COVID-19: Race, class and slow death in an ongoing pandemic</b:Title>
    <b:JournalName>Taylor &amp; Francis Online, Vol 6</b:JournalName>
    <b:Year>2021</b:Year>
    <b:Pages>1411-1423</b:Pages>
    <b:RefOrder>10</b:RefOrder>
  </b:Source>
  <b:Source>
    <b:Tag>Lea22</b:Tag>
    <b:SourceType>JournalArticle</b:SourceType>
    <b:Guid>{691A3449-849E-4931-B524-CADD9830B22F}</b:Guid>
    <b:Author>
      <b:Author>
        <b:NameList>
          <b:Person>
            <b:Last>Leavey</b:Last>
            <b:First>C.</b:First>
          </b:Person>
          <b:Person>
            <b:Last>Wilson</b:Last>
            <b:First>H.,</b:First>
            <b:Middle>2022</b:Middle>
          </b:Person>
        </b:NameList>
      </b:Author>
    </b:Author>
    <b:Title>"A healthier future for all": findings from the COVID-19 impact inquiry in the United Kingdom</b:Title>
    <b:JournalName>Eurohealth, 27 (‎2)‎: 41 - 44, ISSN</b:JournalName>
    <b:Year>2022</b:Year>
    <b:RefOrder>11</b:RefOrder>
  </b:Source>
  <b:Source>
    <b:Tag>Gla17</b:Tag>
    <b:SourceType>JournalArticle</b:SourceType>
    <b:Guid>{E00C0F61-79C3-4729-9723-9885C61F5F50}</b:Guid>
    <b:Author>
      <b:Author>
        <b:NameList>
          <b:Person>
            <b:Last>Glavas</b:Last>
            <b:First>Ante</b:First>
          </b:Person>
          <b:Person>
            <b:Last>Jones</b:Last>
            <b:First>David</b:First>
            <b:Middle>D</b:Middle>
          </b:Person>
          <b:Person>
            <b:Last>Willness</b:Last>
            <b:First>Chalsea</b:First>
            <b:Middle>R</b:Middle>
          </b:Person>
        </b:NameList>
      </b:Author>
    </b:Author>
    <b:Title>When Corporate Social Responsibility (CSR) Meets Organizational Psychology: New Frontiers in Micro-CSR Research, and Fulfilling a Quid Pro Quo through Multilevel Insights</b:Title>
    <b:JournalName>HYPOTHESIS AND THEORY article, Frontiers</b:JournalName>
    <b:Year>2017</b:Year>
    <b:RefOrder>12</b:RefOrder>
  </b:Source>
</b:Sources>
</file>

<file path=customXml/itemProps1.xml><?xml version="1.0" encoding="utf-8"?>
<ds:datastoreItem xmlns:ds="http://schemas.openxmlformats.org/officeDocument/2006/customXml" ds:itemID="{DB8487CE-BA77-4229-8BFF-1CCDA2CD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2856</Words>
  <Characters>17937</Characters>
  <Application>Microsoft Office Word</Application>
  <DocSecurity>0</DocSecurity>
  <Lines>344</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 Rathoad</dc:creator>
  <cp:keywords/>
  <dc:description/>
  <cp:lastModifiedBy>Microsoft account</cp:lastModifiedBy>
  <cp:revision>2</cp:revision>
  <dcterms:created xsi:type="dcterms:W3CDTF">2023-12-20T19:14:00Z</dcterms:created>
  <dcterms:modified xsi:type="dcterms:W3CDTF">2023-12-20T19:14:00Z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83ad9711a530ed3662c5759ae16ea1270db06d2a8745a9299c9e06b69f702497</vt:lpwstr>
  </property>
</Properties>
</file>