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75441D2" w14:textId="77777777" w:rsidR="00A6554E" w:rsidRPr="00687C61" w:rsidRDefault="00000000">
      <w:pPr>
        <w:spacing w:line="360" w:lineRule="auto"/>
        <w:jc w:val="center"/>
        <w:rPr>
          <w:b/>
          <w:bCs/>
          <w:sz w:val="24"/>
          <w:szCs w:val="24"/>
        </w:rPr>
      </w:pPr>
      <w:r>
        <w:rPr>
          <w:b/>
          <w:bCs/>
          <w:sz w:val="28"/>
          <w:szCs w:val="28"/>
        </w:rPr>
        <w:t>Module: Preparing for Research</w:t>
      </w:r>
    </w:p>
    <w:p w14:paraId="475441D3" w14:textId="77777777" w:rsidR="00A6554E" w:rsidRPr="00687C61" w:rsidRDefault="00000000">
      <w:pPr>
        <w:spacing w:line="360" w:lineRule="auto"/>
        <w:jc w:val="center"/>
        <w:rPr>
          <w:b/>
          <w:bCs/>
          <w:sz w:val="24"/>
          <w:szCs w:val="24"/>
        </w:rPr>
      </w:pPr>
      <w:r w:rsidRPr="00687C61">
        <w:rPr>
          <w:b/>
          <w:bCs/>
          <w:sz w:val="24"/>
          <w:szCs w:val="24"/>
        </w:rPr>
        <w:t>Module code: BMHP4027</w:t>
      </w:r>
    </w:p>
    <w:p w14:paraId="475441D4" w14:textId="77777777" w:rsidR="00A6554E" w:rsidRPr="00687C61" w:rsidRDefault="00000000">
      <w:pPr>
        <w:spacing w:line="360" w:lineRule="auto"/>
        <w:jc w:val="center"/>
        <w:rPr>
          <w:b/>
          <w:bCs/>
          <w:sz w:val="24"/>
          <w:szCs w:val="24"/>
        </w:rPr>
      </w:pPr>
      <w:r w:rsidRPr="00687C61">
        <w:rPr>
          <w:b/>
          <w:bCs/>
          <w:sz w:val="24"/>
          <w:szCs w:val="24"/>
        </w:rPr>
        <w:t>Student name: Shantell Barnett</w:t>
      </w:r>
    </w:p>
    <w:p w14:paraId="475441D6" w14:textId="192BA05E" w:rsidR="00A6554E" w:rsidRPr="00687C61" w:rsidRDefault="00000000" w:rsidP="000B238F">
      <w:pPr>
        <w:spacing w:line="360" w:lineRule="auto"/>
        <w:jc w:val="center"/>
        <w:rPr>
          <w:b/>
          <w:bCs/>
          <w:sz w:val="24"/>
          <w:szCs w:val="24"/>
        </w:rPr>
      </w:pPr>
      <w:r w:rsidRPr="00687C61">
        <w:rPr>
          <w:b/>
          <w:bCs/>
          <w:sz w:val="24"/>
          <w:szCs w:val="24"/>
        </w:rPr>
        <w:t>Student number: 2502762</w:t>
      </w:r>
    </w:p>
    <w:p w14:paraId="475441D7" w14:textId="30CBE562" w:rsidR="00A6554E" w:rsidRPr="00687C61" w:rsidRDefault="00000000" w:rsidP="00687C61">
      <w:pPr>
        <w:pStyle w:val="Heading1"/>
      </w:pPr>
      <w:r w:rsidRPr="00687C61">
        <w:t>Executive summary</w:t>
      </w:r>
    </w:p>
    <w:p w14:paraId="475441D8" w14:textId="77777777" w:rsidR="00A6554E" w:rsidRPr="00687C61" w:rsidRDefault="00000000" w:rsidP="00967746">
      <w:pPr>
        <w:spacing w:line="360" w:lineRule="auto"/>
        <w:rPr>
          <w:sz w:val="24"/>
          <w:szCs w:val="24"/>
        </w:rPr>
      </w:pPr>
      <w:r w:rsidRPr="00687C61">
        <w:rPr>
          <w:sz w:val="24"/>
          <w:szCs w:val="24"/>
        </w:rPr>
        <w:t>Schizophrenia is a severe mental health disorder that can significantly affect cognition, behaviour and social functioning. Although the condition is most diagnosed in early adulthood, symptoms can emerge during adolescence and may negatively impact educational engagement and social development. Teenagers living with schizophrenia may experience cognitive impairments such as difficulties with attention, memory and executive functioning, which can affect their ability to participate fully in school environments (McCutcheon, Reis Marques and Howes,2020). As a result, identifying supportive interventions that improve wellbeing and educational participation is an important area of research.</w:t>
      </w:r>
    </w:p>
    <w:p w14:paraId="475441D9" w14:textId="77777777" w:rsidR="00A6554E" w:rsidRPr="00687C61" w:rsidRDefault="00000000" w:rsidP="00967746">
      <w:pPr>
        <w:spacing w:line="360" w:lineRule="auto"/>
        <w:rPr>
          <w:sz w:val="24"/>
          <w:szCs w:val="24"/>
        </w:rPr>
      </w:pPr>
      <w:r w:rsidRPr="00687C61">
        <w:rPr>
          <w:sz w:val="24"/>
          <w:szCs w:val="24"/>
        </w:rPr>
        <w:t>This report explores how peer-reviewed literature can address the research question: how effective are exercise activities in supporting teenagers with schizophrenia in UK-schools?</w:t>
      </w:r>
      <w:r w:rsidRPr="00687C61">
        <w:rPr>
          <w:b/>
          <w:bCs/>
          <w:sz w:val="24"/>
          <w:szCs w:val="24"/>
        </w:rPr>
        <w:t xml:space="preserve"> </w:t>
      </w:r>
      <w:r w:rsidRPr="00687C61">
        <w:rPr>
          <w:sz w:val="24"/>
          <w:szCs w:val="24"/>
        </w:rPr>
        <w:t xml:space="preserve">Exercise has increasingly been recognised as a beneficial intervention for individuals experiencing severe mental illness, with research suggesting that physical activity can improve both physical and mental health outcomes (Stubbs </w:t>
      </w:r>
      <w:r w:rsidRPr="00967746">
        <w:rPr>
          <w:i/>
          <w:iCs/>
          <w:sz w:val="24"/>
          <w:szCs w:val="24"/>
        </w:rPr>
        <w:t>et al</w:t>
      </w:r>
      <w:r w:rsidRPr="00687C61">
        <w:rPr>
          <w:sz w:val="24"/>
          <w:szCs w:val="24"/>
        </w:rPr>
        <w:t>, 2018).</w:t>
      </w:r>
    </w:p>
    <w:p w14:paraId="475441DA" w14:textId="77777777" w:rsidR="00A6554E" w:rsidRPr="00687C61" w:rsidRDefault="00000000" w:rsidP="00967746">
      <w:pPr>
        <w:spacing w:line="360" w:lineRule="auto"/>
        <w:rPr>
          <w:sz w:val="24"/>
          <w:szCs w:val="24"/>
        </w:rPr>
      </w:pPr>
      <w:r w:rsidRPr="00687C61">
        <w:rPr>
          <w:sz w:val="24"/>
          <w:szCs w:val="24"/>
        </w:rPr>
        <w:t>A structured literature search was conducted using the academic database Google Scholar and PubMed. Keywords and Boolean operators were used to identify peer-reviewed research related to teenagers, schizophrenia and exercise. The CRAAP test was applied to evaluate the credibility and relevance of the sources.</w:t>
      </w:r>
    </w:p>
    <w:p w14:paraId="475441DB" w14:textId="77777777" w:rsidR="00A6554E" w:rsidRPr="00687C61" w:rsidRDefault="00000000" w:rsidP="00967746">
      <w:pPr>
        <w:spacing w:line="360" w:lineRule="auto"/>
        <w:rPr>
          <w:sz w:val="24"/>
          <w:szCs w:val="24"/>
        </w:rPr>
      </w:pPr>
      <w:r w:rsidRPr="00687C61">
        <w:rPr>
          <w:sz w:val="24"/>
          <w:szCs w:val="24"/>
        </w:rPr>
        <w:t xml:space="preserve">Two peer-reviewed articles were selected to explore the relationship between physical activity and cognitive functioning in individuals with schizophrenia. The findings indicate that exercise intervention can improve cognitive performance and mental wellbeing. These results suggest that integrating physical activity within school environments may provide valuable support for teenagers experiencing schizophrenia.  </w:t>
      </w:r>
    </w:p>
    <w:p w14:paraId="475441E0" w14:textId="77777777" w:rsidR="00A6554E" w:rsidRPr="00687C61" w:rsidRDefault="00000000" w:rsidP="00967746">
      <w:pPr>
        <w:pStyle w:val="Heading1"/>
        <w:spacing w:line="360" w:lineRule="auto"/>
      </w:pPr>
      <w:r w:rsidRPr="00687C61">
        <w:lastRenderedPageBreak/>
        <w:t>Introduction</w:t>
      </w:r>
    </w:p>
    <w:p w14:paraId="475441E2" w14:textId="77777777" w:rsidR="00A6554E" w:rsidRPr="00687C61" w:rsidRDefault="00000000" w:rsidP="00967746">
      <w:pPr>
        <w:spacing w:line="360" w:lineRule="auto"/>
        <w:rPr>
          <w:sz w:val="24"/>
          <w:szCs w:val="24"/>
        </w:rPr>
      </w:pPr>
      <w:r w:rsidRPr="00687C61">
        <w:rPr>
          <w:sz w:val="24"/>
          <w:szCs w:val="24"/>
        </w:rPr>
        <w:t>Literature plays an essential role in academic research and evidence-based practice because it provides existing knowledge that can be analysed, evaluated and applied to real-world problems. In healthcare and social science, literature allows researchers and practitioners to understand current evidence, identify gaps in knowledge and develop new approaches to improving patient outcomes (Aveyard,2019). Within mental health research, literature is particularly important because it provides insight into complex conditions and support the development of the effective interventions.</w:t>
      </w:r>
    </w:p>
    <w:p w14:paraId="475441E3" w14:textId="77777777" w:rsidR="00A6554E" w:rsidRPr="00687C61" w:rsidRDefault="00000000" w:rsidP="00967746">
      <w:pPr>
        <w:spacing w:line="360" w:lineRule="auto"/>
        <w:rPr>
          <w:sz w:val="24"/>
          <w:szCs w:val="24"/>
        </w:rPr>
      </w:pPr>
      <w:r w:rsidRPr="00687C61">
        <w:rPr>
          <w:sz w:val="24"/>
          <w:szCs w:val="24"/>
        </w:rPr>
        <w:t>Academic literature can generally be divided into two main categories: peer-reviewed literature and grey literature. Peer-reviewed literature</w:t>
      </w:r>
      <w:r w:rsidRPr="00687C61">
        <w:rPr>
          <w:b/>
          <w:bCs/>
          <w:sz w:val="24"/>
          <w:szCs w:val="24"/>
        </w:rPr>
        <w:t xml:space="preserve"> </w:t>
      </w:r>
      <w:r w:rsidRPr="00687C61">
        <w:rPr>
          <w:sz w:val="24"/>
          <w:szCs w:val="24"/>
        </w:rPr>
        <w:t>refers to research that has been critically evaluated by experts in the same academic field before publication</w:t>
      </w:r>
      <w:r w:rsidRPr="00687C61">
        <w:rPr>
          <w:b/>
          <w:bCs/>
          <w:sz w:val="24"/>
          <w:szCs w:val="24"/>
        </w:rPr>
        <w:t>.</w:t>
      </w:r>
      <w:r w:rsidRPr="00687C61">
        <w:rPr>
          <w:sz w:val="24"/>
          <w:szCs w:val="24"/>
        </w:rPr>
        <w:t xml:space="preserve"> This process ensures that the research methods, data analysis and conclusions meet recognised academic standards (Bramer </w:t>
      </w:r>
      <w:r w:rsidRPr="00F500E1">
        <w:rPr>
          <w:i/>
          <w:iCs/>
          <w:sz w:val="24"/>
          <w:szCs w:val="24"/>
        </w:rPr>
        <w:t>et al,</w:t>
      </w:r>
      <w:r w:rsidRPr="00687C61">
        <w:rPr>
          <w:sz w:val="24"/>
          <w:szCs w:val="24"/>
        </w:rPr>
        <w:t xml:space="preserve"> 2017). Peer-reviewed is therefore considered an important quality assurance process because it improves the reliability and credibility of research findings.</w:t>
      </w:r>
    </w:p>
    <w:p w14:paraId="475441E4" w14:textId="77777777" w:rsidR="00A6554E" w:rsidRPr="00687C61" w:rsidRDefault="00000000" w:rsidP="00967746">
      <w:pPr>
        <w:spacing w:line="360" w:lineRule="auto"/>
        <w:rPr>
          <w:sz w:val="24"/>
          <w:szCs w:val="24"/>
        </w:rPr>
      </w:pPr>
      <w:r w:rsidRPr="00687C61">
        <w:rPr>
          <w:sz w:val="24"/>
          <w:szCs w:val="24"/>
        </w:rPr>
        <w:t>In contrast, grey literature refers to information that has not been formally published in academic journals. Examples of grey literature include government reports, policy documents, organisational publications and conference proceedings (University of Manchester Library, 2024). Grey literature can be valuable because it often provides current information and insights into practical issues within healthcare and social policy. However, because it may not undergo the same rigorous review process as peer-reviewed research, its credibility must be carefully evaluated before being used as evidence.</w:t>
      </w:r>
    </w:p>
    <w:p w14:paraId="475441E5" w14:textId="77777777" w:rsidR="00A6554E" w:rsidRPr="00687C61" w:rsidRDefault="00000000" w:rsidP="00967746">
      <w:pPr>
        <w:spacing w:line="360" w:lineRule="auto"/>
        <w:rPr>
          <w:sz w:val="24"/>
          <w:szCs w:val="24"/>
        </w:rPr>
      </w:pPr>
      <w:r w:rsidRPr="00687C61">
        <w:rPr>
          <w:sz w:val="24"/>
          <w:szCs w:val="24"/>
        </w:rPr>
        <w:t>Both peer-reviewed and grey literature have strengths and limitations. Peer-reviewed literature is widely considered to be reliable because it has been evaluated by subject specialists and published in reputable journals. This process helps ensure that research finding is supported by evidence and that appropriate research methods have been used (Greenhalgh, 2019). Peer-reviewed articles also provide detailed descriptions of research methods and findings, allowing readers to critically evaluate the quality of the research.</w:t>
      </w:r>
    </w:p>
    <w:p w14:paraId="475441E6" w14:textId="77777777" w:rsidR="00A6554E" w:rsidRPr="00687C61" w:rsidRDefault="00000000" w:rsidP="00967746">
      <w:pPr>
        <w:spacing w:line="360" w:lineRule="auto"/>
        <w:rPr>
          <w:sz w:val="24"/>
          <w:szCs w:val="24"/>
        </w:rPr>
      </w:pPr>
      <w:r w:rsidRPr="00687C61">
        <w:rPr>
          <w:sz w:val="24"/>
          <w:szCs w:val="24"/>
        </w:rPr>
        <w:lastRenderedPageBreak/>
        <w:t xml:space="preserve">However, peer-reviewed literature also has some limitations. The review and publication process can be time-consuming, meaning that research findings may take several years to become publicly available (Polit and Beck, 2021). Additionally, some studies focus on very specific populations or contexts, which may limit how widely their findings can be applied. Grey literature can sometimes provide more up-to-date information, particularly in areas such as healthcare policy or service development (Adams, Smart and Huff,2017). Nevertheless, because grey literature may not be peer-reviewed, it is important for researchers to carefully assess its credibility. </w:t>
      </w:r>
    </w:p>
    <w:p w14:paraId="475441E7" w14:textId="2C0B809C" w:rsidR="00A6554E" w:rsidRPr="00687C61" w:rsidRDefault="00000000" w:rsidP="00967746">
      <w:pPr>
        <w:spacing w:line="360" w:lineRule="auto"/>
        <w:rPr>
          <w:sz w:val="24"/>
          <w:szCs w:val="24"/>
        </w:rPr>
      </w:pPr>
      <w:r w:rsidRPr="00687C61">
        <w:rPr>
          <w:sz w:val="24"/>
          <w:szCs w:val="24"/>
        </w:rPr>
        <w:t>Peer-reviewed literature plays a central role in evidence-based practice (EBP).</w:t>
      </w:r>
      <w:r w:rsidRPr="00687C61">
        <w:rPr>
          <w:b/>
          <w:bCs/>
          <w:sz w:val="24"/>
          <w:szCs w:val="24"/>
        </w:rPr>
        <w:t xml:space="preserve"> </w:t>
      </w:r>
      <w:r w:rsidR="000B238F" w:rsidRPr="00687C61">
        <w:rPr>
          <w:sz w:val="24"/>
          <w:szCs w:val="24"/>
        </w:rPr>
        <w:t>EBP</w:t>
      </w:r>
      <w:r w:rsidRPr="00687C61">
        <w:rPr>
          <w:sz w:val="24"/>
          <w:szCs w:val="24"/>
        </w:rPr>
        <w:t xml:space="preserve"> refers to the interrogation of the best available research evidence with professional expertise and the needs of service users when making decisions about healthcare interventions (Melnyk and Fineout-Overholt, 2019). The aim of </w:t>
      </w:r>
      <w:r w:rsidR="000B238F" w:rsidRPr="00687C61">
        <w:rPr>
          <w:sz w:val="24"/>
          <w:szCs w:val="24"/>
        </w:rPr>
        <w:t>EBP</w:t>
      </w:r>
      <w:r w:rsidRPr="00687C61">
        <w:rPr>
          <w:sz w:val="24"/>
          <w:szCs w:val="24"/>
        </w:rPr>
        <w:t xml:space="preserve"> is to ensure that healthcare decisions are informed by reliable scientific evidence and that interventions are both safe and effective.</w:t>
      </w:r>
    </w:p>
    <w:p w14:paraId="475441E8" w14:textId="34D5FA85" w:rsidR="00A6554E" w:rsidRPr="00687C61" w:rsidRDefault="00000000" w:rsidP="00967746">
      <w:pPr>
        <w:spacing w:line="360" w:lineRule="auto"/>
        <w:rPr>
          <w:sz w:val="24"/>
          <w:szCs w:val="24"/>
        </w:rPr>
      </w:pPr>
      <w:r w:rsidRPr="00687C61">
        <w:rPr>
          <w:sz w:val="24"/>
          <w:szCs w:val="24"/>
        </w:rPr>
        <w:t xml:space="preserve">In mental health care, </w:t>
      </w:r>
      <w:r w:rsidR="000B238F" w:rsidRPr="00687C61">
        <w:rPr>
          <w:sz w:val="24"/>
          <w:szCs w:val="24"/>
        </w:rPr>
        <w:t>EBP</w:t>
      </w:r>
      <w:r w:rsidRPr="00687C61">
        <w:rPr>
          <w:sz w:val="24"/>
          <w:szCs w:val="24"/>
        </w:rPr>
        <w:t xml:space="preserve"> is particularly important because individuals often experience complex symptoms that require multidisciplinary support. Conditions such as schizophrenia can affect cognitive functioning, emotional wellbeing and social relationships, meaning that effective treatment often involves a combination of medical, psychological and social intervention (McCutcheon, Reis Marques and Howes, 2020).</w:t>
      </w:r>
    </w:p>
    <w:p w14:paraId="475441ED" w14:textId="77777777" w:rsidR="00A6554E" w:rsidRPr="00687C61" w:rsidRDefault="00000000" w:rsidP="00967746">
      <w:pPr>
        <w:spacing w:line="360" w:lineRule="auto"/>
        <w:rPr>
          <w:sz w:val="24"/>
          <w:szCs w:val="24"/>
        </w:rPr>
      </w:pPr>
      <w:r w:rsidRPr="00687C61">
        <w:rPr>
          <w:sz w:val="24"/>
          <w:szCs w:val="24"/>
        </w:rPr>
        <w:t xml:space="preserve">The focus of this report is schizophrenia among teenagers, particularly within the context of UK school’s environment. Schools provide an important setting for supporting young people’s mental health and wellbeing. Encouraging participation in physical activity within school environment may therefore offer potential benefits for students experiencing schizophrenia. </w:t>
      </w:r>
    </w:p>
    <w:p w14:paraId="475441EF" w14:textId="57377148" w:rsidR="00A6554E" w:rsidRPr="00687C61" w:rsidRDefault="00000000" w:rsidP="00967746">
      <w:pPr>
        <w:spacing w:line="360" w:lineRule="auto"/>
        <w:rPr>
          <w:sz w:val="24"/>
          <w:szCs w:val="24"/>
        </w:rPr>
      </w:pPr>
      <w:r w:rsidRPr="00687C61">
        <w:rPr>
          <w:sz w:val="24"/>
          <w:szCs w:val="24"/>
        </w:rPr>
        <w:t xml:space="preserve">The research question guiding this </w:t>
      </w:r>
      <w:r w:rsidR="000B238F" w:rsidRPr="00687C61">
        <w:rPr>
          <w:sz w:val="24"/>
          <w:szCs w:val="24"/>
        </w:rPr>
        <w:t>study</w:t>
      </w:r>
      <w:r w:rsidRPr="00687C61">
        <w:rPr>
          <w:sz w:val="24"/>
          <w:szCs w:val="24"/>
        </w:rPr>
        <w:t xml:space="preserve"> is:</w:t>
      </w:r>
      <w:r w:rsidR="000B238F" w:rsidRPr="00687C61">
        <w:rPr>
          <w:sz w:val="24"/>
          <w:szCs w:val="24"/>
        </w:rPr>
        <w:t xml:space="preserve"> </w:t>
      </w:r>
      <w:r w:rsidRPr="00687C61">
        <w:rPr>
          <w:i/>
          <w:iCs/>
          <w:sz w:val="24"/>
          <w:szCs w:val="24"/>
        </w:rPr>
        <w:t>How effective are exercise activities in supporting teenagers with schizophrenia in UK schools?</w:t>
      </w:r>
    </w:p>
    <w:p w14:paraId="475441F0" w14:textId="77777777" w:rsidR="00A6554E" w:rsidRPr="00687C61" w:rsidRDefault="00000000" w:rsidP="00967746">
      <w:pPr>
        <w:spacing w:line="360" w:lineRule="auto"/>
        <w:rPr>
          <w:sz w:val="24"/>
          <w:szCs w:val="24"/>
        </w:rPr>
      </w:pPr>
      <w:r w:rsidRPr="00687C61">
        <w:rPr>
          <w:sz w:val="24"/>
          <w:szCs w:val="24"/>
        </w:rPr>
        <w:t xml:space="preserve">Understanding the effectiveness of exercise interventions is important because it may help identify supportive strategies that can improve both mental health and educational outcomes for young people. If exercise interventions are shown to improve cognitive </w:t>
      </w:r>
      <w:r w:rsidRPr="00687C61">
        <w:rPr>
          <w:sz w:val="24"/>
          <w:szCs w:val="24"/>
        </w:rPr>
        <w:lastRenderedPageBreak/>
        <w:t xml:space="preserve">functioning and wellbeing, schools may be able to incorporate structured physical activity programmes as part of broader mental health support strategies. </w:t>
      </w:r>
    </w:p>
    <w:p w14:paraId="475441F1" w14:textId="66443242" w:rsidR="00A6554E" w:rsidRPr="00687C61" w:rsidRDefault="00000000" w:rsidP="00967746">
      <w:pPr>
        <w:spacing w:line="360" w:lineRule="auto"/>
        <w:rPr>
          <w:sz w:val="24"/>
          <w:szCs w:val="24"/>
        </w:rPr>
      </w:pPr>
      <w:r w:rsidRPr="00687C61">
        <w:rPr>
          <w:sz w:val="24"/>
          <w:szCs w:val="24"/>
        </w:rPr>
        <w:t xml:space="preserve">This report follows a structured format like the </w:t>
      </w:r>
      <w:proofErr w:type="spellStart"/>
      <w:r w:rsidRPr="00687C61">
        <w:rPr>
          <w:sz w:val="24"/>
          <w:szCs w:val="24"/>
        </w:rPr>
        <w:t>IMRaD</w:t>
      </w:r>
      <w:proofErr w:type="spellEnd"/>
      <w:r w:rsidRPr="00687C61">
        <w:rPr>
          <w:sz w:val="24"/>
          <w:szCs w:val="24"/>
        </w:rPr>
        <w:t xml:space="preserve"> model</w:t>
      </w:r>
      <w:r w:rsidRPr="00687C61">
        <w:rPr>
          <w:b/>
          <w:bCs/>
          <w:sz w:val="24"/>
          <w:szCs w:val="24"/>
        </w:rPr>
        <w:t>,</w:t>
      </w:r>
      <w:r w:rsidRPr="00687C61">
        <w:rPr>
          <w:sz w:val="24"/>
          <w:szCs w:val="24"/>
        </w:rPr>
        <w:t xml:space="preserve"> which stands for Introduction, Methods, Results and Discussion. Th</w:t>
      </w:r>
      <w:r w:rsidR="000B238F" w:rsidRPr="00687C61">
        <w:rPr>
          <w:sz w:val="24"/>
          <w:szCs w:val="24"/>
        </w:rPr>
        <w:t xml:space="preserve">is </w:t>
      </w:r>
      <w:r w:rsidRPr="00687C61">
        <w:rPr>
          <w:sz w:val="24"/>
          <w:szCs w:val="24"/>
        </w:rPr>
        <w:t>structure is widely used in academic research because it provides a clear and logical way to present research findings and analysis (Booth, Sutton and Papaioannou,2016).</w:t>
      </w:r>
    </w:p>
    <w:p w14:paraId="475441F3" w14:textId="0A92B174" w:rsidR="00A6554E" w:rsidRPr="00687C61" w:rsidRDefault="00000000" w:rsidP="00967746">
      <w:pPr>
        <w:spacing w:line="360" w:lineRule="auto"/>
        <w:rPr>
          <w:sz w:val="24"/>
          <w:szCs w:val="24"/>
        </w:rPr>
      </w:pPr>
      <w:r w:rsidRPr="00687C61">
        <w:rPr>
          <w:sz w:val="24"/>
          <w:szCs w:val="24"/>
        </w:rPr>
        <w:t>The methods section</w:t>
      </w:r>
      <w:r w:rsidRPr="00687C61">
        <w:rPr>
          <w:b/>
          <w:bCs/>
          <w:sz w:val="24"/>
          <w:szCs w:val="24"/>
        </w:rPr>
        <w:t xml:space="preserve"> </w:t>
      </w:r>
      <w:r w:rsidRPr="00687C61">
        <w:rPr>
          <w:sz w:val="24"/>
          <w:szCs w:val="24"/>
        </w:rPr>
        <w:t>describes</w:t>
      </w:r>
      <w:r w:rsidRPr="00687C61">
        <w:rPr>
          <w:b/>
          <w:bCs/>
          <w:sz w:val="24"/>
          <w:szCs w:val="24"/>
        </w:rPr>
        <w:t xml:space="preserve"> </w:t>
      </w:r>
      <w:r w:rsidRPr="00687C61">
        <w:rPr>
          <w:sz w:val="24"/>
          <w:szCs w:val="24"/>
        </w:rPr>
        <w:t>the search strategy used to identify relevant literature and explains how sources were evaluated using the CRAAP test. The results section</w:t>
      </w:r>
      <w:r w:rsidRPr="00687C61">
        <w:rPr>
          <w:b/>
          <w:bCs/>
          <w:sz w:val="24"/>
          <w:szCs w:val="24"/>
        </w:rPr>
        <w:t xml:space="preserve"> </w:t>
      </w:r>
      <w:r w:rsidRPr="00687C61">
        <w:rPr>
          <w:sz w:val="24"/>
          <w:szCs w:val="24"/>
        </w:rPr>
        <w:t>presents the findings from two peer-reviewed research articles that examine the relationship between exercise and cognitive functioning in individuals with schizophrenia. Finally, the discussion section analyses the findings and considers their implications for supporting teenagers with schizophrenia within school environments.</w:t>
      </w:r>
    </w:p>
    <w:p w14:paraId="475441F4" w14:textId="77777777" w:rsidR="00A6554E" w:rsidRPr="00687C61" w:rsidRDefault="00000000" w:rsidP="00967746">
      <w:pPr>
        <w:pStyle w:val="Heading1"/>
        <w:spacing w:line="360" w:lineRule="auto"/>
      </w:pPr>
      <w:r w:rsidRPr="00687C61">
        <w:t>Methods</w:t>
      </w:r>
    </w:p>
    <w:p w14:paraId="475441F5" w14:textId="0033E388" w:rsidR="00A6554E" w:rsidRPr="00687C61" w:rsidRDefault="00000000" w:rsidP="00967746">
      <w:pPr>
        <w:spacing w:line="360" w:lineRule="auto"/>
        <w:rPr>
          <w:sz w:val="24"/>
          <w:szCs w:val="24"/>
        </w:rPr>
      </w:pPr>
      <w:r w:rsidRPr="00687C61">
        <w:rPr>
          <w:sz w:val="24"/>
          <w:szCs w:val="24"/>
        </w:rPr>
        <w:t>Conducting a clear</w:t>
      </w:r>
      <w:r w:rsidRPr="00687C61">
        <w:rPr>
          <w:b/>
          <w:bCs/>
          <w:sz w:val="24"/>
          <w:szCs w:val="24"/>
        </w:rPr>
        <w:t xml:space="preserve"> </w:t>
      </w:r>
      <w:r w:rsidRPr="00687C61">
        <w:rPr>
          <w:sz w:val="24"/>
          <w:szCs w:val="24"/>
        </w:rPr>
        <w:t>and systematic search strategy is important within research because it helps ensure that relevant and credible evidence is identified and analysed (PRISMA Group, 2020; Cochrane Collaboration,2022). Using an organised approach also improves transparency and allows others to understand how the literature was selected.</w:t>
      </w:r>
      <w:r w:rsidR="000B238F" w:rsidRPr="00687C61">
        <w:rPr>
          <w:sz w:val="24"/>
          <w:szCs w:val="24"/>
        </w:rPr>
        <w:t xml:space="preserve"> Therefore, the PICO framework was used to identify the keywords relevant to the research question </w:t>
      </w:r>
      <w:r w:rsidR="000B238F" w:rsidRPr="00687C61">
        <w:rPr>
          <w:i/>
          <w:iCs/>
          <w:sz w:val="24"/>
          <w:szCs w:val="24"/>
        </w:rPr>
        <w:t>How effective are exercise activities in supporting teenagers with schizophrenia in UK schools?</w:t>
      </w:r>
      <w:r w:rsidR="000B238F" w:rsidRPr="00687C61">
        <w:rPr>
          <w:i/>
          <w:iCs/>
          <w:sz w:val="24"/>
          <w:szCs w:val="24"/>
        </w:rPr>
        <w:t xml:space="preserve"> </w:t>
      </w:r>
      <w:r w:rsidR="00161DF7" w:rsidRPr="00687C61">
        <w:rPr>
          <w:sz w:val="24"/>
          <w:szCs w:val="24"/>
        </w:rPr>
        <w:t xml:space="preserve">The </w:t>
      </w:r>
      <w:r w:rsidR="00E32A25" w:rsidRPr="00687C61">
        <w:rPr>
          <w:sz w:val="24"/>
          <w:szCs w:val="24"/>
        </w:rPr>
        <w:t>Population, Intervention</w:t>
      </w:r>
      <w:r w:rsidR="005B4290" w:rsidRPr="00687C61">
        <w:rPr>
          <w:sz w:val="24"/>
          <w:szCs w:val="24"/>
        </w:rPr>
        <w:t xml:space="preserve">, Comparison, and Outcome method </w:t>
      </w:r>
      <w:r w:rsidR="00867854" w:rsidRPr="00687C61">
        <w:rPr>
          <w:sz w:val="24"/>
          <w:szCs w:val="24"/>
        </w:rPr>
        <w:t>with is PICO clarifies how exercise in the UK</w:t>
      </w:r>
      <w:r w:rsidR="003D7AC4" w:rsidRPr="00687C61">
        <w:rPr>
          <w:sz w:val="24"/>
          <w:szCs w:val="24"/>
        </w:rPr>
        <w:t xml:space="preserve"> school settings may support teenagers with schizophrenia</w:t>
      </w:r>
      <w:r w:rsidR="00D3721B" w:rsidRPr="00687C61">
        <w:rPr>
          <w:sz w:val="24"/>
          <w:szCs w:val="24"/>
        </w:rPr>
        <w:t xml:space="preserve">. Evidence suggest that physical activity </w:t>
      </w:r>
      <w:r w:rsidR="00AB26D4" w:rsidRPr="00687C61">
        <w:rPr>
          <w:sz w:val="24"/>
          <w:szCs w:val="24"/>
        </w:rPr>
        <w:t xml:space="preserve">can improve cognition, </w:t>
      </w:r>
      <w:r w:rsidR="002A2D49" w:rsidRPr="00687C61">
        <w:rPr>
          <w:sz w:val="24"/>
          <w:szCs w:val="24"/>
        </w:rPr>
        <w:t xml:space="preserve">reduce symptoms, and enhance wellbeing in schizophrenia </w:t>
      </w:r>
      <w:r w:rsidR="00B62631" w:rsidRPr="00687C61">
        <w:rPr>
          <w:sz w:val="24"/>
          <w:szCs w:val="24"/>
        </w:rPr>
        <w:t xml:space="preserve">population. However, research </w:t>
      </w:r>
      <w:r w:rsidR="00462EF2" w:rsidRPr="00687C61">
        <w:rPr>
          <w:sz w:val="24"/>
          <w:szCs w:val="24"/>
        </w:rPr>
        <w:t>is mostly from adults or clinical settings</w:t>
      </w:r>
      <w:r w:rsidR="005807A1" w:rsidRPr="00687C61">
        <w:rPr>
          <w:sz w:val="24"/>
          <w:szCs w:val="24"/>
        </w:rPr>
        <w:t xml:space="preserve">, so effectiveness in schools is still uncertain and requires </w:t>
      </w:r>
      <w:r w:rsidR="00C41632" w:rsidRPr="00687C61">
        <w:rPr>
          <w:sz w:val="24"/>
          <w:szCs w:val="24"/>
        </w:rPr>
        <w:t>further study</w:t>
      </w:r>
      <w:r w:rsidR="0015268C" w:rsidRPr="00687C61">
        <w:rPr>
          <w:sz w:val="24"/>
          <w:szCs w:val="24"/>
        </w:rPr>
        <w:t xml:space="preserve"> </w:t>
      </w:r>
      <w:r w:rsidR="001F6B54" w:rsidRPr="00687C61">
        <w:rPr>
          <w:sz w:val="24"/>
          <w:szCs w:val="24"/>
        </w:rPr>
        <w:t xml:space="preserve">(Firth </w:t>
      </w:r>
      <w:r w:rsidR="001F6B54" w:rsidRPr="00687C61">
        <w:rPr>
          <w:i/>
          <w:iCs/>
          <w:sz w:val="24"/>
          <w:szCs w:val="24"/>
        </w:rPr>
        <w:t>et al</w:t>
      </w:r>
      <w:r w:rsidR="001F6B54" w:rsidRPr="00687C61">
        <w:rPr>
          <w:sz w:val="24"/>
          <w:szCs w:val="24"/>
        </w:rPr>
        <w:t>., 2018)</w:t>
      </w:r>
      <w:r w:rsidR="00C41632" w:rsidRPr="00687C61">
        <w:rPr>
          <w:sz w:val="24"/>
          <w:szCs w:val="24"/>
        </w:rPr>
        <w:t xml:space="preserve">. </w:t>
      </w:r>
      <w:r w:rsidR="00E732AF" w:rsidRPr="00687C61">
        <w:rPr>
          <w:sz w:val="24"/>
          <w:szCs w:val="24"/>
        </w:rPr>
        <w:t xml:space="preserve"> Table 1 </w:t>
      </w:r>
      <w:r w:rsidR="005B06E9" w:rsidRPr="00687C61">
        <w:rPr>
          <w:sz w:val="24"/>
          <w:szCs w:val="24"/>
        </w:rPr>
        <w:t>summarises the PICO framework that was used.</w:t>
      </w:r>
    </w:p>
    <w:p w14:paraId="24D478E7" w14:textId="0D3AD1DF" w:rsidR="00B303B5" w:rsidRPr="00687C61" w:rsidRDefault="00B303B5" w:rsidP="00967746">
      <w:pPr>
        <w:spacing w:line="360" w:lineRule="auto"/>
        <w:rPr>
          <w:b/>
          <w:bCs/>
          <w:sz w:val="24"/>
          <w:szCs w:val="24"/>
        </w:rPr>
      </w:pPr>
      <w:r w:rsidRPr="00687C61">
        <w:rPr>
          <w:b/>
          <w:bCs/>
          <w:sz w:val="24"/>
          <w:szCs w:val="24"/>
        </w:rPr>
        <w:t>Table 1. Application of PICO framework to this study</w:t>
      </w:r>
    </w:p>
    <w:tbl>
      <w:tblPr>
        <w:tblStyle w:val="TableGrid"/>
        <w:tblW w:w="0" w:type="auto"/>
        <w:tblLook w:val="04A0" w:firstRow="1" w:lastRow="0" w:firstColumn="1" w:lastColumn="0" w:noHBand="0" w:noVBand="1"/>
      </w:tblPr>
      <w:tblGrid>
        <w:gridCol w:w="1723"/>
        <w:gridCol w:w="2525"/>
        <w:gridCol w:w="4768"/>
      </w:tblGrid>
      <w:tr w:rsidR="00B303B5" w:rsidRPr="00687C61" w14:paraId="459478BF" w14:textId="77777777" w:rsidTr="00B303B5">
        <w:tc>
          <w:tcPr>
            <w:tcW w:w="1723" w:type="dxa"/>
          </w:tcPr>
          <w:p w14:paraId="0EF7EB7E" w14:textId="4E091EA3" w:rsidR="00B303B5" w:rsidRPr="00687C61" w:rsidRDefault="00B303B5" w:rsidP="00967746">
            <w:pPr>
              <w:spacing w:line="360" w:lineRule="auto"/>
              <w:rPr>
                <w:b/>
                <w:bCs/>
                <w:sz w:val="24"/>
                <w:szCs w:val="24"/>
              </w:rPr>
            </w:pPr>
            <w:r w:rsidRPr="00687C61">
              <w:rPr>
                <w:b/>
                <w:bCs/>
                <w:sz w:val="24"/>
                <w:szCs w:val="24"/>
              </w:rPr>
              <w:lastRenderedPageBreak/>
              <w:t>PICO elements</w:t>
            </w:r>
          </w:p>
        </w:tc>
        <w:tc>
          <w:tcPr>
            <w:tcW w:w="2525" w:type="dxa"/>
          </w:tcPr>
          <w:p w14:paraId="7A58E135" w14:textId="2C7B9FDA" w:rsidR="00B303B5" w:rsidRPr="00687C61" w:rsidRDefault="00B303B5" w:rsidP="00967746">
            <w:pPr>
              <w:spacing w:line="360" w:lineRule="auto"/>
              <w:rPr>
                <w:b/>
                <w:bCs/>
                <w:sz w:val="24"/>
                <w:szCs w:val="24"/>
              </w:rPr>
            </w:pPr>
            <w:r w:rsidRPr="00687C61">
              <w:rPr>
                <w:b/>
                <w:bCs/>
                <w:sz w:val="24"/>
                <w:szCs w:val="24"/>
              </w:rPr>
              <w:t>Keywords identified</w:t>
            </w:r>
          </w:p>
        </w:tc>
        <w:tc>
          <w:tcPr>
            <w:tcW w:w="4768" w:type="dxa"/>
          </w:tcPr>
          <w:p w14:paraId="5811FFF0" w14:textId="56E66633" w:rsidR="00B303B5" w:rsidRPr="00687C61" w:rsidRDefault="00B303B5" w:rsidP="00967746">
            <w:pPr>
              <w:spacing w:line="360" w:lineRule="auto"/>
              <w:rPr>
                <w:b/>
                <w:bCs/>
                <w:sz w:val="24"/>
                <w:szCs w:val="24"/>
              </w:rPr>
            </w:pPr>
            <w:r w:rsidRPr="00687C61">
              <w:rPr>
                <w:b/>
                <w:bCs/>
                <w:sz w:val="24"/>
                <w:szCs w:val="24"/>
              </w:rPr>
              <w:t>Description</w:t>
            </w:r>
          </w:p>
        </w:tc>
      </w:tr>
      <w:tr w:rsidR="00B303B5" w:rsidRPr="00687C61" w14:paraId="7245B482" w14:textId="77777777" w:rsidTr="00B303B5">
        <w:tc>
          <w:tcPr>
            <w:tcW w:w="1723" w:type="dxa"/>
          </w:tcPr>
          <w:p w14:paraId="6BE91A11" w14:textId="529AC798" w:rsidR="00B303B5" w:rsidRPr="00687C61" w:rsidRDefault="00B303B5" w:rsidP="00967746">
            <w:pPr>
              <w:spacing w:line="360" w:lineRule="auto"/>
              <w:rPr>
                <w:sz w:val="24"/>
                <w:szCs w:val="24"/>
              </w:rPr>
            </w:pPr>
            <w:r w:rsidRPr="00687C61">
              <w:rPr>
                <w:sz w:val="24"/>
                <w:szCs w:val="24"/>
              </w:rPr>
              <w:t>Population</w:t>
            </w:r>
          </w:p>
        </w:tc>
        <w:tc>
          <w:tcPr>
            <w:tcW w:w="2525" w:type="dxa"/>
          </w:tcPr>
          <w:p w14:paraId="189C84BE" w14:textId="6421F496" w:rsidR="00B303B5" w:rsidRPr="00687C61" w:rsidRDefault="00B303B5" w:rsidP="00967746">
            <w:pPr>
              <w:spacing w:line="360" w:lineRule="auto"/>
              <w:rPr>
                <w:sz w:val="24"/>
                <w:szCs w:val="24"/>
              </w:rPr>
            </w:pPr>
            <w:r w:rsidRPr="00687C61">
              <w:rPr>
                <w:sz w:val="24"/>
                <w:szCs w:val="24"/>
              </w:rPr>
              <w:t>“teen*”</w:t>
            </w:r>
          </w:p>
        </w:tc>
        <w:tc>
          <w:tcPr>
            <w:tcW w:w="4768" w:type="dxa"/>
          </w:tcPr>
          <w:p w14:paraId="6899E07B" w14:textId="6A7F088F" w:rsidR="00B303B5" w:rsidRPr="00687C61" w:rsidRDefault="00B303B5" w:rsidP="00967746">
            <w:pPr>
              <w:spacing w:line="360" w:lineRule="auto"/>
              <w:rPr>
                <w:sz w:val="24"/>
                <w:szCs w:val="24"/>
              </w:rPr>
            </w:pPr>
            <w:r w:rsidRPr="00687C61">
              <w:rPr>
                <w:sz w:val="24"/>
                <w:szCs w:val="24"/>
              </w:rPr>
              <w:t>Population includes teenagers (According to NHS Digital Service manual, (2024)</w:t>
            </w:r>
            <w:r w:rsidRPr="00687C61">
              <w:rPr>
                <w:sz w:val="24"/>
                <w:szCs w:val="24"/>
              </w:rPr>
              <w:t>13 to 19 years</w:t>
            </w:r>
            <w:r w:rsidRPr="00687C61">
              <w:rPr>
                <w:sz w:val="24"/>
                <w:szCs w:val="24"/>
              </w:rPr>
              <w:t xml:space="preserve">) </w:t>
            </w:r>
          </w:p>
        </w:tc>
      </w:tr>
      <w:tr w:rsidR="00B303B5" w:rsidRPr="00687C61" w14:paraId="3B5C167A" w14:textId="77777777" w:rsidTr="00B303B5">
        <w:tc>
          <w:tcPr>
            <w:tcW w:w="1723" w:type="dxa"/>
          </w:tcPr>
          <w:p w14:paraId="772AD9A8" w14:textId="0F4DFEFB" w:rsidR="00B303B5" w:rsidRPr="00687C61" w:rsidRDefault="00B303B5" w:rsidP="00967746">
            <w:pPr>
              <w:spacing w:line="360" w:lineRule="auto"/>
              <w:rPr>
                <w:sz w:val="24"/>
                <w:szCs w:val="24"/>
              </w:rPr>
            </w:pPr>
            <w:r w:rsidRPr="00687C61">
              <w:rPr>
                <w:sz w:val="24"/>
                <w:szCs w:val="24"/>
              </w:rPr>
              <w:t>Intervention</w:t>
            </w:r>
          </w:p>
        </w:tc>
        <w:tc>
          <w:tcPr>
            <w:tcW w:w="2525" w:type="dxa"/>
          </w:tcPr>
          <w:p w14:paraId="72593BA5" w14:textId="23CDB2E0" w:rsidR="00B303B5" w:rsidRPr="00687C61" w:rsidRDefault="00B303B5" w:rsidP="00967746">
            <w:pPr>
              <w:spacing w:line="360" w:lineRule="auto"/>
              <w:rPr>
                <w:sz w:val="24"/>
                <w:szCs w:val="24"/>
              </w:rPr>
            </w:pPr>
            <w:r w:rsidRPr="00687C61">
              <w:rPr>
                <w:sz w:val="24"/>
                <w:szCs w:val="24"/>
              </w:rPr>
              <w:t>“exercise”</w:t>
            </w:r>
            <w:r w:rsidRPr="00687C61">
              <w:rPr>
                <w:sz w:val="24"/>
                <w:szCs w:val="24"/>
              </w:rPr>
              <w:t xml:space="preserve">, </w:t>
            </w:r>
            <w:r w:rsidRPr="00687C61">
              <w:rPr>
                <w:sz w:val="24"/>
                <w:szCs w:val="24"/>
              </w:rPr>
              <w:t>“physical activity”</w:t>
            </w:r>
            <w:r w:rsidRPr="00687C61">
              <w:rPr>
                <w:sz w:val="24"/>
                <w:szCs w:val="24"/>
              </w:rPr>
              <w:t>, “sport”</w:t>
            </w:r>
          </w:p>
        </w:tc>
        <w:tc>
          <w:tcPr>
            <w:tcW w:w="4768" w:type="dxa"/>
          </w:tcPr>
          <w:p w14:paraId="41ECFABE" w14:textId="479D231F" w:rsidR="00B303B5" w:rsidRPr="00687C61" w:rsidRDefault="00B303B5" w:rsidP="00967746">
            <w:pPr>
              <w:spacing w:line="360" w:lineRule="auto"/>
              <w:rPr>
                <w:sz w:val="24"/>
                <w:szCs w:val="24"/>
              </w:rPr>
            </w:pPr>
          </w:p>
        </w:tc>
      </w:tr>
      <w:tr w:rsidR="00B303B5" w:rsidRPr="00687C61" w14:paraId="40B174FC" w14:textId="77777777" w:rsidTr="00B303B5">
        <w:tc>
          <w:tcPr>
            <w:tcW w:w="1723" w:type="dxa"/>
          </w:tcPr>
          <w:p w14:paraId="56D71CC9" w14:textId="0C8AADC8" w:rsidR="00B303B5" w:rsidRPr="00687C61" w:rsidRDefault="00B303B5" w:rsidP="00967746">
            <w:pPr>
              <w:spacing w:line="360" w:lineRule="auto"/>
              <w:rPr>
                <w:sz w:val="24"/>
                <w:szCs w:val="24"/>
              </w:rPr>
            </w:pPr>
            <w:r w:rsidRPr="00687C61">
              <w:rPr>
                <w:sz w:val="24"/>
                <w:szCs w:val="24"/>
              </w:rPr>
              <w:t>Comparison</w:t>
            </w:r>
          </w:p>
        </w:tc>
        <w:tc>
          <w:tcPr>
            <w:tcW w:w="2525" w:type="dxa"/>
          </w:tcPr>
          <w:p w14:paraId="3A91D533" w14:textId="1776E1FC" w:rsidR="00B303B5" w:rsidRPr="00687C61" w:rsidRDefault="00B303B5" w:rsidP="00967746">
            <w:pPr>
              <w:spacing w:line="360" w:lineRule="auto"/>
              <w:rPr>
                <w:sz w:val="24"/>
                <w:szCs w:val="24"/>
              </w:rPr>
            </w:pPr>
            <w:r w:rsidRPr="00687C61">
              <w:rPr>
                <w:sz w:val="24"/>
                <w:szCs w:val="24"/>
              </w:rPr>
              <w:t>none</w:t>
            </w:r>
          </w:p>
        </w:tc>
        <w:tc>
          <w:tcPr>
            <w:tcW w:w="4768" w:type="dxa"/>
          </w:tcPr>
          <w:p w14:paraId="15783C64" w14:textId="7CD17D96" w:rsidR="00B303B5" w:rsidRPr="00687C61" w:rsidRDefault="00B303B5" w:rsidP="00967746">
            <w:pPr>
              <w:spacing w:line="360" w:lineRule="auto"/>
              <w:rPr>
                <w:sz w:val="24"/>
                <w:szCs w:val="24"/>
              </w:rPr>
            </w:pPr>
            <w:r w:rsidRPr="00687C61">
              <w:rPr>
                <w:sz w:val="24"/>
                <w:szCs w:val="24"/>
              </w:rPr>
              <w:t>Comparing the physical activity with the current lack of interventions</w:t>
            </w:r>
          </w:p>
        </w:tc>
      </w:tr>
      <w:tr w:rsidR="00B303B5" w:rsidRPr="00687C61" w14:paraId="49071452" w14:textId="77777777" w:rsidTr="00B303B5">
        <w:tc>
          <w:tcPr>
            <w:tcW w:w="1723" w:type="dxa"/>
          </w:tcPr>
          <w:p w14:paraId="72E1CB46" w14:textId="3652452D" w:rsidR="00B303B5" w:rsidRPr="00687C61" w:rsidRDefault="00161DF7" w:rsidP="00967746">
            <w:pPr>
              <w:spacing w:line="360" w:lineRule="auto"/>
              <w:rPr>
                <w:sz w:val="24"/>
                <w:szCs w:val="24"/>
              </w:rPr>
            </w:pPr>
            <w:proofErr w:type="spellStart"/>
            <w:r w:rsidRPr="00687C61">
              <w:rPr>
                <w:sz w:val="24"/>
                <w:szCs w:val="24"/>
              </w:rPr>
              <w:t>T</w:t>
            </w:r>
            <w:r w:rsidR="00B303B5" w:rsidRPr="00687C61">
              <w:rPr>
                <w:sz w:val="24"/>
                <w:szCs w:val="24"/>
              </w:rPr>
              <w:t>Outcome</w:t>
            </w:r>
            <w:proofErr w:type="spellEnd"/>
          </w:p>
        </w:tc>
        <w:tc>
          <w:tcPr>
            <w:tcW w:w="2525" w:type="dxa"/>
          </w:tcPr>
          <w:p w14:paraId="0AAC313C" w14:textId="51EADB57" w:rsidR="00B303B5" w:rsidRPr="00687C61" w:rsidRDefault="00B303B5" w:rsidP="00967746">
            <w:pPr>
              <w:spacing w:line="360" w:lineRule="auto"/>
              <w:rPr>
                <w:sz w:val="24"/>
                <w:szCs w:val="24"/>
              </w:rPr>
            </w:pPr>
            <w:r w:rsidRPr="00687C61">
              <w:rPr>
                <w:sz w:val="24"/>
                <w:szCs w:val="24"/>
              </w:rPr>
              <w:t>“Effectiveness”</w:t>
            </w:r>
          </w:p>
        </w:tc>
        <w:tc>
          <w:tcPr>
            <w:tcW w:w="4768" w:type="dxa"/>
          </w:tcPr>
          <w:p w14:paraId="5B403390" w14:textId="33916C31" w:rsidR="00B303B5" w:rsidRPr="00687C61" w:rsidRDefault="00B303B5" w:rsidP="00967746">
            <w:pPr>
              <w:spacing w:line="360" w:lineRule="auto"/>
              <w:rPr>
                <w:sz w:val="24"/>
                <w:szCs w:val="24"/>
              </w:rPr>
            </w:pPr>
            <w:r w:rsidRPr="00687C61">
              <w:rPr>
                <w:sz w:val="24"/>
                <w:szCs w:val="24"/>
              </w:rPr>
              <w:t xml:space="preserve">To understand how effective </w:t>
            </w:r>
            <w:r w:rsidR="007A626A" w:rsidRPr="00687C61">
              <w:rPr>
                <w:sz w:val="24"/>
                <w:szCs w:val="24"/>
              </w:rPr>
              <w:t>the physical exercise is</w:t>
            </w:r>
            <w:r w:rsidRPr="00687C61">
              <w:rPr>
                <w:sz w:val="24"/>
                <w:szCs w:val="24"/>
              </w:rPr>
              <w:t>.</w:t>
            </w:r>
          </w:p>
        </w:tc>
      </w:tr>
    </w:tbl>
    <w:p w14:paraId="7D26A738" w14:textId="77777777" w:rsidR="000B238F" w:rsidRPr="00687C61" w:rsidRDefault="000B238F" w:rsidP="00967746">
      <w:pPr>
        <w:spacing w:line="360" w:lineRule="auto"/>
        <w:rPr>
          <w:sz w:val="24"/>
          <w:szCs w:val="24"/>
        </w:rPr>
      </w:pPr>
    </w:p>
    <w:p w14:paraId="475441F6" w14:textId="796DC41A" w:rsidR="00A6554E" w:rsidRPr="00687C61" w:rsidRDefault="00000000" w:rsidP="00967746">
      <w:pPr>
        <w:spacing w:line="360" w:lineRule="auto"/>
        <w:rPr>
          <w:sz w:val="24"/>
          <w:szCs w:val="24"/>
        </w:rPr>
      </w:pPr>
      <w:r w:rsidRPr="00687C61">
        <w:rPr>
          <w:sz w:val="24"/>
          <w:szCs w:val="24"/>
        </w:rPr>
        <w:t xml:space="preserve">Two electronic databases were used during the literature search: </w:t>
      </w:r>
      <w:r w:rsidR="00B303B5" w:rsidRPr="00687C61">
        <w:rPr>
          <w:sz w:val="24"/>
          <w:szCs w:val="24"/>
        </w:rPr>
        <w:t>G</w:t>
      </w:r>
      <w:r w:rsidRPr="00687C61">
        <w:rPr>
          <w:sz w:val="24"/>
          <w:szCs w:val="24"/>
        </w:rPr>
        <w:t xml:space="preserve">oogle </w:t>
      </w:r>
      <w:r w:rsidR="00B303B5" w:rsidRPr="00687C61">
        <w:rPr>
          <w:sz w:val="24"/>
          <w:szCs w:val="24"/>
        </w:rPr>
        <w:t>S</w:t>
      </w:r>
      <w:r w:rsidRPr="00687C61">
        <w:rPr>
          <w:sz w:val="24"/>
          <w:szCs w:val="24"/>
        </w:rPr>
        <w:t>cholar and PubMed</w:t>
      </w:r>
      <w:r w:rsidRPr="00687C61">
        <w:rPr>
          <w:b/>
          <w:bCs/>
          <w:sz w:val="24"/>
          <w:szCs w:val="24"/>
        </w:rPr>
        <w:t xml:space="preserve">. </w:t>
      </w:r>
      <w:r w:rsidRPr="00687C61">
        <w:rPr>
          <w:sz w:val="24"/>
          <w:szCs w:val="24"/>
        </w:rPr>
        <w:t xml:space="preserve">These databases were chosen because they provide access to a large range of academic and peer-reviewed research relating to healthcare, psychology and public health. PubMed is widely recognised as a reliable database for biomedical and health-related research, while google scholar allows access to a broader range of academic publications, including journal articles and conference papers (Bramer </w:t>
      </w:r>
      <w:r w:rsidRPr="00687C61">
        <w:rPr>
          <w:i/>
          <w:iCs/>
          <w:sz w:val="24"/>
          <w:szCs w:val="24"/>
        </w:rPr>
        <w:t>et al</w:t>
      </w:r>
      <w:r w:rsidR="00B303B5" w:rsidRPr="00687C61">
        <w:rPr>
          <w:i/>
          <w:iCs/>
          <w:sz w:val="24"/>
          <w:szCs w:val="24"/>
        </w:rPr>
        <w:t>.</w:t>
      </w:r>
      <w:r w:rsidRPr="00687C61">
        <w:rPr>
          <w:i/>
          <w:iCs/>
          <w:sz w:val="24"/>
          <w:szCs w:val="24"/>
        </w:rPr>
        <w:t>,</w:t>
      </w:r>
      <w:r w:rsidRPr="00687C61">
        <w:rPr>
          <w:sz w:val="24"/>
          <w:szCs w:val="24"/>
        </w:rPr>
        <w:t xml:space="preserve"> 2017).</w:t>
      </w:r>
    </w:p>
    <w:p w14:paraId="475441F7" w14:textId="77777777" w:rsidR="00A6554E" w:rsidRPr="00687C61" w:rsidRDefault="00000000" w:rsidP="00967746">
      <w:pPr>
        <w:spacing w:line="360" w:lineRule="auto"/>
        <w:rPr>
          <w:sz w:val="24"/>
          <w:szCs w:val="24"/>
        </w:rPr>
      </w:pPr>
      <w:r w:rsidRPr="00687C61">
        <w:rPr>
          <w:sz w:val="24"/>
          <w:szCs w:val="24"/>
        </w:rPr>
        <w:t>To identify relevant studies, a set of keywords was developed based on the key concepts within the research question. The keywords used were:</w:t>
      </w:r>
    </w:p>
    <w:p w14:paraId="475441F8" w14:textId="77777777" w:rsidR="00A6554E" w:rsidRPr="00687C61" w:rsidRDefault="00000000" w:rsidP="00967746">
      <w:pPr>
        <w:spacing w:line="360" w:lineRule="auto"/>
        <w:rPr>
          <w:sz w:val="24"/>
          <w:szCs w:val="24"/>
        </w:rPr>
      </w:pPr>
      <w:r w:rsidRPr="00687C61">
        <w:rPr>
          <w:sz w:val="24"/>
          <w:szCs w:val="24"/>
        </w:rPr>
        <w:t>“teen*” AND “sport” OR “exercise” OR “physical activity” AND “effectiveness” AND “schizophrenia” AND “school” NOT “adult”.</w:t>
      </w:r>
    </w:p>
    <w:p w14:paraId="475441F9" w14:textId="77777777" w:rsidR="00A6554E" w:rsidRPr="00687C61" w:rsidRDefault="00000000" w:rsidP="00967746">
      <w:pPr>
        <w:spacing w:line="360" w:lineRule="auto"/>
        <w:rPr>
          <w:sz w:val="24"/>
          <w:szCs w:val="24"/>
        </w:rPr>
      </w:pPr>
      <w:r w:rsidRPr="00687C61">
        <w:rPr>
          <w:sz w:val="24"/>
          <w:szCs w:val="24"/>
        </w:rPr>
        <w:t>These search terms were chosen to ensure that literature related to adolescents, physical activity and schizophrenia could be identified. The use of Boolean operators</w:t>
      </w:r>
      <w:r w:rsidRPr="00687C61">
        <w:rPr>
          <w:b/>
          <w:bCs/>
          <w:sz w:val="24"/>
          <w:szCs w:val="24"/>
        </w:rPr>
        <w:t xml:space="preserve"> </w:t>
      </w:r>
      <w:r w:rsidRPr="00687C61">
        <w:rPr>
          <w:sz w:val="24"/>
          <w:szCs w:val="24"/>
        </w:rPr>
        <w:t>helped refine the search and improve the relevance of the results. The operator AND</w:t>
      </w:r>
      <w:r w:rsidRPr="00687C61">
        <w:rPr>
          <w:b/>
          <w:bCs/>
          <w:sz w:val="24"/>
          <w:szCs w:val="24"/>
        </w:rPr>
        <w:t xml:space="preserve"> </w:t>
      </w:r>
      <w:r w:rsidRPr="00687C61">
        <w:rPr>
          <w:sz w:val="24"/>
          <w:szCs w:val="24"/>
        </w:rPr>
        <w:t>was used to combine key concepts, ensuring that search results included information relating to both schizophrenia and exercise. The operator OR</w:t>
      </w:r>
      <w:r w:rsidRPr="00687C61">
        <w:rPr>
          <w:b/>
          <w:bCs/>
          <w:sz w:val="24"/>
          <w:szCs w:val="24"/>
        </w:rPr>
        <w:t xml:space="preserve"> </w:t>
      </w:r>
      <w:r w:rsidRPr="00687C61">
        <w:rPr>
          <w:sz w:val="24"/>
          <w:szCs w:val="24"/>
        </w:rPr>
        <w:t>allowed for the inclusion of alternative terms that describe similar concepts, such as sport, exercise and physical activity. The operator NOT was used to</w:t>
      </w:r>
      <w:r w:rsidRPr="00687C61">
        <w:rPr>
          <w:b/>
          <w:bCs/>
          <w:sz w:val="24"/>
          <w:szCs w:val="24"/>
        </w:rPr>
        <w:t xml:space="preserve"> </w:t>
      </w:r>
      <w:r w:rsidRPr="00687C61">
        <w:rPr>
          <w:sz w:val="24"/>
          <w:szCs w:val="24"/>
        </w:rPr>
        <w:t xml:space="preserve">exclude studies focusing exclusively on adults, as the research question focuses on teenagers (Bramer </w:t>
      </w:r>
      <w:r w:rsidRPr="0007350D">
        <w:rPr>
          <w:i/>
          <w:iCs/>
          <w:sz w:val="24"/>
          <w:szCs w:val="24"/>
        </w:rPr>
        <w:t>et al</w:t>
      </w:r>
      <w:r w:rsidRPr="00687C61">
        <w:rPr>
          <w:sz w:val="24"/>
          <w:szCs w:val="24"/>
        </w:rPr>
        <w:t>, 2017).</w:t>
      </w:r>
    </w:p>
    <w:p w14:paraId="475441FA" w14:textId="2D98390D" w:rsidR="00A6554E" w:rsidRPr="00687C61" w:rsidRDefault="00000000" w:rsidP="00967746">
      <w:pPr>
        <w:spacing w:line="360" w:lineRule="auto"/>
        <w:rPr>
          <w:sz w:val="24"/>
          <w:szCs w:val="24"/>
        </w:rPr>
      </w:pPr>
      <w:r w:rsidRPr="00687C61">
        <w:rPr>
          <w:sz w:val="24"/>
          <w:szCs w:val="24"/>
        </w:rPr>
        <w:lastRenderedPageBreak/>
        <w:t xml:space="preserve">Using these search terms allowed a range of articles to be identified that examined the relationship between exercise and mental health outcomes among individuals with schizophrenia. After the initial search, </w:t>
      </w:r>
      <w:r w:rsidR="00CB108A" w:rsidRPr="00687C61">
        <w:rPr>
          <w:sz w:val="24"/>
          <w:szCs w:val="24"/>
        </w:rPr>
        <w:t xml:space="preserve">a publication year filter was applied to find only article within 10 years were selected to ensure that sources were relevant. Then, </w:t>
      </w:r>
      <w:r w:rsidRPr="00687C61">
        <w:rPr>
          <w:sz w:val="24"/>
          <w:szCs w:val="24"/>
        </w:rPr>
        <w:t xml:space="preserve">titles and abstracts were reviewed to determine whether the articles were relevant to the research question. Studies that focused on physical activity interventions, cognitive functioning and schizophrenia were prioritised. </w:t>
      </w:r>
    </w:p>
    <w:p w14:paraId="475441FC" w14:textId="48D2AF55" w:rsidR="00A6554E" w:rsidRPr="00687C61" w:rsidRDefault="00000000" w:rsidP="00967746">
      <w:pPr>
        <w:spacing w:line="360" w:lineRule="auto"/>
        <w:rPr>
          <w:sz w:val="24"/>
          <w:szCs w:val="24"/>
        </w:rPr>
      </w:pPr>
      <w:r w:rsidRPr="00687C61">
        <w:rPr>
          <w:sz w:val="24"/>
          <w:szCs w:val="24"/>
        </w:rPr>
        <w:t>Following the identification of potential sources, the credibility and quality of the articles were evaluated using the CRAAP test. The CRAAP test is a framework commonly used to assess the reliability of information sources. It evaluates sources based on five criteria</w:t>
      </w:r>
      <w:r w:rsidRPr="00687C61">
        <w:rPr>
          <w:b/>
          <w:bCs/>
          <w:sz w:val="24"/>
          <w:szCs w:val="24"/>
        </w:rPr>
        <w:t xml:space="preserve">: </w:t>
      </w:r>
      <w:r w:rsidRPr="00687C61">
        <w:rPr>
          <w:sz w:val="24"/>
          <w:szCs w:val="24"/>
        </w:rPr>
        <w:t>Currency, Relevance, Authority, Accuracy and Purpose (Aveyard,2019).</w:t>
      </w:r>
      <w:r w:rsidR="00CB108A" w:rsidRPr="00687C61">
        <w:rPr>
          <w:sz w:val="24"/>
          <w:szCs w:val="24"/>
        </w:rPr>
        <w:t xml:space="preserve"> </w:t>
      </w:r>
      <w:r w:rsidRPr="00687C61">
        <w:rPr>
          <w:sz w:val="24"/>
          <w:szCs w:val="24"/>
        </w:rPr>
        <w:t>Currency refers to how recent the information is and whether it reflects current research within the field. Mental health research continues to evolve, so ensuring that sources are up to date is important for maintaining relevance. Relevance refers to whether the source directly addresses the research topic and research question. Authority considers the qualifications and expertise of the authors, as well as the credibility of the journal in which the research was published. Accuracy refers to whether the information is supported by reliable evidence and references. Finally, purpose examines the intention of the publication and whether the information is presented objectively (Polit and Beck, 2021).</w:t>
      </w:r>
    </w:p>
    <w:p w14:paraId="475441FD" w14:textId="6DB04BB8" w:rsidR="00A6554E" w:rsidRPr="00687C61" w:rsidRDefault="00000000" w:rsidP="00967746">
      <w:pPr>
        <w:spacing w:line="360" w:lineRule="auto"/>
        <w:rPr>
          <w:sz w:val="24"/>
          <w:szCs w:val="24"/>
        </w:rPr>
      </w:pPr>
      <w:r w:rsidRPr="00687C61">
        <w:rPr>
          <w:sz w:val="24"/>
          <w:szCs w:val="24"/>
        </w:rPr>
        <w:t>Applying the CRAAP test ensure</w:t>
      </w:r>
      <w:r w:rsidR="000B238F" w:rsidRPr="00687C61">
        <w:rPr>
          <w:sz w:val="24"/>
          <w:szCs w:val="24"/>
        </w:rPr>
        <w:t>d</w:t>
      </w:r>
      <w:r w:rsidRPr="00687C61">
        <w:rPr>
          <w:sz w:val="24"/>
          <w:szCs w:val="24"/>
        </w:rPr>
        <w:t xml:space="preserve"> that the selected studies were credible peer-reviewed articles that provided relevant evidence for the research question. After evaluating several sources, two peer-reviewed research articles were selected because they directly examined the relationship between physical activity and cognitive functioning in individuals with schizophrenia. </w:t>
      </w:r>
    </w:p>
    <w:p w14:paraId="475441FE" w14:textId="36C1C230" w:rsidR="00A6554E" w:rsidRPr="00687C61" w:rsidRDefault="00000000" w:rsidP="00967746">
      <w:pPr>
        <w:spacing w:line="360" w:lineRule="auto"/>
        <w:rPr>
          <w:sz w:val="24"/>
          <w:szCs w:val="24"/>
        </w:rPr>
      </w:pPr>
      <w:r w:rsidRPr="00687C61">
        <w:rPr>
          <w:sz w:val="24"/>
          <w:szCs w:val="24"/>
        </w:rPr>
        <w:t>The first article</w:t>
      </w:r>
      <w:r w:rsidRPr="00687C61">
        <w:rPr>
          <w:b/>
          <w:bCs/>
          <w:sz w:val="24"/>
          <w:szCs w:val="24"/>
        </w:rPr>
        <w:t xml:space="preserve">, </w:t>
      </w:r>
      <w:r w:rsidRPr="00F500E1">
        <w:rPr>
          <w:sz w:val="24"/>
          <w:szCs w:val="24"/>
        </w:rPr>
        <w:t xml:space="preserve">Firth </w:t>
      </w:r>
      <w:r w:rsidRPr="00F500E1">
        <w:rPr>
          <w:i/>
          <w:iCs/>
          <w:sz w:val="24"/>
          <w:szCs w:val="24"/>
        </w:rPr>
        <w:t>et al</w:t>
      </w:r>
      <w:r w:rsidRPr="00687C61">
        <w:rPr>
          <w:sz w:val="24"/>
          <w:szCs w:val="24"/>
        </w:rPr>
        <w:t xml:space="preserve"> (2017),</w:t>
      </w:r>
      <w:r w:rsidRPr="00687C61">
        <w:rPr>
          <w:b/>
          <w:bCs/>
          <w:sz w:val="24"/>
          <w:szCs w:val="24"/>
        </w:rPr>
        <w:t xml:space="preserve"> </w:t>
      </w:r>
      <w:r w:rsidRPr="00687C61">
        <w:rPr>
          <w:sz w:val="24"/>
          <w:szCs w:val="24"/>
        </w:rPr>
        <w:t>is a</w:t>
      </w:r>
      <w:r w:rsidRPr="00687C61">
        <w:rPr>
          <w:b/>
          <w:bCs/>
          <w:sz w:val="24"/>
          <w:szCs w:val="24"/>
        </w:rPr>
        <w:t xml:space="preserve"> </w:t>
      </w:r>
      <w:r w:rsidRPr="00687C61">
        <w:rPr>
          <w:sz w:val="24"/>
          <w:szCs w:val="24"/>
        </w:rPr>
        <w:t>systematic review and meta-analysis</w:t>
      </w:r>
      <w:r w:rsidRPr="00687C61">
        <w:rPr>
          <w:b/>
          <w:bCs/>
          <w:sz w:val="24"/>
          <w:szCs w:val="24"/>
        </w:rPr>
        <w:t xml:space="preserve"> </w:t>
      </w:r>
      <w:r w:rsidRPr="00687C61">
        <w:rPr>
          <w:sz w:val="24"/>
          <w:szCs w:val="24"/>
        </w:rPr>
        <w:t>investigating the effects</w:t>
      </w:r>
      <w:r w:rsidRPr="00687C61">
        <w:rPr>
          <w:b/>
          <w:bCs/>
          <w:sz w:val="24"/>
          <w:szCs w:val="24"/>
        </w:rPr>
        <w:t xml:space="preserve"> </w:t>
      </w:r>
      <w:r w:rsidRPr="00687C61">
        <w:rPr>
          <w:sz w:val="24"/>
          <w:szCs w:val="24"/>
        </w:rPr>
        <w:t>of</w:t>
      </w:r>
      <w:r w:rsidRPr="00687C61">
        <w:rPr>
          <w:b/>
          <w:bCs/>
          <w:sz w:val="24"/>
          <w:szCs w:val="24"/>
        </w:rPr>
        <w:t xml:space="preserve"> </w:t>
      </w:r>
      <w:r w:rsidRPr="00687C61">
        <w:rPr>
          <w:sz w:val="24"/>
          <w:szCs w:val="24"/>
        </w:rPr>
        <w:t>aerobic exercise</w:t>
      </w:r>
      <w:r w:rsidRPr="00687C61">
        <w:rPr>
          <w:b/>
          <w:bCs/>
          <w:sz w:val="24"/>
          <w:szCs w:val="24"/>
        </w:rPr>
        <w:t xml:space="preserve"> </w:t>
      </w:r>
      <w:r w:rsidRPr="00687C61">
        <w:rPr>
          <w:sz w:val="24"/>
          <w:szCs w:val="24"/>
        </w:rPr>
        <w:t xml:space="preserve">on cognitive functioning in individuals with schizophrenia. The second article, Zhang </w:t>
      </w:r>
      <w:r w:rsidRPr="00F500E1">
        <w:rPr>
          <w:i/>
          <w:iCs/>
          <w:sz w:val="24"/>
          <w:szCs w:val="24"/>
        </w:rPr>
        <w:t>et al</w:t>
      </w:r>
      <w:r w:rsidRPr="00687C61">
        <w:rPr>
          <w:sz w:val="24"/>
          <w:szCs w:val="24"/>
        </w:rPr>
        <w:t>, (2025</w:t>
      </w:r>
      <w:r w:rsidRPr="00687C61">
        <w:rPr>
          <w:b/>
          <w:bCs/>
          <w:sz w:val="24"/>
          <w:szCs w:val="24"/>
        </w:rPr>
        <w:t xml:space="preserve">), </w:t>
      </w:r>
      <w:r w:rsidRPr="00687C61">
        <w:rPr>
          <w:sz w:val="24"/>
          <w:szCs w:val="24"/>
        </w:rPr>
        <w:t>explores the relationship</w:t>
      </w:r>
      <w:r w:rsidRPr="00687C61">
        <w:rPr>
          <w:b/>
          <w:bCs/>
          <w:sz w:val="24"/>
          <w:szCs w:val="24"/>
        </w:rPr>
        <w:t xml:space="preserve"> </w:t>
      </w:r>
      <w:r w:rsidRPr="00687C61">
        <w:rPr>
          <w:sz w:val="24"/>
          <w:szCs w:val="24"/>
        </w:rPr>
        <w:t>between</w:t>
      </w:r>
      <w:r w:rsidRPr="00687C61">
        <w:rPr>
          <w:b/>
          <w:bCs/>
          <w:sz w:val="24"/>
          <w:szCs w:val="24"/>
        </w:rPr>
        <w:t xml:space="preserve"> </w:t>
      </w:r>
      <w:r w:rsidRPr="00687C61">
        <w:rPr>
          <w:sz w:val="24"/>
          <w:szCs w:val="24"/>
        </w:rPr>
        <w:t>physical activity levels and cognitive performance in individuals living with schizophrenia. Both articles were published in peer-reviewed journals and were identified as credible sources through the CRAAP evaluation process</w:t>
      </w:r>
      <w:r w:rsidR="00CB108A" w:rsidRPr="00687C61">
        <w:rPr>
          <w:sz w:val="24"/>
          <w:szCs w:val="24"/>
        </w:rPr>
        <w:t xml:space="preserve"> (Table 2)</w:t>
      </w:r>
      <w:r w:rsidRPr="00687C61">
        <w:rPr>
          <w:sz w:val="24"/>
          <w:szCs w:val="24"/>
        </w:rPr>
        <w:t>.</w:t>
      </w:r>
    </w:p>
    <w:p w14:paraId="0A3F1F0B" w14:textId="00C2C13A" w:rsidR="00CB108A" w:rsidRPr="00687C61" w:rsidRDefault="00CB108A" w:rsidP="00967746">
      <w:pPr>
        <w:spacing w:line="360" w:lineRule="auto"/>
        <w:rPr>
          <w:b/>
          <w:bCs/>
          <w:sz w:val="24"/>
          <w:szCs w:val="24"/>
        </w:rPr>
      </w:pPr>
      <w:r w:rsidRPr="00687C61">
        <w:rPr>
          <w:b/>
          <w:bCs/>
          <w:sz w:val="24"/>
          <w:szCs w:val="24"/>
        </w:rPr>
        <w:lastRenderedPageBreak/>
        <w:t xml:space="preserve">Table 2: Application of CRAAP test to the two peer-reviewed articles </w:t>
      </w:r>
    </w:p>
    <w:tbl>
      <w:tblPr>
        <w:tblStyle w:val="TableGrid"/>
        <w:tblW w:w="0" w:type="auto"/>
        <w:tblLook w:val="04A0" w:firstRow="1" w:lastRow="0" w:firstColumn="1" w:lastColumn="0" w:noHBand="0" w:noVBand="1"/>
      </w:tblPr>
      <w:tblGrid>
        <w:gridCol w:w="2122"/>
        <w:gridCol w:w="3260"/>
        <w:gridCol w:w="3634"/>
      </w:tblGrid>
      <w:tr w:rsidR="00AC63BE" w:rsidRPr="00687C61" w14:paraId="0B9E80F9" w14:textId="77777777" w:rsidTr="00CB108A">
        <w:tc>
          <w:tcPr>
            <w:tcW w:w="2122" w:type="dxa"/>
          </w:tcPr>
          <w:p w14:paraId="08668DD8" w14:textId="624F55C2" w:rsidR="00AC63BE" w:rsidRPr="00687C61" w:rsidRDefault="00AC63BE" w:rsidP="00967746">
            <w:pPr>
              <w:spacing w:line="360" w:lineRule="auto"/>
              <w:rPr>
                <w:b/>
                <w:bCs/>
                <w:sz w:val="24"/>
                <w:szCs w:val="24"/>
              </w:rPr>
            </w:pPr>
            <w:r w:rsidRPr="00687C61">
              <w:rPr>
                <w:b/>
                <w:bCs/>
                <w:sz w:val="24"/>
                <w:szCs w:val="24"/>
              </w:rPr>
              <w:t>CRAAP elements</w:t>
            </w:r>
          </w:p>
        </w:tc>
        <w:tc>
          <w:tcPr>
            <w:tcW w:w="3260" w:type="dxa"/>
          </w:tcPr>
          <w:p w14:paraId="615C3BCF" w14:textId="7DA4310A" w:rsidR="00AC63BE" w:rsidRPr="00687C61" w:rsidRDefault="00AC63BE" w:rsidP="00967746">
            <w:pPr>
              <w:spacing w:line="360" w:lineRule="auto"/>
              <w:rPr>
                <w:b/>
                <w:bCs/>
                <w:sz w:val="24"/>
                <w:szCs w:val="24"/>
              </w:rPr>
            </w:pPr>
            <w:r w:rsidRPr="00687C61">
              <w:rPr>
                <w:sz w:val="24"/>
                <w:szCs w:val="24"/>
              </w:rPr>
              <w:t xml:space="preserve"> Firth </w:t>
            </w:r>
            <w:r w:rsidRPr="00446E0A">
              <w:rPr>
                <w:i/>
                <w:iCs/>
                <w:sz w:val="24"/>
                <w:szCs w:val="24"/>
              </w:rPr>
              <w:t>et al</w:t>
            </w:r>
            <w:r w:rsidRPr="00687C61">
              <w:rPr>
                <w:sz w:val="24"/>
                <w:szCs w:val="24"/>
              </w:rPr>
              <w:t>, (2017</w:t>
            </w:r>
            <w:r w:rsidR="00AF7118">
              <w:rPr>
                <w:sz w:val="24"/>
                <w:szCs w:val="24"/>
              </w:rPr>
              <w:t>)</w:t>
            </w:r>
          </w:p>
        </w:tc>
        <w:tc>
          <w:tcPr>
            <w:tcW w:w="3634" w:type="dxa"/>
          </w:tcPr>
          <w:p w14:paraId="2A6F51B6" w14:textId="414C5B2C" w:rsidR="00AC63BE" w:rsidRPr="00687C61" w:rsidRDefault="00A411E4" w:rsidP="00967746">
            <w:pPr>
              <w:spacing w:line="360" w:lineRule="auto"/>
              <w:rPr>
                <w:b/>
                <w:bCs/>
                <w:sz w:val="24"/>
                <w:szCs w:val="24"/>
              </w:rPr>
            </w:pPr>
            <w:r>
              <w:rPr>
                <w:sz w:val="24"/>
                <w:szCs w:val="24"/>
              </w:rPr>
              <w:t>Z</w:t>
            </w:r>
            <w:r w:rsidR="00AF7118" w:rsidRPr="00687C61">
              <w:rPr>
                <w:sz w:val="24"/>
                <w:szCs w:val="24"/>
              </w:rPr>
              <w:t xml:space="preserve">hang </w:t>
            </w:r>
            <w:r w:rsidR="00AF7118" w:rsidRPr="00927041">
              <w:rPr>
                <w:i/>
                <w:iCs/>
                <w:sz w:val="24"/>
                <w:szCs w:val="24"/>
              </w:rPr>
              <w:t>et al</w:t>
            </w:r>
            <w:r w:rsidR="00AF7118" w:rsidRPr="00687C61">
              <w:rPr>
                <w:i/>
                <w:iCs/>
                <w:sz w:val="24"/>
                <w:szCs w:val="24"/>
              </w:rPr>
              <w:t>.,</w:t>
            </w:r>
            <w:r w:rsidR="00AF7118" w:rsidRPr="00687C61">
              <w:rPr>
                <w:sz w:val="24"/>
                <w:szCs w:val="24"/>
              </w:rPr>
              <w:t xml:space="preserve"> (2025)</w:t>
            </w:r>
          </w:p>
        </w:tc>
      </w:tr>
      <w:tr w:rsidR="00AC63BE" w:rsidRPr="00687C61" w14:paraId="54155AAD" w14:textId="77777777" w:rsidTr="00CB108A">
        <w:tc>
          <w:tcPr>
            <w:tcW w:w="2122" w:type="dxa"/>
          </w:tcPr>
          <w:p w14:paraId="5AC6795E" w14:textId="682CF926" w:rsidR="00AC63BE" w:rsidRPr="00687C61" w:rsidRDefault="00AC63BE" w:rsidP="00967746">
            <w:pPr>
              <w:spacing w:line="360" w:lineRule="auto"/>
              <w:rPr>
                <w:b/>
                <w:bCs/>
                <w:sz w:val="24"/>
                <w:szCs w:val="24"/>
              </w:rPr>
            </w:pPr>
            <w:r w:rsidRPr="00687C61">
              <w:rPr>
                <w:b/>
                <w:bCs/>
                <w:sz w:val="24"/>
                <w:szCs w:val="24"/>
              </w:rPr>
              <w:t>Currency</w:t>
            </w:r>
          </w:p>
        </w:tc>
        <w:tc>
          <w:tcPr>
            <w:tcW w:w="3260" w:type="dxa"/>
          </w:tcPr>
          <w:p w14:paraId="0B2AEBBC" w14:textId="78444A75" w:rsidR="00AC63BE" w:rsidRPr="00687C61" w:rsidRDefault="00AC63BE" w:rsidP="00967746">
            <w:pPr>
              <w:spacing w:line="360" w:lineRule="auto"/>
              <w:rPr>
                <w:sz w:val="24"/>
                <w:szCs w:val="24"/>
              </w:rPr>
            </w:pPr>
            <w:r w:rsidRPr="00687C61">
              <w:rPr>
                <w:sz w:val="24"/>
                <w:szCs w:val="24"/>
              </w:rPr>
              <w:t xml:space="preserve"> </w:t>
            </w:r>
          </w:p>
        </w:tc>
        <w:tc>
          <w:tcPr>
            <w:tcW w:w="3634" w:type="dxa"/>
          </w:tcPr>
          <w:p w14:paraId="08A243F2" w14:textId="62C565A9" w:rsidR="00AC63BE" w:rsidRPr="00687C61" w:rsidRDefault="00AC63BE" w:rsidP="00967746">
            <w:pPr>
              <w:spacing w:line="360" w:lineRule="auto"/>
              <w:rPr>
                <w:sz w:val="24"/>
                <w:szCs w:val="24"/>
              </w:rPr>
            </w:pPr>
          </w:p>
        </w:tc>
      </w:tr>
      <w:tr w:rsidR="00AC63BE" w:rsidRPr="00687C61" w14:paraId="75CD82DA" w14:textId="77777777" w:rsidTr="00CB108A">
        <w:tc>
          <w:tcPr>
            <w:tcW w:w="2122" w:type="dxa"/>
          </w:tcPr>
          <w:p w14:paraId="52448ECA" w14:textId="21DF0013" w:rsidR="00AC63BE" w:rsidRPr="00687C61" w:rsidRDefault="00AC63BE" w:rsidP="00967746">
            <w:pPr>
              <w:spacing w:line="360" w:lineRule="auto"/>
              <w:rPr>
                <w:b/>
                <w:bCs/>
                <w:sz w:val="24"/>
                <w:szCs w:val="24"/>
              </w:rPr>
            </w:pPr>
            <w:r w:rsidRPr="00687C61">
              <w:rPr>
                <w:b/>
                <w:bCs/>
                <w:sz w:val="24"/>
                <w:szCs w:val="24"/>
              </w:rPr>
              <w:t>Relevance</w:t>
            </w:r>
          </w:p>
        </w:tc>
        <w:tc>
          <w:tcPr>
            <w:tcW w:w="3260" w:type="dxa"/>
          </w:tcPr>
          <w:p w14:paraId="2B26C376" w14:textId="77777777" w:rsidR="00AC63BE" w:rsidRPr="00687C61" w:rsidRDefault="00AC63BE" w:rsidP="00967746">
            <w:pPr>
              <w:spacing w:line="360" w:lineRule="auto"/>
              <w:rPr>
                <w:sz w:val="24"/>
                <w:szCs w:val="24"/>
              </w:rPr>
            </w:pPr>
          </w:p>
        </w:tc>
        <w:tc>
          <w:tcPr>
            <w:tcW w:w="3634" w:type="dxa"/>
          </w:tcPr>
          <w:p w14:paraId="092544D0" w14:textId="77777777" w:rsidR="00AC63BE" w:rsidRPr="00687C61" w:rsidRDefault="00AC63BE" w:rsidP="00967746">
            <w:pPr>
              <w:spacing w:line="360" w:lineRule="auto"/>
              <w:rPr>
                <w:sz w:val="24"/>
                <w:szCs w:val="24"/>
              </w:rPr>
            </w:pPr>
          </w:p>
        </w:tc>
      </w:tr>
      <w:tr w:rsidR="00AC63BE" w:rsidRPr="00687C61" w14:paraId="1E697C18" w14:textId="77777777" w:rsidTr="00CB108A">
        <w:tc>
          <w:tcPr>
            <w:tcW w:w="2122" w:type="dxa"/>
          </w:tcPr>
          <w:p w14:paraId="6821D43D" w14:textId="2A21326C" w:rsidR="00AC63BE" w:rsidRPr="00687C61" w:rsidRDefault="00AC63BE" w:rsidP="00967746">
            <w:pPr>
              <w:spacing w:line="360" w:lineRule="auto"/>
              <w:rPr>
                <w:b/>
                <w:bCs/>
                <w:sz w:val="24"/>
                <w:szCs w:val="24"/>
              </w:rPr>
            </w:pPr>
            <w:r w:rsidRPr="00687C61">
              <w:rPr>
                <w:b/>
                <w:bCs/>
                <w:sz w:val="24"/>
                <w:szCs w:val="24"/>
              </w:rPr>
              <w:t>Authority</w:t>
            </w:r>
          </w:p>
        </w:tc>
        <w:tc>
          <w:tcPr>
            <w:tcW w:w="3260" w:type="dxa"/>
          </w:tcPr>
          <w:p w14:paraId="74D8097D" w14:textId="77777777" w:rsidR="00AC63BE" w:rsidRPr="00687C61" w:rsidRDefault="00AC63BE" w:rsidP="00967746">
            <w:pPr>
              <w:spacing w:line="360" w:lineRule="auto"/>
              <w:rPr>
                <w:sz w:val="24"/>
                <w:szCs w:val="24"/>
              </w:rPr>
            </w:pPr>
          </w:p>
        </w:tc>
        <w:tc>
          <w:tcPr>
            <w:tcW w:w="3634" w:type="dxa"/>
          </w:tcPr>
          <w:p w14:paraId="1EF0FEBE" w14:textId="77777777" w:rsidR="00AC63BE" w:rsidRPr="00687C61" w:rsidRDefault="00AC63BE" w:rsidP="00967746">
            <w:pPr>
              <w:spacing w:line="360" w:lineRule="auto"/>
              <w:rPr>
                <w:sz w:val="24"/>
                <w:szCs w:val="24"/>
              </w:rPr>
            </w:pPr>
          </w:p>
        </w:tc>
      </w:tr>
      <w:tr w:rsidR="00AC63BE" w:rsidRPr="00687C61" w14:paraId="41E7F86E" w14:textId="77777777" w:rsidTr="00CB108A">
        <w:tc>
          <w:tcPr>
            <w:tcW w:w="2122" w:type="dxa"/>
          </w:tcPr>
          <w:p w14:paraId="4FCA599E" w14:textId="0BE9BAA3" w:rsidR="00AC63BE" w:rsidRPr="00687C61" w:rsidRDefault="00AC63BE" w:rsidP="00967746">
            <w:pPr>
              <w:spacing w:line="360" w:lineRule="auto"/>
              <w:rPr>
                <w:b/>
                <w:bCs/>
                <w:sz w:val="24"/>
                <w:szCs w:val="24"/>
              </w:rPr>
            </w:pPr>
            <w:r w:rsidRPr="00687C61">
              <w:rPr>
                <w:b/>
                <w:bCs/>
                <w:sz w:val="24"/>
                <w:szCs w:val="24"/>
              </w:rPr>
              <w:t xml:space="preserve">Accuracy </w:t>
            </w:r>
          </w:p>
        </w:tc>
        <w:tc>
          <w:tcPr>
            <w:tcW w:w="3260" w:type="dxa"/>
          </w:tcPr>
          <w:p w14:paraId="20DCE562" w14:textId="77777777" w:rsidR="00AC63BE" w:rsidRPr="00687C61" w:rsidRDefault="00AC63BE" w:rsidP="00967746">
            <w:pPr>
              <w:spacing w:line="360" w:lineRule="auto"/>
              <w:rPr>
                <w:sz w:val="24"/>
                <w:szCs w:val="24"/>
              </w:rPr>
            </w:pPr>
          </w:p>
        </w:tc>
        <w:tc>
          <w:tcPr>
            <w:tcW w:w="3634" w:type="dxa"/>
          </w:tcPr>
          <w:p w14:paraId="5558920E" w14:textId="77777777" w:rsidR="00AC63BE" w:rsidRPr="00687C61" w:rsidRDefault="00AC63BE" w:rsidP="00967746">
            <w:pPr>
              <w:spacing w:line="360" w:lineRule="auto"/>
              <w:rPr>
                <w:sz w:val="24"/>
                <w:szCs w:val="24"/>
              </w:rPr>
            </w:pPr>
          </w:p>
        </w:tc>
      </w:tr>
      <w:tr w:rsidR="00AC63BE" w:rsidRPr="00687C61" w14:paraId="03ED8CEC" w14:textId="77777777" w:rsidTr="00CB108A">
        <w:tc>
          <w:tcPr>
            <w:tcW w:w="2122" w:type="dxa"/>
          </w:tcPr>
          <w:p w14:paraId="7B326987" w14:textId="1F3DA56C" w:rsidR="00AC63BE" w:rsidRPr="00687C61" w:rsidRDefault="00AC63BE" w:rsidP="00967746">
            <w:pPr>
              <w:spacing w:line="360" w:lineRule="auto"/>
              <w:rPr>
                <w:b/>
                <w:bCs/>
                <w:sz w:val="24"/>
                <w:szCs w:val="24"/>
              </w:rPr>
            </w:pPr>
            <w:r w:rsidRPr="00687C61">
              <w:rPr>
                <w:b/>
                <w:bCs/>
                <w:sz w:val="24"/>
                <w:szCs w:val="24"/>
              </w:rPr>
              <w:t>Purpose</w:t>
            </w:r>
          </w:p>
        </w:tc>
        <w:tc>
          <w:tcPr>
            <w:tcW w:w="3260" w:type="dxa"/>
          </w:tcPr>
          <w:p w14:paraId="58074A84" w14:textId="77777777" w:rsidR="00AC63BE" w:rsidRPr="00687C61" w:rsidRDefault="00AC63BE" w:rsidP="00967746">
            <w:pPr>
              <w:spacing w:line="360" w:lineRule="auto"/>
              <w:rPr>
                <w:sz w:val="24"/>
                <w:szCs w:val="24"/>
              </w:rPr>
            </w:pPr>
          </w:p>
        </w:tc>
        <w:tc>
          <w:tcPr>
            <w:tcW w:w="3634" w:type="dxa"/>
          </w:tcPr>
          <w:p w14:paraId="2AC28824" w14:textId="77777777" w:rsidR="00AC63BE" w:rsidRPr="00687C61" w:rsidRDefault="00AC63BE" w:rsidP="00967746">
            <w:pPr>
              <w:spacing w:line="360" w:lineRule="auto"/>
              <w:rPr>
                <w:sz w:val="24"/>
                <w:szCs w:val="24"/>
              </w:rPr>
            </w:pPr>
          </w:p>
        </w:tc>
      </w:tr>
    </w:tbl>
    <w:p w14:paraId="58A42C9E" w14:textId="77777777" w:rsidR="00CB108A" w:rsidRPr="00687C61" w:rsidRDefault="00CB108A" w:rsidP="00967746">
      <w:pPr>
        <w:spacing w:line="360" w:lineRule="auto"/>
        <w:rPr>
          <w:sz w:val="24"/>
          <w:szCs w:val="24"/>
        </w:rPr>
      </w:pPr>
    </w:p>
    <w:p w14:paraId="475441FF" w14:textId="77777777" w:rsidR="00A6554E" w:rsidRPr="00687C61" w:rsidRDefault="00000000" w:rsidP="00967746">
      <w:pPr>
        <w:spacing w:line="360" w:lineRule="auto"/>
        <w:rPr>
          <w:sz w:val="24"/>
          <w:szCs w:val="24"/>
        </w:rPr>
      </w:pPr>
      <w:r w:rsidRPr="00687C61">
        <w:rPr>
          <w:sz w:val="24"/>
          <w:szCs w:val="24"/>
        </w:rPr>
        <w:t>Selecting these two articles allowed the report to explore current research examining how exercise interventions may influence cognitive functioning and wellbeing among individuals with schizophrenia. Although the studies include adult participants, the findings provide valuable insights that can be considered in relation to teenagers within educational settings.</w:t>
      </w:r>
    </w:p>
    <w:p w14:paraId="47544200" w14:textId="77777777" w:rsidR="00A6554E" w:rsidRPr="009678C8" w:rsidRDefault="00000000" w:rsidP="00967746">
      <w:pPr>
        <w:pStyle w:val="Heading1"/>
        <w:spacing w:line="360" w:lineRule="auto"/>
      </w:pPr>
      <w:r w:rsidRPr="009678C8">
        <w:t xml:space="preserve">Results </w:t>
      </w:r>
    </w:p>
    <w:p w14:paraId="47544201" w14:textId="77777777" w:rsidR="00A6554E" w:rsidRPr="00687C61" w:rsidRDefault="00000000" w:rsidP="00967746">
      <w:pPr>
        <w:spacing w:line="360" w:lineRule="auto"/>
        <w:rPr>
          <w:sz w:val="24"/>
          <w:szCs w:val="24"/>
        </w:rPr>
      </w:pPr>
      <w:r w:rsidRPr="00687C61">
        <w:rPr>
          <w:sz w:val="24"/>
          <w:szCs w:val="24"/>
        </w:rPr>
        <w:t xml:space="preserve">This section presents the findings from the two selected peer-reviewed research articles. Both studies examine the relationship between physical activity and cognitive functioning among individuals diagnosed with schizophrenia. Understanding the findings of these studies is important for evaluating how exercise interventions may support individuals experiencing this mental health condition. </w:t>
      </w:r>
    </w:p>
    <w:p w14:paraId="47544203" w14:textId="69F36314" w:rsidR="00A6554E" w:rsidRPr="00687C61" w:rsidRDefault="00000000" w:rsidP="00967746">
      <w:pPr>
        <w:spacing w:line="360" w:lineRule="auto"/>
        <w:rPr>
          <w:sz w:val="24"/>
          <w:szCs w:val="24"/>
        </w:rPr>
      </w:pPr>
      <w:r w:rsidRPr="00687C61">
        <w:rPr>
          <w:sz w:val="24"/>
          <w:szCs w:val="24"/>
        </w:rPr>
        <w:t xml:space="preserve">The first article analysed in this report is “Aerobic Exercise Improves Cognitive Functioning in Review and Meta-Analysis” by Firth </w:t>
      </w:r>
      <w:r w:rsidRPr="00446E0A">
        <w:rPr>
          <w:i/>
          <w:iCs/>
          <w:sz w:val="24"/>
          <w:szCs w:val="24"/>
        </w:rPr>
        <w:t xml:space="preserve">et </w:t>
      </w:r>
      <w:r w:rsidR="00446E0A" w:rsidRPr="00446E0A">
        <w:rPr>
          <w:i/>
          <w:iCs/>
          <w:sz w:val="24"/>
          <w:szCs w:val="24"/>
        </w:rPr>
        <w:t>al</w:t>
      </w:r>
      <w:r w:rsidR="00446E0A" w:rsidRPr="00687C61">
        <w:rPr>
          <w:sz w:val="24"/>
          <w:szCs w:val="24"/>
        </w:rPr>
        <w:t>, (</w:t>
      </w:r>
      <w:r w:rsidRPr="00687C61">
        <w:rPr>
          <w:sz w:val="24"/>
          <w:szCs w:val="24"/>
        </w:rPr>
        <w:t>2017). The aim of this study was to examine whether aerobic exercise interventions could improve cognitive functioning among individuals diagnosed with schizophrenia. Cognitive impairment is a common feature of schizophrenia and can significantly affect daily functioning, including the ability to concentrate, remember information and engage in social interactions (Harvey and Rosenrthal, 2018).</w:t>
      </w:r>
      <w:r w:rsidR="00CB108A" w:rsidRPr="00687C61">
        <w:rPr>
          <w:sz w:val="24"/>
          <w:szCs w:val="24"/>
        </w:rPr>
        <w:t xml:space="preserve"> </w:t>
      </w:r>
      <w:r w:rsidRPr="00687C61">
        <w:rPr>
          <w:sz w:val="24"/>
          <w:szCs w:val="24"/>
        </w:rPr>
        <w:t xml:space="preserve">The researchers analysed data from multiple controlled trails that examined the impact of exercise interventions on cognitive functioning in individuals with schizophrenia. The findings demonstrated that aerobic exercise produced significant improvements in several cognitive domains, </w:t>
      </w:r>
      <w:r w:rsidRPr="00687C61">
        <w:rPr>
          <w:sz w:val="24"/>
          <w:szCs w:val="24"/>
        </w:rPr>
        <w:lastRenderedPageBreak/>
        <w:t xml:space="preserve">including attention, working memory and social cognitive (Firth et al., 2017). These cognitive abilities are important for everyday activities and educational engagement. </w:t>
      </w:r>
    </w:p>
    <w:p w14:paraId="47544204" w14:textId="77777777" w:rsidR="00A6554E" w:rsidRPr="00687C61" w:rsidRDefault="00000000" w:rsidP="00967746">
      <w:pPr>
        <w:spacing w:line="360" w:lineRule="auto"/>
        <w:rPr>
          <w:sz w:val="24"/>
          <w:szCs w:val="24"/>
        </w:rPr>
      </w:pPr>
      <w:r w:rsidRPr="00687C61">
        <w:rPr>
          <w:sz w:val="24"/>
          <w:szCs w:val="24"/>
        </w:rPr>
        <w:t>Another important finding from study was that structured exercise programmes</w:t>
      </w:r>
      <w:r w:rsidRPr="00687C61">
        <w:rPr>
          <w:b/>
          <w:bCs/>
          <w:sz w:val="24"/>
          <w:szCs w:val="24"/>
        </w:rPr>
        <w:t xml:space="preserve"> </w:t>
      </w:r>
      <w:r w:rsidRPr="00687C61">
        <w:rPr>
          <w:sz w:val="24"/>
          <w:szCs w:val="24"/>
        </w:rPr>
        <w:t>were particularly effective. Participants who engaged in supervised aerobic exercise showed greater improvements in cognitive functioning compared with those who did not participate in exercise interventions. These results suggest that organised physical activity programmes may be beneficial for individuals living with schizophrenia.</w:t>
      </w:r>
    </w:p>
    <w:p w14:paraId="47544205" w14:textId="2F54C848" w:rsidR="00A6554E" w:rsidRPr="00687C61" w:rsidRDefault="00000000" w:rsidP="00967746">
      <w:pPr>
        <w:spacing w:line="360" w:lineRule="auto"/>
        <w:rPr>
          <w:sz w:val="24"/>
          <w:szCs w:val="24"/>
        </w:rPr>
      </w:pPr>
      <w:r w:rsidRPr="00687C61">
        <w:rPr>
          <w:sz w:val="24"/>
          <w:szCs w:val="24"/>
        </w:rPr>
        <w:t xml:space="preserve">The second article analysed is </w:t>
      </w:r>
      <w:r w:rsidRPr="00687C61">
        <w:rPr>
          <w:b/>
          <w:bCs/>
          <w:sz w:val="24"/>
          <w:szCs w:val="24"/>
        </w:rPr>
        <w:t>“</w:t>
      </w:r>
      <w:r w:rsidRPr="00687C61">
        <w:rPr>
          <w:sz w:val="24"/>
          <w:szCs w:val="24"/>
        </w:rPr>
        <w:t>Unravelling the Link Between Physical Activity and Cognitive Function: Evidence from Individuals with Schizophrenia”</w:t>
      </w:r>
      <w:r w:rsidRPr="00687C61">
        <w:rPr>
          <w:b/>
          <w:bCs/>
          <w:sz w:val="24"/>
          <w:szCs w:val="24"/>
        </w:rPr>
        <w:t xml:space="preserve"> </w:t>
      </w:r>
      <w:r w:rsidRPr="00687C61">
        <w:rPr>
          <w:sz w:val="24"/>
          <w:szCs w:val="24"/>
        </w:rPr>
        <w:t xml:space="preserve">by Zhang </w:t>
      </w:r>
      <w:r w:rsidRPr="00927041">
        <w:rPr>
          <w:i/>
          <w:iCs/>
          <w:sz w:val="24"/>
          <w:szCs w:val="24"/>
        </w:rPr>
        <w:t>et al</w:t>
      </w:r>
      <w:r w:rsidR="00CB108A" w:rsidRPr="00687C61">
        <w:rPr>
          <w:i/>
          <w:iCs/>
          <w:sz w:val="24"/>
          <w:szCs w:val="24"/>
        </w:rPr>
        <w:t>.,</w:t>
      </w:r>
      <w:r w:rsidRPr="00687C61">
        <w:rPr>
          <w:sz w:val="24"/>
          <w:szCs w:val="24"/>
        </w:rPr>
        <w:t xml:space="preserve"> (2025) the aim of this study was to explore the relationship between levels of physical activity and cognitive functioning among individuals diagnosed with schizophrenia. The study examined how different levels of physical activity were associated with changes in cognitive performance and overall wellbeing.</w:t>
      </w:r>
    </w:p>
    <w:p w14:paraId="47544207" w14:textId="07B384E5" w:rsidR="00A6554E" w:rsidRPr="00687C61" w:rsidRDefault="00000000" w:rsidP="00967746">
      <w:pPr>
        <w:spacing w:line="360" w:lineRule="auto"/>
        <w:rPr>
          <w:sz w:val="24"/>
          <w:szCs w:val="24"/>
        </w:rPr>
      </w:pPr>
      <w:r w:rsidRPr="00687C61">
        <w:rPr>
          <w:sz w:val="24"/>
          <w:szCs w:val="24"/>
        </w:rPr>
        <w:t xml:space="preserve">The findings demonstrated a positive relationship between regular physical activity and improved cognitive functioning. Participants who engaged in higher levels of physical activity showed better performance in areas such as memory, attention and executive functioning (Zhang </w:t>
      </w:r>
      <w:r w:rsidRPr="00F500E1">
        <w:rPr>
          <w:i/>
          <w:iCs/>
          <w:sz w:val="24"/>
          <w:szCs w:val="24"/>
        </w:rPr>
        <w:t>et al</w:t>
      </w:r>
      <w:r w:rsidRPr="00687C61">
        <w:rPr>
          <w:sz w:val="24"/>
          <w:szCs w:val="24"/>
        </w:rPr>
        <w:t>., 2025). These results suggest that physical activity may play an important role in supporting cognitive health among individuals living with schizophrenia.</w:t>
      </w:r>
      <w:r w:rsidR="00CB108A" w:rsidRPr="00687C61">
        <w:rPr>
          <w:sz w:val="24"/>
          <w:szCs w:val="24"/>
        </w:rPr>
        <w:t xml:space="preserve"> </w:t>
      </w:r>
      <w:r w:rsidRPr="00687C61">
        <w:rPr>
          <w:sz w:val="24"/>
          <w:szCs w:val="24"/>
        </w:rPr>
        <w:t xml:space="preserve">The study also highlighted the broader benefits of physical activity for mental health. Participants who regularly engaged in physical activity reported improved mood and overall wellbeing. Physical activity may therefore provide both cognitive and psychological benefits for individuals experiencing schizophrenia (Schuch </w:t>
      </w:r>
      <w:r w:rsidRPr="00F500E1">
        <w:rPr>
          <w:i/>
          <w:iCs/>
          <w:sz w:val="24"/>
          <w:szCs w:val="24"/>
        </w:rPr>
        <w:t>et al</w:t>
      </w:r>
      <w:r w:rsidRPr="00687C61">
        <w:rPr>
          <w:sz w:val="24"/>
          <w:szCs w:val="24"/>
        </w:rPr>
        <w:t>., 2018).</w:t>
      </w:r>
    </w:p>
    <w:p w14:paraId="47544209" w14:textId="5BEDDF00" w:rsidR="00A6554E" w:rsidRPr="00687C61" w:rsidRDefault="00000000" w:rsidP="00967746">
      <w:pPr>
        <w:spacing w:line="360" w:lineRule="auto"/>
        <w:rPr>
          <w:sz w:val="24"/>
          <w:szCs w:val="24"/>
        </w:rPr>
      </w:pPr>
      <w:r w:rsidRPr="00687C61">
        <w:rPr>
          <w:sz w:val="24"/>
          <w:szCs w:val="24"/>
        </w:rPr>
        <w:t xml:space="preserve"> When considering the research question, both studies provide evidence that exercise interventions can improve cognitive functioning among individuals with schizophrenia. Although the participants in these studies were primarily adults, the findings still provide valuable insights that may be relevant to teenagers experiencing schizophrenia within school environments.</w:t>
      </w:r>
      <w:r w:rsidR="00CB108A" w:rsidRPr="00687C61">
        <w:rPr>
          <w:sz w:val="24"/>
          <w:szCs w:val="24"/>
        </w:rPr>
        <w:t xml:space="preserve"> </w:t>
      </w:r>
      <w:r w:rsidRPr="00687C61">
        <w:rPr>
          <w:sz w:val="24"/>
          <w:szCs w:val="24"/>
        </w:rPr>
        <w:t xml:space="preserve">Cognitive improvements such as increased attention, improved memory and better executive functioning may help students with schizophrenia participate more effectively in educational activities. Improved cognitive </w:t>
      </w:r>
      <w:r w:rsidRPr="00687C61">
        <w:rPr>
          <w:sz w:val="24"/>
          <w:szCs w:val="24"/>
        </w:rPr>
        <w:lastRenderedPageBreak/>
        <w:t>functioning may also support social interactions with peers and teachers, which Are important aspects of school life.</w:t>
      </w:r>
    </w:p>
    <w:p w14:paraId="4754420A" w14:textId="77777777" w:rsidR="00A6554E" w:rsidRPr="00687C61" w:rsidRDefault="00000000" w:rsidP="00967746">
      <w:pPr>
        <w:spacing w:line="360" w:lineRule="auto"/>
        <w:rPr>
          <w:sz w:val="24"/>
          <w:szCs w:val="24"/>
        </w:rPr>
      </w:pPr>
      <w:r w:rsidRPr="00687C61">
        <w:rPr>
          <w:sz w:val="24"/>
          <w:szCs w:val="24"/>
        </w:rPr>
        <w:t xml:space="preserve">Overall, the findings of both studies suggest that exercise interventions may provide beneficial support for individuals living with schizophrenia. These improvements in cognitive functioning and mental wellbeing highlight the potential value of incorporating physical activity programmes inti supportive environments such as school. </w:t>
      </w:r>
    </w:p>
    <w:p w14:paraId="4754420B" w14:textId="0CFE075B" w:rsidR="00A6554E" w:rsidRPr="009678C8" w:rsidRDefault="00000000" w:rsidP="00967746">
      <w:pPr>
        <w:pStyle w:val="Heading1"/>
        <w:spacing w:line="360" w:lineRule="auto"/>
      </w:pPr>
      <w:r w:rsidRPr="009678C8">
        <w:t>Discussion</w:t>
      </w:r>
    </w:p>
    <w:p w14:paraId="35B99F4B" w14:textId="77777777" w:rsidR="000B238F" w:rsidRPr="00687C61" w:rsidRDefault="000B238F" w:rsidP="00967746">
      <w:pPr>
        <w:spacing w:line="360" w:lineRule="auto"/>
        <w:rPr>
          <w:sz w:val="24"/>
          <w:szCs w:val="24"/>
        </w:rPr>
      </w:pPr>
      <w:r w:rsidRPr="00687C61">
        <w:rPr>
          <w:sz w:val="24"/>
          <w:szCs w:val="24"/>
        </w:rPr>
        <w:t xml:space="preserve">Schizophrenia is a severe mental health disorder characterised by symptoms such as hallucination, delusions, disorganised thinking and cognitive impairments (Kahn </w:t>
      </w:r>
      <w:r w:rsidRPr="0007350D">
        <w:rPr>
          <w:i/>
          <w:iCs/>
          <w:sz w:val="24"/>
          <w:szCs w:val="24"/>
        </w:rPr>
        <w:t>et al</w:t>
      </w:r>
      <w:r w:rsidRPr="00687C61">
        <w:rPr>
          <w:sz w:val="24"/>
          <w:szCs w:val="24"/>
        </w:rPr>
        <w:t xml:space="preserve">, 2015). Although schizophrenia is typically diagnosed in early adulthood, early symptoms may appear during adolescence. When schizophrenia develops in young people, it can have a significant impact on educational experiences, social development and overall wellbeing. </w:t>
      </w:r>
    </w:p>
    <w:p w14:paraId="2D20DA03" w14:textId="527667BB" w:rsidR="000B238F" w:rsidRPr="00687C61" w:rsidRDefault="000B238F" w:rsidP="00967746">
      <w:pPr>
        <w:spacing w:line="360" w:lineRule="auto"/>
        <w:rPr>
          <w:sz w:val="24"/>
          <w:szCs w:val="24"/>
        </w:rPr>
      </w:pPr>
      <w:r w:rsidRPr="00687C61">
        <w:rPr>
          <w:sz w:val="24"/>
          <w:szCs w:val="24"/>
        </w:rPr>
        <w:t xml:space="preserve">Teenagers experiencing schizophrenia may face challenges within school environments. Cognitive impairments associated with the condition can affect concentration, memory and problem-solving abilities, making it more difficult for students to engage with learning activities (McCutcheon, Marques and Howes, 2020). In addition, social withdrawal and emotional difficulties may affect relationships with peers and teachers. Schools therefore play an important role in supporting the wellbeing and inclusion of students living with mental health conditions. </w:t>
      </w:r>
    </w:p>
    <w:p w14:paraId="60586FCB" w14:textId="2376406F" w:rsidR="000B238F" w:rsidRPr="00687C61" w:rsidRDefault="000B238F" w:rsidP="00967746">
      <w:pPr>
        <w:spacing w:line="360" w:lineRule="auto"/>
        <w:rPr>
          <w:sz w:val="24"/>
          <w:szCs w:val="24"/>
        </w:rPr>
      </w:pPr>
      <w:r w:rsidRPr="00687C61">
        <w:rPr>
          <w:sz w:val="24"/>
          <w:szCs w:val="24"/>
        </w:rPr>
        <w:t>One area that has gained increasing attention in mental health research is the role of physical activity and exercise in</w:t>
      </w:r>
      <w:r w:rsidRPr="00687C61">
        <w:rPr>
          <w:b/>
          <w:bCs/>
          <w:sz w:val="24"/>
          <w:szCs w:val="24"/>
        </w:rPr>
        <w:t xml:space="preserve"> </w:t>
      </w:r>
      <w:r w:rsidRPr="00687C61">
        <w:rPr>
          <w:sz w:val="24"/>
          <w:szCs w:val="24"/>
        </w:rPr>
        <w:t xml:space="preserve">improving mental health outcomes. Exercise is widely recognised for its benefits for physical health, but research has also demonstrated its positive effect on psychological wellbeing and cognitive functioning (Schuch </w:t>
      </w:r>
      <w:r w:rsidRPr="0007350D">
        <w:rPr>
          <w:i/>
          <w:iCs/>
          <w:sz w:val="24"/>
          <w:szCs w:val="24"/>
        </w:rPr>
        <w:t>et al</w:t>
      </w:r>
      <w:r w:rsidRPr="00687C61">
        <w:rPr>
          <w:sz w:val="24"/>
          <w:szCs w:val="24"/>
        </w:rPr>
        <w:t>, 2018). Physical activity has been shown to reduce symptoms of depression and anxiety while improving mood and overall quality of life.</w:t>
      </w:r>
      <w:r w:rsidRPr="00687C61">
        <w:rPr>
          <w:sz w:val="24"/>
          <w:szCs w:val="24"/>
        </w:rPr>
        <w:t xml:space="preserve"> </w:t>
      </w:r>
      <w:r w:rsidRPr="00687C61">
        <w:rPr>
          <w:sz w:val="24"/>
          <w:szCs w:val="24"/>
        </w:rPr>
        <w:t xml:space="preserve">Research suggests that physical activities can enhance brain functioning by increasing blood flow, stimulating neuroplasticity and prompting the release of neurotransmitters associated with improved cognitive performance (Stubbs </w:t>
      </w:r>
      <w:r w:rsidRPr="0007350D">
        <w:rPr>
          <w:i/>
          <w:iCs/>
          <w:sz w:val="24"/>
          <w:szCs w:val="24"/>
        </w:rPr>
        <w:t>et al</w:t>
      </w:r>
      <w:r w:rsidRPr="00687C61">
        <w:rPr>
          <w:sz w:val="24"/>
          <w:szCs w:val="24"/>
        </w:rPr>
        <w:t>, 2018).</w:t>
      </w:r>
    </w:p>
    <w:p w14:paraId="4754420C" w14:textId="225BD75D" w:rsidR="00A6554E" w:rsidRPr="00687C61" w:rsidRDefault="00000000" w:rsidP="00967746">
      <w:pPr>
        <w:spacing w:line="360" w:lineRule="auto"/>
        <w:rPr>
          <w:sz w:val="24"/>
          <w:szCs w:val="24"/>
        </w:rPr>
      </w:pPr>
      <w:r w:rsidRPr="00687C61">
        <w:rPr>
          <w:sz w:val="24"/>
          <w:szCs w:val="24"/>
        </w:rPr>
        <w:lastRenderedPageBreak/>
        <w:t>The findings from two selected research articles</w:t>
      </w:r>
      <w:r w:rsidR="003E391F" w:rsidRPr="00687C61">
        <w:rPr>
          <w:sz w:val="24"/>
          <w:szCs w:val="24"/>
        </w:rPr>
        <w:t xml:space="preserve"> inform EBP</w:t>
      </w:r>
      <w:r w:rsidRPr="00687C61">
        <w:rPr>
          <w:sz w:val="24"/>
          <w:szCs w:val="24"/>
        </w:rPr>
        <w:t xml:space="preserve"> suggest</w:t>
      </w:r>
      <w:r w:rsidR="003E391F" w:rsidRPr="00687C61">
        <w:rPr>
          <w:sz w:val="24"/>
          <w:szCs w:val="24"/>
        </w:rPr>
        <w:t>ing</w:t>
      </w:r>
      <w:r w:rsidRPr="00687C61">
        <w:rPr>
          <w:sz w:val="24"/>
          <w:szCs w:val="24"/>
        </w:rPr>
        <w:t xml:space="preserve"> that exercise interventions may provide important benefits for individuals living with schizophrenia. Both studies demonstrated that physical activity could improve cognitive functioning, including attention, memory and executive functioning (Firth </w:t>
      </w:r>
      <w:r w:rsidRPr="00F500E1">
        <w:rPr>
          <w:i/>
          <w:iCs/>
          <w:sz w:val="24"/>
          <w:szCs w:val="24"/>
        </w:rPr>
        <w:t>et al</w:t>
      </w:r>
      <w:r w:rsidRPr="00687C61">
        <w:rPr>
          <w:sz w:val="24"/>
          <w:szCs w:val="24"/>
        </w:rPr>
        <w:t xml:space="preserve">., 2017; Zhang </w:t>
      </w:r>
      <w:r w:rsidRPr="00F500E1">
        <w:rPr>
          <w:i/>
          <w:iCs/>
          <w:sz w:val="24"/>
          <w:szCs w:val="24"/>
        </w:rPr>
        <w:t>et al</w:t>
      </w:r>
      <w:r w:rsidRPr="00687C61">
        <w:rPr>
          <w:sz w:val="24"/>
          <w:szCs w:val="24"/>
        </w:rPr>
        <w:t>., 2025). These cognitive improvements are particularly important because cognitive impairments is a common symptom of schizophrenia and can significantly affect daily functioning and educational participation (Harvey and Rosenthal, 2018).</w:t>
      </w:r>
    </w:p>
    <w:p w14:paraId="4754420D" w14:textId="77777777" w:rsidR="00A6554E" w:rsidRPr="00687C61" w:rsidRDefault="00000000" w:rsidP="00967746">
      <w:pPr>
        <w:spacing w:line="360" w:lineRule="auto"/>
        <w:rPr>
          <w:sz w:val="24"/>
          <w:szCs w:val="24"/>
        </w:rPr>
      </w:pPr>
      <w:r w:rsidRPr="00687C61">
        <w:rPr>
          <w:sz w:val="24"/>
          <w:szCs w:val="24"/>
        </w:rPr>
        <w:t xml:space="preserve">One explanation for these improvements is the biological impact of physical activity on the brain. Exercise has been shown to increase blood flow to the brain and promote neuroplasticity, which refers to the brain’s ability to adapt and form new neural connections (Stubbs </w:t>
      </w:r>
      <w:r w:rsidRPr="00F500E1">
        <w:rPr>
          <w:i/>
          <w:iCs/>
          <w:sz w:val="24"/>
          <w:szCs w:val="24"/>
        </w:rPr>
        <w:t>et al.</w:t>
      </w:r>
      <w:r w:rsidRPr="00687C61">
        <w:rPr>
          <w:sz w:val="24"/>
          <w:szCs w:val="24"/>
        </w:rPr>
        <w:t xml:space="preserve">, 2018). These changes may help improve cognitive processes such as memory an attention. Exercise also stimulates the release of neurotransmitters such as dopamine and serotonin, which are associated with improved mood and mental wellbeing (Schuch </w:t>
      </w:r>
      <w:r w:rsidRPr="00F500E1">
        <w:rPr>
          <w:i/>
          <w:iCs/>
          <w:sz w:val="24"/>
          <w:szCs w:val="24"/>
        </w:rPr>
        <w:t>et al</w:t>
      </w:r>
      <w:r w:rsidRPr="00687C61">
        <w:rPr>
          <w:sz w:val="24"/>
          <w:szCs w:val="24"/>
        </w:rPr>
        <w:t>., 2018).</w:t>
      </w:r>
    </w:p>
    <w:p w14:paraId="4754420E" w14:textId="77777777" w:rsidR="00A6554E" w:rsidRPr="00687C61" w:rsidRDefault="00000000" w:rsidP="00967746">
      <w:pPr>
        <w:spacing w:line="360" w:lineRule="auto"/>
        <w:rPr>
          <w:sz w:val="24"/>
          <w:szCs w:val="24"/>
        </w:rPr>
      </w:pPr>
      <w:r w:rsidRPr="00687C61">
        <w:rPr>
          <w:sz w:val="24"/>
          <w:szCs w:val="24"/>
        </w:rPr>
        <w:t>For teenagers experiencing schizophrenia, these improvements may be particularly valuable in educational settings. Cognitive difficulties associated with schizophrenia can make it challenging for students to concentrate; process information and complete academic tasks (Harvey and Rosenthal, 2018). If exercise interventions can improve cognitive functioning, they may help students engage more effectively with learning activities and classroom environments.</w:t>
      </w:r>
    </w:p>
    <w:p w14:paraId="4754420F" w14:textId="77777777" w:rsidR="00A6554E" w:rsidRPr="00687C61" w:rsidRDefault="00000000" w:rsidP="00967746">
      <w:pPr>
        <w:spacing w:line="360" w:lineRule="auto"/>
        <w:rPr>
          <w:sz w:val="24"/>
          <w:szCs w:val="24"/>
        </w:rPr>
      </w:pPr>
      <w:r w:rsidRPr="00687C61">
        <w:rPr>
          <w:sz w:val="24"/>
          <w:szCs w:val="24"/>
        </w:rPr>
        <w:t>Schools play an important role in supporting the mantal health and wellbeing of students. In the United Kingdom, there is increasing recognition of the need to promote mental health support within educational settings (NHS,2023). Integrating physical activity programmes into school environments may therefore provide an accessible and supportive strategy for improving both physical and mental health outcomes among young people.</w:t>
      </w:r>
    </w:p>
    <w:p w14:paraId="47544210" w14:textId="77777777" w:rsidR="00A6554E" w:rsidRPr="00687C61" w:rsidRDefault="00000000" w:rsidP="00967746">
      <w:pPr>
        <w:spacing w:line="360" w:lineRule="auto"/>
        <w:rPr>
          <w:sz w:val="24"/>
          <w:szCs w:val="24"/>
        </w:rPr>
      </w:pPr>
      <w:r w:rsidRPr="00687C61">
        <w:rPr>
          <w:sz w:val="24"/>
          <w:szCs w:val="24"/>
        </w:rPr>
        <w:t xml:space="preserve">Researched has shown that school-based physical activity programmes can improve mental wellbeing, social development and overall health among adolescents (Carolan and Brown, 2020). Participation in sports and exercise activities may also provide </w:t>
      </w:r>
      <w:r w:rsidRPr="00687C61">
        <w:rPr>
          <w:sz w:val="24"/>
          <w:szCs w:val="24"/>
        </w:rPr>
        <w:lastRenderedPageBreak/>
        <w:t>opportunities for social interaction and teamwork, which can help reduce feelings of isolation among young people experiencing mental health difficulties.</w:t>
      </w:r>
    </w:p>
    <w:p w14:paraId="47544211" w14:textId="77777777" w:rsidR="00A6554E" w:rsidRPr="00687C61" w:rsidRDefault="00000000" w:rsidP="00967746">
      <w:pPr>
        <w:spacing w:line="360" w:lineRule="auto"/>
        <w:rPr>
          <w:sz w:val="24"/>
          <w:szCs w:val="24"/>
        </w:rPr>
      </w:pPr>
      <w:r w:rsidRPr="00687C61">
        <w:rPr>
          <w:sz w:val="24"/>
          <w:szCs w:val="24"/>
        </w:rPr>
        <w:t xml:space="preserve"> For teenagers with schizophrenia, exercise activities may therefore offer multiple benefits. In addition to improving cognitive functioning, physical activity may support emotional wellbeing, social inclusion and self-confidence. Encouraging participation in exercise programmes within schools could therefore contribute to more supportive and inclusive educational environments. </w:t>
      </w:r>
    </w:p>
    <w:p w14:paraId="47544212" w14:textId="77777777" w:rsidR="00A6554E" w:rsidRPr="00687C61" w:rsidRDefault="00000000" w:rsidP="00967746">
      <w:pPr>
        <w:spacing w:line="360" w:lineRule="auto"/>
        <w:rPr>
          <w:sz w:val="24"/>
          <w:szCs w:val="24"/>
        </w:rPr>
      </w:pPr>
      <w:r w:rsidRPr="00687C61">
        <w:rPr>
          <w:sz w:val="24"/>
          <w:szCs w:val="24"/>
        </w:rPr>
        <w:t>However, several limitations should be considered when interpreting the findings of the selected studies. One important limitation is that much of the existing research focuses on adults rather than adolescents. Although the findings provide valuable insights into the benefit of exercise for individuals with schizophrenia, further research is needed to examine how these interventions specifically affect teenagers within school environments.</w:t>
      </w:r>
    </w:p>
    <w:p w14:paraId="47544213" w14:textId="77777777" w:rsidR="00A6554E" w:rsidRPr="00687C61" w:rsidRDefault="00000000" w:rsidP="00967746">
      <w:pPr>
        <w:spacing w:line="360" w:lineRule="auto"/>
        <w:rPr>
          <w:sz w:val="24"/>
          <w:szCs w:val="24"/>
        </w:rPr>
      </w:pPr>
      <w:r w:rsidRPr="00687C61">
        <w:rPr>
          <w:sz w:val="24"/>
          <w:szCs w:val="24"/>
        </w:rPr>
        <w:t>Another limitation is that exercise interventions may vary significantly in terms of intensity, duration and type of activity. Different forms of exercise may produce different outcomes, and more research is needed to determine which types of physical activity are most effective for individuals with schizophrenia (</w:t>
      </w:r>
      <w:proofErr w:type="spellStart"/>
      <w:r w:rsidRPr="00687C61">
        <w:rPr>
          <w:sz w:val="24"/>
          <w:szCs w:val="24"/>
        </w:rPr>
        <w:t>Vancampfort</w:t>
      </w:r>
      <w:proofErr w:type="spellEnd"/>
      <w:r w:rsidRPr="00687C61">
        <w:rPr>
          <w:sz w:val="24"/>
          <w:szCs w:val="24"/>
        </w:rPr>
        <w:t xml:space="preserve"> </w:t>
      </w:r>
      <w:r w:rsidRPr="0007350D">
        <w:rPr>
          <w:i/>
          <w:iCs/>
          <w:sz w:val="24"/>
          <w:szCs w:val="24"/>
        </w:rPr>
        <w:t>et al</w:t>
      </w:r>
      <w:r w:rsidRPr="00687C61">
        <w:rPr>
          <w:sz w:val="24"/>
          <w:szCs w:val="24"/>
        </w:rPr>
        <w:t>., 2018).</w:t>
      </w:r>
    </w:p>
    <w:p w14:paraId="47544214" w14:textId="77777777" w:rsidR="00A6554E" w:rsidRPr="00687C61" w:rsidRDefault="00000000" w:rsidP="00967746">
      <w:pPr>
        <w:spacing w:line="360" w:lineRule="auto"/>
        <w:rPr>
          <w:sz w:val="24"/>
          <w:szCs w:val="24"/>
        </w:rPr>
      </w:pPr>
      <w:r w:rsidRPr="00687C61">
        <w:rPr>
          <w:sz w:val="24"/>
          <w:szCs w:val="24"/>
        </w:rPr>
        <w:t xml:space="preserve">Despite these limitations, the available evidence suggests that exercise interventions may provide valuable support for individuals experiencing schizophrenia. Encouraging physical activity within school environments could therefore play an important role in improving wellbeing and supporting educational participation among teenagers living with this condition.   </w:t>
      </w:r>
    </w:p>
    <w:p w14:paraId="47544215" w14:textId="77777777" w:rsidR="00A6554E" w:rsidRPr="00687C61" w:rsidRDefault="00A6554E" w:rsidP="00967746">
      <w:pPr>
        <w:spacing w:line="360" w:lineRule="auto"/>
        <w:rPr>
          <w:sz w:val="24"/>
          <w:szCs w:val="24"/>
        </w:rPr>
      </w:pPr>
    </w:p>
    <w:p w14:paraId="47544216" w14:textId="77777777" w:rsidR="00A6554E" w:rsidRPr="00687C61" w:rsidRDefault="00A6554E" w:rsidP="00967746">
      <w:pPr>
        <w:spacing w:line="360" w:lineRule="auto"/>
        <w:rPr>
          <w:sz w:val="24"/>
          <w:szCs w:val="24"/>
        </w:rPr>
      </w:pPr>
    </w:p>
    <w:p w14:paraId="47544217" w14:textId="77777777" w:rsidR="00A6554E" w:rsidRPr="00687C61" w:rsidRDefault="00000000" w:rsidP="00967746">
      <w:pPr>
        <w:spacing w:line="360" w:lineRule="auto"/>
        <w:rPr>
          <w:sz w:val="24"/>
          <w:szCs w:val="24"/>
        </w:rPr>
      </w:pPr>
      <w:r w:rsidRPr="00687C61">
        <w:rPr>
          <w:sz w:val="24"/>
          <w:szCs w:val="24"/>
        </w:rPr>
        <w:t xml:space="preserve"> </w:t>
      </w:r>
    </w:p>
    <w:p w14:paraId="47544218" w14:textId="77777777" w:rsidR="00A6554E" w:rsidRPr="00687C61" w:rsidRDefault="00A6554E" w:rsidP="00967746">
      <w:pPr>
        <w:spacing w:line="360" w:lineRule="auto"/>
        <w:rPr>
          <w:sz w:val="24"/>
          <w:szCs w:val="24"/>
        </w:rPr>
      </w:pPr>
    </w:p>
    <w:p w14:paraId="47544219" w14:textId="77777777" w:rsidR="00A6554E" w:rsidRPr="00687C61" w:rsidRDefault="00A6554E" w:rsidP="00967746">
      <w:pPr>
        <w:spacing w:line="360" w:lineRule="auto"/>
        <w:rPr>
          <w:sz w:val="24"/>
          <w:szCs w:val="24"/>
        </w:rPr>
      </w:pPr>
    </w:p>
    <w:p w14:paraId="4754421A" w14:textId="77777777" w:rsidR="00A6554E" w:rsidRPr="00687C61" w:rsidRDefault="00000000" w:rsidP="00967746">
      <w:pPr>
        <w:spacing w:line="360" w:lineRule="auto"/>
        <w:rPr>
          <w:sz w:val="24"/>
          <w:szCs w:val="24"/>
        </w:rPr>
      </w:pPr>
      <w:r w:rsidRPr="00687C61">
        <w:rPr>
          <w:sz w:val="24"/>
          <w:szCs w:val="24"/>
        </w:rPr>
        <w:t xml:space="preserve"> </w:t>
      </w:r>
    </w:p>
    <w:p w14:paraId="4754421B" w14:textId="77777777" w:rsidR="00A6554E" w:rsidRPr="00687C61" w:rsidRDefault="00A6554E" w:rsidP="00967746">
      <w:pPr>
        <w:spacing w:line="360" w:lineRule="auto"/>
        <w:rPr>
          <w:sz w:val="24"/>
          <w:szCs w:val="24"/>
        </w:rPr>
      </w:pPr>
    </w:p>
    <w:p w14:paraId="4754421C" w14:textId="77777777" w:rsidR="00A6554E" w:rsidRPr="00687C61" w:rsidRDefault="00A6554E" w:rsidP="00967746">
      <w:pPr>
        <w:spacing w:line="360" w:lineRule="auto"/>
        <w:rPr>
          <w:sz w:val="24"/>
          <w:szCs w:val="24"/>
        </w:rPr>
      </w:pPr>
    </w:p>
    <w:p w14:paraId="47544220" w14:textId="77777777" w:rsidR="00A6554E" w:rsidRPr="00687C61" w:rsidRDefault="00A6554E" w:rsidP="00967746">
      <w:pPr>
        <w:spacing w:line="360" w:lineRule="auto"/>
        <w:rPr>
          <w:b/>
          <w:bCs/>
          <w:sz w:val="24"/>
          <w:szCs w:val="24"/>
        </w:rPr>
      </w:pPr>
    </w:p>
    <w:p w14:paraId="47544221" w14:textId="77777777" w:rsidR="00A6554E" w:rsidRPr="00687C61" w:rsidRDefault="00000000" w:rsidP="00967746">
      <w:pPr>
        <w:spacing w:line="360" w:lineRule="auto"/>
        <w:rPr>
          <w:b/>
          <w:bCs/>
          <w:sz w:val="24"/>
          <w:szCs w:val="24"/>
        </w:rPr>
      </w:pPr>
      <w:r w:rsidRPr="00687C61">
        <w:rPr>
          <w:b/>
          <w:bCs/>
          <w:sz w:val="24"/>
          <w:szCs w:val="24"/>
        </w:rPr>
        <w:t>Reference list:</w:t>
      </w:r>
    </w:p>
    <w:p w14:paraId="47544223" w14:textId="18DB415E" w:rsidR="00A6554E" w:rsidRPr="00687C61" w:rsidRDefault="00000000" w:rsidP="00967746">
      <w:pPr>
        <w:spacing w:line="360" w:lineRule="auto"/>
        <w:rPr>
          <w:sz w:val="24"/>
          <w:szCs w:val="24"/>
        </w:rPr>
      </w:pPr>
      <w:r w:rsidRPr="00687C61">
        <w:rPr>
          <w:sz w:val="24"/>
          <w:szCs w:val="24"/>
        </w:rPr>
        <w:t xml:space="preserve">Adams, R.J., Smart, P. and Huff, A.S. (2017) ‘Shades of grey: guidelines for working with the grey literature in systematic reviews”, </w:t>
      </w:r>
      <w:r w:rsidRPr="00687C61">
        <w:rPr>
          <w:i/>
          <w:iCs/>
          <w:sz w:val="24"/>
          <w:szCs w:val="24"/>
        </w:rPr>
        <w:t xml:space="preserve">International Journal of Evidence-based Healthcare, </w:t>
      </w:r>
      <w:r w:rsidRPr="00687C61">
        <w:rPr>
          <w:sz w:val="24"/>
          <w:szCs w:val="24"/>
        </w:rPr>
        <w:t>15(3), pp. 125 – 131. Available at:</w:t>
      </w:r>
      <w:r w:rsidR="003E391F" w:rsidRPr="00687C61">
        <w:rPr>
          <w:sz w:val="24"/>
          <w:szCs w:val="24"/>
        </w:rPr>
        <w:t xml:space="preserve"> </w:t>
      </w:r>
      <w:r w:rsidRPr="00687C61">
        <w:rPr>
          <w:sz w:val="24"/>
          <w:szCs w:val="24"/>
        </w:rPr>
        <w:t>https://doi.org/10.1097/XEB.0000000000000107 (Accessed 31st March 2026).</w:t>
      </w:r>
    </w:p>
    <w:p w14:paraId="47544224" w14:textId="77777777" w:rsidR="00A6554E" w:rsidRPr="00687C61" w:rsidRDefault="00000000" w:rsidP="00967746">
      <w:pPr>
        <w:spacing w:line="360" w:lineRule="auto"/>
        <w:rPr>
          <w:sz w:val="24"/>
          <w:szCs w:val="24"/>
        </w:rPr>
      </w:pPr>
      <w:r w:rsidRPr="00687C61">
        <w:rPr>
          <w:sz w:val="24"/>
          <w:szCs w:val="24"/>
        </w:rPr>
        <w:t xml:space="preserve">Aveyard, H. (2019) </w:t>
      </w:r>
      <w:r w:rsidRPr="00687C61">
        <w:rPr>
          <w:i/>
          <w:iCs/>
          <w:sz w:val="24"/>
          <w:szCs w:val="24"/>
        </w:rPr>
        <w:t>Doing Literature Review in Health and Social Care:</w:t>
      </w:r>
      <w:r w:rsidRPr="00687C61">
        <w:rPr>
          <w:sz w:val="24"/>
          <w:szCs w:val="24"/>
        </w:rPr>
        <w:t xml:space="preserve">  A practice Guide: 4</w:t>
      </w:r>
      <w:r w:rsidRPr="00687C61">
        <w:rPr>
          <w:sz w:val="24"/>
          <w:szCs w:val="24"/>
          <w:vertAlign w:val="superscript"/>
        </w:rPr>
        <w:t>th</w:t>
      </w:r>
      <w:r w:rsidRPr="00687C61">
        <w:rPr>
          <w:sz w:val="24"/>
          <w:szCs w:val="24"/>
        </w:rPr>
        <w:t xml:space="preserve"> </w:t>
      </w:r>
      <w:proofErr w:type="spellStart"/>
      <w:r w:rsidRPr="00687C61">
        <w:rPr>
          <w:sz w:val="24"/>
          <w:szCs w:val="24"/>
        </w:rPr>
        <w:t>edn</w:t>
      </w:r>
      <w:proofErr w:type="spellEnd"/>
      <w:r w:rsidRPr="00687C61">
        <w:rPr>
          <w:sz w:val="24"/>
          <w:szCs w:val="24"/>
        </w:rPr>
        <w:t>. Maidenhead Open University Press.</w:t>
      </w:r>
    </w:p>
    <w:p w14:paraId="47544225" w14:textId="77777777" w:rsidR="00A6554E" w:rsidRPr="00687C61" w:rsidRDefault="00000000" w:rsidP="00967746">
      <w:pPr>
        <w:spacing w:line="360" w:lineRule="auto"/>
        <w:rPr>
          <w:sz w:val="24"/>
          <w:szCs w:val="24"/>
        </w:rPr>
      </w:pPr>
      <w:r w:rsidRPr="00687C61">
        <w:rPr>
          <w:sz w:val="24"/>
          <w:szCs w:val="24"/>
        </w:rPr>
        <w:t xml:space="preserve">Booth, A., Sutton, A. and Papaioannou, D. (2016) </w:t>
      </w:r>
      <w:r w:rsidRPr="00687C61">
        <w:rPr>
          <w:i/>
          <w:iCs/>
          <w:sz w:val="24"/>
          <w:szCs w:val="24"/>
        </w:rPr>
        <w:t>Systematic Approaches to a Successful Literature Review</w:t>
      </w:r>
      <w:r w:rsidRPr="00687C61">
        <w:rPr>
          <w:sz w:val="24"/>
          <w:szCs w:val="24"/>
        </w:rPr>
        <w:t>. 2</w:t>
      </w:r>
      <w:r w:rsidRPr="00687C61">
        <w:rPr>
          <w:sz w:val="24"/>
          <w:szCs w:val="24"/>
          <w:vertAlign w:val="superscript"/>
        </w:rPr>
        <w:t>nd</w:t>
      </w:r>
      <w:r w:rsidRPr="00687C61">
        <w:rPr>
          <w:sz w:val="24"/>
          <w:szCs w:val="24"/>
        </w:rPr>
        <w:t xml:space="preserve"> </w:t>
      </w:r>
      <w:proofErr w:type="spellStart"/>
      <w:r w:rsidRPr="00687C61">
        <w:rPr>
          <w:sz w:val="24"/>
          <w:szCs w:val="24"/>
        </w:rPr>
        <w:t>edn</w:t>
      </w:r>
      <w:proofErr w:type="spellEnd"/>
      <w:r w:rsidRPr="00687C61">
        <w:rPr>
          <w:sz w:val="24"/>
          <w:szCs w:val="24"/>
        </w:rPr>
        <w:t>. London Sage.</w:t>
      </w:r>
    </w:p>
    <w:p w14:paraId="47544226" w14:textId="77777777" w:rsidR="00A6554E" w:rsidRPr="00687C61" w:rsidRDefault="00000000" w:rsidP="00967746">
      <w:pPr>
        <w:spacing w:line="360" w:lineRule="auto"/>
        <w:rPr>
          <w:sz w:val="24"/>
          <w:szCs w:val="24"/>
        </w:rPr>
      </w:pPr>
      <w:r w:rsidRPr="00687C61">
        <w:rPr>
          <w:sz w:val="24"/>
          <w:szCs w:val="24"/>
        </w:rPr>
        <w:t xml:space="preserve">Bramer, W., </w:t>
      </w:r>
      <w:proofErr w:type="spellStart"/>
      <w:r w:rsidRPr="00687C61">
        <w:rPr>
          <w:sz w:val="24"/>
          <w:szCs w:val="24"/>
        </w:rPr>
        <w:t>Rethlefsen</w:t>
      </w:r>
      <w:proofErr w:type="spellEnd"/>
      <w:r w:rsidRPr="00687C61">
        <w:rPr>
          <w:sz w:val="24"/>
          <w:szCs w:val="24"/>
        </w:rPr>
        <w:t>, M., Kleijnen, J. and Franco, O. (2017) ‘Optimal database combinations for literature searches in systematic reviews</w:t>
      </w:r>
      <w:r w:rsidRPr="00687C61">
        <w:rPr>
          <w:i/>
          <w:iCs/>
          <w:sz w:val="24"/>
          <w:szCs w:val="24"/>
        </w:rPr>
        <w:t>: a prospective exploratory study’</w:t>
      </w:r>
      <w:r w:rsidRPr="00687C61">
        <w:rPr>
          <w:sz w:val="24"/>
          <w:szCs w:val="24"/>
        </w:rPr>
        <w:t>, Systematic Reviews, 6(1), pp. 1 – 12. Available at:</w:t>
      </w:r>
    </w:p>
    <w:p w14:paraId="47544227" w14:textId="77777777" w:rsidR="00A6554E" w:rsidRPr="00687C61" w:rsidRDefault="00000000" w:rsidP="00967746">
      <w:pPr>
        <w:spacing w:line="360" w:lineRule="auto"/>
        <w:rPr>
          <w:sz w:val="24"/>
          <w:szCs w:val="24"/>
        </w:rPr>
      </w:pPr>
      <w:r w:rsidRPr="00687C61">
        <w:rPr>
          <w:sz w:val="24"/>
          <w:szCs w:val="24"/>
        </w:rPr>
        <w:t>https://doi.org/10.1186/s13643-017-0644-y (Accessed 31st March 2026).</w:t>
      </w:r>
    </w:p>
    <w:p w14:paraId="47544228" w14:textId="77777777" w:rsidR="00A6554E" w:rsidRPr="00687C61" w:rsidRDefault="00000000" w:rsidP="00967746">
      <w:pPr>
        <w:spacing w:line="360" w:lineRule="auto"/>
        <w:rPr>
          <w:sz w:val="24"/>
          <w:szCs w:val="24"/>
        </w:rPr>
      </w:pPr>
      <w:r w:rsidRPr="00687C61">
        <w:rPr>
          <w:sz w:val="24"/>
          <w:szCs w:val="24"/>
        </w:rPr>
        <w:t>Carolan, S. and Brown, D. (2020) “school-based physical activity and adolescent mental health outcomes”, Public Health, 182, pp. 81 -86. Available at:</w:t>
      </w:r>
    </w:p>
    <w:p w14:paraId="47544229" w14:textId="77777777" w:rsidR="00A6554E" w:rsidRPr="00687C61" w:rsidRDefault="00000000" w:rsidP="00967746">
      <w:pPr>
        <w:spacing w:line="360" w:lineRule="auto"/>
        <w:rPr>
          <w:sz w:val="24"/>
          <w:szCs w:val="24"/>
        </w:rPr>
      </w:pPr>
      <w:r w:rsidRPr="00687C61">
        <w:rPr>
          <w:sz w:val="24"/>
          <w:szCs w:val="24"/>
        </w:rPr>
        <w:t>https://doi.org/10.1016/j.puhe.2020.02.018 (Accessed 31st March 2026)</w:t>
      </w:r>
    </w:p>
    <w:p w14:paraId="7E0B1673" w14:textId="0149FF4E" w:rsidR="00842F5B" w:rsidRPr="00687C61" w:rsidRDefault="00827613" w:rsidP="00967746">
      <w:pPr>
        <w:spacing w:line="360" w:lineRule="auto"/>
        <w:rPr>
          <w:sz w:val="24"/>
          <w:szCs w:val="24"/>
        </w:rPr>
      </w:pPr>
      <w:r w:rsidRPr="00687C61">
        <w:rPr>
          <w:sz w:val="24"/>
          <w:szCs w:val="24"/>
        </w:rPr>
        <w:t>Firth, J., Stubbs</w:t>
      </w:r>
      <w:r w:rsidR="004A7375" w:rsidRPr="00687C61">
        <w:rPr>
          <w:sz w:val="24"/>
          <w:szCs w:val="24"/>
        </w:rPr>
        <w:t xml:space="preserve">, B., Rosenbaum, S., </w:t>
      </w:r>
      <w:proofErr w:type="spellStart"/>
      <w:r w:rsidR="004A7375" w:rsidRPr="00687C61">
        <w:rPr>
          <w:sz w:val="24"/>
          <w:szCs w:val="24"/>
        </w:rPr>
        <w:t>Van</w:t>
      </w:r>
      <w:r w:rsidR="00E71C3E" w:rsidRPr="00687C61">
        <w:rPr>
          <w:sz w:val="24"/>
          <w:szCs w:val="24"/>
        </w:rPr>
        <w:t>campfort</w:t>
      </w:r>
      <w:proofErr w:type="spellEnd"/>
      <w:r w:rsidR="00E71C3E" w:rsidRPr="00687C61">
        <w:rPr>
          <w:sz w:val="24"/>
          <w:szCs w:val="24"/>
        </w:rPr>
        <w:t>, D., Malchow, B</w:t>
      </w:r>
      <w:r w:rsidR="00A57E49" w:rsidRPr="00687C61">
        <w:rPr>
          <w:sz w:val="24"/>
          <w:szCs w:val="24"/>
        </w:rPr>
        <w:t>., Schuch, F., Elliott, R., Nuechter</w:t>
      </w:r>
      <w:r w:rsidR="00030BFD" w:rsidRPr="00687C61">
        <w:rPr>
          <w:sz w:val="24"/>
          <w:szCs w:val="24"/>
        </w:rPr>
        <w:t xml:space="preserve">lein, K.H. and Yung, A.R </w:t>
      </w:r>
      <w:r w:rsidR="00E922E5" w:rsidRPr="00687C61">
        <w:rPr>
          <w:sz w:val="24"/>
          <w:szCs w:val="24"/>
        </w:rPr>
        <w:t xml:space="preserve">(2017) </w:t>
      </w:r>
      <w:r w:rsidR="005862EE" w:rsidRPr="00687C61">
        <w:rPr>
          <w:sz w:val="24"/>
          <w:szCs w:val="24"/>
        </w:rPr>
        <w:t>‘Aerobic</w:t>
      </w:r>
      <w:r w:rsidR="00E922E5" w:rsidRPr="00687C61">
        <w:rPr>
          <w:sz w:val="24"/>
          <w:szCs w:val="24"/>
        </w:rPr>
        <w:t xml:space="preserve"> </w:t>
      </w:r>
      <w:r w:rsidR="00952FCA" w:rsidRPr="00687C61">
        <w:rPr>
          <w:sz w:val="24"/>
          <w:szCs w:val="24"/>
        </w:rPr>
        <w:t xml:space="preserve">exercise improves cognitive functioning </w:t>
      </w:r>
      <w:r w:rsidR="009A108D" w:rsidRPr="00687C61">
        <w:rPr>
          <w:sz w:val="24"/>
          <w:szCs w:val="24"/>
        </w:rPr>
        <w:t>in people with schizophrenia:</w:t>
      </w:r>
      <w:r w:rsidR="00FD76CB" w:rsidRPr="00687C61">
        <w:rPr>
          <w:sz w:val="24"/>
          <w:szCs w:val="24"/>
        </w:rPr>
        <w:t xml:space="preserve"> a systematic review and meta-analysis’, Schizophrenia </w:t>
      </w:r>
      <w:r w:rsidR="00305922" w:rsidRPr="00687C61">
        <w:rPr>
          <w:sz w:val="24"/>
          <w:szCs w:val="24"/>
        </w:rPr>
        <w:t xml:space="preserve">Bulletin, 43(3), pp. </w:t>
      </w:r>
      <w:r w:rsidR="00843A85" w:rsidRPr="00687C61">
        <w:rPr>
          <w:sz w:val="24"/>
          <w:szCs w:val="24"/>
        </w:rPr>
        <w:t>546-556.</w:t>
      </w:r>
    </w:p>
    <w:p w14:paraId="2AC40045" w14:textId="0A9D9332" w:rsidR="00843A85" w:rsidRPr="00687C61" w:rsidRDefault="00843A85" w:rsidP="00967746">
      <w:pPr>
        <w:spacing w:line="360" w:lineRule="auto"/>
        <w:rPr>
          <w:sz w:val="24"/>
          <w:szCs w:val="24"/>
        </w:rPr>
      </w:pPr>
      <w:r w:rsidRPr="00687C61">
        <w:rPr>
          <w:sz w:val="24"/>
          <w:szCs w:val="24"/>
        </w:rPr>
        <w:t>Available at:</w:t>
      </w:r>
    </w:p>
    <w:p w14:paraId="49F7D221" w14:textId="742ACCDB" w:rsidR="00843A85" w:rsidRPr="00687C61" w:rsidRDefault="005862EE" w:rsidP="00967746">
      <w:pPr>
        <w:spacing w:line="360" w:lineRule="auto"/>
        <w:rPr>
          <w:sz w:val="24"/>
          <w:szCs w:val="24"/>
        </w:rPr>
      </w:pPr>
      <w:r w:rsidRPr="00687C61">
        <w:rPr>
          <w:sz w:val="24"/>
          <w:szCs w:val="24"/>
        </w:rPr>
        <w:t xml:space="preserve">https://doi.org/10.1093/schbul/sbw115 </w:t>
      </w:r>
    </w:p>
    <w:p w14:paraId="4754422A" w14:textId="77777777" w:rsidR="00A6554E" w:rsidRPr="00687C61" w:rsidRDefault="00000000" w:rsidP="00967746">
      <w:pPr>
        <w:spacing w:line="360" w:lineRule="auto"/>
        <w:rPr>
          <w:sz w:val="24"/>
          <w:szCs w:val="24"/>
        </w:rPr>
      </w:pPr>
      <w:r w:rsidRPr="00687C61">
        <w:rPr>
          <w:sz w:val="24"/>
          <w:szCs w:val="24"/>
        </w:rPr>
        <w:lastRenderedPageBreak/>
        <w:t xml:space="preserve">Firth, J., Stubbs, B., </w:t>
      </w:r>
      <w:proofErr w:type="spellStart"/>
      <w:r w:rsidRPr="00687C61">
        <w:rPr>
          <w:sz w:val="24"/>
          <w:szCs w:val="24"/>
        </w:rPr>
        <w:t>Roseenbaum</w:t>
      </w:r>
      <w:proofErr w:type="spellEnd"/>
      <w:r w:rsidRPr="00687C61">
        <w:rPr>
          <w:sz w:val="24"/>
          <w:szCs w:val="24"/>
        </w:rPr>
        <w:t xml:space="preserve">, S., </w:t>
      </w:r>
      <w:proofErr w:type="spellStart"/>
      <w:r w:rsidRPr="00687C61">
        <w:rPr>
          <w:sz w:val="24"/>
          <w:szCs w:val="24"/>
        </w:rPr>
        <w:t>Vancampfort</w:t>
      </w:r>
      <w:proofErr w:type="spellEnd"/>
      <w:r w:rsidRPr="00687C61">
        <w:rPr>
          <w:sz w:val="24"/>
          <w:szCs w:val="24"/>
        </w:rPr>
        <w:t xml:space="preserve">, D., Malchow, B., Schuch, F. and Yung. A. (2017) ‘Aerobic exercise improves cognitive functioning in people with schizophrenia: a systematic review and meta-analysis’, </w:t>
      </w:r>
      <w:r w:rsidRPr="00687C61">
        <w:rPr>
          <w:i/>
          <w:iCs/>
          <w:sz w:val="24"/>
          <w:szCs w:val="24"/>
        </w:rPr>
        <w:t>Schizophrenia Bulletin,</w:t>
      </w:r>
      <w:r w:rsidRPr="00687C61">
        <w:rPr>
          <w:sz w:val="24"/>
          <w:szCs w:val="24"/>
        </w:rPr>
        <w:t xml:space="preserve"> 43 (3), </w:t>
      </w:r>
    </w:p>
    <w:p w14:paraId="4754422B" w14:textId="77777777" w:rsidR="00A6554E" w:rsidRPr="00687C61" w:rsidRDefault="00000000" w:rsidP="00967746">
      <w:pPr>
        <w:spacing w:line="360" w:lineRule="auto"/>
        <w:rPr>
          <w:sz w:val="24"/>
          <w:szCs w:val="24"/>
        </w:rPr>
      </w:pPr>
      <w:r w:rsidRPr="00687C61">
        <w:rPr>
          <w:sz w:val="24"/>
          <w:szCs w:val="24"/>
        </w:rPr>
        <w:t>https://doi.org/10.1093/schbul/sbw115 (Accessed 31st March 2026).</w:t>
      </w:r>
    </w:p>
    <w:p w14:paraId="4754422C" w14:textId="77777777" w:rsidR="00A6554E" w:rsidRPr="00687C61" w:rsidRDefault="00000000" w:rsidP="00967746">
      <w:pPr>
        <w:spacing w:line="360" w:lineRule="auto"/>
        <w:rPr>
          <w:sz w:val="24"/>
          <w:szCs w:val="24"/>
        </w:rPr>
      </w:pPr>
      <w:r w:rsidRPr="00687C61">
        <w:rPr>
          <w:sz w:val="24"/>
          <w:szCs w:val="24"/>
        </w:rPr>
        <w:t xml:space="preserve">Firth, J., Siddiqi, N., Koyanagi, A., Siskind, D., </w:t>
      </w:r>
      <w:proofErr w:type="spellStart"/>
      <w:r w:rsidRPr="00687C61">
        <w:rPr>
          <w:sz w:val="24"/>
          <w:szCs w:val="24"/>
        </w:rPr>
        <w:t>Roseenbaum</w:t>
      </w:r>
      <w:proofErr w:type="spellEnd"/>
      <w:r w:rsidRPr="00687C61">
        <w:rPr>
          <w:sz w:val="24"/>
          <w:szCs w:val="24"/>
        </w:rPr>
        <w:t xml:space="preserve">, S. and Stubbs, B (2029) ‘The Lancet Psychiatry Commission: a blueprint for protecting physical health in people with mental illness’, </w:t>
      </w:r>
      <w:r w:rsidRPr="00687C61">
        <w:rPr>
          <w:i/>
          <w:iCs/>
          <w:sz w:val="24"/>
          <w:szCs w:val="24"/>
        </w:rPr>
        <w:t xml:space="preserve">The Lancet Psychiatry, </w:t>
      </w:r>
      <w:r w:rsidRPr="00687C61">
        <w:rPr>
          <w:sz w:val="24"/>
          <w:szCs w:val="24"/>
        </w:rPr>
        <w:t xml:space="preserve">6(8), pp. 675 – 712. Available at: </w:t>
      </w:r>
    </w:p>
    <w:p w14:paraId="4754422D" w14:textId="77777777" w:rsidR="00A6554E" w:rsidRPr="00687C61" w:rsidRDefault="00000000" w:rsidP="00967746">
      <w:pPr>
        <w:spacing w:line="360" w:lineRule="auto"/>
        <w:rPr>
          <w:sz w:val="24"/>
          <w:szCs w:val="24"/>
        </w:rPr>
      </w:pPr>
      <w:r w:rsidRPr="00687C61">
        <w:rPr>
          <w:sz w:val="24"/>
          <w:szCs w:val="24"/>
        </w:rPr>
        <w:t>https://doi.org/10.1016/s2215-0366(19)30132-4 (Accessed 31</w:t>
      </w:r>
      <w:r w:rsidRPr="00687C61">
        <w:rPr>
          <w:sz w:val="24"/>
          <w:szCs w:val="24"/>
          <w:vertAlign w:val="superscript"/>
        </w:rPr>
        <w:t>st</w:t>
      </w:r>
      <w:r w:rsidRPr="00687C61">
        <w:rPr>
          <w:sz w:val="24"/>
          <w:szCs w:val="24"/>
        </w:rPr>
        <w:t xml:space="preserve"> March 2026). </w:t>
      </w:r>
    </w:p>
    <w:p w14:paraId="4754422E" w14:textId="77777777" w:rsidR="00A6554E" w:rsidRPr="00687C61" w:rsidRDefault="00000000" w:rsidP="00967746">
      <w:pPr>
        <w:spacing w:line="360" w:lineRule="auto"/>
        <w:rPr>
          <w:sz w:val="24"/>
          <w:szCs w:val="24"/>
        </w:rPr>
      </w:pPr>
      <w:r w:rsidRPr="00687C61">
        <w:rPr>
          <w:sz w:val="24"/>
          <w:szCs w:val="24"/>
        </w:rPr>
        <w:t xml:space="preserve">Greenhalgh, T. (2019) How to Read a Paper: </w:t>
      </w:r>
      <w:r w:rsidRPr="00687C61">
        <w:rPr>
          <w:i/>
          <w:iCs/>
          <w:sz w:val="24"/>
          <w:szCs w:val="24"/>
        </w:rPr>
        <w:t xml:space="preserve">The Basics of Evidence-Based Medicine. </w:t>
      </w:r>
      <w:r w:rsidRPr="00687C61">
        <w:rPr>
          <w:sz w:val="24"/>
          <w:szCs w:val="24"/>
        </w:rPr>
        <w:t>6</w:t>
      </w:r>
      <w:r w:rsidRPr="00687C61">
        <w:rPr>
          <w:sz w:val="24"/>
          <w:szCs w:val="24"/>
          <w:vertAlign w:val="superscript"/>
        </w:rPr>
        <w:t>th</w:t>
      </w:r>
      <w:r w:rsidRPr="00687C61">
        <w:rPr>
          <w:sz w:val="24"/>
          <w:szCs w:val="24"/>
        </w:rPr>
        <w:t xml:space="preserve"> </w:t>
      </w:r>
      <w:proofErr w:type="spellStart"/>
      <w:r w:rsidRPr="00687C61">
        <w:rPr>
          <w:sz w:val="24"/>
          <w:szCs w:val="24"/>
        </w:rPr>
        <w:t>edn</w:t>
      </w:r>
      <w:proofErr w:type="spellEnd"/>
      <w:r w:rsidRPr="00687C61">
        <w:rPr>
          <w:sz w:val="24"/>
          <w:szCs w:val="24"/>
        </w:rPr>
        <w:t>. Hoboken: Wiley-Blackwell.</w:t>
      </w:r>
    </w:p>
    <w:p w14:paraId="4754422F" w14:textId="77777777" w:rsidR="00A6554E" w:rsidRPr="00687C61" w:rsidRDefault="00000000" w:rsidP="00967746">
      <w:pPr>
        <w:spacing w:line="360" w:lineRule="auto"/>
        <w:rPr>
          <w:sz w:val="24"/>
          <w:szCs w:val="24"/>
        </w:rPr>
      </w:pPr>
      <w:r w:rsidRPr="00687C61">
        <w:rPr>
          <w:sz w:val="24"/>
          <w:szCs w:val="24"/>
        </w:rPr>
        <w:t xml:space="preserve">McCutcheon, R.A, </w:t>
      </w:r>
      <w:proofErr w:type="spellStart"/>
      <w:proofErr w:type="gramStart"/>
      <w:r w:rsidRPr="00687C61">
        <w:rPr>
          <w:sz w:val="24"/>
          <w:szCs w:val="24"/>
        </w:rPr>
        <w:t>Marques,T.R</w:t>
      </w:r>
      <w:proofErr w:type="spellEnd"/>
      <w:r w:rsidRPr="00687C61">
        <w:rPr>
          <w:sz w:val="24"/>
          <w:szCs w:val="24"/>
        </w:rPr>
        <w:t>.</w:t>
      </w:r>
      <w:proofErr w:type="gramEnd"/>
      <w:r w:rsidRPr="00687C61">
        <w:rPr>
          <w:sz w:val="24"/>
          <w:szCs w:val="24"/>
        </w:rPr>
        <w:t xml:space="preserve"> and Howes, O.D(2020) Schizophrenia-an overview. JAMA Psychiatry. 77(2). Pp.201-210.</w:t>
      </w:r>
    </w:p>
    <w:p w14:paraId="47544231" w14:textId="5270DBEC" w:rsidR="00A6554E" w:rsidRPr="00687C61" w:rsidRDefault="00000000" w:rsidP="00967746">
      <w:pPr>
        <w:spacing w:line="360" w:lineRule="auto"/>
        <w:rPr>
          <w:sz w:val="24"/>
          <w:szCs w:val="24"/>
        </w:rPr>
      </w:pPr>
      <w:r w:rsidRPr="00687C61">
        <w:rPr>
          <w:sz w:val="24"/>
          <w:szCs w:val="24"/>
        </w:rPr>
        <w:t>Available at:</w:t>
      </w:r>
      <w:r w:rsidR="003E391F" w:rsidRPr="00687C61">
        <w:rPr>
          <w:sz w:val="24"/>
          <w:szCs w:val="24"/>
        </w:rPr>
        <w:t xml:space="preserve"> </w:t>
      </w:r>
      <w:r w:rsidRPr="00687C61">
        <w:rPr>
          <w:sz w:val="24"/>
          <w:szCs w:val="24"/>
        </w:rPr>
        <w:t>https://jamanetwork.com/journals/jamapsychiatry/article-abstract/2752486 (Accessed 1</w:t>
      </w:r>
      <w:r w:rsidRPr="00687C61">
        <w:rPr>
          <w:sz w:val="24"/>
          <w:szCs w:val="24"/>
          <w:vertAlign w:val="superscript"/>
        </w:rPr>
        <w:t>st</w:t>
      </w:r>
      <w:r w:rsidRPr="00687C61">
        <w:rPr>
          <w:sz w:val="24"/>
          <w:szCs w:val="24"/>
        </w:rPr>
        <w:t xml:space="preserve"> April 2026).</w:t>
      </w:r>
    </w:p>
    <w:p w14:paraId="47544233" w14:textId="161B9B91" w:rsidR="00A6554E" w:rsidRPr="00687C61" w:rsidRDefault="00000000" w:rsidP="00967746">
      <w:pPr>
        <w:spacing w:line="360" w:lineRule="auto"/>
        <w:rPr>
          <w:sz w:val="24"/>
          <w:szCs w:val="24"/>
        </w:rPr>
      </w:pPr>
      <w:r w:rsidRPr="00687C61">
        <w:rPr>
          <w:sz w:val="24"/>
          <w:szCs w:val="24"/>
        </w:rPr>
        <w:t xml:space="preserve">Kahn, R.S., Sommer, I.E., Murray, R.M., Meyer-Lindenberg, A., Weinberger, D.R., Cannon, T.D and Insel, T.R. (2015)’Schizophrenia’, </w:t>
      </w:r>
      <w:r w:rsidRPr="00687C61">
        <w:rPr>
          <w:i/>
          <w:iCs/>
          <w:sz w:val="24"/>
          <w:szCs w:val="24"/>
        </w:rPr>
        <w:t>Nature Reviews Disease Primers</w:t>
      </w:r>
      <w:r w:rsidRPr="00687C61">
        <w:rPr>
          <w:sz w:val="24"/>
          <w:szCs w:val="24"/>
        </w:rPr>
        <w:t>, 1, pp. 1 – 23. Available at:</w:t>
      </w:r>
      <w:r w:rsidR="003E391F" w:rsidRPr="00687C61">
        <w:rPr>
          <w:sz w:val="24"/>
          <w:szCs w:val="24"/>
        </w:rPr>
        <w:t xml:space="preserve"> </w:t>
      </w:r>
      <w:r w:rsidRPr="00687C61">
        <w:rPr>
          <w:sz w:val="24"/>
          <w:szCs w:val="24"/>
        </w:rPr>
        <w:t>https://doi.org/10.1038/nrdp.2015.67 (Accessed 1st April 2026).</w:t>
      </w:r>
    </w:p>
    <w:p w14:paraId="47544234" w14:textId="77777777" w:rsidR="00A6554E" w:rsidRPr="00687C61" w:rsidRDefault="00000000" w:rsidP="00967746">
      <w:pPr>
        <w:spacing w:line="360" w:lineRule="auto"/>
        <w:rPr>
          <w:sz w:val="24"/>
          <w:szCs w:val="24"/>
        </w:rPr>
      </w:pPr>
      <w:r w:rsidRPr="00687C61">
        <w:rPr>
          <w:sz w:val="24"/>
          <w:szCs w:val="24"/>
        </w:rPr>
        <w:t xml:space="preserve">McCutcheon, R., Reis Marques, T. and Howes, O. (2020) ‘Schizophrenia- an overview’, </w:t>
      </w:r>
      <w:r w:rsidRPr="00687C61">
        <w:rPr>
          <w:i/>
          <w:iCs/>
          <w:sz w:val="24"/>
          <w:szCs w:val="24"/>
        </w:rPr>
        <w:t>The Lancet Psychiatry</w:t>
      </w:r>
      <w:r w:rsidRPr="00687C61">
        <w:rPr>
          <w:sz w:val="24"/>
          <w:szCs w:val="24"/>
        </w:rPr>
        <w:t>, 7 (7), pp.627 -637. Available at:</w:t>
      </w:r>
    </w:p>
    <w:p w14:paraId="47544235" w14:textId="77777777" w:rsidR="00A6554E" w:rsidRPr="00687C61" w:rsidRDefault="00000000" w:rsidP="00967746">
      <w:pPr>
        <w:spacing w:line="360" w:lineRule="auto"/>
        <w:rPr>
          <w:sz w:val="24"/>
          <w:szCs w:val="24"/>
        </w:rPr>
      </w:pPr>
      <w:r w:rsidRPr="00687C61">
        <w:rPr>
          <w:sz w:val="24"/>
          <w:szCs w:val="24"/>
        </w:rPr>
        <w:t>https://doi.org/10.1016/S2215-0366(20)30082-2 (Accessed 1</w:t>
      </w:r>
      <w:r w:rsidRPr="00687C61">
        <w:rPr>
          <w:sz w:val="24"/>
          <w:szCs w:val="24"/>
          <w:vertAlign w:val="superscript"/>
        </w:rPr>
        <w:t>st</w:t>
      </w:r>
      <w:r w:rsidRPr="00687C61">
        <w:rPr>
          <w:sz w:val="24"/>
          <w:szCs w:val="24"/>
        </w:rPr>
        <w:t xml:space="preserve"> April).</w:t>
      </w:r>
    </w:p>
    <w:p w14:paraId="47544236" w14:textId="77777777" w:rsidR="00A6554E" w:rsidRPr="00687C61" w:rsidRDefault="00000000" w:rsidP="00967746">
      <w:pPr>
        <w:spacing w:line="360" w:lineRule="auto"/>
        <w:rPr>
          <w:sz w:val="24"/>
          <w:szCs w:val="24"/>
        </w:rPr>
      </w:pPr>
      <w:r w:rsidRPr="00687C61">
        <w:rPr>
          <w:sz w:val="24"/>
          <w:szCs w:val="24"/>
        </w:rPr>
        <w:t xml:space="preserve">Melnyk, B.M. and Fineout-Overholt, E. (2019) Evidence-Based Practice in Nursing and Healthcare: </w:t>
      </w:r>
      <w:r w:rsidRPr="00687C61">
        <w:rPr>
          <w:i/>
          <w:iCs/>
          <w:sz w:val="24"/>
          <w:szCs w:val="24"/>
        </w:rPr>
        <w:t>A Guide to Best Practice.</w:t>
      </w:r>
      <w:r w:rsidRPr="00687C61">
        <w:rPr>
          <w:sz w:val="24"/>
          <w:szCs w:val="24"/>
        </w:rPr>
        <w:t xml:space="preserve"> 4</w:t>
      </w:r>
      <w:r w:rsidRPr="00687C61">
        <w:rPr>
          <w:sz w:val="24"/>
          <w:szCs w:val="24"/>
          <w:vertAlign w:val="superscript"/>
        </w:rPr>
        <w:t>th</w:t>
      </w:r>
      <w:r w:rsidRPr="00687C61">
        <w:rPr>
          <w:sz w:val="24"/>
          <w:szCs w:val="24"/>
        </w:rPr>
        <w:t xml:space="preserve"> </w:t>
      </w:r>
      <w:proofErr w:type="spellStart"/>
      <w:r w:rsidRPr="00687C61">
        <w:rPr>
          <w:sz w:val="24"/>
          <w:szCs w:val="24"/>
        </w:rPr>
        <w:t>edn</w:t>
      </w:r>
      <w:proofErr w:type="spellEnd"/>
      <w:r w:rsidRPr="00687C61">
        <w:rPr>
          <w:sz w:val="24"/>
          <w:szCs w:val="24"/>
        </w:rPr>
        <w:t>. Philadelphia: Wolters Kluwer.</w:t>
      </w:r>
    </w:p>
    <w:p w14:paraId="02A3EDF9" w14:textId="7EBAB1F7" w:rsidR="00EA1683" w:rsidRPr="00687C61" w:rsidRDefault="00EA1683" w:rsidP="00967746">
      <w:pPr>
        <w:spacing w:line="360" w:lineRule="auto"/>
        <w:rPr>
          <w:sz w:val="24"/>
          <w:szCs w:val="24"/>
        </w:rPr>
      </w:pPr>
      <w:r w:rsidRPr="00687C61">
        <w:rPr>
          <w:sz w:val="24"/>
          <w:szCs w:val="24"/>
        </w:rPr>
        <w:t>NHS</w:t>
      </w:r>
      <w:r w:rsidR="00DC6258" w:rsidRPr="00687C61">
        <w:rPr>
          <w:sz w:val="24"/>
          <w:szCs w:val="24"/>
        </w:rPr>
        <w:t xml:space="preserve"> Digital Service Manual </w:t>
      </w:r>
      <w:r w:rsidR="00066453" w:rsidRPr="00687C61">
        <w:rPr>
          <w:sz w:val="24"/>
          <w:szCs w:val="24"/>
        </w:rPr>
        <w:t>‘Design and build NHS</w:t>
      </w:r>
      <w:r w:rsidR="00395477" w:rsidRPr="00687C61">
        <w:rPr>
          <w:sz w:val="24"/>
          <w:szCs w:val="24"/>
        </w:rPr>
        <w:t xml:space="preserve"> Digital services for the public and staff</w:t>
      </w:r>
      <w:r w:rsidR="00FB161E" w:rsidRPr="00687C61">
        <w:rPr>
          <w:sz w:val="24"/>
          <w:szCs w:val="24"/>
        </w:rPr>
        <w:t>’</w:t>
      </w:r>
      <w:r w:rsidR="00051E27" w:rsidRPr="00687C61">
        <w:rPr>
          <w:sz w:val="24"/>
          <w:szCs w:val="24"/>
        </w:rPr>
        <w:t>.</w:t>
      </w:r>
    </w:p>
    <w:p w14:paraId="4BB6C217" w14:textId="011B492D" w:rsidR="00051E27" w:rsidRPr="00687C61" w:rsidRDefault="00051E27" w:rsidP="00967746">
      <w:pPr>
        <w:spacing w:line="360" w:lineRule="auto"/>
        <w:rPr>
          <w:sz w:val="24"/>
          <w:szCs w:val="24"/>
        </w:rPr>
      </w:pPr>
      <w:r w:rsidRPr="00687C61">
        <w:rPr>
          <w:sz w:val="24"/>
          <w:szCs w:val="24"/>
        </w:rPr>
        <w:t>Available at:</w:t>
      </w:r>
    </w:p>
    <w:p w14:paraId="4D9BD69A" w14:textId="25785080" w:rsidR="00051E27" w:rsidRPr="00687C61" w:rsidRDefault="0045359C" w:rsidP="00967746">
      <w:pPr>
        <w:spacing w:line="360" w:lineRule="auto"/>
        <w:rPr>
          <w:sz w:val="24"/>
          <w:szCs w:val="24"/>
        </w:rPr>
      </w:pPr>
      <w:r w:rsidRPr="00687C61">
        <w:rPr>
          <w:sz w:val="24"/>
          <w:szCs w:val="24"/>
        </w:rPr>
        <w:t>NHS digital service manual</w:t>
      </w:r>
      <w:r w:rsidRPr="00687C61">
        <w:rPr>
          <w:sz w:val="24"/>
          <w:szCs w:val="24"/>
        </w:rPr>
        <w:t xml:space="preserve"> (a</w:t>
      </w:r>
      <w:r w:rsidR="00687C61" w:rsidRPr="00687C61">
        <w:rPr>
          <w:sz w:val="24"/>
          <w:szCs w:val="24"/>
        </w:rPr>
        <w:t>ccessed 6</w:t>
      </w:r>
      <w:r w:rsidR="00687C61" w:rsidRPr="00687C61">
        <w:rPr>
          <w:sz w:val="24"/>
          <w:szCs w:val="24"/>
          <w:vertAlign w:val="superscript"/>
        </w:rPr>
        <w:t>th</w:t>
      </w:r>
      <w:r w:rsidR="00687C61" w:rsidRPr="00687C61">
        <w:rPr>
          <w:sz w:val="24"/>
          <w:szCs w:val="24"/>
        </w:rPr>
        <w:t xml:space="preserve"> May 2026).</w:t>
      </w:r>
    </w:p>
    <w:p w14:paraId="47544237" w14:textId="77777777" w:rsidR="00A6554E" w:rsidRPr="00687C61" w:rsidRDefault="00000000" w:rsidP="00967746">
      <w:pPr>
        <w:spacing w:line="360" w:lineRule="auto"/>
        <w:rPr>
          <w:sz w:val="24"/>
          <w:szCs w:val="24"/>
        </w:rPr>
      </w:pPr>
      <w:r w:rsidRPr="00687C61">
        <w:rPr>
          <w:sz w:val="24"/>
          <w:szCs w:val="24"/>
        </w:rPr>
        <w:lastRenderedPageBreak/>
        <w:t xml:space="preserve">NHS (2023) </w:t>
      </w:r>
      <w:r w:rsidRPr="00687C61">
        <w:rPr>
          <w:i/>
          <w:iCs/>
          <w:sz w:val="24"/>
          <w:szCs w:val="24"/>
        </w:rPr>
        <w:t xml:space="preserve">Schizophrenia. </w:t>
      </w:r>
      <w:r w:rsidRPr="00687C61">
        <w:rPr>
          <w:sz w:val="24"/>
          <w:szCs w:val="24"/>
        </w:rPr>
        <w:t>Available at:</w:t>
      </w:r>
    </w:p>
    <w:p w14:paraId="47544238" w14:textId="77777777" w:rsidR="00A6554E" w:rsidRPr="00687C61" w:rsidRDefault="00000000" w:rsidP="00967746">
      <w:pPr>
        <w:spacing w:line="360" w:lineRule="auto"/>
        <w:rPr>
          <w:sz w:val="24"/>
          <w:szCs w:val="24"/>
        </w:rPr>
      </w:pPr>
      <w:r w:rsidRPr="00687C61">
        <w:rPr>
          <w:sz w:val="24"/>
          <w:szCs w:val="24"/>
        </w:rPr>
        <w:t>https://www.nhs.uk/mental-health/conditions/schizophrenia (Accessed 2nd April 2026).</w:t>
      </w:r>
    </w:p>
    <w:p w14:paraId="47544239" w14:textId="77777777" w:rsidR="00A6554E" w:rsidRPr="00687C61" w:rsidRDefault="00000000" w:rsidP="00967746">
      <w:pPr>
        <w:spacing w:line="360" w:lineRule="auto"/>
        <w:rPr>
          <w:sz w:val="24"/>
          <w:szCs w:val="24"/>
        </w:rPr>
      </w:pPr>
      <w:r w:rsidRPr="00687C61">
        <w:rPr>
          <w:sz w:val="24"/>
          <w:szCs w:val="24"/>
        </w:rPr>
        <w:t>University of Manchester Library (2024) Grey literature.</w:t>
      </w:r>
    </w:p>
    <w:p w14:paraId="4754423A" w14:textId="77777777" w:rsidR="00A6554E" w:rsidRPr="00687C61" w:rsidRDefault="00000000" w:rsidP="00967746">
      <w:pPr>
        <w:spacing w:line="360" w:lineRule="auto"/>
        <w:rPr>
          <w:sz w:val="24"/>
          <w:szCs w:val="24"/>
        </w:rPr>
      </w:pPr>
      <w:r w:rsidRPr="00687C61">
        <w:rPr>
          <w:sz w:val="24"/>
          <w:szCs w:val="24"/>
        </w:rPr>
        <w:t>Available at:</w:t>
      </w:r>
    </w:p>
    <w:p w14:paraId="4754423B" w14:textId="77777777" w:rsidR="00A6554E" w:rsidRPr="00687C61" w:rsidRDefault="00000000" w:rsidP="00967746">
      <w:pPr>
        <w:spacing w:line="360" w:lineRule="auto"/>
        <w:rPr>
          <w:sz w:val="24"/>
          <w:szCs w:val="24"/>
        </w:rPr>
      </w:pPr>
      <w:r w:rsidRPr="00687C61">
        <w:rPr>
          <w:sz w:val="24"/>
          <w:szCs w:val="24"/>
        </w:rPr>
        <w:t xml:space="preserve">https://subjects.library.manchester.ac.uk/systematic-reviews/greyliterature (Accessed 2nd April 2026). </w:t>
      </w:r>
    </w:p>
    <w:p w14:paraId="4754423C" w14:textId="77777777" w:rsidR="00A6554E" w:rsidRPr="00687C61" w:rsidRDefault="00000000" w:rsidP="00967746">
      <w:pPr>
        <w:spacing w:line="360" w:lineRule="auto"/>
        <w:rPr>
          <w:sz w:val="24"/>
          <w:szCs w:val="24"/>
        </w:rPr>
      </w:pPr>
      <w:r w:rsidRPr="00687C61">
        <w:rPr>
          <w:sz w:val="24"/>
          <w:szCs w:val="24"/>
        </w:rPr>
        <w:t xml:space="preserve">Polit, D.F and Beck, C.T. (2021) Nursing Research: </w:t>
      </w:r>
      <w:r w:rsidRPr="00687C61">
        <w:rPr>
          <w:i/>
          <w:iCs/>
          <w:sz w:val="24"/>
          <w:szCs w:val="24"/>
        </w:rPr>
        <w:t>Generating and Assessing Evidence for Nursing Practice</w:t>
      </w:r>
      <w:r w:rsidRPr="00687C61">
        <w:rPr>
          <w:sz w:val="24"/>
          <w:szCs w:val="24"/>
        </w:rPr>
        <w:t>. 11</w:t>
      </w:r>
      <w:r w:rsidRPr="00687C61">
        <w:rPr>
          <w:sz w:val="24"/>
          <w:szCs w:val="24"/>
          <w:vertAlign w:val="superscript"/>
        </w:rPr>
        <w:t>th</w:t>
      </w:r>
      <w:r w:rsidRPr="00687C61">
        <w:rPr>
          <w:sz w:val="24"/>
          <w:szCs w:val="24"/>
        </w:rPr>
        <w:t xml:space="preserve"> </w:t>
      </w:r>
      <w:proofErr w:type="spellStart"/>
      <w:r w:rsidRPr="00687C61">
        <w:rPr>
          <w:sz w:val="24"/>
          <w:szCs w:val="24"/>
        </w:rPr>
        <w:t>edn</w:t>
      </w:r>
      <w:proofErr w:type="spellEnd"/>
      <w:r w:rsidRPr="00687C61">
        <w:rPr>
          <w:sz w:val="24"/>
          <w:szCs w:val="24"/>
        </w:rPr>
        <w:t>. Philadelphia: Wolters Kluwer.</w:t>
      </w:r>
    </w:p>
    <w:p w14:paraId="4754423D" w14:textId="77777777" w:rsidR="00A6554E" w:rsidRPr="00687C61" w:rsidRDefault="00000000" w:rsidP="00967746">
      <w:pPr>
        <w:spacing w:line="360" w:lineRule="auto"/>
        <w:rPr>
          <w:sz w:val="24"/>
          <w:szCs w:val="24"/>
        </w:rPr>
      </w:pPr>
      <w:r w:rsidRPr="00687C61">
        <w:rPr>
          <w:sz w:val="24"/>
          <w:szCs w:val="24"/>
        </w:rPr>
        <w:t xml:space="preserve">Cochrane Collaboration (2022) Cochrane Handbook for Systematic Reviews of Interventions (version 6.3) </w:t>
      </w:r>
    </w:p>
    <w:p w14:paraId="4754423E" w14:textId="77777777" w:rsidR="00A6554E" w:rsidRPr="00687C61" w:rsidRDefault="00000000" w:rsidP="00967746">
      <w:pPr>
        <w:spacing w:line="360" w:lineRule="auto"/>
        <w:rPr>
          <w:sz w:val="24"/>
          <w:szCs w:val="24"/>
        </w:rPr>
      </w:pPr>
      <w:r w:rsidRPr="00687C61">
        <w:rPr>
          <w:sz w:val="24"/>
          <w:szCs w:val="24"/>
        </w:rPr>
        <w:t>Available at:</w:t>
      </w:r>
    </w:p>
    <w:p w14:paraId="4754423F" w14:textId="77777777" w:rsidR="00A6554E" w:rsidRPr="00687C61" w:rsidRDefault="00000000" w:rsidP="00967746">
      <w:pPr>
        <w:spacing w:line="360" w:lineRule="auto"/>
        <w:rPr>
          <w:sz w:val="24"/>
          <w:szCs w:val="24"/>
        </w:rPr>
      </w:pPr>
      <w:r w:rsidRPr="00687C61">
        <w:rPr>
          <w:sz w:val="24"/>
          <w:szCs w:val="24"/>
        </w:rPr>
        <w:t>https://training.cochrane.org/handbook (Accessed 6</w:t>
      </w:r>
      <w:r w:rsidRPr="00687C61">
        <w:rPr>
          <w:sz w:val="24"/>
          <w:szCs w:val="24"/>
          <w:vertAlign w:val="superscript"/>
        </w:rPr>
        <w:t>th</w:t>
      </w:r>
      <w:r w:rsidRPr="00687C61">
        <w:rPr>
          <w:sz w:val="24"/>
          <w:szCs w:val="24"/>
        </w:rPr>
        <w:t xml:space="preserve"> April 2026). </w:t>
      </w:r>
    </w:p>
    <w:p w14:paraId="47544240" w14:textId="77777777" w:rsidR="00A6554E" w:rsidRPr="00687C61" w:rsidRDefault="00000000" w:rsidP="00967746">
      <w:pPr>
        <w:spacing w:line="360" w:lineRule="auto"/>
        <w:rPr>
          <w:sz w:val="24"/>
          <w:szCs w:val="24"/>
        </w:rPr>
      </w:pPr>
      <w:r w:rsidRPr="00687C61">
        <w:rPr>
          <w:sz w:val="24"/>
          <w:szCs w:val="24"/>
        </w:rPr>
        <w:t xml:space="preserve">Schuch, F., </w:t>
      </w:r>
      <w:proofErr w:type="spellStart"/>
      <w:r w:rsidRPr="00687C61">
        <w:rPr>
          <w:sz w:val="24"/>
          <w:szCs w:val="24"/>
        </w:rPr>
        <w:t>Vancompfort</w:t>
      </w:r>
      <w:proofErr w:type="spellEnd"/>
      <w:r w:rsidRPr="00687C61">
        <w:rPr>
          <w:sz w:val="24"/>
          <w:szCs w:val="24"/>
        </w:rPr>
        <w:t>, D., Firth, J., Rosenbaum, S., Ward, P., Silva, E. and Stubbs, B. (2028) ‘Physical activity and sedentary behaviour in people with schizophrenia</w:t>
      </w:r>
      <w:proofErr w:type="gramStart"/>
      <w:r w:rsidRPr="00687C61">
        <w:rPr>
          <w:sz w:val="24"/>
          <w:szCs w:val="24"/>
        </w:rPr>
        <w:t xml:space="preserve">’ </w:t>
      </w:r>
      <w:r w:rsidRPr="00687C61">
        <w:rPr>
          <w:i/>
          <w:iCs/>
          <w:sz w:val="24"/>
          <w:szCs w:val="24"/>
        </w:rPr>
        <w:t>,</w:t>
      </w:r>
      <w:proofErr w:type="gramEnd"/>
      <w:r w:rsidRPr="00687C61">
        <w:rPr>
          <w:i/>
          <w:iCs/>
          <w:sz w:val="24"/>
          <w:szCs w:val="24"/>
        </w:rPr>
        <w:t xml:space="preserve"> Acta </w:t>
      </w:r>
      <w:proofErr w:type="spellStart"/>
      <w:r w:rsidRPr="00687C61">
        <w:rPr>
          <w:i/>
          <w:iCs/>
          <w:sz w:val="24"/>
          <w:szCs w:val="24"/>
        </w:rPr>
        <w:t>Psychiatrica</w:t>
      </w:r>
      <w:proofErr w:type="spellEnd"/>
      <w:r w:rsidRPr="00687C61">
        <w:rPr>
          <w:i/>
          <w:iCs/>
          <w:sz w:val="24"/>
          <w:szCs w:val="24"/>
        </w:rPr>
        <w:t xml:space="preserve"> Scandinavica, </w:t>
      </w:r>
      <w:r w:rsidRPr="00687C61">
        <w:rPr>
          <w:sz w:val="24"/>
          <w:szCs w:val="24"/>
        </w:rPr>
        <w:t>138 (5) =, pp. 418- 430. Available at:</w:t>
      </w:r>
    </w:p>
    <w:p w14:paraId="47544241" w14:textId="77777777" w:rsidR="00A6554E" w:rsidRPr="00687C61" w:rsidRDefault="00000000" w:rsidP="00967746">
      <w:pPr>
        <w:spacing w:line="360" w:lineRule="auto"/>
        <w:rPr>
          <w:sz w:val="24"/>
          <w:szCs w:val="24"/>
        </w:rPr>
      </w:pPr>
      <w:r w:rsidRPr="00687C61">
        <w:rPr>
          <w:sz w:val="24"/>
          <w:szCs w:val="24"/>
        </w:rPr>
        <w:t>https://doi.org/10.1111/acps.12915 (Accessed 6th April 2026).</w:t>
      </w:r>
    </w:p>
    <w:p w14:paraId="47544242" w14:textId="77777777" w:rsidR="00A6554E" w:rsidRPr="00687C61" w:rsidRDefault="00000000" w:rsidP="00967746">
      <w:pPr>
        <w:spacing w:line="360" w:lineRule="auto"/>
        <w:rPr>
          <w:sz w:val="24"/>
          <w:szCs w:val="24"/>
        </w:rPr>
      </w:pPr>
      <w:r w:rsidRPr="00687C61">
        <w:rPr>
          <w:sz w:val="24"/>
          <w:szCs w:val="24"/>
        </w:rPr>
        <w:t xml:space="preserve">Soundy, A., </w:t>
      </w:r>
      <w:proofErr w:type="spellStart"/>
      <w:r w:rsidRPr="00687C61">
        <w:rPr>
          <w:sz w:val="24"/>
          <w:szCs w:val="24"/>
        </w:rPr>
        <w:t>Stubbd</w:t>
      </w:r>
      <w:proofErr w:type="spellEnd"/>
      <w:r w:rsidRPr="00687C61">
        <w:rPr>
          <w:sz w:val="24"/>
          <w:szCs w:val="24"/>
        </w:rPr>
        <w:t xml:space="preserve">, B., Probst, M., </w:t>
      </w:r>
      <w:proofErr w:type="spellStart"/>
      <w:r w:rsidRPr="00687C61">
        <w:rPr>
          <w:sz w:val="24"/>
          <w:szCs w:val="24"/>
        </w:rPr>
        <w:t>Vancampfort</w:t>
      </w:r>
      <w:proofErr w:type="spellEnd"/>
      <w:r w:rsidRPr="00687C61">
        <w:rPr>
          <w:sz w:val="24"/>
          <w:szCs w:val="24"/>
        </w:rPr>
        <w:t xml:space="preserve">, D. and De Hert, M. (2016) ‘Physical activity and mental health outcomes in people with schizophrenia’, </w:t>
      </w:r>
      <w:r w:rsidRPr="00687C61">
        <w:rPr>
          <w:i/>
          <w:iCs/>
          <w:sz w:val="24"/>
          <w:szCs w:val="24"/>
        </w:rPr>
        <w:t xml:space="preserve">International Journal of Mental Health Nursing, </w:t>
      </w:r>
      <w:r w:rsidRPr="00687C61">
        <w:rPr>
          <w:sz w:val="24"/>
          <w:szCs w:val="24"/>
        </w:rPr>
        <w:t>25(2), pp. 146 – 157. Available at:</w:t>
      </w:r>
    </w:p>
    <w:p w14:paraId="47544243" w14:textId="77777777" w:rsidR="00A6554E" w:rsidRPr="00687C61" w:rsidRDefault="00000000" w:rsidP="00967746">
      <w:pPr>
        <w:spacing w:line="360" w:lineRule="auto"/>
        <w:rPr>
          <w:sz w:val="24"/>
          <w:szCs w:val="24"/>
        </w:rPr>
      </w:pPr>
      <w:r w:rsidRPr="00687C61">
        <w:rPr>
          <w:sz w:val="24"/>
          <w:szCs w:val="24"/>
        </w:rPr>
        <w:t>https://doi.org/10.1111/inm.12181 (Accessed 6th April 2026).</w:t>
      </w:r>
    </w:p>
    <w:p w14:paraId="47544244" w14:textId="77777777" w:rsidR="00A6554E" w:rsidRPr="00687C61" w:rsidRDefault="00000000" w:rsidP="00967746">
      <w:pPr>
        <w:spacing w:line="360" w:lineRule="auto"/>
        <w:rPr>
          <w:sz w:val="24"/>
          <w:szCs w:val="24"/>
        </w:rPr>
      </w:pPr>
      <w:r w:rsidRPr="00687C61">
        <w:rPr>
          <w:sz w:val="24"/>
          <w:szCs w:val="24"/>
        </w:rPr>
        <w:t xml:space="preserve">Stubbs, B., </w:t>
      </w:r>
      <w:proofErr w:type="spellStart"/>
      <w:r w:rsidRPr="00687C61">
        <w:rPr>
          <w:sz w:val="24"/>
          <w:szCs w:val="24"/>
        </w:rPr>
        <w:t>Vancampfort</w:t>
      </w:r>
      <w:proofErr w:type="spellEnd"/>
      <w:r w:rsidRPr="00687C61">
        <w:rPr>
          <w:sz w:val="24"/>
          <w:szCs w:val="24"/>
        </w:rPr>
        <w:t xml:space="preserve">, D., </w:t>
      </w:r>
      <w:proofErr w:type="spellStart"/>
      <w:r w:rsidRPr="00687C61">
        <w:rPr>
          <w:sz w:val="24"/>
          <w:szCs w:val="24"/>
        </w:rPr>
        <w:t>Hallgre</w:t>
      </w:r>
      <w:proofErr w:type="spellEnd"/>
      <w:r w:rsidRPr="00687C61">
        <w:rPr>
          <w:sz w:val="24"/>
          <w:szCs w:val="24"/>
        </w:rPr>
        <w:t xml:space="preserve">, M., Firth, J., Veronese, N. and </w:t>
      </w:r>
      <w:proofErr w:type="spellStart"/>
      <w:r w:rsidRPr="00687C61">
        <w:rPr>
          <w:sz w:val="24"/>
          <w:szCs w:val="24"/>
        </w:rPr>
        <w:t>Solmi</w:t>
      </w:r>
      <w:proofErr w:type="spellEnd"/>
      <w:r w:rsidRPr="00687C61">
        <w:rPr>
          <w:sz w:val="24"/>
          <w:szCs w:val="24"/>
        </w:rPr>
        <w:t xml:space="preserve">, M. (2018) ‘EPA guidance on physical activity as a treatment for severe mental illness’, </w:t>
      </w:r>
      <w:r w:rsidRPr="00687C61">
        <w:rPr>
          <w:i/>
          <w:iCs/>
          <w:sz w:val="24"/>
          <w:szCs w:val="24"/>
        </w:rPr>
        <w:t>European Psychiatry</w:t>
      </w:r>
      <w:r w:rsidRPr="00687C61">
        <w:rPr>
          <w:sz w:val="24"/>
          <w:szCs w:val="24"/>
        </w:rPr>
        <w:t xml:space="preserve">, 54, pp. 124 – 144. Available at: </w:t>
      </w:r>
    </w:p>
    <w:p w14:paraId="47544245" w14:textId="77777777" w:rsidR="00A6554E" w:rsidRPr="00687C61" w:rsidRDefault="00000000" w:rsidP="00967746">
      <w:pPr>
        <w:spacing w:line="360" w:lineRule="auto"/>
        <w:rPr>
          <w:sz w:val="24"/>
          <w:szCs w:val="24"/>
        </w:rPr>
      </w:pPr>
      <w:r w:rsidRPr="00687C61">
        <w:rPr>
          <w:sz w:val="24"/>
          <w:szCs w:val="24"/>
        </w:rPr>
        <w:t>https://doi.org/10.1016/j.eurpsy.2018.07.004 (Accessed 6th April 2026).</w:t>
      </w:r>
    </w:p>
    <w:p w14:paraId="47544246" w14:textId="77777777" w:rsidR="00A6554E" w:rsidRPr="00687C61" w:rsidRDefault="00000000" w:rsidP="00967746">
      <w:pPr>
        <w:spacing w:line="360" w:lineRule="auto"/>
        <w:rPr>
          <w:sz w:val="24"/>
          <w:szCs w:val="24"/>
        </w:rPr>
      </w:pPr>
      <w:proofErr w:type="spellStart"/>
      <w:r w:rsidRPr="00687C61">
        <w:rPr>
          <w:sz w:val="24"/>
          <w:szCs w:val="24"/>
        </w:rPr>
        <w:lastRenderedPageBreak/>
        <w:t>Vancampfort</w:t>
      </w:r>
      <w:proofErr w:type="spellEnd"/>
      <w:r w:rsidRPr="00687C61">
        <w:rPr>
          <w:sz w:val="24"/>
          <w:szCs w:val="24"/>
        </w:rPr>
        <w:t xml:space="preserve">, D., Stubbs, B., Ward, P., Teasdale, S, and Rosenbaum, S. (2028) ‘Why moving more should be promoted for people with schizophrenia’, </w:t>
      </w:r>
      <w:r w:rsidRPr="00687C61">
        <w:rPr>
          <w:i/>
          <w:iCs/>
          <w:sz w:val="24"/>
          <w:szCs w:val="24"/>
        </w:rPr>
        <w:t>The Lancet Psychiatry</w:t>
      </w:r>
      <w:r w:rsidRPr="00687C61">
        <w:rPr>
          <w:sz w:val="24"/>
          <w:szCs w:val="24"/>
        </w:rPr>
        <w:t>, 5(4), pp. 295 – 297. Available at:</w:t>
      </w:r>
    </w:p>
    <w:p w14:paraId="47544247" w14:textId="77777777" w:rsidR="00A6554E" w:rsidRPr="00687C61" w:rsidRDefault="00000000" w:rsidP="00967746">
      <w:pPr>
        <w:spacing w:line="360" w:lineRule="auto"/>
        <w:rPr>
          <w:sz w:val="24"/>
          <w:szCs w:val="24"/>
        </w:rPr>
      </w:pPr>
      <w:r w:rsidRPr="00687C61">
        <w:rPr>
          <w:sz w:val="24"/>
          <w:szCs w:val="24"/>
        </w:rPr>
        <w:t>https://doi.org/10.1016/s2215-0366(18)30047-6 (Accessed 6</w:t>
      </w:r>
      <w:r w:rsidRPr="00687C61">
        <w:rPr>
          <w:sz w:val="24"/>
          <w:szCs w:val="24"/>
          <w:vertAlign w:val="superscript"/>
        </w:rPr>
        <w:t>th</w:t>
      </w:r>
      <w:r w:rsidRPr="00687C61">
        <w:rPr>
          <w:sz w:val="24"/>
          <w:szCs w:val="24"/>
        </w:rPr>
        <w:t xml:space="preserve"> April 2026).</w:t>
      </w:r>
    </w:p>
    <w:p w14:paraId="47544248" w14:textId="77777777" w:rsidR="00A6554E" w:rsidRPr="00687C61" w:rsidRDefault="00000000" w:rsidP="00967746">
      <w:pPr>
        <w:spacing w:line="360" w:lineRule="auto"/>
        <w:rPr>
          <w:sz w:val="24"/>
          <w:szCs w:val="24"/>
        </w:rPr>
      </w:pPr>
      <w:r w:rsidRPr="00687C61">
        <w:rPr>
          <w:sz w:val="24"/>
          <w:szCs w:val="24"/>
        </w:rPr>
        <w:t xml:space="preserve">World Health Organization (2022) </w:t>
      </w:r>
      <w:r w:rsidRPr="00687C61">
        <w:rPr>
          <w:i/>
          <w:iCs/>
          <w:sz w:val="24"/>
          <w:szCs w:val="24"/>
        </w:rPr>
        <w:t xml:space="preserve">Schizophrenia Fact Sheet. </w:t>
      </w:r>
      <w:r w:rsidRPr="00687C61">
        <w:rPr>
          <w:sz w:val="24"/>
          <w:szCs w:val="24"/>
        </w:rPr>
        <w:t>Available at:</w:t>
      </w:r>
    </w:p>
    <w:p w14:paraId="47544249" w14:textId="77777777" w:rsidR="00A6554E" w:rsidRPr="00687C61" w:rsidRDefault="00000000" w:rsidP="00967746">
      <w:pPr>
        <w:spacing w:line="360" w:lineRule="auto"/>
        <w:rPr>
          <w:sz w:val="24"/>
          <w:szCs w:val="24"/>
        </w:rPr>
      </w:pPr>
      <w:r w:rsidRPr="00687C61">
        <w:rPr>
          <w:sz w:val="24"/>
          <w:szCs w:val="24"/>
        </w:rPr>
        <w:t>https://www.who.int/news-room/fact-sheets/detail/schizophrenia (Accessed 6th April 2026).</w:t>
      </w:r>
    </w:p>
    <w:p w14:paraId="4754424A" w14:textId="77777777" w:rsidR="00A6554E" w:rsidRPr="00687C61" w:rsidRDefault="00000000" w:rsidP="00967746">
      <w:pPr>
        <w:spacing w:line="360" w:lineRule="auto"/>
        <w:rPr>
          <w:sz w:val="24"/>
          <w:szCs w:val="24"/>
        </w:rPr>
      </w:pPr>
      <w:r w:rsidRPr="00687C61">
        <w:rPr>
          <w:sz w:val="24"/>
          <w:szCs w:val="24"/>
        </w:rPr>
        <w:t xml:space="preserve">Zhang, Y., Yang, Y., Liu, H. and Lui, G. (2025) ‘Unravelling the link between physical activity and cognitive function: evidence from individuals with schizophrenia’, </w:t>
      </w:r>
      <w:r w:rsidRPr="00687C61">
        <w:rPr>
          <w:i/>
          <w:iCs/>
          <w:sz w:val="24"/>
          <w:szCs w:val="24"/>
        </w:rPr>
        <w:t xml:space="preserve">BMC Public Health, </w:t>
      </w:r>
      <w:r w:rsidRPr="00687C61">
        <w:rPr>
          <w:sz w:val="24"/>
          <w:szCs w:val="24"/>
        </w:rPr>
        <w:t>25, pp. 1 – 12. Available at:</w:t>
      </w:r>
    </w:p>
    <w:p w14:paraId="4754424B" w14:textId="77777777" w:rsidR="00A6554E" w:rsidRPr="00687C61" w:rsidRDefault="00000000" w:rsidP="00967746">
      <w:pPr>
        <w:spacing w:line="360" w:lineRule="auto"/>
        <w:rPr>
          <w:sz w:val="24"/>
          <w:szCs w:val="24"/>
        </w:rPr>
      </w:pPr>
      <w:r w:rsidRPr="00687C61">
        <w:rPr>
          <w:sz w:val="24"/>
          <w:szCs w:val="24"/>
        </w:rPr>
        <w:t>https://doi.org/10.1186/s12889-025-22410-2 (Accessed 6th April 2026).</w:t>
      </w:r>
    </w:p>
    <w:p w14:paraId="4754424C" w14:textId="77777777" w:rsidR="00A6554E" w:rsidRDefault="00A6554E" w:rsidP="00967746">
      <w:pPr>
        <w:spacing w:line="360" w:lineRule="auto"/>
        <w:rPr>
          <w:sz w:val="24"/>
          <w:szCs w:val="24"/>
        </w:rPr>
      </w:pPr>
    </w:p>
    <w:p w14:paraId="4754424D" w14:textId="77777777" w:rsidR="00A6554E" w:rsidRDefault="00A6554E" w:rsidP="00967746">
      <w:pPr>
        <w:spacing w:line="360" w:lineRule="auto"/>
        <w:rPr>
          <w:i/>
          <w:iCs/>
          <w:sz w:val="24"/>
          <w:szCs w:val="24"/>
        </w:rPr>
      </w:pPr>
    </w:p>
    <w:p w14:paraId="4754424E" w14:textId="77777777" w:rsidR="00A6554E" w:rsidRDefault="00A6554E" w:rsidP="00967746">
      <w:pPr>
        <w:spacing w:line="360" w:lineRule="auto"/>
        <w:rPr>
          <w:i/>
          <w:iCs/>
          <w:sz w:val="24"/>
          <w:szCs w:val="24"/>
        </w:rPr>
      </w:pPr>
    </w:p>
    <w:p w14:paraId="4754424F" w14:textId="77777777" w:rsidR="00A6554E" w:rsidRDefault="00A6554E" w:rsidP="00967746">
      <w:pPr>
        <w:spacing w:line="360" w:lineRule="auto"/>
        <w:rPr>
          <w:sz w:val="24"/>
          <w:szCs w:val="24"/>
        </w:rPr>
      </w:pPr>
    </w:p>
    <w:p w14:paraId="47544250" w14:textId="77777777" w:rsidR="00A6554E" w:rsidRDefault="00A6554E" w:rsidP="00967746">
      <w:pPr>
        <w:spacing w:line="360" w:lineRule="auto"/>
        <w:rPr>
          <w:i/>
          <w:iCs/>
          <w:sz w:val="24"/>
          <w:szCs w:val="24"/>
        </w:rPr>
      </w:pPr>
    </w:p>
    <w:p w14:paraId="47544251" w14:textId="77777777" w:rsidR="00A6554E" w:rsidRDefault="00A6554E" w:rsidP="00967746">
      <w:pPr>
        <w:spacing w:line="360" w:lineRule="auto"/>
        <w:rPr>
          <w:i/>
          <w:iCs/>
          <w:sz w:val="24"/>
          <w:szCs w:val="24"/>
        </w:rPr>
      </w:pPr>
    </w:p>
    <w:p w14:paraId="47544252" w14:textId="77777777" w:rsidR="00A6554E" w:rsidRDefault="00A6554E" w:rsidP="00967746">
      <w:pPr>
        <w:spacing w:line="360" w:lineRule="auto"/>
        <w:rPr>
          <w:i/>
          <w:iCs/>
          <w:sz w:val="24"/>
          <w:szCs w:val="24"/>
        </w:rPr>
      </w:pPr>
    </w:p>
    <w:p w14:paraId="47544253" w14:textId="77777777" w:rsidR="00A6554E" w:rsidRDefault="00A6554E" w:rsidP="00967746">
      <w:pPr>
        <w:spacing w:line="360" w:lineRule="auto"/>
        <w:rPr>
          <w:i/>
          <w:iCs/>
        </w:rPr>
      </w:pPr>
    </w:p>
    <w:p w14:paraId="47544254" w14:textId="77777777" w:rsidR="00A6554E" w:rsidRDefault="00A6554E" w:rsidP="00967746">
      <w:pPr>
        <w:spacing w:line="360" w:lineRule="auto"/>
        <w:rPr>
          <w:i/>
          <w:iCs/>
          <w:sz w:val="24"/>
          <w:szCs w:val="24"/>
        </w:rPr>
      </w:pPr>
    </w:p>
    <w:p w14:paraId="47544255" w14:textId="77777777" w:rsidR="00A6554E" w:rsidRDefault="00A6554E" w:rsidP="00967746">
      <w:pPr>
        <w:spacing w:line="360" w:lineRule="auto"/>
        <w:rPr>
          <w:i/>
          <w:iCs/>
          <w:sz w:val="24"/>
          <w:szCs w:val="24"/>
        </w:rPr>
      </w:pPr>
    </w:p>
    <w:p w14:paraId="47544256" w14:textId="77777777" w:rsidR="00A6554E" w:rsidRDefault="00000000" w:rsidP="00967746">
      <w:pPr>
        <w:spacing w:line="360" w:lineRule="auto"/>
        <w:rPr>
          <w:sz w:val="24"/>
          <w:szCs w:val="24"/>
        </w:rPr>
      </w:pPr>
      <w:r>
        <w:rPr>
          <w:sz w:val="24"/>
          <w:szCs w:val="24"/>
        </w:rPr>
        <w:t xml:space="preserve"> </w:t>
      </w:r>
    </w:p>
    <w:p w14:paraId="47544257" w14:textId="77777777" w:rsidR="00A6554E" w:rsidRDefault="00A6554E" w:rsidP="00967746">
      <w:pPr>
        <w:spacing w:line="360" w:lineRule="auto"/>
        <w:rPr>
          <w:sz w:val="24"/>
          <w:szCs w:val="24"/>
        </w:rPr>
      </w:pPr>
    </w:p>
    <w:p w14:paraId="47544258" w14:textId="77777777" w:rsidR="00A6554E" w:rsidRDefault="00A6554E" w:rsidP="00967746">
      <w:pPr>
        <w:spacing w:line="360" w:lineRule="auto"/>
        <w:rPr>
          <w:sz w:val="24"/>
          <w:szCs w:val="24"/>
        </w:rPr>
      </w:pPr>
    </w:p>
    <w:p w14:paraId="47544259" w14:textId="77777777" w:rsidR="00A6554E" w:rsidRDefault="00000000" w:rsidP="00967746">
      <w:pPr>
        <w:spacing w:line="360" w:lineRule="auto"/>
        <w:rPr>
          <w:sz w:val="24"/>
          <w:szCs w:val="24"/>
        </w:rPr>
      </w:pPr>
      <w:r>
        <w:rPr>
          <w:sz w:val="24"/>
          <w:szCs w:val="24"/>
        </w:rPr>
        <w:t xml:space="preserve"> </w:t>
      </w:r>
    </w:p>
    <w:p w14:paraId="4754425A" w14:textId="77777777" w:rsidR="00A6554E" w:rsidRDefault="00A6554E" w:rsidP="00967746">
      <w:pPr>
        <w:spacing w:line="360" w:lineRule="auto"/>
        <w:rPr>
          <w:b/>
          <w:bCs/>
          <w:sz w:val="24"/>
          <w:szCs w:val="24"/>
        </w:rPr>
      </w:pPr>
    </w:p>
    <w:sectPr w:rsidR="00A6554E">
      <w:headerReference w:type="default" r:id="rId7"/>
      <w:footerReference w:type="default" r:id="rId8"/>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609FA90" w14:textId="77777777" w:rsidR="00E57E54" w:rsidRDefault="00E57E54">
      <w:pPr>
        <w:spacing w:after="0"/>
      </w:pPr>
      <w:r>
        <w:separator/>
      </w:r>
    </w:p>
  </w:endnote>
  <w:endnote w:type="continuationSeparator" w:id="0">
    <w:p w14:paraId="73363683" w14:textId="77777777" w:rsidR="00E57E54" w:rsidRDefault="00E57E54">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5441DC" w14:textId="77777777" w:rsidR="00000000" w:rsidRDefault="00000000">
    <w:pPr>
      <w:pStyle w:val="Footer"/>
    </w:pPr>
    <w:r>
      <w:fldChar w:fldCharType="begin"/>
    </w:r>
    <w:r>
      <w:instrText xml:space="preserve"> PAGE </w:instrText>
    </w:r>
    <w:r>
      <w:fldChar w:fldCharType="separate"/>
    </w:r>
    <w:r>
      <w:t>2</w:t>
    </w:r>
    <w:r>
      <w:fldChar w:fldCharType="end"/>
    </w:r>
  </w:p>
  <w:p w14:paraId="475441DD" w14:textId="77777777" w:rsidR="00000000" w:rsidRDefault="000000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2A2C7AC" w14:textId="77777777" w:rsidR="00E57E54" w:rsidRDefault="00E57E54">
      <w:pPr>
        <w:spacing w:after="0"/>
      </w:pPr>
      <w:r>
        <w:rPr>
          <w:color w:val="000000"/>
        </w:rPr>
        <w:separator/>
      </w:r>
    </w:p>
  </w:footnote>
  <w:footnote w:type="continuationSeparator" w:id="0">
    <w:p w14:paraId="2C699784" w14:textId="77777777" w:rsidR="00E57E54" w:rsidRDefault="00E57E54">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5441DA" w14:textId="77777777" w:rsidR="00000000" w:rsidRDefault="0000000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useWord2013TrackBottomHyphenation" w:uri="http://schemas.microsoft.com/office/word" w:val="1"/>
  </w:compat>
  <w:rsids>
    <w:rsidRoot w:val="00A6554E"/>
    <w:rsid w:val="00030BFD"/>
    <w:rsid w:val="00051E27"/>
    <w:rsid w:val="00066453"/>
    <w:rsid w:val="0007350D"/>
    <w:rsid w:val="000B238F"/>
    <w:rsid w:val="0015268C"/>
    <w:rsid w:val="00161DF7"/>
    <w:rsid w:val="001F6B54"/>
    <w:rsid w:val="002A2D49"/>
    <w:rsid w:val="00305922"/>
    <w:rsid w:val="00395477"/>
    <w:rsid w:val="003D7AC4"/>
    <w:rsid w:val="003E391F"/>
    <w:rsid w:val="00446E0A"/>
    <w:rsid w:val="0045359C"/>
    <w:rsid w:val="00462EF2"/>
    <w:rsid w:val="004A7375"/>
    <w:rsid w:val="005807A1"/>
    <w:rsid w:val="005862EE"/>
    <w:rsid w:val="005B06E9"/>
    <w:rsid w:val="005B4290"/>
    <w:rsid w:val="00687C61"/>
    <w:rsid w:val="00765505"/>
    <w:rsid w:val="007A626A"/>
    <w:rsid w:val="00827613"/>
    <w:rsid w:val="00842F5B"/>
    <w:rsid w:val="00843A85"/>
    <w:rsid w:val="00867854"/>
    <w:rsid w:val="00927041"/>
    <w:rsid w:val="00952FCA"/>
    <w:rsid w:val="00967746"/>
    <w:rsid w:val="009678C8"/>
    <w:rsid w:val="009A108D"/>
    <w:rsid w:val="009F1E33"/>
    <w:rsid w:val="00A0582B"/>
    <w:rsid w:val="00A411E4"/>
    <w:rsid w:val="00A57E49"/>
    <w:rsid w:val="00A6554E"/>
    <w:rsid w:val="00AB26D4"/>
    <w:rsid w:val="00AC63BE"/>
    <w:rsid w:val="00AF7118"/>
    <w:rsid w:val="00B303B5"/>
    <w:rsid w:val="00B62631"/>
    <w:rsid w:val="00BA0C66"/>
    <w:rsid w:val="00C41632"/>
    <w:rsid w:val="00CB108A"/>
    <w:rsid w:val="00D3721B"/>
    <w:rsid w:val="00DC6258"/>
    <w:rsid w:val="00E32A25"/>
    <w:rsid w:val="00E57E54"/>
    <w:rsid w:val="00E71C3E"/>
    <w:rsid w:val="00E732AF"/>
    <w:rsid w:val="00E87C6C"/>
    <w:rsid w:val="00E922E5"/>
    <w:rsid w:val="00EA1683"/>
    <w:rsid w:val="00F500E1"/>
    <w:rsid w:val="00FB161E"/>
    <w:rsid w:val="00FD76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5441D2"/>
  <w15:docId w15:val="{23B7ACC3-E5DC-4791-940E-E5AD45E7F9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Times New Roman"/>
        <w:kern w:val="3"/>
        <w:sz w:val="22"/>
        <w:szCs w:val="22"/>
        <w:lang w:val="en-GB" w:eastAsia="en-US" w:bidi="ar-SA"/>
      </w:rPr>
    </w:rPrDefault>
    <w:pPrDefault>
      <w:pPr>
        <w:autoSpaceDN w:val="0"/>
        <w:spacing w:after="16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uiPriority w:val="9"/>
    <w:semiHidden/>
    <w:unhideWhenUsed/>
    <w:qFormat/>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uiPriority w:val="9"/>
    <w:semiHidden/>
    <w:unhideWhenUsed/>
    <w:qFormat/>
    <w:pPr>
      <w:keepNext/>
      <w:keepLines/>
      <w:spacing w:before="160" w:after="80"/>
      <w:outlineLvl w:val="2"/>
    </w:pPr>
    <w:rPr>
      <w:rFonts w:eastAsia="Times New Roman"/>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rFonts w:eastAsia="Times New Roman"/>
      <w:i/>
      <w:iCs/>
      <w:color w:val="0F4761"/>
    </w:rPr>
  </w:style>
  <w:style w:type="paragraph" w:styleId="Heading5">
    <w:name w:val="heading 5"/>
    <w:basedOn w:val="Normal"/>
    <w:next w:val="Normal"/>
    <w:uiPriority w:val="9"/>
    <w:semiHidden/>
    <w:unhideWhenUsed/>
    <w:qFormat/>
    <w:pPr>
      <w:keepNext/>
      <w:keepLines/>
      <w:spacing w:before="80" w:after="40"/>
      <w:outlineLvl w:val="4"/>
    </w:pPr>
    <w:rPr>
      <w:rFonts w:eastAsia="Times New Roman"/>
      <w:color w:val="0F4761"/>
    </w:rPr>
  </w:style>
  <w:style w:type="paragraph" w:styleId="Heading6">
    <w:name w:val="heading 6"/>
    <w:basedOn w:val="Normal"/>
    <w:next w:val="Normal"/>
    <w:uiPriority w:val="9"/>
    <w:semiHidden/>
    <w:unhideWhenUsed/>
    <w:qFormat/>
    <w:pPr>
      <w:keepNext/>
      <w:keepLines/>
      <w:spacing w:before="40" w:after="0"/>
      <w:outlineLvl w:val="5"/>
    </w:pPr>
    <w:rPr>
      <w:rFonts w:eastAsia="Times New Roman"/>
      <w:i/>
      <w:iCs/>
      <w:color w:val="595959"/>
    </w:rPr>
  </w:style>
  <w:style w:type="paragraph" w:styleId="Heading7">
    <w:name w:val="heading 7"/>
    <w:basedOn w:val="Normal"/>
    <w:next w:val="Normal"/>
    <w:pPr>
      <w:keepNext/>
      <w:keepLines/>
      <w:spacing w:before="40" w:after="0"/>
      <w:outlineLvl w:val="6"/>
    </w:pPr>
    <w:rPr>
      <w:rFonts w:eastAsia="Times New Roman"/>
      <w:color w:val="595959"/>
    </w:rPr>
  </w:style>
  <w:style w:type="paragraph" w:styleId="Heading8">
    <w:name w:val="heading 8"/>
    <w:basedOn w:val="Normal"/>
    <w:next w:val="Normal"/>
    <w:pPr>
      <w:keepNext/>
      <w:keepLines/>
      <w:spacing w:after="0"/>
      <w:outlineLvl w:val="7"/>
    </w:pPr>
    <w:rPr>
      <w:rFonts w:eastAsia="Times New Roman"/>
      <w:i/>
      <w:iCs/>
      <w:color w:val="272727"/>
    </w:rPr>
  </w:style>
  <w:style w:type="paragraph" w:styleId="Heading9">
    <w:name w:val="heading 9"/>
    <w:basedOn w:val="Normal"/>
    <w:next w:val="Normal"/>
    <w:pPr>
      <w:keepNext/>
      <w:keepLines/>
      <w:spacing w:after="0"/>
      <w:outlineLvl w:val="8"/>
    </w:pPr>
    <w:rPr>
      <w:rFonts w:eastAsia="Times New Roman"/>
      <w:color w:val="272727"/>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Aptos Display" w:eastAsia="Times New Roman" w:hAnsi="Aptos Display" w:cs="Times New Roman"/>
      <w:color w:val="0F4761"/>
      <w:sz w:val="40"/>
      <w:szCs w:val="40"/>
    </w:rPr>
  </w:style>
  <w:style w:type="character" w:customStyle="1" w:styleId="Heading2Char">
    <w:name w:val="Heading 2 Char"/>
    <w:basedOn w:val="DefaultParagraphFont"/>
    <w:rPr>
      <w:rFonts w:ascii="Aptos Display" w:eastAsia="Times New Roman" w:hAnsi="Aptos Display" w:cs="Times New Roman"/>
      <w:color w:val="0F4761"/>
      <w:sz w:val="32"/>
      <w:szCs w:val="32"/>
    </w:rPr>
  </w:style>
  <w:style w:type="character" w:customStyle="1" w:styleId="Heading3Char">
    <w:name w:val="Heading 3 Char"/>
    <w:basedOn w:val="DefaultParagraphFont"/>
    <w:rPr>
      <w:rFonts w:eastAsia="Times New Roman" w:cs="Times New Roman"/>
      <w:color w:val="0F4761"/>
      <w:sz w:val="28"/>
      <w:szCs w:val="28"/>
    </w:rPr>
  </w:style>
  <w:style w:type="character" w:customStyle="1" w:styleId="Heading4Char">
    <w:name w:val="Heading 4 Char"/>
    <w:basedOn w:val="DefaultParagraphFont"/>
    <w:rPr>
      <w:rFonts w:eastAsia="Times New Roman" w:cs="Times New Roman"/>
      <w:i/>
      <w:iCs/>
      <w:color w:val="0F4761"/>
    </w:rPr>
  </w:style>
  <w:style w:type="character" w:customStyle="1" w:styleId="Heading5Char">
    <w:name w:val="Heading 5 Char"/>
    <w:basedOn w:val="DefaultParagraphFont"/>
    <w:rPr>
      <w:rFonts w:eastAsia="Times New Roman" w:cs="Times New Roman"/>
      <w:color w:val="0F4761"/>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contextualSpacing/>
    </w:pPr>
    <w:rPr>
      <w:rFonts w:ascii="Aptos Display" w:eastAsia="Times New Roman" w:hAnsi="Aptos Display"/>
      <w:spacing w:val="-10"/>
      <w:sz w:val="56"/>
      <w:szCs w:val="56"/>
    </w:rPr>
  </w:style>
  <w:style w:type="character" w:customStyle="1" w:styleId="TitleChar">
    <w:name w:val="Title Char"/>
    <w:basedOn w:val="DefaultParagraphFont"/>
    <w:rPr>
      <w:rFonts w:ascii="Aptos Display" w:eastAsia="Times New Roman" w:hAnsi="Aptos Display" w:cs="Times New Roman"/>
      <w:spacing w:val="-10"/>
      <w:kern w:val="3"/>
      <w:sz w:val="56"/>
      <w:szCs w:val="56"/>
    </w:rPr>
  </w:style>
  <w:style w:type="paragraph" w:styleId="Subtitle">
    <w:name w:val="Subtitle"/>
    <w:basedOn w:val="Normal"/>
    <w:next w:val="Normal"/>
    <w:uiPriority w:val="11"/>
    <w:qFormat/>
    <w:rPr>
      <w:rFonts w:eastAsia="Times New Roman"/>
      <w:color w:val="595959"/>
      <w:spacing w:val="15"/>
      <w:sz w:val="28"/>
      <w:szCs w:val="28"/>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ListParagraph">
    <w:name w:val="List Paragraph"/>
    <w:basedOn w:val="Normal"/>
    <w:pPr>
      <w:ind w:left="720"/>
      <w:contextualSpacing/>
    </w:p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IntenseQuote">
    <w:name w:val="Intense Quote"/>
    <w:basedOn w:val="Normal"/>
    <w:next w:val="Normal"/>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DefaultParagraphFont"/>
    <w:rPr>
      <w:i/>
      <w:iCs/>
      <w:color w:val="0F4761"/>
    </w:rPr>
  </w:style>
  <w:style w:type="character" w:styleId="IntenseEmphasis">
    <w:name w:val="Intense Emphasis"/>
    <w:basedOn w:val="DefaultParagraphFont"/>
    <w:rPr>
      <w:i/>
      <w:iCs/>
      <w:color w:val="0F4761"/>
    </w:rPr>
  </w:style>
  <w:style w:type="character" w:styleId="IntenseReference">
    <w:name w:val="Intense Reference"/>
    <w:basedOn w:val="DefaultParagraphFont"/>
    <w:rPr>
      <w:b/>
      <w:bCs/>
      <w:smallCaps/>
      <w:color w:val="0F4761"/>
      <w:spacing w:val="5"/>
    </w:rPr>
  </w:style>
  <w:style w:type="paragraph" w:styleId="Header">
    <w:name w:val="header"/>
    <w:basedOn w:val="Normal"/>
    <w:pPr>
      <w:tabs>
        <w:tab w:val="center" w:pos="4513"/>
        <w:tab w:val="right" w:pos="9026"/>
      </w:tabs>
      <w:spacing w:after="0"/>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after="0"/>
    </w:pPr>
  </w:style>
  <w:style w:type="character" w:customStyle="1" w:styleId="FooterChar">
    <w:name w:val="Footer Char"/>
    <w:basedOn w:val="DefaultParagraphFont"/>
  </w:style>
  <w:style w:type="character" w:styleId="Hyperlink">
    <w:name w:val="Hyperlink"/>
    <w:basedOn w:val="DefaultParagraphFont"/>
    <w:rPr>
      <w:color w:val="467886"/>
      <w:u w:val="single"/>
    </w:rPr>
  </w:style>
  <w:style w:type="character" w:styleId="UnresolvedMention">
    <w:name w:val="Unresolved Mention"/>
    <w:basedOn w:val="DefaultParagraphFont"/>
    <w:rPr>
      <w:color w:val="605E5C"/>
      <w:shd w:val="clear" w:color="auto" w:fill="E1DFDD"/>
    </w:rPr>
  </w:style>
  <w:style w:type="character" w:styleId="CommentReference">
    <w:name w:val="annotation reference"/>
    <w:basedOn w:val="DefaultParagraphFont"/>
    <w:rPr>
      <w:sz w:val="16"/>
      <w:szCs w:val="16"/>
    </w:rPr>
  </w:style>
  <w:style w:type="paragraph" w:styleId="CommentText">
    <w:name w:val="annotation text"/>
    <w:basedOn w:val="Normal"/>
    <w:rPr>
      <w:sz w:val="20"/>
      <w:szCs w:val="20"/>
    </w:rPr>
  </w:style>
  <w:style w:type="character" w:customStyle="1" w:styleId="CommentTextChar">
    <w:name w:val="Comment Text Char"/>
    <w:basedOn w:val="DefaultParagraphFont"/>
    <w:rPr>
      <w:sz w:val="20"/>
      <w:szCs w:val="20"/>
    </w:rPr>
  </w:style>
  <w:style w:type="paragraph" w:styleId="CommentSubject">
    <w:name w:val="annotation subject"/>
    <w:basedOn w:val="CommentText"/>
    <w:next w:val="CommentText"/>
    <w:rPr>
      <w:b/>
      <w:bCs/>
    </w:rPr>
  </w:style>
  <w:style w:type="character" w:customStyle="1" w:styleId="CommentSubjectChar">
    <w:name w:val="Comment Subject Char"/>
    <w:basedOn w:val="CommentTextChar"/>
    <w:rPr>
      <w:b/>
      <w:bCs/>
      <w:sz w:val="20"/>
      <w:szCs w:val="20"/>
    </w:rPr>
  </w:style>
  <w:style w:type="table" w:styleId="TableGrid">
    <w:name w:val="Table Grid"/>
    <w:basedOn w:val="TableNormal"/>
    <w:uiPriority w:val="39"/>
    <w:rsid w:val="00B303B5"/>
    <w:pPr>
      <w:spacing w:after="0"/>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Norm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03B0FDC-1352-4323-A028-91BA53B1B0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76</TotalTime>
  <Pages>16</Pages>
  <Words>4290</Words>
  <Characters>24459</Characters>
  <Application>Microsoft Office Word</Application>
  <DocSecurity>0</DocSecurity>
  <Lines>203</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28692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Shantell Barnett</dc:creator>
  <dc:description/>
  <cp:lastModifiedBy>Shantell Barnett</cp:lastModifiedBy>
  <cp:revision>53</cp:revision>
  <dcterms:created xsi:type="dcterms:W3CDTF">2026-05-06T10:14:00Z</dcterms:created>
  <dcterms:modified xsi:type="dcterms:W3CDTF">2026-05-06T11:24:00Z</dcterms:modified>
</cp:coreProperties>
</file>