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214C0" w14:textId="7AF63372" w:rsidR="00112E71" w:rsidRDefault="00031473">
      <w:pPr>
        <w:rPr>
          <w:sz w:val="28"/>
          <w:szCs w:val="28"/>
        </w:rPr>
      </w:pPr>
      <w:r w:rsidRPr="00031473">
        <w:rPr>
          <w:sz w:val="28"/>
          <w:szCs w:val="28"/>
        </w:rPr>
        <w:t>What does Sartre mean when he contends that humans are condemned to be free?</w:t>
      </w:r>
      <w:r w:rsidR="002861D6">
        <w:rPr>
          <w:sz w:val="28"/>
          <w:szCs w:val="28"/>
        </w:rPr>
        <w:t xml:space="preserve"> </w:t>
      </w:r>
      <w:r w:rsidR="002861D6" w:rsidRPr="002861D6">
        <w:rPr>
          <w:sz w:val="28"/>
          <w:szCs w:val="28"/>
        </w:rPr>
        <w:t>Further, critically assess his concept of freedom.</w:t>
      </w:r>
    </w:p>
    <w:p w14:paraId="56D2302C" w14:textId="243D0877" w:rsidR="000B7A2A" w:rsidRDefault="000B7A2A" w:rsidP="000B7A2A"/>
    <w:p w14:paraId="588EE319" w14:textId="77777777" w:rsidR="000B7A2A" w:rsidRDefault="000B7A2A" w:rsidP="000B7A2A"/>
    <w:p w14:paraId="48D6AAAF" w14:textId="44C853F9" w:rsidR="000B7A2A" w:rsidRPr="00935EB9" w:rsidRDefault="007E3C00" w:rsidP="000B7A2A">
      <w:r w:rsidRPr="00935EB9">
        <w:t xml:space="preserve">Sartre was a </w:t>
      </w:r>
      <w:r w:rsidR="0085605D" w:rsidRPr="00935EB9">
        <w:t>20</w:t>
      </w:r>
      <w:r w:rsidR="0085605D" w:rsidRPr="00935EB9">
        <w:rPr>
          <w:vertAlign w:val="superscript"/>
        </w:rPr>
        <w:t>th</w:t>
      </w:r>
      <w:r w:rsidR="0085605D" w:rsidRPr="00935EB9">
        <w:t xml:space="preserve">-century French philosopher who developed his theories during </w:t>
      </w:r>
      <w:r w:rsidR="00334428" w:rsidRPr="00935EB9">
        <w:t>World War</w:t>
      </w:r>
      <w:r w:rsidR="00BD2233" w:rsidRPr="00935EB9">
        <w:t xml:space="preserve"> 2</w:t>
      </w:r>
      <w:r w:rsidR="00653407" w:rsidRPr="00935EB9">
        <w:t xml:space="preserve">, a time that he reportedly said made him feel </w:t>
      </w:r>
      <w:r w:rsidR="00795087" w:rsidRPr="00935EB9">
        <w:t>more free than ever</w:t>
      </w:r>
      <w:r w:rsidR="00AA654A" w:rsidRPr="00935EB9">
        <w:t xml:space="preserve"> </w:t>
      </w:r>
      <w:r w:rsidR="00D352FF" w:rsidRPr="00935EB9">
        <w:fldChar w:fldCharType="begin"/>
      </w:r>
      <w:r w:rsidR="00D352FF" w:rsidRPr="00935EB9">
        <w:instrText xml:space="preserve"> ADDIN ZOTERO_ITEM CSL_CITATION {"citationID":"J382d9R8","properties":{"formattedCitation":"({\\i{}The Road to Freedom}, 1999)","plainCitation":"(The Road to Freedom, 1999)","noteIndex":0},"citationItems":[{"id":339,"uris":["http://zotero.org/users/local/938AaHlk/items/Z8PEPUBH"],"itemData":{"id":339,"type":"motion_picture","collection-title":"Human all too human","dimensions":"46:35","source":"YouTube","title":"The Road to Freedom","URL":"https://www.youtube.com/watch?v=J6RrERp8-_4","director":[{"family":"Chu","given":"Simon"},{"family":"Morgan","given":"Jeff"},{"family":"Wardle","given":"Louise"}],"accessed":{"date-parts":[["2024",2,15]]},"issued":{"date-parts":[["1999"]]}}}],"schema":"https://github.com/citation-style-language/schema/raw/master/csl-citation.json"} </w:instrText>
      </w:r>
      <w:r w:rsidR="00D352FF" w:rsidRPr="00935EB9">
        <w:fldChar w:fldCharType="separate"/>
      </w:r>
      <w:r w:rsidR="00D352FF" w:rsidRPr="00935EB9">
        <w:rPr>
          <w:rFonts w:ascii="Calibri" w:hAnsi="Calibri" w:cs="Calibri"/>
          <w:kern w:val="0"/>
          <w:szCs w:val="24"/>
        </w:rPr>
        <w:t>(</w:t>
      </w:r>
      <w:r w:rsidR="00D352FF" w:rsidRPr="00935EB9">
        <w:rPr>
          <w:rFonts w:ascii="Calibri" w:hAnsi="Calibri" w:cs="Calibri"/>
          <w:i/>
          <w:iCs/>
          <w:kern w:val="0"/>
          <w:szCs w:val="24"/>
        </w:rPr>
        <w:t>The Road to Freedom</w:t>
      </w:r>
      <w:r w:rsidR="00D352FF" w:rsidRPr="00935EB9">
        <w:rPr>
          <w:rFonts w:ascii="Calibri" w:hAnsi="Calibri" w:cs="Calibri"/>
          <w:kern w:val="0"/>
          <w:szCs w:val="24"/>
        </w:rPr>
        <w:t>, 1999)</w:t>
      </w:r>
      <w:r w:rsidR="00D352FF" w:rsidRPr="00935EB9">
        <w:fldChar w:fldCharType="end"/>
      </w:r>
      <w:r w:rsidR="00BD2233" w:rsidRPr="00935EB9">
        <w:t xml:space="preserve">. </w:t>
      </w:r>
      <w:r w:rsidR="004B6C17" w:rsidRPr="00935EB9">
        <w:t xml:space="preserve">He wrote </w:t>
      </w:r>
      <w:r w:rsidR="002555C9" w:rsidRPr="00935EB9">
        <w:t xml:space="preserve">several major works including </w:t>
      </w:r>
      <w:r w:rsidR="002555C9" w:rsidRPr="00935EB9">
        <w:rPr>
          <w:i/>
          <w:iCs/>
        </w:rPr>
        <w:t>Being and Nothingness</w:t>
      </w:r>
      <w:r w:rsidR="002555C9" w:rsidRPr="00935EB9">
        <w:t>,</w:t>
      </w:r>
      <w:r w:rsidR="00C47FBA" w:rsidRPr="00935EB9">
        <w:t xml:space="preserve"> and</w:t>
      </w:r>
      <w:r w:rsidR="002555C9" w:rsidRPr="00935EB9">
        <w:t xml:space="preserve"> </w:t>
      </w:r>
      <w:r w:rsidR="002555C9" w:rsidRPr="00935EB9">
        <w:rPr>
          <w:i/>
          <w:iCs/>
        </w:rPr>
        <w:t>Nausea</w:t>
      </w:r>
      <w:r w:rsidR="0068490F" w:rsidRPr="00935EB9">
        <w:t xml:space="preserve">. </w:t>
      </w:r>
      <w:r w:rsidR="00935EB9">
        <w:t>He was sickly much of his life</w:t>
      </w:r>
      <w:r w:rsidR="0004216C">
        <w:t xml:space="preserve"> and </w:t>
      </w:r>
      <w:r w:rsidR="004B2265">
        <w:t xml:space="preserve">considered himself to be quite ugly. </w:t>
      </w:r>
    </w:p>
    <w:p w14:paraId="466A9DF9" w14:textId="1A116A96" w:rsidR="000B7A2A" w:rsidRDefault="000B7A2A" w:rsidP="000B7A2A">
      <w:r>
        <w:t xml:space="preserve"> </w:t>
      </w:r>
    </w:p>
    <w:p w14:paraId="45D717FF" w14:textId="1AB3CD38" w:rsidR="001D07E4" w:rsidRDefault="001D07E4" w:rsidP="000B7A2A">
      <w:r>
        <w:t xml:space="preserve">There are many debates surrounding </w:t>
      </w:r>
      <w:r w:rsidR="00F106A0">
        <w:t>freedom, about the limits of it, if it exists,</w:t>
      </w:r>
      <w:r w:rsidR="00FE3A1F">
        <w:t xml:space="preserve"> and</w:t>
      </w:r>
      <w:r w:rsidR="00F106A0">
        <w:t xml:space="preserve"> how we should live given </w:t>
      </w:r>
      <w:r w:rsidR="00574A37">
        <w:t>the</w:t>
      </w:r>
      <w:r w:rsidR="00F106A0">
        <w:t xml:space="preserve"> freedom we have.</w:t>
      </w:r>
      <w:r w:rsidR="004B14B2">
        <w:t xml:space="preserve"> </w:t>
      </w:r>
      <w:r w:rsidR="00902EF1">
        <w:t xml:space="preserve">Existentialism is </w:t>
      </w:r>
      <w:r w:rsidR="001861BC">
        <w:t>a large part of that debate, concerning itself with whether we have freedom</w:t>
      </w:r>
      <w:r w:rsidR="00A81CE3">
        <w:t>, the meaning of our existence</w:t>
      </w:r>
      <w:r w:rsidR="00FE3D61">
        <w:t xml:space="preserve"> and the human condition </w:t>
      </w:r>
      <w:r w:rsidR="008263A0">
        <w:fldChar w:fldCharType="begin"/>
      </w:r>
      <w:r w:rsidR="008263A0">
        <w:instrText xml:space="preserve"> ADDIN ZOTERO_ITEM CSL_CITATION {"citationID":"SWKrIeKK","properties":{"formattedCitation":"(Aho, 2023)","plainCitation":"(Aho, 2023)","noteIndex":0},"citationItems":[{"id":337,"uris":["http://zotero.org/users/local/938AaHlk/items/KLGJEMZL"],"itemData":{"id":337,"type":"entry-encyclopedia","abstract":"As an intellectual movement that exploded on the scene inmid-twentieth-century France, “existentialism” is oftenviewed as a historically situated event that emerged against thebackdrop of the Second World War, the Nazi death camps, and the atomicbombings of Hiroshima and Nagasaki, all of which created thecircumstances for what has been called “the existentialistmoment” (Baert 2015), where an entire generation was forced toconfront the human condition and the anxiety-provoking givens of death,freedom, and meaninglessness. Although the most popular voices of thismovement were French, most notably Jean-Paul Sartre and Simone deBeauvoir, as well as compatriots such as Albert Camus, Gabriel Marcel,and Maurice Merleau-Ponty, the conceptual groundwork of the movementwas laid much earlier in the nineteenth century by pioneers likeSøren Kierkegaard and Friedrich Nietzsche and twentieth-centuryGerman philosophers like Edmund Husserl, Martin Heidegger, and KarlJaspers as well as prominent Spanish intellectuals José Ortega yGasset and Miguel de Unamuno. The core ideas have also been illuminatedin key literary works. Beyond the plays, short stories, and novels byFrench luminaries like Sartre, Beauvoir, and Camus, there were Parisianwriters such as Jean Genet and André Gide, the Russian novelistsLeo Tolstoy and Fyodor Dostoevsky, the work of Norwegian authors suchas Henrik Ibsen and Knut Hamsun, and the German-language iconoclastsFranz Kafka and Rainer Maria Rilke. The movement even found expressionacross the pond in the work of the “lost generation” ofAmerican writers like F. Scott Fitzgerald and Ernest Hemingway,mid-century “beat” authors like Jack Kerouac, AllenGinsburg, and William S. Burroughs, and the self-proclaimed“American existentialist,” Norman Mailer (Cotkin 2003,185).","container-title":"The Stanford Encyclopedia of Philosophy","edition":"Summer 2023","publisher":"Metaphysics Research Lab, Stanford University","source":"Stanford Encyclopedia of Philosophy","title":"Existentialism","URL":"https://plato.stanford.edu/archives/sum2023/entries/existentialism/","author":[{"family":"Aho","given":"Kevin"}],"editor":[{"family":"Zalta","given":"Edward N."},{"family":"Nodelman","given":"Uri"}],"accessed":{"date-parts":[["2024",2,15]]},"issued":{"date-parts":[["2023"]]}}}],"schema":"https://github.com/citation-style-language/schema/raw/master/csl-citation.json"} </w:instrText>
      </w:r>
      <w:r w:rsidR="008263A0">
        <w:fldChar w:fldCharType="separate"/>
      </w:r>
      <w:r w:rsidR="008263A0" w:rsidRPr="008263A0">
        <w:rPr>
          <w:rFonts w:ascii="Calibri" w:hAnsi="Calibri" w:cs="Calibri"/>
        </w:rPr>
        <w:t>(Aho, 2023)</w:t>
      </w:r>
      <w:r w:rsidR="008263A0">
        <w:fldChar w:fldCharType="end"/>
      </w:r>
      <w:r w:rsidR="008263A0">
        <w:t>.</w:t>
      </w:r>
      <w:r w:rsidR="004B14B2">
        <w:t xml:space="preserve">Sartre’s position is one of absolute freedom. He contends that we are </w:t>
      </w:r>
      <w:r w:rsidR="009B174A">
        <w:t>so entirely and completely free</w:t>
      </w:r>
      <w:r w:rsidR="002A4E19">
        <w:t>, that there is no situation in which you can be considered to not be free</w:t>
      </w:r>
      <w:r w:rsidR="008C75AF">
        <w:t xml:space="preserve">, even under torture. </w:t>
      </w:r>
      <w:r w:rsidR="00BC6442">
        <w:t>T</w:t>
      </w:r>
      <w:r w:rsidR="009B16B5">
        <w:t xml:space="preserve">here are many problems that come with having such an extreme view of freedom, </w:t>
      </w:r>
      <w:r w:rsidR="002D4DCD">
        <w:t>many people have opposed Sartr</w:t>
      </w:r>
      <w:r w:rsidR="000755D6">
        <w:t xml:space="preserve">e, claiming various </w:t>
      </w:r>
      <w:r w:rsidR="007B1AD4">
        <w:t>degrees of limitations on his absolute idea of freedom</w:t>
      </w:r>
      <w:r w:rsidR="00273758">
        <w:t xml:space="preserve">. Some argue for </w:t>
      </w:r>
      <w:r w:rsidR="004001EC">
        <w:t>complete determinism</w:t>
      </w:r>
      <w:r w:rsidR="00030F1E">
        <w:t xml:space="preserve">, which is the idea that everything is </w:t>
      </w:r>
      <w:r w:rsidR="00A20ADA">
        <w:t>already</w:t>
      </w:r>
      <w:r w:rsidR="00CF384F">
        <w:t xml:space="preserve"> set in motion and that there is no free choice</w:t>
      </w:r>
      <w:r w:rsidR="004001EC">
        <w:t xml:space="preserve">, and others argue that there are at least some limitations on </w:t>
      </w:r>
      <w:r w:rsidR="00190C73">
        <w:t>a person’s freedom.</w:t>
      </w:r>
    </w:p>
    <w:p w14:paraId="0902F83D" w14:textId="77777777" w:rsidR="00862DB1" w:rsidRDefault="00862DB1" w:rsidP="000B7A2A"/>
    <w:p w14:paraId="6C941E08" w14:textId="618CAD0F" w:rsidR="00E65641" w:rsidRDefault="004C2951" w:rsidP="000B7A2A">
      <w:r>
        <w:t>Sartre</w:t>
      </w:r>
      <w:r w:rsidR="008E4F9E">
        <w:t xml:space="preserve"> makes an argument</w:t>
      </w:r>
      <w:r>
        <w:t xml:space="preserve"> </w:t>
      </w:r>
      <w:r w:rsidR="008E4F9E">
        <w:t>for a</w:t>
      </w:r>
      <w:r w:rsidR="003F1C8C">
        <w:t xml:space="preserve"> freedom </w:t>
      </w:r>
      <w:r w:rsidR="008E4F9E">
        <w:t xml:space="preserve">that </w:t>
      </w:r>
      <w:r w:rsidR="00CC603A">
        <w:t xml:space="preserve">is absolute </w:t>
      </w:r>
      <w:r w:rsidR="00E117CB">
        <w:t>in terms of how we must choose to respond and act within the facts of the world</w:t>
      </w:r>
      <w:r w:rsidR="00C21D77">
        <w:t>.</w:t>
      </w:r>
      <w:r w:rsidR="000122E9">
        <w:t xml:space="preserve"> </w:t>
      </w:r>
      <w:r w:rsidR="00355B92">
        <w:t xml:space="preserve">Humans are condemned to be free because </w:t>
      </w:r>
      <w:r w:rsidR="003F7C34">
        <w:t>they are faced with unlimited freedom and the responsibility that comes with that</w:t>
      </w:r>
      <w:r w:rsidR="00364E4D">
        <w:t>. Humans must make choices and live with the consequences</w:t>
      </w:r>
      <w:r w:rsidR="00652F08">
        <w:t>.</w:t>
      </w:r>
      <w:r w:rsidR="00425F16">
        <w:t xml:space="preserve"> </w:t>
      </w:r>
      <w:r w:rsidR="00E552B1">
        <w:t xml:space="preserve">The facticity within which a being-for-itself exists </w:t>
      </w:r>
      <w:r w:rsidR="0058357E">
        <w:t>mean</w:t>
      </w:r>
      <w:r w:rsidR="00E65641">
        <w:t>s</w:t>
      </w:r>
      <w:r w:rsidR="0058357E">
        <w:t xml:space="preserve"> that </w:t>
      </w:r>
      <w:r w:rsidR="00E65641">
        <w:t>humans</w:t>
      </w:r>
      <w:r w:rsidR="0058357E">
        <w:t xml:space="preserve"> must </w:t>
      </w:r>
      <w:r w:rsidR="00E65641">
        <w:t xml:space="preserve">take responsibility for </w:t>
      </w:r>
      <w:r w:rsidR="007855EF">
        <w:t>the</w:t>
      </w:r>
      <w:r w:rsidR="002805D8">
        <w:t>ir own responses and actions based on where and how they find themselves within the world</w:t>
      </w:r>
      <w:r w:rsidR="000122E9">
        <w:t xml:space="preserve">. </w:t>
      </w:r>
    </w:p>
    <w:p w14:paraId="73650733" w14:textId="77777777" w:rsidR="000B7A2A" w:rsidRDefault="000B7A2A" w:rsidP="000B7A2A"/>
    <w:p w14:paraId="65D32D1E" w14:textId="625287ED" w:rsidR="000B7A2A" w:rsidRDefault="006140BA" w:rsidP="000B7A2A">
      <w:r>
        <w:t>In this essay we explor</w:t>
      </w:r>
      <w:r w:rsidR="00157ADF">
        <w:t>e</w:t>
      </w:r>
      <w:r>
        <w:t xml:space="preserve"> how Sartre </w:t>
      </w:r>
      <w:r w:rsidR="00FE426D">
        <w:t xml:space="preserve">comes to his conclusion that we are condemned to be free, how he decides that we are </w:t>
      </w:r>
      <w:r w:rsidR="000A6E8F">
        <w:t>free,</w:t>
      </w:r>
      <w:r w:rsidR="00FE426D">
        <w:t xml:space="preserve"> and</w:t>
      </w:r>
      <w:r w:rsidR="000A6E8F">
        <w:t xml:space="preserve"> why</w:t>
      </w:r>
      <w:r w:rsidR="00FE426D">
        <w:t xml:space="preserve"> we are not happy about that. </w:t>
      </w:r>
      <w:r w:rsidR="0084792E">
        <w:t xml:space="preserve">Following that we explore whether there are any problems with </w:t>
      </w:r>
      <w:r w:rsidR="00AD5F59">
        <w:t>Sartre’s depictions of freedom</w:t>
      </w:r>
      <w:r w:rsidR="002108A9">
        <w:t>, looking at the arguments presented for limitations on the absolute freedom Sartre suggests</w:t>
      </w:r>
      <w:r w:rsidR="00AD5F59">
        <w:t>.</w:t>
      </w:r>
    </w:p>
    <w:p w14:paraId="7176BB40" w14:textId="77777777" w:rsidR="000B7A2A" w:rsidRPr="00BB6615" w:rsidRDefault="000B7A2A" w:rsidP="000B7A2A"/>
    <w:p w14:paraId="0ED8D0A4" w14:textId="3266FE50" w:rsidR="00E4418F" w:rsidRDefault="0055284A" w:rsidP="000B7A2A">
      <w:r w:rsidRPr="00BB6615">
        <w:t xml:space="preserve">Sartre’s </w:t>
      </w:r>
      <w:r w:rsidR="00B30D19" w:rsidRPr="00BB6615">
        <w:t>existentialist philosophy is difficult to explain</w:t>
      </w:r>
      <w:r w:rsidR="007E42AA" w:rsidRPr="00BB6615">
        <w:t xml:space="preserve"> and comes in two halves</w:t>
      </w:r>
      <w:r w:rsidR="00B30D19">
        <w:t>.</w:t>
      </w:r>
      <w:r w:rsidR="007E42AA">
        <w:t xml:space="preserve"> The first </w:t>
      </w:r>
      <w:r w:rsidR="00050A94">
        <w:t>part is how our freedom work</w:t>
      </w:r>
      <w:r w:rsidR="00244B9E">
        <w:t xml:space="preserve"> </w:t>
      </w:r>
      <w:r w:rsidR="008F0EAB">
        <w:t>and</w:t>
      </w:r>
      <w:r w:rsidR="00050A94">
        <w:t xml:space="preserve"> why he </w:t>
      </w:r>
      <w:r w:rsidR="004A754F">
        <w:t>thinks we are so free. The second is where he gets the idea that our freedom is</w:t>
      </w:r>
      <w:r w:rsidR="00DB53C2">
        <w:t xml:space="preserve"> something we are condemned to, why it is so bad. </w:t>
      </w:r>
      <w:r w:rsidR="000E4EDA">
        <w:t xml:space="preserve">There are many important aspects that make up the </w:t>
      </w:r>
      <w:r w:rsidR="006B3285">
        <w:t>theory, which makes it difficult to explain</w:t>
      </w:r>
      <w:r w:rsidR="0071432E">
        <w:t>.</w:t>
      </w:r>
      <w:r w:rsidR="00D657D7">
        <w:t xml:space="preserve"> One of the</w:t>
      </w:r>
      <w:r w:rsidR="008529C0">
        <w:t xml:space="preserve"> base ideas in Sartre’s theory is the distinction between being-in-itself and being-for-itself</w:t>
      </w:r>
      <w:r w:rsidR="00A8182E">
        <w:t xml:space="preserve">. </w:t>
      </w:r>
      <w:r w:rsidR="00862BA3">
        <w:t xml:space="preserve">A being-in-itself </w:t>
      </w:r>
      <w:r w:rsidR="006049F8">
        <w:t xml:space="preserve">is </w:t>
      </w:r>
      <w:r w:rsidR="00AA4783">
        <w:t>something</w:t>
      </w:r>
      <w:r w:rsidR="001660F6">
        <w:t xml:space="preserve"> </w:t>
      </w:r>
      <w:r w:rsidR="003462A6">
        <w:t xml:space="preserve">without consciousness, it cannot be </w:t>
      </w:r>
      <w:r w:rsidR="00FE1C8A">
        <w:t>anything other than what it is</w:t>
      </w:r>
      <w:r w:rsidR="00073169">
        <w:t>. Something that is a being-for-itself however</w:t>
      </w:r>
      <w:r w:rsidR="00E321FD">
        <w:t xml:space="preserve"> is self-aware</w:t>
      </w:r>
      <w:r w:rsidR="00450F74">
        <w:t xml:space="preserve">, can </w:t>
      </w:r>
      <w:r w:rsidR="00AE0301">
        <w:t>change</w:t>
      </w:r>
      <w:r w:rsidR="00E870B3">
        <w:t xml:space="preserve">. </w:t>
      </w:r>
      <w:r w:rsidR="00856D0B">
        <w:t xml:space="preserve">Humans are </w:t>
      </w:r>
      <w:r w:rsidR="00BA0691">
        <w:t>described as being-for-itself</w:t>
      </w:r>
      <w:r w:rsidR="008E570E">
        <w:t xml:space="preserve">, </w:t>
      </w:r>
      <w:r w:rsidR="00930098">
        <w:t>they have no essence</w:t>
      </w:r>
      <w:r w:rsidR="007D7ADB">
        <w:t>, unlike a being-in-itself which has a</w:t>
      </w:r>
      <w:r w:rsidR="00055592">
        <w:t xml:space="preserve"> predetermined</w:t>
      </w:r>
      <w:r w:rsidR="007D7ADB">
        <w:t xml:space="preserve"> essence</w:t>
      </w:r>
      <w:r w:rsidR="005961AD">
        <w:t xml:space="preserve"> </w:t>
      </w:r>
      <w:r w:rsidR="005961AD">
        <w:fldChar w:fldCharType="begin"/>
      </w:r>
      <w:r w:rsidR="005961AD">
        <w:instrText xml:space="preserve"> ADDIN ZOTERO_ITEM CSL_CITATION {"citationID":"XXUqzncJ","properties":{"formattedCitation":"(Sartre, 1956, p. 94)","plainCitation":"(Sartre, 1956, p. 94)","noteIndex":0},"citationItems":[{"id":332,"uris":["http://zotero.org/users/local/938AaHlk/items/NYLDAELT"],"itemData":{"id":332,"type":"book","event-place":"New York","language":"English","number-of-pages":"637","publisher":"Philosophical Library","publisher-place":"New York","source":"Internet Archive","title":"Being And Nothingness","URL":"http://archive.org/details/jeanpaulsartrebeingandnothingnessaphenomzlib.org","author":[{"family":"Sartre","given":"Jean-Paul"}],"translator":[{"family":"Barnes","given":"Hazel E"}],"accessed":{"date-parts":[["2024",2,12]]},"issued":{"date-parts":[["1956"]]}},"locator":"94"}],"schema":"https://github.com/citation-style-language/schema/raw/master/csl-citation.json"} </w:instrText>
      </w:r>
      <w:r w:rsidR="005961AD">
        <w:fldChar w:fldCharType="separate"/>
      </w:r>
      <w:r w:rsidR="005961AD" w:rsidRPr="005961AD">
        <w:rPr>
          <w:rFonts w:ascii="Calibri" w:hAnsi="Calibri" w:cs="Calibri"/>
        </w:rPr>
        <w:t>(Sartre, 1956, p. 94)</w:t>
      </w:r>
      <w:r w:rsidR="005961AD">
        <w:fldChar w:fldCharType="end"/>
      </w:r>
      <w:r w:rsidR="00C5002A">
        <w:t xml:space="preserve"> </w:t>
      </w:r>
      <w:r w:rsidR="00FB5835">
        <w:fldChar w:fldCharType="begin"/>
      </w:r>
      <w:r w:rsidR="00FB5835">
        <w:instrText xml:space="preserve"> ADDIN ZOTERO_ITEM CSL_CITATION {"citationID":"Z7y1BPpB","properties":{"formattedCitation":"(Mishra, 2021, p. 54)","plainCitation":"(Mishra, 2021, p. 54)","noteIndex":0},"citationItems":[{"id":321,"uris":["http://zotero.org/users/local/938AaHlk/items/UU6TWGFL"],"itemData":{"id":321,"type":"article-journal","issue":"7","language":"en","source":"Zotero","title":"FREEDOM AND RESPONSIBILITY DEFINE HUMAN ESSENCE IN SARTRE PHILOSOPHY","volume":"10","author":[{"family":"Mishra","given":"Babbi"}],"issued":{"date-parts":[["2021"]]}},"locator":"54"}],"schema":"https://github.com/citation-style-language/schema/raw/master/csl-citation.json"} </w:instrText>
      </w:r>
      <w:r w:rsidR="00FB5835">
        <w:fldChar w:fldCharType="separate"/>
      </w:r>
      <w:r w:rsidR="00FB5835" w:rsidRPr="00FB5835">
        <w:rPr>
          <w:rFonts w:ascii="Calibri" w:hAnsi="Calibri" w:cs="Calibri"/>
        </w:rPr>
        <w:t>(Mishra, 2021, p. 54)</w:t>
      </w:r>
      <w:r w:rsidR="00FB5835">
        <w:fldChar w:fldCharType="end"/>
      </w:r>
      <w:r w:rsidR="00A12D3A">
        <w:t xml:space="preserve">. </w:t>
      </w:r>
      <w:r w:rsidR="003F19EA">
        <w:t>Sartre spoke of how human existence precedes its essence</w:t>
      </w:r>
      <w:r w:rsidR="00315ECD">
        <w:t xml:space="preserve">, that humans are </w:t>
      </w:r>
      <w:r w:rsidR="00823EA4">
        <w:t xml:space="preserve">born with a lack of </w:t>
      </w:r>
      <w:r w:rsidR="00823EA4">
        <w:lastRenderedPageBreak/>
        <w:t>e</w:t>
      </w:r>
      <w:r w:rsidR="00571F71">
        <w:t>ssence</w:t>
      </w:r>
      <w:r w:rsidR="00763324">
        <w:t xml:space="preserve">. Essence to Sartre is similar to </w:t>
      </w:r>
      <w:r w:rsidR="00264E75">
        <w:t xml:space="preserve">purpose, a candle’s essence is to </w:t>
      </w:r>
      <w:r w:rsidR="0004515E">
        <w:t>burn and be a source of light, their essence gives them a</w:t>
      </w:r>
      <w:r w:rsidR="008517E2">
        <w:t xml:space="preserve"> purpose</w:t>
      </w:r>
      <w:r w:rsidR="009C5FEA">
        <w:t xml:space="preserve"> and a fullness to their being</w:t>
      </w:r>
      <w:r w:rsidR="00D34B50">
        <w:t xml:space="preserve">. The essence of a being-in-itself </w:t>
      </w:r>
      <w:r w:rsidR="00C8432B">
        <w:t xml:space="preserve">precedes its existence, </w:t>
      </w:r>
      <w:r w:rsidR="00315B31">
        <w:t xml:space="preserve">whereas </w:t>
      </w:r>
      <w:r w:rsidR="00495017">
        <w:t xml:space="preserve">humans do not have </w:t>
      </w:r>
      <w:r w:rsidR="00B50B41">
        <w:t>that fulfilment</w:t>
      </w:r>
      <w:r w:rsidR="00FC246F">
        <w:t>, rather we are always searching for an essence to fill the nothingness within.</w:t>
      </w:r>
      <w:r w:rsidR="00CD6CFC">
        <w:t xml:space="preserve"> </w:t>
      </w:r>
      <w:r w:rsidR="00FF54A8">
        <w:t>Humans, as</w:t>
      </w:r>
      <w:r w:rsidR="00003DF8">
        <w:t xml:space="preserve"> being-for-itself, are forced to </w:t>
      </w:r>
      <w:r w:rsidR="001B439E">
        <w:t>find our own meaning</w:t>
      </w:r>
      <w:r w:rsidR="00FF555C">
        <w:t>, the search for which is part of the angst that our lives come with</w:t>
      </w:r>
      <w:r w:rsidR="00A32260">
        <w:t xml:space="preserve"> </w:t>
      </w:r>
      <w:r w:rsidR="00A32260">
        <w:fldChar w:fldCharType="begin"/>
      </w:r>
      <w:r w:rsidR="00A32260">
        <w:instrText xml:space="preserve"> ADDIN ZOTERO_ITEM CSL_CITATION {"citationID":"gldqIrIp","properties":{"formattedCitation":"(Mishra, 2021, p. 54)","plainCitation":"(Mishra, 2021, p. 54)","noteIndex":0},"citationItems":[{"id":321,"uris":["http://zotero.org/users/local/938AaHlk/items/UU6TWGFL"],"itemData":{"id":321,"type":"article-journal","issue":"7","language":"en","source":"Zotero","title":"FREEDOM AND RESPONSIBILITY DEFINE HUMAN ESSENCE IN SARTRE PHILOSOPHY","volume":"10","author":[{"family":"Mishra","given":"Babbi"}],"issued":{"date-parts":[["2021"]]}},"locator":"54"}],"schema":"https://github.com/citation-style-language/schema/raw/master/csl-citation.json"} </w:instrText>
      </w:r>
      <w:r w:rsidR="00A32260">
        <w:fldChar w:fldCharType="separate"/>
      </w:r>
      <w:r w:rsidR="00A32260" w:rsidRPr="00A32260">
        <w:rPr>
          <w:rFonts w:ascii="Calibri" w:hAnsi="Calibri" w:cs="Calibri"/>
        </w:rPr>
        <w:t>(Mishra, 2021, p. 54)</w:t>
      </w:r>
      <w:r w:rsidR="00A32260">
        <w:fldChar w:fldCharType="end"/>
      </w:r>
      <w:r w:rsidR="00A32260">
        <w:t>.</w:t>
      </w:r>
      <w:r w:rsidR="000A2FB6">
        <w:t xml:space="preserve"> </w:t>
      </w:r>
      <w:r w:rsidR="0025080A">
        <w:t>Due to the lack of essence, we are completely free to do anything, Sartre describes our freedom as being absolute.</w:t>
      </w:r>
    </w:p>
    <w:p w14:paraId="64EFE7E3" w14:textId="17D3450B" w:rsidR="00EF6F67" w:rsidRDefault="0096474A" w:rsidP="000B7A2A">
      <w:r w:rsidRPr="00BB6615">
        <w:t>The</w:t>
      </w:r>
      <w:r w:rsidR="00725515" w:rsidRPr="00BB6615">
        <w:t>re</w:t>
      </w:r>
      <w:r w:rsidR="005A3F5C" w:rsidRPr="00BB6615">
        <w:t xml:space="preserve"> </w:t>
      </w:r>
      <w:r w:rsidR="00BF0C6A" w:rsidRPr="00BB6615">
        <w:t>are</w:t>
      </w:r>
      <w:r w:rsidR="003A66EB" w:rsidRPr="00BB6615">
        <w:t>,</w:t>
      </w:r>
      <w:r w:rsidR="00BF0C6A" w:rsidRPr="00BB6615">
        <w:t xml:space="preserve"> however</w:t>
      </w:r>
      <w:r w:rsidR="003A66EB" w:rsidRPr="00BB6615">
        <w:t>,</w:t>
      </w:r>
      <w:r w:rsidR="00BF0C6A" w:rsidRPr="00BB6615">
        <w:t xml:space="preserve"> some l</w:t>
      </w:r>
      <w:r w:rsidR="002226C7" w:rsidRPr="00BB6615">
        <w:t>imitations to the unlimited freedom Sartre</w:t>
      </w:r>
      <w:r w:rsidR="003A66EB" w:rsidRPr="00BB6615">
        <w:t xml:space="preserve"> </w:t>
      </w:r>
      <w:r w:rsidR="00373EE2" w:rsidRPr="00BB6615">
        <w:t>proposes.</w:t>
      </w:r>
      <w:r w:rsidR="00373EE2">
        <w:t xml:space="preserve"> One such limitation comes f</w:t>
      </w:r>
      <w:r w:rsidR="000F6921">
        <w:t>ro</w:t>
      </w:r>
      <w:r w:rsidR="00373EE2">
        <w:t>m the fact</w:t>
      </w:r>
      <w:r w:rsidR="002511B4">
        <w:t>icity</w:t>
      </w:r>
      <w:r w:rsidR="00C12FE8">
        <w:t xml:space="preserve">. Facticity </w:t>
      </w:r>
      <w:r w:rsidR="00F92642">
        <w:t xml:space="preserve">is the facts of our existence that we </w:t>
      </w:r>
      <w:r w:rsidR="002529D3">
        <w:t>are not able to choose such as race</w:t>
      </w:r>
      <w:r w:rsidR="0069657C">
        <w:t xml:space="preserve"> and ethnicity</w:t>
      </w:r>
      <w:r w:rsidR="002529D3">
        <w:t xml:space="preserve">, </w:t>
      </w:r>
      <w:r w:rsidR="00A46551">
        <w:t>the period in time that we are born in, the place we are born, etc</w:t>
      </w:r>
      <w:r w:rsidR="00825B45">
        <w:t xml:space="preserve"> </w:t>
      </w:r>
      <w:r w:rsidR="00825B45">
        <w:fldChar w:fldCharType="begin"/>
      </w:r>
      <w:r w:rsidR="00825B45">
        <w:instrText xml:space="preserve"> ADDIN ZOTERO_ITEM CSL_CITATION {"citationID":"aYVbzaNm","properties":{"formattedCitation":"(Wang, 2009, p. 25)","plainCitation":"(Wang, 2009, p. 25)","noteIndex":0},"citationItems":[{"id":318,"uris":["http://zotero.org/users/local/938AaHlk/items/SDFNAV4W"],"itemData":{"id":318,"type":"chapter","collection-title":"On Freedom, Personal Identity, and the Possibility of Happiness","container-title":"Aquinas and Sartre","ISBN":"978-0-8132-1576-1","note":"DOI: 10.2307/j.ctt28522k.8","page":"23-57","publisher":"Catholic University of America Press","source":"JSTOR","title":"Identity and Human Incompletion in Sartre","URL":"https://www.jstor.org/stable/j.ctt28522k.8","author":[{"family":"Wang","given":"Stephen"}],"accessed":{"date-parts":[["2024",2,9]]},"issued":{"date-parts":[["2009"]]}},"locator":"25"}],"schema":"https://github.com/citation-style-language/schema/raw/master/csl-citation.json"} </w:instrText>
      </w:r>
      <w:r w:rsidR="00825B45">
        <w:fldChar w:fldCharType="separate"/>
      </w:r>
      <w:r w:rsidR="00825B45" w:rsidRPr="00825B45">
        <w:rPr>
          <w:rFonts w:ascii="Calibri" w:hAnsi="Calibri" w:cs="Calibri"/>
        </w:rPr>
        <w:t>(Wang, 2009, p. 25)</w:t>
      </w:r>
      <w:r w:rsidR="00825B45">
        <w:fldChar w:fldCharType="end"/>
      </w:r>
      <w:r w:rsidR="00A46551">
        <w:t xml:space="preserve">. These things are </w:t>
      </w:r>
      <w:r w:rsidR="00F22D3C">
        <w:t xml:space="preserve">completely outside of our control, however </w:t>
      </w:r>
      <w:r w:rsidR="005B407C">
        <w:t xml:space="preserve">almost everything else is up to our own choices. </w:t>
      </w:r>
      <w:r w:rsidR="00AE3C60" w:rsidRPr="00DF343E">
        <w:t>You do not have to g</w:t>
      </w:r>
      <w:r w:rsidR="00B41ACF" w:rsidRPr="00DF343E">
        <w:t xml:space="preserve">ive this essay a low mark, </w:t>
      </w:r>
      <w:r w:rsidR="000B6782" w:rsidRPr="00DF343E">
        <w:t xml:space="preserve">you are free to choose to give it a high score as much as you are free to </w:t>
      </w:r>
      <w:r w:rsidR="0059268A" w:rsidRPr="00DF343E">
        <w:t>give it 20/100.</w:t>
      </w:r>
      <w:r w:rsidR="009329DC">
        <w:t xml:space="preserve"> </w:t>
      </w:r>
    </w:p>
    <w:p w14:paraId="793FA083" w14:textId="137DCF29" w:rsidR="00720D26" w:rsidRPr="00D1410A" w:rsidRDefault="009329DC" w:rsidP="000B7A2A">
      <w:r w:rsidRPr="00BB6615">
        <w:t>The second major limitation to our freedom</w:t>
      </w:r>
      <w:r w:rsidR="000C6326" w:rsidRPr="00BB6615">
        <w:t xml:space="preserve"> comes from other people.</w:t>
      </w:r>
      <w:r w:rsidR="00050D59">
        <w:t xml:space="preserve"> </w:t>
      </w:r>
      <w:r w:rsidR="00300A30">
        <w:t xml:space="preserve">When observed </w:t>
      </w:r>
      <w:r w:rsidR="00FA02F2">
        <w:t xml:space="preserve">by another person, or feel like you are being perceived, </w:t>
      </w:r>
      <w:r w:rsidR="00677AF3">
        <w:t>then you become objectified by the other person</w:t>
      </w:r>
      <w:r w:rsidR="00100B39">
        <w:t>, become constrained by societal expectations</w:t>
      </w:r>
      <w:r w:rsidR="006C487A">
        <w:t xml:space="preserve"> </w:t>
      </w:r>
      <w:r w:rsidR="006C487A">
        <w:fldChar w:fldCharType="begin"/>
      </w:r>
      <w:r w:rsidR="006C487A">
        <w:instrText xml:space="preserve"> ADDIN ZOTERO_ITEM CSL_CITATION {"citationID":"qiqs5VY4","properties":{"formattedCitation":"(Sartre, 1956, p. 222)","plainCitation":"(Sartre, 1956, p. 222)","noteIndex":0},"citationItems":[{"id":332,"uris":["http://zotero.org/users/local/938AaHlk/items/NYLDAELT"],"itemData":{"id":332,"type":"book","event-place":"New York","language":"English","number-of-pages":"637","publisher":"Philosophical Library","publisher-place":"New York","source":"Internet Archive","title":"Being And Nothingness","URL":"http://archive.org/details/jeanpaulsartrebeingandnothingnessaphenomzlib.org","author":[{"family":"Sartre","given":"Jean-Paul"}],"translator":[{"family":"Barnes","given":"Hazel E"}],"accessed":{"date-parts":[["2024",2,12]]},"issued":{"date-parts":[["1956"]]}},"locator":"222"}],"schema":"https://github.com/citation-style-language/schema/raw/master/csl-citation.json"} </w:instrText>
      </w:r>
      <w:r w:rsidR="006C487A">
        <w:fldChar w:fldCharType="separate"/>
      </w:r>
      <w:r w:rsidR="006C487A" w:rsidRPr="006C487A">
        <w:rPr>
          <w:rFonts w:ascii="Calibri" w:hAnsi="Calibri" w:cs="Calibri"/>
        </w:rPr>
        <w:t>(Sartre, 1956, p. 222)</w:t>
      </w:r>
      <w:r w:rsidR="006C487A">
        <w:fldChar w:fldCharType="end"/>
      </w:r>
      <w:r w:rsidR="00100B39">
        <w:t xml:space="preserve">. This objectification </w:t>
      </w:r>
      <w:r w:rsidR="0063466B">
        <w:t>interferes with</w:t>
      </w:r>
      <w:r w:rsidR="00100B39">
        <w:t xml:space="preserve"> our freedom </w:t>
      </w:r>
      <w:r w:rsidR="0090452D">
        <w:t xml:space="preserve">and our ability to live authentically. Living authentically </w:t>
      </w:r>
      <w:r w:rsidR="002E55E5">
        <w:t xml:space="preserve">is when you </w:t>
      </w:r>
      <w:r w:rsidR="00065ECC">
        <w:t xml:space="preserve">live with full understanding of the freedom you have in a situation, </w:t>
      </w:r>
      <w:r w:rsidR="004B055F">
        <w:t xml:space="preserve">taking full </w:t>
      </w:r>
      <w:r w:rsidR="000A4C03">
        <w:t>understanding</w:t>
      </w:r>
      <w:r w:rsidR="004B055F">
        <w:t xml:space="preserve"> and responsibility </w:t>
      </w:r>
      <w:r w:rsidR="000A4C03">
        <w:t xml:space="preserve">of the choices that are available </w:t>
      </w:r>
      <w:r w:rsidR="00751B23">
        <w:fldChar w:fldCharType="begin"/>
      </w:r>
      <w:r w:rsidR="00751B23">
        <w:instrText xml:space="preserve"> ADDIN ZOTERO_ITEM CSL_CITATION {"citationID":"6Xel4QVc","properties":{"formattedCitation":"(Weberman, 2011, p. 886)","plainCitation":"(Weberman, 2011, p. 886)","noteIndex":0},"citationItems":[{"id":323,"uris":["http://zotero.org/users/local/938AaHlk/items/FPUW2WXY"],"itemData":{"id":323,"type":"article-journal","container-title":"Filozofia","issue":"9","language":"en","page":"879-889","source":"Zotero","title":"SARTRE ON THE AUTHENTICITY, REQUIRED IF MY CHOICES ARE TO BE TRULY MINE","volume":"66","author":[{"family":"Weberman","given":"David"}],"issued":{"date-parts":[["2011"]]}},"locator":"886"}],"schema":"https://github.com/citation-style-language/schema/raw/master/csl-citation.json"} </w:instrText>
      </w:r>
      <w:r w:rsidR="00751B23">
        <w:fldChar w:fldCharType="separate"/>
      </w:r>
      <w:r w:rsidR="00751B23" w:rsidRPr="00751B23">
        <w:rPr>
          <w:rFonts w:ascii="Calibri" w:hAnsi="Calibri" w:cs="Calibri"/>
        </w:rPr>
        <w:t>(Weberman, 2011, p. 886)</w:t>
      </w:r>
      <w:r w:rsidR="00751B23">
        <w:fldChar w:fldCharType="end"/>
      </w:r>
      <w:r w:rsidR="00751B23">
        <w:t xml:space="preserve">. </w:t>
      </w:r>
      <w:r w:rsidR="00EF6F67">
        <w:t xml:space="preserve">When a person observes you, you are forced </w:t>
      </w:r>
      <w:r w:rsidR="00396B62">
        <w:t xml:space="preserve">into </w:t>
      </w:r>
      <w:r w:rsidR="009B2B7D">
        <w:t>a simplified state of being</w:t>
      </w:r>
      <w:r w:rsidR="007E4093">
        <w:t xml:space="preserve">, just as you see others as far simpler concepts than </w:t>
      </w:r>
      <w:r w:rsidR="00C312E3">
        <w:t xml:space="preserve">that </w:t>
      </w:r>
      <w:r w:rsidR="007E4093">
        <w:t>wh</w:t>
      </w:r>
      <w:r w:rsidR="00C312E3">
        <w:t>ich</w:t>
      </w:r>
      <w:r w:rsidR="007E4093">
        <w:t xml:space="preserve"> they are. </w:t>
      </w:r>
      <w:r w:rsidR="00774801">
        <w:t xml:space="preserve">For example, if you were to see me reading </w:t>
      </w:r>
      <w:r w:rsidR="00503FFB" w:rsidRPr="00503FFB">
        <w:rPr>
          <w:i/>
          <w:iCs/>
        </w:rPr>
        <w:t>Being and Nothingness</w:t>
      </w:r>
      <w:r w:rsidR="00503FFB">
        <w:t xml:space="preserve"> in the library then I would become objectified as a reader</w:t>
      </w:r>
      <w:r w:rsidR="00593700">
        <w:t>, and at the same time it is likely for me to be objectifying you as a</w:t>
      </w:r>
      <w:r w:rsidR="00BE4961">
        <w:t xml:space="preserve"> passerby</w:t>
      </w:r>
      <w:r w:rsidR="00A740A4">
        <w:t xml:space="preserve"> </w:t>
      </w:r>
      <w:r w:rsidR="006E0876">
        <w:fldChar w:fldCharType="begin"/>
      </w:r>
      <w:r w:rsidR="006E0876">
        <w:instrText xml:space="preserve"> ADDIN ZOTERO_ITEM CSL_CITATION {"citationID":"kd3lcxK9","properties":{"formattedCitation":"(Hyslop, 2000, p. 48)","plainCitation":"(Hyslop, 2000, p. 48)","noteIndex":0},"citationItems":[{"id":325,"uris":["http://zotero.org/users/local/938AaHlk/items/ZTUFW7PE"],"itemData":{"id":325,"type":"article-journal","container-title":"Sartre Studies International","DOI":"10.3167/135715500782368540","ISSN":"1357-1559, 1558-5476","issue":"1","language":"en","source":"DOI.org (Crossref)","title":"Sartre and Other Minds","URL":"http://berghahnjournals.com/view/journals/sartre-studies/6/1/ssi060104.xml","volume":"6","author":[{"family":"Hyslop","given":"Alec"}],"accessed":{"date-parts":[["2024",2,12]]},"issued":{"date-parts":[["2000",1,1]]}},"locator":"48"}],"schema":"https://github.com/citation-style-language/schema/raw/master/csl-citation.json"} </w:instrText>
      </w:r>
      <w:r w:rsidR="006E0876">
        <w:fldChar w:fldCharType="separate"/>
      </w:r>
      <w:r w:rsidR="006E0876" w:rsidRPr="006E0876">
        <w:rPr>
          <w:rFonts w:ascii="Calibri" w:hAnsi="Calibri" w:cs="Calibri"/>
        </w:rPr>
        <w:t>(Hyslop, 2000, p. 48)</w:t>
      </w:r>
      <w:r w:rsidR="006E0876">
        <w:fldChar w:fldCharType="end"/>
      </w:r>
      <w:r w:rsidR="00293114">
        <w:t xml:space="preserve">. This objectification </w:t>
      </w:r>
      <w:r w:rsidR="00566A66">
        <w:t>inhibits our freedom,</w:t>
      </w:r>
      <w:r w:rsidR="00B312D7">
        <w:t xml:space="preserve"> it</w:t>
      </w:r>
      <w:r w:rsidR="00D10892">
        <w:t xml:space="preserve"> fixes us into a state of being</w:t>
      </w:r>
      <w:r w:rsidR="00130CF3">
        <w:t>, into a certain identity,</w:t>
      </w:r>
      <w:r w:rsidR="003F307D">
        <w:t xml:space="preserve"> for the time that we are being observed</w:t>
      </w:r>
      <w:r w:rsidR="008B49A9">
        <w:t xml:space="preserve"> </w:t>
      </w:r>
      <w:r w:rsidR="008B49A9">
        <w:fldChar w:fldCharType="begin"/>
      </w:r>
      <w:r w:rsidR="00983EA2">
        <w:instrText xml:space="preserve"> ADDIN ZOTERO_ITEM CSL_CITATION {"citationID":"SvVnTEoY","properties":{"formattedCitation":"(Reynolds and Renaudie, 2022)","plainCitation":"(Reynolds and Renaudie, 2022)","noteIndex":0},"citationItems":[{"id":"K6GsOWj0/E7S4KRRi","uris":["http://zotero.org/users/local/938AaHlk/items/DM45IRBG"],"itemData":{"id":316,"type":"entry-encyclopedia","abstract":"Few philosophers have been as famous in their own life-time asJean-Paul Sartre (1905–80). Many thousands of Parisians packedinto his public lecture, Existentialism is a Humanism,towards the end of 1945 and the culmination of World War 2. Thatlecture offered an accessible version of his difficult treatise,Being and Nothingness (1943), which had been published twoyears earlier, and it also responded to contemporary Marxist andChristian critics of Sartre’s “existentialism”.Sartre was much more than just a traditional academic philosopher,however, and this begins to explain his renown. He also wrote highlyinfluential works of literature, inflected by philosophical concerns,like Nausea (1938), The Roads to Freedom trilogy(1945–49), and plays like No Exit (1947),Flies (1947), and Dirty Hands (1948), to name just afew. He founded and co-edited Les Temps Modernes andmobilised various forms of political protest and action. In short, hewas a celebrity and public intellectual par excellence, especially inthe period after Liberation through to the early 1960s. Responding tosome calls to prosecute Sartre for civil disobedience, the then FrenchPresident Charles de Gaulle replied that you don’t arrestVoltaire.","container-title":"The Stanford Encyclopedia of Philosophy","edition":"Summer 2022","publisher":"Metaphysics Research Lab, Stanford University","source":"Stanford Encyclopedia of Philosophy","title":"Jean-Paul Sartre","URL":"https://plato.stanford.edu/archives/sum2022/entries/sartre/","author":[{"family":"Reynolds","given":"Jack"},{"family":"Renaudie","given":"Pierre-Jean"}],"editor":[{"family":"Zalta","given":"Edward N."}],"accessed":{"date-parts":[["2024",2,7]]},"issued":{"date-parts":[["2022"]]}}}],"schema":"https://github.com/citation-style-language/schema/raw/master/csl-citation.json"} </w:instrText>
      </w:r>
      <w:r w:rsidR="008B49A9">
        <w:fldChar w:fldCharType="separate"/>
      </w:r>
      <w:r w:rsidR="008B49A9" w:rsidRPr="008B49A9">
        <w:rPr>
          <w:rFonts w:ascii="Calibri" w:hAnsi="Calibri" w:cs="Calibri"/>
        </w:rPr>
        <w:t xml:space="preserve">(Reynolds and </w:t>
      </w:r>
      <w:proofErr w:type="spellStart"/>
      <w:r w:rsidR="008B49A9" w:rsidRPr="008B49A9">
        <w:rPr>
          <w:rFonts w:ascii="Calibri" w:hAnsi="Calibri" w:cs="Calibri"/>
        </w:rPr>
        <w:t>Renaudie</w:t>
      </w:r>
      <w:proofErr w:type="spellEnd"/>
      <w:r w:rsidR="008B49A9" w:rsidRPr="008B49A9">
        <w:rPr>
          <w:rFonts w:ascii="Calibri" w:hAnsi="Calibri" w:cs="Calibri"/>
        </w:rPr>
        <w:t>, 2022)</w:t>
      </w:r>
      <w:r w:rsidR="008B49A9">
        <w:fldChar w:fldCharType="end"/>
      </w:r>
      <w:r w:rsidR="00130CF3">
        <w:t xml:space="preserve">. </w:t>
      </w:r>
    </w:p>
    <w:p w14:paraId="7CA5E68C" w14:textId="3692C519" w:rsidR="00C63E2E" w:rsidRDefault="00292A8F" w:rsidP="000B7A2A">
      <w:r w:rsidRPr="00BB6615">
        <w:t xml:space="preserve">The third </w:t>
      </w:r>
      <w:r w:rsidR="00E40D5D" w:rsidRPr="00BB6615">
        <w:t>limitation to our freedom is that we are free in every way except to not be free.</w:t>
      </w:r>
      <w:r w:rsidR="00E40D5D">
        <w:t xml:space="preserve"> We have no choice except to be free. </w:t>
      </w:r>
      <w:r w:rsidR="002F3F7D">
        <w:t xml:space="preserve">This paradox of freedom </w:t>
      </w:r>
      <w:r w:rsidR="00D100F5">
        <w:t xml:space="preserve">leads us </w:t>
      </w:r>
      <w:r w:rsidR="008F752C">
        <w:t xml:space="preserve">onto the second half of Sartre’s theory, as </w:t>
      </w:r>
      <w:r w:rsidR="000D0D00">
        <w:t xml:space="preserve">our inability to not be free becomes </w:t>
      </w:r>
      <w:r w:rsidR="00134792">
        <w:t xml:space="preserve">a bit </w:t>
      </w:r>
      <w:r w:rsidR="00BA30C6">
        <w:t xml:space="preserve">condemning </w:t>
      </w:r>
      <w:r w:rsidR="00134792">
        <w:t>when it is not a choice</w:t>
      </w:r>
      <w:r w:rsidR="00945B83">
        <w:t>, and it becomes a terrible burden when there are other</w:t>
      </w:r>
      <w:r w:rsidR="00F169FC">
        <w:t xml:space="preserve"> negatives of having near unlimited freedom as we will discuss.</w:t>
      </w:r>
    </w:p>
    <w:p w14:paraId="17526A73" w14:textId="77777777" w:rsidR="00D1410A" w:rsidRDefault="00D1410A" w:rsidP="000B7A2A"/>
    <w:p w14:paraId="4F9820D4" w14:textId="3F8B025F" w:rsidR="00932B2C" w:rsidRDefault="00E13677" w:rsidP="000B7A2A">
      <w:r w:rsidRPr="00BB6615">
        <w:t>The main reason Sartre believes our freedom to be so bad is because of the burden of responsibility that comes with it</w:t>
      </w:r>
      <w:r w:rsidR="00EA6A6C">
        <w:t xml:space="preserve"> </w:t>
      </w:r>
      <w:r w:rsidR="00EA6A6C">
        <w:fldChar w:fldCharType="begin"/>
      </w:r>
      <w:r w:rsidR="00EA6A6C">
        <w:instrText xml:space="preserve"> ADDIN ZOTERO_ITEM CSL_CITATION {"citationID":"XOKp4gHN","properties":{"formattedCitation":"(Sartre, 1956, p. 464)","plainCitation":"(Sartre, 1956, p. 464)","noteIndex":0},"citationItems":[{"id":332,"uris":["http://zotero.org/users/local/938AaHlk/items/NYLDAELT"],"itemData":{"id":332,"type":"book","event-place":"New York","language":"English","number-of-pages":"637","publisher":"Philosophical Library","publisher-place":"New York","source":"Internet Archive","title":"Being And Nothingness","URL":"http://archive.org/details/jeanpaulsartrebeingandnothingnessaphenomzlib.org","author":[{"family":"Sartre","given":"Jean-Paul"}],"translator":[{"family":"Barnes","given":"Hazel E"}],"accessed":{"date-parts":[["2024",2,12]]},"issued":{"date-parts":[["1956"]]}},"locator":"464"}],"schema":"https://github.com/citation-style-language/schema/raw/master/csl-citation.json"} </w:instrText>
      </w:r>
      <w:r w:rsidR="00EA6A6C">
        <w:fldChar w:fldCharType="separate"/>
      </w:r>
      <w:r w:rsidR="00EA6A6C" w:rsidRPr="00EA6A6C">
        <w:rPr>
          <w:rFonts w:ascii="Calibri" w:hAnsi="Calibri" w:cs="Calibri"/>
        </w:rPr>
        <w:t>(Sartre, 1956, p. 464)</w:t>
      </w:r>
      <w:r w:rsidR="00EA6A6C">
        <w:fldChar w:fldCharType="end"/>
      </w:r>
      <w:r w:rsidRPr="00BB6615">
        <w:t>.</w:t>
      </w:r>
      <w:r>
        <w:t xml:space="preserve"> </w:t>
      </w:r>
      <w:r w:rsidR="00B144A8">
        <w:t xml:space="preserve">Every choice comes with the responsibility of the </w:t>
      </w:r>
      <w:r w:rsidR="00E66B8F">
        <w:t xml:space="preserve">consequences, </w:t>
      </w:r>
      <w:r w:rsidR="007623D2">
        <w:t>with great freedom comes great responsibility</w:t>
      </w:r>
      <w:r w:rsidR="00277B72">
        <w:t xml:space="preserve">, and </w:t>
      </w:r>
      <w:r w:rsidR="00D151FE">
        <w:t xml:space="preserve">Sartre deemed us to have </w:t>
      </w:r>
      <w:r w:rsidR="00735439">
        <w:t>absolute</w:t>
      </w:r>
      <w:r w:rsidR="00D151FE">
        <w:t xml:space="preserve"> freedom </w:t>
      </w:r>
      <w:r w:rsidR="001D5855">
        <w:fldChar w:fldCharType="begin"/>
      </w:r>
      <w:r w:rsidR="001D5855">
        <w:instrText xml:space="preserve"> ADDIN ZOTERO_ITEM CSL_CITATION {"citationID":"0eaobq96","properties":{"formattedCitation":"(Mishra, 2021, p. 54)","plainCitation":"(Mishra, 2021, p. 54)","noteIndex":0},"citationItems":[{"id":321,"uris":["http://zotero.org/users/local/938AaHlk/items/UU6TWGFL"],"itemData":{"id":321,"type":"article-journal","issue":"7","language":"en","source":"Zotero","title":"FREEDOM AND RESPONSIBILITY DEFINE HUMAN ESSENCE IN SARTRE PHILOSOPHY","volume":"10","author":[{"family":"Mishra","given":"Babbi"}],"issued":{"date-parts":[["2021"]]}},"locator":"54"}],"schema":"https://github.com/citation-style-language/schema/raw/master/csl-citation.json"} </w:instrText>
      </w:r>
      <w:r w:rsidR="001D5855">
        <w:fldChar w:fldCharType="separate"/>
      </w:r>
      <w:r w:rsidR="001D5855" w:rsidRPr="001D5855">
        <w:rPr>
          <w:rFonts w:ascii="Calibri" w:hAnsi="Calibri" w:cs="Calibri"/>
        </w:rPr>
        <w:t>(Mishra, 2021, p. 54)</w:t>
      </w:r>
      <w:r w:rsidR="001D5855">
        <w:fldChar w:fldCharType="end"/>
      </w:r>
      <w:r w:rsidR="00661491">
        <w:t xml:space="preserve">. </w:t>
      </w:r>
      <w:r w:rsidR="003B1CA9">
        <w:t xml:space="preserve">This </w:t>
      </w:r>
      <w:r w:rsidR="00B46C25">
        <w:t xml:space="preserve">responsibility for our freedom is a great burden </w:t>
      </w:r>
      <w:r w:rsidR="00432FE1">
        <w:t>that creates anguish</w:t>
      </w:r>
      <w:r w:rsidR="00C33CCC">
        <w:t xml:space="preserve"> as the amount we are responsible for becomes too great to b</w:t>
      </w:r>
      <w:r w:rsidR="00E84FA7">
        <w:t>ear</w:t>
      </w:r>
      <w:r w:rsidR="00F50BC7">
        <w:t xml:space="preserve">, and as </w:t>
      </w:r>
      <w:r w:rsidR="00FA7C13">
        <w:t>we previously covered, there is no choice but to be free and therefore face this crushing responsibility.</w:t>
      </w:r>
    </w:p>
    <w:p w14:paraId="45477BB9" w14:textId="4F6921A5" w:rsidR="006105F0" w:rsidRDefault="005878C3" w:rsidP="000B7A2A">
      <w:r w:rsidRPr="00BB6615">
        <w:t xml:space="preserve">To escape the burden of responsibility </w:t>
      </w:r>
      <w:r w:rsidR="00DB683D" w:rsidRPr="00BB6615">
        <w:t>we often live in what Sartre calls bad faith</w:t>
      </w:r>
      <w:r w:rsidR="001727B6">
        <w:rPr>
          <w:b/>
          <w:bCs/>
        </w:rPr>
        <w:t xml:space="preserve"> </w:t>
      </w:r>
      <w:r w:rsidR="001727B6">
        <w:rPr>
          <w:b/>
          <w:bCs/>
        </w:rPr>
        <w:fldChar w:fldCharType="begin"/>
      </w:r>
      <w:r w:rsidR="001727B6">
        <w:rPr>
          <w:b/>
          <w:bCs/>
        </w:rPr>
        <w:instrText xml:space="preserve"> ADDIN ZOTERO_ITEM CSL_CITATION {"citationID":"8cjVGEEQ","properties":{"formattedCitation":"(Sartre, 1956, p. 43)","plainCitation":"(Sartre, 1956, p. 43)","noteIndex":0},"citationItems":[{"id":332,"uris":["http://zotero.org/users/local/938AaHlk/items/NYLDAELT"],"itemData":{"id":332,"type":"book","event-place":"New York","language":"English","number-of-pages":"637","publisher":"Philosophical Library","publisher-place":"New York","source":"Internet Archive","title":"Being And Nothingness","URL":"http://archive.org/details/jeanpaulsartrebeingandnothingnessaphenomzlib.org","author":[{"family":"Sartre","given":"Jean-Paul"}],"translator":[{"family":"Barnes","given":"Hazel E"}],"accessed":{"date-parts":[["2024",2,12]]},"issued":{"date-parts":[["1956"]]}},"locator":"43"}],"schema":"https://github.com/citation-style-language/schema/raw/master/csl-citation.json"} </w:instrText>
      </w:r>
      <w:r w:rsidR="001727B6">
        <w:rPr>
          <w:b/>
          <w:bCs/>
        </w:rPr>
        <w:fldChar w:fldCharType="separate"/>
      </w:r>
      <w:r w:rsidR="001727B6" w:rsidRPr="001727B6">
        <w:rPr>
          <w:rFonts w:ascii="Calibri" w:hAnsi="Calibri" w:cs="Calibri"/>
        </w:rPr>
        <w:t>(Sartre, 1956, p. 43)</w:t>
      </w:r>
      <w:r w:rsidR="001727B6">
        <w:rPr>
          <w:b/>
          <w:bCs/>
        </w:rPr>
        <w:fldChar w:fldCharType="end"/>
      </w:r>
      <w:r w:rsidR="00DB683D" w:rsidRPr="00312781">
        <w:rPr>
          <w:b/>
          <w:bCs/>
        </w:rPr>
        <w:t>.</w:t>
      </w:r>
      <w:r w:rsidR="00DB683D">
        <w:t xml:space="preserve"> </w:t>
      </w:r>
      <w:r w:rsidR="000A2A6D">
        <w:t>Living in bad faith is the opposite of living authentically</w:t>
      </w:r>
      <w:r w:rsidR="00312781">
        <w:t>. It is wher</w:t>
      </w:r>
      <w:r w:rsidR="003D4316">
        <w:t>e we deny our freedom and attempt to becom</w:t>
      </w:r>
      <w:r w:rsidR="00BB0B34">
        <w:t xml:space="preserve">e a </w:t>
      </w:r>
      <w:r w:rsidR="00633DBA">
        <w:t xml:space="preserve">certain role rather than </w:t>
      </w:r>
      <w:r w:rsidR="003F0D1C">
        <w:t xml:space="preserve">simply playing at it, the famous example from </w:t>
      </w:r>
      <w:r w:rsidR="003F0D1C" w:rsidRPr="003F0D1C">
        <w:rPr>
          <w:i/>
          <w:iCs/>
        </w:rPr>
        <w:t>Being and Nothingness</w:t>
      </w:r>
      <w:r w:rsidR="003F0D1C">
        <w:t xml:space="preserve"> is that of a waiter</w:t>
      </w:r>
      <w:r w:rsidR="00983EA2">
        <w:t xml:space="preserve"> </w:t>
      </w:r>
      <w:r w:rsidR="00983EA2">
        <w:fldChar w:fldCharType="begin"/>
      </w:r>
      <w:r w:rsidR="00983EA2">
        <w:instrText xml:space="preserve"> ADDIN ZOTERO_ITEM CSL_CITATION {"citationID":"zEPreIW1","properties":{"formattedCitation":"(Sartre, 1956, p. 59)","plainCitation":"(Sartre, 1956, p. 59)","noteIndex":0},"citationItems":[{"id":332,"uris":["http://zotero.org/users/local/938AaHlk/items/NYLDAELT"],"itemData":{"id":332,"type":"book","event-place":"New York","language":"English","number-of-pages":"637","publisher":"Philosophical Library","publisher-place":"New York","source":"Internet Archive","title":"Being And Nothingness","URL":"http://archive.org/details/jeanpaulsartrebeingandnothingnessaphenomzlib.org","author":[{"family":"Sartre","given":"Jean-Paul"}],"translator":[{"family":"Barnes","given":"Hazel E"}],"accessed":{"date-parts":[["2024",2,12]]},"issued":{"date-parts":[["1956"]]}},"locator":"59"}],"schema":"https://github.com/citation-style-language/schema/raw/master/csl-citation.json"} </w:instrText>
      </w:r>
      <w:r w:rsidR="00983EA2">
        <w:fldChar w:fldCharType="separate"/>
      </w:r>
      <w:r w:rsidR="00983EA2" w:rsidRPr="00983EA2">
        <w:rPr>
          <w:rFonts w:ascii="Calibri" w:hAnsi="Calibri" w:cs="Calibri"/>
        </w:rPr>
        <w:t>(Sartre, 1956, p. 59)</w:t>
      </w:r>
      <w:r w:rsidR="00983EA2">
        <w:fldChar w:fldCharType="end"/>
      </w:r>
      <w:r w:rsidR="0056137E">
        <w:t xml:space="preserve">. The waiter has made themselves into a waiter, rather than a person </w:t>
      </w:r>
      <w:r w:rsidR="00E5165C">
        <w:t>that has the job of a waite</w:t>
      </w:r>
      <w:r w:rsidR="005D0AB6">
        <w:t>r, they are attempting to take on the essence of a waiter</w:t>
      </w:r>
      <w:r w:rsidR="003074C7">
        <w:t xml:space="preserve"> </w:t>
      </w:r>
      <w:r w:rsidR="00ED064D">
        <w:fldChar w:fldCharType="begin"/>
      </w:r>
      <w:r w:rsidR="00ED064D">
        <w:instrText xml:space="preserve"> ADDIN ZOTERO_ITEM CSL_CITATION {"citationID":"C6Vkb3cg","properties":{"formattedCitation":"(Phillips, 1981, p. 24)","plainCitation":"(Phillips, 1981, p. 24)","noteIndex":0},"citationItems":[{"id":328,"uris":["http://zotero.org/users/local/938AaHlk/items/83Q97JVF"],"itemData":{"id":328,"type":"article-journal","container-title":"Philosophy","ISSN":"0031-8191","issue":"215","note":"publisher: Cambridge University Press","page":"23-31","source":"JSTOR","title":"Bad Faith and Sartre's Waiter","volume":"56","author":[{"family":"Phillips","given":"D. Z."}],"issued":{"date-parts":[["1981"]]}},"locator":"24"}],"schema":"https://github.com/citation-style-language/schema/raw/master/csl-citation.json"} </w:instrText>
      </w:r>
      <w:r w:rsidR="00ED064D">
        <w:fldChar w:fldCharType="separate"/>
      </w:r>
      <w:r w:rsidR="00ED064D" w:rsidRPr="00ED064D">
        <w:rPr>
          <w:rFonts w:ascii="Calibri" w:hAnsi="Calibri" w:cs="Calibri"/>
        </w:rPr>
        <w:t>(Phillips, 1981, p. 24)</w:t>
      </w:r>
      <w:r w:rsidR="00ED064D">
        <w:fldChar w:fldCharType="end"/>
      </w:r>
      <w:r w:rsidR="001D621A">
        <w:t xml:space="preserve">. A being-for-itself does not have an essence, a person is not a waiter </w:t>
      </w:r>
      <w:r w:rsidR="002A374D">
        <w:t xml:space="preserve">the same way </w:t>
      </w:r>
      <w:r w:rsidR="0044753D">
        <w:t xml:space="preserve">an umbrella is an umbrella, yet </w:t>
      </w:r>
      <w:r w:rsidR="008F5FDA">
        <w:t xml:space="preserve">by living in bad faith this is exactly what a person is </w:t>
      </w:r>
      <w:r w:rsidR="008F5FDA">
        <w:lastRenderedPageBreak/>
        <w:t>trying to do.</w:t>
      </w:r>
      <w:r w:rsidR="007D5712">
        <w:t xml:space="preserve"> Our desire to escape our freedom and the responsibilities of it</w:t>
      </w:r>
      <w:r w:rsidR="00245C2B">
        <w:t>, coupled with our inability to truly do so, is what leads Sartre to the conclusion that our freedom is condemning</w:t>
      </w:r>
      <w:r w:rsidR="009B65BB">
        <w:t>.</w:t>
      </w:r>
    </w:p>
    <w:p w14:paraId="2577DA02" w14:textId="77777777" w:rsidR="0030211D" w:rsidRDefault="0030211D" w:rsidP="000B7A2A"/>
    <w:p w14:paraId="330E3CCA" w14:textId="0BFC1918" w:rsidR="00EE7DCF" w:rsidRDefault="005A5536" w:rsidP="000B7A2A">
      <w:r>
        <w:t xml:space="preserve">There are two </w:t>
      </w:r>
      <w:r w:rsidR="00D871FF">
        <w:t>large ways that Sartre could be wrong in his theory:</w:t>
      </w:r>
      <w:r w:rsidR="00E55EBA">
        <w:t xml:space="preserve"> that we are not free, or tha</w:t>
      </w:r>
      <w:r w:rsidR="000A0A9C">
        <w:t>t our freedom is not a bad thing</w:t>
      </w:r>
      <w:r w:rsidR="0097026D">
        <w:t>. Since Sartre’s theory denotes that we are free and we are unhappy about it</w:t>
      </w:r>
      <w:r w:rsidR="004E0318">
        <w:t xml:space="preserve">, either of these things not being </w:t>
      </w:r>
      <w:r w:rsidR="00A26762">
        <w:t>true would undermine his conclusion.</w:t>
      </w:r>
    </w:p>
    <w:p w14:paraId="2BFBCA42" w14:textId="77777777" w:rsidR="00FD496E" w:rsidRDefault="002F5258" w:rsidP="00AB3598">
      <w:r>
        <w:t>Sartre claim</w:t>
      </w:r>
      <w:r w:rsidR="00530493">
        <w:t>s</w:t>
      </w:r>
      <w:r>
        <w:t xml:space="preserve"> th</w:t>
      </w:r>
      <w:r w:rsidR="0099740B">
        <w:t xml:space="preserve">at a human’s freedom, as a being-for-itself, is </w:t>
      </w:r>
      <w:r w:rsidR="00AB7C80">
        <w:t xml:space="preserve">near unlimited. </w:t>
      </w:r>
      <w:r w:rsidR="00B64CD2">
        <w:t xml:space="preserve">As we previously covered, there </w:t>
      </w:r>
      <w:r w:rsidR="00C95099">
        <w:t xml:space="preserve">are some things that are completely out of our control and we are not free to choose, </w:t>
      </w:r>
      <w:r w:rsidR="00976A2B">
        <w:t>mostly surrounding the facticity surrounding the circumstances of birth.</w:t>
      </w:r>
      <w:r w:rsidR="00A237C4">
        <w:t xml:space="preserve"> </w:t>
      </w:r>
      <w:r w:rsidR="00A3732B">
        <w:t xml:space="preserve">However, </w:t>
      </w:r>
      <w:r w:rsidR="002E6AE9">
        <w:t>it does not feel</w:t>
      </w:r>
      <w:r w:rsidR="004F0154">
        <w:t xml:space="preserve"> as if we have the extent if freedom that Sartre </w:t>
      </w:r>
      <w:r w:rsidR="00C02A6E">
        <w:t>argues we have</w:t>
      </w:r>
      <w:r w:rsidR="006E1D6D">
        <w:t>. F</w:t>
      </w:r>
      <w:r w:rsidR="008F60E5">
        <w:t xml:space="preserve">or example, </w:t>
      </w:r>
      <w:r w:rsidR="00501913">
        <w:t>if you were to extensively torture me for information</w:t>
      </w:r>
      <w:r w:rsidR="006E1D6D">
        <w:t>, Sartre would say that it is entirely my freedom to give up the information you want</w:t>
      </w:r>
      <w:r w:rsidR="00DF7996">
        <w:t xml:space="preserve">, which goes against most </w:t>
      </w:r>
      <w:r w:rsidR="004B7126">
        <w:t xml:space="preserve">peoples’ intuition for such a situation. </w:t>
      </w:r>
      <w:r w:rsidR="00100F10">
        <w:t xml:space="preserve">Sartre </w:t>
      </w:r>
      <w:r w:rsidR="00AB3598">
        <w:t>argues against intuition, saying that “m</w:t>
      </w:r>
      <w:r w:rsidR="00AB3598">
        <w:t>an cannot be sometimes slave and sometimes free; he</w:t>
      </w:r>
      <w:r w:rsidR="005F5F16">
        <w:t xml:space="preserve"> </w:t>
      </w:r>
      <w:r w:rsidR="00AB3598">
        <w:t>is wholly and forever free or he is not free at all</w:t>
      </w:r>
      <w:r w:rsidR="005F5F16">
        <w:t xml:space="preserve">” </w:t>
      </w:r>
      <w:r w:rsidR="005F5F16">
        <w:fldChar w:fldCharType="begin"/>
      </w:r>
      <w:r w:rsidR="005F5F16">
        <w:instrText xml:space="preserve"> ADDIN ZOTERO_ITEM CSL_CITATION {"citationID":"T6zYNQi4","properties":{"formattedCitation":"(Sartre, 1956, p. 441)","plainCitation":"(Sartre, 1956, p. 441)","noteIndex":0},"citationItems":[{"id":332,"uris":["http://zotero.org/users/local/938AaHlk/items/NYLDAELT"],"itemData":{"id":332,"type":"book","event-place":"New York","language":"English","number-of-pages":"637","publisher":"Philosophical Library","publisher-place":"New York","source":"Internet Archive","title":"Being And Nothingness","URL":"http://archive.org/details/jeanpaulsartrebeingandnothingnessaphenomzlib.org","author":[{"family":"Sartre","given":"Jean-Paul"}],"translator":[{"family":"Barnes","given":"Hazel E"}],"accessed":{"date-parts":[["2024",2,12]]},"issued":{"date-parts":[["1956"]]}},"locator":"441"}],"schema":"https://github.com/citation-style-language/schema/raw/master/csl-citation.json"} </w:instrText>
      </w:r>
      <w:r w:rsidR="005F5F16">
        <w:fldChar w:fldCharType="separate"/>
      </w:r>
      <w:r w:rsidR="005F5F16" w:rsidRPr="005F5F16">
        <w:rPr>
          <w:rFonts w:ascii="Calibri" w:hAnsi="Calibri" w:cs="Calibri"/>
        </w:rPr>
        <w:t>(Sartre, 1956, p. 441)</w:t>
      </w:r>
      <w:r w:rsidR="005F5F16">
        <w:fldChar w:fldCharType="end"/>
      </w:r>
      <w:r w:rsidR="0049150E">
        <w:t xml:space="preserve">. </w:t>
      </w:r>
      <w:r w:rsidR="004930C5">
        <w:t>There is an understanding in Sartre’s work that sometimes our options are limited, or the</w:t>
      </w:r>
      <w:r w:rsidR="00452548">
        <w:t xml:space="preserve"> facticity of life </w:t>
      </w:r>
      <w:r w:rsidR="00677987">
        <w:t xml:space="preserve">prevent things, </w:t>
      </w:r>
      <w:r w:rsidR="008B74C1">
        <w:t xml:space="preserve">but ultimately </w:t>
      </w:r>
      <w:r w:rsidR="00F32AD6">
        <w:t xml:space="preserve">even when trapped </w:t>
      </w:r>
      <w:r w:rsidR="00522974">
        <w:t>or</w:t>
      </w:r>
      <w:r w:rsidR="00F32AD6">
        <w:t xml:space="preserve"> under torture </w:t>
      </w:r>
      <w:r w:rsidR="00B858E1">
        <w:t xml:space="preserve">you still have </w:t>
      </w:r>
      <w:r w:rsidR="008A138F">
        <w:t>y</w:t>
      </w:r>
      <w:r w:rsidR="00B858E1">
        <w:t>our own mind</w:t>
      </w:r>
      <w:r w:rsidR="00452548">
        <w:t xml:space="preserve"> </w:t>
      </w:r>
      <w:r w:rsidR="00522974">
        <w:t>and so can choose how t</w:t>
      </w:r>
      <w:r w:rsidR="00602CBA">
        <w:t>o react, how to feel</w:t>
      </w:r>
      <w:r w:rsidR="00F82CB8">
        <w:t>.</w:t>
      </w:r>
      <w:r w:rsidR="00C6311D">
        <w:t xml:space="preserve"> This w</w:t>
      </w:r>
      <w:r w:rsidR="00592321">
        <w:t>orks to explain our ability to continue to have freedom</w:t>
      </w:r>
      <w:r w:rsidR="007F59A9">
        <w:t>, even when in situations where you physically are not</w:t>
      </w:r>
      <w:r w:rsidR="00891D0D">
        <w:t>, but only in situations whe</w:t>
      </w:r>
      <w:r w:rsidR="00161BEB">
        <w:t>n th</w:t>
      </w:r>
      <w:r w:rsidR="00FD496E">
        <w:t>e factor limiting our freedom is external</w:t>
      </w:r>
      <w:r w:rsidR="007A3DCB">
        <w:t>.</w:t>
      </w:r>
    </w:p>
    <w:p w14:paraId="3AB7C691" w14:textId="79F9D246" w:rsidR="00B43F39" w:rsidRDefault="008775CB" w:rsidP="00AB3598">
      <w:r>
        <w:t>If I am tired</w:t>
      </w:r>
      <w:r w:rsidR="00CC149B">
        <w:t xml:space="preserve">, having been up late working on this essay, then I may choose to drink coffee to wake me up. </w:t>
      </w:r>
      <w:r w:rsidR="0060209F">
        <w:t xml:space="preserve">Consuming the caffeine is entirely </w:t>
      </w:r>
      <w:r w:rsidR="0096675F">
        <w:t>by my choosing, however I do not choose how the caffeine affects me</w:t>
      </w:r>
      <w:r w:rsidR="00162CC9">
        <w:t>, the internal chemical reactions are completely outside of my co</w:t>
      </w:r>
      <w:r w:rsidR="00DD4884">
        <w:t xml:space="preserve">ntrol and choosing. </w:t>
      </w:r>
      <w:r w:rsidR="00212238">
        <w:t>There are many internal reactions that can deeply affects us that we cannot control or choose</w:t>
      </w:r>
      <w:r w:rsidR="00053D78">
        <w:t>, for example</w:t>
      </w:r>
      <w:r w:rsidR="00742AC7">
        <w:t xml:space="preserve"> nearly any hormone imbalance will have massive effects on a person’s behaviour</w:t>
      </w:r>
      <w:r w:rsidR="00B570CE">
        <w:t xml:space="preserve"> and mood. </w:t>
      </w:r>
      <w:r w:rsidR="006D359C">
        <w:t xml:space="preserve">This leads to </w:t>
      </w:r>
      <w:r w:rsidR="006220DB">
        <w:t xml:space="preserve">there being </w:t>
      </w:r>
      <w:r w:rsidR="00D7747A">
        <w:t xml:space="preserve">a </w:t>
      </w:r>
      <w:r w:rsidR="000C319F">
        <w:t>large amount of things that are not our choice</w:t>
      </w:r>
      <w:r w:rsidR="00990682">
        <w:t xml:space="preserve">: most emotions are at least partially </w:t>
      </w:r>
      <w:r w:rsidR="008B03C3">
        <w:t>controlled by hormones or ingested chemicals such as caffeine or ethanol.</w:t>
      </w:r>
      <w:r w:rsidR="00FD6AAC">
        <w:t xml:space="preserve"> </w:t>
      </w:r>
    </w:p>
    <w:p w14:paraId="3D36E42D" w14:textId="77777777" w:rsidR="00E27F8B" w:rsidRDefault="001F3468" w:rsidP="00AB3598">
      <w:r>
        <w:t xml:space="preserve">If we take this further, then our lack of choice in our internal chemistry can lead to </w:t>
      </w:r>
      <w:r w:rsidR="00CF249C">
        <w:t xml:space="preserve">a lack of choice on a much larger scale. </w:t>
      </w:r>
      <w:r w:rsidR="00C906FA">
        <w:t xml:space="preserve">Our emotions being </w:t>
      </w:r>
      <w:r w:rsidR="00AB61B4">
        <w:t xml:space="preserve">subject to chemical reactions means that </w:t>
      </w:r>
      <w:r w:rsidR="00CE2554">
        <w:t xml:space="preserve">they are subject to the </w:t>
      </w:r>
      <w:r w:rsidR="00CF569D">
        <w:t xml:space="preserve">physics that controls </w:t>
      </w:r>
      <w:r w:rsidR="008A5AD4">
        <w:t xml:space="preserve">the base forces in the universe. </w:t>
      </w:r>
      <w:r w:rsidR="001571EF">
        <w:t>Most scientists believe in the idea of cause and effect, meaning that if you</w:t>
      </w:r>
      <w:r w:rsidR="00271E8B">
        <w:t xml:space="preserve"> roll a ball into another ball then the second ball will move, </w:t>
      </w:r>
      <w:r w:rsidR="00CA76A7">
        <w:t>the first ball being the cause of the</w:t>
      </w:r>
      <w:r w:rsidR="003C12E9">
        <w:t xml:space="preserve"> second ball moving, one thing can cause another to happen. Of you arranged the balls and took the same shot again, then the balls would m</w:t>
      </w:r>
      <w:r w:rsidR="00FC77F3">
        <w:t xml:space="preserve">ove the same way every time you make the shot, provided all the acting forces are the same. </w:t>
      </w:r>
      <w:r w:rsidR="00BE12CB">
        <w:t xml:space="preserve">This means that if </w:t>
      </w:r>
      <w:r w:rsidR="002368C1">
        <w:t xml:space="preserve">you were to ingest a lot of ethanol, it would cause </w:t>
      </w:r>
      <w:r w:rsidR="0059687C">
        <w:t>chemical reactions that would lead to certain emotions and actions</w:t>
      </w:r>
      <w:r w:rsidR="00527EF1">
        <w:t xml:space="preserve">. The ability to say that </w:t>
      </w:r>
      <w:r w:rsidR="00BB371F">
        <w:t xml:space="preserve">the action of consuming ethanol caused a certain outcome means that </w:t>
      </w:r>
      <w:r w:rsidR="002079A4">
        <w:t xml:space="preserve">you did not choose the actions you took </w:t>
      </w:r>
      <w:r w:rsidR="00DA6209">
        <w:t xml:space="preserve">and so were not </w:t>
      </w:r>
      <w:r w:rsidR="005350E7">
        <w:t xml:space="preserve">free. Everything we do is controlled on some level by </w:t>
      </w:r>
      <w:r w:rsidR="00AD29B4">
        <w:t xml:space="preserve">physics, </w:t>
      </w:r>
      <w:r w:rsidR="001F2E64">
        <w:t>the whole universe is</w:t>
      </w:r>
      <w:r w:rsidR="0017111D">
        <w:t xml:space="preserve">. If the big bang happened </w:t>
      </w:r>
      <w:r w:rsidR="00375659">
        <w:t xml:space="preserve">again, in exactly the same way, then </w:t>
      </w:r>
      <w:r w:rsidR="005E58DB">
        <w:t xml:space="preserve">surely everything that followed would also </w:t>
      </w:r>
      <w:r w:rsidR="001D1F5F">
        <w:t xml:space="preserve">occur in the same way, just as taking the same shot at a ball will always lead to the same </w:t>
      </w:r>
      <w:r w:rsidR="00DF1FC5">
        <w:t xml:space="preserve">movement. </w:t>
      </w:r>
      <w:r w:rsidR="00CD3D43">
        <w:t xml:space="preserve">This would mean that </w:t>
      </w:r>
      <w:r w:rsidR="00AA46CA">
        <w:t xml:space="preserve">everything is predetermined, meaning no one has a choice in anything since </w:t>
      </w:r>
      <w:r w:rsidR="00605B5C">
        <w:t xml:space="preserve">your actions were set in motion by a string of cause and effect </w:t>
      </w:r>
      <w:r w:rsidR="007B434E">
        <w:t xml:space="preserve">starting at the beginning of everything. </w:t>
      </w:r>
    </w:p>
    <w:p w14:paraId="28D2D169" w14:textId="77777777" w:rsidR="005A7624" w:rsidRDefault="005A7624" w:rsidP="00AB3598"/>
    <w:p w14:paraId="4FC5BA6A" w14:textId="77777777" w:rsidR="005A7624" w:rsidRDefault="005A7624" w:rsidP="00AB3598"/>
    <w:p w14:paraId="1A4006CD" w14:textId="77777777" w:rsidR="005A7624" w:rsidRDefault="005A7624" w:rsidP="00AB3598"/>
    <w:p w14:paraId="4840BD4B" w14:textId="77777777" w:rsidR="005A7624" w:rsidRDefault="005A7624" w:rsidP="00AB3598"/>
    <w:p w14:paraId="0881AD8A" w14:textId="639D4F30" w:rsidR="00F97519" w:rsidRDefault="004E69A6" w:rsidP="00AB3598">
      <w:r>
        <w:t xml:space="preserve">The determined nature of physics provides an issue for Sartre’s </w:t>
      </w:r>
      <w:r w:rsidR="00E27F8B">
        <w:t>idea of us having freewill and choice.</w:t>
      </w:r>
      <w:r w:rsidR="0002366A">
        <w:t xml:space="preserve"> </w:t>
      </w:r>
      <w:r w:rsidR="00D75170">
        <w:t xml:space="preserve">If everything is </w:t>
      </w:r>
      <w:r w:rsidR="00952705">
        <w:t>determined,</w:t>
      </w:r>
      <w:r w:rsidR="00D75170">
        <w:t xml:space="preserve"> then we have no freedom. However, </w:t>
      </w:r>
      <w:r w:rsidR="002A13AA">
        <w:t xml:space="preserve">there is a natural inclination towards the idea of </w:t>
      </w:r>
      <w:r w:rsidR="005C6921">
        <w:t>us having freewill, we do generally function under the idea that we are free</w:t>
      </w:r>
      <w:r w:rsidR="009006B6">
        <w:t xml:space="preserve">, it is difficult to imagine much in the world </w:t>
      </w:r>
      <w:r w:rsidR="003A320B">
        <w:t>changing simply as a result of everything being predetermined</w:t>
      </w:r>
      <w:r w:rsidR="005C6921">
        <w:t xml:space="preserve">. On top </w:t>
      </w:r>
      <w:r w:rsidR="00460099">
        <w:t>this, there have been many studies that prove there is a link between depression and determinism</w:t>
      </w:r>
      <w:r w:rsidR="00892435">
        <w:t xml:space="preserve">. People who believe everything is predetermined are often more depressed than someone who believes they </w:t>
      </w:r>
      <w:r w:rsidR="00FE482C">
        <w:t xml:space="preserve">have freewill and an ability to choose their own fate </w:t>
      </w:r>
      <w:r w:rsidR="00D55989">
        <w:fldChar w:fldCharType="begin"/>
      </w:r>
      <w:r w:rsidR="00D55989">
        <w:instrText xml:space="preserve"> ADDIN ZOTERO_ITEM CSL_CITATION {"citationID":"QaYmizGO","properties":{"formattedCitation":"(Fu {\\i{}et al.}, 2021)","plainCitation":"(Fu et al., 2021)","noteIndex":0},"citationItems":[{"id":340,"uris":["http://zotero.org/users/local/938AaHlk/items/VLDUUIWR"],"itemData":{"id":340,"type":"article-journal","abstract":"Previous studies have indicated that individuals who believe fatalistic determinism are more depressed than other individuals. In this study, by testing the mediating roles of self-control and resilience, we aimed to investigate how fatalistic determinism is linked to depression. One sample of high school students (Study 1, N = 714) and another independent sample of college students (Study 2, N = 1569) in China completed questionnaires about fatalistic determinism, depression, self-control, and resilience. Mediation analyses were conducted with fatalistic determinism as a predictor variable, self-control and resilience as mediators, and depression as an outcome variable. In both studies, we observed a replicable pattern of results. Fatalistic determinism was positively correlated with depression. Self-control and resilience played multiple mediating roles in the association between fatalistic determinism and depression through three mediating pathways: via self-control alone, via resilience alone, and via the effect of self-control on resilience. Together, the total mediation effect accounted for approximately half of the total effect (46.2% in Study 1 and 48.5% in Study 2). In conclusion, fatalistic determinism may increase the risk of developing depression either by simultaneously decreasing self-control and resilience (parallel mediation) or by decreasing resilience via reduced self-control (serial mediation).","container-title":"Personality and Individual Differences","DOI":"10.1016/j.paid.2021.110992","ISSN":"0191-8869","journalAbbreviation":"Personality and Individual Differences","page":"110992","source":"ScienceDirect","title":"How is fatalistic determinism linked to depression? The mediating role of self-control and resilience","title-short":"How is fatalistic determinism linked to depression?","volume":"180","author":[{"family":"Fu","given":"Jiawei"},{"family":"Zhao","given":"Yajun"},{"family":"Feng","given":"Xingwang"},{"family":"Wang","given":"Yueru"},{"family":"Yu","given":"Zongren"},{"family":"Hua","given":"Liyun"},{"family":"Wang","given":"Song"},{"family":"Li","given":"Jingguang"}],"issued":{"date-parts":[["2021",10,1]]}}}],"schema":"https://github.com/citation-style-language/schema/raw/master/csl-citation.json"} </w:instrText>
      </w:r>
      <w:r w:rsidR="00D55989">
        <w:fldChar w:fldCharType="separate"/>
      </w:r>
      <w:r w:rsidR="00D55989" w:rsidRPr="00D55989">
        <w:rPr>
          <w:rFonts w:ascii="Calibri" w:hAnsi="Calibri" w:cs="Calibri"/>
          <w:kern w:val="0"/>
          <w:szCs w:val="24"/>
        </w:rPr>
        <w:t xml:space="preserve">(Fu </w:t>
      </w:r>
      <w:r w:rsidR="00D55989" w:rsidRPr="00D55989">
        <w:rPr>
          <w:rFonts w:ascii="Calibri" w:hAnsi="Calibri" w:cs="Calibri"/>
          <w:i/>
          <w:iCs/>
          <w:kern w:val="0"/>
          <w:szCs w:val="24"/>
        </w:rPr>
        <w:t>et al.</w:t>
      </w:r>
      <w:r w:rsidR="00D55989" w:rsidRPr="00D55989">
        <w:rPr>
          <w:rFonts w:ascii="Calibri" w:hAnsi="Calibri" w:cs="Calibri"/>
          <w:kern w:val="0"/>
          <w:szCs w:val="24"/>
        </w:rPr>
        <w:t>, 2021)</w:t>
      </w:r>
      <w:r w:rsidR="00D55989">
        <w:fldChar w:fldCharType="end"/>
      </w:r>
      <w:r w:rsidR="00D55989">
        <w:t xml:space="preserve">. </w:t>
      </w:r>
      <w:r w:rsidR="00AF2C1D">
        <w:t>Sartre’s idea of absolute freedom</w:t>
      </w:r>
      <w:r w:rsidR="007E6262">
        <w:t xml:space="preserve"> is psychologically going to make you happier to believe in than a deterministic theory</w:t>
      </w:r>
      <w:r w:rsidR="00C029BC">
        <w:t xml:space="preserve">, despite Sartre’s </w:t>
      </w:r>
      <w:r w:rsidR="00CC0098">
        <w:t xml:space="preserve">insistence that our freedom is too </w:t>
      </w:r>
      <w:r w:rsidR="00EC28E8">
        <w:t>much,</w:t>
      </w:r>
      <w:r w:rsidR="00CC0098">
        <w:t xml:space="preserve"> and we are condemned to it.</w:t>
      </w:r>
      <w:r w:rsidR="00EC28E8">
        <w:t xml:space="preserve"> </w:t>
      </w:r>
      <w:r w:rsidR="00DF2F61">
        <w:t>Ultimately,</w:t>
      </w:r>
      <w:r w:rsidR="008147AA">
        <w:t xml:space="preserve"> we cannot do anything about whether we do or do not have freedom, </w:t>
      </w:r>
      <w:r w:rsidR="00FD4E9D">
        <w:t xml:space="preserve">but we do have at least an illusion of it, and no matter how condemning it can seem, it </w:t>
      </w:r>
      <w:r w:rsidR="006A5FAC">
        <w:t xml:space="preserve">leads to a happier life to follow theories like Sartre’s that claim </w:t>
      </w:r>
      <w:r w:rsidR="00C7679D">
        <w:t>we have freedom in all capacities</w:t>
      </w:r>
      <w:r w:rsidR="00715366">
        <w:t>.</w:t>
      </w:r>
    </w:p>
    <w:p w14:paraId="2BCFBC7E" w14:textId="5AEF8618" w:rsidR="00715366" w:rsidRDefault="00715366" w:rsidP="00AB3598">
      <w:r>
        <w:t>In conclusion, Sartre’s theory claims that we have absolute freedom</w:t>
      </w:r>
      <w:r w:rsidR="0089614E">
        <w:t xml:space="preserve"> because of a lack of predetermined essence, the lack of essence meaning we are free to do anything</w:t>
      </w:r>
      <w:r w:rsidR="0034766E">
        <w:t xml:space="preserve">. There are very few limits on our freedom, according to Sartre, </w:t>
      </w:r>
      <w:r w:rsidR="00596101">
        <w:t>the facticity surrounding birth, and some perceived social restrictions</w:t>
      </w:r>
      <w:r w:rsidR="001B561F">
        <w:t xml:space="preserve"> being the only things truly restricting us. There are</w:t>
      </w:r>
      <w:r w:rsidR="00241E8C">
        <w:t xml:space="preserve"> objections towards the idea of such complete freedom, </w:t>
      </w:r>
      <w:r w:rsidR="009C71B8">
        <w:t xml:space="preserve">but many of those quickly lead to a deterministic outlook which is strongly correlated with </w:t>
      </w:r>
      <w:r w:rsidR="0052504B">
        <w:t xml:space="preserve">depression. So, even if Sartre is wrong about the nature of our freedom, it will lead </w:t>
      </w:r>
      <w:r w:rsidR="000A4B96">
        <w:t>to a far happier life to believe it, especially since humans already act as if we have the freedom Sartre believes us to be so condemned to.</w:t>
      </w:r>
    </w:p>
    <w:p w14:paraId="4710E303" w14:textId="77777777" w:rsidR="005A7624" w:rsidRDefault="005A7624" w:rsidP="00AB3598"/>
    <w:p w14:paraId="3E1A7F10" w14:textId="77777777" w:rsidR="008263A0" w:rsidRDefault="008263A0" w:rsidP="000B7A2A"/>
    <w:p w14:paraId="59B3037D" w14:textId="6DED0984" w:rsidR="006C62FD" w:rsidRDefault="008263A0" w:rsidP="000B7A2A">
      <w:r>
        <w:t>Bibliography:</w:t>
      </w:r>
    </w:p>
    <w:p w14:paraId="6FE85D63" w14:textId="77777777" w:rsidR="00EA6A6C" w:rsidRPr="00EA6A6C" w:rsidRDefault="006C62FD" w:rsidP="00EA6A6C">
      <w:pPr>
        <w:pStyle w:val="Bibliography"/>
        <w:rPr>
          <w:rFonts w:ascii="Calibri" w:hAnsi="Calibri" w:cs="Calibri"/>
        </w:rPr>
      </w:pPr>
      <w:r>
        <w:fldChar w:fldCharType="begin"/>
      </w:r>
      <w:r>
        <w:instrText xml:space="preserve"> ADDIN ZOTERO_BIBL {"uncited":[],"omitted":[],"custom":[]} CSL_BIBLIOGRAPHY </w:instrText>
      </w:r>
      <w:r>
        <w:fldChar w:fldCharType="separate"/>
      </w:r>
      <w:r w:rsidR="00EA6A6C" w:rsidRPr="00EA6A6C">
        <w:rPr>
          <w:rFonts w:ascii="Calibri" w:hAnsi="Calibri" w:cs="Calibri"/>
        </w:rPr>
        <w:t xml:space="preserve">Aho, K. (2023) ‘Existentialism’, </w:t>
      </w:r>
      <w:r w:rsidR="00EA6A6C" w:rsidRPr="00EA6A6C">
        <w:rPr>
          <w:rFonts w:ascii="Calibri" w:hAnsi="Calibri" w:cs="Calibri"/>
          <w:i/>
          <w:iCs/>
        </w:rPr>
        <w:t xml:space="preserve">The Stanford </w:t>
      </w:r>
      <w:proofErr w:type="spellStart"/>
      <w:r w:rsidR="00EA6A6C" w:rsidRPr="00EA6A6C">
        <w:rPr>
          <w:rFonts w:ascii="Calibri" w:hAnsi="Calibri" w:cs="Calibri"/>
          <w:i/>
          <w:iCs/>
        </w:rPr>
        <w:t>Encyclopedia</w:t>
      </w:r>
      <w:proofErr w:type="spellEnd"/>
      <w:r w:rsidR="00EA6A6C" w:rsidRPr="00EA6A6C">
        <w:rPr>
          <w:rFonts w:ascii="Calibri" w:hAnsi="Calibri" w:cs="Calibri"/>
          <w:i/>
          <w:iCs/>
        </w:rPr>
        <w:t xml:space="preserve"> of Philosophy</w:t>
      </w:r>
      <w:r w:rsidR="00EA6A6C" w:rsidRPr="00EA6A6C">
        <w:rPr>
          <w:rFonts w:ascii="Calibri" w:hAnsi="Calibri" w:cs="Calibri"/>
        </w:rPr>
        <w:t>. Summer 2023. Edited by E.N. Zalta and U. Nodelman. Metaphysics Research Lab, Stanford University. Available at: https://plato.stanford.edu/archives/sum2023/entries/existentialism/ (Accessed: 15 February 2024).</w:t>
      </w:r>
    </w:p>
    <w:p w14:paraId="405380E5" w14:textId="77777777" w:rsidR="00EA6A6C" w:rsidRPr="00EA6A6C" w:rsidRDefault="00EA6A6C" w:rsidP="00EA6A6C">
      <w:pPr>
        <w:pStyle w:val="Bibliography"/>
        <w:rPr>
          <w:rFonts w:ascii="Calibri" w:hAnsi="Calibri" w:cs="Calibri"/>
        </w:rPr>
      </w:pPr>
      <w:r w:rsidRPr="00EA6A6C">
        <w:rPr>
          <w:rFonts w:ascii="Calibri" w:hAnsi="Calibri" w:cs="Calibri"/>
        </w:rPr>
        <w:t xml:space="preserve">Fu, J. </w:t>
      </w:r>
      <w:r w:rsidRPr="00EA6A6C">
        <w:rPr>
          <w:rFonts w:ascii="Calibri" w:hAnsi="Calibri" w:cs="Calibri"/>
          <w:i/>
          <w:iCs/>
        </w:rPr>
        <w:t>et al.</w:t>
      </w:r>
      <w:r w:rsidRPr="00EA6A6C">
        <w:rPr>
          <w:rFonts w:ascii="Calibri" w:hAnsi="Calibri" w:cs="Calibri"/>
        </w:rPr>
        <w:t xml:space="preserve"> (2021) ‘How is fatalistic determinism linked to depression? The mediating role of self-control and resilience’, </w:t>
      </w:r>
      <w:r w:rsidRPr="00EA6A6C">
        <w:rPr>
          <w:rFonts w:ascii="Calibri" w:hAnsi="Calibri" w:cs="Calibri"/>
          <w:i/>
          <w:iCs/>
        </w:rPr>
        <w:t>Personality and Individual Differences</w:t>
      </w:r>
      <w:r w:rsidRPr="00EA6A6C">
        <w:rPr>
          <w:rFonts w:ascii="Calibri" w:hAnsi="Calibri" w:cs="Calibri"/>
        </w:rPr>
        <w:t>, 180, p. 110992. Available at: https://doi.org/10.1016/j.paid.2021.110992.</w:t>
      </w:r>
    </w:p>
    <w:p w14:paraId="5E84BA9D" w14:textId="77777777" w:rsidR="00EA6A6C" w:rsidRPr="00EA6A6C" w:rsidRDefault="00EA6A6C" w:rsidP="00EA6A6C">
      <w:pPr>
        <w:pStyle w:val="Bibliography"/>
        <w:rPr>
          <w:rFonts w:ascii="Calibri" w:hAnsi="Calibri" w:cs="Calibri"/>
        </w:rPr>
      </w:pPr>
      <w:r w:rsidRPr="00EA6A6C">
        <w:rPr>
          <w:rFonts w:ascii="Calibri" w:hAnsi="Calibri" w:cs="Calibri"/>
        </w:rPr>
        <w:t xml:space="preserve">Hyslop, A. (2000) ‘Sartre and Other Minds’, </w:t>
      </w:r>
      <w:r w:rsidRPr="00EA6A6C">
        <w:rPr>
          <w:rFonts w:ascii="Calibri" w:hAnsi="Calibri" w:cs="Calibri"/>
          <w:i/>
          <w:iCs/>
        </w:rPr>
        <w:t>Sartre Studies International</w:t>
      </w:r>
      <w:r w:rsidRPr="00EA6A6C">
        <w:rPr>
          <w:rFonts w:ascii="Calibri" w:hAnsi="Calibri" w:cs="Calibri"/>
        </w:rPr>
        <w:t>, 6(1). Available at: https://doi.org/10.3167/135715500782368540.</w:t>
      </w:r>
    </w:p>
    <w:p w14:paraId="24F808AE" w14:textId="77777777" w:rsidR="00EA6A6C" w:rsidRPr="00EA6A6C" w:rsidRDefault="00EA6A6C" w:rsidP="00EA6A6C">
      <w:pPr>
        <w:pStyle w:val="Bibliography"/>
        <w:rPr>
          <w:rFonts w:ascii="Calibri" w:hAnsi="Calibri" w:cs="Calibri"/>
        </w:rPr>
      </w:pPr>
      <w:r w:rsidRPr="00EA6A6C">
        <w:rPr>
          <w:rFonts w:ascii="Calibri" w:hAnsi="Calibri" w:cs="Calibri"/>
        </w:rPr>
        <w:t>Mishra, B. (2021) ‘FREEDOM AND RESPONSIBILITY DEFINE HUMAN ESSENCE IN SARTRE PHILOSOPHY’, 10(7).</w:t>
      </w:r>
    </w:p>
    <w:p w14:paraId="5A71C769" w14:textId="77777777" w:rsidR="00EA6A6C" w:rsidRPr="00EA6A6C" w:rsidRDefault="00EA6A6C" w:rsidP="00EA6A6C">
      <w:pPr>
        <w:pStyle w:val="Bibliography"/>
        <w:rPr>
          <w:rFonts w:ascii="Calibri" w:hAnsi="Calibri" w:cs="Calibri"/>
        </w:rPr>
      </w:pPr>
      <w:r w:rsidRPr="00EA6A6C">
        <w:rPr>
          <w:rFonts w:ascii="Calibri" w:hAnsi="Calibri" w:cs="Calibri"/>
        </w:rPr>
        <w:t xml:space="preserve">Phillips, D.Z. (1981) ‘Bad Faith and Sartre’s Waiter’, </w:t>
      </w:r>
      <w:r w:rsidRPr="00EA6A6C">
        <w:rPr>
          <w:rFonts w:ascii="Calibri" w:hAnsi="Calibri" w:cs="Calibri"/>
          <w:i/>
          <w:iCs/>
        </w:rPr>
        <w:t>Philosophy</w:t>
      </w:r>
      <w:r w:rsidRPr="00EA6A6C">
        <w:rPr>
          <w:rFonts w:ascii="Calibri" w:hAnsi="Calibri" w:cs="Calibri"/>
        </w:rPr>
        <w:t>, 56(215), pp. 23–31.</w:t>
      </w:r>
    </w:p>
    <w:p w14:paraId="59FBFCEE" w14:textId="77777777" w:rsidR="00EA6A6C" w:rsidRPr="00EA6A6C" w:rsidRDefault="00EA6A6C" w:rsidP="00EA6A6C">
      <w:pPr>
        <w:pStyle w:val="Bibliography"/>
        <w:rPr>
          <w:rFonts w:ascii="Calibri" w:hAnsi="Calibri" w:cs="Calibri"/>
        </w:rPr>
      </w:pPr>
      <w:r w:rsidRPr="00EA6A6C">
        <w:rPr>
          <w:rFonts w:ascii="Calibri" w:hAnsi="Calibri" w:cs="Calibri"/>
        </w:rPr>
        <w:t xml:space="preserve">Reynolds, J. and </w:t>
      </w:r>
      <w:proofErr w:type="spellStart"/>
      <w:r w:rsidRPr="00EA6A6C">
        <w:rPr>
          <w:rFonts w:ascii="Calibri" w:hAnsi="Calibri" w:cs="Calibri"/>
        </w:rPr>
        <w:t>Renaudie</w:t>
      </w:r>
      <w:proofErr w:type="spellEnd"/>
      <w:r w:rsidRPr="00EA6A6C">
        <w:rPr>
          <w:rFonts w:ascii="Calibri" w:hAnsi="Calibri" w:cs="Calibri"/>
        </w:rPr>
        <w:t xml:space="preserve">, P.-J. (2022) ‘Jean-Paul Sartre’, </w:t>
      </w:r>
      <w:r w:rsidRPr="00EA6A6C">
        <w:rPr>
          <w:rFonts w:ascii="Calibri" w:hAnsi="Calibri" w:cs="Calibri"/>
          <w:i/>
          <w:iCs/>
        </w:rPr>
        <w:t xml:space="preserve">The Stanford </w:t>
      </w:r>
      <w:proofErr w:type="spellStart"/>
      <w:r w:rsidRPr="00EA6A6C">
        <w:rPr>
          <w:rFonts w:ascii="Calibri" w:hAnsi="Calibri" w:cs="Calibri"/>
          <w:i/>
          <w:iCs/>
        </w:rPr>
        <w:t>Encyclopedia</w:t>
      </w:r>
      <w:proofErr w:type="spellEnd"/>
      <w:r w:rsidRPr="00EA6A6C">
        <w:rPr>
          <w:rFonts w:ascii="Calibri" w:hAnsi="Calibri" w:cs="Calibri"/>
          <w:i/>
          <w:iCs/>
        </w:rPr>
        <w:t xml:space="preserve"> of Philosophy</w:t>
      </w:r>
      <w:r w:rsidRPr="00EA6A6C">
        <w:rPr>
          <w:rFonts w:ascii="Calibri" w:hAnsi="Calibri" w:cs="Calibri"/>
        </w:rPr>
        <w:t>. Summer 2022. Edited by E.N. Zalta. Metaphysics Research Lab, Stanford University. Available at: https://plato.stanford.edu/archives/sum2022/entries/sartre/ (Accessed: 7 February 2024).</w:t>
      </w:r>
    </w:p>
    <w:p w14:paraId="332324FB" w14:textId="77777777" w:rsidR="00EA6A6C" w:rsidRPr="00EA6A6C" w:rsidRDefault="00EA6A6C" w:rsidP="00EA6A6C">
      <w:pPr>
        <w:pStyle w:val="Bibliography"/>
        <w:rPr>
          <w:rFonts w:ascii="Calibri" w:hAnsi="Calibri" w:cs="Calibri"/>
        </w:rPr>
      </w:pPr>
      <w:r w:rsidRPr="00EA6A6C">
        <w:rPr>
          <w:rFonts w:ascii="Calibri" w:hAnsi="Calibri" w:cs="Calibri"/>
        </w:rPr>
        <w:t xml:space="preserve">Sartre, J.-P. (1956) </w:t>
      </w:r>
      <w:r w:rsidRPr="00EA6A6C">
        <w:rPr>
          <w:rFonts w:ascii="Calibri" w:hAnsi="Calibri" w:cs="Calibri"/>
          <w:i/>
          <w:iCs/>
        </w:rPr>
        <w:t>Being And Nothingness</w:t>
      </w:r>
      <w:r w:rsidRPr="00EA6A6C">
        <w:rPr>
          <w:rFonts w:ascii="Calibri" w:hAnsi="Calibri" w:cs="Calibri"/>
        </w:rPr>
        <w:t>. Translated by H.E. Barnes. New York: Philosophical Library. Available at: http://archive.org/details/jeanpaulsartrebeingandnothingnessaphenomzlib.org (Accessed: 12 February 2024).</w:t>
      </w:r>
    </w:p>
    <w:p w14:paraId="664E87F3" w14:textId="77777777" w:rsidR="00EA6A6C" w:rsidRPr="00EA6A6C" w:rsidRDefault="00EA6A6C" w:rsidP="00EA6A6C">
      <w:pPr>
        <w:pStyle w:val="Bibliography"/>
        <w:rPr>
          <w:rFonts w:ascii="Calibri" w:hAnsi="Calibri" w:cs="Calibri"/>
        </w:rPr>
      </w:pPr>
      <w:r w:rsidRPr="00EA6A6C">
        <w:rPr>
          <w:rFonts w:ascii="Calibri" w:hAnsi="Calibri" w:cs="Calibri"/>
          <w:i/>
          <w:iCs/>
        </w:rPr>
        <w:lastRenderedPageBreak/>
        <w:t>The Road to Freedom</w:t>
      </w:r>
      <w:r w:rsidRPr="00EA6A6C">
        <w:rPr>
          <w:rFonts w:ascii="Calibri" w:hAnsi="Calibri" w:cs="Calibri"/>
        </w:rPr>
        <w:t xml:space="preserve"> (1999). (Human all too human). Available at: https://www.youtube.com/watch?v=J6RrERp8-_4 (Accessed: 15 February 2024).</w:t>
      </w:r>
    </w:p>
    <w:p w14:paraId="6DC25C27" w14:textId="77777777" w:rsidR="00EA6A6C" w:rsidRPr="00EA6A6C" w:rsidRDefault="00EA6A6C" w:rsidP="00EA6A6C">
      <w:pPr>
        <w:pStyle w:val="Bibliography"/>
        <w:rPr>
          <w:rFonts w:ascii="Calibri" w:hAnsi="Calibri" w:cs="Calibri"/>
        </w:rPr>
      </w:pPr>
      <w:r w:rsidRPr="00EA6A6C">
        <w:rPr>
          <w:rFonts w:ascii="Calibri" w:hAnsi="Calibri" w:cs="Calibri"/>
        </w:rPr>
        <w:t xml:space="preserve">Wang, S. (2009) ‘Identity and Human Incompletion in Sartre’, in </w:t>
      </w:r>
      <w:r w:rsidRPr="00EA6A6C">
        <w:rPr>
          <w:rFonts w:ascii="Calibri" w:hAnsi="Calibri" w:cs="Calibri"/>
          <w:i/>
          <w:iCs/>
        </w:rPr>
        <w:t>Aquinas and Sartre</w:t>
      </w:r>
      <w:r w:rsidRPr="00EA6A6C">
        <w:rPr>
          <w:rFonts w:ascii="Calibri" w:hAnsi="Calibri" w:cs="Calibri"/>
        </w:rPr>
        <w:t>. Catholic University of America Press (On Freedom, Personal Identity, and the Possibility of Happiness), pp. 23–57. Available at: https://doi.org/10.2307/j.ctt28522k.8.</w:t>
      </w:r>
    </w:p>
    <w:p w14:paraId="54562D11" w14:textId="77777777" w:rsidR="00EA6A6C" w:rsidRPr="00EA6A6C" w:rsidRDefault="00EA6A6C" w:rsidP="00EA6A6C">
      <w:pPr>
        <w:pStyle w:val="Bibliography"/>
        <w:rPr>
          <w:rFonts w:ascii="Calibri" w:hAnsi="Calibri" w:cs="Calibri"/>
        </w:rPr>
      </w:pPr>
      <w:r w:rsidRPr="00EA6A6C">
        <w:rPr>
          <w:rFonts w:ascii="Calibri" w:hAnsi="Calibri" w:cs="Calibri"/>
        </w:rPr>
        <w:t xml:space="preserve">Weberman, D. (2011) ‘SARTRE ON THE AUTHENTICITY, REQUIRED IF MY CHOICES ARE TO BE TRULY MINE’, </w:t>
      </w:r>
      <w:proofErr w:type="spellStart"/>
      <w:r w:rsidRPr="00EA6A6C">
        <w:rPr>
          <w:rFonts w:ascii="Calibri" w:hAnsi="Calibri" w:cs="Calibri"/>
          <w:i/>
          <w:iCs/>
        </w:rPr>
        <w:t>Filozofia</w:t>
      </w:r>
      <w:proofErr w:type="spellEnd"/>
      <w:r w:rsidRPr="00EA6A6C">
        <w:rPr>
          <w:rFonts w:ascii="Calibri" w:hAnsi="Calibri" w:cs="Calibri"/>
        </w:rPr>
        <w:t>, 66(9), pp. 879–889.</w:t>
      </w:r>
    </w:p>
    <w:p w14:paraId="792A0827" w14:textId="2DDE5A66" w:rsidR="006C62FD" w:rsidRDefault="006C62FD" w:rsidP="000B7A2A">
      <w:r>
        <w:fldChar w:fldCharType="end"/>
      </w:r>
    </w:p>
    <w:p w14:paraId="5DC5EFFE" w14:textId="77777777" w:rsidR="000B7A2A" w:rsidRDefault="000B7A2A" w:rsidP="000B7A2A"/>
    <w:p w14:paraId="0D94C61B" w14:textId="41B89843" w:rsidR="000B7A2A" w:rsidRDefault="000B7A2A" w:rsidP="000B7A2A"/>
    <w:p w14:paraId="39D52321" w14:textId="0351B11F" w:rsidR="00112E71" w:rsidRPr="00112E71" w:rsidRDefault="00112E71"/>
    <w:sectPr w:rsidR="00112E71" w:rsidRPr="00112E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31473"/>
    <w:rsid w:val="00003DF8"/>
    <w:rsid w:val="000063AA"/>
    <w:rsid w:val="000122E9"/>
    <w:rsid w:val="00020316"/>
    <w:rsid w:val="0002366A"/>
    <w:rsid w:val="00030F1E"/>
    <w:rsid w:val="00031473"/>
    <w:rsid w:val="0004216C"/>
    <w:rsid w:val="00042576"/>
    <w:rsid w:val="0004515E"/>
    <w:rsid w:val="00045F17"/>
    <w:rsid w:val="00050A94"/>
    <w:rsid w:val="00050D59"/>
    <w:rsid w:val="00051394"/>
    <w:rsid w:val="00053782"/>
    <w:rsid w:val="00053D78"/>
    <w:rsid w:val="00055592"/>
    <w:rsid w:val="00065ECC"/>
    <w:rsid w:val="000707FB"/>
    <w:rsid w:val="00073169"/>
    <w:rsid w:val="000755D6"/>
    <w:rsid w:val="00091315"/>
    <w:rsid w:val="000938D1"/>
    <w:rsid w:val="000A0A9C"/>
    <w:rsid w:val="000A2A6D"/>
    <w:rsid w:val="000A2FB6"/>
    <w:rsid w:val="000A4B96"/>
    <w:rsid w:val="000A4C03"/>
    <w:rsid w:val="000A6E8F"/>
    <w:rsid w:val="000B6782"/>
    <w:rsid w:val="000B7A2A"/>
    <w:rsid w:val="000C2993"/>
    <w:rsid w:val="000C319F"/>
    <w:rsid w:val="000C6326"/>
    <w:rsid w:val="000D0D00"/>
    <w:rsid w:val="000D5280"/>
    <w:rsid w:val="000E4EDA"/>
    <w:rsid w:val="000F2C53"/>
    <w:rsid w:val="000F6921"/>
    <w:rsid w:val="00100B39"/>
    <w:rsid w:val="00100F10"/>
    <w:rsid w:val="00112E71"/>
    <w:rsid w:val="00130CF3"/>
    <w:rsid w:val="00134792"/>
    <w:rsid w:val="00137731"/>
    <w:rsid w:val="001571EF"/>
    <w:rsid w:val="00157ADF"/>
    <w:rsid w:val="00161BEB"/>
    <w:rsid w:val="00162CC9"/>
    <w:rsid w:val="001660F6"/>
    <w:rsid w:val="0017111D"/>
    <w:rsid w:val="001727B6"/>
    <w:rsid w:val="001861BC"/>
    <w:rsid w:val="00190C73"/>
    <w:rsid w:val="001A6951"/>
    <w:rsid w:val="001B439E"/>
    <w:rsid w:val="001B561F"/>
    <w:rsid w:val="001D07E4"/>
    <w:rsid w:val="001D1F5F"/>
    <w:rsid w:val="001D5855"/>
    <w:rsid w:val="001D621A"/>
    <w:rsid w:val="001E3173"/>
    <w:rsid w:val="001F2E64"/>
    <w:rsid w:val="001F3468"/>
    <w:rsid w:val="002016D8"/>
    <w:rsid w:val="0020225A"/>
    <w:rsid w:val="00205128"/>
    <w:rsid w:val="002079A4"/>
    <w:rsid w:val="002108A9"/>
    <w:rsid w:val="00212238"/>
    <w:rsid w:val="00215FA1"/>
    <w:rsid w:val="002226C7"/>
    <w:rsid w:val="002368C1"/>
    <w:rsid w:val="00241D0A"/>
    <w:rsid w:val="00241E8C"/>
    <w:rsid w:val="00244B9E"/>
    <w:rsid w:val="002457ED"/>
    <w:rsid w:val="00245982"/>
    <w:rsid w:val="00245C2B"/>
    <w:rsid w:val="0025080A"/>
    <w:rsid w:val="002511B4"/>
    <w:rsid w:val="002529D3"/>
    <w:rsid w:val="002555C9"/>
    <w:rsid w:val="00264E75"/>
    <w:rsid w:val="00271E8B"/>
    <w:rsid w:val="00273758"/>
    <w:rsid w:val="00277915"/>
    <w:rsid w:val="00277B72"/>
    <w:rsid w:val="002805D8"/>
    <w:rsid w:val="00280F74"/>
    <w:rsid w:val="002849D7"/>
    <w:rsid w:val="002861D6"/>
    <w:rsid w:val="00292A8F"/>
    <w:rsid w:val="00293114"/>
    <w:rsid w:val="00293540"/>
    <w:rsid w:val="002A13AA"/>
    <w:rsid w:val="002A22C8"/>
    <w:rsid w:val="002A374D"/>
    <w:rsid w:val="002A4E19"/>
    <w:rsid w:val="002B2813"/>
    <w:rsid w:val="002C04C3"/>
    <w:rsid w:val="002C1C49"/>
    <w:rsid w:val="002D190D"/>
    <w:rsid w:val="002D4DCD"/>
    <w:rsid w:val="002E033D"/>
    <w:rsid w:val="002E55E5"/>
    <w:rsid w:val="002E6AE9"/>
    <w:rsid w:val="002F3F7D"/>
    <w:rsid w:val="002F5258"/>
    <w:rsid w:val="0030028B"/>
    <w:rsid w:val="00300A30"/>
    <w:rsid w:val="0030211D"/>
    <w:rsid w:val="003074C7"/>
    <w:rsid w:val="0031178A"/>
    <w:rsid w:val="00312781"/>
    <w:rsid w:val="00315B31"/>
    <w:rsid w:val="00315ECD"/>
    <w:rsid w:val="00334428"/>
    <w:rsid w:val="00343F10"/>
    <w:rsid w:val="003462A6"/>
    <w:rsid w:val="0034766E"/>
    <w:rsid w:val="00347CF4"/>
    <w:rsid w:val="00355B92"/>
    <w:rsid w:val="00364A9E"/>
    <w:rsid w:val="00364E4D"/>
    <w:rsid w:val="00373EE2"/>
    <w:rsid w:val="00375659"/>
    <w:rsid w:val="003819D4"/>
    <w:rsid w:val="00396B62"/>
    <w:rsid w:val="003A320B"/>
    <w:rsid w:val="003A66EB"/>
    <w:rsid w:val="003B1CA9"/>
    <w:rsid w:val="003B6673"/>
    <w:rsid w:val="003C12E9"/>
    <w:rsid w:val="003D4316"/>
    <w:rsid w:val="003E784B"/>
    <w:rsid w:val="003F0D1C"/>
    <w:rsid w:val="003F19EA"/>
    <w:rsid w:val="003F1C8C"/>
    <w:rsid w:val="003F307D"/>
    <w:rsid w:val="003F7C34"/>
    <w:rsid w:val="004001EC"/>
    <w:rsid w:val="00417980"/>
    <w:rsid w:val="00423BFE"/>
    <w:rsid w:val="00425F16"/>
    <w:rsid w:val="0043233B"/>
    <w:rsid w:val="00432FE1"/>
    <w:rsid w:val="0044753D"/>
    <w:rsid w:val="00450F74"/>
    <w:rsid w:val="00452548"/>
    <w:rsid w:val="00460099"/>
    <w:rsid w:val="0049150E"/>
    <w:rsid w:val="004930C5"/>
    <w:rsid w:val="00495017"/>
    <w:rsid w:val="0049572B"/>
    <w:rsid w:val="004A754F"/>
    <w:rsid w:val="004B055F"/>
    <w:rsid w:val="004B14B2"/>
    <w:rsid w:val="004B2265"/>
    <w:rsid w:val="004B6C17"/>
    <w:rsid w:val="004B7126"/>
    <w:rsid w:val="004C2951"/>
    <w:rsid w:val="004C4EA1"/>
    <w:rsid w:val="004C7014"/>
    <w:rsid w:val="004E0318"/>
    <w:rsid w:val="004E69A6"/>
    <w:rsid w:val="004F0154"/>
    <w:rsid w:val="00501913"/>
    <w:rsid w:val="00503FFB"/>
    <w:rsid w:val="00517757"/>
    <w:rsid w:val="00522974"/>
    <w:rsid w:val="0052504B"/>
    <w:rsid w:val="00527EF1"/>
    <w:rsid w:val="00530493"/>
    <w:rsid w:val="005350E7"/>
    <w:rsid w:val="00537219"/>
    <w:rsid w:val="0055284A"/>
    <w:rsid w:val="0056137E"/>
    <w:rsid w:val="005643C7"/>
    <w:rsid w:val="00566A66"/>
    <w:rsid w:val="00571F71"/>
    <w:rsid w:val="00574A37"/>
    <w:rsid w:val="0058357E"/>
    <w:rsid w:val="005878C3"/>
    <w:rsid w:val="00592321"/>
    <w:rsid w:val="0059268A"/>
    <w:rsid w:val="00593700"/>
    <w:rsid w:val="00596101"/>
    <w:rsid w:val="005961AD"/>
    <w:rsid w:val="0059687C"/>
    <w:rsid w:val="005A0CF1"/>
    <w:rsid w:val="005A3F5C"/>
    <w:rsid w:val="005A5536"/>
    <w:rsid w:val="005A7624"/>
    <w:rsid w:val="005B407C"/>
    <w:rsid w:val="005C6921"/>
    <w:rsid w:val="005D0AB6"/>
    <w:rsid w:val="005E02AC"/>
    <w:rsid w:val="005E2E4C"/>
    <w:rsid w:val="005E58DB"/>
    <w:rsid w:val="005F5F16"/>
    <w:rsid w:val="005F6D0F"/>
    <w:rsid w:val="0060209F"/>
    <w:rsid w:val="00602CBA"/>
    <w:rsid w:val="006049F8"/>
    <w:rsid w:val="00605B5C"/>
    <w:rsid w:val="006068CD"/>
    <w:rsid w:val="006105F0"/>
    <w:rsid w:val="006140BA"/>
    <w:rsid w:val="006220DB"/>
    <w:rsid w:val="00633DBA"/>
    <w:rsid w:val="0063466B"/>
    <w:rsid w:val="00652F08"/>
    <w:rsid w:val="00653407"/>
    <w:rsid w:val="0066128C"/>
    <w:rsid w:val="00661491"/>
    <w:rsid w:val="00665AB0"/>
    <w:rsid w:val="00677987"/>
    <w:rsid w:val="00677AF3"/>
    <w:rsid w:val="0068490F"/>
    <w:rsid w:val="0069657C"/>
    <w:rsid w:val="006A1400"/>
    <w:rsid w:val="006A4B4A"/>
    <w:rsid w:val="006A5FAC"/>
    <w:rsid w:val="006B3285"/>
    <w:rsid w:val="006C487A"/>
    <w:rsid w:val="006C62FD"/>
    <w:rsid w:val="006D359C"/>
    <w:rsid w:val="006E0876"/>
    <w:rsid w:val="006E1D6D"/>
    <w:rsid w:val="006F5D58"/>
    <w:rsid w:val="00711309"/>
    <w:rsid w:val="0071432E"/>
    <w:rsid w:val="00715366"/>
    <w:rsid w:val="00720D26"/>
    <w:rsid w:val="0072247B"/>
    <w:rsid w:val="00725515"/>
    <w:rsid w:val="007348AB"/>
    <w:rsid w:val="00735439"/>
    <w:rsid w:val="00742AC7"/>
    <w:rsid w:val="00751B23"/>
    <w:rsid w:val="007623D2"/>
    <w:rsid w:val="00763324"/>
    <w:rsid w:val="00774801"/>
    <w:rsid w:val="0077541B"/>
    <w:rsid w:val="007855EF"/>
    <w:rsid w:val="00795087"/>
    <w:rsid w:val="007A3DCB"/>
    <w:rsid w:val="007B1AD4"/>
    <w:rsid w:val="007B434E"/>
    <w:rsid w:val="007C156E"/>
    <w:rsid w:val="007C3087"/>
    <w:rsid w:val="007D5712"/>
    <w:rsid w:val="007D7ADB"/>
    <w:rsid w:val="007E3C00"/>
    <w:rsid w:val="007E4093"/>
    <w:rsid w:val="007E42AA"/>
    <w:rsid w:val="007E6262"/>
    <w:rsid w:val="007F59A9"/>
    <w:rsid w:val="00800760"/>
    <w:rsid w:val="008147AA"/>
    <w:rsid w:val="00823EA4"/>
    <w:rsid w:val="00825B45"/>
    <w:rsid w:val="008263A0"/>
    <w:rsid w:val="00826A2F"/>
    <w:rsid w:val="0084792E"/>
    <w:rsid w:val="008517E2"/>
    <w:rsid w:val="008529C0"/>
    <w:rsid w:val="0085605D"/>
    <w:rsid w:val="00856D0B"/>
    <w:rsid w:val="00862BA3"/>
    <w:rsid w:val="00862DB1"/>
    <w:rsid w:val="008775CB"/>
    <w:rsid w:val="00884D22"/>
    <w:rsid w:val="00887F41"/>
    <w:rsid w:val="00891D0D"/>
    <w:rsid w:val="00892435"/>
    <w:rsid w:val="0089614E"/>
    <w:rsid w:val="008A138F"/>
    <w:rsid w:val="008A5AD4"/>
    <w:rsid w:val="008A6706"/>
    <w:rsid w:val="008A705D"/>
    <w:rsid w:val="008B03C3"/>
    <w:rsid w:val="008B49A9"/>
    <w:rsid w:val="008B74C1"/>
    <w:rsid w:val="008C75AF"/>
    <w:rsid w:val="008E4F9E"/>
    <w:rsid w:val="008E570E"/>
    <w:rsid w:val="008F0EAB"/>
    <w:rsid w:val="008F5FDA"/>
    <w:rsid w:val="008F60E5"/>
    <w:rsid w:val="008F752C"/>
    <w:rsid w:val="009006B6"/>
    <w:rsid w:val="00901D27"/>
    <w:rsid w:val="00902EF1"/>
    <w:rsid w:val="0090452D"/>
    <w:rsid w:val="009114D9"/>
    <w:rsid w:val="00930098"/>
    <w:rsid w:val="00931E88"/>
    <w:rsid w:val="009329DC"/>
    <w:rsid w:val="00932B2C"/>
    <w:rsid w:val="009334BA"/>
    <w:rsid w:val="00935EB9"/>
    <w:rsid w:val="00945B83"/>
    <w:rsid w:val="00950E55"/>
    <w:rsid w:val="00952705"/>
    <w:rsid w:val="00963EA1"/>
    <w:rsid w:val="0096474A"/>
    <w:rsid w:val="0096675F"/>
    <w:rsid w:val="0097026D"/>
    <w:rsid w:val="00971454"/>
    <w:rsid w:val="00976A2B"/>
    <w:rsid w:val="00983EA2"/>
    <w:rsid w:val="00990682"/>
    <w:rsid w:val="0099740B"/>
    <w:rsid w:val="009A5DB6"/>
    <w:rsid w:val="009B16B5"/>
    <w:rsid w:val="009B174A"/>
    <w:rsid w:val="009B2B7D"/>
    <w:rsid w:val="009B4DCD"/>
    <w:rsid w:val="009B65BB"/>
    <w:rsid w:val="009C5FEA"/>
    <w:rsid w:val="009C71B8"/>
    <w:rsid w:val="009F5C76"/>
    <w:rsid w:val="00A12D3A"/>
    <w:rsid w:val="00A20ADA"/>
    <w:rsid w:val="00A21FFB"/>
    <w:rsid w:val="00A237C4"/>
    <w:rsid w:val="00A26762"/>
    <w:rsid w:val="00A312D9"/>
    <w:rsid w:val="00A32260"/>
    <w:rsid w:val="00A3732B"/>
    <w:rsid w:val="00A46551"/>
    <w:rsid w:val="00A50DB5"/>
    <w:rsid w:val="00A64EF5"/>
    <w:rsid w:val="00A740A4"/>
    <w:rsid w:val="00A80CFE"/>
    <w:rsid w:val="00A8182E"/>
    <w:rsid w:val="00A81CE3"/>
    <w:rsid w:val="00A93171"/>
    <w:rsid w:val="00AA46CA"/>
    <w:rsid w:val="00AA4783"/>
    <w:rsid w:val="00AA654A"/>
    <w:rsid w:val="00AB3598"/>
    <w:rsid w:val="00AB61B4"/>
    <w:rsid w:val="00AB7C80"/>
    <w:rsid w:val="00AB7F89"/>
    <w:rsid w:val="00AD29B4"/>
    <w:rsid w:val="00AD5F59"/>
    <w:rsid w:val="00AD6FE4"/>
    <w:rsid w:val="00AE0301"/>
    <w:rsid w:val="00AE3C60"/>
    <w:rsid w:val="00AF2C1D"/>
    <w:rsid w:val="00B1319E"/>
    <w:rsid w:val="00B144A8"/>
    <w:rsid w:val="00B23261"/>
    <w:rsid w:val="00B30D19"/>
    <w:rsid w:val="00B312D7"/>
    <w:rsid w:val="00B41ACF"/>
    <w:rsid w:val="00B42B8E"/>
    <w:rsid w:val="00B43545"/>
    <w:rsid w:val="00B43F39"/>
    <w:rsid w:val="00B46C25"/>
    <w:rsid w:val="00B50B41"/>
    <w:rsid w:val="00B570CE"/>
    <w:rsid w:val="00B6489A"/>
    <w:rsid w:val="00B64CD2"/>
    <w:rsid w:val="00B66366"/>
    <w:rsid w:val="00B668E7"/>
    <w:rsid w:val="00B858E1"/>
    <w:rsid w:val="00B942DF"/>
    <w:rsid w:val="00BA0691"/>
    <w:rsid w:val="00BA30C6"/>
    <w:rsid w:val="00BB0B34"/>
    <w:rsid w:val="00BB371F"/>
    <w:rsid w:val="00BB6615"/>
    <w:rsid w:val="00BC6442"/>
    <w:rsid w:val="00BD2233"/>
    <w:rsid w:val="00BE12CB"/>
    <w:rsid w:val="00BE4961"/>
    <w:rsid w:val="00BF0C6A"/>
    <w:rsid w:val="00C00C6A"/>
    <w:rsid w:val="00C029BC"/>
    <w:rsid w:val="00C02A6E"/>
    <w:rsid w:val="00C03A48"/>
    <w:rsid w:val="00C04458"/>
    <w:rsid w:val="00C06562"/>
    <w:rsid w:val="00C12DA8"/>
    <w:rsid w:val="00C12FE8"/>
    <w:rsid w:val="00C15826"/>
    <w:rsid w:val="00C17C55"/>
    <w:rsid w:val="00C21D77"/>
    <w:rsid w:val="00C3086F"/>
    <w:rsid w:val="00C312E3"/>
    <w:rsid w:val="00C321E5"/>
    <w:rsid w:val="00C33CCC"/>
    <w:rsid w:val="00C47FBA"/>
    <w:rsid w:val="00C5002A"/>
    <w:rsid w:val="00C6311D"/>
    <w:rsid w:val="00C63E2E"/>
    <w:rsid w:val="00C7679D"/>
    <w:rsid w:val="00C8432B"/>
    <w:rsid w:val="00C906FA"/>
    <w:rsid w:val="00C916BD"/>
    <w:rsid w:val="00C95099"/>
    <w:rsid w:val="00CA76A7"/>
    <w:rsid w:val="00CC0098"/>
    <w:rsid w:val="00CC149B"/>
    <w:rsid w:val="00CC603A"/>
    <w:rsid w:val="00CD3D43"/>
    <w:rsid w:val="00CD6416"/>
    <w:rsid w:val="00CD6CFC"/>
    <w:rsid w:val="00CE0C8B"/>
    <w:rsid w:val="00CE2554"/>
    <w:rsid w:val="00CE472B"/>
    <w:rsid w:val="00CF249C"/>
    <w:rsid w:val="00CF2A3C"/>
    <w:rsid w:val="00CF384F"/>
    <w:rsid w:val="00CF569D"/>
    <w:rsid w:val="00D100F5"/>
    <w:rsid w:val="00D10892"/>
    <w:rsid w:val="00D1410A"/>
    <w:rsid w:val="00D151FE"/>
    <w:rsid w:val="00D26BDD"/>
    <w:rsid w:val="00D34B50"/>
    <w:rsid w:val="00D352FF"/>
    <w:rsid w:val="00D45AF0"/>
    <w:rsid w:val="00D55989"/>
    <w:rsid w:val="00D57ED3"/>
    <w:rsid w:val="00D657D7"/>
    <w:rsid w:val="00D7012A"/>
    <w:rsid w:val="00D75170"/>
    <w:rsid w:val="00D7747A"/>
    <w:rsid w:val="00D86BC8"/>
    <w:rsid w:val="00D871FF"/>
    <w:rsid w:val="00DA6209"/>
    <w:rsid w:val="00DB53C2"/>
    <w:rsid w:val="00DB683D"/>
    <w:rsid w:val="00DD00C2"/>
    <w:rsid w:val="00DD4884"/>
    <w:rsid w:val="00DF1FC5"/>
    <w:rsid w:val="00DF2F61"/>
    <w:rsid w:val="00DF343E"/>
    <w:rsid w:val="00DF78D7"/>
    <w:rsid w:val="00DF7996"/>
    <w:rsid w:val="00E117CB"/>
    <w:rsid w:val="00E13677"/>
    <w:rsid w:val="00E22493"/>
    <w:rsid w:val="00E270B2"/>
    <w:rsid w:val="00E27F8B"/>
    <w:rsid w:val="00E321FD"/>
    <w:rsid w:val="00E32AE6"/>
    <w:rsid w:val="00E40D5D"/>
    <w:rsid w:val="00E4418F"/>
    <w:rsid w:val="00E46D9F"/>
    <w:rsid w:val="00E5165C"/>
    <w:rsid w:val="00E552B1"/>
    <w:rsid w:val="00E55EBA"/>
    <w:rsid w:val="00E56ACA"/>
    <w:rsid w:val="00E65641"/>
    <w:rsid w:val="00E66B8F"/>
    <w:rsid w:val="00E84FA7"/>
    <w:rsid w:val="00E870B3"/>
    <w:rsid w:val="00EA6A6C"/>
    <w:rsid w:val="00EC28E8"/>
    <w:rsid w:val="00ED064D"/>
    <w:rsid w:val="00ED1590"/>
    <w:rsid w:val="00EE6F1D"/>
    <w:rsid w:val="00EE7DCF"/>
    <w:rsid w:val="00EF6F67"/>
    <w:rsid w:val="00EF7E4B"/>
    <w:rsid w:val="00F106A0"/>
    <w:rsid w:val="00F169FC"/>
    <w:rsid w:val="00F22D3C"/>
    <w:rsid w:val="00F32AD6"/>
    <w:rsid w:val="00F42800"/>
    <w:rsid w:val="00F460AE"/>
    <w:rsid w:val="00F46109"/>
    <w:rsid w:val="00F50BC7"/>
    <w:rsid w:val="00F5769A"/>
    <w:rsid w:val="00F82CA2"/>
    <w:rsid w:val="00F82CB8"/>
    <w:rsid w:val="00F868B3"/>
    <w:rsid w:val="00F92642"/>
    <w:rsid w:val="00F97519"/>
    <w:rsid w:val="00FA02F2"/>
    <w:rsid w:val="00FA7C13"/>
    <w:rsid w:val="00FB2786"/>
    <w:rsid w:val="00FB5835"/>
    <w:rsid w:val="00FC246F"/>
    <w:rsid w:val="00FC77F3"/>
    <w:rsid w:val="00FD496E"/>
    <w:rsid w:val="00FD4E9D"/>
    <w:rsid w:val="00FD65FD"/>
    <w:rsid w:val="00FD6AAC"/>
    <w:rsid w:val="00FE1C8A"/>
    <w:rsid w:val="00FE3A1F"/>
    <w:rsid w:val="00FE3D61"/>
    <w:rsid w:val="00FE426D"/>
    <w:rsid w:val="00FE482C"/>
    <w:rsid w:val="00FF54A8"/>
    <w:rsid w:val="00FF5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A3519"/>
  <w15:docId w15:val="{42DFF87E-9D16-40C2-A662-A4D52EE3B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6C62FD"/>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16364</TotalTime>
  <Pages>5</Pages>
  <Words>4968</Words>
  <Characters>28318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moss</dc:creator>
  <cp:keywords/>
  <dc:description/>
  <cp:lastModifiedBy>Jasmine moss</cp:lastModifiedBy>
  <cp:revision>498</cp:revision>
  <dcterms:created xsi:type="dcterms:W3CDTF">2024-01-29T13:06:00Z</dcterms:created>
  <dcterms:modified xsi:type="dcterms:W3CDTF">2024-02-16T11:47:00Z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id="K6GsOWj0"/&gt;&lt;style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