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E54BA8" w14:textId="586B526A" w:rsidR="00293FE0" w:rsidRPr="00845594" w:rsidRDefault="00B86A33" w:rsidP="001C43E5">
      <w:pPr>
        <w:jc w:val="center"/>
        <w:rPr>
          <w:b/>
          <w:sz w:val="32"/>
          <w:szCs w:val="32"/>
          <w:u w:val="single"/>
        </w:rPr>
      </w:pPr>
      <w:bookmarkStart w:id="0" w:name="_GoBack"/>
      <w:r>
        <w:rPr>
          <w:b/>
          <w:sz w:val="32"/>
          <w:szCs w:val="32"/>
          <w:u w:val="single"/>
        </w:rPr>
        <w:t>C</w:t>
      </w:r>
      <w:r w:rsidR="00293FE0" w:rsidRPr="001C43E5">
        <w:rPr>
          <w:b/>
          <w:sz w:val="32"/>
          <w:szCs w:val="32"/>
          <w:u w:val="single"/>
        </w:rPr>
        <w:t xml:space="preserve">an using </w:t>
      </w:r>
      <w:r w:rsidR="001C43E5" w:rsidRPr="001C43E5">
        <w:rPr>
          <w:b/>
          <w:sz w:val="32"/>
          <w:szCs w:val="32"/>
          <w:u w:val="single"/>
        </w:rPr>
        <w:t>p</w:t>
      </w:r>
      <w:r w:rsidR="00293FE0" w:rsidRPr="001C43E5">
        <w:rPr>
          <w:b/>
          <w:sz w:val="32"/>
          <w:szCs w:val="32"/>
          <w:u w:val="single"/>
        </w:rPr>
        <w:t>eer assessment at d</w:t>
      </w:r>
      <w:r w:rsidR="00293FE0" w:rsidRPr="00845594">
        <w:rPr>
          <w:b/>
          <w:sz w:val="32"/>
          <w:szCs w:val="32"/>
          <w:u w:val="single"/>
        </w:rPr>
        <w:t xml:space="preserve">ifferent intervals during </w:t>
      </w:r>
      <w:r w:rsidR="001C43E5" w:rsidRPr="00845594">
        <w:rPr>
          <w:b/>
          <w:sz w:val="32"/>
          <w:szCs w:val="32"/>
          <w:u w:val="single"/>
        </w:rPr>
        <w:t xml:space="preserve">a lesson have an impact on </w:t>
      </w:r>
      <w:r w:rsidR="00B01CCA" w:rsidRPr="00845594">
        <w:rPr>
          <w:b/>
          <w:sz w:val="32"/>
          <w:szCs w:val="32"/>
          <w:u w:val="single"/>
        </w:rPr>
        <w:t>pupil</w:t>
      </w:r>
      <w:r w:rsidR="001C43E5" w:rsidRPr="00845594">
        <w:rPr>
          <w:b/>
          <w:sz w:val="32"/>
          <w:szCs w:val="32"/>
          <w:u w:val="single"/>
        </w:rPr>
        <w:t xml:space="preserve"> engagement in a KS2 class</w:t>
      </w:r>
      <w:r w:rsidR="003B1557" w:rsidRPr="00845594">
        <w:rPr>
          <w:b/>
          <w:sz w:val="32"/>
          <w:szCs w:val="32"/>
          <w:u w:val="single"/>
        </w:rPr>
        <w:t>?</w:t>
      </w:r>
    </w:p>
    <w:bookmarkEnd w:id="0"/>
    <w:p w14:paraId="409464F7" w14:textId="77777777" w:rsidR="00293FE0" w:rsidRPr="00845594" w:rsidRDefault="00293FE0" w:rsidP="00F213BC">
      <w:pPr>
        <w:spacing w:line="480" w:lineRule="auto"/>
        <w:rPr>
          <w:b/>
          <w:u w:val="single"/>
        </w:rPr>
      </w:pPr>
    </w:p>
    <w:p w14:paraId="17F23804" w14:textId="0A09E10A" w:rsidR="009257B4" w:rsidRPr="00845594" w:rsidRDefault="009257B4" w:rsidP="00F213BC">
      <w:pPr>
        <w:spacing w:line="480" w:lineRule="auto"/>
        <w:rPr>
          <w:b/>
          <w:u w:val="single"/>
        </w:rPr>
      </w:pPr>
      <w:r w:rsidRPr="00845594">
        <w:rPr>
          <w:b/>
          <w:u w:val="single"/>
        </w:rPr>
        <w:t>Aim, focus and purpose of the research</w:t>
      </w:r>
    </w:p>
    <w:p w14:paraId="425BB497" w14:textId="0447BD51" w:rsidR="009257B4" w:rsidRPr="00845594" w:rsidRDefault="001C43E5" w:rsidP="00F213BC">
      <w:pPr>
        <w:spacing w:line="480" w:lineRule="auto"/>
        <w:rPr>
          <w:b/>
          <w:u w:val="single"/>
        </w:rPr>
      </w:pPr>
      <w:r w:rsidRPr="00845594">
        <w:t xml:space="preserve">The purpose of this research is to determine whether changing the time at which peer assessment </w:t>
      </w:r>
      <w:r w:rsidR="00B01CCA" w:rsidRPr="00845594">
        <w:t>is carried out</w:t>
      </w:r>
      <w:r w:rsidRPr="00845594">
        <w:t xml:space="preserve"> can influence a </w:t>
      </w:r>
      <w:r w:rsidR="00B01CCA" w:rsidRPr="00845594">
        <w:t>pupil’s</w:t>
      </w:r>
      <w:r w:rsidRPr="00845594">
        <w:t xml:space="preserve"> engagement with</w:t>
      </w:r>
      <w:r w:rsidR="00B01CCA" w:rsidRPr="00845594">
        <w:t>in</w:t>
      </w:r>
      <w:r w:rsidRPr="00845594">
        <w:t xml:space="preserve"> the lesson. The reason for choosing this topic is because I believe that peer assessment is an imperative part of a positive learning experience. I want to understand at what interval peer assessment is most effective so that I can incorporate this within my future practice as a teacher. </w:t>
      </w:r>
      <w:r w:rsidR="00061985" w:rsidRPr="00845594">
        <w:t>I am currently undertaking placement in a small urban school which has only recently introduced peer assessment to its students. Therefore, I felt that this would be a prime opportunity to carry out my research as ground rules and methods concerning peer assessment are yet to be set.</w:t>
      </w:r>
    </w:p>
    <w:p w14:paraId="532BD51A" w14:textId="6877664B" w:rsidR="009257B4" w:rsidRPr="00845594" w:rsidRDefault="009257B4" w:rsidP="00F213BC">
      <w:pPr>
        <w:spacing w:line="480" w:lineRule="auto"/>
        <w:rPr>
          <w:b/>
          <w:u w:val="single"/>
        </w:rPr>
      </w:pPr>
      <w:r w:rsidRPr="00845594">
        <w:rPr>
          <w:b/>
          <w:u w:val="single"/>
        </w:rPr>
        <w:t>Research context</w:t>
      </w:r>
    </w:p>
    <w:p w14:paraId="539B34E4" w14:textId="65B2BF4D" w:rsidR="006C7BD8" w:rsidRPr="00845594" w:rsidRDefault="005164EC" w:rsidP="00F213BC">
      <w:pPr>
        <w:spacing w:line="480" w:lineRule="auto"/>
        <w:rPr>
          <w:color w:val="000000" w:themeColor="text1"/>
        </w:rPr>
      </w:pPr>
      <w:r w:rsidRPr="00845594">
        <w:t>My lesson study wi</w:t>
      </w:r>
      <w:r w:rsidR="00492EFA" w:rsidRPr="00845594">
        <w:t>ll</w:t>
      </w:r>
      <w:r w:rsidRPr="00845594">
        <w:t xml:space="preserve"> take place in a small urban school which consist of 139 pupils, 40% of which have additional learning needs (ALN). The class that I will be focusing on is a combined year 5/6 class and has</w:t>
      </w:r>
      <w:r w:rsidR="00061985" w:rsidRPr="00845594">
        <w:t xml:space="preserve"> 3</w:t>
      </w:r>
      <w:r w:rsidR="00285840" w:rsidRPr="00845594">
        <w:t>1</w:t>
      </w:r>
      <w:r w:rsidR="00061985" w:rsidRPr="00845594">
        <w:t xml:space="preserve"> pupils</w:t>
      </w:r>
      <w:r w:rsidR="00D30CD0" w:rsidRPr="00845594">
        <w:t xml:space="preserve"> (mixed gender)</w:t>
      </w:r>
      <w:r w:rsidR="00061985" w:rsidRPr="00845594">
        <w:t>,</w:t>
      </w:r>
      <w:r w:rsidR="002D376B" w:rsidRPr="00845594">
        <w:t xml:space="preserve"> aged 9- 11 on role,</w:t>
      </w:r>
      <w:r w:rsidR="00061985" w:rsidRPr="00845594">
        <w:t xml:space="preserve"> most of which come from a highly deprived background</w:t>
      </w:r>
      <w:r w:rsidRPr="00845594">
        <w:t>.</w:t>
      </w:r>
      <w:r w:rsidR="002E2A60" w:rsidRPr="00845594">
        <w:t xml:space="preserve"> </w:t>
      </w:r>
      <w:r w:rsidRPr="00845594">
        <w:t>Within my class</w:t>
      </w:r>
      <w:r w:rsidRPr="00845594">
        <w:rPr>
          <w:color w:val="000000" w:themeColor="text1"/>
        </w:rPr>
        <w:t xml:space="preserve"> I have a range of abilities, 4 of the </w:t>
      </w:r>
      <w:r w:rsidR="00B01CCA" w:rsidRPr="00845594">
        <w:rPr>
          <w:color w:val="000000" w:themeColor="text1"/>
        </w:rPr>
        <w:t>pupils</w:t>
      </w:r>
      <w:r w:rsidRPr="00845594">
        <w:rPr>
          <w:color w:val="000000" w:themeColor="text1"/>
        </w:rPr>
        <w:t xml:space="preserve"> are more able and talented (MAT) and 7 have ALN.</w:t>
      </w:r>
    </w:p>
    <w:p w14:paraId="0448DEA1" w14:textId="7BD3832A" w:rsidR="006C7BD8" w:rsidRPr="00845594" w:rsidRDefault="006C7BD8" w:rsidP="00F213BC">
      <w:pPr>
        <w:spacing w:line="480" w:lineRule="auto"/>
        <w:rPr>
          <w:color w:val="000000" w:themeColor="text1"/>
        </w:rPr>
      </w:pPr>
      <w:r w:rsidRPr="00845594">
        <w:rPr>
          <w:color w:val="000000" w:themeColor="text1"/>
        </w:rPr>
        <w:t>For the purpose of this research</w:t>
      </w:r>
      <w:r w:rsidR="00492EFA" w:rsidRPr="00845594">
        <w:rPr>
          <w:color w:val="000000" w:themeColor="text1"/>
        </w:rPr>
        <w:t>,</w:t>
      </w:r>
      <w:r w:rsidRPr="00845594">
        <w:rPr>
          <w:color w:val="000000" w:themeColor="text1"/>
        </w:rPr>
        <w:t xml:space="preserve"> I will be working with a partner who is teaching in a </w:t>
      </w:r>
      <w:r w:rsidR="005164EC" w:rsidRPr="00845594">
        <w:rPr>
          <w:color w:val="000000" w:themeColor="text1"/>
        </w:rPr>
        <w:t>large urban school</w:t>
      </w:r>
      <w:r w:rsidR="00522BD6" w:rsidRPr="00845594">
        <w:rPr>
          <w:color w:val="000000" w:themeColor="text1"/>
        </w:rPr>
        <w:t>,</w:t>
      </w:r>
      <w:r w:rsidR="005164EC" w:rsidRPr="00845594">
        <w:rPr>
          <w:color w:val="000000" w:themeColor="text1"/>
        </w:rPr>
        <w:t xml:space="preserve"> in the same area</w:t>
      </w:r>
      <w:r w:rsidR="00492EFA" w:rsidRPr="00845594">
        <w:rPr>
          <w:color w:val="000000" w:themeColor="text1"/>
        </w:rPr>
        <w:t>,</w:t>
      </w:r>
      <w:r w:rsidR="005164EC" w:rsidRPr="00845594">
        <w:rPr>
          <w:color w:val="000000" w:themeColor="text1"/>
        </w:rPr>
        <w:t xml:space="preserve"> </w:t>
      </w:r>
      <w:r w:rsidR="00492EFA" w:rsidRPr="00845594">
        <w:rPr>
          <w:color w:val="000000" w:themeColor="text1"/>
        </w:rPr>
        <w:t xml:space="preserve">which </w:t>
      </w:r>
      <w:r w:rsidR="005164EC" w:rsidRPr="00845594">
        <w:rPr>
          <w:color w:val="000000" w:themeColor="text1"/>
        </w:rPr>
        <w:t xml:space="preserve">consist of 429 pupils, 34% of which have ALN. </w:t>
      </w:r>
      <w:r w:rsidR="00D1499B" w:rsidRPr="00845594">
        <w:rPr>
          <w:color w:val="000000" w:themeColor="text1"/>
        </w:rPr>
        <w:t xml:space="preserve">The lesson study will take place in a </w:t>
      </w:r>
      <w:r w:rsidR="00C654CF" w:rsidRPr="00845594">
        <w:rPr>
          <w:color w:val="000000" w:themeColor="text1"/>
        </w:rPr>
        <w:t xml:space="preserve">higher ability </w:t>
      </w:r>
      <w:r w:rsidR="00D1499B" w:rsidRPr="00845594">
        <w:rPr>
          <w:color w:val="000000" w:themeColor="text1"/>
        </w:rPr>
        <w:t>year 6 class</w:t>
      </w:r>
      <w:r w:rsidR="00D30CD0" w:rsidRPr="00845594">
        <w:rPr>
          <w:color w:val="000000" w:themeColor="text1"/>
        </w:rPr>
        <w:t xml:space="preserve"> with 26 pupils (mixed gender), aged 10 – 11 on role. </w:t>
      </w:r>
      <w:r w:rsidR="00C654CF" w:rsidRPr="00845594">
        <w:rPr>
          <w:color w:val="000000" w:themeColor="text1"/>
        </w:rPr>
        <w:t xml:space="preserve"> </w:t>
      </w:r>
      <w:r w:rsidR="00D30CD0" w:rsidRPr="00845594">
        <w:rPr>
          <w:color w:val="000000" w:themeColor="text1"/>
        </w:rPr>
        <w:t>Within the class</w:t>
      </w:r>
      <w:r w:rsidR="00492EFA" w:rsidRPr="00845594">
        <w:rPr>
          <w:color w:val="000000" w:themeColor="text1"/>
        </w:rPr>
        <w:t xml:space="preserve"> </w:t>
      </w:r>
      <w:r w:rsidR="00D30CD0" w:rsidRPr="00845594">
        <w:rPr>
          <w:color w:val="000000" w:themeColor="text1"/>
        </w:rPr>
        <w:t xml:space="preserve">there are </w:t>
      </w:r>
      <w:r w:rsidR="00C654CF" w:rsidRPr="00845594">
        <w:rPr>
          <w:color w:val="000000" w:themeColor="text1"/>
        </w:rPr>
        <w:t xml:space="preserve">3 </w:t>
      </w:r>
      <w:r w:rsidR="00492EFA" w:rsidRPr="00845594">
        <w:rPr>
          <w:color w:val="000000" w:themeColor="text1"/>
        </w:rPr>
        <w:t xml:space="preserve">pupils </w:t>
      </w:r>
      <w:r w:rsidR="00D30CD0" w:rsidRPr="00845594">
        <w:rPr>
          <w:color w:val="000000" w:themeColor="text1"/>
        </w:rPr>
        <w:t>that</w:t>
      </w:r>
      <w:r w:rsidR="00C654CF" w:rsidRPr="00845594">
        <w:rPr>
          <w:color w:val="000000" w:themeColor="text1"/>
        </w:rPr>
        <w:t xml:space="preserve"> have</w:t>
      </w:r>
      <w:r w:rsidR="00D30CD0" w:rsidRPr="00845594">
        <w:rPr>
          <w:color w:val="000000" w:themeColor="text1"/>
        </w:rPr>
        <w:t xml:space="preserve"> been identified as having</w:t>
      </w:r>
      <w:r w:rsidR="00C654CF" w:rsidRPr="00845594">
        <w:rPr>
          <w:color w:val="000000" w:themeColor="text1"/>
        </w:rPr>
        <w:t xml:space="preserve"> ALN and there is </w:t>
      </w:r>
      <w:r w:rsidR="00492EFA" w:rsidRPr="00845594">
        <w:rPr>
          <w:color w:val="000000" w:themeColor="text1"/>
        </w:rPr>
        <w:t>1</w:t>
      </w:r>
      <w:r w:rsidR="00C654CF" w:rsidRPr="00845594">
        <w:rPr>
          <w:color w:val="000000" w:themeColor="text1"/>
        </w:rPr>
        <w:t xml:space="preserve"> MAT pupil.</w:t>
      </w:r>
    </w:p>
    <w:p w14:paraId="7A918B1F" w14:textId="5B275382" w:rsidR="00061985" w:rsidRPr="00845594" w:rsidRDefault="002E2A60" w:rsidP="00F213BC">
      <w:pPr>
        <w:spacing w:line="480" w:lineRule="auto"/>
        <w:rPr>
          <w:color w:val="000000" w:themeColor="text1"/>
        </w:rPr>
      </w:pPr>
      <w:r w:rsidRPr="00845594">
        <w:rPr>
          <w:color w:val="000000" w:themeColor="text1"/>
        </w:rPr>
        <w:t xml:space="preserve">My research partner and I discussed </w:t>
      </w:r>
      <w:r w:rsidR="00D1499B" w:rsidRPr="00845594">
        <w:rPr>
          <w:color w:val="000000" w:themeColor="text1"/>
        </w:rPr>
        <w:t>our school contexts</w:t>
      </w:r>
      <w:r w:rsidRPr="00845594">
        <w:rPr>
          <w:color w:val="000000" w:themeColor="text1"/>
        </w:rPr>
        <w:t xml:space="preserve"> and concluded that </w:t>
      </w:r>
      <w:r w:rsidR="00492EFA" w:rsidRPr="00845594">
        <w:rPr>
          <w:color w:val="000000" w:themeColor="text1"/>
        </w:rPr>
        <w:t>both</w:t>
      </w:r>
      <w:r w:rsidRPr="00845594">
        <w:rPr>
          <w:color w:val="000000" w:themeColor="text1"/>
        </w:rPr>
        <w:t xml:space="preserve"> schools ha</w:t>
      </w:r>
      <w:r w:rsidR="00522BD6" w:rsidRPr="00845594">
        <w:rPr>
          <w:color w:val="000000" w:themeColor="text1"/>
        </w:rPr>
        <w:t>ve</w:t>
      </w:r>
      <w:r w:rsidRPr="00845594">
        <w:rPr>
          <w:color w:val="000000" w:themeColor="text1"/>
        </w:rPr>
        <w:t xml:space="preserve"> very similar background</w:t>
      </w:r>
      <w:r w:rsidR="00522BD6" w:rsidRPr="00845594">
        <w:rPr>
          <w:color w:val="000000" w:themeColor="text1"/>
        </w:rPr>
        <w:t xml:space="preserve">s enabling us </w:t>
      </w:r>
      <w:r w:rsidR="00D1499B" w:rsidRPr="00845594">
        <w:rPr>
          <w:color w:val="000000" w:themeColor="text1"/>
        </w:rPr>
        <w:t>to undertake consistent observations</w:t>
      </w:r>
      <w:r w:rsidR="00D30CD0" w:rsidRPr="00845594">
        <w:rPr>
          <w:color w:val="000000" w:themeColor="text1"/>
        </w:rPr>
        <w:t>.</w:t>
      </w:r>
      <w:r w:rsidR="001B31A5" w:rsidRPr="00845594">
        <w:rPr>
          <w:color w:val="000000" w:themeColor="text1"/>
        </w:rPr>
        <w:t xml:space="preserve"> In order to obtain an answer </w:t>
      </w:r>
      <w:r w:rsidR="001B31A5" w:rsidRPr="00845594">
        <w:rPr>
          <w:color w:val="000000" w:themeColor="text1"/>
        </w:rPr>
        <w:lastRenderedPageBreak/>
        <w:t xml:space="preserve">to </w:t>
      </w:r>
      <w:r w:rsidR="00492EFA" w:rsidRPr="00845594">
        <w:rPr>
          <w:color w:val="000000" w:themeColor="text1"/>
        </w:rPr>
        <w:t>our research</w:t>
      </w:r>
      <w:r w:rsidR="001B31A5" w:rsidRPr="00845594">
        <w:rPr>
          <w:color w:val="000000" w:themeColor="text1"/>
        </w:rPr>
        <w:t xml:space="preserve"> question </w:t>
      </w:r>
      <w:r w:rsidR="006C7BD8" w:rsidRPr="00845594">
        <w:rPr>
          <w:color w:val="000000" w:themeColor="text1"/>
        </w:rPr>
        <w:t>my partner</w:t>
      </w:r>
      <w:r w:rsidR="001B31A5" w:rsidRPr="00845594">
        <w:rPr>
          <w:color w:val="000000" w:themeColor="text1"/>
        </w:rPr>
        <w:t xml:space="preserve"> </w:t>
      </w:r>
      <w:r w:rsidR="00D1499B" w:rsidRPr="00845594">
        <w:rPr>
          <w:color w:val="000000" w:themeColor="text1"/>
        </w:rPr>
        <w:t xml:space="preserve">and I </w:t>
      </w:r>
      <w:r w:rsidR="006C7BD8" w:rsidRPr="00845594">
        <w:rPr>
          <w:color w:val="000000" w:themeColor="text1"/>
        </w:rPr>
        <w:t>will</w:t>
      </w:r>
      <w:r w:rsidR="001B31A5" w:rsidRPr="00845594">
        <w:rPr>
          <w:color w:val="000000" w:themeColor="text1"/>
        </w:rPr>
        <w:t xml:space="preserve"> </w:t>
      </w:r>
      <w:r w:rsidR="00C654CF" w:rsidRPr="00845594">
        <w:rPr>
          <w:color w:val="000000" w:themeColor="text1"/>
        </w:rPr>
        <w:t>carry out</w:t>
      </w:r>
      <w:r w:rsidR="00492EFA" w:rsidRPr="00845594">
        <w:rPr>
          <w:color w:val="000000" w:themeColor="text1"/>
        </w:rPr>
        <w:t xml:space="preserve"> two </w:t>
      </w:r>
      <w:r w:rsidR="00C654CF" w:rsidRPr="00845594">
        <w:rPr>
          <w:color w:val="000000" w:themeColor="text1"/>
        </w:rPr>
        <w:t>lesson</w:t>
      </w:r>
      <w:r w:rsidR="00522BD6" w:rsidRPr="00845594">
        <w:rPr>
          <w:color w:val="000000" w:themeColor="text1"/>
        </w:rPr>
        <w:t>s on separate research days.</w:t>
      </w:r>
      <w:r w:rsidR="00492EFA" w:rsidRPr="00845594">
        <w:rPr>
          <w:color w:val="000000" w:themeColor="text1"/>
        </w:rPr>
        <w:t xml:space="preserve"> </w:t>
      </w:r>
      <w:r w:rsidR="00522BD6" w:rsidRPr="00845594">
        <w:rPr>
          <w:color w:val="000000" w:themeColor="text1"/>
        </w:rPr>
        <w:t>The first lesson</w:t>
      </w:r>
      <w:r w:rsidR="00492EFA" w:rsidRPr="00845594">
        <w:rPr>
          <w:color w:val="000000" w:themeColor="text1"/>
        </w:rPr>
        <w:t xml:space="preserve"> will include </w:t>
      </w:r>
      <w:r w:rsidR="001B31A5" w:rsidRPr="00845594">
        <w:rPr>
          <w:color w:val="000000" w:themeColor="text1"/>
        </w:rPr>
        <w:t xml:space="preserve">peer assessment </w:t>
      </w:r>
      <w:r w:rsidR="00492EFA" w:rsidRPr="00845594">
        <w:rPr>
          <w:color w:val="000000" w:themeColor="text1"/>
        </w:rPr>
        <w:t xml:space="preserve">at the end of the lesson, </w:t>
      </w:r>
      <w:r w:rsidR="001B31A5" w:rsidRPr="00845594">
        <w:rPr>
          <w:color w:val="000000" w:themeColor="text1"/>
        </w:rPr>
        <w:t xml:space="preserve">and </w:t>
      </w:r>
      <w:r w:rsidR="00522BD6" w:rsidRPr="00845594">
        <w:rPr>
          <w:color w:val="000000" w:themeColor="text1"/>
        </w:rPr>
        <w:t xml:space="preserve">the second will include </w:t>
      </w:r>
      <w:r w:rsidR="001B31A5" w:rsidRPr="00845594">
        <w:rPr>
          <w:color w:val="000000" w:themeColor="text1"/>
        </w:rPr>
        <w:t xml:space="preserve">peer assessment </w:t>
      </w:r>
      <w:r w:rsidR="00C654CF" w:rsidRPr="00845594">
        <w:rPr>
          <w:color w:val="000000" w:themeColor="text1"/>
        </w:rPr>
        <w:t>mid</w:t>
      </w:r>
      <w:r w:rsidR="001B31A5" w:rsidRPr="00845594">
        <w:rPr>
          <w:color w:val="000000" w:themeColor="text1"/>
        </w:rPr>
        <w:t xml:space="preserve"> lesson.</w:t>
      </w:r>
    </w:p>
    <w:p w14:paraId="3C930CCA" w14:textId="77777777" w:rsidR="00061985" w:rsidRPr="00845594" w:rsidRDefault="00061985" w:rsidP="00F213BC">
      <w:pPr>
        <w:spacing w:line="480" w:lineRule="auto"/>
        <w:rPr>
          <w:b/>
          <w:u w:val="single"/>
        </w:rPr>
      </w:pPr>
    </w:p>
    <w:p w14:paraId="705E63D7" w14:textId="2332FD43" w:rsidR="00AE0573" w:rsidRDefault="00AE0573" w:rsidP="00F213BC">
      <w:pPr>
        <w:spacing w:line="480" w:lineRule="auto"/>
        <w:rPr>
          <w:b/>
          <w:u w:val="single"/>
        </w:rPr>
      </w:pPr>
      <w:bookmarkStart w:id="1" w:name="_Hlk535950260"/>
      <w:r w:rsidRPr="00845594">
        <w:rPr>
          <w:b/>
          <w:u w:val="single"/>
        </w:rPr>
        <w:t xml:space="preserve">Short overview of relevant literature </w:t>
      </w:r>
    </w:p>
    <w:p w14:paraId="762AAA42" w14:textId="4331E6AB" w:rsidR="00E216E8" w:rsidRDefault="00E216E8" w:rsidP="00F213BC">
      <w:pPr>
        <w:spacing w:line="480" w:lineRule="auto"/>
        <w:jc w:val="both"/>
      </w:pPr>
      <w:r w:rsidRPr="00845594">
        <w:t xml:space="preserve">OFSTED </w:t>
      </w:r>
      <w:r w:rsidR="00B916BF">
        <w:t>(</w:t>
      </w:r>
      <w:r w:rsidRPr="00845594">
        <w:t>2012</w:t>
      </w:r>
      <w:r w:rsidR="00B916BF">
        <w:t>)</w:t>
      </w:r>
      <w:r w:rsidRPr="00845594">
        <w:t xml:space="preserve"> stated that peer assessment can interrupt pupils learning if it is done too early on in the lesson. This statement provoked my curiosity as to whether the interval at which peer assessment is carried effects a pupil’s level of engagement. </w:t>
      </w:r>
      <w:r>
        <w:t xml:space="preserve">However, since researching into the literature surrounding this statement it has become evident that there is a theoretical gap within this area. </w:t>
      </w:r>
      <w:r w:rsidR="00D9145A">
        <w:t>Subsequently</w:t>
      </w:r>
      <w:r>
        <w:t>, I have instead acquired a strong understanding of the beneficial outcom</w:t>
      </w:r>
      <w:r w:rsidR="00D9145A">
        <w:t>e</w:t>
      </w:r>
      <w:r>
        <w:t xml:space="preserve">s </w:t>
      </w:r>
      <w:r w:rsidR="00D9145A">
        <w:t xml:space="preserve">and disciplines </w:t>
      </w:r>
      <w:r>
        <w:t>of peer assessment</w:t>
      </w:r>
      <w:r w:rsidR="00E80613">
        <w:t>,</w:t>
      </w:r>
      <w:r>
        <w:t xml:space="preserve"> in hope that this will allow me to secure a more in</w:t>
      </w:r>
      <w:r w:rsidR="00CC78D9">
        <w:t>-</w:t>
      </w:r>
      <w:r>
        <w:t>depth</w:t>
      </w:r>
      <w:r w:rsidR="00D9145A">
        <w:t xml:space="preserve"> understanding</w:t>
      </w:r>
      <w:r>
        <w:t xml:space="preserve"> </w:t>
      </w:r>
      <w:r w:rsidR="00D9145A">
        <w:t>when I carry out my lesson study.</w:t>
      </w:r>
    </w:p>
    <w:p w14:paraId="05340FD6" w14:textId="71D41A95" w:rsidR="00AE0573" w:rsidRPr="00845594" w:rsidRDefault="00AE0573" w:rsidP="00F213BC">
      <w:pPr>
        <w:spacing w:line="480" w:lineRule="auto"/>
      </w:pPr>
      <w:r w:rsidRPr="00845594">
        <w:t>Traditionally</w:t>
      </w:r>
      <w:r w:rsidR="00E80613">
        <w:t>,</w:t>
      </w:r>
      <w:r w:rsidRPr="00845594">
        <w:t xml:space="preserve"> teachers were viewed as the sole leaders of assessment, however</w:t>
      </w:r>
      <w:r w:rsidR="002A59B9">
        <w:t>,</w:t>
      </w:r>
      <w:r w:rsidRPr="00845594">
        <w:t xml:space="preserve"> there is now an ever-growing list of assessment for learning (AFL) strategies, some of which involve the students as direct participants</w:t>
      </w:r>
      <w:r w:rsidR="006962F1">
        <w:t xml:space="preserve"> (Jones and Tanner, 2006)</w:t>
      </w:r>
      <w:r w:rsidRPr="00845594">
        <w:t>. One example of this is peer assessment.</w:t>
      </w:r>
      <w:r w:rsidR="006962F1">
        <w:t xml:space="preserve"> </w:t>
      </w:r>
      <w:r w:rsidRPr="00845594">
        <w:t xml:space="preserve">By involving students in the assessment </w:t>
      </w:r>
      <w:r w:rsidR="000076C9" w:rsidRPr="00845594">
        <w:t>process,</w:t>
      </w:r>
      <w:r w:rsidRPr="00845594">
        <w:t xml:space="preserve"> we are enabling them to ‘learn how to learn’, aswell as focusing on the importance of learning strategies. The development of self-regulated learning has many benefits and research suggests that both peer and self-assessment can result in vast educational gains, as well as modelling reflective thinking (Black </w:t>
      </w:r>
      <w:r w:rsidR="00FA543A">
        <w:t>and</w:t>
      </w:r>
      <w:r w:rsidRPr="00845594">
        <w:t xml:space="preserve"> William, 1998). </w:t>
      </w:r>
    </w:p>
    <w:p w14:paraId="39504422" w14:textId="1FA9BB1D" w:rsidR="00AE0573" w:rsidRPr="00845594" w:rsidRDefault="00AE0573" w:rsidP="00F213BC">
      <w:pPr>
        <w:shd w:val="clear" w:color="auto" w:fill="FFFFFF" w:themeFill="background1"/>
        <w:spacing w:line="480" w:lineRule="auto"/>
      </w:pPr>
      <w:r w:rsidRPr="00845594">
        <w:t xml:space="preserve">There have been case studies which argue that peer assessment is subjective and produces unreliable and unfair outcomes, particularly with extroverted students, who are often graded higher. It has been proven that some pupils find the task very daunting and as a result have been ‘over generous’ with their marking in order to mask such emotions (Falchikov, cited in Schwartz </w:t>
      </w:r>
      <w:r w:rsidR="00FA543A">
        <w:t>and</w:t>
      </w:r>
      <w:r w:rsidRPr="00845594">
        <w:t xml:space="preserve"> Webb, 2002). Subsequently, many schools have now implemented </w:t>
      </w:r>
      <w:r w:rsidR="00B916BF">
        <w:t xml:space="preserve">techniques </w:t>
      </w:r>
      <w:r w:rsidRPr="00845594">
        <w:t xml:space="preserve">such as the ‘Sandwich </w:t>
      </w:r>
      <w:r w:rsidRPr="00845594">
        <w:lastRenderedPageBreak/>
        <w:t>Feedback Technique’</w:t>
      </w:r>
      <w:r w:rsidRPr="00845594">
        <w:rPr>
          <w:shd w:val="clear" w:color="auto" w:fill="FFFFFF" w:themeFill="background1"/>
        </w:rPr>
        <w:t>. This approach requires pupils to give a positive piece of feedback, followed by corrective fee</w:t>
      </w:r>
      <w:r w:rsidRPr="00845594">
        <w:t xml:space="preserve">dback and then finally completed with another </w:t>
      </w:r>
      <w:r w:rsidRPr="00845594">
        <w:rPr>
          <w:shd w:val="clear" w:color="auto" w:fill="FFFFFF" w:themeFill="background1"/>
        </w:rPr>
        <w:t>positive comment (</w:t>
      </w:r>
      <w:r w:rsidR="008C5019">
        <w:rPr>
          <w:shd w:val="clear" w:color="auto" w:fill="FFFFFF" w:themeFill="background1"/>
        </w:rPr>
        <w:t>s</w:t>
      </w:r>
      <w:r w:rsidRPr="00845594">
        <w:rPr>
          <w:shd w:val="clear" w:color="auto" w:fill="FFFFFF" w:themeFill="background1"/>
        </w:rPr>
        <w:t>ee</w:t>
      </w:r>
      <w:r w:rsidRPr="00845594">
        <w:t xml:space="preserve"> appendix A).</w:t>
      </w:r>
    </w:p>
    <w:p w14:paraId="57529974" w14:textId="0DDD2DC6" w:rsidR="00AE0573" w:rsidRPr="00845594" w:rsidRDefault="00AE0573" w:rsidP="00F213BC">
      <w:pPr>
        <w:shd w:val="clear" w:color="auto" w:fill="FFFFFF" w:themeFill="background1"/>
        <w:spacing w:line="480" w:lineRule="auto"/>
        <w:jc w:val="both"/>
      </w:pPr>
      <w:r w:rsidRPr="00845594">
        <w:t>Another important factor to consider when employing peer assessment is creating a climate where pupils feel comfortable and open to improving their learning. In 2000, Hay McBer conducted a study called ‘Classroom Climate Research Study: A Summary’, which provide</w:t>
      </w:r>
      <w:r w:rsidR="00E80613">
        <w:t>d</w:t>
      </w:r>
      <w:r w:rsidRPr="00845594">
        <w:t xml:space="preserve"> evidence that the most effective classrooms are ones in which pupils feel safe and supported. McBer suggest that classrooms with a ‘work with’ attitude improve pupil confidence and increase learning potential. The study also presented evidence that when teachers allow pupils to be active participants in their learning they are more likely to create an effective classroom climate (McBer, 2000, cited in Brown, 2013). Peer assessment is just one of the many ways to achieve this.</w:t>
      </w:r>
    </w:p>
    <w:p w14:paraId="2337E4F0" w14:textId="416A6E1B" w:rsidR="00AE0573" w:rsidRPr="00845594" w:rsidRDefault="00AE0573" w:rsidP="00F213BC">
      <w:pPr>
        <w:spacing w:line="480" w:lineRule="auto"/>
      </w:pPr>
      <w:r w:rsidRPr="00845594">
        <w:rPr>
          <w:rFonts w:cs="Calibri"/>
        </w:rPr>
        <w:t xml:space="preserve">Some critics have argued that peer marking is simply a strategy to ‘offload’ a </w:t>
      </w:r>
      <w:proofErr w:type="gramStart"/>
      <w:r w:rsidRPr="00845594">
        <w:rPr>
          <w:rFonts w:cs="Calibri"/>
        </w:rPr>
        <w:t>teachers</w:t>
      </w:r>
      <w:proofErr w:type="gramEnd"/>
      <w:r w:rsidR="000076C9" w:rsidRPr="00845594">
        <w:rPr>
          <w:rFonts w:cs="Calibri"/>
        </w:rPr>
        <w:t>’</w:t>
      </w:r>
      <w:r w:rsidRPr="00845594">
        <w:rPr>
          <w:rFonts w:cs="Calibri"/>
        </w:rPr>
        <w:t xml:space="preserve"> work load onto their pupils </w:t>
      </w:r>
      <w:r w:rsidRPr="00845594">
        <w:t xml:space="preserve">(Falchikov, cited in Schwartz </w:t>
      </w:r>
      <w:r w:rsidR="00FA543A">
        <w:t>and</w:t>
      </w:r>
      <w:r w:rsidRPr="00845594">
        <w:t xml:space="preserve"> Webb, 2002).</w:t>
      </w:r>
      <w:r w:rsidRPr="00845594">
        <w:rPr>
          <w:rFonts w:cs="Calibri"/>
        </w:rPr>
        <w:t xml:space="preserve"> However, p</w:t>
      </w:r>
      <w:r w:rsidRPr="00845594">
        <w:t xml:space="preserve">eer assessment promotes pupil voice, and conventions such as the United Nations Conventions on the Rights of the Child (UNCRC) are advocates for this. The UNCRC believe that by giving </w:t>
      </w:r>
      <w:r w:rsidR="00B01CCA" w:rsidRPr="00845594">
        <w:t xml:space="preserve">pupils </w:t>
      </w:r>
      <w:r w:rsidRPr="00845594">
        <w:t>a voice in school you are enabling them to contribute to their attainment, which in turn</w:t>
      </w:r>
      <w:r w:rsidRPr="00845594">
        <w:rPr>
          <w:strike/>
        </w:rPr>
        <w:t>s</w:t>
      </w:r>
      <w:r w:rsidRPr="00845594">
        <w:t xml:space="preserve"> gives them a sense of responsibility and encourages them to become active participants in a democratic society (UNICEF UK, 2018). ESTYN </w:t>
      </w:r>
      <w:r w:rsidR="00E80613">
        <w:t xml:space="preserve">also </w:t>
      </w:r>
      <w:r w:rsidRPr="00845594">
        <w:rPr>
          <w:shd w:val="clear" w:color="auto" w:fill="FFFFFF" w:themeFill="background1"/>
        </w:rPr>
        <w:t>advocates pupil voice and</w:t>
      </w:r>
      <w:r w:rsidRPr="00845594">
        <w:t xml:space="preserve"> in 2016 they produced a pupil participation guide which stated th</w:t>
      </w:r>
      <w:r w:rsidR="00E80613">
        <w:t>e important impact that it has on their educational development, not just in schools, but as a citizen in society.</w:t>
      </w:r>
    </w:p>
    <w:p w14:paraId="4F02190A" w14:textId="78E37AB7" w:rsidR="00AE0573" w:rsidRPr="006962F1" w:rsidRDefault="00AE0573" w:rsidP="00F213BC">
      <w:pPr>
        <w:shd w:val="clear" w:color="auto" w:fill="FFFFFF" w:themeFill="background1"/>
        <w:spacing w:before="120" w:line="480" w:lineRule="auto"/>
      </w:pPr>
      <w:r w:rsidRPr="00845594">
        <w:rPr>
          <w:shd w:val="clear" w:color="auto" w:fill="FFFFFF" w:themeFill="background1"/>
        </w:rPr>
        <w:t>In addition to this, a study developed by the Teaching and Learning Research programme (TLRP),</w:t>
      </w:r>
      <w:r w:rsidRPr="00845594">
        <w:rPr>
          <w:shd w:val="clear" w:color="auto" w:fill="00FF00"/>
        </w:rPr>
        <w:t xml:space="preserve"> </w:t>
      </w:r>
      <w:r w:rsidRPr="00845594">
        <w:rPr>
          <w:shd w:val="clear" w:color="auto" w:fill="FFFFFF" w:themeFill="background1"/>
        </w:rPr>
        <w:t>called ‘Consulting Pupils about Teaching and Learning’</w:t>
      </w:r>
      <w:r w:rsidRPr="00845594">
        <w:rPr>
          <w:rFonts w:cs="Arial"/>
          <w:color w:val="FF0000"/>
          <w:shd w:val="clear" w:color="auto" w:fill="FFFFFF" w:themeFill="background1"/>
        </w:rPr>
        <w:t xml:space="preserve"> </w:t>
      </w:r>
      <w:r w:rsidRPr="00845594">
        <w:rPr>
          <w:rFonts w:cs="Arial"/>
          <w:shd w:val="clear" w:color="auto" w:fill="FFFFFF" w:themeFill="background1"/>
        </w:rPr>
        <w:t>was</w:t>
      </w:r>
      <w:r w:rsidRPr="00845594">
        <w:rPr>
          <w:rFonts w:cs="Arial"/>
        </w:rPr>
        <w:t xml:space="preserve"> conducted in light of the UNCRC article</w:t>
      </w:r>
      <w:r w:rsidR="00E80613">
        <w:rPr>
          <w:rFonts w:cs="Arial"/>
        </w:rPr>
        <w:t>.</w:t>
      </w:r>
      <w:r w:rsidRPr="00845594">
        <w:rPr>
          <w:rFonts w:cs="Arial"/>
        </w:rPr>
        <w:t xml:space="preserve"> The study provided results that indicated collaborative learning is highly effective and pupils wanted to experience this approach more often (McIntyre, Pedder and Rudduck, 2005).</w:t>
      </w:r>
      <w:r w:rsidR="006962F1">
        <w:t xml:space="preserve"> </w:t>
      </w:r>
      <w:r w:rsidRPr="00845594">
        <w:rPr>
          <w:rFonts w:cs="Calibri"/>
          <w:color w:val="000000"/>
        </w:rPr>
        <w:t>In 2009</w:t>
      </w:r>
      <w:r w:rsidR="00222307">
        <w:rPr>
          <w:rFonts w:cs="Calibri"/>
          <w:color w:val="000000"/>
        </w:rPr>
        <w:t>,</w:t>
      </w:r>
      <w:r w:rsidRPr="00845594">
        <w:rPr>
          <w:rFonts w:cs="Calibri"/>
          <w:color w:val="000000"/>
        </w:rPr>
        <w:t xml:space="preserve"> </w:t>
      </w:r>
      <w:r w:rsidR="00222307">
        <w:rPr>
          <w:rFonts w:cs="Calibri"/>
          <w:color w:val="000000"/>
        </w:rPr>
        <w:t>the</w:t>
      </w:r>
      <w:r w:rsidRPr="00845594">
        <w:rPr>
          <w:rFonts w:cs="Calibri"/>
          <w:color w:val="000000"/>
        </w:rPr>
        <w:t xml:space="preserve"> Welsh Government research project called ‘Consulting pupils about teaching and learning’ was carried out </w:t>
      </w:r>
      <w:r w:rsidRPr="00845594">
        <w:rPr>
          <w:rFonts w:cs="Calibri"/>
          <w:color w:val="000000"/>
        </w:rPr>
        <w:lastRenderedPageBreak/>
        <w:t xml:space="preserve">by the TLRP </w:t>
      </w:r>
      <w:r w:rsidR="00222307">
        <w:rPr>
          <w:rFonts w:cs="Calibri"/>
          <w:color w:val="000000"/>
        </w:rPr>
        <w:t xml:space="preserve">and </w:t>
      </w:r>
      <w:r w:rsidRPr="00845594">
        <w:rPr>
          <w:rFonts w:cs="Calibri"/>
        </w:rPr>
        <w:t>indicated that allowing children to be active participants in their learning is synonymous with being engaged (TLRP</w:t>
      </w:r>
      <w:r w:rsidR="00675AA2">
        <w:rPr>
          <w:rFonts w:cs="Calibri"/>
        </w:rPr>
        <w:t>, 2009,</w:t>
      </w:r>
      <w:r w:rsidRPr="00845594">
        <w:rPr>
          <w:rFonts w:cs="Calibri"/>
        </w:rPr>
        <w:t xml:space="preserve"> cited in Welsh Government, 2011). </w:t>
      </w:r>
    </w:p>
    <w:p w14:paraId="4BF0D1C7" w14:textId="4FC1D5C1" w:rsidR="00AE0573" w:rsidRPr="00845594" w:rsidRDefault="00AE0573" w:rsidP="00F213BC">
      <w:pPr>
        <w:spacing w:line="480" w:lineRule="auto"/>
        <w:jc w:val="both"/>
      </w:pPr>
      <w:r w:rsidRPr="00845594">
        <w:t>It is also imperative to consider how peer assessment can be integrated into Graham Donaldson’s proposal for the Welsh curriculum (2015). The review concluded that assessment in schools need to be significantly improved and it is ‘frequently identified as a shortcoming’ (Donaldson, 2015</w:t>
      </w:r>
      <w:r w:rsidR="00D43563">
        <w:t>, p.74</w:t>
      </w:r>
      <w:r w:rsidRPr="00845594">
        <w:t>). In order to address this issue Donaldson proposes that schools should ‘Engage students in the assessment process through both self-assessment and peer assessment’ (Donaldson, 2015</w:t>
      </w:r>
      <w:r w:rsidR="00D43563">
        <w:t>, p.80</w:t>
      </w:r>
      <w:r w:rsidRPr="00845594">
        <w:t>).</w:t>
      </w:r>
    </w:p>
    <w:bookmarkEnd w:id="1"/>
    <w:p w14:paraId="60D0B3FF" w14:textId="6C3A9733" w:rsidR="00222307" w:rsidRPr="00845594" w:rsidRDefault="00222307" w:rsidP="00F213BC">
      <w:pPr>
        <w:spacing w:line="480" w:lineRule="auto"/>
      </w:pPr>
      <w:r w:rsidRPr="00845594">
        <w:t>Peer Assessment should be an integral part of a pupils learning process as it helps to develop self-assessment skills which in turn promotes the development of self-regulated learning and metacognitive skills which improve one’s educational development</w:t>
      </w:r>
      <w:r w:rsidRPr="00845594">
        <w:rPr>
          <w:color w:val="000000"/>
        </w:rPr>
        <w:t xml:space="preserve">. It has been proven that </w:t>
      </w:r>
      <w:r w:rsidRPr="00845594">
        <w:rPr>
          <w:color w:val="000000"/>
          <w:shd w:val="clear" w:color="auto" w:fill="FFFFFF" w:themeFill="background1"/>
        </w:rPr>
        <w:t>the best</w:t>
      </w:r>
      <w:r w:rsidRPr="00845594">
        <w:rPr>
          <w:color w:val="000000"/>
        </w:rPr>
        <w:t xml:space="preserve"> way to learn is through explaining it to someone else (Race, 2001)</w:t>
      </w:r>
      <w:r w:rsidR="00CC78D9">
        <w:rPr>
          <w:color w:val="000000"/>
        </w:rPr>
        <w:t>.</w:t>
      </w:r>
      <w:r>
        <w:rPr>
          <w:color w:val="000000"/>
        </w:rPr>
        <w:t xml:space="preserve"> </w:t>
      </w:r>
      <w:r w:rsidR="00CC78D9">
        <w:rPr>
          <w:color w:val="000000"/>
        </w:rPr>
        <w:t>T</w:t>
      </w:r>
      <w:r>
        <w:rPr>
          <w:color w:val="000000"/>
        </w:rPr>
        <w:t>herefore, by allowing pupils to discuss feedback we are enabling them to be engaged with their learning development</w:t>
      </w:r>
      <w:r w:rsidRPr="00845594">
        <w:rPr>
          <w:color w:val="000000"/>
        </w:rPr>
        <w:t xml:space="preserve">. </w:t>
      </w:r>
    </w:p>
    <w:p w14:paraId="7D5FD739" w14:textId="77777777" w:rsidR="00222307" w:rsidRDefault="00222307" w:rsidP="00F213BC">
      <w:pPr>
        <w:spacing w:line="480" w:lineRule="auto"/>
        <w:jc w:val="both"/>
      </w:pPr>
    </w:p>
    <w:p w14:paraId="7A793AB4" w14:textId="1EC76FB3" w:rsidR="00BA338C" w:rsidRDefault="00627005" w:rsidP="00F213BC">
      <w:pPr>
        <w:spacing w:line="480" w:lineRule="auto"/>
        <w:jc w:val="both"/>
        <w:rPr>
          <w:rFonts w:cstheme="minorHAnsi"/>
        </w:rPr>
      </w:pPr>
      <w:r>
        <w:t>Although there is scar</w:t>
      </w:r>
      <w:r w:rsidR="00D9336B">
        <w:t>c</w:t>
      </w:r>
      <w:r>
        <w:t>e literature surrounding effective intervals of peer engagement, there is a well-founded interest encompassing student engagement. Evidence shows that there is a congruency between student engagement</w:t>
      </w:r>
      <w:r w:rsidR="00522F6C">
        <w:t>,</w:t>
      </w:r>
      <w:r>
        <w:t xml:space="preserve"> grades and satisfaction </w:t>
      </w:r>
      <w:r w:rsidRPr="001F22D9">
        <w:t>(Kuh and Ikenberry 2009</w:t>
      </w:r>
      <w:r>
        <w:t>, cited in</w:t>
      </w:r>
      <w:r w:rsidRPr="001F22D9">
        <w:t xml:space="preserve"> </w:t>
      </w:r>
      <w:bookmarkStart w:id="2" w:name="_Hlk2291465"/>
      <w:r w:rsidRPr="001F22D9">
        <w:t>Zilvinskis</w:t>
      </w:r>
      <w:r>
        <w:t xml:space="preserve">, </w:t>
      </w:r>
      <w:r w:rsidRPr="00BA338C">
        <w:rPr>
          <w:rFonts w:cstheme="minorHAnsi"/>
        </w:rPr>
        <w:t>Masseria and Pike, 2017, p.881).</w:t>
      </w:r>
      <w:r w:rsidR="009316AF">
        <w:rPr>
          <w:rFonts w:cstheme="minorHAnsi"/>
        </w:rPr>
        <w:t xml:space="preserve"> </w:t>
      </w:r>
      <w:r w:rsidR="00FD32E5">
        <w:rPr>
          <w:rFonts w:cstheme="minorHAnsi"/>
        </w:rPr>
        <w:t>T</w:t>
      </w:r>
      <w:r w:rsidR="009316AF">
        <w:rPr>
          <w:rFonts w:cstheme="minorHAnsi"/>
        </w:rPr>
        <w:t>here are many definitions for the term ‘engagement</w:t>
      </w:r>
      <w:proofErr w:type="gramStart"/>
      <w:r w:rsidR="009316AF">
        <w:rPr>
          <w:rFonts w:cstheme="minorHAnsi"/>
        </w:rPr>
        <w:t>’</w:t>
      </w:r>
      <w:proofErr w:type="gramEnd"/>
      <w:r w:rsidR="009316AF">
        <w:rPr>
          <w:rFonts w:cstheme="minorHAnsi"/>
        </w:rPr>
        <w:t xml:space="preserve"> but it is primarily </w:t>
      </w:r>
      <w:r w:rsidR="00FD32E5">
        <w:rPr>
          <w:rFonts w:cstheme="minorHAnsi"/>
        </w:rPr>
        <w:t>divided into three major elements; behavioural, emotional and cognitive. When</w:t>
      </w:r>
      <w:r w:rsidR="00222307">
        <w:rPr>
          <w:rFonts w:cstheme="minorHAnsi"/>
        </w:rPr>
        <w:t xml:space="preserve"> </w:t>
      </w:r>
      <w:r w:rsidR="00FD32E5">
        <w:rPr>
          <w:rFonts w:cstheme="minorHAnsi"/>
        </w:rPr>
        <w:t>these elements are combined it is argued that a pupil ha</w:t>
      </w:r>
      <w:r w:rsidR="00222307">
        <w:rPr>
          <w:rFonts w:cstheme="minorHAnsi"/>
        </w:rPr>
        <w:t>s</w:t>
      </w:r>
      <w:r w:rsidR="00FD32E5">
        <w:rPr>
          <w:rFonts w:cstheme="minorHAnsi"/>
        </w:rPr>
        <w:t xml:space="preserve"> the pre-requisite needed for a successful learning experience (Fuller et al, 2018). For the purpose of this study</w:t>
      </w:r>
      <w:r w:rsidR="00222307">
        <w:rPr>
          <w:rFonts w:cstheme="minorHAnsi"/>
        </w:rPr>
        <w:t>,</w:t>
      </w:r>
      <w:r w:rsidR="00FD32E5">
        <w:rPr>
          <w:rFonts w:cstheme="minorHAnsi"/>
        </w:rPr>
        <w:t xml:space="preserve"> I will be reflecting upon all three of these elements within my observations.</w:t>
      </w:r>
      <w:bookmarkEnd w:id="2"/>
    </w:p>
    <w:p w14:paraId="6083A366" w14:textId="5C6F3DDB" w:rsidR="00A82FDD" w:rsidRDefault="00D9336B" w:rsidP="00F213BC">
      <w:pPr>
        <w:spacing w:line="480" w:lineRule="auto"/>
        <w:jc w:val="both"/>
        <w:rPr>
          <w:rFonts w:cstheme="minorHAnsi"/>
        </w:rPr>
      </w:pPr>
      <w:r>
        <w:rPr>
          <w:rFonts w:cstheme="minorHAnsi"/>
        </w:rPr>
        <w:t xml:space="preserve">There is extensive </w:t>
      </w:r>
      <w:r w:rsidR="00D51DB8">
        <w:rPr>
          <w:rFonts w:cstheme="minorHAnsi"/>
        </w:rPr>
        <w:t>empirical</w:t>
      </w:r>
      <w:r>
        <w:rPr>
          <w:rFonts w:cstheme="minorHAnsi"/>
        </w:rPr>
        <w:t xml:space="preserve"> evidence surrounding the different factors that</w:t>
      </w:r>
      <w:r w:rsidR="00A82FDD">
        <w:rPr>
          <w:rFonts w:cstheme="minorHAnsi"/>
        </w:rPr>
        <w:t xml:space="preserve"> affect </w:t>
      </w:r>
      <w:r>
        <w:rPr>
          <w:rFonts w:cstheme="minorHAnsi"/>
        </w:rPr>
        <w:t xml:space="preserve">a </w:t>
      </w:r>
      <w:r w:rsidR="00D51DB8">
        <w:rPr>
          <w:rFonts w:cstheme="minorHAnsi"/>
        </w:rPr>
        <w:t>pupil’s</w:t>
      </w:r>
      <w:r>
        <w:rPr>
          <w:rFonts w:cstheme="minorHAnsi"/>
        </w:rPr>
        <w:t xml:space="preserve"> </w:t>
      </w:r>
      <w:r w:rsidR="00A82FDD">
        <w:rPr>
          <w:rFonts w:cstheme="minorHAnsi"/>
        </w:rPr>
        <w:t>level</w:t>
      </w:r>
      <w:r>
        <w:rPr>
          <w:rFonts w:cstheme="minorHAnsi"/>
        </w:rPr>
        <w:t xml:space="preserve"> </w:t>
      </w:r>
      <w:r w:rsidR="00A82FDD">
        <w:rPr>
          <w:rFonts w:cstheme="minorHAnsi"/>
        </w:rPr>
        <w:t>of engagement</w:t>
      </w:r>
      <w:r>
        <w:rPr>
          <w:rFonts w:cstheme="minorHAnsi"/>
        </w:rPr>
        <w:t>.</w:t>
      </w:r>
      <w:r w:rsidR="00A82FDD">
        <w:rPr>
          <w:rFonts w:cstheme="minorHAnsi"/>
        </w:rPr>
        <w:t xml:space="preserve"> </w:t>
      </w:r>
      <w:r>
        <w:rPr>
          <w:rFonts w:cstheme="minorHAnsi"/>
        </w:rPr>
        <w:t>S</w:t>
      </w:r>
      <w:r w:rsidR="00A82FDD">
        <w:rPr>
          <w:rFonts w:cstheme="minorHAnsi"/>
        </w:rPr>
        <w:t xml:space="preserve">tudies </w:t>
      </w:r>
      <w:r>
        <w:rPr>
          <w:rFonts w:cstheme="minorHAnsi"/>
        </w:rPr>
        <w:t xml:space="preserve">have </w:t>
      </w:r>
      <w:r w:rsidR="00A82FDD">
        <w:rPr>
          <w:rFonts w:cstheme="minorHAnsi"/>
        </w:rPr>
        <w:t>show</w:t>
      </w:r>
      <w:r>
        <w:rPr>
          <w:rFonts w:cstheme="minorHAnsi"/>
        </w:rPr>
        <w:t>n</w:t>
      </w:r>
      <w:r w:rsidR="00A82FDD">
        <w:rPr>
          <w:rFonts w:cstheme="minorHAnsi"/>
        </w:rPr>
        <w:t xml:space="preserve"> a correlation between Mc Ber’s theory of a ‘work with’ classroom climate and high levels of </w:t>
      </w:r>
      <w:r w:rsidR="007B045E">
        <w:rPr>
          <w:rFonts w:cstheme="minorHAnsi"/>
        </w:rPr>
        <w:t xml:space="preserve">pupil </w:t>
      </w:r>
      <w:r w:rsidR="00A82FDD">
        <w:rPr>
          <w:rFonts w:cstheme="minorHAnsi"/>
        </w:rPr>
        <w:t xml:space="preserve">engagement. Schools who shape their curriculum and pedagogical </w:t>
      </w:r>
      <w:r w:rsidR="00A82FDD">
        <w:rPr>
          <w:rFonts w:cstheme="minorHAnsi"/>
        </w:rPr>
        <w:lastRenderedPageBreak/>
        <w:t xml:space="preserve">skills in order to make it inclusive for all pupils are recognised as positively influencing </w:t>
      </w:r>
      <w:r w:rsidR="007B045E">
        <w:rPr>
          <w:rFonts w:cstheme="minorHAnsi"/>
        </w:rPr>
        <w:t>pupil</w:t>
      </w:r>
      <w:r w:rsidR="00A82FDD">
        <w:rPr>
          <w:rFonts w:cstheme="minorHAnsi"/>
        </w:rPr>
        <w:t xml:space="preserve"> engagement (Fullarton, 2002)</w:t>
      </w:r>
      <w:r w:rsidR="007B045E">
        <w:rPr>
          <w:rFonts w:cstheme="minorHAnsi"/>
        </w:rPr>
        <w:t xml:space="preserve">. Having acquired this understanding it will know be captivating to explore whether time intervals </w:t>
      </w:r>
      <w:r>
        <w:rPr>
          <w:rFonts w:cstheme="minorHAnsi"/>
        </w:rPr>
        <w:t>is</w:t>
      </w:r>
      <w:r w:rsidR="007B045E">
        <w:rPr>
          <w:rFonts w:cstheme="minorHAnsi"/>
        </w:rPr>
        <w:t xml:space="preserve"> also a </w:t>
      </w:r>
      <w:r>
        <w:rPr>
          <w:rFonts w:cstheme="minorHAnsi"/>
        </w:rPr>
        <w:t>variable which effect</w:t>
      </w:r>
      <w:r w:rsidR="00222307">
        <w:rPr>
          <w:rFonts w:cstheme="minorHAnsi"/>
        </w:rPr>
        <w:t>s</w:t>
      </w:r>
      <w:r>
        <w:rPr>
          <w:rFonts w:cstheme="minorHAnsi"/>
        </w:rPr>
        <w:t xml:space="preserve"> pupil engagement </w:t>
      </w:r>
      <w:r w:rsidR="007B045E">
        <w:rPr>
          <w:rFonts w:cstheme="minorHAnsi"/>
        </w:rPr>
        <w:t>within schools.</w:t>
      </w:r>
    </w:p>
    <w:p w14:paraId="2C3099F8" w14:textId="2CCA5CBC" w:rsidR="00A82FDD" w:rsidRDefault="00D9336B" w:rsidP="00F213BC">
      <w:pPr>
        <w:spacing w:line="480" w:lineRule="auto"/>
        <w:jc w:val="both"/>
        <w:rPr>
          <w:rFonts w:cstheme="minorHAnsi"/>
        </w:rPr>
      </w:pPr>
      <w:r>
        <w:rPr>
          <w:rFonts w:cstheme="minorHAnsi"/>
        </w:rPr>
        <w:t xml:space="preserve">On the contrary, </w:t>
      </w:r>
      <w:r w:rsidR="00D51DB8">
        <w:rPr>
          <w:rFonts w:cstheme="minorHAnsi"/>
        </w:rPr>
        <w:t xml:space="preserve">scholars </w:t>
      </w:r>
      <w:r w:rsidR="00D51DB8" w:rsidRPr="00D51DB8">
        <w:rPr>
          <w:rFonts w:cstheme="minorHAnsi"/>
        </w:rPr>
        <w:t>Shernoff and Schmidt (2008</w:t>
      </w:r>
      <w:r w:rsidR="00DA5930">
        <w:rPr>
          <w:rFonts w:cstheme="minorHAnsi"/>
        </w:rPr>
        <w:t>, cited in</w:t>
      </w:r>
      <w:r w:rsidR="00DA5930" w:rsidRPr="00DA5930">
        <w:rPr>
          <w:rFonts w:cstheme="minorHAnsi"/>
        </w:rPr>
        <w:t xml:space="preserve"> L</w:t>
      </w:r>
      <w:r w:rsidR="00DA5930">
        <w:rPr>
          <w:rFonts w:cstheme="minorHAnsi"/>
        </w:rPr>
        <w:t>ei</w:t>
      </w:r>
      <w:r w:rsidR="00DA5930" w:rsidRPr="00DA5930">
        <w:rPr>
          <w:rFonts w:cstheme="minorHAnsi"/>
        </w:rPr>
        <w:t>, C</w:t>
      </w:r>
      <w:r w:rsidR="00DA5930">
        <w:rPr>
          <w:rFonts w:cstheme="minorHAnsi"/>
        </w:rPr>
        <w:t>ui and</w:t>
      </w:r>
      <w:r w:rsidR="00DA5930" w:rsidRPr="00DA5930">
        <w:rPr>
          <w:rFonts w:cstheme="minorHAnsi"/>
        </w:rPr>
        <w:t xml:space="preserve"> Z</w:t>
      </w:r>
      <w:r w:rsidR="00DA5930">
        <w:rPr>
          <w:rFonts w:cstheme="minorHAnsi"/>
        </w:rPr>
        <w:t>ho, 2018</w:t>
      </w:r>
      <w:r w:rsidR="00D51DB8" w:rsidRPr="00D51DB8">
        <w:rPr>
          <w:rFonts w:cstheme="minorHAnsi"/>
        </w:rPr>
        <w:t>)</w:t>
      </w:r>
      <w:r w:rsidR="00D51DB8">
        <w:rPr>
          <w:rFonts w:cstheme="minorHAnsi"/>
        </w:rPr>
        <w:t xml:space="preserve"> conducted a study and claimed that the outcomes did not represent any correlation between </w:t>
      </w:r>
      <w:r w:rsidR="00BF12B6">
        <w:rPr>
          <w:rFonts w:cstheme="minorHAnsi"/>
        </w:rPr>
        <w:t>academic</w:t>
      </w:r>
      <w:r w:rsidR="00D51DB8">
        <w:rPr>
          <w:rFonts w:cstheme="minorHAnsi"/>
        </w:rPr>
        <w:t xml:space="preserve"> achievement and student engagement.</w:t>
      </w:r>
      <w:r w:rsidR="00BF12B6">
        <w:rPr>
          <w:rFonts w:cstheme="minorHAnsi"/>
        </w:rPr>
        <w:t xml:space="preserve"> Appleton (2006</w:t>
      </w:r>
      <w:r w:rsidR="00DA5930">
        <w:rPr>
          <w:rFonts w:cstheme="minorHAnsi"/>
        </w:rPr>
        <w:t xml:space="preserve"> cited in </w:t>
      </w:r>
      <w:r w:rsidR="00DA5930">
        <w:rPr>
          <w:rFonts w:cstheme="minorHAnsi"/>
        </w:rPr>
        <w:t>Shernoff, cited in</w:t>
      </w:r>
      <w:r w:rsidR="00DA5930" w:rsidRPr="00DA5930">
        <w:rPr>
          <w:rFonts w:cstheme="minorHAnsi"/>
        </w:rPr>
        <w:t xml:space="preserve"> L</w:t>
      </w:r>
      <w:r w:rsidR="00DA5930">
        <w:rPr>
          <w:rFonts w:cstheme="minorHAnsi"/>
        </w:rPr>
        <w:t>ei</w:t>
      </w:r>
      <w:r w:rsidR="00DA5930" w:rsidRPr="00DA5930">
        <w:rPr>
          <w:rFonts w:cstheme="minorHAnsi"/>
        </w:rPr>
        <w:t>, C</w:t>
      </w:r>
      <w:r w:rsidR="00DA5930">
        <w:rPr>
          <w:rFonts w:cstheme="minorHAnsi"/>
        </w:rPr>
        <w:t>ui and</w:t>
      </w:r>
      <w:r w:rsidR="00DA5930" w:rsidRPr="00DA5930">
        <w:rPr>
          <w:rFonts w:cstheme="minorHAnsi"/>
        </w:rPr>
        <w:t xml:space="preserve"> Z</w:t>
      </w:r>
      <w:r w:rsidR="00DA5930">
        <w:rPr>
          <w:rFonts w:cstheme="minorHAnsi"/>
        </w:rPr>
        <w:t>ho, 2018</w:t>
      </w:r>
      <w:r w:rsidR="00BF12B6">
        <w:rPr>
          <w:rFonts w:cstheme="minorHAnsi"/>
        </w:rPr>
        <w:t xml:space="preserve">) argues that some pupils have a natural cognitive ability to learn content quickly and levels of engagement </w:t>
      </w:r>
      <w:r w:rsidR="00522F6C">
        <w:rPr>
          <w:rFonts w:cstheme="minorHAnsi"/>
        </w:rPr>
        <w:t>have no influence over</w:t>
      </w:r>
      <w:r w:rsidR="00BF12B6">
        <w:rPr>
          <w:rFonts w:cstheme="minorHAnsi"/>
        </w:rPr>
        <w:t xml:space="preserve"> this. </w:t>
      </w:r>
      <w:r w:rsidR="00522F6C">
        <w:rPr>
          <w:rFonts w:cstheme="minorHAnsi"/>
        </w:rPr>
        <w:t>Contrarily, lower ability students who lack the foundations of cognitive skills find it challenging to obtain high marks even if they are fully engaged with the task at hand.</w:t>
      </w:r>
    </w:p>
    <w:p w14:paraId="556EE5AC" w14:textId="71F286CA" w:rsidR="00BA338C" w:rsidRDefault="00BF12B6" w:rsidP="00F213BC">
      <w:pPr>
        <w:spacing w:line="480" w:lineRule="auto"/>
        <w:rPr>
          <w:rFonts w:cstheme="minorHAnsi"/>
        </w:rPr>
      </w:pPr>
      <w:r>
        <w:rPr>
          <w:rFonts w:cstheme="minorHAnsi"/>
        </w:rPr>
        <w:t>In conclusion the relationship between student engagement and academic outcomes remain ambiguous and t</w:t>
      </w:r>
      <w:r w:rsidR="00D51DB8">
        <w:rPr>
          <w:rFonts w:cstheme="minorHAnsi"/>
        </w:rPr>
        <w:t>he process of observing whether or not someone is fully engaged is not always an easy one</w:t>
      </w:r>
      <w:r>
        <w:rPr>
          <w:rFonts w:cstheme="minorHAnsi"/>
        </w:rPr>
        <w:t xml:space="preserve">. </w:t>
      </w:r>
      <w:r w:rsidR="009316AF">
        <w:rPr>
          <w:rFonts w:cstheme="minorHAnsi"/>
        </w:rPr>
        <w:t>Studies have found that if pupils know they are being observed then they pretend to be engaged and it is very rare that an observer can detect disengagement. Rather shockingly</w:t>
      </w:r>
      <w:r w:rsidR="00222307">
        <w:rPr>
          <w:rFonts w:cstheme="minorHAnsi"/>
        </w:rPr>
        <w:t>,</w:t>
      </w:r>
      <w:r w:rsidR="009316AF">
        <w:rPr>
          <w:rFonts w:cstheme="minorHAnsi"/>
        </w:rPr>
        <w:t xml:space="preserve"> pupils confess to pretending to be engaged for 23% of the lesson</w:t>
      </w:r>
      <w:r w:rsidR="00222307">
        <w:rPr>
          <w:rFonts w:cstheme="minorHAnsi"/>
        </w:rPr>
        <w:t>,</w:t>
      </w:r>
      <w:r w:rsidR="009316AF">
        <w:rPr>
          <w:rFonts w:cstheme="minorHAnsi"/>
        </w:rPr>
        <w:t xml:space="preserve"> using recognised engaged body language such as head nodding and eye contact (Fuller et al, 2018).</w:t>
      </w:r>
      <w:r w:rsidR="00FD32E5">
        <w:rPr>
          <w:rFonts w:cstheme="minorHAnsi"/>
        </w:rPr>
        <w:t xml:space="preserve"> These are all factors which I will consider within my study when reflecting upon the reliability of my results.</w:t>
      </w:r>
    </w:p>
    <w:p w14:paraId="74E174FD" w14:textId="77777777" w:rsidR="00BA338C" w:rsidRPr="00BA338C" w:rsidRDefault="00BA338C" w:rsidP="00F213BC">
      <w:pPr>
        <w:spacing w:line="480" w:lineRule="auto"/>
        <w:ind w:left="6480"/>
        <w:rPr>
          <w:rFonts w:cstheme="minorHAnsi"/>
        </w:rPr>
      </w:pPr>
    </w:p>
    <w:p w14:paraId="7D42A0A0" w14:textId="4774991D" w:rsidR="009257B4" w:rsidRPr="00845594" w:rsidRDefault="009257B4" w:rsidP="00F213BC">
      <w:pPr>
        <w:tabs>
          <w:tab w:val="left" w:pos="5094"/>
        </w:tabs>
        <w:spacing w:line="480" w:lineRule="auto"/>
        <w:rPr>
          <w:b/>
          <w:u w:val="single"/>
        </w:rPr>
      </w:pPr>
      <w:r w:rsidRPr="00845594">
        <w:rPr>
          <w:b/>
          <w:u w:val="single"/>
        </w:rPr>
        <w:t xml:space="preserve">Explanation of lesson study design </w:t>
      </w:r>
    </w:p>
    <w:p w14:paraId="40F9F624" w14:textId="38CA788D" w:rsidR="00847B2E" w:rsidRPr="00845594" w:rsidRDefault="00847B2E" w:rsidP="00F213BC">
      <w:pPr>
        <w:spacing w:line="480" w:lineRule="auto"/>
        <w:rPr>
          <w:u w:val="single"/>
        </w:rPr>
      </w:pPr>
      <w:r w:rsidRPr="00845594">
        <w:rPr>
          <w:u w:val="single"/>
        </w:rPr>
        <w:t>Lesson Study</w:t>
      </w:r>
    </w:p>
    <w:p w14:paraId="1743DD74" w14:textId="77D8E6BA" w:rsidR="001E2490" w:rsidRPr="00845594" w:rsidRDefault="009B33ED" w:rsidP="00F213BC">
      <w:pPr>
        <w:spacing w:line="480" w:lineRule="auto"/>
      </w:pPr>
      <w:r w:rsidRPr="00845594">
        <w:t xml:space="preserve">The methodology I have used is a form of action research called ‘lesson study’. </w:t>
      </w:r>
      <w:r w:rsidR="000240BE" w:rsidRPr="00845594">
        <w:t>‘Action research is a small</w:t>
      </w:r>
      <w:r w:rsidR="00A51730" w:rsidRPr="00845594">
        <w:t>-</w:t>
      </w:r>
      <w:r w:rsidR="000240BE" w:rsidRPr="00845594">
        <w:t xml:space="preserve">scale intervention in the functioning of the real world and a close examination of the effects of such intervention’ (Cohen </w:t>
      </w:r>
      <w:r w:rsidR="00B97BCF">
        <w:t>and</w:t>
      </w:r>
      <w:r w:rsidR="000240BE" w:rsidRPr="00845594">
        <w:t xml:space="preserve"> Manion, 1989, p.217). </w:t>
      </w:r>
      <w:r w:rsidR="001E2490" w:rsidRPr="00845594">
        <w:t>Lesson study is a form of professional development which originate</w:t>
      </w:r>
      <w:r w:rsidR="00210537" w:rsidRPr="00845594">
        <w:t>d</w:t>
      </w:r>
      <w:r w:rsidR="001E2490" w:rsidRPr="00845594">
        <w:t xml:space="preserve"> from Japan</w:t>
      </w:r>
      <w:r w:rsidR="002B4197" w:rsidRPr="00845594">
        <w:t xml:space="preserve"> in the 1870</w:t>
      </w:r>
      <w:r w:rsidR="0092223B" w:rsidRPr="00845594">
        <w:t>’</w:t>
      </w:r>
      <w:r w:rsidR="002B4197" w:rsidRPr="00845594">
        <w:t>s</w:t>
      </w:r>
      <w:r w:rsidR="0092223B" w:rsidRPr="00845594">
        <w:t>,</w:t>
      </w:r>
      <w:r w:rsidR="001E2490" w:rsidRPr="00845594">
        <w:t xml:space="preserve"> a country wh</w:t>
      </w:r>
      <w:r w:rsidR="00D1499B" w:rsidRPr="00845594">
        <w:t>ich</w:t>
      </w:r>
      <w:r w:rsidR="001E2490" w:rsidRPr="00845594">
        <w:t xml:space="preserve"> carr</w:t>
      </w:r>
      <w:r w:rsidR="00D1499B" w:rsidRPr="00845594">
        <w:t>ies</w:t>
      </w:r>
      <w:r w:rsidR="001E2490" w:rsidRPr="00845594">
        <w:t xml:space="preserve"> out lesson studies </w:t>
      </w:r>
      <w:r w:rsidR="00A51730" w:rsidRPr="00845594">
        <w:lastRenderedPageBreak/>
        <w:t>regularly and</w:t>
      </w:r>
      <w:r w:rsidR="001E2490" w:rsidRPr="00845594">
        <w:t xml:space="preserve"> have an extremely high success rate</w:t>
      </w:r>
      <w:r w:rsidR="00C76470" w:rsidRPr="00845594">
        <w:t>.</w:t>
      </w:r>
      <w:r w:rsidR="000B7019" w:rsidRPr="00845594">
        <w:t xml:space="preserve"> </w:t>
      </w:r>
      <w:r w:rsidR="002D7634" w:rsidRPr="00845594">
        <w:t xml:space="preserve">The study is ‘situational’ and </w:t>
      </w:r>
      <w:r w:rsidR="0092223B" w:rsidRPr="00845594">
        <w:t xml:space="preserve">Cohen and Manion (1989) describe </w:t>
      </w:r>
      <w:r w:rsidR="002D7634" w:rsidRPr="00845594">
        <w:t xml:space="preserve">it </w:t>
      </w:r>
      <w:r w:rsidR="0092223B" w:rsidRPr="00845594">
        <w:t>as being collaborative, participatory and self- evaluating</w:t>
      </w:r>
      <w:r w:rsidR="002D7634" w:rsidRPr="00845594">
        <w:t>,</w:t>
      </w:r>
      <w:r w:rsidR="0092223B" w:rsidRPr="00845594">
        <w:t xml:space="preserve"> all of which </w:t>
      </w:r>
      <w:r w:rsidR="002D7634" w:rsidRPr="00845594">
        <w:t>combined help to refine and improve teaching alongside the design and deliverance of subject pedagogy (Dudley, 2011).</w:t>
      </w:r>
    </w:p>
    <w:p w14:paraId="21935B9F" w14:textId="234DDD43" w:rsidR="00B87F61" w:rsidRPr="00845594" w:rsidRDefault="00420FF2" w:rsidP="00F213BC">
      <w:pPr>
        <w:spacing w:line="480" w:lineRule="auto"/>
      </w:pPr>
      <w:r w:rsidRPr="00845594">
        <w:rPr>
          <w:noProof/>
        </w:rPr>
        <w:drawing>
          <wp:anchor distT="0" distB="0" distL="114300" distR="114300" simplePos="0" relativeHeight="251658240" behindDoc="1" locked="0" layoutInCell="1" allowOverlap="1" wp14:anchorId="62B1A400" wp14:editId="53ED7E2C">
            <wp:simplePos x="0" y="0"/>
            <wp:positionH relativeFrom="column">
              <wp:posOffset>314325</wp:posOffset>
            </wp:positionH>
            <wp:positionV relativeFrom="paragraph">
              <wp:posOffset>1024413</wp:posOffset>
            </wp:positionV>
            <wp:extent cx="5181600" cy="3949065"/>
            <wp:effectExtent l="0" t="0" r="0" b="0"/>
            <wp:wrapTight wrapText="bothSides">
              <wp:wrapPolygon edited="0">
                <wp:start x="0" y="0"/>
                <wp:lineTo x="0" y="21465"/>
                <wp:lineTo x="21521" y="21465"/>
                <wp:lineTo x="2152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27753" t="13004" r="25548" b="5419"/>
                    <a:stretch/>
                  </pic:blipFill>
                  <pic:spPr bwMode="auto">
                    <a:xfrm>
                      <a:off x="0" y="0"/>
                      <a:ext cx="5181600" cy="39490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51730" w:rsidRPr="00845594">
        <w:t xml:space="preserve">Lesson study was introduced to the UK in 2001 by Peter Dudley and has </w:t>
      </w:r>
      <w:r w:rsidR="00E145B5" w:rsidRPr="00845594">
        <w:t xml:space="preserve">since </w:t>
      </w:r>
      <w:r w:rsidR="00A51730" w:rsidRPr="00845594">
        <w:t xml:space="preserve">been </w:t>
      </w:r>
      <w:r w:rsidR="00E145B5" w:rsidRPr="00845594">
        <w:t xml:space="preserve">an </w:t>
      </w:r>
      <w:r w:rsidR="00A51730" w:rsidRPr="00845594">
        <w:t>extremely successful</w:t>
      </w:r>
      <w:r w:rsidR="00E145B5" w:rsidRPr="00845594">
        <w:t xml:space="preserve"> and highly recognised approach to professional learning. </w:t>
      </w:r>
      <w:r w:rsidR="00A51730" w:rsidRPr="00845594">
        <w:t xml:space="preserve">Developing core subjects and approaches to assessment for learning (AFL) is one of the many benefits of lesson study </w:t>
      </w:r>
      <w:r w:rsidR="002D7634" w:rsidRPr="00845594">
        <w:t>and</w:t>
      </w:r>
      <w:r w:rsidR="00A51730" w:rsidRPr="00845594">
        <w:t xml:space="preserve"> why I felt it would be a particularly </w:t>
      </w:r>
      <w:r w:rsidR="00D1499B" w:rsidRPr="00845594">
        <w:t>appropriate</w:t>
      </w:r>
      <w:r w:rsidR="00A51730" w:rsidRPr="00845594">
        <w:t xml:space="preserve"> method to help structure my research. </w:t>
      </w:r>
      <w:r w:rsidR="00653A95" w:rsidRPr="00845594">
        <w:t>The figure below shows t</w:t>
      </w:r>
      <w:r w:rsidR="00D1499B" w:rsidRPr="00845594">
        <w:t xml:space="preserve">he </w:t>
      </w:r>
      <w:r w:rsidR="00653A95" w:rsidRPr="00845594">
        <w:t xml:space="preserve">cycle </w:t>
      </w:r>
      <w:r w:rsidR="002D7634" w:rsidRPr="00845594">
        <w:t>that</w:t>
      </w:r>
      <w:r w:rsidR="00653A95" w:rsidRPr="00845594">
        <w:t xml:space="preserve"> a lesson study is based upon.</w:t>
      </w:r>
    </w:p>
    <w:p w14:paraId="2D2EAA3F" w14:textId="6B42F71B" w:rsidR="00B87F61" w:rsidRPr="00845594" w:rsidRDefault="00B87F61" w:rsidP="00F213BC">
      <w:pPr>
        <w:spacing w:line="480" w:lineRule="auto"/>
      </w:pPr>
      <w:r w:rsidRPr="00845594">
        <w:t xml:space="preserve">There is a large scope for which </w:t>
      </w:r>
      <w:r w:rsidR="001E2490" w:rsidRPr="00845594">
        <w:t>the collaborative research can</w:t>
      </w:r>
      <w:r w:rsidRPr="00845594">
        <w:t xml:space="preserve"> take place, but the evaluative process remains the same ‘to add to the functional knowledge’ of the situation</w:t>
      </w:r>
      <w:r w:rsidRPr="00845594">
        <w:rPr>
          <w:color w:val="FF0000"/>
        </w:rPr>
        <w:t xml:space="preserve"> </w:t>
      </w:r>
      <w:r w:rsidRPr="00845594">
        <w:t xml:space="preserve">(Cohen </w:t>
      </w:r>
      <w:r w:rsidR="00B97BCF">
        <w:t>and</w:t>
      </w:r>
      <w:r w:rsidRPr="00845594">
        <w:t xml:space="preserve"> Manion, 1989, p.218)</w:t>
      </w:r>
      <w:r w:rsidR="00653A95" w:rsidRPr="00845594">
        <w:t xml:space="preserve">. </w:t>
      </w:r>
      <w:r w:rsidR="0064785E" w:rsidRPr="00845594">
        <w:t xml:space="preserve">Professor John Hattie advocates research as he </w:t>
      </w:r>
      <w:r w:rsidR="00461C29" w:rsidRPr="00845594">
        <w:t>recognises</w:t>
      </w:r>
      <w:r w:rsidR="0064785E" w:rsidRPr="00845594">
        <w:t xml:space="preserve"> the need for teachers to </w:t>
      </w:r>
      <w:r w:rsidR="00461C29" w:rsidRPr="00845594">
        <w:lastRenderedPageBreak/>
        <w:t>continuously</w:t>
      </w:r>
      <w:r w:rsidR="0064785E" w:rsidRPr="00845594">
        <w:t xml:space="preserve"> ‘re-invent their passion’ </w:t>
      </w:r>
      <w:r w:rsidR="00461C29" w:rsidRPr="00845594">
        <w:t xml:space="preserve">and keep their approaches fresh and exciting in order to keep pupils engaged. (Hattie, 2008, p.2) </w:t>
      </w:r>
    </w:p>
    <w:p w14:paraId="7245F14D" w14:textId="32F79CF6" w:rsidR="002B4197" w:rsidRPr="00845594" w:rsidRDefault="00F80FAC" w:rsidP="00F213BC">
      <w:pPr>
        <w:spacing w:line="480" w:lineRule="auto"/>
        <w:rPr>
          <w:color w:val="000000" w:themeColor="text1"/>
        </w:rPr>
      </w:pPr>
      <w:r w:rsidRPr="00845594">
        <w:rPr>
          <w:color w:val="000000" w:themeColor="text1"/>
        </w:rPr>
        <w:t xml:space="preserve">I will be </w:t>
      </w:r>
      <w:r w:rsidR="00B2589F" w:rsidRPr="00845594">
        <w:rPr>
          <w:color w:val="000000" w:themeColor="text1"/>
        </w:rPr>
        <w:t>triangulating</w:t>
      </w:r>
      <w:r w:rsidRPr="00845594">
        <w:rPr>
          <w:color w:val="000000" w:themeColor="text1"/>
        </w:rPr>
        <w:t xml:space="preserve"> data</w:t>
      </w:r>
      <w:r w:rsidR="00B2589F" w:rsidRPr="00845594">
        <w:rPr>
          <w:rFonts w:cs="Helvetica"/>
          <w:color w:val="000000"/>
        </w:rPr>
        <w:t xml:space="preserve">, which is a ‘powerful way of demonstrating concurrent validity, particularly in qualitative research’ (Campbell and Fiske, 1959 cited in Cohen, Manion </w:t>
      </w:r>
      <w:r w:rsidR="00FA543A">
        <w:rPr>
          <w:rFonts w:cs="Helvetica"/>
          <w:color w:val="000000"/>
        </w:rPr>
        <w:t>and</w:t>
      </w:r>
      <w:r w:rsidR="00B2589F" w:rsidRPr="00845594">
        <w:rPr>
          <w:rFonts w:cs="Helvetica"/>
          <w:color w:val="000000"/>
        </w:rPr>
        <w:t xml:space="preserve"> Keith, 2003, p.112). I will be using observation, interviewing and reflection as multi method approach to collect </w:t>
      </w:r>
      <w:r w:rsidR="001676E2" w:rsidRPr="00845594">
        <w:rPr>
          <w:rFonts w:cs="Helvetica"/>
          <w:color w:val="000000"/>
        </w:rPr>
        <w:t>primary data</w:t>
      </w:r>
      <w:r w:rsidR="001676E2" w:rsidRPr="00845594">
        <w:rPr>
          <w:rFonts w:cs="Helvetica"/>
          <w:color w:val="000000" w:themeColor="text1"/>
        </w:rPr>
        <w:t>, which will I will then analyse using secondary data to strengthen or in fact challenge my findings</w:t>
      </w:r>
      <w:r w:rsidR="00B2589F" w:rsidRPr="00845594">
        <w:rPr>
          <w:rFonts w:cs="Helvetica"/>
          <w:color w:val="000000"/>
        </w:rPr>
        <w:t xml:space="preserve">. All of which combined will create a strengthened approach and reduce ‘method-boundedness’ </w:t>
      </w:r>
      <w:r w:rsidR="00210537" w:rsidRPr="00845594">
        <w:rPr>
          <w:rFonts w:cs="Helvetica"/>
          <w:color w:val="000000"/>
        </w:rPr>
        <w:t>(</w:t>
      </w:r>
      <w:r w:rsidR="00B2589F" w:rsidRPr="00845594">
        <w:rPr>
          <w:rFonts w:cs="Helvetica"/>
          <w:color w:val="000000"/>
        </w:rPr>
        <w:t xml:space="preserve">Cohen, Manion </w:t>
      </w:r>
      <w:r w:rsidR="00B97BCF">
        <w:rPr>
          <w:rFonts w:cs="Helvetica"/>
          <w:color w:val="000000"/>
        </w:rPr>
        <w:t>and</w:t>
      </w:r>
      <w:r w:rsidR="00B2589F" w:rsidRPr="00845594">
        <w:rPr>
          <w:rFonts w:cs="Helvetica"/>
          <w:color w:val="000000"/>
        </w:rPr>
        <w:t xml:space="preserve"> Keith, 2003). </w:t>
      </w:r>
    </w:p>
    <w:p w14:paraId="0046FC94" w14:textId="723838C0" w:rsidR="000B7019" w:rsidRPr="00845594" w:rsidRDefault="00AF7923" w:rsidP="00F213BC">
      <w:pPr>
        <w:spacing w:line="480" w:lineRule="auto"/>
      </w:pPr>
      <w:r w:rsidRPr="00845594">
        <w:rPr>
          <w:u w:val="single"/>
        </w:rPr>
        <w:t>Observation</w:t>
      </w:r>
      <w:r w:rsidRPr="00845594">
        <w:t xml:space="preserve"> </w:t>
      </w:r>
    </w:p>
    <w:p w14:paraId="3E5478EE" w14:textId="326AD4BA" w:rsidR="00FA1939" w:rsidRPr="00845594" w:rsidRDefault="002D2312" w:rsidP="00F213BC">
      <w:pPr>
        <w:spacing w:line="480" w:lineRule="auto"/>
      </w:pPr>
      <w:r w:rsidRPr="00845594">
        <w:t>Observation is</w:t>
      </w:r>
      <w:r w:rsidR="000F31BB" w:rsidRPr="00845594">
        <w:t xml:space="preserve"> a particularly crucial part of my lesson study</w:t>
      </w:r>
      <w:r w:rsidR="00880FDD" w:rsidRPr="00845594">
        <w:t>,</w:t>
      </w:r>
      <w:r w:rsidR="000F31BB" w:rsidRPr="00845594">
        <w:t xml:space="preserve"> as according to Cohen and Manion (2003) it is a superior method of data collection for non-verbal behaviour such as engagement. </w:t>
      </w:r>
      <w:r w:rsidR="003A6A49" w:rsidRPr="00845594">
        <w:t>Observation can be used to ‘capture the naturally occurring events of an educational intervention’ (Chesterfield,</w:t>
      </w:r>
      <w:r w:rsidR="00BC3E5A">
        <w:t xml:space="preserve"> 2018,</w:t>
      </w:r>
      <w:r w:rsidR="003A6A49" w:rsidRPr="00845594">
        <w:t xml:space="preserve"> </w:t>
      </w:r>
      <w:r w:rsidR="00BC3E5A">
        <w:t>p.1</w:t>
      </w:r>
      <w:r w:rsidR="003A6A49" w:rsidRPr="00845594">
        <w:t>).</w:t>
      </w:r>
      <w:r w:rsidR="000F31BB" w:rsidRPr="00845594">
        <w:t xml:space="preserve"> </w:t>
      </w:r>
      <w:r w:rsidR="00FA1939" w:rsidRPr="00845594">
        <w:t xml:space="preserve">However, it is important to remember that observation is </w:t>
      </w:r>
      <w:r w:rsidR="000F31BB" w:rsidRPr="00845594">
        <w:t xml:space="preserve">about interpretation and is </w:t>
      </w:r>
      <w:r w:rsidR="00FA1939" w:rsidRPr="00845594">
        <w:t>only an inference of what we think is happenin</w:t>
      </w:r>
      <w:r w:rsidR="000F31BB" w:rsidRPr="00845594">
        <w:t>g.</w:t>
      </w:r>
    </w:p>
    <w:p w14:paraId="49B02106" w14:textId="06C853BC" w:rsidR="000D53BE" w:rsidRPr="00845594" w:rsidRDefault="000D53BE" w:rsidP="00F213BC">
      <w:pPr>
        <w:spacing w:line="480" w:lineRule="auto"/>
        <w:rPr>
          <w:rFonts w:cs="Arial"/>
          <w:color w:val="000000" w:themeColor="text1"/>
        </w:rPr>
      </w:pPr>
      <w:r w:rsidRPr="00845594">
        <w:t xml:space="preserve">For the purpose of this research I will be carrying out a structured </w:t>
      </w:r>
      <w:r w:rsidR="000727DF" w:rsidRPr="00845594">
        <w:t xml:space="preserve">non-participant </w:t>
      </w:r>
      <w:r w:rsidRPr="00845594">
        <w:t xml:space="preserve">observation. </w:t>
      </w:r>
      <w:r w:rsidRPr="00845594">
        <w:rPr>
          <w:color w:val="000000" w:themeColor="text1"/>
        </w:rPr>
        <w:t>I have chosen to focus on</w:t>
      </w:r>
      <w:r w:rsidRPr="00845594">
        <w:rPr>
          <w:rFonts w:cstheme="minorHAnsi"/>
          <w:color w:val="000000" w:themeColor="text1"/>
        </w:rPr>
        <w:t xml:space="preserve"> three participants (consent and assent permitted), as per the recommendation of Dudley (2011), who typify a range of abilities and levels of engagement in order to produce a representative sample </w:t>
      </w:r>
      <w:r w:rsidRPr="00845594">
        <w:rPr>
          <w:rFonts w:cs="Arial"/>
          <w:color w:val="000000" w:themeColor="text1"/>
        </w:rPr>
        <w:t xml:space="preserve">of data. However, critics may disagree with my method and argue that by picking homogeneous participants I am allowing the possibility of feeling inhibited due to known differences in abilities (Pratt </w:t>
      </w:r>
      <w:r w:rsidR="00B97BCF">
        <w:rPr>
          <w:rFonts w:cs="Arial"/>
          <w:color w:val="000000" w:themeColor="text1"/>
        </w:rPr>
        <w:t>and</w:t>
      </w:r>
      <w:r w:rsidRPr="00845594">
        <w:rPr>
          <w:rFonts w:cs="Arial"/>
          <w:color w:val="000000" w:themeColor="text1"/>
        </w:rPr>
        <w:t xml:space="preserve"> Loizos, 1992).</w:t>
      </w:r>
    </w:p>
    <w:p w14:paraId="04EFADE3" w14:textId="589DA99A" w:rsidR="00492E06" w:rsidRPr="00845594" w:rsidRDefault="000F31BB" w:rsidP="00F213BC">
      <w:pPr>
        <w:spacing w:line="480" w:lineRule="auto"/>
        <w:rPr>
          <w:color w:val="000000" w:themeColor="text1"/>
        </w:rPr>
      </w:pPr>
      <w:r w:rsidRPr="00845594">
        <w:rPr>
          <w:color w:val="000000" w:themeColor="text1"/>
        </w:rPr>
        <w:t>L</w:t>
      </w:r>
      <w:r w:rsidR="00880FDD" w:rsidRPr="00845594">
        <w:rPr>
          <w:color w:val="000000" w:themeColor="text1"/>
        </w:rPr>
        <w:t>e</w:t>
      </w:r>
      <w:r w:rsidRPr="00845594">
        <w:rPr>
          <w:color w:val="000000" w:themeColor="text1"/>
        </w:rPr>
        <w:t>uven</w:t>
      </w:r>
      <w:r w:rsidR="00880FDD" w:rsidRPr="00845594">
        <w:rPr>
          <w:color w:val="000000" w:themeColor="text1"/>
        </w:rPr>
        <w:t>’</w:t>
      </w:r>
      <w:r w:rsidRPr="00845594">
        <w:rPr>
          <w:color w:val="000000" w:themeColor="text1"/>
        </w:rPr>
        <w:t xml:space="preserve">s scale </w:t>
      </w:r>
      <w:r w:rsidR="009F5E77" w:rsidRPr="00845594">
        <w:rPr>
          <w:color w:val="000000" w:themeColor="text1"/>
        </w:rPr>
        <w:t>for</w:t>
      </w:r>
      <w:r w:rsidRPr="00845594">
        <w:rPr>
          <w:color w:val="000000" w:themeColor="text1"/>
        </w:rPr>
        <w:t xml:space="preserve"> </w:t>
      </w:r>
      <w:r w:rsidR="009F5E77" w:rsidRPr="00845594">
        <w:rPr>
          <w:color w:val="000000" w:themeColor="text1"/>
        </w:rPr>
        <w:t>involve</w:t>
      </w:r>
      <w:r w:rsidRPr="00845594">
        <w:rPr>
          <w:color w:val="000000" w:themeColor="text1"/>
        </w:rPr>
        <w:t>ment</w:t>
      </w:r>
      <w:r w:rsidR="00BC3E5A">
        <w:rPr>
          <w:color w:val="000000" w:themeColor="text1"/>
        </w:rPr>
        <w:t xml:space="preserve"> (2012)</w:t>
      </w:r>
      <w:r w:rsidRPr="00845594">
        <w:rPr>
          <w:color w:val="000000" w:themeColor="text1"/>
        </w:rPr>
        <w:t xml:space="preserve"> has been an imperative influence for my observation</w:t>
      </w:r>
      <w:r w:rsidR="00880FDD" w:rsidRPr="00845594">
        <w:rPr>
          <w:color w:val="000000" w:themeColor="text1"/>
        </w:rPr>
        <w:t xml:space="preserve"> (</w:t>
      </w:r>
      <w:r w:rsidR="008C5019">
        <w:rPr>
          <w:color w:val="000000" w:themeColor="text1"/>
        </w:rPr>
        <w:t>s</w:t>
      </w:r>
      <w:r w:rsidR="00880FDD" w:rsidRPr="00845594">
        <w:rPr>
          <w:color w:val="000000" w:themeColor="text1"/>
        </w:rPr>
        <w:t xml:space="preserve">ee appendix </w:t>
      </w:r>
      <w:r w:rsidR="0077518E" w:rsidRPr="00845594">
        <w:rPr>
          <w:color w:val="000000" w:themeColor="text1"/>
        </w:rPr>
        <w:t>B</w:t>
      </w:r>
      <w:r w:rsidR="00880FDD" w:rsidRPr="00845594">
        <w:rPr>
          <w:color w:val="000000" w:themeColor="text1"/>
        </w:rPr>
        <w:t>)</w:t>
      </w:r>
      <w:r w:rsidR="00210537" w:rsidRPr="00845594">
        <w:rPr>
          <w:color w:val="000000" w:themeColor="text1"/>
        </w:rPr>
        <w:t xml:space="preserve"> as it allows me to assess the</w:t>
      </w:r>
      <w:r w:rsidR="00646732" w:rsidRPr="00845594">
        <w:rPr>
          <w:color w:val="000000" w:themeColor="text1"/>
        </w:rPr>
        <w:t xml:space="preserve"> pupils</w:t>
      </w:r>
      <w:r w:rsidR="00210537" w:rsidRPr="00845594">
        <w:rPr>
          <w:color w:val="000000" w:themeColor="text1"/>
        </w:rPr>
        <w:t xml:space="preserve"> against a </w:t>
      </w:r>
      <w:proofErr w:type="gramStart"/>
      <w:r w:rsidR="00210537" w:rsidRPr="00845594">
        <w:rPr>
          <w:color w:val="000000" w:themeColor="text1"/>
        </w:rPr>
        <w:t>set criteria</w:t>
      </w:r>
      <w:proofErr w:type="gramEnd"/>
      <w:r w:rsidR="00210537" w:rsidRPr="00845594">
        <w:rPr>
          <w:color w:val="000000" w:themeColor="text1"/>
        </w:rPr>
        <w:t xml:space="preserve"> for involvement</w:t>
      </w:r>
      <w:r w:rsidR="00B93C03" w:rsidRPr="00845594">
        <w:rPr>
          <w:color w:val="000000" w:themeColor="text1"/>
        </w:rPr>
        <w:t>.</w:t>
      </w:r>
      <w:r w:rsidR="00E83E6E" w:rsidRPr="00845594">
        <w:rPr>
          <w:b/>
          <w:color w:val="FF0000"/>
        </w:rPr>
        <w:t xml:space="preserve"> </w:t>
      </w:r>
      <w:r w:rsidR="00C654CF" w:rsidRPr="00845594">
        <w:rPr>
          <w:color w:val="000000" w:themeColor="text1"/>
        </w:rPr>
        <w:t>My partner and I</w:t>
      </w:r>
      <w:r w:rsidR="00B93C03" w:rsidRPr="00845594">
        <w:rPr>
          <w:color w:val="000000" w:themeColor="text1"/>
        </w:rPr>
        <w:t xml:space="preserve"> will use the scale when observing </w:t>
      </w:r>
      <w:r w:rsidR="000D53BE" w:rsidRPr="00845594">
        <w:rPr>
          <w:color w:val="000000" w:themeColor="text1"/>
        </w:rPr>
        <w:t>each other’s</w:t>
      </w:r>
      <w:r w:rsidR="00B93C03" w:rsidRPr="00845594">
        <w:rPr>
          <w:color w:val="000000" w:themeColor="text1"/>
        </w:rPr>
        <w:t xml:space="preserve"> lessons </w:t>
      </w:r>
      <w:r w:rsidR="00165EEE" w:rsidRPr="00845594">
        <w:rPr>
          <w:color w:val="000000" w:themeColor="text1"/>
        </w:rPr>
        <w:t>and</w:t>
      </w:r>
      <w:r w:rsidR="00492E06" w:rsidRPr="00845594">
        <w:rPr>
          <w:color w:val="000000" w:themeColor="text1"/>
        </w:rPr>
        <w:t xml:space="preserve"> rat</w:t>
      </w:r>
      <w:r w:rsidR="00165EEE" w:rsidRPr="00845594">
        <w:rPr>
          <w:color w:val="000000" w:themeColor="text1"/>
        </w:rPr>
        <w:t>e</w:t>
      </w:r>
      <w:r w:rsidR="00B93C03" w:rsidRPr="00845594">
        <w:rPr>
          <w:color w:val="000000" w:themeColor="text1"/>
        </w:rPr>
        <w:t xml:space="preserve"> where we believe the focused participants rank every ten minutes.</w:t>
      </w:r>
      <w:r w:rsidR="00492E06" w:rsidRPr="00845594">
        <w:rPr>
          <w:color w:val="000000" w:themeColor="text1"/>
        </w:rPr>
        <w:t xml:space="preserve"> </w:t>
      </w:r>
      <w:r w:rsidR="00165EEE" w:rsidRPr="00845594">
        <w:rPr>
          <w:color w:val="000000" w:themeColor="text1"/>
        </w:rPr>
        <w:t xml:space="preserve"> Our results and any </w:t>
      </w:r>
      <w:r w:rsidR="000D53BE" w:rsidRPr="00845594">
        <w:rPr>
          <w:color w:val="000000" w:themeColor="text1"/>
        </w:rPr>
        <w:t>additional</w:t>
      </w:r>
      <w:r w:rsidR="00165EEE" w:rsidRPr="00845594">
        <w:rPr>
          <w:color w:val="000000" w:themeColor="text1"/>
        </w:rPr>
        <w:t xml:space="preserve"> comments will be recorded on </w:t>
      </w:r>
      <w:r w:rsidR="00165EEE" w:rsidRPr="00845594">
        <w:rPr>
          <w:color w:val="000000" w:themeColor="text1"/>
        </w:rPr>
        <w:lastRenderedPageBreak/>
        <w:t>an observation sheet that w</w:t>
      </w:r>
      <w:r w:rsidR="001676E2" w:rsidRPr="00845594">
        <w:rPr>
          <w:color w:val="000000" w:themeColor="text1"/>
        </w:rPr>
        <w:t xml:space="preserve">e </w:t>
      </w:r>
      <w:r w:rsidR="00165EEE" w:rsidRPr="00845594">
        <w:rPr>
          <w:color w:val="000000" w:themeColor="text1"/>
        </w:rPr>
        <w:t>have devised (</w:t>
      </w:r>
      <w:r w:rsidR="008C5019">
        <w:rPr>
          <w:color w:val="000000" w:themeColor="text1"/>
        </w:rPr>
        <w:t>s</w:t>
      </w:r>
      <w:r w:rsidR="00165EEE" w:rsidRPr="00845594">
        <w:rPr>
          <w:color w:val="000000" w:themeColor="text1"/>
        </w:rPr>
        <w:t xml:space="preserve">ee appendix </w:t>
      </w:r>
      <w:r w:rsidR="0077518E" w:rsidRPr="00845594">
        <w:rPr>
          <w:color w:val="000000" w:themeColor="text1"/>
        </w:rPr>
        <w:t>C</w:t>
      </w:r>
      <w:r w:rsidR="00165EEE" w:rsidRPr="00845594">
        <w:rPr>
          <w:color w:val="000000" w:themeColor="text1"/>
        </w:rPr>
        <w:t>)</w:t>
      </w:r>
      <w:r w:rsidR="000D53BE" w:rsidRPr="00845594">
        <w:rPr>
          <w:color w:val="000000" w:themeColor="text1"/>
        </w:rPr>
        <w:t>.</w:t>
      </w:r>
      <w:r w:rsidR="00165EEE" w:rsidRPr="00845594">
        <w:rPr>
          <w:color w:val="000000" w:themeColor="text1"/>
        </w:rPr>
        <w:t xml:space="preserve"> Although this system represents elements of quantitative research our overall data produced will be qualitative.</w:t>
      </w:r>
      <w:r w:rsidR="00B93C03" w:rsidRPr="00845594">
        <w:rPr>
          <w:color w:val="000000" w:themeColor="text1"/>
        </w:rPr>
        <w:t xml:space="preserve"> </w:t>
      </w:r>
    </w:p>
    <w:p w14:paraId="50C818E3" w14:textId="441D7124" w:rsidR="00F8013D" w:rsidRPr="00845594" w:rsidRDefault="001D758A" w:rsidP="00F213BC">
      <w:pPr>
        <w:spacing w:line="480" w:lineRule="auto"/>
        <w:rPr>
          <w:rFonts w:cs="Arial"/>
          <w:color w:val="000000" w:themeColor="text1"/>
        </w:rPr>
      </w:pPr>
      <w:r w:rsidRPr="00845594">
        <w:rPr>
          <w:rFonts w:cs="Arial"/>
          <w:color w:val="000000" w:themeColor="text1"/>
        </w:rPr>
        <w:t xml:space="preserve">It </w:t>
      </w:r>
      <w:r w:rsidR="00F33313" w:rsidRPr="00845594">
        <w:rPr>
          <w:rFonts w:cs="Arial"/>
          <w:color w:val="000000" w:themeColor="text1"/>
        </w:rPr>
        <w:t>has be</w:t>
      </w:r>
      <w:r w:rsidR="000D53BE" w:rsidRPr="00845594">
        <w:rPr>
          <w:rFonts w:cs="Arial"/>
          <w:color w:val="000000" w:themeColor="text1"/>
        </w:rPr>
        <w:t>en</w:t>
      </w:r>
      <w:r w:rsidR="00F33313" w:rsidRPr="00845594">
        <w:rPr>
          <w:rFonts w:cs="Arial"/>
          <w:color w:val="000000" w:themeColor="text1"/>
        </w:rPr>
        <w:t xml:space="preserve"> argued that qualitative data effects the ability to make </w:t>
      </w:r>
      <w:r w:rsidR="00F8013D" w:rsidRPr="00845594">
        <w:rPr>
          <w:rFonts w:cs="Arial"/>
          <w:color w:val="000000" w:themeColor="text1"/>
        </w:rPr>
        <w:t>generalisations</w:t>
      </w:r>
      <w:r w:rsidR="00F33313" w:rsidRPr="00845594">
        <w:rPr>
          <w:rFonts w:cs="Arial"/>
          <w:color w:val="000000" w:themeColor="text1"/>
        </w:rPr>
        <w:t>.</w:t>
      </w:r>
      <w:r w:rsidR="00F8013D" w:rsidRPr="00845594">
        <w:rPr>
          <w:rFonts w:cs="Arial"/>
          <w:color w:val="000000" w:themeColor="text1"/>
        </w:rPr>
        <w:t xml:space="preserve"> Lincoln and Guba (1985</w:t>
      </w:r>
      <w:r w:rsidR="00346E6D">
        <w:rPr>
          <w:rFonts w:cs="Arial"/>
          <w:color w:val="000000" w:themeColor="text1"/>
        </w:rPr>
        <w:t>, quoted in</w:t>
      </w:r>
      <w:r w:rsidR="00A83A0D">
        <w:rPr>
          <w:rFonts w:cs="Arial"/>
          <w:color w:val="000000" w:themeColor="text1"/>
        </w:rPr>
        <w:t xml:space="preserve"> </w:t>
      </w:r>
      <w:r w:rsidR="00A83A0D" w:rsidRPr="00845594">
        <w:rPr>
          <w:rFonts w:cs="Arial"/>
          <w:color w:val="000000" w:themeColor="text1"/>
        </w:rPr>
        <w:t>Arthur et al</w:t>
      </w:r>
      <w:r w:rsidR="00A83A0D">
        <w:rPr>
          <w:rFonts w:cs="Arial"/>
          <w:color w:val="000000" w:themeColor="text1"/>
        </w:rPr>
        <w:t>.</w:t>
      </w:r>
      <w:r w:rsidR="00A83A0D" w:rsidRPr="00845594">
        <w:rPr>
          <w:rFonts w:cs="Arial"/>
          <w:color w:val="000000" w:themeColor="text1"/>
        </w:rPr>
        <w:t xml:space="preserve"> 2012</w:t>
      </w:r>
      <w:r w:rsidR="00A83A0D">
        <w:rPr>
          <w:rFonts w:cs="Arial"/>
          <w:color w:val="000000" w:themeColor="text1"/>
        </w:rPr>
        <w:t>, p.48</w:t>
      </w:r>
      <w:r w:rsidR="00F8013D" w:rsidRPr="00845594">
        <w:rPr>
          <w:rFonts w:cs="Arial"/>
          <w:color w:val="000000" w:themeColor="text1"/>
        </w:rPr>
        <w:t>) claimed that the only way to make generalisations with qualitative data is to refer to the research as a ‘working hypothesis’</w:t>
      </w:r>
      <w:r w:rsidR="00A83A0D">
        <w:rPr>
          <w:rFonts w:cs="Arial"/>
          <w:color w:val="000000" w:themeColor="text1"/>
        </w:rPr>
        <w:t xml:space="preserve">. </w:t>
      </w:r>
      <w:r w:rsidRPr="00845594">
        <w:rPr>
          <w:rFonts w:cs="Arial"/>
          <w:color w:val="000000" w:themeColor="text1"/>
        </w:rPr>
        <w:t>Furthermore, it is hard to make a generalisation on educational lessons, as every lesson</w:t>
      </w:r>
      <w:r w:rsidR="00F8013D" w:rsidRPr="00845594">
        <w:rPr>
          <w:rFonts w:cs="Arial"/>
          <w:color w:val="000000" w:themeColor="text1"/>
        </w:rPr>
        <w:t>, and its context,</w:t>
      </w:r>
      <w:r w:rsidRPr="00845594">
        <w:rPr>
          <w:rFonts w:cs="Arial"/>
          <w:color w:val="000000" w:themeColor="text1"/>
        </w:rPr>
        <w:t xml:space="preserve"> </w:t>
      </w:r>
      <w:r w:rsidR="00646732" w:rsidRPr="00845594">
        <w:rPr>
          <w:rFonts w:cs="Arial"/>
          <w:color w:val="000000" w:themeColor="text1"/>
        </w:rPr>
        <w:t>are</w:t>
      </w:r>
      <w:r w:rsidRPr="00845594">
        <w:rPr>
          <w:rFonts w:cs="Arial"/>
          <w:color w:val="000000" w:themeColor="text1"/>
        </w:rPr>
        <w:t xml:space="preserve"> different. </w:t>
      </w:r>
      <w:r w:rsidR="000D53BE" w:rsidRPr="00845594">
        <w:rPr>
          <w:rFonts w:cs="Arial"/>
          <w:color w:val="000000" w:themeColor="text1"/>
        </w:rPr>
        <w:t>For</w:t>
      </w:r>
      <w:r w:rsidRPr="00845594">
        <w:rPr>
          <w:rFonts w:cs="Arial"/>
          <w:color w:val="000000" w:themeColor="text1"/>
        </w:rPr>
        <w:t xml:space="preserve"> </w:t>
      </w:r>
      <w:r w:rsidR="00F33313" w:rsidRPr="00845594">
        <w:rPr>
          <w:rFonts w:cs="Arial"/>
          <w:color w:val="000000" w:themeColor="text1"/>
        </w:rPr>
        <w:t>readers to determine whether my data relates to their classrooms it is important to provide an in</w:t>
      </w:r>
      <w:r w:rsidR="00F8013D" w:rsidRPr="00845594">
        <w:rPr>
          <w:rFonts w:cs="Arial"/>
          <w:color w:val="000000" w:themeColor="text1"/>
        </w:rPr>
        <w:t>-</w:t>
      </w:r>
      <w:r w:rsidR="00F33313" w:rsidRPr="00845594">
        <w:rPr>
          <w:rFonts w:cs="Arial"/>
          <w:color w:val="000000" w:themeColor="text1"/>
        </w:rPr>
        <w:t xml:space="preserve">depth description of the </w:t>
      </w:r>
      <w:r w:rsidR="000D53BE" w:rsidRPr="00845594">
        <w:rPr>
          <w:rFonts w:cs="Arial"/>
          <w:color w:val="000000" w:themeColor="text1"/>
        </w:rPr>
        <w:t>context,</w:t>
      </w:r>
      <w:r w:rsidR="00F33313" w:rsidRPr="00845594">
        <w:rPr>
          <w:rFonts w:cs="Arial"/>
          <w:color w:val="000000" w:themeColor="text1"/>
        </w:rPr>
        <w:t xml:space="preserve"> so they </w:t>
      </w:r>
      <w:r w:rsidR="009120F7" w:rsidRPr="00845594">
        <w:rPr>
          <w:rFonts w:cs="Arial"/>
          <w:color w:val="000000" w:themeColor="text1"/>
        </w:rPr>
        <w:t>can</w:t>
      </w:r>
      <w:r w:rsidR="00F33313" w:rsidRPr="00845594">
        <w:rPr>
          <w:rFonts w:cs="Arial"/>
          <w:color w:val="000000" w:themeColor="text1"/>
        </w:rPr>
        <w:t xml:space="preserve"> judge the relevance</w:t>
      </w:r>
      <w:r w:rsidR="00F8013D" w:rsidRPr="00845594">
        <w:rPr>
          <w:rFonts w:cs="Arial"/>
          <w:color w:val="000000" w:themeColor="text1"/>
        </w:rPr>
        <w:t xml:space="preserve"> </w:t>
      </w:r>
      <w:r w:rsidR="00F33313" w:rsidRPr="00845594">
        <w:rPr>
          <w:rFonts w:cs="Arial"/>
          <w:color w:val="000000" w:themeColor="text1"/>
        </w:rPr>
        <w:t>(Taber,</w:t>
      </w:r>
      <w:r w:rsidR="00A83A0D">
        <w:rPr>
          <w:rFonts w:cs="Arial"/>
          <w:color w:val="000000" w:themeColor="text1"/>
        </w:rPr>
        <w:t xml:space="preserve"> </w:t>
      </w:r>
      <w:r w:rsidR="00F33313" w:rsidRPr="00845594">
        <w:rPr>
          <w:rFonts w:cs="Arial"/>
          <w:color w:val="000000" w:themeColor="text1"/>
        </w:rPr>
        <w:t>2007). This process is called ‘reader generalisability’ and is som</w:t>
      </w:r>
      <w:r w:rsidR="00F8013D" w:rsidRPr="00845594">
        <w:rPr>
          <w:rFonts w:cs="Arial"/>
          <w:color w:val="000000" w:themeColor="text1"/>
        </w:rPr>
        <w:t>e</w:t>
      </w:r>
      <w:r w:rsidR="00F33313" w:rsidRPr="00845594">
        <w:rPr>
          <w:rFonts w:cs="Arial"/>
          <w:color w:val="000000" w:themeColor="text1"/>
        </w:rPr>
        <w:t>thing I will consider when reporting on my lesson study data</w:t>
      </w:r>
      <w:r w:rsidR="00F8013D" w:rsidRPr="00845594">
        <w:rPr>
          <w:rFonts w:cs="Arial"/>
          <w:color w:val="000000" w:themeColor="text1"/>
        </w:rPr>
        <w:t xml:space="preserve">. </w:t>
      </w:r>
      <w:r w:rsidR="000D53BE" w:rsidRPr="00845594">
        <w:rPr>
          <w:rFonts w:cs="Arial"/>
          <w:color w:val="000000" w:themeColor="text1"/>
        </w:rPr>
        <w:t xml:space="preserve">Additionally, </w:t>
      </w:r>
      <w:r w:rsidR="00F8013D" w:rsidRPr="00845594">
        <w:rPr>
          <w:rFonts w:cs="Arial"/>
          <w:color w:val="000000" w:themeColor="text1"/>
        </w:rPr>
        <w:t xml:space="preserve">I will be cautious </w:t>
      </w:r>
      <w:r w:rsidR="000D53BE" w:rsidRPr="00845594">
        <w:rPr>
          <w:rFonts w:cs="Arial"/>
          <w:color w:val="000000" w:themeColor="text1"/>
        </w:rPr>
        <w:t xml:space="preserve">not to </w:t>
      </w:r>
      <w:r w:rsidR="00F8013D" w:rsidRPr="00845594">
        <w:rPr>
          <w:rFonts w:cs="Arial"/>
          <w:color w:val="000000" w:themeColor="text1"/>
        </w:rPr>
        <w:t>mak</w:t>
      </w:r>
      <w:r w:rsidR="000D53BE" w:rsidRPr="00845594">
        <w:rPr>
          <w:rFonts w:cs="Arial"/>
          <w:color w:val="000000" w:themeColor="text1"/>
        </w:rPr>
        <w:t>e</w:t>
      </w:r>
      <w:r w:rsidR="00F8013D" w:rsidRPr="00845594">
        <w:rPr>
          <w:rFonts w:cs="Arial"/>
          <w:color w:val="000000" w:themeColor="text1"/>
        </w:rPr>
        <w:t xml:space="preserve"> false generalisations, as choosing specific participants will affect the generalisability of the data collected.</w:t>
      </w:r>
    </w:p>
    <w:p w14:paraId="276F8BD1" w14:textId="5163FDAE" w:rsidR="00FA1939" w:rsidRPr="00845594" w:rsidRDefault="00FA1939" w:rsidP="00F213BC">
      <w:pPr>
        <w:spacing w:line="480" w:lineRule="auto"/>
        <w:rPr>
          <w:color w:val="000000" w:themeColor="text1"/>
        </w:rPr>
      </w:pPr>
      <w:r w:rsidRPr="00845594">
        <w:rPr>
          <w:color w:val="000000" w:themeColor="text1"/>
        </w:rPr>
        <w:t>When carrying a structured observation, it is vital it is piloted prior to the research day. Professor of Science Education</w:t>
      </w:r>
      <w:r w:rsidR="00B97BCF">
        <w:rPr>
          <w:color w:val="000000" w:themeColor="text1"/>
        </w:rPr>
        <w:t>,</w:t>
      </w:r>
      <w:r w:rsidRPr="00845594">
        <w:rPr>
          <w:color w:val="000000" w:themeColor="text1"/>
        </w:rPr>
        <w:t xml:space="preserve"> Keith Taber</w:t>
      </w:r>
      <w:r w:rsidR="00B97BCF">
        <w:rPr>
          <w:color w:val="000000" w:themeColor="text1"/>
        </w:rPr>
        <w:t>,</w:t>
      </w:r>
      <w:r w:rsidRPr="00845594">
        <w:rPr>
          <w:color w:val="000000" w:themeColor="text1"/>
        </w:rPr>
        <w:t xml:space="preserve"> states that there are two reasons why piloting is crucial,</w:t>
      </w:r>
    </w:p>
    <w:p w14:paraId="7D53921C" w14:textId="77777777" w:rsidR="00FA1939" w:rsidRPr="00845594" w:rsidRDefault="00FA1939" w:rsidP="00F213BC">
      <w:pPr>
        <w:pStyle w:val="ListParagraph"/>
        <w:numPr>
          <w:ilvl w:val="0"/>
          <w:numId w:val="3"/>
        </w:numPr>
        <w:spacing w:line="480" w:lineRule="auto"/>
        <w:rPr>
          <w:color w:val="000000" w:themeColor="text1"/>
        </w:rPr>
      </w:pPr>
      <w:r w:rsidRPr="00845594">
        <w:rPr>
          <w:color w:val="000000" w:themeColor="text1"/>
        </w:rPr>
        <w:t>Checking the validity of the schedule in collecting the data needed.</w:t>
      </w:r>
    </w:p>
    <w:p w14:paraId="0A193D6D" w14:textId="77777777" w:rsidR="00FA1939" w:rsidRPr="00845594" w:rsidRDefault="00FA1939" w:rsidP="00F213BC">
      <w:pPr>
        <w:pStyle w:val="ListParagraph"/>
        <w:numPr>
          <w:ilvl w:val="0"/>
          <w:numId w:val="3"/>
        </w:numPr>
        <w:spacing w:line="480" w:lineRule="auto"/>
        <w:rPr>
          <w:color w:val="000000" w:themeColor="text1"/>
        </w:rPr>
      </w:pPr>
      <w:r w:rsidRPr="00845594">
        <w:rPr>
          <w:color w:val="000000" w:themeColor="text1"/>
        </w:rPr>
        <w:t>Providing practice in using the schedule to make observations reliable.</w:t>
      </w:r>
    </w:p>
    <w:p w14:paraId="05563ED1" w14:textId="728C11AF" w:rsidR="00CA2BEE" w:rsidRPr="00845594" w:rsidRDefault="00CA2BEE" w:rsidP="00F213BC">
      <w:pPr>
        <w:spacing w:line="480" w:lineRule="auto"/>
        <w:rPr>
          <w:color w:val="000000" w:themeColor="text1"/>
        </w:rPr>
      </w:pPr>
      <w:r w:rsidRPr="00845594">
        <w:rPr>
          <w:color w:val="000000" w:themeColor="text1"/>
        </w:rPr>
        <w:t xml:space="preserve">                                                                                                                                    </w:t>
      </w:r>
      <w:r w:rsidR="00B97BCF">
        <w:rPr>
          <w:color w:val="000000" w:themeColor="text1"/>
        </w:rPr>
        <w:t xml:space="preserve"> </w:t>
      </w:r>
      <w:r w:rsidRPr="00845594">
        <w:rPr>
          <w:color w:val="000000" w:themeColor="text1"/>
        </w:rPr>
        <w:t>(Taber, 2007, p.153)</w:t>
      </w:r>
    </w:p>
    <w:p w14:paraId="58B47E96" w14:textId="37288875" w:rsidR="002D2312" w:rsidRPr="00845594" w:rsidRDefault="00CA2BEE" w:rsidP="00F213BC">
      <w:pPr>
        <w:spacing w:line="480" w:lineRule="auto"/>
      </w:pPr>
      <w:r w:rsidRPr="00845594">
        <w:rPr>
          <w:color w:val="000000" w:themeColor="text1"/>
        </w:rPr>
        <w:t xml:space="preserve">Therefore, I will ensure I introduce peer assessment </w:t>
      </w:r>
      <w:r w:rsidR="00A528E5" w:rsidRPr="00845594">
        <w:rPr>
          <w:color w:val="000000" w:themeColor="text1"/>
        </w:rPr>
        <w:t xml:space="preserve">to my class </w:t>
      </w:r>
      <w:r w:rsidRPr="00845594">
        <w:rPr>
          <w:color w:val="000000" w:themeColor="text1"/>
        </w:rPr>
        <w:t xml:space="preserve">at different intervals leading up to the research day. By doing so I hope that </w:t>
      </w:r>
      <w:r w:rsidR="0011358A" w:rsidRPr="00845594">
        <w:rPr>
          <w:color w:val="000000" w:themeColor="text1"/>
        </w:rPr>
        <w:t>my data will show a more reliable represent</w:t>
      </w:r>
      <w:r w:rsidR="00492E06" w:rsidRPr="00845594">
        <w:rPr>
          <w:color w:val="000000" w:themeColor="text1"/>
        </w:rPr>
        <w:t>ative</w:t>
      </w:r>
      <w:r w:rsidR="0011358A" w:rsidRPr="00845594">
        <w:rPr>
          <w:color w:val="000000" w:themeColor="text1"/>
        </w:rPr>
        <w:t xml:space="preserve"> of the levels of engagement post peer assessment. </w:t>
      </w:r>
      <w:r w:rsidR="00A70447" w:rsidRPr="00845594">
        <w:rPr>
          <w:color w:val="000000" w:themeColor="text1"/>
        </w:rPr>
        <w:t xml:space="preserve">In addition to this I will practice </w:t>
      </w:r>
      <w:r w:rsidR="00646732" w:rsidRPr="00845594">
        <w:rPr>
          <w:color w:val="000000" w:themeColor="text1"/>
        </w:rPr>
        <w:t>the</w:t>
      </w:r>
      <w:r w:rsidR="00A70447" w:rsidRPr="00845594">
        <w:rPr>
          <w:color w:val="000000" w:themeColor="text1"/>
        </w:rPr>
        <w:t xml:space="preserve"> interview </w:t>
      </w:r>
      <w:r w:rsidR="00A528E5" w:rsidRPr="00845594">
        <w:rPr>
          <w:color w:val="000000" w:themeColor="text1"/>
        </w:rPr>
        <w:t xml:space="preserve">questions before hand with my partner so that any issues that arise can be addressed.  </w:t>
      </w:r>
    </w:p>
    <w:p w14:paraId="1F693635" w14:textId="0C26DC6E" w:rsidR="001B28D3" w:rsidRPr="00845594" w:rsidRDefault="00B0254C" w:rsidP="00F213BC">
      <w:pPr>
        <w:pStyle w:val="ListParagraph"/>
        <w:spacing w:line="480" w:lineRule="auto"/>
        <w:ind w:left="0"/>
        <w:rPr>
          <w:color w:val="5B9BD5" w:themeColor="accent1"/>
        </w:rPr>
      </w:pPr>
      <w:r w:rsidRPr="00845594">
        <w:t xml:space="preserve">Sometimes it is hard to balance methodological and ethical imperatives and it can </w:t>
      </w:r>
      <w:r w:rsidR="00B21344" w:rsidRPr="00845594">
        <w:t>influence</w:t>
      </w:r>
      <w:r w:rsidRPr="00845594">
        <w:t xml:space="preserve"> the validity of</w:t>
      </w:r>
      <w:r w:rsidR="00646732" w:rsidRPr="00845594">
        <w:t xml:space="preserve"> </w:t>
      </w:r>
      <w:r w:rsidRPr="00845594">
        <w:t xml:space="preserve">results. For example, </w:t>
      </w:r>
      <w:proofErr w:type="gramStart"/>
      <w:r w:rsidRPr="00845594">
        <w:t>in order to</w:t>
      </w:r>
      <w:proofErr w:type="gramEnd"/>
      <w:r w:rsidRPr="00845594">
        <w:t xml:space="preserve"> collect data from participants</w:t>
      </w:r>
      <w:r w:rsidR="00646732" w:rsidRPr="00845594">
        <w:t xml:space="preserve"> you firstly need to</w:t>
      </w:r>
      <w:r w:rsidRPr="00845594">
        <w:t xml:space="preserve"> gain consent </w:t>
      </w:r>
      <w:r w:rsidR="00646732" w:rsidRPr="00845594">
        <w:t>from parents or guardians</w:t>
      </w:r>
      <w:r w:rsidR="00797662" w:rsidRPr="00845594">
        <w:t xml:space="preserve"> and then </w:t>
      </w:r>
      <w:r w:rsidRPr="00845594">
        <w:t>assent</w:t>
      </w:r>
      <w:r w:rsidR="00797662" w:rsidRPr="00845594">
        <w:t xml:space="preserve"> from the participants </w:t>
      </w:r>
      <w:r w:rsidR="00424542" w:rsidRPr="00845594">
        <w:t>themselves</w:t>
      </w:r>
      <w:r w:rsidRPr="00845594">
        <w:t xml:space="preserve"> by providing a brief outline of what the research requires of them.</w:t>
      </w:r>
      <w:r w:rsidR="00C6778B" w:rsidRPr="00845594">
        <w:t xml:space="preserve"> However</w:t>
      </w:r>
      <w:r w:rsidR="002D2312" w:rsidRPr="00845594">
        <w:t>,</w:t>
      </w:r>
      <w:r w:rsidR="00C6778B" w:rsidRPr="00845594">
        <w:t xml:space="preserve"> this can become problematic as often </w:t>
      </w:r>
      <w:r w:rsidR="002D2312" w:rsidRPr="00845594">
        <w:lastRenderedPageBreak/>
        <w:t>participants will change their behaviour to what</w:t>
      </w:r>
      <w:r w:rsidR="00C6778B" w:rsidRPr="00845594">
        <w:t xml:space="preserve"> they believe to be ‘correct’ rather than their true response. </w:t>
      </w:r>
      <w:r w:rsidR="00C6778B" w:rsidRPr="00845594">
        <w:rPr>
          <w:color w:val="000000" w:themeColor="text1"/>
        </w:rPr>
        <w:t>Although one cannot be deceptive about the intentions of the research</w:t>
      </w:r>
      <w:r w:rsidR="00797662" w:rsidRPr="00845594">
        <w:rPr>
          <w:color w:val="000000" w:themeColor="text1"/>
        </w:rPr>
        <w:t>,</w:t>
      </w:r>
      <w:r w:rsidR="002D2312" w:rsidRPr="00845594">
        <w:rPr>
          <w:color w:val="000000" w:themeColor="text1"/>
        </w:rPr>
        <w:t xml:space="preserve"> it</w:t>
      </w:r>
      <w:r w:rsidR="00C6778B" w:rsidRPr="00845594">
        <w:rPr>
          <w:color w:val="000000" w:themeColor="text1"/>
        </w:rPr>
        <w:t xml:space="preserve"> is however acceptable to be purposely vague about the precise </w:t>
      </w:r>
      <w:r w:rsidR="00797662" w:rsidRPr="00845594">
        <w:rPr>
          <w:color w:val="000000" w:themeColor="text1"/>
        </w:rPr>
        <w:t>intention</w:t>
      </w:r>
      <w:r w:rsidR="002D2312" w:rsidRPr="00845594">
        <w:rPr>
          <w:color w:val="000000" w:themeColor="text1"/>
        </w:rPr>
        <w:t xml:space="preserve"> of the research</w:t>
      </w:r>
      <w:r w:rsidR="00C6778B" w:rsidRPr="00845594">
        <w:rPr>
          <w:color w:val="000000" w:themeColor="text1"/>
        </w:rPr>
        <w:t xml:space="preserve"> (Taber, 2007)</w:t>
      </w:r>
      <w:r w:rsidR="00B21344" w:rsidRPr="00845594">
        <w:rPr>
          <w:color w:val="000000" w:themeColor="text1"/>
        </w:rPr>
        <w:t>.</w:t>
      </w:r>
    </w:p>
    <w:p w14:paraId="22515072" w14:textId="6CAFD2D0" w:rsidR="00AF7923" w:rsidRPr="00845594" w:rsidRDefault="001B28D3" w:rsidP="00F213BC">
      <w:pPr>
        <w:spacing w:line="480" w:lineRule="auto"/>
        <w:rPr>
          <w:u w:val="single"/>
        </w:rPr>
      </w:pPr>
      <w:r w:rsidRPr="00845594">
        <w:rPr>
          <w:u w:val="single"/>
        </w:rPr>
        <w:t>Interview</w:t>
      </w:r>
    </w:p>
    <w:p w14:paraId="2487D9F1" w14:textId="56C5C6D3" w:rsidR="000D53BE" w:rsidRPr="00845594" w:rsidRDefault="00F8013D" w:rsidP="00F213BC">
      <w:pPr>
        <w:spacing w:line="480" w:lineRule="auto"/>
      </w:pPr>
      <w:r w:rsidRPr="00845594">
        <w:t>Reliability, which is described as ‘the trustworthiness of observations of data’ (</w:t>
      </w:r>
      <w:r w:rsidR="00673D9D" w:rsidRPr="00845594">
        <w:t>Stiles,1993, cited in Arthur</w:t>
      </w:r>
      <w:r w:rsidR="00B97BCF">
        <w:t xml:space="preserve"> </w:t>
      </w:r>
      <w:r w:rsidR="00673D9D" w:rsidRPr="00845594">
        <w:t xml:space="preserve">et al 2012, p.174) </w:t>
      </w:r>
      <w:r w:rsidRPr="00845594">
        <w:t xml:space="preserve">is another key aspect to consider within my research. </w:t>
      </w:r>
      <w:r w:rsidR="0011358A" w:rsidRPr="00845594">
        <w:t xml:space="preserve">Interviews </w:t>
      </w:r>
      <w:r w:rsidR="000D53BE" w:rsidRPr="00845594">
        <w:t>are</w:t>
      </w:r>
      <w:r w:rsidR="0011358A" w:rsidRPr="00845594">
        <w:t xml:space="preserve"> the most reliable and direct way to understand what somebody knows/feels about a situation (Taber, 2007)</w:t>
      </w:r>
      <w:r w:rsidR="009C7C8B">
        <w:t>.</w:t>
      </w:r>
      <w:r w:rsidR="000D53BE" w:rsidRPr="00845594">
        <w:t xml:space="preserve"> </w:t>
      </w:r>
      <w:r w:rsidR="009C7C8B">
        <w:t>T</w:t>
      </w:r>
      <w:r w:rsidR="000D53BE" w:rsidRPr="00845594">
        <w:t>herefore</w:t>
      </w:r>
      <w:r w:rsidR="00797662" w:rsidRPr="00845594">
        <w:t>,</w:t>
      </w:r>
      <w:r w:rsidR="000D53BE" w:rsidRPr="00845594">
        <w:t xml:space="preserve"> </w:t>
      </w:r>
      <w:r w:rsidR="00797662" w:rsidRPr="00845594">
        <w:t xml:space="preserve">my research partner and I are </w:t>
      </w:r>
      <w:r w:rsidR="00ED1535" w:rsidRPr="00845594">
        <w:t>going to conduct structured focused group interview</w:t>
      </w:r>
      <w:r w:rsidR="00797662" w:rsidRPr="00845594">
        <w:t>s</w:t>
      </w:r>
      <w:r w:rsidR="00ED1535" w:rsidRPr="00845594">
        <w:t xml:space="preserve"> with</w:t>
      </w:r>
      <w:r w:rsidR="00797662" w:rsidRPr="00845594">
        <w:t xml:space="preserve"> our</w:t>
      </w:r>
      <w:r w:rsidR="00ED1535" w:rsidRPr="00845594">
        <w:t xml:space="preserve"> three focus participants. </w:t>
      </w:r>
    </w:p>
    <w:p w14:paraId="0AC0B2B1" w14:textId="072B382F" w:rsidR="00ED1535" w:rsidRPr="00845594" w:rsidRDefault="00867982" w:rsidP="00F213BC">
      <w:pPr>
        <w:spacing w:line="480" w:lineRule="auto"/>
        <w:rPr>
          <w:rFonts w:ascii="Helvetica" w:hAnsi="Helvetica" w:cs="Helvetica"/>
          <w:color w:val="444950"/>
          <w:sz w:val="20"/>
          <w:szCs w:val="20"/>
        </w:rPr>
      </w:pPr>
      <w:r w:rsidRPr="00845594">
        <w:t>The interview</w:t>
      </w:r>
      <w:r w:rsidR="00797662" w:rsidRPr="00845594">
        <w:t>s</w:t>
      </w:r>
      <w:r w:rsidRPr="00845594">
        <w:t xml:space="preserve"> will allow for qualitative research where by the participants will be asked about their perceptions, opinions and attitudes towards peer assessment</w:t>
      </w:r>
      <w:r w:rsidR="00797662" w:rsidRPr="00845594">
        <w:t xml:space="preserve"> and how it effects their engagement</w:t>
      </w:r>
      <w:r w:rsidRPr="00845594">
        <w:t xml:space="preserve">. </w:t>
      </w:r>
      <w:r w:rsidR="000D53BE" w:rsidRPr="00845594">
        <w:t>G</w:t>
      </w:r>
      <w:r w:rsidR="00ED1535" w:rsidRPr="00845594">
        <w:t>roup interview</w:t>
      </w:r>
      <w:r w:rsidR="000D53BE" w:rsidRPr="00845594">
        <w:t>s</w:t>
      </w:r>
      <w:r w:rsidR="00ED1535" w:rsidRPr="00845594">
        <w:t xml:space="preserve"> </w:t>
      </w:r>
      <w:r w:rsidR="00806C24" w:rsidRPr="00845594">
        <w:rPr>
          <w:color w:val="000000" w:themeColor="text1"/>
        </w:rPr>
        <w:t>allow for more of a consensus rather than individual responses, which in turn creates a wider representation</w:t>
      </w:r>
      <w:r w:rsidR="00ED1535" w:rsidRPr="00845594">
        <w:rPr>
          <w:color w:val="000000" w:themeColor="text1"/>
        </w:rPr>
        <w:t xml:space="preserve"> of data</w:t>
      </w:r>
      <w:r w:rsidR="00806C24" w:rsidRPr="00845594">
        <w:rPr>
          <w:color w:val="000000" w:themeColor="text1"/>
        </w:rPr>
        <w:t>.</w:t>
      </w:r>
      <w:r w:rsidR="003C0331" w:rsidRPr="00845594">
        <w:rPr>
          <w:color w:val="000000" w:themeColor="text1"/>
        </w:rPr>
        <w:t xml:space="preserve"> </w:t>
      </w:r>
      <w:r w:rsidRPr="00845594">
        <w:rPr>
          <w:color w:val="000000" w:themeColor="text1"/>
        </w:rPr>
        <w:t>Equally important is the fact it creates an opportunity for opposing opinions to be reflected upon. A study composed by Lyle in 1999 showed that group interviews help to diminish any reservations participants may have</w:t>
      </w:r>
      <w:r w:rsidR="00797662" w:rsidRPr="00845594">
        <w:rPr>
          <w:color w:val="000000" w:themeColor="text1"/>
        </w:rPr>
        <w:t>,</w:t>
      </w:r>
      <w:r w:rsidRPr="00845594">
        <w:rPr>
          <w:color w:val="000000" w:themeColor="text1"/>
        </w:rPr>
        <w:t xml:space="preserve"> which may result in more accurate responses.</w:t>
      </w:r>
      <w:r w:rsidR="00806C24" w:rsidRPr="00845594">
        <w:rPr>
          <w:color w:val="000000" w:themeColor="text1"/>
        </w:rPr>
        <w:t xml:space="preserve"> However</w:t>
      </w:r>
      <w:r w:rsidR="00356DF8" w:rsidRPr="00845594">
        <w:rPr>
          <w:color w:val="000000" w:themeColor="text1"/>
        </w:rPr>
        <w:t>,</w:t>
      </w:r>
      <w:r w:rsidR="00806C24" w:rsidRPr="00845594">
        <w:rPr>
          <w:color w:val="000000" w:themeColor="text1"/>
        </w:rPr>
        <w:t xml:space="preserve"> </w:t>
      </w:r>
      <w:r w:rsidRPr="00845594">
        <w:rPr>
          <w:color w:val="000000" w:themeColor="text1"/>
        </w:rPr>
        <w:t>it is important to</w:t>
      </w:r>
      <w:r w:rsidR="00806C24" w:rsidRPr="00845594">
        <w:rPr>
          <w:color w:val="000000" w:themeColor="text1"/>
        </w:rPr>
        <w:t xml:space="preserve"> consider the implication that </w:t>
      </w:r>
      <w:r w:rsidR="00356DF8" w:rsidRPr="00845594">
        <w:rPr>
          <w:color w:val="000000" w:themeColor="text1"/>
        </w:rPr>
        <w:t>certain participants may dominate the interview</w:t>
      </w:r>
      <w:r w:rsidR="00797662" w:rsidRPr="00845594">
        <w:rPr>
          <w:color w:val="000000" w:themeColor="text1"/>
        </w:rPr>
        <w:t>,</w:t>
      </w:r>
      <w:r w:rsidR="00356DF8" w:rsidRPr="00845594">
        <w:rPr>
          <w:color w:val="000000" w:themeColor="text1"/>
        </w:rPr>
        <w:t xml:space="preserve"> whilst the more introvert students hold back, resulting in unreliable data.</w:t>
      </w:r>
      <w:r w:rsidR="00A94005" w:rsidRPr="00845594">
        <w:rPr>
          <w:color w:val="000000" w:themeColor="text1"/>
        </w:rPr>
        <w:t xml:space="preserve"> In order to ensur</w:t>
      </w:r>
      <w:r w:rsidR="00A94005" w:rsidRPr="00845594">
        <w:t xml:space="preserve">e everybody has an input </w:t>
      </w:r>
      <w:r w:rsidR="00797662" w:rsidRPr="00845594">
        <w:t>we</w:t>
      </w:r>
      <w:r w:rsidR="00A94005" w:rsidRPr="00845594">
        <w:t xml:space="preserve"> will end </w:t>
      </w:r>
      <w:r w:rsidR="00797662" w:rsidRPr="00845594">
        <w:t>each</w:t>
      </w:r>
      <w:r w:rsidR="00A94005" w:rsidRPr="00845594">
        <w:t xml:space="preserve"> interview by asking individual participant</w:t>
      </w:r>
      <w:r w:rsidR="00797662" w:rsidRPr="00845594">
        <w:t>s</w:t>
      </w:r>
      <w:r w:rsidR="00A94005" w:rsidRPr="00845594">
        <w:t xml:space="preserve"> a final question.</w:t>
      </w:r>
      <w:r w:rsidR="00B21344" w:rsidRPr="00845594">
        <w:t xml:space="preserve"> </w:t>
      </w:r>
      <w:r w:rsidR="00B21344" w:rsidRPr="00845594">
        <w:rPr>
          <w:rFonts w:cs="Helvetica"/>
        </w:rPr>
        <w:t xml:space="preserve">I will use a systematic analyse process in order to develop a comprehensive process to capture and analyse comments made by the </w:t>
      </w:r>
      <w:r w:rsidR="00B01CCA" w:rsidRPr="00845594">
        <w:rPr>
          <w:rFonts w:cs="Helvetica"/>
        </w:rPr>
        <w:t>pupils</w:t>
      </w:r>
      <w:r w:rsidR="00B21344" w:rsidRPr="00845594">
        <w:rPr>
          <w:rFonts w:cs="Helvetica"/>
        </w:rPr>
        <w:t>. The analysis will help me to draw out</w:t>
      </w:r>
      <w:r w:rsidR="00050EDC" w:rsidRPr="00845594">
        <w:rPr>
          <w:rFonts w:cs="Helvetica"/>
        </w:rPr>
        <w:t xml:space="preserve"> any</w:t>
      </w:r>
      <w:r w:rsidR="00B21344" w:rsidRPr="00845594">
        <w:rPr>
          <w:rFonts w:cs="Helvetica"/>
        </w:rPr>
        <w:t xml:space="preserve"> inconsistent comments and help determine whether the participants are understanding the questions being asked. </w:t>
      </w:r>
    </w:p>
    <w:p w14:paraId="1D93F65C" w14:textId="066E51CE" w:rsidR="00806C24" w:rsidRPr="00845594" w:rsidRDefault="00C22330" w:rsidP="00F213BC">
      <w:pPr>
        <w:spacing w:line="480" w:lineRule="auto"/>
      </w:pPr>
      <w:r w:rsidRPr="00845594">
        <w:t xml:space="preserve">When creating my interview question sheet (see appendix </w:t>
      </w:r>
      <w:r w:rsidR="0077518E" w:rsidRPr="00845594">
        <w:t>D</w:t>
      </w:r>
      <w:r w:rsidRPr="00845594">
        <w:t xml:space="preserve">) </w:t>
      </w:r>
      <w:r w:rsidR="00A94005" w:rsidRPr="00845594">
        <w:t xml:space="preserve">I </w:t>
      </w:r>
      <w:r w:rsidR="00C40724" w:rsidRPr="00845594">
        <w:t>carefully consider</w:t>
      </w:r>
      <w:r w:rsidR="00A94005" w:rsidRPr="00845594">
        <w:t>ed</w:t>
      </w:r>
      <w:r w:rsidR="00C40724" w:rsidRPr="00845594">
        <w:t xml:space="preserve"> my choice of questions in order to attain the most reliable and valid data. I </w:t>
      </w:r>
      <w:r w:rsidRPr="00845594">
        <w:t>avoided</w:t>
      </w:r>
      <w:r w:rsidR="00C40724" w:rsidRPr="00845594">
        <w:t xml:space="preserve"> leading and loaded questions</w:t>
      </w:r>
      <w:r w:rsidRPr="00845594">
        <w:t xml:space="preserve"> and</w:t>
      </w:r>
      <w:r w:rsidR="00A94005" w:rsidRPr="00845594">
        <w:t xml:space="preserve"> have</w:t>
      </w:r>
      <w:r w:rsidR="00C40724" w:rsidRPr="00845594">
        <w:t xml:space="preserve"> </w:t>
      </w:r>
      <w:r w:rsidR="00A94005" w:rsidRPr="00845594">
        <w:t>refrained</w:t>
      </w:r>
      <w:r w:rsidR="00C40724" w:rsidRPr="00845594">
        <w:t xml:space="preserve"> from asking closed questions as they limit</w:t>
      </w:r>
      <w:r w:rsidR="0011358A" w:rsidRPr="00845594">
        <w:t xml:space="preserve"> the flexibility of the interview and </w:t>
      </w:r>
      <w:r w:rsidR="0011358A" w:rsidRPr="00845594">
        <w:lastRenderedPageBreak/>
        <w:t xml:space="preserve">diminish the ability to seek </w:t>
      </w:r>
      <w:r w:rsidR="00806C24" w:rsidRPr="00845594">
        <w:t>elaboration</w:t>
      </w:r>
      <w:r w:rsidR="0011358A" w:rsidRPr="00845594">
        <w:t xml:space="preserve">. </w:t>
      </w:r>
      <w:r w:rsidR="00A94005" w:rsidRPr="00845594">
        <w:t>Instead</w:t>
      </w:r>
      <w:r w:rsidR="00050EDC" w:rsidRPr="00845594">
        <w:t>,</w:t>
      </w:r>
      <w:r w:rsidR="00A94005" w:rsidRPr="00845594">
        <w:t xml:space="preserve"> I have chosen o</w:t>
      </w:r>
      <w:r w:rsidR="00ED1535" w:rsidRPr="00845594">
        <w:t>pen-ended questions</w:t>
      </w:r>
      <w:r w:rsidR="00291E4A" w:rsidRPr="00845594">
        <w:t xml:space="preserve"> </w:t>
      </w:r>
      <w:r w:rsidR="00A94005" w:rsidRPr="00845594">
        <w:t>which</w:t>
      </w:r>
      <w:r w:rsidR="00ED1535" w:rsidRPr="00845594">
        <w:t xml:space="preserve"> will allow me to ‘make a truer assessment of what the respondent really </w:t>
      </w:r>
      <w:r w:rsidR="00291E4A" w:rsidRPr="00845594">
        <w:t>believes</w:t>
      </w:r>
      <w:r w:rsidR="00ED1535" w:rsidRPr="00845594">
        <w:t xml:space="preserve">’ </w:t>
      </w:r>
      <w:r w:rsidR="00291E4A" w:rsidRPr="00845594">
        <w:t xml:space="preserve">(Cohen and Manion, 1989, p.313). </w:t>
      </w:r>
      <w:r w:rsidR="009C7C8B">
        <w:t>O</w:t>
      </w:r>
      <w:r w:rsidR="00050EDC" w:rsidRPr="00845594">
        <w:t>n the contrary</w:t>
      </w:r>
      <w:r w:rsidR="0011358A" w:rsidRPr="00845594">
        <w:t xml:space="preserve">, </w:t>
      </w:r>
      <w:r w:rsidR="00A94005" w:rsidRPr="00845594">
        <w:t>critiques may argue</w:t>
      </w:r>
      <w:r w:rsidR="0011358A" w:rsidRPr="00845594">
        <w:t xml:space="preserve"> t</w:t>
      </w:r>
      <w:r w:rsidR="00806C24" w:rsidRPr="00845594">
        <w:t>h</w:t>
      </w:r>
      <w:r w:rsidR="0011358A" w:rsidRPr="00845594">
        <w:t xml:space="preserve">at by having a structured interview I am still </w:t>
      </w:r>
      <w:r w:rsidR="00806C24" w:rsidRPr="00845594">
        <w:t>restrictin</w:t>
      </w:r>
      <w:r w:rsidR="0011358A" w:rsidRPr="00845594">
        <w:t xml:space="preserve">g </w:t>
      </w:r>
      <w:r w:rsidR="00806C24" w:rsidRPr="00845594">
        <w:t>my ability to be responsive to answers and therefore depriving myself of potential valuable data.</w:t>
      </w:r>
    </w:p>
    <w:p w14:paraId="505EFAE4" w14:textId="04BD9868" w:rsidR="001B28D3" w:rsidRPr="00845594" w:rsidRDefault="001B28D3" w:rsidP="00F213BC">
      <w:pPr>
        <w:spacing w:line="480" w:lineRule="auto"/>
        <w:rPr>
          <w:u w:val="single"/>
        </w:rPr>
      </w:pPr>
      <w:r w:rsidRPr="00845594">
        <w:rPr>
          <w:u w:val="single"/>
        </w:rPr>
        <w:t xml:space="preserve">Reflection </w:t>
      </w:r>
    </w:p>
    <w:p w14:paraId="66CBE401" w14:textId="38E6CBD0" w:rsidR="009257B4" w:rsidRPr="00845594" w:rsidRDefault="001B28D3" w:rsidP="00F213BC">
      <w:pPr>
        <w:spacing w:line="480" w:lineRule="auto"/>
      </w:pPr>
      <w:r w:rsidRPr="00845594">
        <w:t>Reflection is</w:t>
      </w:r>
      <w:r w:rsidR="008901BE" w:rsidRPr="00845594">
        <w:t xml:space="preserve"> a key part of a lesson study</w:t>
      </w:r>
      <w:r w:rsidR="002771E5" w:rsidRPr="00845594">
        <w:t xml:space="preserve"> as it enables us</w:t>
      </w:r>
      <w:r w:rsidR="009C7C8B">
        <w:t xml:space="preserve"> to</w:t>
      </w:r>
      <w:r w:rsidR="002771E5" w:rsidRPr="00845594">
        <w:t xml:space="preserve"> make sense of an experience </w:t>
      </w:r>
      <w:r w:rsidR="002771E5" w:rsidRPr="00845594">
        <w:rPr>
          <w:rFonts w:ascii="Verdana" w:hAnsi="Verdana"/>
          <w:color w:val="000000"/>
          <w:sz w:val="19"/>
          <w:szCs w:val="19"/>
        </w:rPr>
        <w:t>(Cottrell, 2003)</w:t>
      </w:r>
      <w:r w:rsidR="003E76D3" w:rsidRPr="00845594">
        <w:t xml:space="preserve">. </w:t>
      </w:r>
      <w:r w:rsidR="002771E5" w:rsidRPr="00845594">
        <w:t>The process</w:t>
      </w:r>
      <w:r w:rsidR="003E76D3" w:rsidRPr="00845594">
        <w:t xml:space="preserve"> allows us to r</w:t>
      </w:r>
      <w:r w:rsidR="008901BE" w:rsidRPr="00845594">
        <w:t xml:space="preserve">eveal </w:t>
      </w:r>
      <w:r w:rsidR="003E76D3" w:rsidRPr="00845594">
        <w:t>elements</w:t>
      </w:r>
      <w:r w:rsidR="008901BE" w:rsidRPr="00845594">
        <w:t xml:space="preserve"> of pedagogy that may need adjustment or strengthening</w:t>
      </w:r>
      <w:r w:rsidR="003E76D3" w:rsidRPr="00845594">
        <w:t xml:space="preserve"> </w:t>
      </w:r>
      <w:r w:rsidR="000727DF" w:rsidRPr="00845594">
        <w:t xml:space="preserve">and will allow me to analyse my qualitative data. </w:t>
      </w:r>
      <w:r w:rsidR="009B33ED" w:rsidRPr="00845594">
        <w:t xml:space="preserve">I have researched and considered many methods of </w:t>
      </w:r>
      <w:r w:rsidR="00050EDC" w:rsidRPr="00845594">
        <w:t>reflection and</w:t>
      </w:r>
      <w:r w:rsidR="009B33ED" w:rsidRPr="00845594">
        <w:t xml:space="preserve"> concluded that Brookfield’s </w:t>
      </w:r>
      <w:r w:rsidR="00020CF0" w:rsidRPr="00845594">
        <w:t xml:space="preserve">‘Four Lenses’ reflective </w:t>
      </w:r>
      <w:r w:rsidR="009B33ED" w:rsidRPr="00845594">
        <w:t xml:space="preserve">model </w:t>
      </w:r>
      <w:r w:rsidR="000B7019" w:rsidRPr="00845594">
        <w:t xml:space="preserve">(1995) </w:t>
      </w:r>
      <w:r w:rsidR="009B33ED" w:rsidRPr="00845594">
        <w:t xml:space="preserve">will be the most compatible with </w:t>
      </w:r>
      <w:r w:rsidR="00050EDC" w:rsidRPr="00845594">
        <w:t xml:space="preserve">the </w:t>
      </w:r>
      <w:r w:rsidR="009B33ED" w:rsidRPr="00845594">
        <w:t>lesson study (</w:t>
      </w:r>
      <w:r w:rsidR="008C5019">
        <w:t>s</w:t>
      </w:r>
      <w:r w:rsidR="009B33ED" w:rsidRPr="00845594">
        <w:t xml:space="preserve">ee </w:t>
      </w:r>
      <w:r w:rsidR="0077518E" w:rsidRPr="00845594">
        <w:t>figure 2</w:t>
      </w:r>
      <w:r w:rsidR="009B33ED" w:rsidRPr="00845594">
        <w:t xml:space="preserve">). Brookfield’s model is teacher specific and allows reflection from </w:t>
      </w:r>
      <w:r w:rsidR="000B7019" w:rsidRPr="00845594">
        <w:t xml:space="preserve">four </w:t>
      </w:r>
      <w:r w:rsidR="009B33ED" w:rsidRPr="00845594">
        <w:t xml:space="preserve">different viewpoints; an autobiographical lens, students </w:t>
      </w:r>
      <w:r w:rsidR="00050EDC" w:rsidRPr="00845594">
        <w:t>lens</w:t>
      </w:r>
      <w:r w:rsidR="009B33ED" w:rsidRPr="00845594">
        <w:t xml:space="preserve">, colleagues </w:t>
      </w:r>
      <w:r w:rsidR="00050EDC" w:rsidRPr="00845594">
        <w:t>len</w:t>
      </w:r>
      <w:r w:rsidR="009B33ED" w:rsidRPr="00845594">
        <w:t>s and theoretical lens.</w:t>
      </w:r>
    </w:p>
    <w:p w14:paraId="36F6D8C6" w14:textId="77777777" w:rsidR="006730C9" w:rsidRPr="00845594" w:rsidRDefault="006730C9" w:rsidP="00F213BC">
      <w:pPr>
        <w:spacing w:line="480" w:lineRule="auto"/>
      </w:pPr>
      <w:r w:rsidRPr="00845594">
        <w:rPr>
          <w:noProof/>
        </w:rPr>
        <w:drawing>
          <wp:anchor distT="0" distB="0" distL="114300" distR="114300" simplePos="0" relativeHeight="251661312" behindDoc="0" locked="0" layoutInCell="1" allowOverlap="1" wp14:anchorId="590E4695" wp14:editId="13B6B1DA">
            <wp:simplePos x="0" y="0"/>
            <wp:positionH relativeFrom="margin">
              <wp:posOffset>1189990</wp:posOffset>
            </wp:positionH>
            <wp:positionV relativeFrom="paragraph">
              <wp:posOffset>6350</wp:posOffset>
            </wp:positionV>
            <wp:extent cx="3310255" cy="2943225"/>
            <wp:effectExtent l="0" t="0" r="4445" b="9525"/>
            <wp:wrapTight wrapText="bothSides">
              <wp:wrapPolygon edited="0">
                <wp:start x="0" y="0"/>
                <wp:lineTo x="0" y="21530"/>
                <wp:lineTo x="21505" y="21530"/>
                <wp:lineTo x="21505" y="0"/>
                <wp:lineTo x="0" y="0"/>
              </wp:wrapPolygon>
            </wp:wrapTight>
            <wp:docPr id="7" name="Picture 1" descr="See the source imag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3310255" cy="2943225"/>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p w14:paraId="36E6F8AD" w14:textId="77777777" w:rsidR="006730C9" w:rsidRPr="00845594" w:rsidRDefault="006730C9" w:rsidP="00F213BC">
      <w:pPr>
        <w:spacing w:line="480" w:lineRule="auto"/>
      </w:pPr>
    </w:p>
    <w:p w14:paraId="55DEC908" w14:textId="77777777" w:rsidR="006730C9" w:rsidRPr="00845594" w:rsidRDefault="006730C9" w:rsidP="00F213BC">
      <w:pPr>
        <w:spacing w:line="480" w:lineRule="auto"/>
      </w:pPr>
    </w:p>
    <w:p w14:paraId="5ED31CFC" w14:textId="77777777" w:rsidR="006730C9" w:rsidRPr="00845594" w:rsidRDefault="006730C9" w:rsidP="00F213BC">
      <w:pPr>
        <w:spacing w:line="480" w:lineRule="auto"/>
      </w:pPr>
    </w:p>
    <w:p w14:paraId="640BCAA8" w14:textId="77777777" w:rsidR="006730C9" w:rsidRPr="00845594" w:rsidRDefault="006730C9" w:rsidP="00F213BC">
      <w:pPr>
        <w:spacing w:line="480" w:lineRule="auto"/>
      </w:pPr>
    </w:p>
    <w:p w14:paraId="336A8A70" w14:textId="77777777" w:rsidR="006730C9" w:rsidRPr="00845594" w:rsidRDefault="006730C9" w:rsidP="00F213BC">
      <w:pPr>
        <w:spacing w:line="480" w:lineRule="auto"/>
      </w:pPr>
    </w:p>
    <w:p w14:paraId="194DCAC0" w14:textId="77777777" w:rsidR="006730C9" w:rsidRPr="00845594" w:rsidRDefault="006730C9" w:rsidP="00F213BC">
      <w:pPr>
        <w:spacing w:line="480" w:lineRule="auto"/>
      </w:pPr>
    </w:p>
    <w:p w14:paraId="5867D5FB" w14:textId="77777777" w:rsidR="006730C9" w:rsidRPr="00845594" w:rsidRDefault="006730C9" w:rsidP="00F213BC">
      <w:pPr>
        <w:spacing w:line="480" w:lineRule="auto"/>
      </w:pPr>
    </w:p>
    <w:p w14:paraId="2288DACC" w14:textId="77777777" w:rsidR="006730C9" w:rsidRPr="00845594" w:rsidRDefault="006730C9" w:rsidP="00F213BC">
      <w:pPr>
        <w:spacing w:line="480" w:lineRule="auto"/>
      </w:pPr>
    </w:p>
    <w:p w14:paraId="773E8B10" w14:textId="77777777" w:rsidR="006730C9" w:rsidRPr="00845594" w:rsidRDefault="006730C9" w:rsidP="00F213BC">
      <w:pPr>
        <w:spacing w:line="480" w:lineRule="auto"/>
      </w:pPr>
    </w:p>
    <w:p w14:paraId="3569E58A" w14:textId="77777777" w:rsidR="00020CF0" w:rsidRPr="00845594" w:rsidRDefault="00020CF0" w:rsidP="00F213BC">
      <w:pPr>
        <w:spacing w:line="480" w:lineRule="auto"/>
        <w:rPr>
          <w:sz w:val="20"/>
          <w:szCs w:val="20"/>
        </w:rPr>
      </w:pPr>
    </w:p>
    <w:p w14:paraId="3A97BB5F" w14:textId="77777777" w:rsidR="00020CF0" w:rsidRPr="00845594" w:rsidRDefault="00020CF0" w:rsidP="00F213BC">
      <w:pPr>
        <w:spacing w:line="480" w:lineRule="auto"/>
        <w:jc w:val="center"/>
        <w:rPr>
          <w:sz w:val="20"/>
          <w:szCs w:val="20"/>
          <w:u w:val="single"/>
        </w:rPr>
      </w:pPr>
      <w:r w:rsidRPr="00845594">
        <w:rPr>
          <w:sz w:val="20"/>
          <w:szCs w:val="20"/>
          <w:u w:val="single"/>
        </w:rPr>
        <w:t>FIGURE 2: Brookfield’s ‘Four Lenses’ reflective model (1995)</w:t>
      </w:r>
    </w:p>
    <w:p w14:paraId="69FBF5FD" w14:textId="77777777" w:rsidR="00020CF0" w:rsidRPr="00845594" w:rsidRDefault="00020CF0" w:rsidP="00F213BC">
      <w:pPr>
        <w:spacing w:line="480" w:lineRule="auto"/>
        <w:jc w:val="center"/>
        <w:rPr>
          <w:u w:val="single"/>
        </w:rPr>
      </w:pPr>
    </w:p>
    <w:p w14:paraId="0218D9E2" w14:textId="4F37B1A8" w:rsidR="00F97395" w:rsidRPr="00845594" w:rsidRDefault="00F97395" w:rsidP="00F213BC">
      <w:pPr>
        <w:spacing w:line="480" w:lineRule="auto"/>
      </w:pPr>
      <w:r w:rsidRPr="00845594">
        <w:t xml:space="preserve">The </w:t>
      </w:r>
      <w:r w:rsidR="00050EDC" w:rsidRPr="00845594">
        <w:t>colleague’s</w:t>
      </w:r>
      <w:r w:rsidRPr="00845594">
        <w:t xml:space="preserve"> lens is of particular importance as explaining their observational notes not only helps the focus teacher, but it also helps their peers</w:t>
      </w:r>
    </w:p>
    <w:p w14:paraId="0E6B66F5" w14:textId="77777777" w:rsidR="00F97395" w:rsidRPr="00845594" w:rsidRDefault="00F97395" w:rsidP="00F213BC">
      <w:pPr>
        <w:spacing w:line="480" w:lineRule="auto"/>
        <w:ind w:left="720"/>
      </w:pPr>
      <w:r w:rsidRPr="00845594">
        <w:t>The process makes visible what is often tacit knowledge of practice – which teachers use but never express. Articulating this helps them become more reflective practitioners themselves and therefore more able to improve further.</w:t>
      </w:r>
    </w:p>
    <w:p w14:paraId="49596CCB" w14:textId="257DB947" w:rsidR="00F97395" w:rsidRPr="00845594" w:rsidRDefault="00F97395" w:rsidP="00F213BC">
      <w:pPr>
        <w:spacing w:line="480" w:lineRule="auto"/>
        <w:ind w:left="5760"/>
      </w:pPr>
      <w:r w:rsidRPr="00845594">
        <w:t xml:space="preserve">                               (</w:t>
      </w:r>
      <w:r w:rsidR="006C1108">
        <w:t>D.O.E</w:t>
      </w:r>
      <w:r w:rsidRPr="00845594">
        <w:t>, 2009, p.11)</w:t>
      </w:r>
    </w:p>
    <w:p w14:paraId="06AF8389" w14:textId="5C4DCB78" w:rsidR="00F97395" w:rsidRPr="00845594" w:rsidRDefault="002771E5" w:rsidP="00F213BC">
      <w:pPr>
        <w:spacing w:line="480" w:lineRule="auto"/>
      </w:pPr>
      <w:r w:rsidRPr="00845594">
        <w:t xml:space="preserve">Whilst understanding the concepts of reflection, it became evident that </w:t>
      </w:r>
      <w:r w:rsidR="00F97395" w:rsidRPr="00845594">
        <w:t>individuals</w:t>
      </w:r>
      <w:r w:rsidRPr="00845594">
        <w:t xml:space="preserve"> can often become purely descriptive</w:t>
      </w:r>
      <w:r w:rsidR="003653A2" w:rsidRPr="00845594">
        <w:t xml:space="preserve"> and</w:t>
      </w:r>
      <w:r w:rsidR="00F97395" w:rsidRPr="00845594">
        <w:t xml:space="preserve"> </w:t>
      </w:r>
      <w:r w:rsidR="003653A2" w:rsidRPr="00845594">
        <w:t>evaluati</w:t>
      </w:r>
      <w:r w:rsidR="00F97395" w:rsidRPr="00845594">
        <w:t>ve</w:t>
      </w:r>
      <w:r w:rsidR="003653A2" w:rsidRPr="00845594">
        <w:t xml:space="preserve"> rather than </w:t>
      </w:r>
      <w:r w:rsidR="00F97395" w:rsidRPr="00845594">
        <w:t xml:space="preserve">focusing on increasing self-awareness and improvements in the quality of teaching and learning </w:t>
      </w:r>
      <w:r w:rsidR="0053455E" w:rsidRPr="00845594">
        <w:t xml:space="preserve">(Grigg </w:t>
      </w:r>
      <w:r w:rsidR="00FA543A">
        <w:t>and</w:t>
      </w:r>
      <w:r w:rsidR="0053455E" w:rsidRPr="00845594">
        <w:t xml:space="preserve"> Lewis, </w:t>
      </w:r>
      <w:r w:rsidR="0024170E" w:rsidRPr="00845594">
        <w:t>2017</w:t>
      </w:r>
      <w:r w:rsidR="004A099D" w:rsidRPr="00845594">
        <w:t>). Therefore</w:t>
      </w:r>
      <w:r w:rsidR="009B33ED" w:rsidRPr="00845594">
        <w:t xml:space="preserve">, whilst reflecting on Brookfield’s model it became apparent that </w:t>
      </w:r>
      <w:r w:rsidR="00050EDC" w:rsidRPr="00845594">
        <w:t xml:space="preserve">the </w:t>
      </w:r>
      <w:r w:rsidR="009B33ED" w:rsidRPr="00845594">
        <w:t>self-reflection</w:t>
      </w:r>
      <w:r w:rsidR="00050EDC" w:rsidRPr="00845594">
        <w:t xml:space="preserve"> lens </w:t>
      </w:r>
      <w:r w:rsidR="009B33ED" w:rsidRPr="00845594">
        <w:t xml:space="preserve">is very broad and unspecific. </w:t>
      </w:r>
      <w:r w:rsidR="00F97395" w:rsidRPr="00845594">
        <w:t>Consequently</w:t>
      </w:r>
      <w:r w:rsidR="009B33ED" w:rsidRPr="00845594">
        <w:t>, within this lens I have decided to use Gibb’s</w:t>
      </w:r>
      <w:r w:rsidR="00050EDC" w:rsidRPr="00845594">
        <w:t xml:space="preserve"> (1988)</w:t>
      </w:r>
      <w:r w:rsidR="009B33ED" w:rsidRPr="00845594">
        <w:t xml:space="preserve"> pointer</w:t>
      </w:r>
      <w:r w:rsidR="000B7019" w:rsidRPr="00845594">
        <w:t>s within his ‘Reflective Cycle’</w:t>
      </w:r>
      <w:r w:rsidR="009B33ED" w:rsidRPr="00845594">
        <w:t xml:space="preserve"> in order to produce a more in-depth and precise self-reflection (see appendix </w:t>
      </w:r>
      <w:r w:rsidR="0077518E" w:rsidRPr="00845594">
        <w:t>E</w:t>
      </w:r>
      <w:r w:rsidR="009B33ED" w:rsidRPr="00845594">
        <w:t>)</w:t>
      </w:r>
      <w:r w:rsidR="003E76D3" w:rsidRPr="00845594">
        <w:t>.</w:t>
      </w:r>
      <w:r w:rsidR="00012FF7" w:rsidRPr="00845594">
        <w:t xml:space="preserve"> A reflection which</w:t>
      </w:r>
      <w:r w:rsidR="00050EDC" w:rsidRPr="00845594">
        <w:t>,</w:t>
      </w:r>
      <w:r w:rsidR="00012FF7" w:rsidRPr="00845594">
        <w:t xml:space="preserve"> </w:t>
      </w:r>
      <w:r w:rsidR="00F97395" w:rsidRPr="00845594">
        <w:t>‘helps us to ensure that future actions can be justified; that we continue to be professionally accountable’ (</w:t>
      </w:r>
      <w:bookmarkStart w:id="3" w:name="_Hlk535850953"/>
      <w:r w:rsidR="00F97395" w:rsidRPr="00845594">
        <w:t>Saunders et al.</w:t>
      </w:r>
      <w:r w:rsidR="00081F7E" w:rsidRPr="00845594">
        <w:t xml:space="preserve"> 2014, p.37</w:t>
      </w:r>
      <w:bookmarkEnd w:id="3"/>
      <w:r w:rsidR="00081F7E" w:rsidRPr="00845594">
        <w:t>)</w:t>
      </w:r>
      <w:r w:rsidR="00F97395" w:rsidRPr="00845594">
        <w:t xml:space="preserve">.  </w:t>
      </w:r>
    </w:p>
    <w:p w14:paraId="1655E5CE" w14:textId="77777777" w:rsidR="001B28D3" w:rsidRPr="00845594" w:rsidRDefault="001B28D3" w:rsidP="00F213BC">
      <w:pPr>
        <w:spacing w:line="480" w:lineRule="auto"/>
        <w:rPr>
          <w:b/>
          <w:u w:val="single"/>
        </w:rPr>
      </w:pPr>
    </w:p>
    <w:p w14:paraId="785DCACD" w14:textId="258BABF5" w:rsidR="009257B4" w:rsidRPr="00845594" w:rsidRDefault="009257B4" w:rsidP="00F213BC">
      <w:pPr>
        <w:spacing w:line="480" w:lineRule="auto"/>
        <w:rPr>
          <w:b/>
          <w:u w:val="single"/>
        </w:rPr>
      </w:pPr>
      <w:r w:rsidRPr="00845594">
        <w:rPr>
          <w:b/>
          <w:u w:val="single"/>
        </w:rPr>
        <w:t xml:space="preserve">Ethical considerations </w:t>
      </w:r>
    </w:p>
    <w:p w14:paraId="413A18CD" w14:textId="4E920219" w:rsidR="00312F87" w:rsidRPr="00845594" w:rsidRDefault="001B28D3" w:rsidP="00F213BC">
      <w:pPr>
        <w:spacing w:line="480" w:lineRule="auto"/>
      </w:pPr>
      <w:r w:rsidRPr="00845594">
        <w:t xml:space="preserve">When carrying out a research study there are many ethical considerations to </w:t>
      </w:r>
      <w:r w:rsidR="00035904" w:rsidRPr="00845594">
        <w:t>consider</w:t>
      </w:r>
      <w:r w:rsidRPr="00845594">
        <w:t>.</w:t>
      </w:r>
      <w:r w:rsidR="00B87F61" w:rsidRPr="00845594">
        <w:t xml:space="preserve"> Research requires one to </w:t>
      </w:r>
      <w:r w:rsidR="00035904" w:rsidRPr="00845594">
        <w:t xml:space="preserve">strike a balance between the desire to obtain accurate and reliable results alongside their subjects ethical and human rights that could potentially be at risk (Cohen </w:t>
      </w:r>
      <w:r w:rsidR="00B97BCF">
        <w:t>and</w:t>
      </w:r>
      <w:r w:rsidR="00035904" w:rsidRPr="00845594">
        <w:t xml:space="preserve"> Lawrence, 2011).</w:t>
      </w:r>
      <w:r w:rsidR="005B58C7" w:rsidRPr="00845594">
        <w:t xml:space="preserve"> </w:t>
      </w:r>
      <w:r w:rsidR="00312F87" w:rsidRPr="00845594">
        <w:lastRenderedPageBreak/>
        <w:t>I have filled out the required ethics form which outlines the intentions of my research, as well as the appropriate ethical considerations.</w:t>
      </w:r>
    </w:p>
    <w:p w14:paraId="6CD653E6" w14:textId="2CC4C9F5" w:rsidR="005B58C7" w:rsidRPr="00845594" w:rsidRDefault="00847B2E" w:rsidP="00F213BC">
      <w:pPr>
        <w:shd w:val="clear" w:color="auto" w:fill="FFFFFF" w:themeFill="background1"/>
        <w:autoSpaceDE w:val="0"/>
        <w:autoSpaceDN w:val="0"/>
        <w:adjustRightInd w:val="0"/>
        <w:spacing w:line="480" w:lineRule="auto"/>
        <w:rPr>
          <w:rFonts w:ascii="Arial" w:hAnsi="Arial" w:cs="Arial"/>
        </w:rPr>
      </w:pPr>
      <w:r w:rsidRPr="00845594">
        <w:t xml:space="preserve">Firstly, </w:t>
      </w:r>
      <w:r w:rsidR="00073769" w:rsidRPr="00845594">
        <w:t>I will be sending a letter home to the parents/guardians of the participants asking for consent</w:t>
      </w:r>
      <w:r w:rsidR="00212619" w:rsidRPr="00845594">
        <w:t xml:space="preserve"> (</w:t>
      </w:r>
      <w:r w:rsidR="008C5019">
        <w:t>s</w:t>
      </w:r>
      <w:r w:rsidR="00212619" w:rsidRPr="00845594">
        <w:t>ee appendix F)</w:t>
      </w:r>
      <w:r w:rsidR="00940059" w:rsidRPr="00845594">
        <w:t>.</w:t>
      </w:r>
      <w:r w:rsidR="004E5BB3" w:rsidRPr="00845594">
        <w:t xml:space="preserve"> Gaining consent from all the pupils will allow for my contingency plan of using another pupil if</w:t>
      </w:r>
      <w:r w:rsidR="00B916BF">
        <w:t xml:space="preserve"> a</w:t>
      </w:r>
      <w:r w:rsidR="004E5BB3" w:rsidRPr="00845594">
        <w:t xml:space="preserve"> participant is absent on the research day.</w:t>
      </w:r>
      <w:r w:rsidR="00940059" w:rsidRPr="00845594">
        <w:t xml:space="preserve"> </w:t>
      </w:r>
      <w:r w:rsidRPr="00845594">
        <w:t>Secondly,</w:t>
      </w:r>
      <w:r w:rsidR="00940059" w:rsidRPr="00845594">
        <w:t xml:space="preserve"> I will summarise a brief outline of the research to the participants asking for their assent to participate</w:t>
      </w:r>
      <w:r w:rsidR="00212619" w:rsidRPr="00845594">
        <w:t xml:space="preserve"> (</w:t>
      </w:r>
      <w:r w:rsidR="008C5019">
        <w:t>s</w:t>
      </w:r>
      <w:r w:rsidR="00212619" w:rsidRPr="00845594">
        <w:t>ee appendix G)</w:t>
      </w:r>
      <w:r w:rsidR="00940059" w:rsidRPr="00845594">
        <w:t xml:space="preserve">. </w:t>
      </w:r>
      <w:r w:rsidRPr="00845594">
        <w:t xml:space="preserve">In addition to this, </w:t>
      </w:r>
      <w:r w:rsidR="00940059" w:rsidRPr="00845594">
        <w:t xml:space="preserve">I will ensure it is clear </w:t>
      </w:r>
      <w:r w:rsidR="00940059" w:rsidRPr="00845594">
        <w:rPr>
          <w:rFonts w:cs="Arial"/>
        </w:rPr>
        <w:t>there is no obligation to participate if they do not wish</w:t>
      </w:r>
      <w:r w:rsidR="009C7C8B">
        <w:rPr>
          <w:rFonts w:cs="Arial"/>
        </w:rPr>
        <w:t xml:space="preserve"> to</w:t>
      </w:r>
      <w:r w:rsidR="00940059" w:rsidRPr="00845594">
        <w:rPr>
          <w:rFonts w:cs="Arial"/>
        </w:rPr>
        <w:t xml:space="preserve"> and the</w:t>
      </w:r>
      <w:r w:rsidRPr="00845594">
        <w:rPr>
          <w:rFonts w:cs="Arial"/>
        </w:rPr>
        <w:t>y</w:t>
      </w:r>
      <w:r w:rsidR="00940059" w:rsidRPr="00845594">
        <w:rPr>
          <w:rFonts w:cs="Arial"/>
        </w:rPr>
        <w:t xml:space="preserve"> have the right to withdraw at any time.</w:t>
      </w:r>
      <w:r w:rsidR="004E5BB3" w:rsidRPr="00845594">
        <w:rPr>
          <w:rFonts w:cs="Arial"/>
        </w:rPr>
        <w:t xml:space="preserve"> I understand the ethical issues surrounding this circumstance as stated in section two of the university’s Research Ethics </w:t>
      </w:r>
      <w:r w:rsidR="00FA543A">
        <w:rPr>
          <w:rFonts w:cs="Arial"/>
        </w:rPr>
        <w:t>and</w:t>
      </w:r>
      <w:r w:rsidR="004E5BB3" w:rsidRPr="00845594">
        <w:rPr>
          <w:rFonts w:cs="Arial"/>
        </w:rPr>
        <w:t xml:space="preserve"> Integrity Code of Practice</w:t>
      </w:r>
      <w:r w:rsidRPr="00845594">
        <w:rPr>
          <w:rFonts w:cs="Arial"/>
        </w:rPr>
        <w:t xml:space="preserve"> (2019)</w:t>
      </w:r>
      <w:r w:rsidR="004E5BB3" w:rsidRPr="00845594">
        <w:rPr>
          <w:rFonts w:cs="Arial"/>
        </w:rPr>
        <w:t xml:space="preserve">. </w:t>
      </w:r>
      <w:r w:rsidRPr="00845594">
        <w:rPr>
          <w:rFonts w:cs="Arial"/>
        </w:rPr>
        <w:t xml:space="preserve">As a result, </w:t>
      </w:r>
      <w:r w:rsidR="004E5BB3" w:rsidRPr="00845594">
        <w:rPr>
          <w:rFonts w:cs="Arial"/>
        </w:rPr>
        <w:t xml:space="preserve">I have accounted for the fact that some students may feel uncomfortable to ask to withdraw during the </w:t>
      </w:r>
      <w:r w:rsidR="004A099D" w:rsidRPr="00845594">
        <w:rPr>
          <w:rFonts w:cs="Arial"/>
        </w:rPr>
        <w:t>research</w:t>
      </w:r>
      <w:r w:rsidR="009C7C8B">
        <w:rPr>
          <w:rFonts w:cs="Arial"/>
        </w:rPr>
        <w:t>.</w:t>
      </w:r>
      <w:r w:rsidR="004E5BB3" w:rsidRPr="00845594">
        <w:rPr>
          <w:rFonts w:cs="Arial"/>
        </w:rPr>
        <w:t xml:space="preserve"> </w:t>
      </w:r>
      <w:r w:rsidR="009C7C8B">
        <w:rPr>
          <w:rFonts w:cs="Arial"/>
        </w:rPr>
        <w:t>T</w:t>
      </w:r>
      <w:r w:rsidRPr="00845594">
        <w:rPr>
          <w:rFonts w:cs="Arial"/>
        </w:rPr>
        <w:t>herefore,</w:t>
      </w:r>
      <w:r w:rsidR="004E5BB3" w:rsidRPr="00845594">
        <w:rPr>
          <w:rFonts w:cs="Arial"/>
        </w:rPr>
        <w:t xml:space="preserve"> I have created emotion cards (see appendix </w:t>
      </w:r>
      <w:r w:rsidR="0077518E" w:rsidRPr="00845594">
        <w:rPr>
          <w:rFonts w:cs="Arial"/>
        </w:rPr>
        <w:t>H</w:t>
      </w:r>
      <w:r w:rsidR="004E5BB3" w:rsidRPr="00845594">
        <w:rPr>
          <w:rFonts w:cs="Arial"/>
        </w:rPr>
        <w:t>) for them to use at any time.</w:t>
      </w:r>
    </w:p>
    <w:p w14:paraId="755DA02D" w14:textId="572A1F71" w:rsidR="00073769" w:rsidRPr="00845594" w:rsidRDefault="005B58C7" w:rsidP="00F213BC">
      <w:pPr>
        <w:shd w:val="clear" w:color="auto" w:fill="FFFFFF" w:themeFill="background1"/>
        <w:spacing w:line="480" w:lineRule="auto"/>
        <w:rPr>
          <w:rFonts w:cstheme="minorHAnsi"/>
          <w:lang w:val="en-AU" w:eastAsia="en-AU"/>
        </w:rPr>
      </w:pPr>
      <w:r w:rsidRPr="00845594">
        <w:t xml:space="preserve">I have researched and understand the difference between confidentiality and anonymity. </w:t>
      </w:r>
      <w:r w:rsidR="00847B2E" w:rsidRPr="00845594">
        <w:t>Furthermore, the British Educational Research Association (</w:t>
      </w:r>
      <w:r w:rsidRPr="00845594">
        <w:t>B.E.R.</w:t>
      </w:r>
      <w:r w:rsidRPr="00845594">
        <w:rPr>
          <w:rFonts w:cstheme="minorHAnsi"/>
        </w:rPr>
        <w:t>A</w:t>
      </w:r>
      <w:r w:rsidR="00B97BCF">
        <w:rPr>
          <w:rFonts w:cstheme="minorHAnsi"/>
        </w:rPr>
        <w:t xml:space="preserve">, </w:t>
      </w:r>
      <w:r w:rsidR="00847B2E" w:rsidRPr="00845594">
        <w:rPr>
          <w:rFonts w:cstheme="minorHAnsi"/>
        </w:rPr>
        <w:t xml:space="preserve">2018) </w:t>
      </w:r>
      <w:r w:rsidRPr="00845594">
        <w:rPr>
          <w:rFonts w:cstheme="minorHAnsi"/>
        </w:rPr>
        <w:t xml:space="preserve">acknowledges the fact that anonymity is not always possible, particularly when researching in well-known institutions. </w:t>
      </w:r>
      <w:r w:rsidR="00073769" w:rsidRPr="00845594">
        <w:rPr>
          <w:rFonts w:cstheme="minorHAnsi"/>
        </w:rPr>
        <w:t xml:space="preserve">During </w:t>
      </w:r>
      <w:r w:rsidRPr="00845594">
        <w:rPr>
          <w:rFonts w:cstheme="minorHAnsi"/>
        </w:rPr>
        <w:t xml:space="preserve">my </w:t>
      </w:r>
      <w:r w:rsidR="00A97998" w:rsidRPr="00845594">
        <w:rPr>
          <w:rFonts w:cstheme="minorHAnsi"/>
        </w:rPr>
        <w:t>research</w:t>
      </w:r>
      <w:r w:rsidR="00073769" w:rsidRPr="00845594">
        <w:rPr>
          <w:rFonts w:cstheme="minorHAnsi"/>
        </w:rPr>
        <w:t xml:space="preserve"> I will not be able to offer anonymity</w:t>
      </w:r>
      <w:r w:rsidR="00A97998" w:rsidRPr="00845594">
        <w:rPr>
          <w:rFonts w:cstheme="minorHAnsi"/>
        </w:rPr>
        <w:t>,</w:t>
      </w:r>
      <w:r w:rsidRPr="00845594">
        <w:rPr>
          <w:rFonts w:cstheme="minorHAnsi"/>
        </w:rPr>
        <w:t xml:space="preserve"> I will </w:t>
      </w:r>
      <w:r w:rsidR="00A97998" w:rsidRPr="00845594">
        <w:rPr>
          <w:rFonts w:cstheme="minorHAnsi"/>
        </w:rPr>
        <w:t xml:space="preserve">however </w:t>
      </w:r>
      <w:r w:rsidRPr="00845594">
        <w:rPr>
          <w:rFonts w:cstheme="minorHAnsi"/>
        </w:rPr>
        <w:t>ensure anonymity of data</w:t>
      </w:r>
      <w:r w:rsidR="00073769" w:rsidRPr="00845594">
        <w:rPr>
          <w:rFonts w:cstheme="minorHAnsi"/>
        </w:rPr>
        <w:t xml:space="preserve"> and that the correct measure</w:t>
      </w:r>
      <w:r w:rsidR="00847B2E" w:rsidRPr="00845594">
        <w:rPr>
          <w:rFonts w:cstheme="minorHAnsi"/>
        </w:rPr>
        <w:t>s</w:t>
      </w:r>
      <w:r w:rsidR="00073769" w:rsidRPr="00845594">
        <w:rPr>
          <w:rFonts w:cstheme="minorHAnsi"/>
        </w:rPr>
        <w:t xml:space="preserve"> are in plac</w:t>
      </w:r>
      <w:r w:rsidR="00C16BF1" w:rsidRPr="00845594">
        <w:rPr>
          <w:rFonts w:cstheme="minorHAnsi"/>
        </w:rPr>
        <w:t>e to ensure confidentiality</w:t>
      </w:r>
      <w:r w:rsidRPr="00845594">
        <w:rPr>
          <w:rFonts w:cstheme="minorHAnsi"/>
        </w:rPr>
        <w:t>.</w:t>
      </w:r>
      <w:r w:rsidR="00073769" w:rsidRPr="00845594">
        <w:rPr>
          <w:rFonts w:cstheme="minorHAnsi"/>
          <w:lang w:val="en-AU" w:eastAsia="en-AU"/>
        </w:rPr>
        <w:t xml:space="preserve"> This links to </w:t>
      </w:r>
      <w:r w:rsidR="00B916BF">
        <w:rPr>
          <w:rFonts w:cstheme="minorHAnsi"/>
          <w:lang w:val="en-AU" w:eastAsia="en-AU"/>
        </w:rPr>
        <w:t xml:space="preserve">B.E.R. A’s </w:t>
      </w:r>
      <w:r w:rsidR="00073769" w:rsidRPr="00845594">
        <w:rPr>
          <w:rFonts w:cstheme="minorHAnsi"/>
          <w:lang w:val="en-AU" w:eastAsia="en-AU"/>
        </w:rPr>
        <w:t xml:space="preserve">section 40 </w:t>
      </w:r>
      <w:r w:rsidR="00B916BF">
        <w:rPr>
          <w:rFonts w:cstheme="minorHAnsi"/>
          <w:lang w:val="en-AU" w:eastAsia="en-AU"/>
        </w:rPr>
        <w:t xml:space="preserve">named </w:t>
      </w:r>
      <w:r w:rsidR="00073769" w:rsidRPr="00845594">
        <w:rPr>
          <w:rFonts w:cstheme="minorHAnsi"/>
          <w:lang w:val="en-AU" w:eastAsia="en-AU"/>
        </w:rPr>
        <w:t>‘privacy and data storage’</w:t>
      </w:r>
      <w:r w:rsidR="00B916BF">
        <w:rPr>
          <w:rFonts w:cstheme="minorHAnsi"/>
          <w:lang w:val="en-AU" w:eastAsia="en-AU"/>
        </w:rPr>
        <w:t>.</w:t>
      </w:r>
    </w:p>
    <w:p w14:paraId="7FB6C94E" w14:textId="53CDA997" w:rsidR="00A6101A" w:rsidRPr="00845594" w:rsidRDefault="00035904" w:rsidP="00F213BC">
      <w:pPr>
        <w:spacing w:line="480" w:lineRule="auto"/>
        <w:rPr>
          <w:rFonts w:cstheme="minorHAnsi"/>
        </w:rPr>
      </w:pPr>
      <w:r w:rsidRPr="00845594">
        <w:rPr>
          <w:rFonts w:cstheme="minorHAnsi"/>
        </w:rPr>
        <w:t>At the end of the rese</w:t>
      </w:r>
      <w:r w:rsidR="00312F87" w:rsidRPr="00845594">
        <w:rPr>
          <w:rFonts w:cstheme="minorHAnsi"/>
        </w:rPr>
        <w:t>a</w:t>
      </w:r>
      <w:r w:rsidRPr="00845594">
        <w:rPr>
          <w:rFonts w:cstheme="minorHAnsi"/>
        </w:rPr>
        <w:t xml:space="preserve">rch day I will have a debrief with my class </w:t>
      </w:r>
      <w:r w:rsidR="00B916BF">
        <w:rPr>
          <w:rFonts w:cstheme="minorHAnsi"/>
        </w:rPr>
        <w:t>and w</w:t>
      </w:r>
      <w:r w:rsidR="00847B2E" w:rsidRPr="00845594">
        <w:rPr>
          <w:rFonts w:cstheme="minorHAnsi"/>
        </w:rPr>
        <w:t xml:space="preserve">ithin this </w:t>
      </w:r>
      <w:r w:rsidR="00312F87" w:rsidRPr="00845594">
        <w:rPr>
          <w:rFonts w:cstheme="minorHAnsi"/>
        </w:rPr>
        <w:t>I will explain</w:t>
      </w:r>
      <w:r w:rsidRPr="00845594">
        <w:rPr>
          <w:rFonts w:cstheme="minorHAnsi"/>
        </w:rPr>
        <w:t xml:space="preserve"> what will happen with their data and the aspects of confidentiality, as well as their</w:t>
      </w:r>
      <w:r w:rsidR="00312F87" w:rsidRPr="00845594">
        <w:rPr>
          <w:rFonts w:cstheme="minorHAnsi"/>
        </w:rPr>
        <w:t xml:space="preserve"> remaining</w:t>
      </w:r>
      <w:r w:rsidRPr="00845594">
        <w:rPr>
          <w:rFonts w:cstheme="minorHAnsi"/>
        </w:rPr>
        <w:t xml:space="preserve"> rights to </w:t>
      </w:r>
      <w:r w:rsidR="00312F87" w:rsidRPr="00845594">
        <w:rPr>
          <w:rFonts w:cstheme="minorHAnsi"/>
        </w:rPr>
        <w:t>withdraw at any time.</w:t>
      </w:r>
      <w:r w:rsidR="004E5BB3" w:rsidRPr="00845594">
        <w:rPr>
          <w:rFonts w:cstheme="minorHAnsi"/>
        </w:rPr>
        <w:t xml:space="preserve"> </w:t>
      </w:r>
      <w:r w:rsidR="00A97998" w:rsidRPr="00845594">
        <w:t>I</w:t>
      </w:r>
      <w:r w:rsidR="00C16BF1" w:rsidRPr="00845594">
        <w:t xml:space="preserve"> understand the current regulation</w:t>
      </w:r>
      <w:r w:rsidR="004E5BB3" w:rsidRPr="00845594">
        <w:t>s</w:t>
      </w:r>
      <w:r w:rsidR="00C16BF1" w:rsidRPr="00845594">
        <w:t xml:space="preserve"> surrounding </w:t>
      </w:r>
      <w:r w:rsidR="00A97998" w:rsidRPr="00845594">
        <w:t>data protection</w:t>
      </w:r>
      <w:r w:rsidR="00C16BF1" w:rsidRPr="00845594">
        <w:t xml:space="preserve"> (</w:t>
      </w:r>
      <w:r w:rsidR="00A97998" w:rsidRPr="00845594">
        <w:t>The implications of the General Data Protection Regulations (GDPR</w:t>
      </w:r>
      <w:r w:rsidR="00C16BF1" w:rsidRPr="00845594">
        <w:t>)</w:t>
      </w:r>
      <w:r w:rsidR="00847B2E" w:rsidRPr="00845594">
        <w:t>)</w:t>
      </w:r>
      <w:r w:rsidR="00C16BF1" w:rsidRPr="00845594">
        <w:t xml:space="preserve"> and as a result I will </w:t>
      </w:r>
      <w:r w:rsidR="00833060" w:rsidRPr="00845594">
        <w:t>store</w:t>
      </w:r>
      <w:r w:rsidR="00C16BF1" w:rsidRPr="00845594">
        <w:t xml:space="preserve"> all my</w:t>
      </w:r>
      <w:r w:rsidR="00833060" w:rsidRPr="00845594">
        <w:t xml:space="preserve"> data on a university </w:t>
      </w:r>
      <w:r w:rsidR="00C16BF1" w:rsidRPr="00845594">
        <w:rPr>
          <w:rFonts w:cs="Arial"/>
          <w:bCs/>
        </w:rPr>
        <w:t xml:space="preserve">system </w:t>
      </w:r>
      <w:r w:rsidR="00C16BF1" w:rsidRPr="00845594">
        <w:rPr>
          <w:rFonts w:cs="Arial"/>
        </w:rPr>
        <w:t>which is password encrypted and appropriately firewalled.</w:t>
      </w:r>
      <w:r w:rsidR="00833060" w:rsidRPr="00845594">
        <w:t xml:space="preserve"> </w:t>
      </w:r>
    </w:p>
    <w:p w14:paraId="15C86422" w14:textId="77777777" w:rsidR="00847B2E" w:rsidRPr="00845594" w:rsidRDefault="00847B2E" w:rsidP="00F213BC">
      <w:pPr>
        <w:spacing w:line="480" w:lineRule="auto"/>
        <w:rPr>
          <w:rFonts w:cstheme="minorHAnsi"/>
        </w:rPr>
      </w:pPr>
    </w:p>
    <w:p w14:paraId="4B6A74BE" w14:textId="12EBA29B" w:rsidR="000A0D36" w:rsidRPr="00845594" w:rsidRDefault="009257B4" w:rsidP="00F213BC">
      <w:pPr>
        <w:spacing w:line="480" w:lineRule="auto"/>
        <w:rPr>
          <w:b/>
          <w:u w:val="single"/>
        </w:rPr>
      </w:pPr>
      <w:r w:rsidRPr="00845594">
        <w:rPr>
          <w:b/>
          <w:u w:val="single"/>
        </w:rPr>
        <w:lastRenderedPageBreak/>
        <w:t xml:space="preserve">Lesson study 1 results and analysis </w:t>
      </w:r>
    </w:p>
    <w:p w14:paraId="4E0D6EB2" w14:textId="7BFBE796" w:rsidR="00CB79BF" w:rsidRPr="00845594" w:rsidRDefault="00CB79BF" w:rsidP="00F213BC">
      <w:pPr>
        <w:spacing w:line="480" w:lineRule="auto"/>
        <w:rPr>
          <w:rFonts w:cs="Helvetica"/>
          <w:color w:val="000000"/>
        </w:rPr>
      </w:pPr>
      <w:r w:rsidRPr="00845594">
        <w:rPr>
          <w:rFonts w:cs="Helvetica"/>
          <w:color w:val="000000"/>
        </w:rPr>
        <w:t xml:space="preserve">The first part of the lesson study took place </w:t>
      </w:r>
      <w:r w:rsidR="005F1D53" w:rsidRPr="00845594">
        <w:rPr>
          <w:rFonts w:cs="Helvetica"/>
          <w:color w:val="000000"/>
        </w:rPr>
        <w:t xml:space="preserve">during </w:t>
      </w:r>
      <w:r w:rsidR="00857C3D" w:rsidRPr="00845594">
        <w:rPr>
          <w:rFonts w:cs="Helvetica"/>
          <w:color w:val="000000"/>
        </w:rPr>
        <w:t>a maths lesson</w:t>
      </w:r>
      <w:r w:rsidR="005F1D53" w:rsidRPr="00845594">
        <w:rPr>
          <w:rFonts w:cs="Helvetica"/>
          <w:color w:val="000000"/>
        </w:rPr>
        <w:t xml:space="preserve"> at my research partners school. The lesson was </w:t>
      </w:r>
      <w:r w:rsidR="00857C3D" w:rsidRPr="00845594">
        <w:rPr>
          <w:rFonts w:cs="Helvetica"/>
          <w:color w:val="000000"/>
        </w:rPr>
        <w:t>based around time intervals</w:t>
      </w:r>
      <w:r w:rsidR="005F1D53" w:rsidRPr="00845594">
        <w:rPr>
          <w:rFonts w:cs="Helvetica"/>
          <w:color w:val="000000"/>
        </w:rPr>
        <w:t xml:space="preserve"> and the </w:t>
      </w:r>
      <w:r w:rsidR="00B01CCA" w:rsidRPr="00845594">
        <w:rPr>
          <w:rFonts w:cs="Helvetica"/>
          <w:color w:val="000000"/>
        </w:rPr>
        <w:t xml:space="preserve">pupils </w:t>
      </w:r>
      <w:r w:rsidR="005F1D53" w:rsidRPr="00845594">
        <w:rPr>
          <w:rFonts w:cs="Helvetica"/>
          <w:color w:val="000000"/>
        </w:rPr>
        <w:t>had to use bus timetables to help them plan activities</w:t>
      </w:r>
      <w:r w:rsidR="00857C3D" w:rsidRPr="00845594">
        <w:rPr>
          <w:rFonts w:cs="Helvetica"/>
          <w:color w:val="000000"/>
        </w:rPr>
        <w:t xml:space="preserve"> (see appendix </w:t>
      </w:r>
      <w:r w:rsidR="0077518E" w:rsidRPr="00845594">
        <w:rPr>
          <w:rFonts w:cs="Helvetica"/>
          <w:color w:val="000000"/>
        </w:rPr>
        <w:t>I</w:t>
      </w:r>
      <w:r w:rsidR="00857C3D" w:rsidRPr="00845594">
        <w:rPr>
          <w:rFonts w:cs="Helvetica"/>
          <w:color w:val="000000"/>
        </w:rPr>
        <w:t>)</w:t>
      </w:r>
      <w:r w:rsidR="00285840" w:rsidRPr="00845594">
        <w:rPr>
          <w:rFonts w:cs="Helvetica"/>
          <w:color w:val="000000"/>
        </w:rPr>
        <w:t xml:space="preserve">. For this </w:t>
      </w:r>
      <w:r w:rsidR="008A6532" w:rsidRPr="00845594">
        <w:rPr>
          <w:rFonts w:cs="Helvetica"/>
          <w:color w:val="000000"/>
        </w:rPr>
        <w:t xml:space="preserve">study </w:t>
      </w:r>
      <w:r w:rsidR="00285840" w:rsidRPr="00845594">
        <w:rPr>
          <w:rFonts w:cs="Helvetica"/>
          <w:color w:val="000000"/>
        </w:rPr>
        <w:t xml:space="preserve">peer assessment </w:t>
      </w:r>
      <w:r w:rsidR="008A6532" w:rsidRPr="00845594">
        <w:rPr>
          <w:rFonts w:cs="Helvetica"/>
          <w:color w:val="000000"/>
        </w:rPr>
        <w:t xml:space="preserve">was performed </w:t>
      </w:r>
      <w:r w:rsidR="00285840" w:rsidRPr="00845594">
        <w:rPr>
          <w:rFonts w:cs="Helvetica"/>
          <w:color w:val="000000"/>
        </w:rPr>
        <w:t>at the end of the lesson</w:t>
      </w:r>
      <w:r w:rsidR="009E5623" w:rsidRPr="00845594">
        <w:rPr>
          <w:rFonts w:cs="Helvetica"/>
          <w:color w:val="000000"/>
        </w:rPr>
        <w:t>.</w:t>
      </w:r>
    </w:p>
    <w:p w14:paraId="745C7C0D" w14:textId="0B41225A" w:rsidR="00767626" w:rsidRPr="00845594" w:rsidRDefault="00875BD2" w:rsidP="00F213BC">
      <w:pPr>
        <w:spacing w:line="480" w:lineRule="auto"/>
      </w:pPr>
      <w:r w:rsidRPr="00845594">
        <w:t>Through triangulating data</w:t>
      </w:r>
      <w:r w:rsidR="00767626" w:rsidRPr="00845594">
        <w:t xml:space="preserve">, </w:t>
      </w:r>
      <w:r w:rsidRPr="00845594">
        <w:t xml:space="preserve">I was able to see the </w:t>
      </w:r>
      <w:r w:rsidR="008A6532" w:rsidRPr="00845594">
        <w:t>comparable</w:t>
      </w:r>
      <w:r w:rsidRPr="00845594">
        <w:t xml:space="preserve"> between student engagement </w:t>
      </w:r>
      <w:r w:rsidR="008A6532" w:rsidRPr="00845594">
        <w:t xml:space="preserve">and </w:t>
      </w:r>
      <w:r w:rsidRPr="00845594">
        <w:t xml:space="preserve">peer </w:t>
      </w:r>
      <w:r w:rsidR="00767626" w:rsidRPr="00845594">
        <w:t>assessment</w:t>
      </w:r>
      <w:r w:rsidRPr="00845594">
        <w:t>.</w:t>
      </w:r>
      <w:r w:rsidR="00DC35B1" w:rsidRPr="00845594">
        <w:t xml:space="preserve"> Similar to the findings of the TLRP (2011)</w:t>
      </w:r>
      <w:r w:rsidR="008A6532" w:rsidRPr="00845594">
        <w:t>,</w:t>
      </w:r>
      <w:r w:rsidR="00DC35B1" w:rsidRPr="00845594">
        <w:t xml:space="preserve"> that involving students with their learning is synonymous with being engaged,</w:t>
      </w:r>
      <w:r w:rsidRPr="00845594">
        <w:t xml:space="preserve"> </w:t>
      </w:r>
      <w:r w:rsidR="00DC35B1" w:rsidRPr="00845594">
        <w:t>e</w:t>
      </w:r>
      <w:r w:rsidR="00CA04EB" w:rsidRPr="00845594">
        <w:t>mpirical evidence</w:t>
      </w:r>
      <w:r w:rsidRPr="00845594">
        <w:t xml:space="preserve"> show</w:t>
      </w:r>
      <w:r w:rsidR="008A6532" w:rsidRPr="00845594">
        <w:t>s</w:t>
      </w:r>
      <w:r w:rsidRPr="00845594">
        <w:t xml:space="preserve"> that </w:t>
      </w:r>
      <w:r w:rsidR="008A6532" w:rsidRPr="00845594">
        <w:t xml:space="preserve">during peer assessment </w:t>
      </w:r>
      <w:r w:rsidRPr="00845594">
        <w:t xml:space="preserve">pupil B and C were marked as ‘high’ on the </w:t>
      </w:r>
      <w:r w:rsidR="00767626" w:rsidRPr="00845594">
        <w:t>Leuven</w:t>
      </w:r>
      <w:r w:rsidRPr="00845594">
        <w:t xml:space="preserve"> </w:t>
      </w:r>
      <w:r w:rsidR="00767626" w:rsidRPr="00845594">
        <w:t>scale</w:t>
      </w:r>
      <w:r w:rsidRPr="00845594">
        <w:t xml:space="preserve"> for </w:t>
      </w:r>
      <w:r w:rsidR="00B01CCA" w:rsidRPr="00845594">
        <w:t>i</w:t>
      </w:r>
      <w:r w:rsidRPr="00845594">
        <w:t>nvolvement</w:t>
      </w:r>
      <w:r w:rsidR="00BC3E5A">
        <w:t xml:space="preserve"> (2012)</w:t>
      </w:r>
      <w:r w:rsidRPr="00845594">
        <w:t>.</w:t>
      </w:r>
      <w:r w:rsidR="00DC35B1" w:rsidRPr="00845594">
        <w:t xml:space="preserve"> </w:t>
      </w:r>
      <w:r w:rsidR="008A6532" w:rsidRPr="00845594">
        <w:t xml:space="preserve">Interestingly, pupil </w:t>
      </w:r>
      <w:r w:rsidR="00DC35B1" w:rsidRPr="00845594">
        <w:t xml:space="preserve">C had </w:t>
      </w:r>
      <w:r w:rsidR="001B379B" w:rsidRPr="00845594">
        <w:t xml:space="preserve">only been marked as high at one other </w:t>
      </w:r>
      <w:r w:rsidR="008A6532" w:rsidRPr="00845594">
        <w:t>interval</w:t>
      </w:r>
      <w:r w:rsidR="001B379B" w:rsidRPr="00845594">
        <w:t xml:space="preserve"> </w:t>
      </w:r>
      <w:r w:rsidR="008E25D9" w:rsidRPr="00845594">
        <w:t>within</w:t>
      </w:r>
      <w:r w:rsidR="001B379B" w:rsidRPr="00845594">
        <w:t xml:space="preserve"> the lesson</w:t>
      </w:r>
      <w:r w:rsidR="008A6532" w:rsidRPr="00845594">
        <w:t>,</w:t>
      </w:r>
      <w:r w:rsidR="001B379B" w:rsidRPr="00845594">
        <w:t xml:space="preserve"> and this was during</w:t>
      </w:r>
      <w:r w:rsidR="00DC35B1" w:rsidRPr="00845594">
        <w:t xml:space="preserve"> the introduction</w:t>
      </w:r>
      <w:r w:rsidR="001B379B" w:rsidRPr="00845594">
        <w:t>, 50 minutes prior to peer assessment</w:t>
      </w:r>
      <w:r w:rsidR="00DC35B1" w:rsidRPr="00845594">
        <w:t>.</w:t>
      </w:r>
      <w:r w:rsidRPr="00845594">
        <w:t xml:space="preserve"> In </w:t>
      </w:r>
      <w:r w:rsidR="00767626" w:rsidRPr="00845594">
        <w:t>addition</w:t>
      </w:r>
      <w:r w:rsidRPr="00845594">
        <w:t xml:space="preserve"> to this, t</w:t>
      </w:r>
      <w:r w:rsidR="00EC48A3" w:rsidRPr="00845594">
        <w:t>he interview</w:t>
      </w:r>
      <w:r w:rsidRPr="00845594">
        <w:t>, which</w:t>
      </w:r>
      <w:r w:rsidR="00EC48A3" w:rsidRPr="00845594">
        <w:t xml:space="preserve"> allowed us to re</w:t>
      </w:r>
      <w:r w:rsidR="00B32588" w:rsidRPr="00845594">
        <w:t>f</w:t>
      </w:r>
      <w:r w:rsidR="00EC48A3" w:rsidRPr="00845594">
        <w:t xml:space="preserve">lect upon the </w:t>
      </w:r>
      <w:r w:rsidR="003E670E">
        <w:t>s</w:t>
      </w:r>
      <w:r w:rsidR="00EC48A3" w:rsidRPr="00845594">
        <w:t>tudents Lens within Brookfield’s Reflective Model</w:t>
      </w:r>
      <w:r w:rsidR="008A6532" w:rsidRPr="00845594">
        <w:t xml:space="preserve"> (1995)</w:t>
      </w:r>
      <w:r w:rsidRPr="00845594">
        <w:t xml:space="preserve">, </w:t>
      </w:r>
      <w:r w:rsidR="008A6532" w:rsidRPr="00845594">
        <w:t>corresponds</w:t>
      </w:r>
      <w:r w:rsidRPr="00845594">
        <w:t xml:space="preserve"> </w:t>
      </w:r>
      <w:r w:rsidR="008A6532" w:rsidRPr="00845594">
        <w:t>with the</w:t>
      </w:r>
      <w:r w:rsidRPr="00845594">
        <w:t xml:space="preserve"> </w:t>
      </w:r>
      <w:r w:rsidR="00767626" w:rsidRPr="00845594">
        <w:t>observation</w:t>
      </w:r>
      <w:r w:rsidR="008A6532" w:rsidRPr="00845594">
        <w:t xml:space="preserve"> checklist</w:t>
      </w:r>
      <w:r w:rsidR="00EC48A3" w:rsidRPr="00845594">
        <w:t>.</w:t>
      </w:r>
      <w:r w:rsidR="00767626" w:rsidRPr="00845594">
        <w:t xml:space="preserve"> When asked whether or not peer marking helps them feel more involved with their learning </w:t>
      </w:r>
      <w:r w:rsidR="001676E2" w:rsidRPr="00845594">
        <w:t>there was a consensus</w:t>
      </w:r>
      <w:r w:rsidR="00767626" w:rsidRPr="00845594">
        <w:t xml:space="preserve"> that it is a positive learning experience. Pupil B commented on how he enjoys peer marking stating that</w:t>
      </w:r>
      <w:r w:rsidR="008E25D9" w:rsidRPr="00845594">
        <w:t>,</w:t>
      </w:r>
    </w:p>
    <w:p w14:paraId="1B0FF350" w14:textId="77777777" w:rsidR="00767626" w:rsidRPr="00845594" w:rsidRDefault="00767626" w:rsidP="00F213BC">
      <w:pPr>
        <w:spacing w:line="480" w:lineRule="auto"/>
        <w:ind w:left="720"/>
      </w:pPr>
      <w:r w:rsidRPr="00845594">
        <w:t xml:space="preserve"> It helps me to concentrate on my partners work and I saw where he had one right and I had gone wrong so then I could correct my mistakes.</w:t>
      </w:r>
    </w:p>
    <w:p w14:paraId="4DF60FD1" w14:textId="77777777" w:rsidR="00767626" w:rsidRPr="00845594" w:rsidRDefault="00767626" w:rsidP="00F213BC">
      <w:pPr>
        <w:spacing w:line="480" w:lineRule="auto"/>
        <w:ind w:left="7200"/>
      </w:pPr>
      <w:r w:rsidRPr="00845594">
        <w:t xml:space="preserve">(Pupil </w:t>
      </w:r>
      <w:r w:rsidR="0076006E" w:rsidRPr="00845594">
        <w:t>B</w:t>
      </w:r>
      <w:r w:rsidRPr="00845594">
        <w:t>, 2019)</w:t>
      </w:r>
    </w:p>
    <w:p w14:paraId="73C990E6" w14:textId="6A6D438C" w:rsidR="00DC35B1" w:rsidRPr="00845594" w:rsidRDefault="0076006E" w:rsidP="00F213BC">
      <w:pPr>
        <w:spacing w:line="480" w:lineRule="auto"/>
      </w:pPr>
      <w:r w:rsidRPr="00845594">
        <w:t>This is similar to the findings of Brooks</w:t>
      </w:r>
      <w:r w:rsidR="008E25D9" w:rsidRPr="00845594">
        <w:t xml:space="preserve"> (2002)</w:t>
      </w:r>
      <w:r w:rsidRPr="00845594">
        <w:t xml:space="preserve"> who stated that peer assessment can be extremely empowering and motivating if it encourages pupil to become self- monitoring and reflective (Brooks, 2002, cited in Jones </w:t>
      </w:r>
      <w:r w:rsidR="003E670E">
        <w:t xml:space="preserve">and </w:t>
      </w:r>
      <w:r w:rsidRPr="00845594">
        <w:t>Tanner</w:t>
      </w:r>
      <w:r w:rsidR="003E670E">
        <w:t>, 2006</w:t>
      </w:r>
      <w:r w:rsidRPr="00845594">
        <w:t>). Pupil C support</w:t>
      </w:r>
      <w:r w:rsidR="008E25D9" w:rsidRPr="00845594">
        <w:t>s</w:t>
      </w:r>
      <w:r w:rsidRPr="00845594">
        <w:t xml:space="preserve"> this </w:t>
      </w:r>
      <w:r w:rsidR="008E25D9" w:rsidRPr="00845594">
        <w:t xml:space="preserve">theory </w:t>
      </w:r>
      <w:r w:rsidRPr="00845594">
        <w:t>by explaining that he would make sure he slowed down and read the questions properly next time because both himself and his partner had made simple mistakes due to rushing.</w:t>
      </w:r>
    </w:p>
    <w:p w14:paraId="74C6317E" w14:textId="14847B52" w:rsidR="00985914" w:rsidRPr="00845594" w:rsidRDefault="00B32588" w:rsidP="00F213BC">
      <w:pPr>
        <w:spacing w:line="480" w:lineRule="auto"/>
      </w:pPr>
      <w:r w:rsidRPr="00845594">
        <w:rPr>
          <w:rFonts w:cs="Helvetica"/>
          <w:color w:val="000000"/>
        </w:rPr>
        <w:lastRenderedPageBreak/>
        <w:t xml:space="preserve">For the Scholarship </w:t>
      </w:r>
      <w:r w:rsidR="003E670E">
        <w:rPr>
          <w:rFonts w:cs="Helvetica"/>
          <w:color w:val="000000"/>
        </w:rPr>
        <w:t>l</w:t>
      </w:r>
      <w:r w:rsidRPr="00845594">
        <w:rPr>
          <w:rFonts w:cs="Helvetica"/>
          <w:color w:val="000000"/>
        </w:rPr>
        <w:t xml:space="preserve">ens </w:t>
      </w:r>
      <w:r w:rsidR="00EC48A3" w:rsidRPr="00845594">
        <w:rPr>
          <w:rFonts w:cs="Helvetica"/>
          <w:color w:val="000000"/>
        </w:rPr>
        <w:t xml:space="preserve">I analysed my primary data and was able to reflect upon secondary data in order to strengthen or </w:t>
      </w:r>
      <w:proofErr w:type="spellStart"/>
      <w:r w:rsidR="00EC48A3" w:rsidRPr="00845594">
        <w:rPr>
          <w:rFonts w:cs="Helvetica"/>
          <w:color w:val="000000"/>
        </w:rPr>
        <w:t>infact</w:t>
      </w:r>
      <w:proofErr w:type="spellEnd"/>
      <w:r w:rsidR="00EC48A3" w:rsidRPr="00845594">
        <w:rPr>
          <w:rFonts w:cs="Helvetica"/>
          <w:color w:val="000000"/>
        </w:rPr>
        <w:t xml:space="preserve"> challenge my findings. </w:t>
      </w:r>
      <w:r w:rsidR="00CA04EB" w:rsidRPr="00845594">
        <w:rPr>
          <w:rFonts w:cs="Helvetica"/>
          <w:color w:val="000000"/>
        </w:rPr>
        <w:t>E</w:t>
      </w:r>
      <w:r w:rsidR="001757AA" w:rsidRPr="00845594">
        <w:t xml:space="preserve">mpirical evidence suggests </w:t>
      </w:r>
      <w:r w:rsidR="00CA04EB" w:rsidRPr="00845594">
        <w:t xml:space="preserve">that pupil B and C were highly engaged during the lesson introduction, putting their hands up to answer questions, and maintaining focus on my research partner. However, after about 15 minutes into the lesson all 3 of the </w:t>
      </w:r>
      <w:r w:rsidR="000076C9" w:rsidRPr="00845594">
        <w:t>pupils’</w:t>
      </w:r>
      <w:r w:rsidR="001757AA" w:rsidRPr="00845594">
        <w:t xml:space="preserve"> levels of engagement fluctuated from</w:t>
      </w:r>
      <w:r w:rsidR="00E87D86" w:rsidRPr="00845594">
        <w:t xml:space="preserve"> mainly</w:t>
      </w:r>
      <w:r w:rsidR="001757AA" w:rsidRPr="00845594">
        <w:t xml:space="preserve"> low to moderate throughout the lesson</w:t>
      </w:r>
      <w:r w:rsidR="00EC48A3" w:rsidRPr="00845594">
        <w:t>.</w:t>
      </w:r>
      <w:r w:rsidR="001757AA" w:rsidRPr="00845594">
        <w:t xml:space="preserve"> </w:t>
      </w:r>
      <w:r w:rsidR="00E4333B" w:rsidRPr="00845594">
        <w:t xml:space="preserve">Pupil A and C in particular had very short spans of engagement and were often distracted or walking around the classroom. </w:t>
      </w:r>
      <w:r w:rsidR="00CA04EB" w:rsidRPr="00845594">
        <w:t xml:space="preserve">Despite this, </w:t>
      </w:r>
      <w:r w:rsidR="00E4333B" w:rsidRPr="00845594">
        <w:t xml:space="preserve">during the interview </w:t>
      </w:r>
      <w:r w:rsidR="001757AA" w:rsidRPr="00845594">
        <w:t xml:space="preserve">when </w:t>
      </w:r>
      <w:r w:rsidR="00EC48A3" w:rsidRPr="00845594">
        <w:t xml:space="preserve">asked ‘on a scale of 1-5 (1 being the lowest and 5 being the highest) </w:t>
      </w:r>
      <w:r w:rsidR="00366881" w:rsidRPr="00845594">
        <w:t>‘</w:t>
      </w:r>
      <w:r w:rsidR="00EC48A3" w:rsidRPr="00845594">
        <w:t>how focused did you feel during todays lesson’</w:t>
      </w:r>
      <w:r w:rsidR="001757AA" w:rsidRPr="00845594">
        <w:t>, all three pupils agreed that their level of engagement was a 4 throughout the lesso</w:t>
      </w:r>
      <w:r w:rsidR="00EC48A3" w:rsidRPr="00845594">
        <w:t xml:space="preserve">n. </w:t>
      </w:r>
      <w:r w:rsidR="001757AA" w:rsidRPr="00845594">
        <w:t>This anomaly i</w:t>
      </w:r>
      <w:r w:rsidRPr="00845594">
        <w:t>n</w:t>
      </w:r>
      <w:r w:rsidR="001757AA" w:rsidRPr="00845594">
        <w:t xml:space="preserve"> the results could </w:t>
      </w:r>
      <w:proofErr w:type="gramStart"/>
      <w:r w:rsidR="001757AA" w:rsidRPr="00845594">
        <w:t>be a reflection of</w:t>
      </w:r>
      <w:proofErr w:type="gramEnd"/>
      <w:r w:rsidR="001757AA" w:rsidRPr="00845594">
        <w:t xml:space="preserve"> the pupils giving an invalid </w:t>
      </w:r>
      <w:r w:rsidR="00366881" w:rsidRPr="00845594">
        <w:t>response</w:t>
      </w:r>
      <w:r w:rsidR="001757AA" w:rsidRPr="00845594">
        <w:t xml:space="preserve"> as they were reluctant to admit to any lack of focus within the lesson. </w:t>
      </w:r>
      <w:r w:rsidR="00E87D86" w:rsidRPr="00845594">
        <w:t>On the contrary</w:t>
      </w:r>
      <w:r w:rsidR="00366881" w:rsidRPr="00845594">
        <w:t>,</w:t>
      </w:r>
      <w:r w:rsidR="00E87D86" w:rsidRPr="00845594">
        <w:t xml:space="preserve"> it could </w:t>
      </w:r>
      <w:r w:rsidR="000076C9" w:rsidRPr="00845594">
        <w:t>reflect</w:t>
      </w:r>
      <w:r w:rsidR="00E87D86" w:rsidRPr="00845594">
        <w:t xml:space="preserve"> inaccurate observations on my behalf. T</w:t>
      </w:r>
      <w:r w:rsidR="001757AA" w:rsidRPr="00845594">
        <w:t>his is where professor Cohen</w:t>
      </w:r>
      <w:r w:rsidR="00366881" w:rsidRPr="00845594">
        <w:t xml:space="preserve"> (1989)</w:t>
      </w:r>
      <w:r w:rsidR="001757AA" w:rsidRPr="00845594">
        <w:t xml:space="preserve"> may argue that my observation results are unreliable as I do not have </w:t>
      </w:r>
      <w:r w:rsidR="00E87D86" w:rsidRPr="00845594">
        <w:t xml:space="preserve">a </w:t>
      </w:r>
      <w:r w:rsidR="001757AA" w:rsidRPr="00845594">
        <w:t xml:space="preserve">former relationship with my </w:t>
      </w:r>
      <w:r w:rsidR="00E87D86" w:rsidRPr="00845594">
        <w:t>researchers’</w:t>
      </w:r>
      <w:r w:rsidR="001757AA" w:rsidRPr="00845594">
        <w:t xml:space="preserve"> </w:t>
      </w:r>
      <w:r w:rsidR="00EC48A3" w:rsidRPr="00845594">
        <w:t>participants,</w:t>
      </w:r>
      <w:r w:rsidR="001757AA" w:rsidRPr="00845594">
        <w:t xml:space="preserve"> so</w:t>
      </w:r>
      <w:r w:rsidR="00366881" w:rsidRPr="00845594">
        <w:t xml:space="preserve"> therefore,</w:t>
      </w:r>
      <w:r w:rsidR="001757AA" w:rsidRPr="00845594">
        <w:t xml:space="preserve"> I am not able to interpret their behaviour</w:t>
      </w:r>
      <w:r w:rsidR="00424542" w:rsidRPr="00845594">
        <w:t>al patterns</w:t>
      </w:r>
      <w:r w:rsidR="001757AA" w:rsidRPr="00845594">
        <w:t xml:space="preserve"> accurately</w:t>
      </w:r>
      <w:r w:rsidR="00366881" w:rsidRPr="00845594">
        <w:t xml:space="preserve">. </w:t>
      </w:r>
      <w:r w:rsidR="00985914" w:rsidRPr="00845594">
        <w:t>On the other hand, Lebeer and Mielants (1995) argue that a relationship between researchers and their participants can affect the legitimacy of responses due to mutual respect and feeling as though they should have congruency.</w:t>
      </w:r>
    </w:p>
    <w:p w14:paraId="7204EED4" w14:textId="1D5FAA2F" w:rsidR="00855D71" w:rsidRPr="00845594" w:rsidRDefault="00D51132" w:rsidP="00F213BC">
      <w:pPr>
        <w:spacing w:line="480" w:lineRule="auto"/>
      </w:pPr>
      <w:r w:rsidRPr="00845594">
        <w:t xml:space="preserve">Through understanding </w:t>
      </w:r>
      <w:bookmarkStart w:id="4" w:name="_Hlk2278915"/>
      <w:r w:rsidR="00366881" w:rsidRPr="00845594">
        <w:t xml:space="preserve">Lafaille and Mielants (1995) </w:t>
      </w:r>
      <w:r w:rsidR="00985914" w:rsidRPr="00845594">
        <w:t>‘</w:t>
      </w:r>
      <w:r w:rsidR="00366881" w:rsidRPr="00845594">
        <w:t>Observation</w:t>
      </w:r>
      <w:r w:rsidRPr="00845594">
        <w:t xml:space="preserve"> and </w:t>
      </w:r>
      <w:r w:rsidR="00366881" w:rsidRPr="00845594">
        <w:t>I</w:t>
      </w:r>
      <w:r w:rsidRPr="00845594">
        <w:t xml:space="preserve">nterpretation </w:t>
      </w:r>
      <w:r w:rsidR="00366881" w:rsidRPr="00845594">
        <w:t>P</w:t>
      </w:r>
      <w:r w:rsidRPr="00845594">
        <w:t>rocess</w:t>
      </w:r>
      <w:r w:rsidR="00985914" w:rsidRPr="00845594">
        <w:t>’</w:t>
      </w:r>
      <w:r w:rsidR="0081270E" w:rsidRPr="00845594">
        <w:t xml:space="preserve"> </w:t>
      </w:r>
      <w:bookmarkEnd w:id="4"/>
      <w:r w:rsidR="0081270E" w:rsidRPr="00845594">
        <w:t>(see appendix J)</w:t>
      </w:r>
      <w:r w:rsidRPr="00845594">
        <w:t xml:space="preserve"> it became evident that </w:t>
      </w:r>
      <w:r w:rsidR="00985914" w:rsidRPr="00845594">
        <w:t xml:space="preserve">some of </w:t>
      </w:r>
      <w:r w:rsidRPr="00845594">
        <w:t xml:space="preserve">my </w:t>
      </w:r>
      <w:r w:rsidR="00366881" w:rsidRPr="00845594">
        <w:t>findings</w:t>
      </w:r>
      <w:r w:rsidRPr="00845594">
        <w:t xml:space="preserve"> were interpretations rather than observations</w:t>
      </w:r>
      <w:r w:rsidR="00E4333B" w:rsidRPr="00845594">
        <w:t>.</w:t>
      </w:r>
      <w:r w:rsidR="00985914" w:rsidRPr="00845594">
        <w:t xml:space="preserve"> </w:t>
      </w:r>
      <w:r w:rsidR="000202B4" w:rsidRPr="00845594">
        <w:t xml:space="preserve">An example of </w:t>
      </w:r>
      <w:r w:rsidR="00985914" w:rsidRPr="00845594">
        <w:t xml:space="preserve">this </w:t>
      </w:r>
      <w:r w:rsidR="000705DD" w:rsidRPr="00845594">
        <w:t>a</w:t>
      </w:r>
      <w:r w:rsidR="000202B4" w:rsidRPr="00845594">
        <w:t xml:space="preserve">rose when myself and my research partner were reflecting on the observation checklists. It was evident that pupil C was </w:t>
      </w:r>
      <w:r w:rsidR="00366881" w:rsidRPr="00845594">
        <w:t xml:space="preserve">the </w:t>
      </w:r>
      <w:r w:rsidR="000202B4" w:rsidRPr="00845594">
        <w:t xml:space="preserve">most distracted </w:t>
      </w:r>
      <w:r w:rsidR="00366881" w:rsidRPr="00845594">
        <w:t xml:space="preserve">throughout </w:t>
      </w:r>
      <w:r w:rsidR="000202B4" w:rsidRPr="00845594">
        <w:t>the lesson</w:t>
      </w:r>
      <w:r w:rsidR="00366881" w:rsidRPr="00845594">
        <w:t xml:space="preserve">, </w:t>
      </w:r>
      <w:r w:rsidR="000202B4" w:rsidRPr="00845594">
        <w:t>only h</w:t>
      </w:r>
      <w:r w:rsidR="00366881" w:rsidRPr="00845594">
        <w:t>aving</w:t>
      </w:r>
      <w:r w:rsidR="000202B4" w:rsidRPr="00845594">
        <w:t xml:space="preserve"> </w:t>
      </w:r>
      <w:proofErr w:type="gramStart"/>
      <w:r w:rsidR="000202B4" w:rsidRPr="00845594">
        <w:t>5 minute</w:t>
      </w:r>
      <w:proofErr w:type="gramEnd"/>
      <w:r w:rsidR="000202B4" w:rsidRPr="00845594">
        <w:t xml:space="preserve"> intervals of full engagement</w:t>
      </w:r>
      <w:r w:rsidR="00366881" w:rsidRPr="00845594">
        <w:t>,</w:t>
      </w:r>
      <w:r w:rsidR="000202B4" w:rsidRPr="00845594">
        <w:t xml:space="preserve"> and f</w:t>
      </w:r>
      <w:r w:rsidR="00366881" w:rsidRPr="00845594">
        <w:t>inding</w:t>
      </w:r>
      <w:r w:rsidR="000202B4" w:rsidRPr="00845594">
        <w:t xml:space="preserve"> it </w:t>
      </w:r>
      <w:r w:rsidR="00366881" w:rsidRPr="00845594">
        <w:t>extremely</w:t>
      </w:r>
      <w:r w:rsidR="000202B4" w:rsidRPr="00845594">
        <w:t xml:space="preserve"> hard to remain seated. However, on the contrary, empirical evidence taken from </w:t>
      </w:r>
      <w:r w:rsidR="00366881" w:rsidRPr="00845594">
        <w:t xml:space="preserve">the </w:t>
      </w:r>
      <w:r w:rsidR="000202B4" w:rsidRPr="00845594">
        <w:t xml:space="preserve">interview demonstrated </w:t>
      </w:r>
      <w:r w:rsidR="00366881" w:rsidRPr="00845594">
        <w:t xml:space="preserve">that he had </w:t>
      </w:r>
      <w:r w:rsidR="000202B4" w:rsidRPr="00845594">
        <w:t>a very strong understanding, correctly explaining the success criteria and giving specific examples of methods</w:t>
      </w:r>
      <w:r w:rsidR="00366881" w:rsidRPr="00845594">
        <w:t xml:space="preserve"> used</w:t>
      </w:r>
      <w:r w:rsidR="000202B4" w:rsidRPr="00845594">
        <w:t xml:space="preserve">. </w:t>
      </w:r>
      <w:r w:rsidR="00855D71" w:rsidRPr="00845594">
        <w:t xml:space="preserve">Some critics may argue that </w:t>
      </w:r>
      <w:r w:rsidR="00985914" w:rsidRPr="00845594">
        <w:t>the conflict in primary data</w:t>
      </w:r>
      <w:r w:rsidR="00855D71" w:rsidRPr="00845594">
        <w:t xml:space="preserve"> is </w:t>
      </w:r>
      <w:r w:rsidR="00985914" w:rsidRPr="00845594">
        <w:t>because the</w:t>
      </w:r>
      <w:r w:rsidR="00855D71" w:rsidRPr="00845594">
        <w:t xml:space="preserve"> phenomenon is influenced by </w:t>
      </w:r>
      <w:r w:rsidR="00985914" w:rsidRPr="00845594">
        <w:t xml:space="preserve">the </w:t>
      </w:r>
      <w:r w:rsidR="00855D71" w:rsidRPr="00845594">
        <w:t xml:space="preserve">pupil’s awareness of the observer. Therefore, what I was observing is not a true representation of natural behaviour and </w:t>
      </w:r>
      <w:r w:rsidR="00010A5B" w:rsidRPr="00845594">
        <w:t>response to peer assessment</w:t>
      </w:r>
      <w:r w:rsidR="00855D71" w:rsidRPr="00845594">
        <w:t>.</w:t>
      </w:r>
    </w:p>
    <w:p w14:paraId="129E3117" w14:textId="6F8A2B14" w:rsidR="00287D93" w:rsidRDefault="0076006E" w:rsidP="00F213BC">
      <w:pPr>
        <w:spacing w:line="480" w:lineRule="auto"/>
      </w:pPr>
      <w:r w:rsidRPr="00845594">
        <w:lastRenderedPageBreak/>
        <w:t xml:space="preserve">When providing my partner with </w:t>
      </w:r>
      <w:r w:rsidRPr="00701DE1">
        <w:t xml:space="preserve">feedback for the </w:t>
      </w:r>
      <w:r w:rsidR="003E670E" w:rsidRPr="00701DE1">
        <w:t>peers’</w:t>
      </w:r>
      <w:r w:rsidRPr="00701DE1">
        <w:t xml:space="preserve"> </w:t>
      </w:r>
      <w:r w:rsidR="003E670E" w:rsidRPr="00701DE1">
        <w:t>l</w:t>
      </w:r>
      <w:r w:rsidRPr="00701DE1">
        <w:t xml:space="preserve">ens, I </w:t>
      </w:r>
      <w:r w:rsidR="00287D93" w:rsidRPr="00701DE1">
        <w:t xml:space="preserve">commented on the </w:t>
      </w:r>
      <w:r w:rsidR="009C3BCB">
        <w:t xml:space="preserve">relationship </w:t>
      </w:r>
      <w:r w:rsidR="00287D93" w:rsidRPr="00701DE1">
        <w:t xml:space="preserve">I had made between pupil </w:t>
      </w:r>
      <w:r w:rsidR="00701DE1" w:rsidRPr="00701DE1">
        <w:t xml:space="preserve">A </w:t>
      </w:r>
      <w:r w:rsidR="00287D93" w:rsidRPr="00701DE1">
        <w:t>and p</w:t>
      </w:r>
      <w:r w:rsidR="00701DE1" w:rsidRPr="00701DE1">
        <w:t>revious studies surrounding</w:t>
      </w:r>
      <w:r w:rsidR="00287D93" w:rsidRPr="00701DE1">
        <w:t xml:space="preserve"> engagement by Apple</w:t>
      </w:r>
      <w:r w:rsidR="00701DE1" w:rsidRPr="00701DE1">
        <w:t>ton</w:t>
      </w:r>
      <w:r w:rsidR="00701DE1">
        <w:t xml:space="preserve"> </w:t>
      </w:r>
      <w:r w:rsidR="00287D93" w:rsidRPr="00701DE1">
        <w:t xml:space="preserve">(2006, </w:t>
      </w:r>
      <w:r w:rsidR="00287D93" w:rsidRPr="00701DE1">
        <w:rPr>
          <w:rFonts w:cstheme="minorHAnsi"/>
        </w:rPr>
        <w:t>cited in Shernoff, cited in Lei, Cui and Zho, 2018)</w:t>
      </w:r>
      <w:r w:rsidR="00287D93" w:rsidRPr="00701DE1">
        <w:rPr>
          <w:rFonts w:cstheme="minorHAnsi"/>
        </w:rPr>
        <w:t>. Pupil</w:t>
      </w:r>
      <w:r w:rsidR="00701DE1" w:rsidRPr="00701DE1">
        <w:rPr>
          <w:rFonts w:cstheme="minorHAnsi"/>
        </w:rPr>
        <w:t xml:space="preserve"> A</w:t>
      </w:r>
      <w:r w:rsidR="00287D93" w:rsidRPr="00701DE1">
        <w:rPr>
          <w:rFonts w:cstheme="minorHAnsi"/>
        </w:rPr>
        <w:t xml:space="preserve"> is M.A.T and completed all of </w:t>
      </w:r>
      <w:r w:rsidR="00701DE1" w:rsidRPr="00701DE1">
        <w:rPr>
          <w:rFonts w:cstheme="minorHAnsi"/>
        </w:rPr>
        <w:t>today’</w:t>
      </w:r>
      <w:r w:rsidR="00701DE1">
        <w:rPr>
          <w:rFonts w:cstheme="minorHAnsi"/>
        </w:rPr>
        <w:t>s</w:t>
      </w:r>
      <w:r w:rsidR="00287D93" w:rsidRPr="00701DE1">
        <w:rPr>
          <w:rFonts w:cstheme="minorHAnsi"/>
        </w:rPr>
        <w:t xml:space="preserve"> ta</w:t>
      </w:r>
      <w:r w:rsidR="00701DE1">
        <w:rPr>
          <w:rFonts w:cstheme="minorHAnsi"/>
        </w:rPr>
        <w:t>s</w:t>
      </w:r>
      <w:r w:rsidR="00287D93" w:rsidRPr="00701DE1">
        <w:rPr>
          <w:rFonts w:cstheme="minorHAnsi"/>
        </w:rPr>
        <w:t>k</w:t>
      </w:r>
      <w:r w:rsidR="00701DE1">
        <w:rPr>
          <w:rFonts w:cstheme="minorHAnsi"/>
        </w:rPr>
        <w:t>s</w:t>
      </w:r>
      <w:r w:rsidR="00287D93" w:rsidRPr="00701DE1">
        <w:rPr>
          <w:rFonts w:cstheme="minorHAnsi"/>
        </w:rPr>
        <w:t xml:space="preserve">, plus </w:t>
      </w:r>
      <w:r w:rsidR="00701DE1">
        <w:rPr>
          <w:rFonts w:cstheme="minorHAnsi"/>
        </w:rPr>
        <w:t xml:space="preserve">the </w:t>
      </w:r>
      <w:r w:rsidR="00287D93" w:rsidRPr="00701DE1">
        <w:rPr>
          <w:rFonts w:cstheme="minorHAnsi"/>
        </w:rPr>
        <w:t>extra challenges</w:t>
      </w:r>
      <w:r w:rsidR="00701DE1">
        <w:rPr>
          <w:rFonts w:cstheme="minorHAnsi"/>
        </w:rPr>
        <w:t xml:space="preserve"> set</w:t>
      </w:r>
      <w:r w:rsidR="00287D93" w:rsidRPr="00701DE1">
        <w:rPr>
          <w:rFonts w:cstheme="minorHAnsi"/>
        </w:rPr>
        <w:t>, yet surprisingly</w:t>
      </w:r>
      <w:r w:rsidR="00701DE1" w:rsidRPr="00701DE1">
        <w:rPr>
          <w:rFonts w:cstheme="minorHAnsi"/>
        </w:rPr>
        <w:t xml:space="preserve">, </w:t>
      </w:r>
      <w:r w:rsidR="009C3BCB">
        <w:rPr>
          <w:rFonts w:cstheme="minorHAnsi"/>
        </w:rPr>
        <w:t>empirical</w:t>
      </w:r>
      <w:r w:rsidR="00701DE1">
        <w:rPr>
          <w:rFonts w:cstheme="minorHAnsi"/>
        </w:rPr>
        <w:t xml:space="preserve"> evidence</w:t>
      </w:r>
      <w:r w:rsidR="00701DE1" w:rsidRPr="00701DE1">
        <w:rPr>
          <w:rFonts w:cstheme="minorHAnsi"/>
        </w:rPr>
        <w:t xml:space="preserve"> show</w:t>
      </w:r>
      <w:r w:rsidR="009C3BCB">
        <w:rPr>
          <w:rFonts w:cstheme="minorHAnsi"/>
        </w:rPr>
        <w:t>s</w:t>
      </w:r>
      <w:r w:rsidR="00701DE1" w:rsidRPr="00701DE1">
        <w:rPr>
          <w:rFonts w:cstheme="minorHAnsi"/>
        </w:rPr>
        <w:t xml:space="preserve"> </w:t>
      </w:r>
      <w:r w:rsidR="009C3BCB">
        <w:rPr>
          <w:rFonts w:cstheme="minorHAnsi"/>
        </w:rPr>
        <w:t xml:space="preserve">he had </w:t>
      </w:r>
      <w:r w:rsidR="00701DE1" w:rsidRPr="00701DE1">
        <w:rPr>
          <w:rFonts w:cstheme="minorHAnsi"/>
        </w:rPr>
        <w:t>the lowest levels of engagement</w:t>
      </w:r>
      <w:r w:rsidR="00701DE1" w:rsidRPr="00701DE1">
        <w:rPr>
          <w:rFonts w:cstheme="minorHAnsi"/>
        </w:rPr>
        <w:t>.</w:t>
      </w:r>
      <w:r w:rsidR="00287D93" w:rsidRPr="00701DE1">
        <w:rPr>
          <w:rFonts w:cstheme="minorHAnsi"/>
        </w:rPr>
        <w:t xml:space="preserve"> </w:t>
      </w:r>
      <w:r w:rsidR="00701DE1" w:rsidRPr="00701DE1">
        <w:rPr>
          <w:rFonts w:cstheme="minorHAnsi"/>
        </w:rPr>
        <w:t>On two occasions he</w:t>
      </w:r>
      <w:r w:rsidR="00287D93" w:rsidRPr="00701DE1">
        <w:rPr>
          <w:rFonts w:cstheme="minorHAnsi"/>
        </w:rPr>
        <w:t xml:space="preserve"> </w:t>
      </w:r>
      <w:r w:rsidR="00701DE1" w:rsidRPr="00701DE1">
        <w:rPr>
          <w:rFonts w:cstheme="minorHAnsi"/>
        </w:rPr>
        <w:t xml:space="preserve">was marked </w:t>
      </w:r>
      <w:r w:rsidR="009C3BCB">
        <w:rPr>
          <w:rFonts w:cstheme="minorHAnsi"/>
        </w:rPr>
        <w:t xml:space="preserve">on the scale </w:t>
      </w:r>
      <w:r w:rsidR="00701DE1" w:rsidRPr="00701DE1">
        <w:rPr>
          <w:rFonts w:cstheme="minorHAnsi"/>
        </w:rPr>
        <w:t xml:space="preserve">as </w:t>
      </w:r>
      <w:r w:rsidR="009C3BCB">
        <w:rPr>
          <w:rFonts w:cstheme="minorHAnsi"/>
        </w:rPr>
        <w:t>‘</w:t>
      </w:r>
      <w:r w:rsidR="00287D93" w:rsidRPr="00701DE1">
        <w:rPr>
          <w:rFonts w:cstheme="minorHAnsi"/>
        </w:rPr>
        <w:t xml:space="preserve">extremely </w:t>
      </w:r>
      <w:r w:rsidR="009C3BCB">
        <w:rPr>
          <w:rFonts w:cstheme="minorHAnsi"/>
        </w:rPr>
        <w:t xml:space="preserve">low’ </w:t>
      </w:r>
      <w:r w:rsidR="00287D93" w:rsidRPr="00701DE1">
        <w:rPr>
          <w:rFonts w:cstheme="minorHAnsi"/>
        </w:rPr>
        <w:t>and not once was he marked as ‘highly engaged’</w:t>
      </w:r>
      <w:r w:rsidR="00701DE1" w:rsidRPr="00701DE1">
        <w:rPr>
          <w:rFonts w:cstheme="minorHAnsi"/>
        </w:rPr>
        <w:t xml:space="preserve"> (See appendix M). </w:t>
      </w:r>
      <w:r w:rsidR="00701DE1">
        <w:rPr>
          <w:rFonts w:cstheme="minorHAnsi"/>
        </w:rPr>
        <w:t>This would therefore support Appleton’s (2006</w:t>
      </w:r>
      <w:r w:rsidR="00701DE1" w:rsidRPr="00701DE1">
        <w:rPr>
          <w:rFonts w:cstheme="minorHAnsi"/>
        </w:rPr>
        <w:t xml:space="preserve"> </w:t>
      </w:r>
      <w:r w:rsidR="00701DE1" w:rsidRPr="00701DE1">
        <w:rPr>
          <w:rFonts w:cstheme="minorHAnsi"/>
        </w:rPr>
        <w:t>cited in Shernoff, cited in Lei, Cui and Zho, 2018</w:t>
      </w:r>
      <w:r w:rsidR="00701DE1">
        <w:rPr>
          <w:rFonts w:cstheme="minorHAnsi"/>
        </w:rPr>
        <w:t xml:space="preserve">) argument that cognitive ability and academic achievement </w:t>
      </w:r>
      <w:r w:rsidR="009C3BCB">
        <w:rPr>
          <w:rFonts w:cstheme="minorHAnsi"/>
        </w:rPr>
        <w:t xml:space="preserve">have no connection with </w:t>
      </w:r>
      <w:r w:rsidR="00701DE1">
        <w:rPr>
          <w:rFonts w:cstheme="minorHAnsi"/>
        </w:rPr>
        <w:t>pupil engagement.</w:t>
      </w:r>
    </w:p>
    <w:p w14:paraId="468F5FC9" w14:textId="6E031AFB" w:rsidR="00BD3B77" w:rsidRPr="00845594" w:rsidRDefault="0022122B" w:rsidP="00F213BC">
      <w:pPr>
        <w:spacing w:line="480" w:lineRule="auto"/>
      </w:pPr>
      <w:r>
        <w:t>When reflecting on tomorrows lesson study we concluded</w:t>
      </w:r>
      <w:r w:rsidR="0076006E" w:rsidRPr="00845594">
        <w:t xml:space="preserve"> that when involving peer assessment in future practice </w:t>
      </w:r>
      <w:r w:rsidR="00285840" w:rsidRPr="00845594">
        <w:t xml:space="preserve">it is important to model good examples of peer feedback in order to encourage quality </w:t>
      </w:r>
      <w:r w:rsidR="0076006E" w:rsidRPr="00845594">
        <w:t>responses</w:t>
      </w:r>
      <w:r w:rsidR="00285840" w:rsidRPr="00845594">
        <w:t xml:space="preserve">. Some of the feedback comments from </w:t>
      </w:r>
      <w:r w:rsidR="000076C9" w:rsidRPr="00845594">
        <w:t>today’s</w:t>
      </w:r>
      <w:r w:rsidR="00285840" w:rsidRPr="00845594">
        <w:t xml:space="preserve"> lesson study were very vague and un informative</w:t>
      </w:r>
      <w:r w:rsidR="00BD3B77" w:rsidRPr="00845594">
        <w:t>, for example ‘good work’,</w:t>
      </w:r>
      <w:r w:rsidR="00285840" w:rsidRPr="00845594">
        <w:t xml:space="preserve"> which in turn could be argued as having un motivational effect on their </w:t>
      </w:r>
      <w:r w:rsidR="000076C9" w:rsidRPr="00845594">
        <w:t>peer’s</w:t>
      </w:r>
      <w:r w:rsidR="00285840" w:rsidRPr="00845594">
        <w:t xml:space="preserve"> engagement.</w:t>
      </w:r>
      <w:r w:rsidR="00BD3B77" w:rsidRPr="00845594">
        <w:t xml:space="preserve"> Comments such as these are not offering a way forward for their peers and equally as important it is not giving the marker anything to reflect upon within his/her own practice.</w:t>
      </w:r>
      <w:r w:rsidR="00C074BD" w:rsidRPr="00845594">
        <w:t xml:space="preserve"> However, </w:t>
      </w:r>
      <w:r w:rsidR="00FA4F35" w:rsidRPr="00845594">
        <w:t>Pollard (200</w:t>
      </w:r>
      <w:r w:rsidR="000A0D36" w:rsidRPr="00845594">
        <w:t>8</w:t>
      </w:r>
      <w:r w:rsidR="00FA4F35" w:rsidRPr="00845594">
        <w:t xml:space="preserve">) argues that being asked to check over </w:t>
      </w:r>
      <w:r w:rsidR="000076C9" w:rsidRPr="00845594">
        <w:t>peer’s</w:t>
      </w:r>
      <w:r w:rsidR="00FA4F35" w:rsidRPr="00845594">
        <w:t xml:space="preserve"> work caused anxiety for some pupils and they will simply write what they think the teacher wants to hear. Subsequently, this would </w:t>
      </w:r>
      <w:r w:rsidR="000076C9" w:rsidRPr="00845594">
        <w:t>influence</w:t>
      </w:r>
      <w:r w:rsidR="00FA4F35" w:rsidRPr="00845594">
        <w:t xml:space="preserve"> the validity of our primary data.</w:t>
      </w:r>
    </w:p>
    <w:p w14:paraId="5EAFF020" w14:textId="40B2E34D" w:rsidR="00461C29" w:rsidRPr="00845594" w:rsidRDefault="008821CD" w:rsidP="00F213BC">
      <w:pPr>
        <w:spacing w:line="480" w:lineRule="auto"/>
      </w:pPr>
      <w:r w:rsidRPr="00845594">
        <w:t>Furthermore, w</w:t>
      </w:r>
      <w:r w:rsidR="00411472" w:rsidRPr="00845594">
        <w:t xml:space="preserve">e also discussed how the wording of some of the questions need to be changed to ensure </w:t>
      </w:r>
      <w:r w:rsidR="000076C9" w:rsidRPr="00845594">
        <w:t>the interview</w:t>
      </w:r>
      <w:r w:rsidR="00411472" w:rsidRPr="00845594">
        <w:t xml:space="preserve"> stays on the topic of how peer assessment effects engagement and not whether they think peer assessment is effective. For example</w:t>
      </w:r>
      <w:r w:rsidR="00BD3B77" w:rsidRPr="00845594">
        <w:t>,</w:t>
      </w:r>
      <w:r w:rsidR="00411472" w:rsidRPr="00845594">
        <w:t xml:space="preserve"> instead of asking ‘Is there another technique of peer assessment that you would prefer’ we will change the question to ‘</w:t>
      </w:r>
      <w:r w:rsidR="009E5623" w:rsidRPr="00845594">
        <w:t>’Does peer marking distract you during a lesson’</w:t>
      </w:r>
      <w:r w:rsidR="00767626" w:rsidRPr="00845594">
        <w:t>.</w:t>
      </w:r>
    </w:p>
    <w:p w14:paraId="1E9BDADC" w14:textId="77777777" w:rsidR="009257B4" w:rsidRPr="00845594" w:rsidRDefault="009257B4" w:rsidP="00F213BC">
      <w:pPr>
        <w:spacing w:line="480" w:lineRule="auto"/>
        <w:rPr>
          <w:b/>
          <w:u w:val="single"/>
        </w:rPr>
      </w:pPr>
    </w:p>
    <w:p w14:paraId="5C27FE97" w14:textId="4080D4B3" w:rsidR="009257B4" w:rsidRPr="00845594" w:rsidRDefault="009257B4" w:rsidP="00F213BC">
      <w:pPr>
        <w:spacing w:line="480" w:lineRule="auto"/>
        <w:rPr>
          <w:b/>
          <w:u w:val="single"/>
        </w:rPr>
      </w:pPr>
      <w:r w:rsidRPr="00845594">
        <w:rPr>
          <w:b/>
          <w:u w:val="single"/>
        </w:rPr>
        <w:t xml:space="preserve">Lesson study 2 results and analysis </w:t>
      </w:r>
    </w:p>
    <w:p w14:paraId="055ECA70" w14:textId="03131532" w:rsidR="00341D07" w:rsidRPr="00845594" w:rsidRDefault="008821CD" w:rsidP="00F213BC">
      <w:pPr>
        <w:spacing w:line="480" w:lineRule="auto"/>
      </w:pPr>
      <w:r w:rsidRPr="00845594">
        <w:lastRenderedPageBreak/>
        <w:t xml:space="preserve">The second part of the </w:t>
      </w:r>
      <w:r w:rsidR="00341D07" w:rsidRPr="00845594">
        <w:t>l</w:t>
      </w:r>
      <w:r w:rsidRPr="00845594">
        <w:t xml:space="preserve">esson study </w:t>
      </w:r>
      <w:r w:rsidR="00341D07" w:rsidRPr="00845594">
        <w:t xml:space="preserve">involved my research partner coming to my school to observe </w:t>
      </w:r>
      <w:r w:rsidR="00C7304A" w:rsidRPr="00845594">
        <w:t xml:space="preserve">the </w:t>
      </w:r>
      <w:proofErr w:type="gramStart"/>
      <w:r w:rsidR="00341D07" w:rsidRPr="00845594">
        <w:t>three target</w:t>
      </w:r>
      <w:proofErr w:type="gramEnd"/>
      <w:r w:rsidR="00341D07" w:rsidRPr="00845594">
        <w:t xml:space="preserve"> </w:t>
      </w:r>
      <w:r w:rsidR="00B01CCA" w:rsidRPr="00845594">
        <w:t>pupil</w:t>
      </w:r>
      <w:r w:rsidR="00341D07" w:rsidRPr="00845594">
        <w:t xml:space="preserve"> whilst I taught a mathematics lesson based upon data (</w:t>
      </w:r>
      <w:r w:rsidR="008C5019">
        <w:t>s</w:t>
      </w:r>
      <w:r w:rsidR="00341D07" w:rsidRPr="00845594">
        <w:t xml:space="preserve">ee appendix </w:t>
      </w:r>
      <w:r w:rsidR="0077518E" w:rsidRPr="00845594">
        <w:t>K</w:t>
      </w:r>
      <w:r w:rsidR="00341D07" w:rsidRPr="00845594">
        <w:t>). For the purpose of the research peer assessment</w:t>
      </w:r>
      <w:r w:rsidR="00C7304A" w:rsidRPr="00845594">
        <w:t xml:space="preserve"> was performed</w:t>
      </w:r>
      <w:r w:rsidR="00341D07" w:rsidRPr="00845594">
        <w:t xml:space="preserve"> mid lesson so that we could compare the two intervals and how </w:t>
      </w:r>
      <w:r w:rsidR="006863FA" w:rsidRPr="00845594">
        <w:t>the levels of</w:t>
      </w:r>
      <w:r w:rsidR="00341D07" w:rsidRPr="00845594">
        <w:t xml:space="preserve"> pupil engagement</w:t>
      </w:r>
      <w:r w:rsidR="00B5300A" w:rsidRPr="00845594">
        <w:t xml:space="preserve"> varied</w:t>
      </w:r>
      <w:r w:rsidR="00341D07" w:rsidRPr="00845594">
        <w:t>.</w:t>
      </w:r>
    </w:p>
    <w:p w14:paraId="2088ED87" w14:textId="1C96E23E" w:rsidR="001479BF" w:rsidRPr="00845594" w:rsidRDefault="00C7304A" w:rsidP="00F213BC">
      <w:pPr>
        <w:spacing w:line="480" w:lineRule="auto"/>
      </w:pPr>
      <w:r w:rsidRPr="00845594">
        <w:t xml:space="preserve">After the lesson, </w:t>
      </w:r>
      <w:r w:rsidR="003C4FF2" w:rsidRPr="00845594">
        <w:t>I took time to self-reflect on my lesson study using Gibbs’s Reflective Cycle (1998) for support.</w:t>
      </w:r>
      <w:r w:rsidR="00B8004B" w:rsidRPr="00845594">
        <w:t xml:space="preserve"> After reflecting on the need to model examples of quality feedback, I noticed vast improvements in the quality of feedback from the previous lesson study. Pupil D’s feedback was particularly educative (</w:t>
      </w:r>
      <w:r w:rsidR="008C5019">
        <w:t>s</w:t>
      </w:r>
      <w:r w:rsidR="00B8004B" w:rsidRPr="00845594">
        <w:t>ee appendix L). He gave constructive feed forwards such as ‘use a ruler to support your data’, which would increase the chances of peer engagement for the second half of the lesson.</w:t>
      </w:r>
      <w:r w:rsidR="003C4FF2" w:rsidRPr="00845594">
        <w:t xml:space="preserve"> </w:t>
      </w:r>
      <w:r w:rsidR="00B8004B" w:rsidRPr="00845594">
        <w:t>In addition to this</w:t>
      </w:r>
      <w:r w:rsidR="00E81AAA" w:rsidRPr="00845594">
        <w:t xml:space="preserve">, </w:t>
      </w:r>
      <w:r w:rsidR="00B8004B" w:rsidRPr="00845594">
        <w:t xml:space="preserve">the data collected suggested </w:t>
      </w:r>
      <w:r w:rsidR="00E81AAA" w:rsidRPr="00845594">
        <w:t xml:space="preserve">that having peer assessment mid lesson was </w:t>
      </w:r>
      <w:r w:rsidR="004B3718" w:rsidRPr="00845594">
        <w:t xml:space="preserve">highly </w:t>
      </w:r>
      <w:r w:rsidR="00E81AAA" w:rsidRPr="00845594">
        <w:t>effective and I was pleased with the outcomes.</w:t>
      </w:r>
      <w:r w:rsidR="00B8004B" w:rsidRPr="00845594">
        <w:t xml:space="preserve"> For instance, </w:t>
      </w:r>
      <w:r w:rsidR="00C15FD1" w:rsidRPr="00845594">
        <w:t>empirical evidence shows that levels of engagement for the second half of the lesson (post peer assessment) were higher on the second research day than when peer assessment was performed at the end of the lesson (</w:t>
      </w:r>
      <w:r w:rsidR="0077518E" w:rsidRPr="00845594">
        <w:t>s</w:t>
      </w:r>
      <w:r w:rsidR="00C15FD1" w:rsidRPr="00845594">
        <w:t xml:space="preserve">ee appendix </w:t>
      </w:r>
      <w:r w:rsidR="0077518E" w:rsidRPr="00845594">
        <w:t xml:space="preserve">M </w:t>
      </w:r>
      <w:r w:rsidR="00FA543A">
        <w:t xml:space="preserve">and </w:t>
      </w:r>
      <w:r w:rsidR="0077518E" w:rsidRPr="00845594">
        <w:t>N</w:t>
      </w:r>
      <w:r w:rsidR="00C15FD1" w:rsidRPr="00845594">
        <w:t>). I would argue that having peer assessment mid lesson</w:t>
      </w:r>
      <w:r w:rsidR="00E81AAA" w:rsidRPr="00845594">
        <w:t xml:space="preserve"> allo</w:t>
      </w:r>
      <w:r w:rsidR="00C15FD1" w:rsidRPr="00845594">
        <w:t xml:space="preserve">ws </w:t>
      </w:r>
      <w:r w:rsidR="00E81AAA" w:rsidRPr="00845594">
        <w:t xml:space="preserve">pupils to reflect upon their peers work as well as being </w:t>
      </w:r>
      <w:r w:rsidR="00C15FD1" w:rsidRPr="00845594">
        <w:t>self-reflective and provides them with an opportunity to</w:t>
      </w:r>
      <w:r w:rsidR="00E81AAA" w:rsidRPr="00845594">
        <w:t xml:space="preserve"> make any changes and improvements they feel necessary</w:t>
      </w:r>
      <w:r w:rsidR="00C15FD1" w:rsidRPr="00845594">
        <w:t xml:space="preserve"> for the remainder of the lesson</w:t>
      </w:r>
      <w:r w:rsidR="00E81AAA" w:rsidRPr="00845594">
        <w:t>.</w:t>
      </w:r>
      <w:r w:rsidR="003471DB" w:rsidRPr="00845594">
        <w:t xml:space="preserve"> </w:t>
      </w:r>
    </w:p>
    <w:p w14:paraId="21F21020" w14:textId="2D25A380" w:rsidR="00CC2181" w:rsidRPr="00845594" w:rsidRDefault="004F6F06" w:rsidP="00F213BC">
      <w:pPr>
        <w:spacing w:line="480" w:lineRule="auto"/>
        <w:rPr>
          <w:noProof/>
          <w:color w:val="000000" w:themeColor="text1"/>
        </w:rPr>
      </w:pPr>
      <w:r w:rsidRPr="00845594">
        <w:rPr>
          <w:noProof/>
          <w:color w:val="000000" w:themeColor="text1"/>
        </w:rPr>
        <w:t xml:space="preserve">Mid lesson peer assement is still a very new concept for the </w:t>
      </w:r>
      <w:r w:rsidR="00B01CCA" w:rsidRPr="00845594">
        <w:rPr>
          <w:noProof/>
          <w:color w:val="000000" w:themeColor="text1"/>
        </w:rPr>
        <w:t xml:space="preserve">pupils </w:t>
      </w:r>
      <w:r w:rsidRPr="00845594">
        <w:rPr>
          <w:noProof/>
          <w:color w:val="000000" w:themeColor="text1"/>
        </w:rPr>
        <w:t>so during the lesson study there were a few unecessary disruptions</w:t>
      </w:r>
      <w:r w:rsidR="00754A30" w:rsidRPr="00845594">
        <w:rPr>
          <w:noProof/>
          <w:color w:val="000000" w:themeColor="text1"/>
        </w:rPr>
        <w:t>, such as finding colouren pens,</w:t>
      </w:r>
      <w:r w:rsidRPr="00845594">
        <w:rPr>
          <w:noProof/>
          <w:color w:val="000000" w:themeColor="text1"/>
        </w:rPr>
        <w:t xml:space="preserve"> because of this. </w:t>
      </w:r>
      <w:r w:rsidR="00E81879" w:rsidRPr="00845594">
        <w:rPr>
          <w:noProof/>
          <w:color w:val="000000" w:themeColor="text1"/>
        </w:rPr>
        <w:t xml:space="preserve">As a result crtics such as Taber (2007) could argue that I now have an unreliable resprenataion of my primary data. Taber </w:t>
      </w:r>
      <w:r w:rsidR="00CC2181" w:rsidRPr="00845594">
        <w:rPr>
          <w:noProof/>
          <w:color w:val="000000" w:themeColor="text1"/>
        </w:rPr>
        <w:t xml:space="preserve">recognises </w:t>
      </w:r>
      <w:r w:rsidR="00E81879" w:rsidRPr="00845594">
        <w:rPr>
          <w:noProof/>
          <w:color w:val="000000" w:themeColor="text1"/>
        </w:rPr>
        <w:t>that poiliting is</w:t>
      </w:r>
      <w:r w:rsidR="00CC2181" w:rsidRPr="00845594">
        <w:rPr>
          <w:noProof/>
          <w:color w:val="000000" w:themeColor="text1"/>
        </w:rPr>
        <w:t xml:space="preserve"> an essential part of any research study</w:t>
      </w:r>
      <w:r w:rsidR="00522BD6" w:rsidRPr="00845594">
        <w:rPr>
          <w:noProof/>
          <w:color w:val="000000" w:themeColor="text1"/>
        </w:rPr>
        <w:t xml:space="preserve"> and highlights its importance in securing reliable observations.</w:t>
      </w:r>
    </w:p>
    <w:p w14:paraId="746FCA78" w14:textId="397BBEEC" w:rsidR="009257B4" w:rsidRPr="00845594" w:rsidRDefault="00754A30" w:rsidP="00F213BC">
      <w:pPr>
        <w:spacing w:line="480" w:lineRule="auto"/>
        <w:rPr>
          <w:noProof/>
          <w:color w:val="000000" w:themeColor="text1"/>
        </w:rPr>
      </w:pPr>
      <w:r w:rsidRPr="00845594">
        <w:t xml:space="preserve">When focusing on the student lens </w:t>
      </w:r>
      <w:r w:rsidR="00A6101A" w:rsidRPr="00845594">
        <w:t>it became apparent that</w:t>
      </w:r>
      <w:r w:rsidRPr="00845594">
        <w:t xml:space="preserve"> during the interview</w:t>
      </w:r>
      <w:r w:rsidR="00A6101A" w:rsidRPr="00845594">
        <w:t xml:space="preserve"> pupil </w:t>
      </w:r>
      <w:r w:rsidR="00F171BB" w:rsidRPr="00845594">
        <w:t>F</w:t>
      </w:r>
      <w:r w:rsidR="00A6101A" w:rsidRPr="00845594">
        <w:t xml:space="preserve"> and </w:t>
      </w:r>
      <w:r w:rsidR="00F171BB" w:rsidRPr="00845594">
        <w:t>D</w:t>
      </w:r>
      <w:r w:rsidR="00A6101A" w:rsidRPr="00845594">
        <w:t xml:space="preserve">, </w:t>
      </w:r>
      <w:r w:rsidR="00F171BB" w:rsidRPr="00845594">
        <w:t xml:space="preserve">both </w:t>
      </w:r>
      <w:r w:rsidR="00A6101A" w:rsidRPr="00845594">
        <w:t xml:space="preserve">high ability pupils, were dominating the interview. Pupil </w:t>
      </w:r>
      <w:r w:rsidR="00F171BB" w:rsidRPr="00845594">
        <w:t>E</w:t>
      </w:r>
      <w:r w:rsidR="00A6101A" w:rsidRPr="00845594">
        <w:t xml:space="preserve"> would answer when it went quiet </w:t>
      </w:r>
      <w:r w:rsidR="00CC2181" w:rsidRPr="00845594">
        <w:t>suggesting she felt she had to contribute</w:t>
      </w:r>
      <w:r w:rsidR="00A6101A" w:rsidRPr="00845594">
        <w:t xml:space="preserve">. This is similar to the findings of Pratt and Loizos (1992) </w:t>
      </w:r>
      <w:r w:rsidR="00210537" w:rsidRPr="00845594">
        <w:t>that by picking homogenous participants,</w:t>
      </w:r>
      <w:r w:rsidR="00A6101A" w:rsidRPr="00845594">
        <w:t xml:space="preserve"> lower ability pupils may feel inhibited if they are aware of </w:t>
      </w:r>
      <w:r w:rsidR="00A6101A" w:rsidRPr="00845594">
        <w:lastRenderedPageBreak/>
        <w:t xml:space="preserve">the </w:t>
      </w:r>
      <w:r w:rsidR="00CC2181" w:rsidRPr="00845594">
        <w:t xml:space="preserve">difference in </w:t>
      </w:r>
      <w:r w:rsidR="00A6101A" w:rsidRPr="00845594">
        <w:t>abilit</w:t>
      </w:r>
      <w:r w:rsidR="00CC2181" w:rsidRPr="00845594">
        <w:t>ies</w:t>
      </w:r>
      <w:r w:rsidR="00A6101A" w:rsidRPr="00845594">
        <w:t xml:space="preserve"> chosen. </w:t>
      </w:r>
      <w:r w:rsidR="00CC2181" w:rsidRPr="00845594">
        <w:t>Subsequently</w:t>
      </w:r>
      <w:r w:rsidR="00A6101A" w:rsidRPr="00845594">
        <w:t>, it could be argued that the primary data I collected from the interview is unreliable.</w:t>
      </w:r>
      <w:r w:rsidR="00522F6C">
        <w:t xml:space="preserve"> On the other hand, Pupil E had the lowest levels of engagement compared to pupil D and F and her understanding of the success criteria reflected this. Therefore, critics such a </w:t>
      </w:r>
      <w:r w:rsidR="00522F6C" w:rsidRPr="001F22D9">
        <w:t xml:space="preserve">Kuh and Ikenberry </w:t>
      </w:r>
      <w:r w:rsidR="00522F6C">
        <w:t>(</w:t>
      </w:r>
      <w:r w:rsidR="00522F6C" w:rsidRPr="001F22D9">
        <w:t>2009</w:t>
      </w:r>
      <w:r w:rsidR="00522F6C">
        <w:t>, cited in</w:t>
      </w:r>
      <w:r w:rsidR="00522F6C" w:rsidRPr="001F22D9">
        <w:t xml:space="preserve"> Zilvinskis</w:t>
      </w:r>
      <w:r w:rsidR="00522F6C">
        <w:t xml:space="preserve">, </w:t>
      </w:r>
      <w:r w:rsidR="00522F6C" w:rsidRPr="00BA338C">
        <w:rPr>
          <w:rFonts w:cstheme="minorHAnsi"/>
        </w:rPr>
        <w:t>Masseria and Pike, 2017</w:t>
      </w:r>
      <w:r w:rsidR="00522F6C">
        <w:rPr>
          <w:rFonts w:cstheme="minorHAnsi"/>
        </w:rPr>
        <w:t>)</w:t>
      </w:r>
      <w:r w:rsidR="00DA5930">
        <w:rPr>
          <w:rFonts w:cstheme="minorHAnsi"/>
        </w:rPr>
        <w:t>,</w:t>
      </w:r>
      <w:r w:rsidR="00522F6C" w:rsidRPr="00BA338C">
        <w:rPr>
          <w:rFonts w:cstheme="minorHAnsi"/>
        </w:rPr>
        <w:t xml:space="preserve"> </w:t>
      </w:r>
      <w:r w:rsidR="00522F6C">
        <w:t>would argue that this is a prime example of the positive correlation between student engagement and academic achievement.</w:t>
      </w:r>
    </w:p>
    <w:p w14:paraId="7FB749AD" w14:textId="60BFAAE9" w:rsidR="003471DB" w:rsidRPr="00845594" w:rsidRDefault="00754A30" w:rsidP="00F213BC">
      <w:pPr>
        <w:spacing w:line="480" w:lineRule="auto"/>
        <w:rPr>
          <w:rFonts w:cstheme="minorHAnsi"/>
        </w:rPr>
      </w:pPr>
      <w:r w:rsidRPr="00845594">
        <w:t>Examples o</w:t>
      </w:r>
      <w:r w:rsidR="003F69E2" w:rsidRPr="00845594">
        <w:t>f</w:t>
      </w:r>
      <w:r w:rsidRPr="00845594">
        <w:t xml:space="preserve"> data triangulation </w:t>
      </w:r>
      <w:r w:rsidR="00CC2181" w:rsidRPr="00845594">
        <w:t>are</w:t>
      </w:r>
      <w:r w:rsidRPr="00845594">
        <w:t xml:space="preserve"> present </w:t>
      </w:r>
      <w:r w:rsidR="00CC2181" w:rsidRPr="00845594">
        <w:t>surrounding the question</w:t>
      </w:r>
      <w:r w:rsidR="003471DB" w:rsidRPr="00845594">
        <w:t xml:space="preserve"> </w:t>
      </w:r>
      <w:r w:rsidRPr="00845594">
        <w:t>‘does</w:t>
      </w:r>
      <w:r w:rsidR="003471DB" w:rsidRPr="00845594">
        <w:t xml:space="preserve"> peer assessment effect</w:t>
      </w:r>
      <w:r w:rsidR="00CC2181" w:rsidRPr="00845594">
        <w:t xml:space="preserve"> </w:t>
      </w:r>
      <w:r w:rsidRPr="00845594">
        <w:t>your</w:t>
      </w:r>
      <w:r w:rsidR="003471DB" w:rsidRPr="00845594">
        <w:t xml:space="preserve"> engagement for the rem</w:t>
      </w:r>
      <w:r w:rsidRPr="00845594">
        <w:t>a</w:t>
      </w:r>
      <w:r w:rsidR="003471DB" w:rsidRPr="00845594">
        <w:t>inder of the lesson</w:t>
      </w:r>
      <w:r w:rsidRPr="00845594">
        <w:t>?’.</w:t>
      </w:r>
      <w:r w:rsidR="00CC2181" w:rsidRPr="00845594">
        <w:t xml:space="preserve"> During the interview</w:t>
      </w:r>
      <w:r w:rsidRPr="00845594">
        <w:t xml:space="preserve"> </w:t>
      </w:r>
      <w:r w:rsidR="00084A02" w:rsidRPr="00845594">
        <w:t>p</w:t>
      </w:r>
      <w:r w:rsidR="003471DB" w:rsidRPr="00845594">
        <w:t xml:space="preserve">upil </w:t>
      </w:r>
      <w:r w:rsidR="003F69E2" w:rsidRPr="00845594">
        <w:t>F</w:t>
      </w:r>
      <w:r w:rsidR="003471DB" w:rsidRPr="00845594">
        <w:t xml:space="preserve"> </w:t>
      </w:r>
      <w:r w:rsidR="000826A9" w:rsidRPr="00845594">
        <w:t>responded,</w:t>
      </w:r>
      <w:r w:rsidR="006E6576" w:rsidRPr="00845594">
        <w:t xml:space="preserve"> ‘</w:t>
      </w:r>
      <w:r w:rsidR="003471DB" w:rsidRPr="00845594">
        <w:t xml:space="preserve">Receiving </w:t>
      </w:r>
      <w:r w:rsidR="006E6576" w:rsidRPr="00845594">
        <w:t xml:space="preserve">good </w:t>
      </w:r>
      <w:r w:rsidR="006E6576" w:rsidRPr="00845594">
        <w:rPr>
          <w:rFonts w:cstheme="minorHAnsi"/>
        </w:rPr>
        <w:t>comments makes you feel good and like you can persevere with this work and get it done’</w:t>
      </w:r>
      <w:r w:rsidR="00140F9C" w:rsidRPr="00845594">
        <w:rPr>
          <w:rFonts w:cstheme="minorHAnsi"/>
        </w:rPr>
        <w:t xml:space="preserve">. When looking back over the observational notes, not only was </w:t>
      </w:r>
      <w:r w:rsidR="00084A02" w:rsidRPr="00845594">
        <w:rPr>
          <w:rFonts w:cstheme="minorHAnsi"/>
        </w:rPr>
        <w:t>p</w:t>
      </w:r>
      <w:r w:rsidR="00140F9C" w:rsidRPr="00845594">
        <w:rPr>
          <w:rFonts w:cstheme="minorHAnsi"/>
        </w:rPr>
        <w:t xml:space="preserve">upil </w:t>
      </w:r>
      <w:r w:rsidR="003F69E2" w:rsidRPr="00845594">
        <w:rPr>
          <w:rFonts w:cstheme="minorHAnsi"/>
        </w:rPr>
        <w:t>F</w:t>
      </w:r>
      <w:r w:rsidR="00140F9C" w:rsidRPr="00845594">
        <w:rPr>
          <w:rFonts w:cstheme="minorHAnsi"/>
        </w:rPr>
        <w:t xml:space="preserve"> marked as having ‘Extremely High’ levels of engagement, but my research partners notes reflect this stating, ‘started her extended task straight after peer assessing’. </w:t>
      </w:r>
      <w:r w:rsidR="006E6576" w:rsidRPr="00845594">
        <w:rPr>
          <w:rFonts w:cstheme="minorHAnsi"/>
        </w:rPr>
        <w:t xml:space="preserve"> </w:t>
      </w:r>
      <w:r w:rsidR="00140F9C" w:rsidRPr="00845594">
        <w:rPr>
          <w:rFonts w:cstheme="minorHAnsi"/>
        </w:rPr>
        <w:t>Furthermore, these findings are similar</w:t>
      </w:r>
      <w:r w:rsidR="006E6576" w:rsidRPr="00845594">
        <w:rPr>
          <w:rFonts w:cstheme="minorHAnsi"/>
        </w:rPr>
        <w:t xml:space="preserve"> to </w:t>
      </w:r>
      <w:r w:rsidR="00140F9C" w:rsidRPr="00845594">
        <w:rPr>
          <w:rFonts w:cstheme="minorHAnsi"/>
        </w:rPr>
        <w:t>those in a</w:t>
      </w:r>
      <w:r w:rsidR="006E6576" w:rsidRPr="00845594">
        <w:rPr>
          <w:rFonts w:cstheme="minorHAnsi"/>
        </w:rPr>
        <w:t xml:space="preserve"> report carried out by </w:t>
      </w:r>
      <w:r w:rsidR="00140F9C" w:rsidRPr="00845594">
        <w:rPr>
          <w:rFonts w:cstheme="minorHAnsi"/>
        </w:rPr>
        <w:t>‘</w:t>
      </w:r>
      <w:r w:rsidR="006E6576" w:rsidRPr="00845594">
        <w:rPr>
          <w:rFonts w:cstheme="minorHAnsi"/>
        </w:rPr>
        <w:t>The Evidence for Policy and Practice Information and Co-ordinating Centre</w:t>
      </w:r>
      <w:r w:rsidR="00140F9C" w:rsidRPr="00845594">
        <w:rPr>
          <w:rFonts w:cstheme="minorHAnsi"/>
        </w:rPr>
        <w:t>’</w:t>
      </w:r>
      <w:r w:rsidR="006E6576" w:rsidRPr="00845594">
        <w:rPr>
          <w:rFonts w:cstheme="minorHAnsi"/>
        </w:rPr>
        <w:t xml:space="preserve"> </w:t>
      </w:r>
      <w:r w:rsidR="007F34A6" w:rsidRPr="00845594">
        <w:rPr>
          <w:rFonts w:cstheme="minorHAnsi"/>
        </w:rPr>
        <w:t xml:space="preserve">(EPPI- centre) which presented evidence that 17 out of the 20 studies they conducted showed an increase in pupil engagement </w:t>
      </w:r>
      <w:r w:rsidR="00140F9C" w:rsidRPr="00845594">
        <w:rPr>
          <w:rFonts w:cstheme="minorHAnsi"/>
        </w:rPr>
        <w:t>during and after</w:t>
      </w:r>
      <w:r w:rsidR="007F34A6" w:rsidRPr="00845594">
        <w:rPr>
          <w:rFonts w:cstheme="minorHAnsi"/>
        </w:rPr>
        <w:t xml:space="preserve"> peer assessment (EPPI, 2008)</w:t>
      </w:r>
      <w:r w:rsidR="00140F9C" w:rsidRPr="00845594">
        <w:rPr>
          <w:rFonts w:cstheme="minorHAnsi"/>
        </w:rPr>
        <w:t xml:space="preserve">. Therefore, both empirical evidence and secondary data represent a positive correspondence between the two variables. Thus, it suggests that </w:t>
      </w:r>
      <w:r w:rsidR="000826A9" w:rsidRPr="00845594">
        <w:rPr>
          <w:rFonts w:cstheme="minorHAnsi"/>
        </w:rPr>
        <w:t>timing</w:t>
      </w:r>
      <w:r w:rsidR="00140F9C" w:rsidRPr="00845594">
        <w:rPr>
          <w:rFonts w:cstheme="minorHAnsi"/>
        </w:rPr>
        <w:t xml:space="preserve"> does affect the outcome, because if peer assessment is carried out at the end of the lesson students do not have time to reflect upon feedback and put it into practice. </w:t>
      </w:r>
      <w:r w:rsidR="003F69E2" w:rsidRPr="00845594">
        <w:rPr>
          <w:rFonts w:cstheme="minorHAnsi"/>
        </w:rPr>
        <w:t xml:space="preserve">This is further supported by </w:t>
      </w:r>
      <w:r w:rsidR="00084A02" w:rsidRPr="00845594">
        <w:rPr>
          <w:rFonts w:cstheme="minorHAnsi"/>
        </w:rPr>
        <w:t>p</w:t>
      </w:r>
      <w:r w:rsidR="003F69E2" w:rsidRPr="00845594">
        <w:rPr>
          <w:rFonts w:cstheme="minorHAnsi"/>
        </w:rPr>
        <w:t>upil F when she explains ‘it’s better having it in the middle because th</w:t>
      </w:r>
      <w:r w:rsidR="000826A9" w:rsidRPr="00845594">
        <w:rPr>
          <w:rFonts w:cstheme="minorHAnsi"/>
        </w:rPr>
        <w:t>e</w:t>
      </w:r>
      <w:r w:rsidR="003F69E2" w:rsidRPr="00845594">
        <w:rPr>
          <w:rFonts w:cstheme="minorHAnsi"/>
        </w:rPr>
        <w:t>n you have definitely enough time because sometimes at the end you</w:t>
      </w:r>
      <w:r w:rsidR="000826A9" w:rsidRPr="00845594">
        <w:rPr>
          <w:rFonts w:cstheme="minorHAnsi"/>
        </w:rPr>
        <w:t>’</w:t>
      </w:r>
      <w:r w:rsidR="003F69E2" w:rsidRPr="00845594">
        <w:rPr>
          <w:rFonts w:cstheme="minorHAnsi"/>
        </w:rPr>
        <w:t>r</w:t>
      </w:r>
      <w:r w:rsidR="000826A9" w:rsidRPr="00845594">
        <w:rPr>
          <w:rFonts w:cstheme="minorHAnsi"/>
        </w:rPr>
        <w:t>e</w:t>
      </w:r>
      <w:r w:rsidR="003F69E2" w:rsidRPr="00845594">
        <w:rPr>
          <w:rFonts w:cstheme="minorHAnsi"/>
        </w:rPr>
        <w:t xml:space="preserve"> rushing to finish’.</w:t>
      </w:r>
    </w:p>
    <w:p w14:paraId="35925F9E" w14:textId="0879B635" w:rsidR="00084A02" w:rsidRPr="00845594" w:rsidRDefault="003F69E2" w:rsidP="00F213BC">
      <w:pPr>
        <w:spacing w:line="480" w:lineRule="auto"/>
      </w:pPr>
      <w:r w:rsidRPr="00845594">
        <w:t>However</w:t>
      </w:r>
      <w:r w:rsidR="00084A02" w:rsidRPr="00845594">
        <w:t>,</w:t>
      </w:r>
      <w:r w:rsidRPr="00845594">
        <w:t xml:space="preserve"> when listening back to the interview it became </w:t>
      </w:r>
      <w:r w:rsidR="00084A02" w:rsidRPr="00845594">
        <w:t>apparent</w:t>
      </w:r>
      <w:r w:rsidRPr="00845594">
        <w:t xml:space="preserve"> that critics may argue that I was </w:t>
      </w:r>
      <w:r w:rsidR="00084A02" w:rsidRPr="00845594">
        <w:t>researcher bias towards peer assessment mid lesson having a positive outcome</w:t>
      </w:r>
      <w:r w:rsidR="000826A9" w:rsidRPr="00845594">
        <w:t xml:space="preserve"> on engagement</w:t>
      </w:r>
      <w:r w:rsidR="00084A02" w:rsidRPr="00845594">
        <w:t xml:space="preserve">. </w:t>
      </w:r>
      <w:r w:rsidR="000826A9" w:rsidRPr="00845594">
        <w:t xml:space="preserve">To illustrate, </w:t>
      </w:r>
      <w:r w:rsidR="00084A02" w:rsidRPr="00845594">
        <w:t>I</w:t>
      </w:r>
      <w:r w:rsidR="000826A9" w:rsidRPr="00845594">
        <w:t xml:space="preserve"> </w:t>
      </w:r>
      <w:r w:rsidR="00084A02" w:rsidRPr="00845594">
        <w:t xml:space="preserve">asked the pupils, ‘Do any of you have a preference? how do you feel is best for your </w:t>
      </w:r>
      <w:r w:rsidR="00084A02" w:rsidRPr="00845594">
        <w:lastRenderedPageBreak/>
        <w:t>learning development? In the middle or at the end?’</w:t>
      </w:r>
      <w:r w:rsidR="009C7C8B">
        <w:t>.</w:t>
      </w:r>
      <w:r w:rsidR="00084A02" w:rsidRPr="00845594">
        <w:t xml:space="preserve"> </w:t>
      </w:r>
      <w:r w:rsidR="009C7C8B">
        <w:t>P</w:t>
      </w:r>
      <w:r w:rsidR="00084A02" w:rsidRPr="00845594">
        <w:t xml:space="preserve">upil D and E responded with </w:t>
      </w:r>
      <w:proofErr w:type="gramStart"/>
      <w:r w:rsidR="00084A02" w:rsidRPr="00845594">
        <w:t>‘</w:t>
      </w:r>
      <w:r w:rsidR="009C7C8B">
        <w:t xml:space="preserve"> the</w:t>
      </w:r>
      <w:proofErr w:type="gramEnd"/>
      <w:r w:rsidR="009C7C8B">
        <w:t xml:space="preserve"> </w:t>
      </w:r>
      <w:r w:rsidR="00084A02" w:rsidRPr="00845594">
        <w:t xml:space="preserve">middle’. I then quickly moved on without </w:t>
      </w:r>
      <w:r w:rsidR="000826A9" w:rsidRPr="00845594">
        <w:t>waiting for</w:t>
      </w:r>
      <w:r w:rsidR="00084A02" w:rsidRPr="00845594">
        <w:t xml:space="preserve"> pupil F’s response and said, </w:t>
      </w:r>
    </w:p>
    <w:p w14:paraId="4B6B0E49" w14:textId="24CA6886" w:rsidR="005F1AEE" w:rsidRPr="00845594" w:rsidRDefault="00084A02" w:rsidP="00F213BC">
      <w:pPr>
        <w:spacing w:line="480" w:lineRule="auto"/>
        <w:ind w:left="1440"/>
      </w:pPr>
      <w:r w:rsidRPr="00845594">
        <w:t>Do you feel it effects your engagement? Does it help you think ‘this is something I need to work on’</w:t>
      </w:r>
      <w:r w:rsidR="000826A9" w:rsidRPr="00845594">
        <w:t>? I</w:t>
      </w:r>
      <w:r w:rsidRPr="00845594">
        <w:t>f you read your partners feedback which said</w:t>
      </w:r>
      <w:r w:rsidR="005F1AEE" w:rsidRPr="00845594">
        <w:t>,</w:t>
      </w:r>
      <w:r w:rsidRPr="00845594">
        <w:t xml:space="preserve"> ‘you need to work on plotting neater on the line</w:t>
      </w:r>
      <w:r w:rsidR="005F1AEE" w:rsidRPr="00845594">
        <w:t>’ then it gives you something to work on?</w:t>
      </w:r>
    </w:p>
    <w:p w14:paraId="650FD0D9" w14:textId="002DB024" w:rsidR="005F1AEE" w:rsidRPr="00845594" w:rsidRDefault="005F1AEE" w:rsidP="00F213BC">
      <w:pPr>
        <w:spacing w:line="480" w:lineRule="auto"/>
        <w:ind w:left="720"/>
      </w:pPr>
      <w:r w:rsidRPr="00845594">
        <w:rPr>
          <w:color w:val="FF0000"/>
        </w:rPr>
        <w:t xml:space="preserve">                                                                                                                   </w:t>
      </w:r>
      <w:r w:rsidR="00DB49C7" w:rsidRPr="00845594">
        <w:rPr>
          <w:color w:val="FF0000"/>
        </w:rPr>
        <w:t xml:space="preserve">                 </w:t>
      </w:r>
      <w:r w:rsidRPr="00845594">
        <w:rPr>
          <w:color w:val="FF0000"/>
        </w:rPr>
        <w:t xml:space="preserve">   </w:t>
      </w:r>
      <w:r w:rsidR="00DB49C7" w:rsidRPr="00845594">
        <w:t>(</w:t>
      </w:r>
      <w:r w:rsidR="000826A9" w:rsidRPr="00845594">
        <w:t>Student</w:t>
      </w:r>
      <w:r w:rsidR="00DB49C7" w:rsidRPr="00845594">
        <w:t>, 2019)</w:t>
      </w:r>
    </w:p>
    <w:p w14:paraId="2ACBF5DE" w14:textId="404FB671" w:rsidR="007F34A6" w:rsidRPr="00845594" w:rsidRDefault="000826A9" w:rsidP="00F213BC">
      <w:pPr>
        <w:spacing w:line="480" w:lineRule="auto"/>
      </w:pPr>
      <w:r w:rsidRPr="00845594">
        <w:t>In consensus all the pupils said</w:t>
      </w:r>
      <w:r w:rsidR="005F1AEE" w:rsidRPr="00845594">
        <w:t xml:space="preserve"> ‘yes’. </w:t>
      </w:r>
      <w:r w:rsidRPr="00845594">
        <w:t xml:space="preserve">For that reason, it </w:t>
      </w:r>
      <w:r w:rsidR="005F1AEE" w:rsidRPr="00845594">
        <w:t xml:space="preserve">could </w:t>
      </w:r>
      <w:r w:rsidRPr="00845594">
        <w:t xml:space="preserve">be </w:t>
      </w:r>
      <w:r w:rsidR="005F1AEE" w:rsidRPr="00845594">
        <w:t>suggest</w:t>
      </w:r>
      <w:r w:rsidRPr="00845594">
        <w:t>ed</w:t>
      </w:r>
      <w:r w:rsidR="005F1AEE" w:rsidRPr="00845594">
        <w:t xml:space="preserve"> that I was steering them towards the answer that I wanted to hear, therefore loosing objectivity within the interview and instead bec</w:t>
      </w:r>
      <w:r w:rsidRPr="00845594">
        <w:t>oming</w:t>
      </w:r>
      <w:r w:rsidR="005F1AEE" w:rsidRPr="00845594">
        <w:t xml:space="preserve"> subjective. In </w:t>
      </w:r>
      <w:r w:rsidRPr="00845594">
        <w:t>short</w:t>
      </w:r>
      <w:r w:rsidR="005F1AEE" w:rsidRPr="00845594">
        <w:t>,</w:t>
      </w:r>
      <w:r w:rsidR="00D51132" w:rsidRPr="00845594">
        <w:t xml:space="preserve"> my unconscious manipulation of the interview may</w:t>
      </w:r>
      <w:r w:rsidR="005F1AEE" w:rsidRPr="00845594">
        <w:t xml:space="preserve"> have affected the </w:t>
      </w:r>
      <w:r w:rsidR="0092223B" w:rsidRPr="00845594">
        <w:t>reliability</w:t>
      </w:r>
      <w:r w:rsidR="005F1AEE" w:rsidRPr="00845594">
        <w:t xml:space="preserve"> of the study results.</w:t>
      </w:r>
    </w:p>
    <w:p w14:paraId="6DA401BD" w14:textId="360D5A3A" w:rsidR="007F34A6" w:rsidRPr="00845594" w:rsidRDefault="00E02402" w:rsidP="00F213BC">
      <w:pPr>
        <w:spacing w:line="480" w:lineRule="auto"/>
        <w:rPr>
          <w:rFonts w:cstheme="minorHAnsi"/>
        </w:rPr>
      </w:pPr>
      <w:r w:rsidRPr="00845594">
        <w:t xml:space="preserve">Empirical evidence suggests that peer assessment mid lesson helped them to feel motivated with their work as they felt as though the teacher was giving them a chance to adapt their work before </w:t>
      </w:r>
      <w:r w:rsidR="00E43961" w:rsidRPr="00845594">
        <w:t>it is marked (Pupil E, 2019)</w:t>
      </w:r>
      <w:r w:rsidRPr="00845594">
        <w:t>. Not only does this collaborative relationship support</w:t>
      </w:r>
      <w:r w:rsidR="0022122B">
        <w:t xml:space="preserve"> Fullarton’s (2002) theory that inclusiveness has a positive effect on student engagement</w:t>
      </w:r>
      <w:r w:rsidRPr="00845594">
        <w:t>, it also supports the new ‘Professional Standards for Teaching and Leadership’ (</w:t>
      </w:r>
      <w:r w:rsidR="00EE7D9E">
        <w:t xml:space="preserve">Learning.gov, </w:t>
      </w:r>
      <w:r w:rsidRPr="00845594">
        <w:t>2018), whereby under ’Pedagogy’ it is states that ‘Learners are encouraged to suggest ways in which learning can be further developed, interpreted or extended’</w:t>
      </w:r>
      <w:r w:rsidR="000826A9" w:rsidRPr="00845594">
        <w:t>.</w:t>
      </w:r>
      <w:r w:rsidR="00FC6E8E" w:rsidRPr="00845594">
        <w:t xml:space="preserve"> </w:t>
      </w:r>
      <w:r w:rsidR="005F1D53" w:rsidRPr="00845594">
        <w:t xml:space="preserve"> </w:t>
      </w:r>
      <w:r w:rsidR="00DB49C7" w:rsidRPr="00845594">
        <w:t>By allowing pupils to contribute to the development of their learning mid lesson, teachers are motivating them to engage in high levels of involvement for the remainder of the lesson</w:t>
      </w:r>
      <w:r w:rsidR="007E2E12" w:rsidRPr="00845594">
        <w:t xml:space="preserve">, </w:t>
      </w:r>
      <w:r w:rsidR="005C571C" w:rsidRPr="00845594">
        <w:t>encourag</w:t>
      </w:r>
      <w:r w:rsidR="007E2E12" w:rsidRPr="00845594">
        <w:t>ing</w:t>
      </w:r>
      <w:r w:rsidR="005C571C" w:rsidRPr="00845594">
        <w:t xml:space="preserve"> </w:t>
      </w:r>
      <w:r w:rsidR="007E2E12" w:rsidRPr="00845594">
        <w:t>high educational gains</w:t>
      </w:r>
      <w:r w:rsidR="00DB49C7" w:rsidRPr="00845594">
        <w:t>.</w:t>
      </w:r>
      <w:r w:rsidR="007E2E12" w:rsidRPr="00845594">
        <w:t xml:space="preserve"> This then ensures that we are complying with Robert Hill’s (2013) report, </w:t>
      </w:r>
      <w:bookmarkStart w:id="5" w:name="_Hlk2238956"/>
      <w:r w:rsidR="007E2E12" w:rsidRPr="00845594">
        <w:t>‘</w:t>
      </w:r>
      <w:r w:rsidR="007E2E12" w:rsidRPr="00845594">
        <w:rPr>
          <w:rFonts w:cstheme="minorHAnsi"/>
          <w:bCs/>
          <w:color w:val="333333"/>
          <w:spacing w:val="-12"/>
          <w:shd w:val="clear" w:color="auto" w:fill="FFFFFF"/>
        </w:rPr>
        <w:t>The future delivery of education services in Wales’</w:t>
      </w:r>
      <w:bookmarkEnd w:id="5"/>
      <w:r w:rsidR="007E2E12" w:rsidRPr="00845594">
        <w:rPr>
          <w:rFonts w:cstheme="minorHAnsi"/>
        </w:rPr>
        <w:t xml:space="preserve">, which proposed that schools need to ‘raise </w:t>
      </w:r>
      <w:r w:rsidR="007E2E12" w:rsidRPr="00845594">
        <w:rPr>
          <w:rFonts w:cstheme="minorHAnsi"/>
          <w:color w:val="333333"/>
          <w:shd w:val="clear" w:color="auto" w:fill="FFFFFF"/>
        </w:rPr>
        <w:t xml:space="preserve">standards and improving learner outcomes at all </w:t>
      </w:r>
      <w:r w:rsidR="005C571C" w:rsidRPr="00845594">
        <w:rPr>
          <w:rFonts w:cstheme="minorHAnsi"/>
          <w:color w:val="333333"/>
          <w:shd w:val="clear" w:color="auto" w:fill="FFFFFF"/>
        </w:rPr>
        <w:t>ages’</w:t>
      </w:r>
      <w:r w:rsidR="007E2E12" w:rsidRPr="00845594">
        <w:rPr>
          <w:rFonts w:cstheme="minorHAnsi"/>
          <w:color w:val="333333"/>
          <w:shd w:val="clear" w:color="auto" w:fill="FFFFFF"/>
        </w:rPr>
        <w:t>.</w:t>
      </w:r>
      <w:r w:rsidR="005C571C" w:rsidRPr="00845594">
        <w:rPr>
          <w:rFonts w:cstheme="minorHAnsi"/>
          <w:color w:val="333333"/>
          <w:shd w:val="clear" w:color="auto" w:fill="FFFFFF"/>
        </w:rPr>
        <w:t xml:space="preserve"> </w:t>
      </w:r>
    </w:p>
    <w:p w14:paraId="03015881" w14:textId="74F916A2" w:rsidR="009257B4" w:rsidRPr="00845594" w:rsidRDefault="009257B4" w:rsidP="00F213BC">
      <w:pPr>
        <w:spacing w:line="480" w:lineRule="auto"/>
        <w:rPr>
          <w:b/>
          <w:u w:val="single"/>
        </w:rPr>
      </w:pPr>
      <w:r w:rsidRPr="00845594">
        <w:rPr>
          <w:b/>
          <w:u w:val="single"/>
        </w:rPr>
        <w:t xml:space="preserve">Conclusion </w:t>
      </w:r>
    </w:p>
    <w:p w14:paraId="65AD0069" w14:textId="367910CB" w:rsidR="001F45C8" w:rsidRPr="00845594" w:rsidRDefault="00D70BFB" w:rsidP="00F213BC">
      <w:pPr>
        <w:spacing w:line="480" w:lineRule="auto"/>
      </w:pPr>
      <w:r w:rsidRPr="00845594">
        <w:t>T</w:t>
      </w:r>
      <w:r w:rsidR="0082251F" w:rsidRPr="00845594">
        <w:t>his lesson study was set out to examine wheth</w:t>
      </w:r>
      <w:r w:rsidR="005C571C" w:rsidRPr="00845594">
        <w:t>e</w:t>
      </w:r>
      <w:r w:rsidR="0082251F" w:rsidRPr="00845594">
        <w:t>r the intervals in which peer assessment are carried out influence pupil engagement within a lesson. When reflecting upon</w:t>
      </w:r>
      <w:r w:rsidRPr="00845594">
        <w:t xml:space="preserve"> this lesson </w:t>
      </w:r>
      <w:r w:rsidR="008B1669" w:rsidRPr="00845594">
        <w:t>study,</w:t>
      </w:r>
      <w:r w:rsidRPr="00845594">
        <w:t xml:space="preserve"> I feel that </w:t>
      </w:r>
      <w:r w:rsidR="0082251F" w:rsidRPr="00845594">
        <w:t xml:space="preserve">I </w:t>
      </w:r>
      <w:r w:rsidR="0082251F" w:rsidRPr="00845594">
        <w:lastRenderedPageBreak/>
        <w:t xml:space="preserve">have come across some intriguing pieces of </w:t>
      </w:r>
      <w:r w:rsidR="001F45C8" w:rsidRPr="00845594">
        <w:t xml:space="preserve">primary </w:t>
      </w:r>
      <w:r w:rsidR="0082251F" w:rsidRPr="00845594">
        <w:t xml:space="preserve">evidence that suggest there is a correlation between </w:t>
      </w:r>
      <w:r w:rsidR="005C571C" w:rsidRPr="00845594">
        <w:t xml:space="preserve">the intervals of </w:t>
      </w:r>
      <w:r w:rsidR="0082251F" w:rsidRPr="00845594">
        <w:t xml:space="preserve">peer </w:t>
      </w:r>
      <w:r w:rsidR="005C571C" w:rsidRPr="00845594">
        <w:t>assessment</w:t>
      </w:r>
      <w:r w:rsidR="0082251F" w:rsidRPr="00845594">
        <w:t xml:space="preserve"> </w:t>
      </w:r>
      <w:r w:rsidR="005C571C" w:rsidRPr="00845594">
        <w:t>and the impact it has on</w:t>
      </w:r>
      <w:r w:rsidR="0082251F" w:rsidRPr="00845594">
        <w:t xml:space="preserve"> </w:t>
      </w:r>
      <w:r w:rsidR="005C571C" w:rsidRPr="00845594">
        <w:t xml:space="preserve">pupil </w:t>
      </w:r>
      <w:r w:rsidR="0082251F" w:rsidRPr="00845594">
        <w:t xml:space="preserve">engagement. However, </w:t>
      </w:r>
      <w:r w:rsidR="002F513A" w:rsidRPr="00845594">
        <w:t xml:space="preserve">limitations arose </w:t>
      </w:r>
      <w:r w:rsidR="001F45C8" w:rsidRPr="00845594">
        <w:t>whilst researching into secondary data to support my study</w:t>
      </w:r>
      <w:r w:rsidR="002F513A" w:rsidRPr="00845594">
        <w:t>.</w:t>
      </w:r>
      <w:r w:rsidR="001F45C8" w:rsidRPr="00845594">
        <w:t xml:space="preserve"> </w:t>
      </w:r>
      <w:r w:rsidR="002F513A" w:rsidRPr="00845594">
        <w:t>There was various evidence to suggest that peer assessment has a positive effect on student engagement</w:t>
      </w:r>
      <w:r w:rsidR="009C7C8B">
        <w:t>. H</w:t>
      </w:r>
      <w:r w:rsidR="002F513A" w:rsidRPr="00845594">
        <w:t>owever</w:t>
      </w:r>
      <w:r w:rsidR="009C7C8B">
        <w:t>,</w:t>
      </w:r>
      <w:r w:rsidR="002F513A" w:rsidRPr="00845594">
        <w:t xml:space="preserve"> when researching into whether the time at which it is carried out has an effect i</w:t>
      </w:r>
      <w:r w:rsidR="001F45C8" w:rsidRPr="00845594">
        <w:t>t became evident that there was a slight theoretical gap surrounding this theory</w:t>
      </w:r>
      <w:r w:rsidR="002F513A" w:rsidRPr="00845594">
        <w:t xml:space="preserve">. </w:t>
      </w:r>
      <w:r w:rsidR="005C571C" w:rsidRPr="00845594">
        <w:t>Subsequently</w:t>
      </w:r>
      <w:r w:rsidR="001F45C8" w:rsidRPr="00845594">
        <w:t xml:space="preserve">, I feel my lesson study is only the basis for what needs to be a larger scale research study in order to fill this theoretical gap. </w:t>
      </w:r>
    </w:p>
    <w:p w14:paraId="38F5BB27" w14:textId="59C78961" w:rsidR="000C27B7" w:rsidRPr="00845594" w:rsidRDefault="002F513A" w:rsidP="00F213BC">
      <w:pPr>
        <w:spacing w:line="480" w:lineRule="auto"/>
        <w:rPr>
          <w:rFonts w:cs="Arial"/>
        </w:rPr>
      </w:pPr>
      <w:r w:rsidRPr="00845594">
        <w:t xml:space="preserve">When considering the implication of my lesson study </w:t>
      </w:r>
      <w:r w:rsidR="001F45C8" w:rsidRPr="00845594">
        <w:rPr>
          <w:rFonts w:cs="Arial"/>
        </w:rPr>
        <w:t xml:space="preserve">it is hard to make a generalisation on educational lessons, as every lesson, and its context, is different. </w:t>
      </w:r>
      <w:r w:rsidR="005C571C" w:rsidRPr="00845594">
        <w:rPr>
          <w:rFonts w:cs="Arial"/>
        </w:rPr>
        <w:t>Moreover</w:t>
      </w:r>
      <w:r w:rsidR="001F45C8" w:rsidRPr="00845594">
        <w:rPr>
          <w:rFonts w:cs="Arial"/>
        </w:rPr>
        <w:t>, it has been argued that qualitative data effects the ability to make generalisations.</w:t>
      </w:r>
      <w:r w:rsidR="00E24B13" w:rsidRPr="00845594">
        <w:rPr>
          <w:rFonts w:cs="Arial"/>
        </w:rPr>
        <w:t xml:space="preserve"> As</w:t>
      </w:r>
      <w:r w:rsidR="001F45C8" w:rsidRPr="00845594">
        <w:rPr>
          <w:rFonts w:cs="Arial"/>
        </w:rPr>
        <w:t xml:space="preserve"> Lincoln and Guba (1985) the research </w:t>
      </w:r>
      <w:r w:rsidR="00E24B13" w:rsidRPr="00845594">
        <w:rPr>
          <w:rFonts w:cs="Arial"/>
        </w:rPr>
        <w:t>is simply</w:t>
      </w:r>
      <w:r w:rsidR="001F45C8" w:rsidRPr="00845594">
        <w:rPr>
          <w:rFonts w:cs="Arial"/>
        </w:rPr>
        <w:t xml:space="preserve"> a ‘working hypothesis’ </w:t>
      </w:r>
      <w:r w:rsidR="00FA543A" w:rsidRPr="00845594">
        <w:rPr>
          <w:rFonts w:cs="Arial"/>
          <w:color w:val="000000" w:themeColor="text1"/>
        </w:rPr>
        <w:t>(1985</w:t>
      </w:r>
      <w:r w:rsidR="00FA543A">
        <w:rPr>
          <w:rFonts w:cs="Arial"/>
          <w:color w:val="000000" w:themeColor="text1"/>
        </w:rPr>
        <w:t xml:space="preserve">, quoted in </w:t>
      </w:r>
      <w:r w:rsidR="00FA543A" w:rsidRPr="00845594">
        <w:rPr>
          <w:rFonts w:cs="Arial"/>
          <w:color w:val="000000" w:themeColor="text1"/>
        </w:rPr>
        <w:t>Arthur et al</w:t>
      </w:r>
      <w:r w:rsidR="00FA543A">
        <w:rPr>
          <w:rFonts w:cs="Arial"/>
          <w:color w:val="000000" w:themeColor="text1"/>
        </w:rPr>
        <w:t>.</w:t>
      </w:r>
      <w:r w:rsidR="00FA543A" w:rsidRPr="00845594">
        <w:rPr>
          <w:rFonts w:cs="Arial"/>
          <w:color w:val="000000" w:themeColor="text1"/>
        </w:rPr>
        <w:t xml:space="preserve"> 2012</w:t>
      </w:r>
      <w:r w:rsidR="00FA543A">
        <w:rPr>
          <w:rFonts w:cs="Arial"/>
          <w:color w:val="000000" w:themeColor="text1"/>
        </w:rPr>
        <w:t>, p.48</w:t>
      </w:r>
      <w:r w:rsidR="00FA543A" w:rsidRPr="00845594">
        <w:rPr>
          <w:rFonts w:cs="Arial"/>
          <w:color w:val="000000" w:themeColor="text1"/>
        </w:rPr>
        <w:t xml:space="preserve">) </w:t>
      </w:r>
      <w:r w:rsidR="00E24B13" w:rsidRPr="00845594">
        <w:rPr>
          <w:rFonts w:cs="Arial"/>
        </w:rPr>
        <w:t>and it is down to the readers to decide whether the hypothesis can be carried over to another context which they feel is congruent</w:t>
      </w:r>
      <w:r w:rsidR="001F45C8" w:rsidRPr="00845594">
        <w:rPr>
          <w:rFonts w:cs="Arial"/>
        </w:rPr>
        <w:t xml:space="preserve">. </w:t>
      </w:r>
    </w:p>
    <w:p w14:paraId="46198D13" w14:textId="00ADB717" w:rsidR="001F45C8" w:rsidRPr="00845594" w:rsidRDefault="005C571C" w:rsidP="00F213BC">
      <w:pPr>
        <w:spacing w:line="480" w:lineRule="auto"/>
      </w:pPr>
      <w:r w:rsidRPr="00845594">
        <w:rPr>
          <w:rFonts w:cs="Arial"/>
        </w:rPr>
        <w:t>Secondly,</w:t>
      </w:r>
      <w:r w:rsidR="000C27B7" w:rsidRPr="00845594">
        <w:rPr>
          <w:rFonts w:cs="Arial"/>
        </w:rPr>
        <w:t xml:space="preserve"> </w:t>
      </w:r>
      <w:r w:rsidR="00594EE1" w:rsidRPr="00845594">
        <w:rPr>
          <w:rFonts w:cs="Arial"/>
        </w:rPr>
        <w:t>due to the short period of time we had to carry out the study</w:t>
      </w:r>
      <w:r w:rsidR="000C27B7" w:rsidRPr="00845594">
        <w:rPr>
          <w:rFonts w:cs="Arial"/>
        </w:rPr>
        <w:t xml:space="preserve"> our observations are an unreliable source</w:t>
      </w:r>
      <w:r w:rsidR="00666C93" w:rsidRPr="00845594">
        <w:rPr>
          <w:rFonts w:cs="Arial"/>
        </w:rPr>
        <w:t xml:space="preserve"> for</w:t>
      </w:r>
      <w:r w:rsidR="000C27B7" w:rsidRPr="00845594">
        <w:rPr>
          <w:rFonts w:cs="Arial"/>
        </w:rPr>
        <w:t xml:space="preserve"> mak</w:t>
      </w:r>
      <w:r w:rsidR="00666C93" w:rsidRPr="00845594">
        <w:rPr>
          <w:rFonts w:cs="Arial"/>
        </w:rPr>
        <w:t>ing</w:t>
      </w:r>
      <w:r w:rsidR="000C27B7" w:rsidRPr="00845594">
        <w:rPr>
          <w:rFonts w:cs="Arial"/>
        </w:rPr>
        <w:t xml:space="preserve"> </w:t>
      </w:r>
      <w:r w:rsidR="00666C93" w:rsidRPr="00845594">
        <w:rPr>
          <w:rFonts w:cs="Arial"/>
        </w:rPr>
        <w:t xml:space="preserve">generalisations as it is often hard to elude observer bias. </w:t>
      </w:r>
      <w:r w:rsidR="00F36360" w:rsidRPr="00845594">
        <w:rPr>
          <w:rFonts w:cs="Arial"/>
        </w:rPr>
        <w:t>Grigg (2010) expressed the opinion that o</w:t>
      </w:r>
      <w:r w:rsidR="00594EE1" w:rsidRPr="00845594">
        <w:rPr>
          <w:rFonts w:cs="Arial"/>
        </w:rPr>
        <w:t xml:space="preserve">bservations are most valuable when sustained systematically over an extended period of time. </w:t>
      </w:r>
      <w:r w:rsidR="00666C93" w:rsidRPr="00845594">
        <w:rPr>
          <w:rFonts w:cs="Arial"/>
        </w:rPr>
        <w:t>Furthermore, it could be argued that I am unable to accurately observe the behaviour</w:t>
      </w:r>
      <w:r w:rsidR="00424542" w:rsidRPr="00845594">
        <w:rPr>
          <w:rFonts w:cs="Arial"/>
        </w:rPr>
        <w:t xml:space="preserve">al patterns </w:t>
      </w:r>
      <w:r w:rsidR="00666C93" w:rsidRPr="00845594">
        <w:rPr>
          <w:rFonts w:cs="Arial"/>
        </w:rPr>
        <w:t>of my research partner</w:t>
      </w:r>
      <w:r w:rsidR="00F36360" w:rsidRPr="00845594">
        <w:rPr>
          <w:rFonts w:cs="Arial"/>
        </w:rPr>
        <w:t>s</w:t>
      </w:r>
      <w:r w:rsidR="00666C93" w:rsidRPr="00845594">
        <w:rPr>
          <w:rFonts w:cs="Arial"/>
        </w:rPr>
        <w:t xml:space="preserve"> pupils due to not having a relationship with them prior to the lesson study. For </w:t>
      </w:r>
      <w:r w:rsidR="00802BE5" w:rsidRPr="00845594">
        <w:rPr>
          <w:rFonts w:cs="Arial"/>
        </w:rPr>
        <w:t>instance</w:t>
      </w:r>
      <w:r w:rsidR="00666C93" w:rsidRPr="00845594">
        <w:rPr>
          <w:rFonts w:cs="Arial"/>
        </w:rPr>
        <w:t xml:space="preserve">, when I noted that Pupil B had low levels of engagement because he was often looking out the window, this does not necessarily mean that he wasn’t thinking about mathematical methods. However, due to </w:t>
      </w:r>
      <w:r w:rsidR="00A87D94" w:rsidRPr="00845594">
        <w:rPr>
          <w:rFonts w:cs="Arial"/>
        </w:rPr>
        <w:t xml:space="preserve">my lack of competence to interpret </w:t>
      </w:r>
      <w:r w:rsidR="004D06A0" w:rsidRPr="00845594">
        <w:rPr>
          <w:rFonts w:cs="Arial"/>
        </w:rPr>
        <w:t>his behaviourisms</w:t>
      </w:r>
      <w:r w:rsidR="00A87D94" w:rsidRPr="00845594">
        <w:rPr>
          <w:rFonts w:cs="Arial"/>
        </w:rPr>
        <w:t>,</w:t>
      </w:r>
      <w:r w:rsidR="00666C93" w:rsidRPr="00845594">
        <w:rPr>
          <w:rFonts w:cs="Arial"/>
        </w:rPr>
        <w:t xml:space="preserve"> it is </w:t>
      </w:r>
      <w:r w:rsidR="00F36360" w:rsidRPr="00845594">
        <w:rPr>
          <w:rFonts w:cs="Arial"/>
        </w:rPr>
        <w:t>difficult</w:t>
      </w:r>
      <w:r w:rsidR="00666C93" w:rsidRPr="00845594">
        <w:rPr>
          <w:rFonts w:cs="Arial"/>
        </w:rPr>
        <w:t xml:space="preserve"> for me to make accurate observations and ensure objectivity.</w:t>
      </w:r>
      <w:r w:rsidR="0022122B">
        <w:rPr>
          <w:rFonts w:cs="Arial"/>
        </w:rPr>
        <w:t xml:space="preserve"> This is further supported by previous literature by Fuller at al (2018) who recognised the challenges of observing levels of engagement.  </w:t>
      </w:r>
    </w:p>
    <w:p w14:paraId="5D45FDCC" w14:textId="7D0DBCD0" w:rsidR="001F45C8" w:rsidRPr="00845594" w:rsidRDefault="001F45C8" w:rsidP="00F213BC">
      <w:pPr>
        <w:spacing w:line="480" w:lineRule="auto"/>
      </w:pPr>
      <w:r w:rsidRPr="00845594">
        <w:lastRenderedPageBreak/>
        <w:t>A</w:t>
      </w:r>
      <w:r w:rsidR="00F36360" w:rsidRPr="00845594">
        <w:t xml:space="preserve">s a result of </w:t>
      </w:r>
      <w:r w:rsidRPr="00845594">
        <w:t xml:space="preserve">witnessing student Pupil E </w:t>
      </w:r>
      <w:r w:rsidR="00F36360" w:rsidRPr="00845594">
        <w:t>being</w:t>
      </w:r>
      <w:r w:rsidRPr="00845594">
        <w:t xml:space="preserve"> over powered by her peers during the interview I would consider having one to one </w:t>
      </w:r>
      <w:proofErr w:type="gramStart"/>
      <w:r w:rsidRPr="00845594">
        <w:t>interview</w:t>
      </w:r>
      <w:r w:rsidR="00F36360" w:rsidRPr="00845594">
        <w:t>s</w:t>
      </w:r>
      <w:proofErr w:type="gramEnd"/>
      <w:r w:rsidRPr="00845594">
        <w:t xml:space="preserve"> when conducting future research. Professors such as Arthur et al (2012) understand that focus interviews can often result in poor quality interaction and data. This could be particularly evident in cases such as mine where the groups where mixed ability</w:t>
      </w:r>
      <w:r w:rsidR="00F36360" w:rsidRPr="00845594">
        <w:t xml:space="preserve">, </w:t>
      </w:r>
      <w:r w:rsidRPr="00845594">
        <w:t xml:space="preserve">some </w:t>
      </w:r>
      <w:r w:rsidR="00F36360" w:rsidRPr="00845594">
        <w:t>consisting of</w:t>
      </w:r>
      <w:r w:rsidRPr="00845594">
        <w:t xml:space="preserve"> more extrovert characters than others.</w:t>
      </w:r>
      <w:r w:rsidR="00A87D94" w:rsidRPr="00845594">
        <w:t xml:space="preserve"> </w:t>
      </w:r>
      <w:r w:rsidR="00F36360" w:rsidRPr="00845594">
        <w:t>Finally, it</w:t>
      </w:r>
      <w:r w:rsidR="00A87D94" w:rsidRPr="00845594">
        <w:t xml:space="preserve"> is imperative that we reflect upon the small size of the sample which cannot be interpreted as representative or generalisation for all the students within two large classes. </w:t>
      </w:r>
    </w:p>
    <w:p w14:paraId="61266A87" w14:textId="240242B3" w:rsidR="00D1657A" w:rsidRPr="00845594" w:rsidRDefault="00D1657A" w:rsidP="00F213BC">
      <w:pPr>
        <w:spacing w:line="480" w:lineRule="auto"/>
      </w:pPr>
      <w:r w:rsidRPr="00845594">
        <w:t>I spoke</w:t>
      </w:r>
      <w:r w:rsidR="00BE7369" w:rsidRPr="00845594">
        <w:t xml:space="preserve"> </w:t>
      </w:r>
      <w:r w:rsidRPr="00845594">
        <w:t xml:space="preserve">within </w:t>
      </w:r>
      <w:r w:rsidR="00BE7369" w:rsidRPr="00845594">
        <w:t>my methodology about the importance of piloting peer assessment prior to the lesson study day, however</w:t>
      </w:r>
      <w:r w:rsidR="00427E75" w:rsidRPr="00845594">
        <w:t>,</w:t>
      </w:r>
      <w:r w:rsidR="00BE7369" w:rsidRPr="00845594">
        <w:t xml:space="preserve"> </w:t>
      </w:r>
      <w:r w:rsidR="00F36360" w:rsidRPr="00845594">
        <w:t xml:space="preserve">in addition to this, </w:t>
      </w:r>
      <w:r w:rsidR="00BE7369" w:rsidRPr="00845594">
        <w:t xml:space="preserve">I now understand the importance of piloting the interview before hand in order to shape </w:t>
      </w:r>
      <w:r w:rsidR="00594EE1" w:rsidRPr="00845594">
        <w:t>the delivery</w:t>
      </w:r>
      <w:r w:rsidR="00BE7369" w:rsidRPr="00845594">
        <w:t>.</w:t>
      </w:r>
      <w:r w:rsidR="00594EE1" w:rsidRPr="00845594">
        <w:t xml:space="preserve"> </w:t>
      </w:r>
      <w:r w:rsidR="000076C9" w:rsidRPr="00845594">
        <w:t>Unfortunately,</w:t>
      </w:r>
      <w:r w:rsidR="00594EE1" w:rsidRPr="00845594">
        <w:t xml:space="preserve"> myself and my research partner </w:t>
      </w:r>
      <w:r w:rsidR="00427E75" w:rsidRPr="00845594">
        <w:t>d</w:t>
      </w:r>
      <w:r w:rsidR="00594EE1" w:rsidRPr="00845594">
        <w:t xml:space="preserve">id not pilot our interview and as a result </w:t>
      </w:r>
      <w:r w:rsidR="000076C9" w:rsidRPr="00845594">
        <w:t>of,</w:t>
      </w:r>
      <w:r w:rsidR="00594EE1" w:rsidRPr="00845594">
        <w:t xml:space="preserve"> some limitations arose which have affected the validity and reliability of my results. For example, one could argue that by choosing to rephrase some of our questions prior to our second lesson study affect the reliability and replicability of our results. Taber (2007) points out that by rephrasing questions we could potentially be influencing the respondent’s answers</w:t>
      </w:r>
    </w:p>
    <w:p w14:paraId="19D19AB5" w14:textId="2373ABE3" w:rsidR="00A87D94" w:rsidRPr="00845594" w:rsidRDefault="00A87D94" w:rsidP="00F213BC">
      <w:pPr>
        <w:spacing w:line="480" w:lineRule="auto"/>
      </w:pPr>
      <w:r w:rsidRPr="00845594">
        <w:t>If I were to carry out this lesson study again I would want to have a couple more research days to try other intervals of peer assessment. I</w:t>
      </w:r>
      <w:r w:rsidR="00F36360" w:rsidRPr="00845594">
        <w:t xml:space="preserve">t </w:t>
      </w:r>
      <w:r w:rsidR="002940D9" w:rsidRPr="00845594">
        <w:t>is my opinion that</w:t>
      </w:r>
      <w:r w:rsidRPr="00845594">
        <w:t xml:space="preserve"> by doing so we would be able to provide more specific evidence and rationale for our argument. </w:t>
      </w:r>
      <w:r w:rsidR="002940D9" w:rsidRPr="00845594">
        <w:t>Lastly</w:t>
      </w:r>
      <w:r w:rsidR="004D06A0" w:rsidRPr="00845594">
        <w:t xml:space="preserve">, both </w:t>
      </w:r>
      <w:r w:rsidRPr="00845594">
        <w:t>re</w:t>
      </w:r>
      <w:r w:rsidR="004D06A0" w:rsidRPr="00845594">
        <w:t>se</w:t>
      </w:r>
      <w:r w:rsidRPr="00845594">
        <w:t>arch lessons were Maths</w:t>
      </w:r>
      <w:r w:rsidR="002940D9" w:rsidRPr="00845594">
        <w:t>,</w:t>
      </w:r>
      <w:r w:rsidRPr="00845594">
        <w:t xml:space="preserve"> </w:t>
      </w:r>
      <w:r w:rsidR="004D06A0" w:rsidRPr="00845594">
        <w:t xml:space="preserve">which creates further implications in the representation of data collected. </w:t>
      </w:r>
      <w:r w:rsidR="002940D9" w:rsidRPr="00845594">
        <w:t>For that reason</w:t>
      </w:r>
      <w:r w:rsidR="004D06A0" w:rsidRPr="00845594">
        <w:t>, it is imperative to consider a range of subjects to allow opportunities for valid conclusions.</w:t>
      </w:r>
    </w:p>
    <w:p w14:paraId="0B2DF077" w14:textId="77777777" w:rsidR="009257B4" w:rsidRPr="00845594" w:rsidRDefault="009257B4" w:rsidP="00F213BC">
      <w:pPr>
        <w:spacing w:line="480" w:lineRule="auto"/>
        <w:rPr>
          <w:b/>
          <w:u w:val="single"/>
        </w:rPr>
      </w:pPr>
    </w:p>
    <w:p w14:paraId="7C6EAC31" w14:textId="34436956" w:rsidR="009257B4" w:rsidRPr="00845594" w:rsidRDefault="009257B4" w:rsidP="00F213BC">
      <w:pPr>
        <w:spacing w:line="480" w:lineRule="auto"/>
        <w:rPr>
          <w:b/>
          <w:u w:val="single"/>
        </w:rPr>
      </w:pPr>
      <w:r w:rsidRPr="00845594">
        <w:rPr>
          <w:b/>
          <w:u w:val="single"/>
        </w:rPr>
        <w:t xml:space="preserve">Recommendations </w:t>
      </w:r>
    </w:p>
    <w:p w14:paraId="3CD0BF06" w14:textId="6DE3368A" w:rsidR="00F719CA" w:rsidRPr="00845594" w:rsidRDefault="00AB53E1" w:rsidP="00F213BC">
      <w:pPr>
        <w:spacing w:line="480" w:lineRule="auto"/>
      </w:pPr>
      <w:r w:rsidRPr="00845594">
        <w:t>After</w:t>
      </w:r>
      <w:r w:rsidR="00DB49C7" w:rsidRPr="00845594">
        <w:t xml:space="preserve"> reflecting on a</w:t>
      </w:r>
      <w:r w:rsidR="00F719CA" w:rsidRPr="00845594">
        <w:t xml:space="preserve"> </w:t>
      </w:r>
      <w:r w:rsidR="00463EEA" w:rsidRPr="00845594">
        <w:t>triangulat</w:t>
      </w:r>
      <w:r w:rsidR="00DB49C7" w:rsidRPr="00845594">
        <w:t>ion of</w:t>
      </w:r>
      <w:r w:rsidR="00463EEA" w:rsidRPr="00845594">
        <w:t xml:space="preserve"> </w:t>
      </w:r>
      <w:r w:rsidR="000076C9" w:rsidRPr="00845594">
        <w:t>data,</w:t>
      </w:r>
      <w:r w:rsidR="00F719CA" w:rsidRPr="00845594">
        <w:t xml:space="preserve"> I would recommend carrying out peer assessment mid lesson in order to achieve the most educational gains for pupils. </w:t>
      </w:r>
      <w:r w:rsidR="00463EEA" w:rsidRPr="00845594">
        <w:t>Firstly,</w:t>
      </w:r>
      <w:r w:rsidR="00F719CA" w:rsidRPr="00845594">
        <w:t xml:space="preserve"> </w:t>
      </w:r>
      <w:r w:rsidR="00802BE5" w:rsidRPr="00845594">
        <w:t>empirical evidence</w:t>
      </w:r>
      <w:r w:rsidR="00F719CA" w:rsidRPr="00845594">
        <w:t xml:space="preserve"> support</w:t>
      </w:r>
      <w:r w:rsidR="00802BE5" w:rsidRPr="00845594">
        <w:t>s</w:t>
      </w:r>
      <w:r w:rsidR="00F719CA" w:rsidRPr="00845594">
        <w:t xml:space="preserve"> </w:t>
      </w:r>
      <w:r w:rsidR="00F719CA" w:rsidRPr="00845594">
        <w:lastRenderedPageBreak/>
        <w:t xml:space="preserve">the idea </w:t>
      </w:r>
      <w:r w:rsidRPr="00845594">
        <w:t xml:space="preserve">that </w:t>
      </w:r>
      <w:r w:rsidR="00463EEA" w:rsidRPr="00845594">
        <w:t>having peer assessment mid lesson allows pupils time to discuss their feedback and put it into practice</w:t>
      </w:r>
      <w:r w:rsidR="00F719CA" w:rsidRPr="00845594">
        <w:t>.</w:t>
      </w:r>
      <w:r w:rsidR="00802BE5" w:rsidRPr="00845594">
        <w:t xml:space="preserve"> In addition to this,</w:t>
      </w:r>
      <w:r w:rsidRPr="00845594">
        <w:t xml:space="preserve"> </w:t>
      </w:r>
      <w:r w:rsidR="00802BE5" w:rsidRPr="00845594">
        <w:t>p</w:t>
      </w:r>
      <w:r w:rsidRPr="00845594">
        <w:t xml:space="preserve">upil D went as far as saying that it ‘motivated him’ for the rest of the lesson. </w:t>
      </w:r>
      <w:r w:rsidR="00F719CA" w:rsidRPr="00845594">
        <w:t xml:space="preserve"> </w:t>
      </w:r>
      <w:r w:rsidRPr="00845594">
        <w:t>Secondly, research surrounding the psychology of feedback, suggests that motivation is an influential factor for achieving educational success (Grigg, 2010). Thirdly, our observations reflect this showing that levels of engagement for the second half of the lesson (post peer assessment) were higher on the second research day than when peer assessment was performed at the end of the lesson</w:t>
      </w:r>
      <w:r w:rsidR="002940D9" w:rsidRPr="00845594">
        <w:t xml:space="preserve">. </w:t>
      </w:r>
      <w:r w:rsidR="00C074BD" w:rsidRPr="00845594">
        <w:t xml:space="preserve"> </w:t>
      </w:r>
      <w:r w:rsidR="002940D9" w:rsidRPr="00845594">
        <w:t xml:space="preserve">Besides demonstrating positive correlations with </w:t>
      </w:r>
      <w:r w:rsidR="00C074BD" w:rsidRPr="00845594">
        <w:t>engagement</w:t>
      </w:r>
      <w:r w:rsidR="002940D9" w:rsidRPr="00845594">
        <w:t xml:space="preserve">, it allows </w:t>
      </w:r>
      <w:r w:rsidR="00463EEA" w:rsidRPr="00845594">
        <w:t xml:space="preserve">students to </w:t>
      </w:r>
      <w:r w:rsidR="002940D9" w:rsidRPr="00845594">
        <w:t xml:space="preserve">progress </w:t>
      </w:r>
      <w:r w:rsidR="00463EEA" w:rsidRPr="00845594">
        <w:t>from being passive to active learners</w:t>
      </w:r>
      <w:r w:rsidR="002940D9" w:rsidRPr="00845594">
        <w:t xml:space="preserve">. </w:t>
      </w:r>
      <w:r w:rsidR="00802BE5" w:rsidRPr="00845594">
        <w:t xml:space="preserve">Furthermore, it is </w:t>
      </w:r>
      <w:r w:rsidR="00C074BD" w:rsidRPr="00845594">
        <w:t xml:space="preserve">a fantastic tool for Assessment </w:t>
      </w:r>
      <w:r w:rsidR="00463EEA" w:rsidRPr="00845594">
        <w:t>f</w:t>
      </w:r>
      <w:r w:rsidR="00C074BD" w:rsidRPr="00845594">
        <w:t>or Learning (AFL)</w:t>
      </w:r>
      <w:r w:rsidR="002940D9" w:rsidRPr="00845594">
        <w:t xml:space="preserve"> and </w:t>
      </w:r>
      <w:r w:rsidR="00C074BD" w:rsidRPr="00845594">
        <w:t xml:space="preserve">allows teachers to see if their pupils are </w:t>
      </w:r>
      <w:r w:rsidR="002940D9" w:rsidRPr="00845594">
        <w:t>capable of</w:t>
      </w:r>
      <w:r w:rsidR="00C074BD" w:rsidRPr="00845594">
        <w:t xml:space="preserve"> monitor</w:t>
      </w:r>
      <w:r w:rsidR="002940D9" w:rsidRPr="00845594">
        <w:t xml:space="preserve">ing </w:t>
      </w:r>
      <w:r w:rsidR="00C074BD" w:rsidRPr="00845594">
        <w:t>and self-regulat</w:t>
      </w:r>
      <w:r w:rsidR="002940D9" w:rsidRPr="00845594">
        <w:t>ing</w:t>
      </w:r>
      <w:r w:rsidR="00C074BD" w:rsidRPr="00845594">
        <w:t xml:space="preserve"> their learning</w:t>
      </w:r>
      <w:r w:rsidR="00463EEA" w:rsidRPr="00845594">
        <w:t xml:space="preserve"> in a supportive environment</w:t>
      </w:r>
      <w:r w:rsidR="00C074BD" w:rsidRPr="00845594">
        <w:t>.</w:t>
      </w:r>
      <w:r w:rsidR="00802BE5" w:rsidRPr="00845594">
        <w:t xml:space="preserve"> Therefore, within my future practice I will be adopting mid lesson assessment and I will recommend this technique to other trainees.  </w:t>
      </w:r>
    </w:p>
    <w:p w14:paraId="36D69F7F" w14:textId="5E67D101" w:rsidR="003B75D8" w:rsidRDefault="00427E75" w:rsidP="00F213BC">
      <w:pPr>
        <w:spacing w:line="480" w:lineRule="auto"/>
      </w:pPr>
      <w:r w:rsidRPr="00845594">
        <w:t xml:space="preserve">I strongly believe that more research surrounding </w:t>
      </w:r>
      <w:r w:rsidR="00AB53E1" w:rsidRPr="00845594">
        <w:t>time intervals of peer assessment</w:t>
      </w:r>
      <w:r w:rsidRPr="00845594">
        <w:t xml:space="preserve"> </w:t>
      </w:r>
      <w:r w:rsidR="00A32BB5" w:rsidRPr="00845594">
        <w:t>needs to be done within Wales. T</w:t>
      </w:r>
      <w:r w:rsidRPr="00845594">
        <w:t xml:space="preserve">he importance of peer assessment </w:t>
      </w:r>
      <w:r w:rsidR="00AB53E1" w:rsidRPr="00845594">
        <w:t>within education</w:t>
      </w:r>
      <w:r w:rsidR="00026DF0" w:rsidRPr="00845594">
        <w:t xml:space="preserve"> not only supports the Professional Teaching Standards but will also be an imperative skill</w:t>
      </w:r>
      <w:r w:rsidRPr="00845594">
        <w:t xml:space="preserve"> within the new Welsh curriculum</w:t>
      </w:r>
      <w:r w:rsidR="00026DF0" w:rsidRPr="00845594">
        <w:t xml:space="preserve"> proposed by Donaldson</w:t>
      </w:r>
      <w:r w:rsidRPr="00845594">
        <w:t xml:space="preserve">. </w:t>
      </w:r>
      <w:r w:rsidR="00AB53E1" w:rsidRPr="00845594">
        <w:t>I</w:t>
      </w:r>
      <w:r w:rsidRPr="00845594">
        <w:t xml:space="preserve">n order for our </w:t>
      </w:r>
      <w:r w:rsidR="00B01CCA" w:rsidRPr="00845594">
        <w:t xml:space="preserve">pupils </w:t>
      </w:r>
      <w:r w:rsidRPr="00845594">
        <w:t xml:space="preserve">to secure the best </w:t>
      </w:r>
      <w:r w:rsidR="00802BE5" w:rsidRPr="00845594">
        <w:t xml:space="preserve">learning </w:t>
      </w:r>
      <w:r w:rsidRPr="00845594">
        <w:t>outcomes</w:t>
      </w:r>
      <w:r w:rsidR="002940D9" w:rsidRPr="00845594">
        <w:t>,</w:t>
      </w:r>
      <w:r w:rsidRPr="00845594">
        <w:t xml:space="preserve"> we as teachers need to understand how </w:t>
      </w:r>
      <w:r w:rsidR="002940D9" w:rsidRPr="00845594">
        <w:t xml:space="preserve">to </w:t>
      </w:r>
      <w:r w:rsidRPr="00845594">
        <w:t>provide them with this opportunity</w:t>
      </w:r>
      <w:r w:rsidR="00802BE5" w:rsidRPr="00845594">
        <w:t>, t</w:t>
      </w:r>
      <w:r w:rsidR="00F719CA" w:rsidRPr="00845594">
        <w:t>herefore, understanding the most effective time to carry out peer assessment will be detrimental to our success</w:t>
      </w:r>
      <w:r w:rsidR="009C7C8B">
        <w:t>.</w:t>
      </w:r>
    </w:p>
    <w:p w14:paraId="4645B928" w14:textId="77777777" w:rsidR="003B75D8" w:rsidRPr="003B75D8" w:rsidRDefault="003B75D8" w:rsidP="003B75D8"/>
    <w:p w14:paraId="6C78EE9C" w14:textId="77777777" w:rsidR="003B75D8" w:rsidRPr="003B75D8" w:rsidRDefault="003B75D8" w:rsidP="003B75D8"/>
    <w:p w14:paraId="5FE13D0E" w14:textId="77777777" w:rsidR="003B75D8" w:rsidRPr="003B75D8" w:rsidRDefault="003B75D8" w:rsidP="003B75D8"/>
    <w:p w14:paraId="3E940BF0" w14:textId="77777777" w:rsidR="003B75D8" w:rsidRPr="003B75D8" w:rsidRDefault="003B75D8" w:rsidP="003B75D8"/>
    <w:p w14:paraId="60421629" w14:textId="77777777" w:rsidR="003B75D8" w:rsidRPr="003B75D8" w:rsidRDefault="003B75D8" w:rsidP="003B75D8"/>
    <w:p w14:paraId="4FC9F25F" w14:textId="6258FD08" w:rsidR="003B75D8" w:rsidRDefault="003B75D8" w:rsidP="003B75D8"/>
    <w:p w14:paraId="0AF00974" w14:textId="35A7700C" w:rsidR="00BE1C7D" w:rsidRDefault="00BE1C7D" w:rsidP="003B75D8"/>
    <w:p w14:paraId="73824C15" w14:textId="68ADA5A8" w:rsidR="003B75D8" w:rsidRDefault="003B75D8" w:rsidP="003B75D8"/>
    <w:p w14:paraId="68B90AC0" w14:textId="1DDE5719" w:rsidR="003B75D8" w:rsidRDefault="003B75D8" w:rsidP="003B75D8"/>
    <w:p w14:paraId="64C565BE" w14:textId="03DD0EE2" w:rsidR="003B75D8" w:rsidRDefault="003B75D8" w:rsidP="003B75D8"/>
    <w:p w14:paraId="0F888C53" w14:textId="77777777" w:rsidR="003B75D8" w:rsidRDefault="003B75D8" w:rsidP="003B75D8">
      <w:pPr>
        <w:jc w:val="center"/>
        <w:rPr>
          <w:b/>
          <w:u w:val="single"/>
        </w:rPr>
      </w:pPr>
      <w:r w:rsidRPr="002A4AE9">
        <w:rPr>
          <w:b/>
          <w:u w:val="single"/>
        </w:rPr>
        <w:lastRenderedPageBreak/>
        <w:t>Bibliography</w:t>
      </w:r>
    </w:p>
    <w:p w14:paraId="047C04BA" w14:textId="77777777" w:rsidR="003B75D8" w:rsidRPr="005A0E43" w:rsidRDefault="003B75D8" w:rsidP="003B75D8">
      <w:pPr>
        <w:jc w:val="center"/>
        <w:rPr>
          <w:b/>
          <w:u w:val="single"/>
        </w:rPr>
      </w:pPr>
    </w:p>
    <w:p w14:paraId="24CE0C5E" w14:textId="77777777" w:rsidR="003B75D8" w:rsidRPr="005A0E43" w:rsidRDefault="003B75D8" w:rsidP="003B75D8">
      <w:r w:rsidRPr="005A0E43">
        <w:t xml:space="preserve">Arthur, J. et al. (2012) </w:t>
      </w:r>
      <w:r w:rsidRPr="005A0E43">
        <w:rPr>
          <w:i/>
        </w:rPr>
        <w:t>Research Methods and Methodologies in Education</w:t>
      </w:r>
      <w:r w:rsidRPr="005A0E43">
        <w:t>.  London: Sage.</w:t>
      </w:r>
    </w:p>
    <w:p w14:paraId="0FBD3FDA" w14:textId="77777777" w:rsidR="003B75D8" w:rsidRPr="005A0E43" w:rsidRDefault="003B75D8" w:rsidP="003B75D8">
      <w:pPr>
        <w:rPr>
          <w:i/>
        </w:rPr>
      </w:pPr>
      <w:r w:rsidRPr="005A0E43">
        <w:t xml:space="preserve">Black, P. and William, D. (1998) </w:t>
      </w:r>
      <w:r w:rsidRPr="005A0E43">
        <w:rPr>
          <w:i/>
        </w:rPr>
        <w:t>Inside the Black Box: Raising Standards through Classroom Assessment</w:t>
      </w:r>
      <w:r w:rsidRPr="005A0E43">
        <w:t>. London: Kings College.</w:t>
      </w:r>
    </w:p>
    <w:p w14:paraId="6A474F88" w14:textId="77777777" w:rsidR="003B75D8" w:rsidRPr="005A0E43" w:rsidRDefault="003B75D8" w:rsidP="003B75D8">
      <w:pPr>
        <w:spacing w:before="120"/>
        <w:rPr>
          <w:rFonts w:ascii="Calibri" w:hAnsi="Calibri" w:cs="Arial"/>
          <w:bCs/>
        </w:rPr>
      </w:pPr>
      <w:r w:rsidRPr="005A0E43">
        <w:rPr>
          <w:rFonts w:ascii="Calibri" w:hAnsi="Calibri" w:cs="Arial"/>
          <w:bCs/>
        </w:rPr>
        <w:t xml:space="preserve">Brown, T. (2013) </w:t>
      </w:r>
      <w:r w:rsidRPr="005A0E43">
        <w:rPr>
          <w:rFonts w:ascii="Calibri" w:hAnsi="Calibri" w:cs="Arial"/>
          <w:bCs/>
          <w:i/>
        </w:rPr>
        <w:t>Classroom Climate Hay McBer Research Study: A Summary</w:t>
      </w:r>
      <w:r w:rsidRPr="005A0E43">
        <w:rPr>
          <w:rFonts w:ascii="Calibri" w:hAnsi="Calibri" w:cs="Arial"/>
          <w:bCs/>
        </w:rPr>
        <w:t xml:space="preserve">. Available at: </w:t>
      </w:r>
      <w:hyperlink r:id="rId9" w:history="1">
        <w:r w:rsidRPr="005A0E43">
          <w:rPr>
            <w:rStyle w:val="Hyperlink"/>
            <w:rFonts w:ascii="Calibri" w:hAnsi="Calibri" w:cs="Arial"/>
            <w:bCs/>
          </w:rPr>
          <w:t>http://documents.routledge-interacti</w:t>
        </w:r>
        <w:r w:rsidRPr="005A0E43">
          <w:rPr>
            <w:rStyle w:val="Hyperlink"/>
            <w:rFonts w:ascii="Calibri" w:hAnsi="Calibri" w:cs="Arial"/>
            <w:bCs/>
          </w:rPr>
          <w:t>v</w:t>
        </w:r>
        <w:r w:rsidRPr="005A0E43">
          <w:rPr>
            <w:rStyle w:val="Hyperlink"/>
            <w:rFonts w:ascii="Calibri" w:hAnsi="Calibri" w:cs="Arial"/>
            <w:bCs/>
          </w:rPr>
          <w:t>e.s3.amazonaws.com/9780415829496/T1.pdf</w:t>
        </w:r>
      </w:hyperlink>
      <w:r w:rsidRPr="005A0E43">
        <w:rPr>
          <w:rFonts w:ascii="Calibri" w:hAnsi="Calibri" w:cs="Arial"/>
          <w:bCs/>
        </w:rPr>
        <w:t xml:space="preserve"> (Accessed 17th Jan 2019).</w:t>
      </w:r>
    </w:p>
    <w:p w14:paraId="4CC2FD3B" w14:textId="77777777" w:rsidR="003B75D8" w:rsidRPr="005A0E43" w:rsidRDefault="003B75D8" w:rsidP="003B75D8">
      <w:pPr>
        <w:pStyle w:val="NoSpacing"/>
        <w:rPr>
          <w:rFonts w:cstheme="minorHAnsi"/>
        </w:rPr>
      </w:pPr>
      <w:r w:rsidRPr="005A0E43">
        <w:rPr>
          <w:rFonts w:cstheme="minorHAnsi"/>
        </w:rPr>
        <w:t xml:space="preserve">Chesterfield, R. (2018) </w:t>
      </w:r>
      <w:r w:rsidRPr="005A0E43">
        <w:rPr>
          <w:rFonts w:cstheme="minorHAnsi"/>
          <w:i/>
        </w:rPr>
        <w:t>Classroom Observation Tools.</w:t>
      </w:r>
      <w:r w:rsidRPr="005A0E43">
        <w:rPr>
          <w:rFonts w:cstheme="minorHAnsi"/>
        </w:rPr>
        <w:t xml:space="preserve"> Available at: </w:t>
      </w:r>
      <w:hyperlink r:id="rId10" w:history="1">
        <w:r w:rsidRPr="005A0E43">
          <w:rPr>
            <w:rStyle w:val="Hyperlink"/>
            <w:rFonts w:cstheme="minorHAnsi"/>
            <w:color w:val="auto"/>
          </w:rPr>
          <w:t>https://moodle.uwtsd.ac.uk/pluginfile.php/13</w:t>
        </w:r>
        <w:r w:rsidRPr="005A0E43">
          <w:rPr>
            <w:rStyle w:val="Hyperlink"/>
            <w:rFonts w:cstheme="minorHAnsi"/>
            <w:color w:val="auto"/>
          </w:rPr>
          <w:t>3</w:t>
        </w:r>
        <w:r w:rsidRPr="005A0E43">
          <w:rPr>
            <w:rStyle w:val="Hyperlink"/>
            <w:rFonts w:cstheme="minorHAnsi"/>
            <w:color w:val="auto"/>
          </w:rPr>
          <w:t>355/mod_resource/content/1/2018%20Class_ObsTool.pdf</w:t>
        </w:r>
      </w:hyperlink>
      <w:r w:rsidRPr="005A0E43">
        <w:rPr>
          <w:rFonts w:cstheme="minorHAnsi"/>
        </w:rPr>
        <w:t xml:space="preserve"> (Accessed 22</w:t>
      </w:r>
      <w:r w:rsidRPr="005A0E43">
        <w:rPr>
          <w:rFonts w:cstheme="minorHAnsi"/>
          <w:vertAlign w:val="superscript"/>
        </w:rPr>
        <w:t>nd</w:t>
      </w:r>
      <w:r w:rsidRPr="005A0E43">
        <w:rPr>
          <w:rFonts w:cstheme="minorHAnsi"/>
        </w:rPr>
        <w:t xml:space="preserve"> Jan 2019).</w:t>
      </w:r>
    </w:p>
    <w:p w14:paraId="6F799EB1" w14:textId="77777777" w:rsidR="003B75D8" w:rsidRPr="005A0E43" w:rsidRDefault="003B75D8" w:rsidP="003B75D8">
      <w:pPr>
        <w:pStyle w:val="NoSpacing"/>
        <w:rPr>
          <w:rFonts w:cstheme="minorHAnsi"/>
          <w:color w:val="000000"/>
        </w:rPr>
      </w:pPr>
    </w:p>
    <w:p w14:paraId="27C9D979" w14:textId="77777777" w:rsidR="003B75D8" w:rsidRPr="005A0E43" w:rsidRDefault="003B75D8" w:rsidP="003B75D8">
      <w:pPr>
        <w:pStyle w:val="NoSpacing"/>
        <w:rPr>
          <w:rFonts w:cstheme="minorHAnsi"/>
          <w:color w:val="000000"/>
        </w:rPr>
      </w:pPr>
      <w:r w:rsidRPr="005A0E43">
        <w:rPr>
          <w:rFonts w:cstheme="minorHAnsi"/>
          <w:color w:val="000000"/>
        </w:rPr>
        <w:t xml:space="preserve">Cottrell, S. (2003) </w:t>
      </w:r>
      <w:r w:rsidRPr="005A0E43">
        <w:rPr>
          <w:rFonts w:cstheme="minorHAnsi"/>
          <w:i/>
          <w:iCs/>
          <w:color w:val="000000"/>
        </w:rPr>
        <w:t>Skills for success: the personal development planning handbook</w:t>
      </w:r>
      <w:r w:rsidRPr="005A0E43">
        <w:rPr>
          <w:rFonts w:cstheme="minorHAnsi"/>
          <w:color w:val="000000"/>
        </w:rPr>
        <w:t>. Basingstoke: Palgrave Macmillan.</w:t>
      </w:r>
    </w:p>
    <w:p w14:paraId="05A8C376" w14:textId="77777777" w:rsidR="003B75D8" w:rsidRPr="005A0E43" w:rsidRDefault="003B75D8" w:rsidP="003B75D8">
      <w:pPr>
        <w:spacing w:before="120"/>
        <w:rPr>
          <w:rFonts w:cstheme="minorHAnsi"/>
          <w:bCs/>
        </w:rPr>
      </w:pPr>
      <w:r w:rsidRPr="005A0E43">
        <w:rPr>
          <w:rFonts w:cstheme="minorHAnsi"/>
          <w:bCs/>
        </w:rPr>
        <w:t xml:space="preserve">Cohen, L. and Manion, L. (1989) </w:t>
      </w:r>
      <w:r w:rsidRPr="005A0E43">
        <w:rPr>
          <w:rFonts w:cstheme="minorHAnsi"/>
          <w:bCs/>
          <w:i/>
        </w:rPr>
        <w:t xml:space="preserve">Research Methods in Education. </w:t>
      </w:r>
      <w:r w:rsidRPr="005A0E43">
        <w:rPr>
          <w:rFonts w:cstheme="minorHAnsi"/>
          <w:bCs/>
        </w:rPr>
        <w:t xml:space="preserve">3rd </w:t>
      </w:r>
      <w:proofErr w:type="spellStart"/>
      <w:r w:rsidRPr="005A0E43">
        <w:rPr>
          <w:rFonts w:cstheme="minorHAnsi"/>
          <w:bCs/>
        </w:rPr>
        <w:t>edn</w:t>
      </w:r>
      <w:proofErr w:type="spellEnd"/>
      <w:r w:rsidRPr="005A0E43">
        <w:rPr>
          <w:rFonts w:cstheme="minorHAnsi"/>
          <w:bCs/>
        </w:rPr>
        <w:t>.</w:t>
      </w:r>
      <w:r w:rsidRPr="005A0E43">
        <w:rPr>
          <w:rFonts w:cstheme="minorHAnsi"/>
          <w:bCs/>
          <w:i/>
        </w:rPr>
        <w:t xml:space="preserve"> </w:t>
      </w:r>
      <w:r w:rsidRPr="005A0E43">
        <w:rPr>
          <w:rFonts w:cstheme="minorHAnsi"/>
          <w:bCs/>
        </w:rPr>
        <w:t>London: Routledge.</w:t>
      </w:r>
    </w:p>
    <w:p w14:paraId="365F4ACD" w14:textId="77777777" w:rsidR="003B75D8" w:rsidRPr="005A0E43" w:rsidRDefault="003B75D8" w:rsidP="003B75D8">
      <w:pPr>
        <w:pStyle w:val="NoSpacing"/>
        <w:rPr>
          <w:rFonts w:cstheme="minorHAnsi"/>
        </w:rPr>
      </w:pPr>
      <w:r w:rsidRPr="005A0E43">
        <w:rPr>
          <w:rFonts w:cstheme="minorHAnsi"/>
        </w:rPr>
        <w:t xml:space="preserve">Cohen, L. and Manion, L. and Morrison, K. (2011) </w:t>
      </w:r>
      <w:r w:rsidRPr="005A0E43">
        <w:rPr>
          <w:rFonts w:cstheme="minorHAnsi"/>
          <w:i/>
        </w:rPr>
        <w:t xml:space="preserve">Research Methods in Education. </w:t>
      </w:r>
      <w:r w:rsidRPr="005A0E43">
        <w:rPr>
          <w:rFonts w:cstheme="minorHAnsi"/>
        </w:rPr>
        <w:t xml:space="preserve">7th </w:t>
      </w:r>
      <w:proofErr w:type="spellStart"/>
      <w:r w:rsidRPr="005A0E43">
        <w:rPr>
          <w:rFonts w:cstheme="minorHAnsi"/>
        </w:rPr>
        <w:t>edn</w:t>
      </w:r>
      <w:proofErr w:type="spellEnd"/>
      <w:r w:rsidRPr="005A0E43">
        <w:rPr>
          <w:rFonts w:cstheme="minorHAnsi"/>
        </w:rPr>
        <w:t>. London: Routledge.</w:t>
      </w:r>
      <w:r w:rsidRPr="005A0E43">
        <w:rPr>
          <w:rFonts w:cstheme="minorHAnsi"/>
        </w:rPr>
        <w:br/>
      </w:r>
    </w:p>
    <w:p w14:paraId="00C57883" w14:textId="77777777" w:rsidR="003B75D8" w:rsidRPr="005A0E43" w:rsidRDefault="003B75D8" w:rsidP="003B75D8">
      <w:pPr>
        <w:pStyle w:val="NoSpacing"/>
        <w:rPr>
          <w:i/>
        </w:rPr>
      </w:pPr>
      <w:r w:rsidRPr="005A0E43">
        <w:t xml:space="preserve">D.O.E (2009) </w:t>
      </w:r>
      <w:r w:rsidRPr="005A0E43">
        <w:rPr>
          <w:i/>
        </w:rPr>
        <w:t xml:space="preserve">Improving subject pedagogy through Lesson Study </w:t>
      </w:r>
    </w:p>
    <w:p w14:paraId="32ACEB7E" w14:textId="77777777" w:rsidR="003B75D8" w:rsidRPr="005A0E43" w:rsidRDefault="003B75D8" w:rsidP="003B75D8">
      <w:pPr>
        <w:pStyle w:val="NoSpacing"/>
      </w:pPr>
      <w:r w:rsidRPr="005A0E43">
        <w:rPr>
          <w:i/>
        </w:rPr>
        <w:t>Handbook for leading teachers in mathematics and English.</w:t>
      </w:r>
      <w:r w:rsidRPr="005A0E43">
        <w:t xml:space="preserve"> Available at: </w:t>
      </w:r>
      <w:hyperlink r:id="rId11" w:history="1">
        <w:r w:rsidRPr="005A0E43">
          <w:rPr>
            <w:rStyle w:val="Hyperlink"/>
          </w:rPr>
          <w:t>https://moodle.uwtsd.ac.uk/pluginfile.php/13334</w:t>
        </w:r>
        <w:r w:rsidRPr="005A0E43">
          <w:rPr>
            <w:rStyle w:val="Hyperlink"/>
          </w:rPr>
          <w:t>3</w:t>
        </w:r>
        <w:r w:rsidRPr="005A0E43">
          <w:rPr>
            <w:rStyle w:val="Hyperlink"/>
          </w:rPr>
          <w:t>/mod_resource/content/1/2018%20Improving%20subject%20pedagogy%20through%20Lesson%20Study.pdf</w:t>
        </w:r>
      </w:hyperlink>
      <w:r w:rsidRPr="005A0E43">
        <w:t xml:space="preserve"> (Accessed 21</w:t>
      </w:r>
      <w:r w:rsidRPr="005A0E43">
        <w:rPr>
          <w:vertAlign w:val="superscript"/>
        </w:rPr>
        <w:t>st</w:t>
      </w:r>
      <w:r w:rsidRPr="005A0E43">
        <w:t xml:space="preserve"> Jan 2019).</w:t>
      </w:r>
    </w:p>
    <w:p w14:paraId="2ED31991" w14:textId="77777777" w:rsidR="003B75D8" w:rsidRPr="005A0E43" w:rsidRDefault="003B75D8" w:rsidP="003B75D8">
      <w:pPr>
        <w:spacing w:before="120"/>
        <w:rPr>
          <w:rFonts w:ascii="Calibri" w:hAnsi="Calibri" w:cs="Arial"/>
          <w:bCs/>
        </w:rPr>
      </w:pPr>
      <w:r w:rsidRPr="005A0E43">
        <w:rPr>
          <w:rFonts w:ascii="Calibri" w:hAnsi="Calibri" w:cs="Arial"/>
          <w:bCs/>
        </w:rPr>
        <w:t xml:space="preserve">Donaldson, G. (2015) </w:t>
      </w:r>
      <w:r w:rsidRPr="005A0E43">
        <w:rPr>
          <w:rFonts w:ascii="Calibri" w:hAnsi="Calibri" w:cs="Arial"/>
          <w:bCs/>
          <w:i/>
        </w:rPr>
        <w:t>Successful Futures: Independent review of Curriculum and Assessment Arrangements in Wales.</w:t>
      </w:r>
      <w:r w:rsidRPr="005A0E43">
        <w:rPr>
          <w:rFonts w:ascii="Calibri" w:hAnsi="Calibri" w:cs="Arial"/>
          <w:bCs/>
        </w:rPr>
        <w:t xml:space="preserve"> Available at: </w:t>
      </w:r>
      <w:hyperlink r:id="rId12" w:history="1">
        <w:r w:rsidRPr="005A0E43">
          <w:rPr>
            <w:rStyle w:val="Hyperlink"/>
            <w:rFonts w:ascii="Calibri" w:hAnsi="Calibri" w:cs="Arial"/>
            <w:bCs/>
          </w:rPr>
          <w:t>http://gov.wales/docs/dcells/publications/150317-successful-futures-en.pdf</w:t>
        </w:r>
      </w:hyperlink>
      <w:r w:rsidRPr="005A0E43">
        <w:rPr>
          <w:rFonts w:ascii="Calibri" w:hAnsi="Calibri" w:cs="Arial"/>
          <w:bCs/>
        </w:rPr>
        <w:t xml:space="preserve">  (Accessed 17</w:t>
      </w:r>
      <w:r w:rsidRPr="005A0E43">
        <w:rPr>
          <w:rFonts w:ascii="Calibri" w:hAnsi="Calibri" w:cs="Arial"/>
          <w:bCs/>
          <w:vertAlign w:val="superscript"/>
        </w:rPr>
        <w:t>th</w:t>
      </w:r>
      <w:r w:rsidRPr="005A0E43">
        <w:rPr>
          <w:rFonts w:ascii="Calibri" w:hAnsi="Calibri" w:cs="Arial"/>
          <w:bCs/>
        </w:rPr>
        <w:t xml:space="preserve"> Jan 2019).</w:t>
      </w:r>
    </w:p>
    <w:p w14:paraId="73889804" w14:textId="77777777" w:rsidR="003B75D8" w:rsidRPr="005A0E43" w:rsidRDefault="003B75D8" w:rsidP="003B75D8">
      <w:pPr>
        <w:spacing w:before="120"/>
        <w:rPr>
          <w:rFonts w:ascii="Calibri" w:hAnsi="Calibri" w:cs="Arial"/>
          <w:bCs/>
        </w:rPr>
      </w:pPr>
      <w:r w:rsidRPr="005A0E43">
        <w:rPr>
          <w:rFonts w:ascii="Calibri" w:hAnsi="Calibri" w:cs="Arial"/>
          <w:bCs/>
        </w:rPr>
        <w:t xml:space="preserve">Dudley, P. (2011) </w:t>
      </w:r>
      <w:r w:rsidRPr="005A0E43">
        <w:rPr>
          <w:rFonts w:ascii="Calibri" w:hAnsi="Calibri" w:cs="Arial"/>
          <w:bCs/>
          <w:i/>
        </w:rPr>
        <w:t>Lesson Study: A Handbook.</w:t>
      </w:r>
      <w:r w:rsidRPr="005A0E43">
        <w:rPr>
          <w:rFonts w:ascii="Calibri" w:hAnsi="Calibri" w:cs="Arial"/>
          <w:bCs/>
        </w:rPr>
        <w:t xml:space="preserve"> Available at: </w:t>
      </w:r>
      <w:hyperlink r:id="rId13" w:history="1">
        <w:r w:rsidRPr="005A0E43">
          <w:rPr>
            <w:rStyle w:val="Hyperlink"/>
            <w:rFonts w:ascii="Calibri" w:hAnsi="Calibri" w:cs="Arial"/>
            <w:bCs/>
          </w:rPr>
          <w:t>https://moodle.uwtsd.ac.uk/pluginfile.php/133342/mod_resource/content/1/Lesson%20Study%20Handbook.pdf</w:t>
        </w:r>
      </w:hyperlink>
      <w:r w:rsidRPr="005A0E43">
        <w:rPr>
          <w:rFonts w:ascii="Calibri" w:hAnsi="Calibri" w:cs="Arial"/>
          <w:bCs/>
        </w:rPr>
        <w:t xml:space="preserve"> (Accessed 21</w:t>
      </w:r>
      <w:r w:rsidRPr="005A0E43">
        <w:rPr>
          <w:rFonts w:ascii="Calibri" w:hAnsi="Calibri" w:cs="Arial"/>
          <w:bCs/>
          <w:vertAlign w:val="superscript"/>
        </w:rPr>
        <w:t>st</w:t>
      </w:r>
      <w:r w:rsidRPr="005A0E43">
        <w:rPr>
          <w:rFonts w:ascii="Calibri" w:hAnsi="Calibri" w:cs="Arial"/>
          <w:bCs/>
        </w:rPr>
        <w:t xml:space="preserve"> Jan 2019).</w:t>
      </w:r>
    </w:p>
    <w:p w14:paraId="5A3CCCD2" w14:textId="77777777" w:rsidR="003B75D8" w:rsidRPr="005A0E43" w:rsidRDefault="003B75D8" w:rsidP="003B75D8">
      <w:pPr>
        <w:spacing w:before="120"/>
        <w:rPr>
          <w:rFonts w:ascii="Calibri" w:hAnsi="Calibri" w:cs="Arial"/>
          <w:bCs/>
        </w:rPr>
      </w:pPr>
      <w:r w:rsidRPr="005A0E43">
        <w:rPr>
          <w:rFonts w:ascii="Calibri" w:hAnsi="Calibri" w:cs="Arial"/>
          <w:bCs/>
        </w:rPr>
        <w:t xml:space="preserve">Education and Training Foundation (2014) </w:t>
      </w:r>
      <w:r w:rsidRPr="005A0E43">
        <w:rPr>
          <w:rFonts w:ascii="Calibri" w:hAnsi="Calibri" w:cs="Arial"/>
          <w:bCs/>
          <w:i/>
        </w:rPr>
        <w:t>Professional Standards for Teachers and Trainers in Education and Training.</w:t>
      </w:r>
      <w:r w:rsidRPr="005A0E43">
        <w:rPr>
          <w:rFonts w:ascii="Calibri" w:hAnsi="Calibri" w:cs="Arial"/>
          <w:bCs/>
        </w:rPr>
        <w:t xml:space="preserve"> Available at: </w:t>
      </w:r>
      <w:hyperlink r:id="rId14" w:history="1">
        <w:r w:rsidRPr="005A0E43">
          <w:rPr>
            <w:rStyle w:val="Hyperlink"/>
            <w:rFonts w:ascii="Calibri" w:hAnsi="Calibri" w:cs="Arial"/>
            <w:bCs/>
          </w:rPr>
          <w:t>https://www.et-founda</w:t>
        </w:r>
        <w:r w:rsidRPr="005A0E43">
          <w:rPr>
            <w:rStyle w:val="Hyperlink"/>
            <w:rFonts w:ascii="Calibri" w:hAnsi="Calibri" w:cs="Arial"/>
            <w:bCs/>
          </w:rPr>
          <w:t>t</w:t>
        </w:r>
        <w:r w:rsidRPr="005A0E43">
          <w:rPr>
            <w:rStyle w:val="Hyperlink"/>
            <w:rFonts w:ascii="Calibri" w:hAnsi="Calibri" w:cs="Arial"/>
            <w:bCs/>
          </w:rPr>
          <w:t>ion.co.uk/wp-content/uploads/2014/05/ETF_Professional_Standards_Digital_FINAL.pdf</w:t>
        </w:r>
      </w:hyperlink>
      <w:r w:rsidRPr="005A0E43">
        <w:rPr>
          <w:rFonts w:ascii="Calibri" w:hAnsi="Calibri" w:cs="Arial"/>
          <w:bCs/>
        </w:rPr>
        <w:t xml:space="preserve"> (Accessed 27th Feb 2019). </w:t>
      </w:r>
    </w:p>
    <w:p w14:paraId="698A8428" w14:textId="77777777" w:rsidR="003B75D8" w:rsidRPr="005A0E43" w:rsidRDefault="003B75D8" w:rsidP="003B75D8">
      <w:pPr>
        <w:spacing w:before="120"/>
        <w:rPr>
          <w:rFonts w:ascii="Calibri" w:hAnsi="Calibri" w:cs="Arial"/>
          <w:bCs/>
        </w:rPr>
      </w:pPr>
      <w:r w:rsidRPr="005A0E43">
        <w:rPr>
          <w:rFonts w:ascii="Calibri" w:hAnsi="Calibri" w:cs="Arial"/>
          <w:bCs/>
        </w:rPr>
        <w:t xml:space="preserve">EPPI (2008) </w:t>
      </w:r>
      <w:r w:rsidRPr="005A0E43">
        <w:rPr>
          <w:rFonts w:ascii="Calibri" w:hAnsi="Calibri" w:cs="Arial"/>
          <w:bCs/>
          <w:i/>
        </w:rPr>
        <w:t xml:space="preserve">Systematic review of research evidence of the impact on students in secondary schools of self and peer assessment. </w:t>
      </w:r>
      <w:r w:rsidRPr="005A0E43">
        <w:rPr>
          <w:rFonts w:ascii="Calibri" w:hAnsi="Calibri" w:cs="Arial"/>
          <w:bCs/>
        </w:rPr>
        <w:t xml:space="preserve">Available at: </w:t>
      </w:r>
      <w:hyperlink r:id="rId15" w:history="1">
        <w:r w:rsidRPr="005A0E43">
          <w:rPr>
            <w:rStyle w:val="Hyperlink"/>
            <w:rFonts w:ascii="Calibri" w:hAnsi="Calibri" w:cs="Arial"/>
            <w:bCs/>
          </w:rPr>
          <w:t>http://eppi.ioe.ac.uk/cms/Portals/0/</w:t>
        </w:r>
        <w:r w:rsidRPr="005A0E43">
          <w:rPr>
            <w:rStyle w:val="Hyperlink"/>
            <w:rFonts w:ascii="Calibri" w:hAnsi="Calibri" w:cs="Arial"/>
            <w:bCs/>
          </w:rPr>
          <w:t>P</w:t>
        </w:r>
        <w:r w:rsidRPr="005A0E43">
          <w:rPr>
            <w:rStyle w:val="Hyperlink"/>
            <w:rFonts w:ascii="Calibri" w:hAnsi="Calibri" w:cs="Arial"/>
            <w:bCs/>
          </w:rPr>
          <w:t>DF%20reviews%20and%20summaries/Self%20Assessment%20report.pdf?ver=2008-10-3</w:t>
        </w:r>
        <w:r w:rsidRPr="005A0E43">
          <w:rPr>
            <w:rStyle w:val="Hyperlink"/>
            <w:rFonts w:ascii="Calibri" w:hAnsi="Calibri" w:cs="Arial"/>
            <w:bCs/>
          </w:rPr>
          <w:t>0</w:t>
        </w:r>
        <w:r w:rsidRPr="005A0E43">
          <w:rPr>
            <w:rStyle w:val="Hyperlink"/>
            <w:rFonts w:ascii="Calibri" w:hAnsi="Calibri" w:cs="Arial"/>
            <w:bCs/>
          </w:rPr>
          <w:t>-130834-050</w:t>
        </w:r>
      </w:hyperlink>
      <w:r w:rsidRPr="005A0E43">
        <w:rPr>
          <w:rFonts w:ascii="Calibri" w:hAnsi="Calibri" w:cs="Arial"/>
          <w:bCs/>
        </w:rPr>
        <w:t xml:space="preserve">  (Accessed 26</w:t>
      </w:r>
      <w:r w:rsidRPr="005A0E43">
        <w:rPr>
          <w:rFonts w:ascii="Calibri" w:hAnsi="Calibri" w:cs="Arial"/>
          <w:bCs/>
          <w:vertAlign w:val="superscript"/>
        </w:rPr>
        <w:t>th</w:t>
      </w:r>
      <w:r w:rsidRPr="005A0E43">
        <w:rPr>
          <w:rFonts w:ascii="Calibri" w:hAnsi="Calibri" w:cs="Arial"/>
          <w:bCs/>
        </w:rPr>
        <w:t xml:space="preserve"> Feb 2019).</w:t>
      </w:r>
    </w:p>
    <w:p w14:paraId="01FCD3A4" w14:textId="77777777" w:rsidR="003B75D8" w:rsidRPr="005A0E43" w:rsidRDefault="003B75D8" w:rsidP="003B75D8">
      <w:pPr>
        <w:spacing w:before="120"/>
        <w:rPr>
          <w:rFonts w:ascii="Calibri" w:hAnsi="Calibri" w:cs="Arial"/>
          <w:bCs/>
          <w:color w:val="FF0000"/>
        </w:rPr>
      </w:pPr>
      <w:r w:rsidRPr="005A0E43">
        <w:rPr>
          <w:rFonts w:ascii="Calibri" w:hAnsi="Calibri" w:cs="Arial"/>
          <w:bCs/>
        </w:rPr>
        <w:t xml:space="preserve">ESTYN (2016) </w:t>
      </w:r>
      <w:r w:rsidRPr="005A0E43">
        <w:rPr>
          <w:rFonts w:ascii="Calibri" w:hAnsi="Calibri" w:cs="Arial"/>
          <w:bCs/>
          <w:i/>
        </w:rPr>
        <w:t xml:space="preserve">Pupil Participation: A best practice guide. </w:t>
      </w:r>
      <w:r w:rsidRPr="005A0E43">
        <w:rPr>
          <w:rFonts w:ascii="Calibri" w:hAnsi="Calibri" w:cs="Arial"/>
          <w:bCs/>
        </w:rPr>
        <w:t>Available at:</w:t>
      </w:r>
      <w:r w:rsidRPr="005A0E43">
        <w:t xml:space="preserve"> </w:t>
      </w:r>
      <w:hyperlink r:id="rId16" w:history="1">
        <w:r w:rsidRPr="005A0E43">
          <w:rPr>
            <w:rStyle w:val="Hyperlink"/>
            <w:rFonts w:ascii="Calibri" w:hAnsi="Calibri" w:cs="Arial"/>
            <w:bCs/>
          </w:rPr>
          <w:t>https://www.estyn.gov.wales/sites/default/files/documents/Pupil%20participation.pdf</w:t>
        </w:r>
      </w:hyperlink>
      <w:r w:rsidRPr="005A0E43">
        <w:rPr>
          <w:rFonts w:ascii="Calibri" w:hAnsi="Calibri" w:cs="Arial"/>
          <w:bCs/>
        </w:rPr>
        <w:t xml:space="preserve"> (Accessed 12</w:t>
      </w:r>
      <w:r w:rsidRPr="005A0E43">
        <w:rPr>
          <w:rFonts w:ascii="Calibri" w:hAnsi="Calibri" w:cs="Arial"/>
          <w:bCs/>
          <w:vertAlign w:val="superscript"/>
        </w:rPr>
        <w:t xml:space="preserve">th </w:t>
      </w:r>
      <w:r w:rsidRPr="005A0E43">
        <w:rPr>
          <w:rFonts w:ascii="Calibri" w:hAnsi="Calibri" w:cs="Arial"/>
          <w:bCs/>
        </w:rPr>
        <w:t>Jan 2019)</w:t>
      </w:r>
      <w:r w:rsidRPr="005A0E43">
        <w:rPr>
          <w:rFonts w:ascii="Calibri" w:hAnsi="Calibri" w:cs="Arial"/>
          <w:bCs/>
          <w:i/>
        </w:rPr>
        <w:t>.</w:t>
      </w:r>
    </w:p>
    <w:p w14:paraId="5B4FFDA3" w14:textId="77777777" w:rsidR="003B75D8" w:rsidRPr="005A0E43" w:rsidRDefault="003B75D8" w:rsidP="003B75D8">
      <w:pPr>
        <w:spacing w:before="120"/>
        <w:rPr>
          <w:rFonts w:ascii="Calibri" w:hAnsi="Calibri" w:cs="Arial"/>
          <w:bCs/>
        </w:rPr>
      </w:pPr>
      <w:r w:rsidRPr="005A0E43">
        <w:rPr>
          <w:rFonts w:ascii="Calibri" w:hAnsi="Calibri" w:cs="Arial"/>
          <w:bCs/>
        </w:rPr>
        <w:t xml:space="preserve">Flutter, J. and Ruddock, J. (2004) </w:t>
      </w:r>
      <w:r w:rsidRPr="005A0E43">
        <w:rPr>
          <w:rFonts w:ascii="Calibri" w:hAnsi="Calibri" w:cs="Arial"/>
          <w:bCs/>
          <w:i/>
          <w:iCs/>
        </w:rPr>
        <w:t>Consulting pupils: What’s in it for schools?</w:t>
      </w:r>
      <w:r w:rsidRPr="005A0E43">
        <w:rPr>
          <w:rFonts w:ascii="Calibri" w:hAnsi="Calibri" w:cs="Arial"/>
          <w:bCs/>
        </w:rPr>
        <w:t xml:space="preserve"> London: Routledge Falmer.</w:t>
      </w:r>
    </w:p>
    <w:p w14:paraId="26C245DD" w14:textId="77777777" w:rsidR="003B75D8" w:rsidRPr="005A0E43" w:rsidRDefault="003B75D8" w:rsidP="003B75D8">
      <w:r w:rsidRPr="005A0E43">
        <w:lastRenderedPageBreak/>
        <w:t xml:space="preserve">Grigg, R. (2010) </w:t>
      </w:r>
      <w:r w:rsidRPr="005A0E43">
        <w:rPr>
          <w:i/>
        </w:rPr>
        <w:t xml:space="preserve">Becoming an outstanding primary school teacher. </w:t>
      </w:r>
      <w:r w:rsidRPr="005A0E43">
        <w:t xml:space="preserve">Essex: </w:t>
      </w:r>
      <w:proofErr w:type="spellStart"/>
      <w:r w:rsidRPr="005A0E43">
        <w:t>Pearsons</w:t>
      </w:r>
      <w:proofErr w:type="spellEnd"/>
      <w:r w:rsidRPr="005A0E43">
        <w:t xml:space="preserve"> Education Limited.</w:t>
      </w:r>
    </w:p>
    <w:p w14:paraId="05FEEC21" w14:textId="77777777" w:rsidR="003B75D8" w:rsidRPr="005A0E43" w:rsidRDefault="003B75D8" w:rsidP="003B75D8">
      <w:pPr>
        <w:rPr>
          <w:i/>
        </w:rPr>
      </w:pPr>
      <w:r w:rsidRPr="005A0E43">
        <w:t xml:space="preserve">Hattie, J. (2008) </w:t>
      </w:r>
      <w:r w:rsidRPr="005A0E43">
        <w:rPr>
          <w:i/>
        </w:rPr>
        <w:t xml:space="preserve">Visible Learning. </w:t>
      </w:r>
      <w:r w:rsidRPr="005A0E43">
        <w:t>London: Routledge</w:t>
      </w:r>
      <w:r w:rsidRPr="005A0E43">
        <w:rPr>
          <w:i/>
        </w:rPr>
        <w:t>.</w:t>
      </w:r>
    </w:p>
    <w:p w14:paraId="1FB57459" w14:textId="77777777" w:rsidR="003B75D8" w:rsidRPr="005A0E43" w:rsidRDefault="003B75D8" w:rsidP="003B75D8">
      <w:pPr>
        <w:rPr>
          <w:rFonts w:cstheme="minorHAnsi"/>
          <w:bCs/>
          <w:color w:val="333333"/>
          <w:spacing w:val="-12"/>
          <w:shd w:val="clear" w:color="auto" w:fill="FFFFFF"/>
        </w:rPr>
      </w:pPr>
      <w:r w:rsidRPr="005A0E43">
        <w:t xml:space="preserve">Hill, R. (2013) </w:t>
      </w:r>
      <w:r w:rsidRPr="005A0E43">
        <w:rPr>
          <w:rFonts w:cstheme="minorHAnsi"/>
          <w:bCs/>
          <w:i/>
          <w:spacing w:val="-12"/>
          <w:shd w:val="clear" w:color="auto" w:fill="FFFFFF"/>
        </w:rPr>
        <w:t>The future delivery of education services in Wales</w:t>
      </w:r>
      <w:r w:rsidRPr="005A0E43">
        <w:rPr>
          <w:rFonts w:cstheme="minorHAnsi"/>
          <w:bCs/>
          <w:spacing w:val="-12"/>
          <w:shd w:val="clear" w:color="auto" w:fill="FFFFFF"/>
        </w:rPr>
        <w:t xml:space="preserve">.  </w:t>
      </w:r>
      <w:r w:rsidRPr="005A0E43">
        <w:rPr>
          <w:rFonts w:cstheme="minorHAnsi"/>
          <w:bCs/>
          <w:color w:val="333333"/>
          <w:spacing w:val="-12"/>
          <w:shd w:val="clear" w:color="auto" w:fill="FFFFFF"/>
        </w:rPr>
        <w:t xml:space="preserve">Available at: </w:t>
      </w:r>
      <w:hyperlink r:id="rId17" w:history="1">
        <w:r w:rsidRPr="005A0E43">
          <w:rPr>
            <w:rStyle w:val="Hyperlink"/>
            <w:rFonts w:cstheme="minorHAnsi"/>
            <w:bCs/>
            <w:spacing w:val="-12"/>
            <w:shd w:val="clear" w:color="auto" w:fill="FFFFFF"/>
          </w:rPr>
          <w:t>https://www.tuc.org.uk/sites/default/fil</w:t>
        </w:r>
        <w:r w:rsidRPr="005A0E43">
          <w:rPr>
            <w:rStyle w:val="Hyperlink"/>
            <w:rFonts w:cstheme="minorHAnsi"/>
            <w:bCs/>
            <w:spacing w:val="-12"/>
            <w:shd w:val="clear" w:color="auto" w:fill="FFFFFF"/>
          </w:rPr>
          <w:t>e</w:t>
        </w:r>
        <w:r w:rsidRPr="005A0E43">
          <w:rPr>
            <w:rStyle w:val="Hyperlink"/>
            <w:rFonts w:cstheme="minorHAnsi"/>
            <w:bCs/>
            <w:spacing w:val="-12"/>
            <w:shd w:val="clear" w:color="auto" w:fill="FFFFFF"/>
          </w:rPr>
          <w:t>s/FINAL%20Hill%20Review%20WTUC%20Response%2013%20Sep%202013.pdf</w:t>
        </w:r>
      </w:hyperlink>
      <w:r w:rsidRPr="005A0E43">
        <w:rPr>
          <w:rFonts w:cstheme="minorHAnsi"/>
          <w:bCs/>
          <w:color w:val="333333"/>
          <w:spacing w:val="-12"/>
          <w:shd w:val="clear" w:color="auto" w:fill="FFFFFF"/>
        </w:rPr>
        <w:t xml:space="preserve">  (Accessed 28</w:t>
      </w:r>
      <w:r w:rsidRPr="005A0E43">
        <w:rPr>
          <w:rFonts w:cstheme="minorHAnsi"/>
          <w:bCs/>
          <w:color w:val="333333"/>
          <w:spacing w:val="-12"/>
          <w:shd w:val="clear" w:color="auto" w:fill="FFFFFF"/>
          <w:vertAlign w:val="superscript"/>
        </w:rPr>
        <w:t>th</w:t>
      </w:r>
      <w:r w:rsidRPr="005A0E43">
        <w:rPr>
          <w:rFonts w:cstheme="minorHAnsi"/>
          <w:bCs/>
          <w:color w:val="333333"/>
          <w:spacing w:val="-12"/>
          <w:shd w:val="clear" w:color="auto" w:fill="FFFFFF"/>
        </w:rPr>
        <w:t xml:space="preserve"> Feb 2019).</w:t>
      </w:r>
    </w:p>
    <w:p w14:paraId="0F3D4351" w14:textId="77777777" w:rsidR="003B75D8" w:rsidRPr="005A0E43" w:rsidRDefault="003B75D8" w:rsidP="003B75D8">
      <w:r w:rsidRPr="005A0E43">
        <w:t xml:space="preserve">Fullarton, S. (2002) </w:t>
      </w:r>
      <w:r w:rsidRPr="005A0E43">
        <w:rPr>
          <w:i/>
        </w:rPr>
        <w:t xml:space="preserve">Student Engagement with School: Individual and School- Level Influences.  </w:t>
      </w:r>
      <w:r w:rsidRPr="005A0E43">
        <w:t xml:space="preserve">Available at: </w:t>
      </w:r>
      <w:hyperlink r:id="rId18" w:history="1">
        <w:r w:rsidRPr="005A0E43">
          <w:rPr>
            <w:rStyle w:val="Hyperlink"/>
          </w:rPr>
          <w:t>https://web-a-ebscohost-com.ezproxy.uwtsd.ac.uk/ehost/pdfviewer/pdfviewer?vid=5&amp;sid=366dea3f-74b8-47e6-a2bb-3c33606ae74c%40sdc-v-sessmgr02</w:t>
        </w:r>
      </w:hyperlink>
      <w:r w:rsidRPr="005A0E43">
        <w:t xml:space="preserve"> (Accessed 1</w:t>
      </w:r>
      <w:r w:rsidRPr="005A0E43">
        <w:rPr>
          <w:vertAlign w:val="superscript"/>
        </w:rPr>
        <w:t>st</w:t>
      </w:r>
      <w:r w:rsidRPr="005A0E43">
        <w:t xml:space="preserve"> Jan 2019).</w:t>
      </w:r>
    </w:p>
    <w:p w14:paraId="3C4C2AC1" w14:textId="77777777" w:rsidR="003B75D8" w:rsidRPr="005A0E43" w:rsidRDefault="003B75D8" w:rsidP="003B75D8">
      <w:pPr>
        <w:rPr>
          <w:i/>
        </w:rPr>
      </w:pPr>
      <w:r w:rsidRPr="005A0E43">
        <w:t xml:space="preserve">Fuller, K. (2018) ‘Development of a self-report instrument for measuring in-class student engagement reveals that pretending to engage is a significant unrecognized problem’ </w:t>
      </w:r>
      <w:r w:rsidRPr="005A0E43">
        <w:rPr>
          <w:i/>
        </w:rPr>
        <w:t>PLOS ONE</w:t>
      </w:r>
      <w:r w:rsidRPr="005A0E43">
        <w:t xml:space="preserve"> 13(10), p. 1- 22 (Accessed 1</w:t>
      </w:r>
      <w:r w:rsidRPr="005A0E43">
        <w:rPr>
          <w:vertAlign w:val="superscript"/>
        </w:rPr>
        <w:t>st</w:t>
      </w:r>
      <w:r w:rsidRPr="005A0E43">
        <w:t xml:space="preserve"> Feb 2019) </w:t>
      </w:r>
      <w:hyperlink r:id="rId19" w:history="1">
        <w:r w:rsidRPr="005A0E43">
          <w:rPr>
            <w:rStyle w:val="Hyperlink"/>
          </w:rPr>
          <w:t>https://web-a-ebscohost-com.ezproxy.uwtsd.ac.uk/ehost/pdfviewer/pdfviewer?vid=7&amp;sid=fd7fe40c-d0af-4bf2-9375-ef8c3c716c37%40sdc-v-sessmgr04</w:t>
        </w:r>
      </w:hyperlink>
      <w:r w:rsidRPr="005A0E43">
        <w:t xml:space="preserve"> </w:t>
      </w:r>
    </w:p>
    <w:p w14:paraId="51110E05" w14:textId="77777777" w:rsidR="003B75D8" w:rsidRPr="005A0E43" w:rsidRDefault="003B75D8" w:rsidP="003B75D8">
      <w:pPr>
        <w:rPr>
          <w:rFonts w:cstheme="minorHAnsi"/>
        </w:rPr>
      </w:pPr>
      <w:r w:rsidRPr="005A0E43">
        <w:t xml:space="preserve">Jones, S. and Tanner, H. (2006) </w:t>
      </w:r>
      <w:r w:rsidRPr="005A0E43">
        <w:rPr>
          <w:i/>
        </w:rPr>
        <w:t xml:space="preserve">Assessment. </w:t>
      </w:r>
      <w:r w:rsidRPr="005A0E43">
        <w:t xml:space="preserve">2nd </w:t>
      </w:r>
      <w:proofErr w:type="spellStart"/>
      <w:r w:rsidRPr="005A0E43">
        <w:t>edn</w:t>
      </w:r>
      <w:proofErr w:type="spellEnd"/>
      <w:r w:rsidRPr="005A0E43">
        <w:t xml:space="preserve">. London: Continuum International Publishing </w:t>
      </w:r>
      <w:r w:rsidRPr="005A0E43">
        <w:rPr>
          <w:rFonts w:cstheme="minorHAnsi"/>
        </w:rPr>
        <w:t>Group.</w:t>
      </w:r>
    </w:p>
    <w:p w14:paraId="1653C2D7" w14:textId="77777777" w:rsidR="003B75D8" w:rsidRPr="005A0E43" w:rsidRDefault="003B75D8" w:rsidP="003B75D8">
      <w:r w:rsidRPr="005A0E43">
        <w:t xml:space="preserve">Lafaille, R and Mielants, H. (1995) </w:t>
      </w:r>
      <w:r w:rsidRPr="005A0E43">
        <w:rPr>
          <w:i/>
        </w:rPr>
        <w:t>Validity and Reliability of Observation and Data Collection in Biographical Research</w:t>
      </w:r>
      <w:r w:rsidRPr="005A0E43">
        <w:t xml:space="preserve">. Available at: </w:t>
      </w:r>
      <w:hyperlink r:id="rId20" w:history="1">
        <w:r w:rsidRPr="005A0E43">
          <w:rPr>
            <w:rStyle w:val="Hyperlink"/>
          </w:rPr>
          <w:t>http://eurotas.org/wp-content/uploads/pdf/valide</w:t>
        </w:r>
        <w:r w:rsidRPr="005A0E43">
          <w:rPr>
            <w:rStyle w:val="Hyperlink"/>
          </w:rPr>
          <w:t>n</w:t>
        </w:r>
        <w:r w:rsidRPr="005A0E43">
          <w:rPr>
            <w:rStyle w:val="Hyperlink"/>
          </w:rPr>
          <w:t>g</w:t>
        </w:r>
        <w:r w:rsidRPr="005A0E43">
          <w:rPr>
            <w:rStyle w:val="Hyperlink"/>
          </w:rPr>
          <w:t>_</w:t>
        </w:r>
        <w:r w:rsidRPr="005A0E43">
          <w:rPr>
            <w:rStyle w:val="Hyperlink"/>
          </w:rPr>
          <w:t>full.pdf</w:t>
        </w:r>
      </w:hyperlink>
      <w:r w:rsidRPr="005A0E43">
        <w:t xml:space="preserve"> (Accessed 26th Feb 2019).</w:t>
      </w:r>
    </w:p>
    <w:p w14:paraId="26667099" w14:textId="77777777" w:rsidR="003B75D8" w:rsidRPr="005A0E43" w:rsidRDefault="003B75D8" w:rsidP="003B75D8">
      <w:r w:rsidRPr="005A0E43">
        <w:t xml:space="preserve">Learning. gov. (2018) </w:t>
      </w:r>
      <w:r w:rsidRPr="005A0E43">
        <w:rPr>
          <w:i/>
        </w:rPr>
        <w:t>Professional standards for teaching and leadership.</w:t>
      </w:r>
      <w:r w:rsidRPr="005A0E43">
        <w:t xml:space="preserve"> Available at: </w:t>
      </w:r>
      <w:hyperlink r:id="rId21" w:history="1">
        <w:r w:rsidRPr="005A0E43">
          <w:rPr>
            <w:rStyle w:val="Hyperlink"/>
          </w:rPr>
          <w:t>https://learning.gov.wales/docs/learningw</w:t>
        </w:r>
        <w:r w:rsidRPr="005A0E43">
          <w:rPr>
            <w:rStyle w:val="Hyperlink"/>
          </w:rPr>
          <w:t>a</w:t>
        </w:r>
        <w:r w:rsidRPr="005A0E43">
          <w:rPr>
            <w:rStyle w:val="Hyperlink"/>
          </w:rPr>
          <w:t>les/publications/170901-professional-standards-for-teaching-and-leadership-en.</w:t>
        </w:r>
        <w:r w:rsidRPr="005A0E43">
          <w:rPr>
            <w:rStyle w:val="Hyperlink"/>
          </w:rPr>
          <w:t>p</w:t>
        </w:r>
        <w:r w:rsidRPr="005A0E43">
          <w:rPr>
            <w:rStyle w:val="Hyperlink"/>
          </w:rPr>
          <w:t>df</w:t>
        </w:r>
      </w:hyperlink>
      <w:r w:rsidRPr="005A0E43">
        <w:t xml:space="preserve"> (Accessed 28th Jan 2019).</w:t>
      </w:r>
    </w:p>
    <w:p w14:paraId="42FA63CA" w14:textId="77777777" w:rsidR="003B75D8" w:rsidRPr="005A0E43" w:rsidRDefault="003B75D8" w:rsidP="003B75D8">
      <w:r w:rsidRPr="005A0E43">
        <w:t xml:space="preserve">Lewis, H. and Grigg, G. (2017) </w:t>
      </w:r>
      <w:r w:rsidRPr="005A0E43">
        <w:rPr>
          <w:i/>
        </w:rPr>
        <w:t>Teaching Times:</w:t>
      </w:r>
      <w:r w:rsidRPr="005A0E43">
        <w:t xml:space="preserve"> </w:t>
      </w:r>
      <w:r w:rsidRPr="005A0E43">
        <w:rPr>
          <w:i/>
        </w:rPr>
        <w:t>Is Reflective Practice Worth All the Hassle?</w:t>
      </w:r>
      <w:r w:rsidRPr="005A0E43">
        <w:t xml:space="preserve"> Available at: </w:t>
      </w:r>
      <w:hyperlink r:id="rId22" w:history="1">
        <w:r w:rsidRPr="005A0E43">
          <w:rPr>
            <w:rStyle w:val="Hyperlink"/>
          </w:rPr>
          <w:t>https://moodle.uwtsd.ac.uk/pluginfile.php/133362/mod_resource/content/1/Is%20reflective%20practice%20worth%20all%20the%20effort.pdf</w:t>
        </w:r>
      </w:hyperlink>
      <w:r w:rsidRPr="005A0E43">
        <w:t xml:space="preserve"> (Accessed: 22</w:t>
      </w:r>
      <w:r w:rsidRPr="005A0E43">
        <w:rPr>
          <w:vertAlign w:val="superscript"/>
        </w:rPr>
        <w:t>nd</w:t>
      </w:r>
      <w:r w:rsidRPr="005A0E43">
        <w:t xml:space="preserve"> Jan 2019).</w:t>
      </w:r>
    </w:p>
    <w:p w14:paraId="1AD31DCB" w14:textId="77777777" w:rsidR="003B75D8" w:rsidRPr="005A0E43" w:rsidRDefault="003B75D8" w:rsidP="003B75D8">
      <w:r w:rsidRPr="005A0E43">
        <w:t>Lewis, C. Perry, R and Murata, A. (2006) ‘How should research contribute to instructional improvement? The case of lesson study’</w:t>
      </w:r>
      <w:r w:rsidRPr="005A0E43">
        <w:rPr>
          <w:i/>
        </w:rPr>
        <w:t xml:space="preserve">, ProQuest Education Journals, </w:t>
      </w:r>
      <w:r w:rsidRPr="005A0E43">
        <w:t xml:space="preserve">35 (3). p.3 Available at: </w:t>
      </w:r>
      <w:hyperlink r:id="rId23" w:history="1">
        <w:r w:rsidRPr="005A0E43">
          <w:rPr>
            <w:rStyle w:val="Hyperlink"/>
          </w:rPr>
          <w:t>https://moodle.uwtsd.ac.uk/pl</w:t>
        </w:r>
        <w:r w:rsidRPr="005A0E43">
          <w:rPr>
            <w:rStyle w:val="Hyperlink"/>
          </w:rPr>
          <w:t>u</w:t>
        </w:r>
        <w:r w:rsidRPr="005A0E43">
          <w:rPr>
            <w:rStyle w:val="Hyperlink"/>
          </w:rPr>
          <w:t>ginfile.php/133351/mod_resource/content/1/How_Should_Research_Contribute_to_Instructional_Im.pdf</w:t>
        </w:r>
      </w:hyperlink>
      <w:r w:rsidRPr="005A0E43">
        <w:t xml:space="preserve"> (Accessed: 21</w:t>
      </w:r>
      <w:r w:rsidRPr="005A0E43">
        <w:rPr>
          <w:vertAlign w:val="superscript"/>
        </w:rPr>
        <w:t>st</w:t>
      </w:r>
      <w:r w:rsidRPr="005A0E43">
        <w:t xml:space="preserve"> Jan 2019). </w:t>
      </w:r>
    </w:p>
    <w:p w14:paraId="302AAD51" w14:textId="77777777" w:rsidR="003B75D8" w:rsidRPr="005A0E43" w:rsidRDefault="003B75D8" w:rsidP="003B75D8">
      <w:r w:rsidRPr="005A0E43">
        <w:t xml:space="preserve">McLeod, S. (2018) </w:t>
      </w:r>
      <w:r w:rsidRPr="005A0E43">
        <w:rPr>
          <w:rFonts w:cstheme="minorHAnsi"/>
          <w:i/>
          <w:color w:val="000000"/>
        </w:rPr>
        <w:t>The Zone of Proximal Development and Scaffolding.</w:t>
      </w:r>
      <w:r w:rsidRPr="005A0E43">
        <w:rPr>
          <w:rFonts w:cstheme="minorHAnsi"/>
          <w:color w:val="000000"/>
        </w:rPr>
        <w:t xml:space="preserve"> Available at: </w:t>
      </w:r>
      <w:hyperlink r:id="rId24" w:history="1">
        <w:r w:rsidRPr="005A0E43">
          <w:rPr>
            <w:rStyle w:val="Hyperlink"/>
            <w:rFonts w:cstheme="minorHAnsi"/>
          </w:rPr>
          <w:t>https://www.simplypsychology.org/Zone-of-Proximal-Develop</w:t>
        </w:r>
        <w:r w:rsidRPr="005A0E43">
          <w:rPr>
            <w:rStyle w:val="Hyperlink"/>
            <w:rFonts w:cstheme="minorHAnsi"/>
          </w:rPr>
          <w:t>m</w:t>
        </w:r>
        <w:r w:rsidRPr="005A0E43">
          <w:rPr>
            <w:rStyle w:val="Hyperlink"/>
            <w:rFonts w:cstheme="minorHAnsi"/>
          </w:rPr>
          <w:t>ent.html</w:t>
        </w:r>
      </w:hyperlink>
      <w:r w:rsidRPr="005A0E43">
        <w:rPr>
          <w:rFonts w:cstheme="minorHAnsi"/>
          <w:color w:val="000000"/>
        </w:rPr>
        <w:t xml:space="preserve"> (Accessed 17th Jan 2019).</w:t>
      </w:r>
    </w:p>
    <w:p w14:paraId="7047DB95" w14:textId="77777777" w:rsidR="003B75D8" w:rsidRPr="005A0E43" w:rsidRDefault="003B75D8" w:rsidP="003B75D8">
      <w:r w:rsidRPr="005A0E43">
        <w:rPr>
          <w:rFonts w:ascii="Calibri" w:hAnsi="Calibri" w:cs="Arial"/>
          <w:bCs/>
        </w:rPr>
        <w:t xml:space="preserve">McIntyre. D, Pedder. D, and Rudduck, J. (2005) ‘Teacher Development and Pupil Voice’ </w:t>
      </w:r>
      <w:r w:rsidRPr="005A0E43">
        <w:rPr>
          <w:rFonts w:ascii="Calibri" w:hAnsi="Calibri" w:cs="Arial"/>
          <w:bCs/>
          <w:i/>
        </w:rPr>
        <w:t>The Curriculum Journal,</w:t>
      </w:r>
      <w:r w:rsidRPr="005A0E43">
        <w:rPr>
          <w:rFonts w:ascii="Calibri" w:hAnsi="Calibri" w:cs="Arial"/>
          <w:bCs/>
        </w:rPr>
        <w:t xml:space="preserve"> 18 (3), pp. 343- 354 (Accessed: 20</w:t>
      </w:r>
      <w:r w:rsidRPr="005A0E43">
        <w:rPr>
          <w:rFonts w:ascii="Calibri" w:hAnsi="Calibri" w:cs="Arial"/>
          <w:bCs/>
          <w:vertAlign w:val="superscript"/>
        </w:rPr>
        <w:t>th</w:t>
      </w:r>
      <w:r w:rsidRPr="005A0E43">
        <w:rPr>
          <w:rFonts w:ascii="Calibri" w:hAnsi="Calibri" w:cs="Arial"/>
          <w:bCs/>
        </w:rPr>
        <w:t xml:space="preserve"> Feb 2019) </w:t>
      </w:r>
      <w:hyperlink r:id="rId25" w:history="1">
        <w:r w:rsidRPr="005A0E43">
          <w:rPr>
            <w:rStyle w:val="Hyperlink"/>
            <w:rFonts w:ascii="Calibri" w:hAnsi="Calibri" w:cs="Arial"/>
            <w:bCs/>
          </w:rPr>
          <w:t>file:///C:/Users/Naomi/AppData/Local/Packages/Microsoft.MicrosoftEdge_8wekyb3d8bbwe/TempState/Downloads/pupilvoice%20(1).pdf</w:t>
        </w:r>
      </w:hyperlink>
      <w:r w:rsidRPr="005A0E43">
        <w:rPr>
          <w:rFonts w:ascii="Calibri" w:hAnsi="Calibri" w:cs="Arial"/>
          <w:bCs/>
        </w:rPr>
        <w:t xml:space="preserve">. </w:t>
      </w:r>
    </w:p>
    <w:p w14:paraId="0FBFD732" w14:textId="77777777" w:rsidR="003B75D8" w:rsidRPr="005A0E43" w:rsidRDefault="003B75D8" w:rsidP="003B75D8">
      <w:r w:rsidRPr="005A0E43">
        <w:t xml:space="preserve">Ofsted (2012) </w:t>
      </w:r>
      <w:r w:rsidRPr="005A0E43">
        <w:rPr>
          <w:i/>
        </w:rPr>
        <w:t xml:space="preserve">Moving English Forward: Action to raise Standards in English. </w:t>
      </w:r>
      <w:r w:rsidRPr="005A0E43">
        <w:t xml:space="preserve">Reference no: 110118. Available at: </w:t>
      </w:r>
      <w:hyperlink r:id="rId26" w:history="1">
        <w:r w:rsidRPr="005A0E43">
          <w:rPr>
            <w:rStyle w:val="Hyperlink"/>
          </w:rPr>
          <w:t>https://assets.publishing.service.</w:t>
        </w:r>
        <w:r w:rsidRPr="005A0E43">
          <w:rPr>
            <w:rStyle w:val="Hyperlink"/>
          </w:rPr>
          <w:t>g</w:t>
        </w:r>
        <w:r w:rsidRPr="005A0E43">
          <w:rPr>
            <w:rStyle w:val="Hyperlink"/>
          </w:rPr>
          <w:t>ov.uk/government/uploads/system/uploads/attachment_data/file/181204/110118.pdf</w:t>
        </w:r>
      </w:hyperlink>
      <w:r w:rsidRPr="005A0E43">
        <w:t xml:space="preserve">. </w:t>
      </w:r>
      <w:r w:rsidRPr="005A0E43">
        <w:rPr>
          <w:i/>
        </w:rPr>
        <w:t>(Accessed 23</w:t>
      </w:r>
      <w:r w:rsidRPr="005A0E43">
        <w:rPr>
          <w:i/>
          <w:vertAlign w:val="superscript"/>
        </w:rPr>
        <w:t>rd</w:t>
      </w:r>
      <w:r w:rsidRPr="005A0E43">
        <w:rPr>
          <w:i/>
        </w:rPr>
        <w:t xml:space="preserve"> Jan 2019).</w:t>
      </w:r>
    </w:p>
    <w:p w14:paraId="4DAF5A93" w14:textId="77777777" w:rsidR="003B75D8" w:rsidRPr="005A0E43" w:rsidRDefault="003B75D8" w:rsidP="003B75D8">
      <w:r w:rsidRPr="005A0E43">
        <w:lastRenderedPageBreak/>
        <w:t xml:space="preserve">Pollard, A. (2008) </w:t>
      </w:r>
      <w:r w:rsidRPr="005A0E43">
        <w:rPr>
          <w:i/>
        </w:rPr>
        <w:t xml:space="preserve">Reflective Teaching. </w:t>
      </w:r>
      <w:r w:rsidRPr="005A0E43">
        <w:t>London: Continuum.</w:t>
      </w:r>
    </w:p>
    <w:p w14:paraId="5B32A932" w14:textId="77777777" w:rsidR="003B75D8" w:rsidRPr="005A0E43" w:rsidRDefault="003B75D8" w:rsidP="003B75D8">
      <w:r w:rsidRPr="005A0E43">
        <w:t xml:space="preserve">Pratt, B. and Loizos, P. (1992) </w:t>
      </w:r>
      <w:r w:rsidRPr="005A0E43">
        <w:rPr>
          <w:i/>
        </w:rPr>
        <w:t>Choosing Research Methods: Data Collection for Development Workers.</w:t>
      </w:r>
      <w:r w:rsidRPr="005A0E43">
        <w:t xml:space="preserve"> Oxford: London.</w:t>
      </w:r>
    </w:p>
    <w:p w14:paraId="4191BD4E" w14:textId="77777777" w:rsidR="003B75D8" w:rsidRPr="005A0E43" w:rsidRDefault="003B75D8" w:rsidP="003B75D8">
      <w:pPr>
        <w:rPr>
          <w:color w:val="FF0000"/>
        </w:rPr>
      </w:pPr>
      <w:r w:rsidRPr="005A0E43">
        <w:t xml:space="preserve">Race, P. (2001) </w:t>
      </w:r>
      <w:r w:rsidRPr="005A0E43">
        <w:rPr>
          <w:i/>
        </w:rPr>
        <w:t xml:space="preserve">Assessment: A Guide for Students. </w:t>
      </w:r>
      <w:r w:rsidRPr="005A0E43">
        <w:t xml:space="preserve">York: Learning and Teaching Support Network.  </w:t>
      </w:r>
    </w:p>
    <w:p w14:paraId="0F182085" w14:textId="77777777" w:rsidR="003B75D8" w:rsidRPr="005A0E43" w:rsidRDefault="003B75D8" w:rsidP="003B75D8">
      <w:r w:rsidRPr="005A0E43">
        <w:t xml:space="preserve">Rich, J. (1968) </w:t>
      </w:r>
      <w:r w:rsidRPr="005A0E43">
        <w:rPr>
          <w:i/>
        </w:rPr>
        <w:t>Interviewing Children.</w:t>
      </w:r>
      <w:r w:rsidRPr="005A0E43">
        <w:t xml:space="preserve"> London: MacMillan &amp; Co.</w:t>
      </w:r>
    </w:p>
    <w:p w14:paraId="2BA45739" w14:textId="77777777" w:rsidR="003B75D8" w:rsidRPr="005A0E43" w:rsidRDefault="003B75D8" w:rsidP="003B75D8">
      <w:r w:rsidRPr="005A0E43">
        <w:t xml:space="preserve">Saunders, L. et al. (2014) </w:t>
      </w:r>
      <w:r w:rsidRPr="005A0E43">
        <w:rPr>
          <w:i/>
        </w:rPr>
        <w:t>Professional Development Today-</w:t>
      </w:r>
      <w:r w:rsidRPr="005A0E43">
        <w:t xml:space="preserve"> </w:t>
      </w:r>
      <w:r w:rsidRPr="005A0E43">
        <w:rPr>
          <w:i/>
        </w:rPr>
        <w:t xml:space="preserve">The Power of Reflection. </w:t>
      </w:r>
      <w:r w:rsidRPr="005A0E43">
        <w:t xml:space="preserve">Available at: </w:t>
      </w:r>
      <w:hyperlink r:id="rId27" w:history="1">
        <w:r w:rsidRPr="005A0E43">
          <w:rPr>
            <w:rStyle w:val="Hyperlink"/>
          </w:rPr>
          <w:t>https://moodle.uwtsd.ac.uk/pluginfile.php/133363/mod_resource/content/1/How_to_develop_teacher_education_through_reflective_practice_-_PDT.</w:t>
        </w:r>
        <w:r w:rsidRPr="005A0E43">
          <w:rPr>
            <w:rStyle w:val="Hyperlink"/>
          </w:rPr>
          <w:t>p</w:t>
        </w:r>
        <w:r w:rsidRPr="005A0E43">
          <w:rPr>
            <w:rStyle w:val="Hyperlink"/>
          </w:rPr>
          <w:t>df</w:t>
        </w:r>
      </w:hyperlink>
      <w:r w:rsidRPr="005A0E43">
        <w:t xml:space="preserve">  Issue 16.2</w:t>
      </w:r>
      <w:r w:rsidRPr="005A0E43">
        <w:rPr>
          <w:i/>
        </w:rPr>
        <w:t xml:space="preserve">, </w:t>
      </w:r>
      <w:r w:rsidRPr="005A0E43">
        <w:t xml:space="preserve"> p.37 (Accessed 21</w:t>
      </w:r>
      <w:r w:rsidRPr="005A0E43">
        <w:rPr>
          <w:vertAlign w:val="superscript"/>
        </w:rPr>
        <w:t>st</w:t>
      </w:r>
      <w:r w:rsidRPr="005A0E43">
        <w:t xml:space="preserve"> Jan 2019).</w:t>
      </w:r>
    </w:p>
    <w:p w14:paraId="5AB2F56E" w14:textId="77777777" w:rsidR="003B75D8" w:rsidRPr="005A0E43" w:rsidRDefault="003B75D8" w:rsidP="003B75D8">
      <w:r w:rsidRPr="005A0E43">
        <w:t xml:space="preserve">Schwartz, P. and Webb, G. (2002) </w:t>
      </w:r>
      <w:r w:rsidRPr="005A0E43">
        <w:rPr>
          <w:i/>
        </w:rPr>
        <w:t xml:space="preserve">Assessment: case studies, Experiences and Practice from Higher Education. </w:t>
      </w:r>
      <w:r w:rsidRPr="005A0E43">
        <w:t xml:space="preserve">London: Kogan Page Limited.  </w:t>
      </w:r>
    </w:p>
    <w:p w14:paraId="1E7E60FE" w14:textId="77777777" w:rsidR="003B75D8" w:rsidRPr="005A0E43" w:rsidRDefault="003B75D8" w:rsidP="003B75D8">
      <w:r w:rsidRPr="005A0E43">
        <w:t xml:space="preserve">Taber, K. (2007) </w:t>
      </w:r>
      <w:r w:rsidRPr="005A0E43">
        <w:rPr>
          <w:i/>
        </w:rPr>
        <w:t>Classroom-based Research and Evidence-based Practice: A Guide for Teachers.</w:t>
      </w:r>
      <w:r w:rsidRPr="005A0E43">
        <w:t xml:space="preserve"> London: Sage Publications.</w:t>
      </w:r>
    </w:p>
    <w:p w14:paraId="715BB68E" w14:textId="77777777" w:rsidR="003B75D8" w:rsidRPr="005A0E43" w:rsidRDefault="003B75D8" w:rsidP="003B75D8">
      <w:pPr>
        <w:spacing w:line="249" w:lineRule="auto"/>
        <w:rPr>
          <w:rFonts w:cstheme="minorHAnsi"/>
        </w:rPr>
      </w:pPr>
      <w:proofErr w:type="spellStart"/>
      <w:r w:rsidRPr="005A0E43">
        <w:rPr>
          <w:rFonts w:cstheme="minorHAnsi"/>
        </w:rPr>
        <w:t>Unicef</w:t>
      </w:r>
      <w:proofErr w:type="spellEnd"/>
      <w:r w:rsidRPr="005A0E43">
        <w:rPr>
          <w:rFonts w:cstheme="minorHAnsi"/>
        </w:rPr>
        <w:t xml:space="preserve"> UK. (2018) </w:t>
      </w:r>
      <w:r w:rsidRPr="005A0E43">
        <w:rPr>
          <w:rFonts w:cstheme="minorHAnsi"/>
          <w:i/>
          <w:iCs/>
        </w:rPr>
        <w:t>UN Convention on the Rights of the Child (UNCRC)</w:t>
      </w:r>
      <w:r w:rsidRPr="005A0E43">
        <w:rPr>
          <w:rFonts w:cstheme="minorHAnsi"/>
        </w:rPr>
        <w:t xml:space="preserve">. Available at: </w:t>
      </w:r>
      <w:hyperlink r:id="rId28" w:history="1">
        <w:r w:rsidRPr="005A0E43">
          <w:rPr>
            <w:rStyle w:val="Hyperlink"/>
            <w:rFonts w:cstheme="minorHAnsi"/>
          </w:rPr>
          <w:t>https://www.unicef.org.uk/what-we-do/un-convention-child-rights/</w:t>
        </w:r>
      </w:hyperlink>
      <w:r w:rsidRPr="005A0E43">
        <w:rPr>
          <w:rFonts w:cstheme="minorHAnsi"/>
        </w:rPr>
        <w:t xml:space="preserve">  (Accessed: 15</w:t>
      </w:r>
      <w:r w:rsidRPr="005A0E43">
        <w:rPr>
          <w:rFonts w:cstheme="minorHAnsi"/>
          <w:vertAlign w:val="superscript"/>
        </w:rPr>
        <w:t>th</w:t>
      </w:r>
      <w:r w:rsidRPr="005A0E43">
        <w:rPr>
          <w:rFonts w:cstheme="minorHAnsi"/>
        </w:rPr>
        <w:t xml:space="preserve"> Jan 2019).</w:t>
      </w:r>
    </w:p>
    <w:p w14:paraId="66774DF6" w14:textId="77777777" w:rsidR="003B75D8" w:rsidRPr="005A0E43" w:rsidRDefault="003B75D8" w:rsidP="003B75D8">
      <w:pPr>
        <w:rPr>
          <w:rFonts w:cstheme="minorHAnsi"/>
        </w:rPr>
      </w:pPr>
      <w:r w:rsidRPr="005A0E43">
        <w:rPr>
          <w:rFonts w:cstheme="minorHAnsi"/>
        </w:rPr>
        <w:t xml:space="preserve">Welsh Government (2011) </w:t>
      </w:r>
      <w:r w:rsidRPr="005A0E43">
        <w:rPr>
          <w:rFonts w:cstheme="minorHAnsi"/>
          <w:i/>
        </w:rPr>
        <w:t xml:space="preserve">Pupil Participation: Good Practice Guide. </w:t>
      </w:r>
      <w:r w:rsidRPr="005A0E43">
        <w:rPr>
          <w:rFonts w:cstheme="minorHAnsi"/>
        </w:rPr>
        <w:t xml:space="preserve">Available at: </w:t>
      </w:r>
      <w:hyperlink r:id="rId29" w:history="1">
        <w:r w:rsidRPr="005A0E43">
          <w:rPr>
            <w:rStyle w:val="Hyperlink"/>
            <w:rFonts w:cstheme="minorHAnsi"/>
          </w:rPr>
          <w:t>https://moodle.uwtsd.ac.uk/pluginfile.php/133359/mod_resour</w:t>
        </w:r>
        <w:r w:rsidRPr="005A0E43">
          <w:rPr>
            <w:rStyle w:val="Hyperlink"/>
            <w:rFonts w:cstheme="minorHAnsi"/>
          </w:rPr>
          <w:t>c</w:t>
        </w:r>
        <w:r w:rsidRPr="005A0E43">
          <w:rPr>
            <w:rStyle w:val="Hyperlink"/>
            <w:rFonts w:cstheme="minorHAnsi"/>
          </w:rPr>
          <w:t>e/content/1/</w:t>
        </w:r>
        <w:r w:rsidRPr="005A0E43">
          <w:rPr>
            <w:rStyle w:val="Hyperlink"/>
            <w:rFonts w:cstheme="minorHAnsi"/>
          </w:rPr>
          <w:t>P</w:t>
        </w:r>
        <w:r w:rsidRPr="005A0E43">
          <w:rPr>
            <w:rStyle w:val="Hyperlink"/>
            <w:rFonts w:cstheme="minorHAnsi"/>
          </w:rPr>
          <w:t>upil%20Participation.pdf</w:t>
        </w:r>
      </w:hyperlink>
      <w:r w:rsidRPr="005A0E43">
        <w:rPr>
          <w:rFonts w:cstheme="minorHAnsi"/>
        </w:rPr>
        <w:t xml:space="preserve"> (Accessed 16</w:t>
      </w:r>
      <w:r w:rsidRPr="005A0E43">
        <w:rPr>
          <w:rFonts w:cstheme="minorHAnsi"/>
          <w:vertAlign w:val="superscript"/>
        </w:rPr>
        <w:t>th</w:t>
      </w:r>
      <w:r w:rsidRPr="005A0E43">
        <w:rPr>
          <w:rFonts w:cstheme="minorHAnsi"/>
        </w:rPr>
        <w:t xml:space="preserve"> Jan 2019).</w:t>
      </w:r>
    </w:p>
    <w:p w14:paraId="09F6B142" w14:textId="77777777" w:rsidR="003B75D8" w:rsidRPr="005A0E43" w:rsidRDefault="003B75D8" w:rsidP="003B75D8">
      <w:pPr>
        <w:jc w:val="both"/>
      </w:pPr>
      <w:r w:rsidRPr="005A0E43">
        <w:t xml:space="preserve">Zilvinskis, Masseria and Pike, (2017) ‘Student Engagement and Student Learning: Examining the Convergent and Discriminant Validity of the Revised National Survey of Student Engagement’ </w:t>
      </w:r>
      <w:r w:rsidRPr="005A0E43">
        <w:rPr>
          <w:i/>
        </w:rPr>
        <w:t>Cross Mark,</w:t>
      </w:r>
      <w:r w:rsidRPr="005A0E43">
        <w:t xml:space="preserve"> (58), pp. 881. (Accessed 1</w:t>
      </w:r>
      <w:r w:rsidRPr="005A0E43">
        <w:rPr>
          <w:vertAlign w:val="superscript"/>
        </w:rPr>
        <w:t>st</w:t>
      </w:r>
      <w:r w:rsidRPr="005A0E43">
        <w:t xml:space="preserve"> Feb 2019) DOI 10.1007/s11162-017-9450-6</w:t>
      </w:r>
    </w:p>
    <w:p w14:paraId="57FAF11D" w14:textId="77777777" w:rsidR="003B75D8" w:rsidRPr="007B28AE" w:rsidRDefault="003B75D8" w:rsidP="003B75D8">
      <w:pPr>
        <w:rPr>
          <w:rFonts w:cstheme="minorHAnsi"/>
        </w:rPr>
      </w:pPr>
    </w:p>
    <w:p w14:paraId="529093F2" w14:textId="77777777" w:rsidR="003B75D8" w:rsidRPr="003B75D8" w:rsidRDefault="003B75D8" w:rsidP="003B75D8"/>
    <w:sectPr w:rsidR="003B75D8" w:rsidRPr="003B75D8">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988E11" w14:textId="77777777" w:rsidR="00593CB2" w:rsidRDefault="00593CB2" w:rsidP="008B5671">
      <w:pPr>
        <w:spacing w:after="0" w:line="240" w:lineRule="auto"/>
      </w:pPr>
      <w:r>
        <w:separator/>
      </w:r>
    </w:p>
  </w:endnote>
  <w:endnote w:type="continuationSeparator" w:id="0">
    <w:p w14:paraId="26D7C020" w14:textId="77777777" w:rsidR="00593CB2" w:rsidRDefault="00593CB2" w:rsidP="008B56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94510821"/>
      <w:docPartObj>
        <w:docPartGallery w:val="Page Numbers (Bottom of Page)"/>
        <w:docPartUnique/>
      </w:docPartObj>
    </w:sdtPr>
    <w:sdtEndPr>
      <w:rPr>
        <w:noProof/>
      </w:rPr>
    </w:sdtEndPr>
    <w:sdtContent>
      <w:p w14:paraId="4A155157" w14:textId="77777777" w:rsidR="00FD32E5" w:rsidRDefault="00FD32E5">
        <w:pPr>
          <w:pStyle w:val="Footer"/>
          <w:jc w:val="center"/>
        </w:pPr>
      </w:p>
      <w:p w14:paraId="2EDE4ECC" w14:textId="77777777" w:rsidR="00FD32E5" w:rsidRDefault="00FD32E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81B9EF" w14:textId="77777777" w:rsidR="00FD32E5" w:rsidRDefault="00FD32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F40410" w14:textId="77777777" w:rsidR="00593CB2" w:rsidRDefault="00593CB2" w:rsidP="008B5671">
      <w:pPr>
        <w:spacing w:after="0" w:line="240" w:lineRule="auto"/>
      </w:pPr>
      <w:r>
        <w:separator/>
      </w:r>
    </w:p>
  </w:footnote>
  <w:footnote w:type="continuationSeparator" w:id="0">
    <w:p w14:paraId="65B83756" w14:textId="77777777" w:rsidR="00593CB2" w:rsidRDefault="00593CB2" w:rsidP="008B56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BA7E37" w14:textId="77777777" w:rsidR="00FD32E5" w:rsidRDefault="00FD32E5">
    <w:pPr>
      <w:pStyle w:val="Header"/>
    </w:pPr>
    <w:r>
      <w:t>1803357</w:t>
    </w:r>
  </w:p>
  <w:p w14:paraId="48890EAC" w14:textId="77777777" w:rsidR="00FD32E5" w:rsidRDefault="00FD32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8E1F3D"/>
    <w:multiLevelType w:val="multilevel"/>
    <w:tmpl w:val="3C609BE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02D54BFD"/>
    <w:multiLevelType w:val="hybridMultilevel"/>
    <w:tmpl w:val="C922ADA4"/>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 w15:restartNumberingAfterBreak="0">
    <w:nsid w:val="06F21BEE"/>
    <w:multiLevelType w:val="hybridMultilevel"/>
    <w:tmpl w:val="3A203F12"/>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3" w15:restartNumberingAfterBreak="0">
    <w:nsid w:val="0F2F31B8"/>
    <w:multiLevelType w:val="hybridMultilevel"/>
    <w:tmpl w:val="2E92EC20"/>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4" w15:restartNumberingAfterBreak="0">
    <w:nsid w:val="15591A66"/>
    <w:multiLevelType w:val="hybridMultilevel"/>
    <w:tmpl w:val="D0B089C2"/>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5" w15:restartNumberingAfterBreak="0">
    <w:nsid w:val="1EB540BC"/>
    <w:multiLevelType w:val="hybridMultilevel"/>
    <w:tmpl w:val="CB449CD0"/>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6" w15:restartNumberingAfterBreak="0">
    <w:nsid w:val="3B54580D"/>
    <w:multiLevelType w:val="hybridMultilevel"/>
    <w:tmpl w:val="4A0C17D0"/>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7" w15:restartNumberingAfterBreak="0">
    <w:nsid w:val="3E2716F1"/>
    <w:multiLevelType w:val="hybridMultilevel"/>
    <w:tmpl w:val="61742C2E"/>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3E2D79E2"/>
    <w:multiLevelType w:val="multilevel"/>
    <w:tmpl w:val="673A77B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 w15:restartNumberingAfterBreak="0">
    <w:nsid w:val="54C00082"/>
    <w:multiLevelType w:val="hybridMultilevel"/>
    <w:tmpl w:val="6AA010B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0" w15:restartNumberingAfterBreak="0">
    <w:nsid w:val="5EDC7AC1"/>
    <w:multiLevelType w:val="hybridMultilevel"/>
    <w:tmpl w:val="00728C4A"/>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3"/>
  </w:num>
  <w:num w:numId="4">
    <w:abstractNumId w:val="9"/>
  </w:num>
  <w:num w:numId="5">
    <w:abstractNumId w:val="1"/>
  </w:num>
  <w:num w:numId="6">
    <w:abstractNumId w:val="7"/>
  </w:num>
  <w:num w:numId="7">
    <w:abstractNumId w:val="2"/>
  </w:num>
  <w:num w:numId="8">
    <w:abstractNumId w:val="6"/>
  </w:num>
  <w:num w:numId="9">
    <w:abstractNumId w:val="10"/>
  </w:num>
  <w:num w:numId="10">
    <w:abstractNumId w:val="8"/>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1C7D"/>
    <w:rsid w:val="000076C9"/>
    <w:rsid w:val="00010A5B"/>
    <w:rsid w:val="00012FF7"/>
    <w:rsid w:val="000202B4"/>
    <w:rsid w:val="00020CF0"/>
    <w:rsid w:val="000240BE"/>
    <w:rsid w:val="00026DF0"/>
    <w:rsid w:val="00035904"/>
    <w:rsid w:val="00050EDC"/>
    <w:rsid w:val="00061985"/>
    <w:rsid w:val="000705DD"/>
    <w:rsid w:val="000727DF"/>
    <w:rsid w:val="00073769"/>
    <w:rsid w:val="00081F7E"/>
    <w:rsid w:val="000826A9"/>
    <w:rsid w:val="00084A02"/>
    <w:rsid w:val="000856C0"/>
    <w:rsid w:val="0008658F"/>
    <w:rsid w:val="000A0D36"/>
    <w:rsid w:val="000B30D6"/>
    <w:rsid w:val="000B32C7"/>
    <w:rsid w:val="000B7019"/>
    <w:rsid w:val="000C27B7"/>
    <w:rsid w:val="000D53BE"/>
    <w:rsid w:val="000F31BB"/>
    <w:rsid w:val="0011358A"/>
    <w:rsid w:val="00130656"/>
    <w:rsid w:val="0014076C"/>
    <w:rsid w:val="00140F9C"/>
    <w:rsid w:val="001479BF"/>
    <w:rsid w:val="00165EEE"/>
    <w:rsid w:val="001676E2"/>
    <w:rsid w:val="001757AA"/>
    <w:rsid w:val="00194E5A"/>
    <w:rsid w:val="001B28D3"/>
    <w:rsid w:val="001B31A5"/>
    <w:rsid w:val="001B379B"/>
    <w:rsid w:val="001B65B5"/>
    <w:rsid w:val="001C43E5"/>
    <w:rsid w:val="001D758A"/>
    <w:rsid w:val="001E2490"/>
    <w:rsid w:val="001F22D9"/>
    <w:rsid w:val="001F45C8"/>
    <w:rsid w:val="00210537"/>
    <w:rsid w:val="00212619"/>
    <w:rsid w:val="0022122B"/>
    <w:rsid w:val="00222307"/>
    <w:rsid w:val="0024170E"/>
    <w:rsid w:val="00260997"/>
    <w:rsid w:val="002762A5"/>
    <w:rsid w:val="002771E5"/>
    <w:rsid w:val="00277893"/>
    <w:rsid w:val="00285840"/>
    <w:rsid w:val="00287D93"/>
    <w:rsid w:val="00291E4A"/>
    <w:rsid w:val="00293373"/>
    <w:rsid w:val="00293FE0"/>
    <w:rsid w:val="002940D9"/>
    <w:rsid w:val="002A59B9"/>
    <w:rsid w:val="002B4197"/>
    <w:rsid w:val="002B7420"/>
    <w:rsid w:val="002C1D65"/>
    <w:rsid w:val="002D2312"/>
    <w:rsid w:val="002D376B"/>
    <w:rsid w:val="002D7634"/>
    <w:rsid w:val="002E2A60"/>
    <w:rsid w:val="002F513A"/>
    <w:rsid w:val="002F7F18"/>
    <w:rsid w:val="00301174"/>
    <w:rsid w:val="00312817"/>
    <w:rsid w:val="00312F87"/>
    <w:rsid w:val="00341D07"/>
    <w:rsid w:val="00346E6D"/>
    <w:rsid w:val="003471DB"/>
    <w:rsid w:val="00355958"/>
    <w:rsid w:val="00356DF8"/>
    <w:rsid w:val="003653A2"/>
    <w:rsid w:val="00366881"/>
    <w:rsid w:val="0037047A"/>
    <w:rsid w:val="00377220"/>
    <w:rsid w:val="00382B99"/>
    <w:rsid w:val="003A6A49"/>
    <w:rsid w:val="003B1557"/>
    <w:rsid w:val="003B75D8"/>
    <w:rsid w:val="003C0331"/>
    <w:rsid w:val="003C4FF2"/>
    <w:rsid w:val="003E670E"/>
    <w:rsid w:val="003E76D3"/>
    <w:rsid w:val="003F57CE"/>
    <w:rsid w:val="003F69E2"/>
    <w:rsid w:val="003F74EA"/>
    <w:rsid w:val="00403CC5"/>
    <w:rsid w:val="00411472"/>
    <w:rsid w:val="00420FF2"/>
    <w:rsid w:val="00424542"/>
    <w:rsid w:val="00427E75"/>
    <w:rsid w:val="004335AB"/>
    <w:rsid w:val="00436B38"/>
    <w:rsid w:val="00453A21"/>
    <w:rsid w:val="00461C29"/>
    <w:rsid w:val="00463EEA"/>
    <w:rsid w:val="00491EA7"/>
    <w:rsid w:val="00492E06"/>
    <w:rsid w:val="00492EFA"/>
    <w:rsid w:val="004A099D"/>
    <w:rsid w:val="004A1D84"/>
    <w:rsid w:val="004B043C"/>
    <w:rsid w:val="004B3718"/>
    <w:rsid w:val="004D05B8"/>
    <w:rsid w:val="004D06A0"/>
    <w:rsid w:val="004E5BB3"/>
    <w:rsid w:val="004F4E57"/>
    <w:rsid w:val="004F6F06"/>
    <w:rsid w:val="005164EC"/>
    <w:rsid w:val="00521FA9"/>
    <w:rsid w:val="00522BD6"/>
    <w:rsid w:val="00522F6C"/>
    <w:rsid w:val="00526A57"/>
    <w:rsid w:val="0053455E"/>
    <w:rsid w:val="00537C7C"/>
    <w:rsid w:val="00542977"/>
    <w:rsid w:val="00543D8F"/>
    <w:rsid w:val="005759C3"/>
    <w:rsid w:val="00591B93"/>
    <w:rsid w:val="00593CB2"/>
    <w:rsid w:val="005943B7"/>
    <w:rsid w:val="00594A91"/>
    <w:rsid w:val="00594EE1"/>
    <w:rsid w:val="005B58C7"/>
    <w:rsid w:val="005C571C"/>
    <w:rsid w:val="005D553D"/>
    <w:rsid w:val="005E0339"/>
    <w:rsid w:val="005F1AEE"/>
    <w:rsid w:val="005F1D53"/>
    <w:rsid w:val="006150C4"/>
    <w:rsid w:val="00627005"/>
    <w:rsid w:val="00641F88"/>
    <w:rsid w:val="00646732"/>
    <w:rsid w:val="0064785E"/>
    <w:rsid w:val="00653A95"/>
    <w:rsid w:val="00664DA5"/>
    <w:rsid w:val="00666C93"/>
    <w:rsid w:val="00670858"/>
    <w:rsid w:val="006730C9"/>
    <w:rsid w:val="00673D9D"/>
    <w:rsid w:val="00675AA2"/>
    <w:rsid w:val="006863FA"/>
    <w:rsid w:val="006962F1"/>
    <w:rsid w:val="006C1108"/>
    <w:rsid w:val="006C7BD8"/>
    <w:rsid w:val="006D0785"/>
    <w:rsid w:val="006E6576"/>
    <w:rsid w:val="006F2E77"/>
    <w:rsid w:val="006F6039"/>
    <w:rsid w:val="00701DE1"/>
    <w:rsid w:val="0072217C"/>
    <w:rsid w:val="00740803"/>
    <w:rsid w:val="00754A30"/>
    <w:rsid w:val="0076006E"/>
    <w:rsid w:val="007629D6"/>
    <w:rsid w:val="00762F6D"/>
    <w:rsid w:val="00767626"/>
    <w:rsid w:val="0077518E"/>
    <w:rsid w:val="00777815"/>
    <w:rsid w:val="00784156"/>
    <w:rsid w:val="00787425"/>
    <w:rsid w:val="00790A2C"/>
    <w:rsid w:val="00797662"/>
    <w:rsid w:val="007A3F44"/>
    <w:rsid w:val="007B045E"/>
    <w:rsid w:val="007D11A6"/>
    <w:rsid w:val="007E2E12"/>
    <w:rsid w:val="007F34A6"/>
    <w:rsid w:val="00802BE5"/>
    <w:rsid w:val="00806C24"/>
    <w:rsid w:val="0081270E"/>
    <w:rsid w:val="00817495"/>
    <w:rsid w:val="0082251F"/>
    <w:rsid w:val="00822DBC"/>
    <w:rsid w:val="00833060"/>
    <w:rsid w:val="00845594"/>
    <w:rsid w:val="00847B2E"/>
    <w:rsid w:val="0085523A"/>
    <w:rsid w:val="00855D71"/>
    <w:rsid w:val="00857C3D"/>
    <w:rsid w:val="00867982"/>
    <w:rsid w:val="00873B0C"/>
    <w:rsid w:val="00875BD2"/>
    <w:rsid w:val="00880FDD"/>
    <w:rsid w:val="008821CD"/>
    <w:rsid w:val="008901BE"/>
    <w:rsid w:val="008A6532"/>
    <w:rsid w:val="008B031B"/>
    <w:rsid w:val="008B1669"/>
    <w:rsid w:val="008B5671"/>
    <w:rsid w:val="008B7038"/>
    <w:rsid w:val="008C5019"/>
    <w:rsid w:val="008D53A1"/>
    <w:rsid w:val="008E25D9"/>
    <w:rsid w:val="008E72F9"/>
    <w:rsid w:val="008F0399"/>
    <w:rsid w:val="009067CC"/>
    <w:rsid w:val="009120F7"/>
    <w:rsid w:val="0092223B"/>
    <w:rsid w:val="00923BCC"/>
    <w:rsid w:val="009257B4"/>
    <w:rsid w:val="009316AF"/>
    <w:rsid w:val="00932558"/>
    <w:rsid w:val="00940059"/>
    <w:rsid w:val="00985914"/>
    <w:rsid w:val="009A1BDE"/>
    <w:rsid w:val="009B33ED"/>
    <w:rsid w:val="009B4A06"/>
    <w:rsid w:val="009C3BCB"/>
    <w:rsid w:val="009C7C8B"/>
    <w:rsid w:val="009E3448"/>
    <w:rsid w:val="009E5623"/>
    <w:rsid w:val="009F5E77"/>
    <w:rsid w:val="00A251A8"/>
    <w:rsid w:val="00A32BB5"/>
    <w:rsid w:val="00A41189"/>
    <w:rsid w:val="00A472B2"/>
    <w:rsid w:val="00A51730"/>
    <w:rsid w:val="00A528E5"/>
    <w:rsid w:val="00A6101A"/>
    <w:rsid w:val="00A70447"/>
    <w:rsid w:val="00A716A2"/>
    <w:rsid w:val="00A77150"/>
    <w:rsid w:val="00A7745E"/>
    <w:rsid w:val="00A82FDD"/>
    <w:rsid w:val="00A83A0D"/>
    <w:rsid w:val="00A87D94"/>
    <w:rsid w:val="00A91676"/>
    <w:rsid w:val="00A94005"/>
    <w:rsid w:val="00A97998"/>
    <w:rsid w:val="00AB53E1"/>
    <w:rsid w:val="00AE0573"/>
    <w:rsid w:val="00AF1960"/>
    <w:rsid w:val="00AF7923"/>
    <w:rsid w:val="00B01CCA"/>
    <w:rsid w:val="00B0254C"/>
    <w:rsid w:val="00B0633B"/>
    <w:rsid w:val="00B21344"/>
    <w:rsid w:val="00B2589F"/>
    <w:rsid w:val="00B26041"/>
    <w:rsid w:val="00B32588"/>
    <w:rsid w:val="00B516C9"/>
    <w:rsid w:val="00B5300A"/>
    <w:rsid w:val="00B53D6C"/>
    <w:rsid w:val="00B558F3"/>
    <w:rsid w:val="00B8004B"/>
    <w:rsid w:val="00B86A33"/>
    <w:rsid w:val="00B873F2"/>
    <w:rsid w:val="00B87F61"/>
    <w:rsid w:val="00B916BF"/>
    <w:rsid w:val="00B93C03"/>
    <w:rsid w:val="00B97BCF"/>
    <w:rsid w:val="00BA338C"/>
    <w:rsid w:val="00BC0A55"/>
    <w:rsid w:val="00BC3E5A"/>
    <w:rsid w:val="00BD3B77"/>
    <w:rsid w:val="00BE1C7D"/>
    <w:rsid w:val="00BE7369"/>
    <w:rsid w:val="00BF12B6"/>
    <w:rsid w:val="00C074BD"/>
    <w:rsid w:val="00C15FD1"/>
    <w:rsid w:val="00C16BF1"/>
    <w:rsid w:val="00C22330"/>
    <w:rsid w:val="00C314EA"/>
    <w:rsid w:val="00C40724"/>
    <w:rsid w:val="00C63099"/>
    <w:rsid w:val="00C654CF"/>
    <w:rsid w:val="00C6778B"/>
    <w:rsid w:val="00C7304A"/>
    <w:rsid w:val="00C756D2"/>
    <w:rsid w:val="00C76470"/>
    <w:rsid w:val="00C76650"/>
    <w:rsid w:val="00CA04EB"/>
    <w:rsid w:val="00CA2BEE"/>
    <w:rsid w:val="00CA59A7"/>
    <w:rsid w:val="00CB6EA6"/>
    <w:rsid w:val="00CB79BF"/>
    <w:rsid w:val="00CC2181"/>
    <w:rsid w:val="00CC32DD"/>
    <w:rsid w:val="00CC78D9"/>
    <w:rsid w:val="00CC7E5F"/>
    <w:rsid w:val="00D1499B"/>
    <w:rsid w:val="00D14C39"/>
    <w:rsid w:val="00D1657A"/>
    <w:rsid w:val="00D171E3"/>
    <w:rsid w:val="00D179B6"/>
    <w:rsid w:val="00D25FFF"/>
    <w:rsid w:val="00D27439"/>
    <w:rsid w:val="00D30CD0"/>
    <w:rsid w:val="00D36C06"/>
    <w:rsid w:val="00D43563"/>
    <w:rsid w:val="00D46100"/>
    <w:rsid w:val="00D51132"/>
    <w:rsid w:val="00D51DB8"/>
    <w:rsid w:val="00D61923"/>
    <w:rsid w:val="00D70BFB"/>
    <w:rsid w:val="00D762C1"/>
    <w:rsid w:val="00D87435"/>
    <w:rsid w:val="00D9145A"/>
    <w:rsid w:val="00D9336B"/>
    <w:rsid w:val="00DA5930"/>
    <w:rsid w:val="00DB49C7"/>
    <w:rsid w:val="00DC24B8"/>
    <w:rsid w:val="00DC35B1"/>
    <w:rsid w:val="00DF772E"/>
    <w:rsid w:val="00E01B0F"/>
    <w:rsid w:val="00E02402"/>
    <w:rsid w:val="00E145B5"/>
    <w:rsid w:val="00E216E8"/>
    <w:rsid w:val="00E24B13"/>
    <w:rsid w:val="00E417BD"/>
    <w:rsid w:val="00E4333B"/>
    <w:rsid w:val="00E43961"/>
    <w:rsid w:val="00E768C8"/>
    <w:rsid w:val="00E80613"/>
    <w:rsid w:val="00E81879"/>
    <w:rsid w:val="00E81AAA"/>
    <w:rsid w:val="00E83E6E"/>
    <w:rsid w:val="00E87D86"/>
    <w:rsid w:val="00EB3801"/>
    <w:rsid w:val="00EC48A3"/>
    <w:rsid w:val="00EC6FDD"/>
    <w:rsid w:val="00ED1535"/>
    <w:rsid w:val="00EE2996"/>
    <w:rsid w:val="00EE7A20"/>
    <w:rsid w:val="00EE7D9E"/>
    <w:rsid w:val="00EF2CFC"/>
    <w:rsid w:val="00F171BB"/>
    <w:rsid w:val="00F213BC"/>
    <w:rsid w:val="00F33170"/>
    <w:rsid w:val="00F33313"/>
    <w:rsid w:val="00F36360"/>
    <w:rsid w:val="00F53A46"/>
    <w:rsid w:val="00F719CA"/>
    <w:rsid w:val="00F72900"/>
    <w:rsid w:val="00F73CBB"/>
    <w:rsid w:val="00F8013D"/>
    <w:rsid w:val="00F80FAC"/>
    <w:rsid w:val="00F97395"/>
    <w:rsid w:val="00FA1939"/>
    <w:rsid w:val="00FA4F35"/>
    <w:rsid w:val="00FA543A"/>
    <w:rsid w:val="00FC1423"/>
    <w:rsid w:val="00FC6E8E"/>
    <w:rsid w:val="00FD32E5"/>
    <w:rsid w:val="00FE449B"/>
    <w:rsid w:val="00FE49A3"/>
    <w:rsid w:val="00FF42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2669A"/>
  <w15:chartTrackingRefBased/>
  <w15:docId w15:val="{08614D18-97FA-493B-9EE3-742FFE16CA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22DBC"/>
    <w:pPr>
      <w:spacing w:after="0" w:line="240" w:lineRule="auto"/>
    </w:pPr>
  </w:style>
  <w:style w:type="character" w:styleId="CommentReference">
    <w:name w:val="annotation reference"/>
    <w:basedOn w:val="DefaultParagraphFont"/>
    <w:uiPriority w:val="99"/>
    <w:rsid w:val="004A1D84"/>
    <w:rPr>
      <w:sz w:val="16"/>
      <w:szCs w:val="16"/>
    </w:rPr>
  </w:style>
  <w:style w:type="paragraph" w:styleId="CommentText">
    <w:name w:val="annotation text"/>
    <w:basedOn w:val="Normal"/>
    <w:link w:val="CommentTextChar"/>
    <w:uiPriority w:val="99"/>
    <w:rsid w:val="004A1D84"/>
    <w:pPr>
      <w:suppressAutoHyphens/>
      <w:autoSpaceDN w:val="0"/>
      <w:spacing w:line="240" w:lineRule="auto"/>
      <w:textAlignment w:val="baseline"/>
    </w:pPr>
    <w:rPr>
      <w:rFonts w:ascii="Calibri" w:eastAsia="Calibri" w:hAnsi="Calibri" w:cs="Times New Roman"/>
      <w:sz w:val="20"/>
      <w:szCs w:val="20"/>
      <w:lang w:val="en-AU"/>
    </w:rPr>
  </w:style>
  <w:style w:type="character" w:customStyle="1" w:styleId="CommentTextChar">
    <w:name w:val="Comment Text Char"/>
    <w:basedOn w:val="DefaultParagraphFont"/>
    <w:link w:val="CommentText"/>
    <w:uiPriority w:val="99"/>
    <w:rsid w:val="004A1D84"/>
    <w:rPr>
      <w:rFonts w:ascii="Calibri" w:eastAsia="Calibri" w:hAnsi="Calibri" w:cs="Times New Roman"/>
      <w:sz w:val="20"/>
      <w:szCs w:val="20"/>
      <w:lang w:val="en-AU"/>
    </w:rPr>
  </w:style>
  <w:style w:type="paragraph" w:styleId="BalloonText">
    <w:name w:val="Balloon Text"/>
    <w:basedOn w:val="Normal"/>
    <w:link w:val="BalloonTextChar"/>
    <w:uiPriority w:val="99"/>
    <w:semiHidden/>
    <w:unhideWhenUsed/>
    <w:rsid w:val="004A1D8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A1D84"/>
    <w:rPr>
      <w:rFonts w:ascii="Segoe UI" w:hAnsi="Segoe UI" w:cs="Segoe UI"/>
      <w:sz w:val="18"/>
      <w:szCs w:val="18"/>
    </w:rPr>
  </w:style>
  <w:style w:type="paragraph" w:styleId="ListParagraph">
    <w:name w:val="List Paragraph"/>
    <w:basedOn w:val="Normal"/>
    <w:qFormat/>
    <w:rsid w:val="00293373"/>
    <w:pPr>
      <w:ind w:left="720"/>
      <w:contextualSpacing/>
    </w:pPr>
    <w:rPr>
      <w:lang w:val="en-AU"/>
    </w:rPr>
  </w:style>
  <w:style w:type="paragraph" w:styleId="Header">
    <w:name w:val="header"/>
    <w:basedOn w:val="Normal"/>
    <w:link w:val="HeaderChar"/>
    <w:uiPriority w:val="99"/>
    <w:unhideWhenUsed/>
    <w:rsid w:val="008B56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5671"/>
  </w:style>
  <w:style w:type="paragraph" w:styleId="Footer">
    <w:name w:val="footer"/>
    <w:basedOn w:val="Normal"/>
    <w:link w:val="FooterChar"/>
    <w:uiPriority w:val="99"/>
    <w:unhideWhenUsed/>
    <w:rsid w:val="008B56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5671"/>
  </w:style>
  <w:style w:type="character" w:styleId="Hyperlink">
    <w:name w:val="Hyperlink"/>
    <w:basedOn w:val="DefaultParagraphFont"/>
    <w:uiPriority w:val="99"/>
    <w:unhideWhenUsed/>
    <w:rsid w:val="003653A2"/>
    <w:rPr>
      <w:color w:val="0563C1" w:themeColor="hyperlink"/>
      <w:u w:val="single"/>
    </w:rPr>
  </w:style>
  <w:style w:type="character" w:styleId="UnresolvedMention">
    <w:name w:val="Unresolved Mention"/>
    <w:basedOn w:val="DefaultParagraphFont"/>
    <w:uiPriority w:val="99"/>
    <w:semiHidden/>
    <w:unhideWhenUsed/>
    <w:rsid w:val="003653A2"/>
    <w:rPr>
      <w:color w:val="605E5C"/>
      <w:shd w:val="clear" w:color="auto" w:fill="E1DFDD"/>
    </w:rPr>
  </w:style>
  <w:style w:type="character" w:styleId="FollowedHyperlink">
    <w:name w:val="FollowedHyperlink"/>
    <w:basedOn w:val="DefaultParagraphFont"/>
    <w:uiPriority w:val="99"/>
    <w:semiHidden/>
    <w:unhideWhenUsed/>
    <w:rsid w:val="00F97395"/>
    <w:rPr>
      <w:color w:val="954F72" w:themeColor="followedHyperlink"/>
      <w:u w:val="single"/>
    </w:rPr>
  </w:style>
  <w:style w:type="paragraph" w:styleId="CommentSubject">
    <w:name w:val="annotation subject"/>
    <w:basedOn w:val="CommentText"/>
    <w:next w:val="CommentText"/>
    <w:link w:val="CommentSubjectChar"/>
    <w:uiPriority w:val="99"/>
    <w:semiHidden/>
    <w:unhideWhenUsed/>
    <w:rsid w:val="00787425"/>
    <w:pPr>
      <w:suppressAutoHyphens w:val="0"/>
      <w:autoSpaceDN/>
      <w:textAlignment w:val="auto"/>
    </w:pPr>
    <w:rPr>
      <w:rFonts w:asciiTheme="minorHAnsi" w:eastAsiaTheme="minorHAnsi" w:hAnsiTheme="minorHAnsi" w:cstheme="minorBidi"/>
      <w:b/>
      <w:bCs/>
      <w:lang w:val="en-GB"/>
    </w:rPr>
  </w:style>
  <w:style w:type="character" w:customStyle="1" w:styleId="CommentSubjectChar">
    <w:name w:val="Comment Subject Char"/>
    <w:basedOn w:val="CommentTextChar"/>
    <w:link w:val="CommentSubject"/>
    <w:uiPriority w:val="99"/>
    <w:semiHidden/>
    <w:rsid w:val="00787425"/>
    <w:rPr>
      <w:rFonts w:ascii="Calibri" w:eastAsia="Calibri" w:hAnsi="Calibri" w:cs="Times New Roman"/>
      <w:b/>
      <w:bCs/>
      <w:sz w:val="20"/>
      <w:szCs w:val="20"/>
      <w:lang w:val="en-AU"/>
    </w:rPr>
  </w:style>
  <w:style w:type="character" w:styleId="Strong">
    <w:name w:val="Strong"/>
    <w:basedOn w:val="DefaultParagraphFont"/>
    <w:uiPriority w:val="22"/>
    <w:qFormat/>
    <w:rsid w:val="0062700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01760">
      <w:bodyDiv w:val="1"/>
      <w:marLeft w:val="0"/>
      <w:marRight w:val="0"/>
      <w:marTop w:val="0"/>
      <w:marBottom w:val="0"/>
      <w:divBdr>
        <w:top w:val="none" w:sz="0" w:space="0" w:color="auto"/>
        <w:left w:val="none" w:sz="0" w:space="0" w:color="auto"/>
        <w:bottom w:val="none" w:sz="0" w:space="0" w:color="auto"/>
        <w:right w:val="none" w:sz="0" w:space="0" w:color="auto"/>
      </w:divBdr>
    </w:div>
    <w:div w:id="94984757">
      <w:bodyDiv w:val="1"/>
      <w:marLeft w:val="0"/>
      <w:marRight w:val="0"/>
      <w:marTop w:val="0"/>
      <w:marBottom w:val="0"/>
      <w:divBdr>
        <w:top w:val="none" w:sz="0" w:space="0" w:color="auto"/>
        <w:left w:val="none" w:sz="0" w:space="0" w:color="auto"/>
        <w:bottom w:val="none" w:sz="0" w:space="0" w:color="auto"/>
        <w:right w:val="none" w:sz="0" w:space="0" w:color="auto"/>
      </w:divBdr>
    </w:div>
    <w:div w:id="482939837">
      <w:bodyDiv w:val="1"/>
      <w:marLeft w:val="0"/>
      <w:marRight w:val="0"/>
      <w:marTop w:val="0"/>
      <w:marBottom w:val="0"/>
      <w:divBdr>
        <w:top w:val="none" w:sz="0" w:space="0" w:color="auto"/>
        <w:left w:val="none" w:sz="0" w:space="0" w:color="auto"/>
        <w:bottom w:val="none" w:sz="0" w:space="0" w:color="auto"/>
        <w:right w:val="none" w:sz="0" w:space="0" w:color="auto"/>
      </w:divBdr>
    </w:div>
    <w:div w:id="610865151">
      <w:bodyDiv w:val="1"/>
      <w:marLeft w:val="0"/>
      <w:marRight w:val="0"/>
      <w:marTop w:val="0"/>
      <w:marBottom w:val="0"/>
      <w:divBdr>
        <w:top w:val="none" w:sz="0" w:space="0" w:color="auto"/>
        <w:left w:val="none" w:sz="0" w:space="0" w:color="auto"/>
        <w:bottom w:val="none" w:sz="0" w:space="0" w:color="auto"/>
        <w:right w:val="none" w:sz="0" w:space="0" w:color="auto"/>
      </w:divBdr>
    </w:div>
    <w:div w:id="1427114704">
      <w:bodyDiv w:val="1"/>
      <w:marLeft w:val="0"/>
      <w:marRight w:val="0"/>
      <w:marTop w:val="0"/>
      <w:marBottom w:val="0"/>
      <w:divBdr>
        <w:top w:val="none" w:sz="0" w:space="0" w:color="auto"/>
        <w:left w:val="none" w:sz="0" w:space="0" w:color="auto"/>
        <w:bottom w:val="none" w:sz="0" w:space="0" w:color="auto"/>
        <w:right w:val="none" w:sz="0" w:space="0" w:color="auto"/>
      </w:divBdr>
    </w:div>
    <w:div w:id="1719157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moodle.uwtsd.ac.uk/pluginfile.php/133342/mod_resource/content/1/Lesson%20Study%20Handbook.pdf" TargetMode="External"/><Relationship Id="rId18" Type="http://schemas.openxmlformats.org/officeDocument/2006/relationships/hyperlink" Target="https://web-a-ebscohost-com.ezproxy.uwtsd.ac.uk/ehost/pdfviewer/pdfviewer?vid=5&amp;sid=366dea3f-74b8-47e6-a2bb-3c33606ae74c%40sdc-v-sessmgr02" TargetMode="External"/><Relationship Id="rId26" Type="http://schemas.openxmlformats.org/officeDocument/2006/relationships/hyperlink" Target="https://assets.publishing.service.gov.uk/government/uploads/system/uploads/attachment_data/file/181204/110118.pdf" TargetMode="External"/><Relationship Id="rId3" Type="http://schemas.openxmlformats.org/officeDocument/2006/relationships/settings" Target="settings.xml"/><Relationship Id="rId21" Type="http://schemas.openxmlformats.org/officeDocument/2006/relationships/hyperlink" Target="https://learning.gov.wales/docs/learningwales/publications/170901-professional-standards-for-teaching-and-leadership-en.pdf" TargetMode="External"/><Relationship Id="rId7" Type="http://schemas.openxmlformats.org/officeDocument/2006/relationships/image" Target="media/image1.png"/><Relationship Id="rId12" Type="http://schemas.openxmlformats.org/officeDocument/2006/relationships/hyperlink" Target="http://gov.wales/docs/dcells/publications/150317-successful-futures-en.pdf" TargetMode="External"/><Relationship Id="rId17" Type="http://schemas.openxmlformats.org/officeDocument/2006/relationships/hyperlink" Target="https://www.tuc.org.uk/sites/default/files/FINAL%20Hill%20Review%20WTUC%20Response%2013%20Sep%202013.pdf" TargetMode="External"/><Relationship Id="rId25" Type="http://schemas.openxmlformats.org/officeDocument/2006/relationships/hyperlink" Target="file:///C:/Users/Naomi/AppData/Local/Packages/Microsoft.MicrosoftEdge_8wekyb3d8bbwe/TempState/Downloads/pupilvoice%20(1).pdf"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estyn.gov.wales/sites/default/files/documents/Pupil%20participation.pdf" TargetMode="External"/><Relationship Id="rId20" Type="http://schemas.openxmlformats.org/officeDocument/2006/relationships/hyperlink" Target="http://eurotas.org/wp-content/uploads/pdf/valideng_full.pdf" TargetMode="External"/><Relationship Id="rId29" Type="http://schemas.openxmlformats.org/officeDocument/2006/relationships/hyperlink" Target="https://moodle.uwtsd.ac.uk/pluginfile.php/133359/mod_resource/content/1/Pupil%20Participation.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odle.uwtsd.ac.uk/pluginfile.php/133343/mod_resource/content/1/2018%20Improving%20subject%20pedagogy%20through%20Lesson%20Study.pdf" TargetMode="External"/><Relationship Id="rId24" Type="http://schemas.openxmlformats.org/officeDocument/2006/relationships/hyperlink" Target="https://www.simplypsychology.org/Zone-of-Proximal-Development.html"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eppi.ioe.ac.uk/cms/Portals/0/PDF%20reviews%20and%20summaries/Self%20Assessment%20report.pdf?ver=2008-10-30-130834-050" TargetMode="External"/><Relationship Id="rId23" Type="http://schemas.openxmlformats.org/officeDocument/2006/relationships/hyperlink" Target="https://moodle.uwtsd.ac.uk/pluginfile.php/133351/mod_resource/content/1/How_Should_Research_Contribute_to_Instructional_Im.pdf" TargetMode="External"/><Relationship Id="rId28" Type="http://schemas.openxmlformats.org/officeDocument/2006/relationships/hyperlink" Target="https://www.unicef.org.uk/what-we-do/un-convention-child-rights/" TargetMode="External"/><Relationship Id="rId10" Type="http://schemas.openxmlformats.org/officeDocument/2006/relationships/hyperlink" Target="https://moodle.uwtsd.ac.uk/pluginfile.php/133355/mod_resource/content/1/2018%20Class_ObsTool.pdf" TargetMode="External"/><Relationship Id="rId19" Type="http://schemas.openxmlformats.org/officeDocument/2006/relationships/hyperlink" Target="https://web-a-ebscohost-com.ezproxy.uwtsd.ac.uk/ehost/pdfviewer/pdfviewer?vid=7&amp;sid=fd7fe40c-d0af-4bf2-9375-ef8c3c716c37%40sdc-v-sessmgr04"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documents.routledge-interactive.s3.amazonaws.com/9780415829496/T1.pdf" TargetMode="External"/><Relationship Id="rId14" Type="http://schemas.openxmlformats.org/officeDocument/2006/relationships/hyperlink" Target="https://www.et-foundation.co.uk/wp-content/uploads/2014/05/ETF_Professional_Standards_Digital_FINAL.pdf" TargetMode="External"/><Relationship Id="rId22" Type="http://schemas.openxmlformats.org/officeDocument/2006/relationships/hyperlink" Target="https://moodle.uwtsd.ac.uk/pluginfile.php/133362/mod_resource/content/1/Is%20reflective%20practice%20worth%20all%20the%20effort.pdf" TargetMode="External"/><Relationship Id="rId27" Type="http://schemas.openxmlformats.org/officeDocument/2006/relationships/hyperlink" Target="https://moodle.uwtsd.ac.uk/pluginfile.php/133363/mod_resource/content/1/How_to_develop_teacher_education_through_reflective_practice_-_PDT.pdf"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24</Pages>
  <Words>7627</Words>
  <Characters>43480</Characters>
  <Application>Microsoft Office Word</Application>
  <DocSecurity>0</DocSecurity>
  <Lines>362</Lines>
  <Paragraphs>102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51005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Pattinson (1803357)</dc:creator>
  <cp:keywords/>
  <dc:description/>
  <cp:lastModifiedBy>Naomi Pattinson (1803357)</cp:lastModifiedBy>
  <cp:revision>2</cp:revision>
  <dcterms:created xsi:type="dcterms:W3CDTF">2019-03-01T15:32:00Z</dcterms:created>
  <dcterms:modified xsi:type="dcterms:W3CDTF">2019-03-01T15:32:00Z</dcterms:modified>
</cp:coreProperties>
</file>