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315AD" w14:textId="77777777" w:rsidR="006037B1" w:rsidRDefault="006037B1">
      <w:pPr>
        <w:spacing w:before="1800"/>
      </w:pPr>
    </w:p>
    <w:p w14:paraId="71532B4B" w14:textId="77777777" w:rsidR="006037B1" w:rsidRDefault="00000000">
      <w:pPr>
        <w:spacing w:before="400" w:after="200"/>
        <w:jc w:val="center"/>
      </w:pPr>
      <w:r>
        <w:rPr>
          <w:b/>
          <w:bCs/>
          <w:color w:val="1F4E79"/>
          <w:sz w:val="36"/>
          <w:szCs w:val="36"/>
        </w:rPr>
        <w:t>RESEARCH PROPOSAL</w:t>
      </w:r>
    </w:p>
    <w:p w14:paraId="1EB0C4D9" w14:textId="77777777" w:rsidR="006037B1" w:rsidRDefault="00000000">
      <w:pPr>
        <w:pBdr>
          <w:bottom w:val="single" w:sz="6" w:space="1" w:color="2E75B6"/>
        </w:pBdr>
        <w:spacing w:before="200" w:after="400"/>
        <w:jc w:val="center"/>
      </w:pPr>
      <w:r>
        <w:t xml:space="preserve"> </w:t>
      </w:r>
    </w:p>
    <w:p w14:paraId="7E7C8DB9" w14:textId="77777777" w:rsidR="006037B1" w:rsidRDefault="006037B1">
      <w:pPr>
        <w:spacing w:before="60" w:after="60"/>
      </w:pPr>
    </w:p>
    <w:p w14:paraId="0B55EAB2" w14:textId="77777777" w:rsidR="006037B1" w:rsidRDefault="00000000">
      <w:pPr>
        <w:spacing w:before="300" w:after="200"/>
        <w:jc w:val="center"/>
      </w:pPr>
      <w:r>
        <w:rPr>
          <w:b/>
          <w:bCs/>
          <w:sz w:val="32"/>
          <w:szCs w:val="32"/>
        </w:rPr>
        <w:t>Barriers to BIM Adoption in Small and Medium-Sized</w:t>
      </w:r>
    </w:p>
    <w:p w14:paraId="7A196522" w14:textId="77777777" w:rsidR="006037B1" w:rsidRDefault="00000000">
      <w:pPr>
        <w:spacing w:after="400"/>
        <w:jc w:val="center"/>
      </w:pPr>
      <w:r>
        <w:rPr>
          <w:b/>
          <w:bCs/>
          <w:sz w:val="32"/>
          <w:szCs w:val="32"/>
        </w:rPr>
        <w:t>Construction Enterprises in the United Kingdom</w:t>
      </w:r>
    </w:p>
    <w:p w14:paraId="3B49CB94" w14:textId="77777777" w:rsidR="006037B1" w:rsidRDefault="006037B1">
      <w:pPr>
        <w:spacing w:before="60" w:after="60"/>
      </w:pPr>
    </w:p>
    <w:p w14:paraId="21B864A2" w14:textId="77777777" w:rsidR="006037B1" w:rsidRDefault="006037B1">
      <w:pPr>
        <w:spacing w:before="60" w:after="60"/>
      </w:pPr>
    </w:p>
    <w:p w14:paraId="39F954FF" w14:textId="6E771062" w:rsidR="006037B1" w:rsidRDefault="00000000" w:rsidP="00482435">
      <w:pPr>
        <w:spacing w:before="400" w:after="120"/>
        <w:jc w:val="center"/>
      </w:pPr>
      <w:r>
        <w:rPr>
          <w:sz w:val="22"/>
          <w:szCs w:val="22"/>
        </w:rPr>
        <w:t xml:space="preserve">Module: </w:t>
      </w:r>
      <w:r w:rsidR="00695430" w:rsidRPr="00695430">
        <w:rPr>
          <w:sz w:val="22"/>
          <w:szCs w:val="22"/>
        </w:rPr>
        <w:t>Research Project Design</w:t>
      </w:r>
    </w:p>
    <w:p w14:paraId="548DE118" w14:textId="127F0D45" w:rsidR="006037B1" w:rsidRDefault="00000000" w:rsidP="00482435">
      <w:pPr>
        <w:spacing w:before="400" w:after="120"/>
        <w:jc w:val="center"/>
        <w:rPr>
          <w:sz w:val="22"/>
          <w:szCs w:val="22"/>
        </w:rPr>
      </w:pPr>
      <w:r>
        <w:rPr>
          <w:sz w:val="22"/>
          <w:szCs w:val="22"/>
        </w:rPr>
        <w:t xml:space="preserve">Date of Submission: </w:t>
      </w:r>
      <w:r w:rsidR="000472D3" w:rsidRPr="000472D3">
        <w:rPr>
          <w:sz w:val="22"/>
          <w:szCs w:val="22"/>
        </w:rPr>
        <w:t>15</w:t>
      </w:r>
      <w:r>
        <w:rPr>
          <w:sz w:val="22"/>
          <w:szCs w:val="22"/>
        </w:rPr>
        <w:t xml:space="preserve"> April 2026</w:t>
      </w:r>
    </w:p>
    <w:p w14:paraId="474A3F00" w14:textId="631BC4BA" w:rsidR="00482435" w:rsidRDefault="00482435" w:rsidP="00482435">
      <w:pPr>
        <w:spacing w:before="400" w:after="120"/>
        <w:jc w:val="center"/>
      </w:pPr>
      <w:r>
        <w:rPr>
          <w:sz w:val="22"/>
          <w:szCs w:val="22"/>
        </w:rPr>
        <w:t>Jac Roberts 2404313</w:t>
      </w:r>
    </w:p>
    <w:p w14:paraId="62014549" w14:textId="77777777" w:rsidR="006037B1" w:rsidRDefault="00000000">
      <w:r>
        <w:br w:type="page"/>
      </w:r>
    </w:p>
    <w:p w14:paraId="65CBED1D" w14:textId="77777777" w:rsidR="006037B1" w:rsidRDefault="006037B1">
      <w:pPr>
        <w:sectPr w:rsidR="006037B1">
          <w:pgSz w:w="11906" w:h="16838"/>
          <w:pgMar w:top="1440" w:right="1440" w:bottom="1440" w:left="1440" w:header="708" w:footer="708" w:gutter="0"/>
          <w:cols w:space="720"/>
          <w:docGrid w:linePitch="360"/>
        </w:sectPr>
      </w:pPr>
    </w:p>
    <w:p w14:paraId="5B546B71" w14:textId="77777777" w:rsidR="006037B1" w:rsidRDefault="00000000">
      <w:pPr>
        <w:spacing w:before="200" w:after="200"/>
        <w:jc w:val="center"/>
      </w:pPr>
      <w:r>
        <w:rPr>
          <w:b/>
          <w:bCs/>
          <w:color w:val="1F4E79"/>
          <w:sz w:val="28"/>
          <w:szCs w:val="28"/>
        </w:rPr>
        <w:lastRenderedPageBreak/>
        <w:t>Abstract</w:t>
      </w:r>
    </w:p>
    <w:p w14:paraId="50AABC32" w14:textId="6B845081" w:rsidR="006037B1" w:rsidRPr="00695430" w:rsidRDefault="00000000">
      <w:pPr>
        <w:pBdr>
          <w:top w:val="single" w:sz="1" w:space="0" w:color="CCCCCC"/>
          <w:left w:val="single" w:sz="12" w:space="0" w:color="2E75B6"/>
          <w:bottom w:val="single" w:sz="1" w:space="0" w:color="CCCCCC"/>
          <w:right w:val="single" w:sz="1" w:space="0" w:color="CCCCCC"/>
        </w:pBdr>
        <w:shd w:val="clear" w:color="auto" w:fill="EEF4FB"/>
        <w:spacing w:before="120" w:after="120" w:line="360" w:lineRule="auto"/>
        <w:jc w:val="both"/>
      </w:pPr>
      <w:r w:rsidRPr="00695430">
        <w:t>Building Information Modelling (BIM) has been widely recognised as a transformative technology within the UK construction industry, following the government mandate for BIM Level 2 compliance on all centrally procured public projects in 2016. Despite this, adoption among small and medium-sized enterprises (SMEs) in the construction sector has</w:t>
      </w:r>
      <w:r w:rsidR="00695430" w:rsidRPr="00695430">
        <w:t xml:space="preserve"> </w:t>
      </w:r>
      <w:r w:rsidRPr="00695430">
        <w:t>remained significantly lower than larger organisations. This research proposal outlines a study to investigate the key barriers preventing SME contractors in the United Kingdom from adopting BIM technology. The study will employ a mixed-methods approach, combining quantitative survey data collected from SME construction firms with qualitative semi-structured interviews conducted with industry practitioners. The research is informed by the professional experience of the researcher, who works as a site manager within a small main contractor and has observed these barriers first-hand. The findings are expected to identify a hierarchy of barriers, including financial constraints, skills shortages, lack of client demand, and cultural resistance to change. The research aims to contribute practical recommendations to support wider BIM adoption across the SME sector, ultimately improving productivity, collaboration, and project outcomes across the UK construction industry.</w:t>
      </w:r>
    </w:p>
    <w:p w14:paraId="4102A474" w14:textId="77777777" w:rsidR="006037B1" w:rsidRDefault="006037B1">
      <w:pPr>
        <w:spacing w:before="60" w:after="60"/>
      </w:pPr>
    </w:p>
    <w:p w14:paraId="1D6BCB43" w14:textId="77777777" w:rsidR="006037B1" w:rsidRDefault="00000000">
      <w:r>
        <w:br w:type="page"/>
      </w:r>
    </w:p>
    <w:p w14:paraId="4B618A01" w14:textId="77777777" w:rsidR="006037B1" w:rsidRDefault="00000000">
      <w:pPr>
        <w:spacing w:before="200" w:after="300"/>
        <w:jc w:val="center"/>
      </w:pPr>
      <w:r>
        <w:rPr>
          <w:b/>
          <w:bCs/>
          <w:color w:val="1F4E79"/>
          <w:sz w:val="28"/>
          <w:szCs w:val="28"/>
        </w:rPr>
        <w:lastRenderedPageBreak/>
        <w:t>Table of Contents</w:t>
      </w:r>
    </w:p>
    <w:p w14:paraId="77F818D5" w14:textId="1BCFA045" w:rsidR="006037B1" w:rsidRDefault="00000000" w:rsidP="00695430">
      <w:pPr>
        <w:tabs>
          <w:tab w:val="right" w:pos="9026"/>
        </w:tabs>
        <w:spacing w:before="60" w:after="60"/>
      </w:pPr>
      <w:r>
        <w:rPr>
          <w:sz w:val="22"/>
          <w:szCs w:val="22"/>
        </w:rPr>
        <w:t xml:space="preserve">1.  Introduction </w:t>
      </w:r>
      <w:r w:rsidR="00695430">
        <w:rPr>
          <w:sz w:val="22"/>
          <w:szCs w:val="22"/>
        </w:rPr>
        <w:t xml:space="preserve">  </w:t>
      </w:r>
    </w:p>
    <w:p w14:paraId="03DDA6BB" w14:textId="5FA1EB54" w:rsidR="006037B1" w:rsidRDefault="00000000">
      <w:pPr>
        <w:tabs>
          <w:tab w:val="right" w:pos="9026"/>
        </w:tabs>
        <w:spacing w:before="60" w:after="60"/>
      </w:pPr>
      <w:r>
        <w:rPr>
          <w:sz w:val="22"/>
          <w:szCs w:val="22"/>
        </w:rPr>
        <w:t xml:space="preserve">  </w:t>
      </w:r>
      <w:proofErr w:type="gramStart"/>
      <w:r>
        <w:rPr>
          <w:sz w:val="22"/>
          <w:szCs w:val="22"/>
        </w:rPr>
        <w:t>1.1  Background</w:t>
      </w:r>
      <w:proofErr w:type="gramEnd"/>
      <w:r>
        <w:rPr>
          <w:sz w:val="22"/>
          <w:szCs w:val="22"/>
        </w:rPr>
        <w:t xml:space="preserve"> of the </w:t>
      </w:r>
      <w:proofErr w:type="gramStart"/>
      <w:r>
        <w:rPr>
          <w:sz w:val="22"/>
          <w:szCs w:val="22"/>
        </w:rPr>
        <w:t>Study</w:t>
      </w:r>
      <w:r w:rsidR="00695430">
        <w:rPr>
          <w:sz w:val="22"/>
          <w:szCs w:val="22"/>
        </w:rPr>
        <w:t xml:space="preserve"> </w:t>
      </w:r>
      <w:r w:rsidR="00695430" w:rsidRPr="00695430">
        <w:rPr>
          <w:sz w:val="22"/>
          <w:szCs w:val="22"/>
        </w:rPr>
        <w:t xml:space="preserve"> </w:t>
      </w:r>
      <w:r w:rsidR="005E36E5">
        <w:rPr>
          <w:sz w:val="22"/>
          <w:szCs w:val="22"/>
        </w:rPr>
        <w:t>4</w:t>
      </w:r>
      <w:proofErr w:type="gramEnd"/>
    </w:p>
    <w:p w14:paraId="69521771" w14:textId="2FC98589" w:rsidR="006037B1" w:rsidRDefault="00000000">
      <w:pPr>
        <w:tabs>
          <w:tab w:val="right" w:pos="9026"/>
        </w:tabs>
        <w:spacing w:before="60" w:after="60"/>
      </w:pPr>
      <w:r>
        <w:rPr>
          <w:sz w:val="22"/>
          <w:szCs w:val="22"/>
        </w:rPr>
        <w:t xml:space="preserve">  </w:t>
      </w:r>
      <w:proofErr w:type="gramStart"/>
      <w:r>
        <w:rPr>
          <w:sz w:val="22"/>
          <w:szCs w:val="22"/>
        </w:rPr>
        <w:t>1.2  Research</w:t>
      </w:r>
      <w:proofErr w:type="gramEnd"/>
      <w:r>
        <w:rPr>
          <w:sz w:val="22"/>
          <w:szCs w:val="22"/>
        </w:rPr>
        <w:t xml:space="preserve"> Questions</w:t>
      </w:r>
      <w:r w:rsidR="00695430">
        <w:rPr>
          <w:sz w:val="22"/>
          <w:szCs w:val="22"/>
        </w:rPr>
        <w:t xml:space="preserve">   </w:t>
      </w:r>
      <w:r w:rsidR="005E36E5">
        <w:rPr>
          <w:sz w:val="22"/>
          <w:szCs w:val="22"/>
        </w:rPr>
        <w:t>5</w:t>
      </w:r>
    </w:p>
    <w:p w14:paraId="0D5A3D25" w14:textId="66D031A8" w:rsidR="006037B1" w:rsidRDefault="00000000">
      <w:pPr>
        <w:tabs>
          <w:tab w:val="right" w:pos="9026"/>
        </w:tabs>
        <w:spacing w:before="60" w:after="60"/>
      </w:pPr>
      <w:r>
        <w:rPr>
          <w:sz w:val="22"/>
          <w:szCs w:val="22"/>
        </w:rPr>
        <w:t xml:space="preserve">  </w:t>
      </w:r>
      <w:proofErr w:type="gramStart"/>
      <w:r>
        <w:rPr>
          <w:sz w:val="22"/>
          <w:szCs w:val="22"/>
        </w:rPr>
        <w:t>1.3  Aims</w:t>
      </w:r>
      <w:proofErr w:type="gramEnd"/>
      <w:r>
        <w:rPr>
          <w:sz w:val="22"/>
          <w:szCs w:val="22"/>
        </w:rPr>
        <w:t xml:space="preserve"> and </w:t>
      </w:r>
      <w:proofErr w:type="gramStart"/>
      <w:r>
        <w:rPr>
          <w:sz w:val="22"/>
          <w:szCs w:val="22"/>
        </w:rPr>
        <w:t>Objectives</w:t>
      </w:r>
      <w:r w:rsidR="00695430">
        <w:rPr>
          <w:sz w:val="22"/>
          <w:szCs w:val="22"/>
        </w:rPr>
        <w:t xml:space="preserve"> </w:t>
      </w:r>
      <w:r w:rsidR="00695430" w:rsidRPr="00695430">
        <w:rPr>
          <w:sz w:val="22"/>
          <w:szCs w:val="22"/>
        </w:rPr>
        <w:t xml:space="preserve"> </w:t>
      </w:r>
      <w:r w:rsidR="005E36E5">
        <w:rPr>
          <w:sz w:val="22"/>
          <w:szCs w:val="22"/>
        </w:rPr>
        <w:t>5</w:t>
      </w:r>
      <w:proofErr w:type="gramEnd"/>
    </w:p>
    <w:p w14:paraId="59E867EA" w14:textId="61149276" w:rsidR="006037B1" w:rsidRDefault="00000000" w:rsidP="00695430">
      <w:pPr>
        <w:tabs>
          <w:tab w:val="right" w:pos="9026"/>
        </w:tabs>
        <w:spacing w:before="60" w:after="60"/>
      </w:pPr>
      <w:r>
        <w:rPr>
          <w:sz w:val="22"/>
          <w:szCs w:val="22"/>
        </w:rPr>
        <w:t>2.  Literature Review</w:t>
      </w:r>
      <w:r w:rsidR="00695430">
        <w:rPr>
          <w:sz w:val="22"/>
          <w:szCs w:val="22"/>
        </w:rPr>
        <w:t xml:space="preserve">   </w:t>
      </w:r>
      <w:r w:rsidR="00695430" w:rsidRPr="00695430">
        <w:rPr>
          <w:sz w:val="22"/>
          <w:szCs w:val="22"/>
        </w:rPr>
        <w:t xml:space="preserve"> </w:t>
      </w:r>
    </w:p>
    <w:p w14:paraId="43E7740B" w14:textId="1F59C091" w:rsidR="006037B1" w:rsidRDefault="00000000">
      <w:pPr>
        <w:tabs>
          <w:tab w:val="right" w:pos="9026"/>
        </w:tabs>
        <w:spacing w:before="60" w:after="60"/>
      </w:pPr>
      <w:r>
        <w:rPr>
          <w:sz w:val="22"/>
          <w:szCs w:val="22"/>
        </w:rPr>
        <w:t xml:space="preserve">  </w:t>
      </w:r>
      <w:proofErr w:type="gramStart"/>
      <w:r>
        <w:rPr>
          <w:sz w:val="22"/>
          <w:szCs w:val="22"/>
        </w:rPr>
        <w:t>2.1  Overview</w:t>
      </w:r>
      <w:proofErr w:type="gramEnd"/>
      <w:r>
        <w:rPr>
          <w:sz w:val="22"/>
          <w:szCs w:val="22"/>
        </w:rPr>
        <w:t xml:space="preserve"> of BIM</w:t>
      </w:r>
      <w:r w:rsidR="00695430">
        <w:rPr>
          <w:sz w:val="22"/>
          <w:szCs w:val="22"/>
        </w:rPr>
        <w:t xml:space="preserve">  </w:t>
      </w:r>
      <w:r w:rsidR="00695430" w:rsidRPr="00695430">
        <w:rPr>
          <w:sz w:val="22"/>
          <w:szCs w:val="22"/>
        </w:rPr>
        <w:t xml:space="preserve"> </w:t>
      </w:r>
      <w:r w:rsidR="005E36E5">
        <w:rPr>
          <w:sz w:val="22"/>
          <w:szCs w:val="22"/>
        </w:rPr>
        <w:t>6</w:t>
      </w:r>
    </w:p>
    <w:p w14:paraId="215BA363" w14:textId="347C3031" w:rsidR="006037B1" w:rsidRDefault="00000000">
      <w:pPr>
        <w:tabs>
          <w:tab w:val="right" w:pos="9026"/>
        </w:tabs>
        <w:spacing w:before="60" w:after="60"/>
      </w:pPr>
      <w:r>
        <w:rPr>
          <w:sz w:val="22"/>
          <w:szCs w:val="22"/>
        </w:rPr>
        <w:t xml:space="preserve">  </w:t>
      </w:r>
      <w:proofErr w:type="gramStart"/>
      <w:r>
        <w:rPr>
          <w:sz w:val="22"/>
          <w:szCs w:val="22"/>
        </w:rPr>
        <w:t>2.2  BIM</w:t>
      </w:r>
      <w:proofErr w:type="gramEnd"/>
      <w:r>
        <w:rPr>
          <w:sz w:val="22"/>
          <w:szCs w:val="22"/>
        </w:rPr>
        <w:t xml:space="preserve"> Adoption in the UK</w:t>
      </w:r>
      <w:r w:rsidR="00695430">
        <w:rPr>
          <w:sz w:val="22"/>
          <w:szCs w:val="22"/>
        </w:rPr>
        <w:t xml:space="preserve"> </w:t>
      </w:r>
      <w:r w:rsidR="005E36E5">
        <w:rPr>
          <w:sz w:val="22"/>
          <w:szCs w:val="22"/>
        </w:rPr>
        <w:t>6</w:t>
      </w:r>
    </w:p>
    <w:p w14:paraId="5397DB30" w14:textId="25A482E6" w:rsidR="006037B1" w:rsidRDefault="00000000">
      <w:pPr>
        <w:tabs>
          <w:tab w:val="right" w:pos="9026"/>
        </w:tabs>
        <w:spacing w:before="60" w:after="60"/>
      </w:pPr>
      <w:r>
        <w:rPr>
          <w:sz w:val="22"/>
          <w:szCs w:val="22"/>
        </w:rPr>
        <w:t xml:space="preserve">  </w:t>
      </w:r>
      <w:proofErr w:type="gramStart"/>
      <w:r>
        <w:rPr>
          <w:sz w:val="22"/>
          <w:szCs w:val="22"/>
        </w:rPr>
        <w:t>2.3  Barriers</w:t>
      </w:r>
      <w:proofErr w:type="gramEnd"/>
      <w:r>
        <w:rPr>
          <w:sz w:val="22"/>
          <w:szCs w:val="22"/>
        </w:rPr>
        <w:t xml:space="preserve"> to BIM Adoption in SMEs</w:t>
      </w:r>
      <w:r w:rsidR="00695430">
        <w:rPr>
          <w:sz w:val="22"/>
          <w:szCs w:val="22"/>
        </w:rPr>
        <w:t xml:space="preserve"> </w:t>
      </w:r>
      <w:r w:rsidR="005E36E5">
        <w:rPr>
          <w:sz w:val="22"/>
          <w:szCs w:val="22"/>
        </w:rPr>
        <w:t>7</w:t>
      </w:r>
    </w:p>
    <w:p w14:paraId="03C0B28F" w14:textId="7EBBF2C9" w:rsidR="006037B1" w:rsidRDefault="00000000">
      <w:pPr>
        <w:tabs>
          <w:tab w:val="right" w:pos="9026"/>
        </w:tabs>
        <w:spacing w:before="60" w:after="60"/>
      </w:pPr>
      <w:r>
        <w:rPr>
          <w:sz w:val="22"/>
          <w:szCs w:val="22"/>
        </w:rPr>
        <w:t xml:space="preserve">  </w:t>
      </w:r>
      <w:proofErr w:type="gramStart"/>
      <w:r>
        <w:rPr>
          <w:sz w:val="22"/>
          <w:szCs w:val="22"/>
        </w:rPr>
        <w:t>2.4  Gaps</w:t>
      </w:r>
      <w:proofErr w:type="gramEnd"/>
      <w:r>
        <w:rPr>
          <w:sz w:val="22"/>
          <w:szCs w:val="22"/>
        </w:rPr>
        <w:t xml:space="preserve"> in the Literature</w:t>
      </w:r>
      <w:r w:rsidR="00695430">
        <w:rPr>
          <w:sz w:val="22"/>
          <w:szCs w:val="22"/>
        </w:rPr>
        <w:t xml:space="preserve"> </w:t>
      </w:r>
      <w:r w:rsidR="005E36E5">
        <w:rPr>
          <w:sz w:val="22"/>
          <w:szCs w:val="22"/>
        </w:rPr>
        <w:t>8</w:t>
      </w:r>
    </w:p>
    <w:p w14:paraId="128EBD91" w14:textId="6D43B3D2" w:rsidR="006037B1" w:rsidRDefault="00000000">
      <w:pPr>
        <w:tabs>
          <w:tab w:val="right" w:pos="9026"/>
        </w:tabs>
        <w:spacing w:before="60" w:after="60"/>
      </w:pPr>
      <w:r>
        <w:rPr>
          <w:sz w:val="22"/>
          <w:szCs w:val="22"/>
        </w:rPr>
        <w:t xml:space="preserve">3.  Research Design and Methodology </w:t>
      </w:r>
    </w:p>
    <w:p w14:paraId="090B1E33" w14:textId="321BBB74" w:rsidR="006037B1" w:rsidRDefault="00000000">
      <w:pPr>
        <w:tabs>
          <w:tab w:val="right" w:pos="9026"/>
        </w:tabs>
        <w:spacing w:before="60" w:after="60"/>
      </w:pPr>
      <w:r>
        <w:rPr>
          <w:sz w:val="22"/>
          <w:szCs w:val="22"/>
        </w:rPr>
        <w:t xml:space="preserve">  </w:t>
      </w:r>
      <w:proofErr w:type="gramStart"/>
      <w:r>
        <w:rPr>
          <w:sz w:val="22"/>
          <w:szCs w:val="22"/>
        </w:rPr>
        <w:t>3.1  Research</w:t>
      </w:r>
      <w:proofErr w:type="gramEnd"/>
      <w:r>
        <w:rPr>
          <w:sz w:val="22"/>
          <w:szCs w:val="22"/>
        </w:rPr>
        <w:t xml:space="preserve"> Design</w:t>
      </w:r>
      <w:r w:rsidR="00695430">
        <w:rPr>
          <w:sz w:val="22"/>
          <w:szCs w:val="22"/>
        </w:rPr>
        <w:t xml:space="preserve"> </w:t>
      </w:r>
      <w:r w:rsidR="005E36E5">
        <w:rPr>
          <w:sz w:val="22"/>
          <w:szCs w:val="22"/>
        </w:rPr>
        <w:t>9</w:t>
      </w:r>
    </w:p>
    <w:p w14:paraId="0A9238B0" w14:textId="7E909A36" w:rsidR="006037B1" w:rsidRDefault="00000000">
      <w:pPr>
        <w:tabs>
          <w:tab w:val="right" w:pos="9026"/>
        </w:tabs>
        <w:spacing w:before="60" w:after="60"/>
      </w:pPr>
      <w:r>
        <w:rPr>
          <w:sz w:val="22"/>
          <w:szCs w:val="22"/>
        </w:rPr>
        <w:t xml:space="preserve">  </w:t>
      </w:r>
      <w:proofErr w:type="gramStart"/>
      <w:r>
        <w:rPr>
          <w:sz w:val="22"/>
          <w:szCs w:val="22"/>
        </w:rPr>
        <w:t>3.2  Data</w:t>
      </w:r>
      <w:proofErr w:type="gramEnd"/>
      <w:r>
        <w:rPr>
          <w:sz w:val="22"/>
          <w:szCs w:val="22"/>
        </w:rPr>
        <w:t xml:space="preserve"> Collection Methods</w:t>
      </w:r>
      <w:r w:rsidR="00695430">
        <w:rPr>
          <w:sz w:val="22"/>
          <w:szCs w:val="22"/>
        </w:rPr>
        <w:t xml:space="preserve"> </w:t>
      </w:r>
      <w:r w:rsidR="005E36E5">
        <w:rPr>
          <w:sz w:val="22"/>
          <w:szCs w:val="22"/>
        </w:rPr>
        <w:t>9</w:t>
      </w:r>
    </w:p>
    <w:p w14:paraId="26956738" w14:textId="7440A633" w:rsidR="006037B1" w:rsidRDefault="00000000">
      <w:pPr>
        <w:tabs>
          <w:tab w:val="right" w:pos="9026"/>
        </w:tabs>
        <w:spacing w:before="60" w:after="60"/>
      </w:pPr>
      <w:r>
        <w:rPr>
          <w:sz w:val="22"/>
          <w:szCs w:val="22"/>
        </w:rPr>
        <w:t xml:space="preserve">  </w:t>
      </w:r>
      <w:proofErr w:type="gramStart"/>
      <w:r>
        <w:rPr>
          <w:sz w:val="22"/>
          <w:szCs w:val="22"/>
        </w:rPr>
        <w:t>3.3  Sampling</w:t>
      </w:r>
      <w:proofErr w:type="gramEnd"/>
      <w:r>
        <w:rPr>
          <w:sz w:val="22"/>
          <w:szCs w:val="22"/>
        </w:rPr>
        <w:t xml:space="preserve"> Methods</w:t>
      </w:r>
      <w:r w:rsidR="00695430">
        <w:rPr>
          <w:sz w:val="22"/>
          <w:szCs w:val="22"/>
        </w:rPr>
        <w:t xml:space="preserve"> </w:t>
      </w:r>
      <w:r w:rsidR="005E36E5">
        <w:rPr>
          <w:sz w:val="22"/>
          <w:szCs w:val="22"/>
        </w:rPr>
        <w:t>10</w:t>
      </w:r>
    </w:p>
    <w:p w14:paraId="4CA59A6C" w14:textId="1FAF58CD" w:rsidR="006037B1" w:rsidRDefault="00000000">
      <w:pPr>
        <w:tabs>
          <w:tab w:val="right" w:pos="9026"/>
        </w:tabs>
        <w:spacing w:before="60" w:after="60"/>
      </w:pPr>
      <w:r>
        <w:rPr>
          <w:sz w:val="22"/>
          <w:szCs w:val="22"/>
        </w:rPr>
        <w:t xml:space="preserve">  </w:t>
      </w:r>
      <w:proofErr w:type="gramStart"/>
      <w:r>
        <w:rPr>
          <w:sz w:val="22"/>
          <w:szCs w:val="22"/>
        </w:rPr>
        <w:t>3.4  Data</w:t>
      </w:r>
      <w:proofErr w:type="gramEnd"/>
      <w:r>
        <w:rPr>
          <w:sz w:val="22"/>
          <w:szCs w:val="22"/>
        </w:rPr>
        <w:t xml:space="preserve"> Analysis Plan</w:t>
      </w:r>
      <w:r w:rsidR="00695430">
        <w:rPr>
          <w:sz w:val="22"/>
          <w:szCs w:val="22"/>
        </w:rPr>
        <w:t xml:space="preserve"> </w:t>
      </w:r>
      <w:r w:rsidR="005E36E5">
        <w:rPr>
          <w:sz w:val="22"/>
          <w:szCs w:val="22"/>
        </w:rPr>
        <w:t>10</w:t>
      </w:r>
    </w:p>
    <w:p w14:paraId="0821FB3A" w14:textId="6ACA786F" w:rsidR="006037B1" w:rsidRDefault="00000000">
      <w:pPr>
        <w:tabs>
          <w:tab w:val="right" w:pos="9026"/>
        </w:tabs>
        <w:spacing w:before="60" w:after="60"/>
      </w:pPr>
      <w:r>
        <w:rPr>
          <w:sz w:val="22"/>
          <w:szCs w:val="22"/>
        </w:rPr>
        <w:t xml:space="preserve">  </w:t>
      </w:r>
      <w:proofErr w:type="gramStart"/>
      <w:r>
        <w:rPr>
          <w:sz w:val="22"/>
          <w:szCs w:val="22"/>
        </w:rPr>
        <w:t>3.5  Ethical</w:t>
      </w:r>
      <w:proofErr w:type="gramEnd"/>
      <w:r>
        <w:rPr>
          <w:sz w:val="22"/>
          <w:szCs w:val="22"/>
        </w:rPr>
        <w:t xml:space="preserve"> Considerations</w:t>
      </w:r>
      <w:r w:rsidR="00695430">
        <w:rPr>
          <w:sz w:val="22"/>
          <w:szCs w:val="22"/>
        </w:rPr>
        <w:t xml:space="preserve"> </w:t>
      </w:r>
      <w:r>
        <w:rPr>
          <w:sz w:val="22"/>
          <w:szCs w:val="22"/>
        </w:rPr>
        <w:t>1</w:t>
      </w:r>
      <w:r w:rsidR="005E36E5">
        <w:rPr>
          <w:sz w:val="22"/>
          <w:szCs w:val="22"/>
        </w:rPr>
        <w:t>1</w:t>
      </w:r>
    </w:p>
    <w:p w14:paraId="1AAF9951" w14:textId="36504110" w:rsidR="006037B1" w:rsidRDefault="00000000">
      <w:pPr>
        <w:tabs>
          <w:tab w:val="right" w:pos="9026"/>
        </w:tabs>
        <w:spacing w:before="60" w:after="60"/>
      </w:pPr>
      <w:r>
        <w:rPr>
          <w:sz w:val="22"/>
          <w:szCs w:val="22"/>
        </w:rPr>
        <w:t>4.  Timeline 1</w:t>
      </w:r>
      <w:r w:rsidR="005E36E5">
        <w:rPr>
          <w:sz w:val="22"/>
          <w:szCs w:val="22"/>
        </w:rPr>
        <w:t>2</w:t>
      </w:r>
    </w:p>
    <w:p w14:paraId="5D998992" w14:textId="18123872" w:rsidR="006037B1" w:rsidRDefault="00000000">
      <w:pPr>
        <w:tabs>
          <w:tab w:val="right" w:pos="9026"/>
        </w:tabs>
        <w:spacing w:before="60" w:after="60"/>
      </w:pPr>
      <w:r>
        <w:rPr>
          <w:sz w:val="22"/>
          <w:szCs w:val="22"/>
        </w:rPr>
        <w:t>5.  Expected Outcomes 1</w:t>
      </w:r>
      <w:r w:rsidR="005E36E5">
        <w:rPr>
          <w:sz w:val="22"/>
          <w:szCs w:val="22"/>
        </w:rPr>
        <w:t>3</w:t>
      </w:r>
    </w:p>
    <w:p w14:paraId="663F9B60" w14:textId="02F1D585" w:rsidR="006037B1" w:rsidRDefault="00000000">
      <w:pPr>
        <w:tabs>
          <w:tab w:val="right" w:pos="9026"/>
        </w:tabs>
        <w:spacing w:before="60" w:after="60"/>
      </w:pPr>
      <w:r>
        <w:rPr>
          <w:sz w:val="22"/>
          <w:szCs w:val="22"/>
        </w:rPr>
        <w:t>6.  References 1</w:t>
      </w:r>
      <w:r w:rsidR="005E36E5">
        <w:rPr>
          <w:sz w:val="22"/>
          <w:szCs w:val="22"/>
        </w:rPr>
        <w:t>4</w:t>
      </w:r>
    </w:p>
    <w:p w14:paraId="31389CF3" w14:textId="77777777" w:rsidR="006037B1" w:rsidRDefault="00000000">
      <w:r>
        <w:br w:type="page"/>
      </w:r>
    </w:p>
    <w:p w14:paraId="63E9DF68" w14:textId="77777777" w:rsidR="006037B1" w:rsidRDefault="00000000">
      <w:pPr>
        <w:pStyle w:val="Heading1"/>
      </w:pPr>
      <w:r>
        <w:lastRenderedPageBreak/>
        <w:t>1. Introduction</w:t>
      </w:r>
    </w:p>
    <w:p w14:paraId="1E2C7D6A" w14:textId="77777777" w:rsidR="006037B1" w:rsidRDefault="00000000">
      <w:pPr>
        <w:pStyle w:val="Heading2"/>
      </w:pPr>
      <w:r>
        <w:t>1.1 Background of the Study</w:t>
      </w:r>
    </w:p>
    <w:p w14:paraId="2BD3FCD0" w14:textId="07AC4B8A" w:rsidR="006037B1" w:rsidRDefault="00000000">
      <w:pPr>
        <w:spacing w:before="120" w:after="120" w:line="360" w:lineRule="auto"/>
        <w:jc w:val="both"/>
      </w:pPr>
      <w:r>
        <w:t>The UK construction industry is under increasing pressure to modernise its working practices. Inefficiency, cost overruns, and poor collaboration have long been cited as endemic problems within the sector (Egan, 1998; Latham, 1994). Building Information Modelling (BIM) has been promoted at a government and industry level as a key solution to these challenges. BIM is a collaborative process that enables all parties involved in a construction project — architects, engineers, contractors, and clients — to work from a single shared digital model containing spatial, and data-rich information about a building throughout its entire lifecycle.</w:t>
      </w:r>
    </w:p>
    <w:p w14:paraId="7E967EF7" w14:textId="10C19804" w:rsidR="006037B1" w:rsidRDefault="00000000">
      <w:pPr>
        <w:spacing w:before="120" w:after="120" w:line="360" w:lineRule="auto"/>
        <w:jc w:val="both"/>
      </w:pPr>
      <w:r>
        <w:t xml:space="preserve">In 2011, the UK Government published its Construction Strategy, which set a target for BIM Level 2 to be required on all centrally procured public sector projects by 2016. This </w:t>
      </w:r>
      <w:r w:rsidR="00482435">
        <w:t>motive</w:t>
      </w:r>
      <w:r>
        <w:t xml:space="preserve"> signalled a significant shift in the industry and led to rapid adoption among large Tier 1 contractors and design organisations. However, the picture across the wider supply chain tells a different story. </w:t>
      </w:r>
      <w:proofErr w:type="gramStart"/>
      <w:r>
        <w:t>The vast majority of</w:t>
      </w:r>
      <w:proofErr w:type="gramEnd"/>
      <w:r>
        <w:t xml:space="preserve"> construction firms in the UK are classified as small and medium-sized enterprises (SMEs) — those employing fewer than 250 people — and these organisations have been notably slower to embrace BIM (NBS, 2020).</w:t>
      </w:r>
    </w:p>
    <w:p w14:paraId="6E91CDE7" w14:textId="41E48A56" w:rsidR="006037B1" w:rsidRDefault="00000000">
      <w:pPr>
        <w:spacing w:before="120" w:after="120" w:line="360" w:lineRule="auto"/>
        <w:jc w:val="both"/>
      </w:pPr>
      <w:r>
        <w:t xml:space="preserve">The researcher behind this proposal works as a site manager for a small main contractor in </w:t>
      </w:r>
      <w:r w:rsidR="00482435">
        <w:t xml:space="preserve">South </w:t>
      </w:r>
      <w:r>
        <w:t>Wales. This professional experience has provided direct, first-hand exposure to the practical challenges that smaller firms encounter when considering BIM adoption. Observed barriers include a lack of awareness among management, the perceived cost of software and training, and a workforce culture that has not traditionally engaged with digital tools. This personal context has both motivated the research and helped shape the research design, as the researcher's industry network will be instrumental in accessing suitable participants.</w:t>
      </w:r>
    </w:p>
    <w:p w14:paraId="7CB3807A" w14:textId="77777777" w:rsidR="000174FD" w:rsidRDefault="00000000">
      <w:pPr>
        <w:spacing w:before="120" w:after="120" w:line="360" w:lineRule="auto"/>
        <w:jc w:val="both"/>
      </w:pPr>
      <w:r>
        <w:t>Despite growing academic interest in BIM adoption, much of the existing literature focuses on large firms or national-level studies that do not fully reflect the operational realities of smaller contractors. This study seeks to address that gap by focusing specifically on SME construction firms in the UK, exploring the barriers they face and the conditions that might support greater uptake</w:t>
      </w:r>
    </w:p>
    <w:p w14:paraId="6A9500A4" w14:textId="500F7976" w:rsidR="006037B1" w:rsidRDefault="00000000">
      <w:pPr>
        <w:spacing w:before="120" w:after="120" w:line="360" w:lineRule="auto"/>
        <w:jc w:val="both"/>
      </w:pPr>
      <w:r>
        <w:t>.</w:t>
      </w:r>
    </w:p>
    <w:p w14:paraId="714678CE" w14:textId="77777777" w:rsidR="006037B1" w:rsidRDefault="00000000">
      <w:pPr>
        <w:pStyle w:val="Heading2"/>
      </w:pPr>
      <w:r>
        <w:lastRenderedPageBreak/>
        <w:t>1.2 Research Questions</w:t>
      </w:r>
    </w:p>
    <w:p w14:paraId="37955FE3" w14:textId="77777777" w:rsidR="006037B1" w:rsidRDefault="00000000">
      <w:pPr>
        <w:spacing w:before="120" w:after="120" w:line="360" w:lineRule="auto"/>
        <w:jc w:val="both"/>
      </w:pPr>
      <w:r>
        <w:t>This study is guided by the following primary research question:</w:t>
      </w:r>
    </w:p>
    <w:p w14:paraId="788C546A" w14:textId="77777777" w:rsidR="006037B1" w:rsidRDefault="006037B1">
      <w:pPr>
        <w:spacing w:before="60" w:after="60"/>
      </w:pPr>
    </w:p>
    <w:p w14:paraId="3A8F5541" w14:textId="77777777" w:rsidR="006037B1" w:rsidRDefault="00000000">
      <w:pPr>
        <w:pBdr>
          <w:left w:val="single" w:sz="12" w:space="0" w:color="2E75B6"/>
          <w:right w:val="single" w:sz="1" w:space="0" w:color="CCCCCC"/>
        </w:pBdr>
        <w:shd w:val="clear" w:color="auto" w:fill="EEF4FB"/>
        <w:spacing w:before="160" w:after="160"/>
        <w:jc w:val="center"/>
      </w:pPr>
      <w:r>
        <w:rPr>
          <w:i/>
          <w:iCs/>
        </w:rPr>
        <w:t>What are the primary barriers to BIM adoption experienced by small and medium-sized construction enterprises in the United Kingdom, and how can these barriers be addressed?</w:t>
      </w:r>
    </w:p>
    <w:p w14:paraId="27C66413" w14:textId="77777777" w:rsidR="006037B1" w:rsidRDefault="006037B1">
      <w:pPr>
        <w:spacing w:before="60" w:after="60"/>
      </w:pPr>
    </w:p>
    <w:p w14:paraId="00F9EEFE" w14:textId="77777777" w:rsidR="006037B1" w:rsidRDefault="00000000">
      <w:pPr>
        <w:spacing w:before="120" w:after="120" w:line="360" w:lineRule="auto"/>
        <w:jc w:val="both"/>
      </w:pPr>
      <w:r>
        <w:t>This is supported by the following secondary questions:</w:t>
      </w:r>
    </w:p>
    <w:p w14:paraId="0F5241B2" w14:textId="77777777" w:rsidR="006037B1" w:rsidRDefault="00000000">
      <w:pPr>
        <w:pStyle w:val="ListParagraph"/>
        <w:numPr>
          <w:ilvl w:val="0"/>
          <w:numId w:val="2"/>
        </w:numPr>
        <w:spacing w:before="80" w:after="80" w:line="320" w:lineRule="auto"/>
      </w:pPr>
      <w:r>
        <w:t>To what extent are SME contractors in the UK aware of BIM and its potential benefits?</w:t>
      </w:r>
    </w:p>
    <w:p w14:paraId="61AEFEB6" w14:textId="77777777" w:rsidR="006037B1" w:rsidRDefault="00000000">
      <w:pPr>
        <w:pStyle w:val="ListParagraph"/>
        <w:numPr>
          <w:ilvl w:val="0"/>
          <w:numId w:val="2"/>
        </w:numPr>
        <w:spacing w:before="80" w:after="80" w:line="320" w:lineRule="auto"/>
      </w:pPr>
      <w:r>
        <w:t>What financial, technological, and cultural factors act as obstacles to BIM implementation in SMEs?</w:t>
      </w:r>
    </w:p>
    <w:p w14:paraId="116E888A" w14:textId="77777777" w:rsidR="006037B1" w:rsidRDefault="00000000">
      <w:pPr>
        <w:pStyle w:val="ListParagraph"/>
        <w:numPr>
          <w:ilvl w:val="0"/>
          <w:numId w:val="2"/>
        </w:numPr>
        <w:spacing w:before="80" w:after="80" w:line="320" w:lineRule="auto"/>
      </w:pPr>
      <w:r>
        <w:t>How does client demand (or lack thereof) influence BIM adoption decisions within SME firms?</w:t>
      </w:r>
    </w:p>
    <w:p w14:paraId="5878CE07" w14:textId="77777777" w:rsidR="006037B1" w:rsidRDefault="00000000">
      <w:pPr>
        <w:pStyle w:val="ListParagraph"/>
        <w:numPr>
          <w:ilvl w:val="0"/>
          <w:numId w:val="2"/>
        </w:numPr>
        <w:spacing w:before="80" w:after="80" w:line="320" w:lineRule="auto"/>
      </w:pPr>
      <w:r>
        <w:t>What enablers or interventions could support greater BIM uptake among small contractors?</w:t>
      </w:r>
    </w:p>
    <w:p w14:paraId="2D84CFB7" w14:textId="77777777" w:rsidR="006037B1" w:rsidRDefault="00000000">
      <w:pPr>
        <w:pStyle w:val="Heading2"/>
      </w:pPr>
      <w:r>
        <w:t>1.3 Aims and Objectives</w:t>
      </w:r>
    </w:p>
    <w:p w14:paraId="5B216BE8" w14:textId="77777777" w:rsidR="006037B1" w:rsidRDefault="00000000">
      <w:pPr>
        <w:spacing w:before="120" w:after="120" w:line="360" w:lineRule="auto"/>
        <w:jc w:val="both"/>
      </w:pPr>
      <w:r>
        <w:t>The primary aim of this research is to identify and evaluate the barriers that prevent small and medium-sized construction enterprises in the UK from adopting BIM, and to propose practical recommendations to address these barriers.</w:t>
      </w:r>
    </w:p>
    <w:p w14:paraId="2C35879D" w14:textId="77777777" w:rsidR="006037B1" w:rsidRDefault="00000000">
      <w:pPr>
        <w:spacing w:before="120" w:after="120" w:line="360" w:lineRule="auto"/>
        <w:jc w:val="both"/>
      </w:pPr>
      <w:r>
        <w:t>The objectives of the study are as follows:</w:t>
      </w:r>
    </w:p>
    <w:p w14:paraId="1CA04DD5" w14:textId="77777777" w:rsidR="006037B1" w:rsidRDefault="00000000">
      <w:pPr>
        <w:pStyle w:val="ListParagraph"/>
        <w:numPr>
          <w:ilvl w:val="0"/>
          <w:numId w:val="2"/>
        </w:numPr>
        <w:spacing w:before="80" w:after="80" w:line="320" w:lineRule="auto"/>
      </w:pPr>
      <w:r>
        <w:t>To review existing literature on BIM adoption, with particular focus on SME-related research and the UK context.</w:t>
      </w:r>
    </w:p>
    <w:p w14:paraId="4CD695E8" w14:textId="77777777" w:rsidR="006037B1" w:rsidRDefault="00000000">
      <w:pPr>
        <w:pStyle w:val="ListParagraph"/>
        <w:numPr>
          <w:ilvl w:val="0"/>
          <w:numId w:val="2"/>
        </w:numPr>
        <w:spacing w:before="80" w:after="80" w:line="320" w:lineRule="auto"/>
      </w:pPr>
      <w:r>
        <w:t>To gather primary data through surveys and semi-structured interviews with practitioners working within SME construction firms.</w:t>
      </w:r>
    </w:p>
    <w:p w14:paraId="5F41C197" w14:textId="77777777" w:rsidR="006037B1" w:rsidRDefault="00000000">
      <w:pPr>
        <w:pStyle w:val="ListParagraph"/>
        <w:numPr>
          <w:ilvl w:val="0"/>
          <w:numId w:val="2"/>
        </w:numPr>
        <w:spacing w:before="80" w:after="80" w:line="320" w:lineRule="auto"/>
      </w:pPr>
      <w:r>
        <w:t>To analyse and categorise the barriers to BIM adoption according to their nature — financial, technical, organisational, or cultural.</w:t>
      </w:r>
    </w:p>
    <w:p w14:paraId="78ACB5AA" w14:textId="77777777" w:rsidR="006037B1" w:rsidRDefault="00000000">
      <w:pPr>
        <w:pStyle w:val="ListParagraph"/>
        <w:numPr>
          <w:ilvl w:val="0"/>
          <w:numId w:val="2"/>
        </w:numPr>
        <w:spacing w:before="80" w:after="80" w:line="320" w:lineRule="auto"/>
      </w:pPr>
      <w:r>
        <w:t>To identify any enablers or facilitating conditions that have supported BIM adoption in comparable SME contexts.</w:t>
      </w:r>
    </w:p>
    <w:p w14:paraId="14C2259C" w14:textId="77777777" w:rsidR="006037B1" w:rsidRDefault="00000000">
      <w:pPr>
        <w:pStyle w:val="ListParagraph"/>
        <w:numPr>
          <w:ilvl w:val="0"/>
          <w:numId w:val="2"/>
        </w:numPr>
        <w:spacing w:before="80" w:after="80" w:line="320" w:lineRule="auto"/>
      </w:pPr>
      <w:r>
        <w:t>To make evidence-based recommendations for industry bodies, government, and SME contractors to promote wider BIM adoption.</w:t>
      </w:r>
    </w:p>
    <w:p w14:paraId="7729860B" w14:textId="77777777" w:rsidR="006037B1" w:rsidRDefault="00000000">
      <w:r>
        <w:br w:type="page"/>
      </w:r>
    </w:p>
    <w:p w14:paraId="0F0852EE" w14:textId="77777777" w:rsidR="006037B1" w:rsidRDefault="00000000">
      <w:pPr>
        <w:pStyle w:val="Heading1"/>
      </w:pPr>
      <w:r>
        <w:lastRenderedPageBreak/>
        <w:t>2. Literature Review</w:t>
      </w:r>
    </w:p>
    <w:p w14:paraId="4D621C8C" w14:textId="77777777" w:rsidR="006037B1" w:rsidRDefault="00000000">
      <w:pPr>
        <w:pStyle w:val="Heading2"/>
      </w:pPr>
      <w:r>
        <w:t>2.1 Overview of BIM</w:t>
      </w:r>
    </w:p>
    <w:p w14:paraId="47EE0784" w14:textId="77777777" w:rsidR="006037B1" w:rsidRDefault="00000000">
      <w:pPr>
        <w:spacing w:before="120" w:after="120" w:line="360" w:lineRule="auto"/>
        <w:jc w:val="both"/>
      </w:pPr>
      <w:r>
        <w:t>Building Information Modelling is defined by the British Standards Institution (BSI, 2013) as the process of designing, constructing, and operating a building or infrastructure asset using electronic information. Unlike traditional CAD-based design, BIM creates a shared, data-rich model that can be used by all project stakeholders throughout the lifecycle of a building, from design and construction through to facilities management and eventual demolition. The model integrates geometric data with information about materials, systems, costs, and scheduling, enabling improved coordination, clash detection, and more accurate cost planning (Eastman et al., 2011).</w:t>
      </w:r>
    </w:p>
    <w:p w14:paraId="11A338EF" w14:textId="77777777" w:rsidR="006037B1" w:rsidRDefault="00000000">
      <w:pPr>
        <w:spacing w:before="120" w:after="120" w:line="360" w:lineRule="auto"/>
        <w:jc w:val="both"/>
      </w:pPr>
      <w:r>
        <w:t>BIM is typically described in levels of maturity, ranging from Level 0 (unmanaged CAD) through to Level 3 (fully integrated open BIM across all disciplines). The UK Government's 2016 mandate required Level 2, which involves collaborative working using federated models managed through a Common Data Environment (CDE). While Level 2 has become standard practice for large firms on public sector projects, it remains aspirational for many SME contractors.</w:t>
      </w:r>
    </w:p>
    <w:p w14:paraId="3DCBE478" w14:textId="77777777" w:rsidR="006037B1" w:rsidRDefault="00000000">
      <w:pPr>
        <w:pStyle w:val="Heading2"/>
      </w:pPr>
      <w:r>
        <w:t>2.2 BIM Adoption in the UK</w:t>
      </w:r>
    </w:p>
    <w:p w14:paraId="5208998C" w14:textId="05D6B7D4" w:rsidR="006037B1" w:rsidRDefault="00000000">
      <w:pPr>
        <w:spacing w:before="120" w:after="120" w:line="360" w:lineRule="auto"/>
        <w:jc w:val="both"/>
      </w:pPr>
      <w:r>
        <w:t>Research into BIM adoption in the UK shows a clear disparity between large and small firms. The</w:t>
      </w:r>
      <w:r w:rsidR="009A1607">
        <w:t xml:space="preserve"> </w:t>
      </w:r>
      <w:r>
        <w:t xml:space="preserve">National BIM Report, published annually by NBS, provides useful longitudinal data on industry uptake. The 2020 edition found that while overall awareness of BIM had reached near-universal levels among construction professionals, the number of smaller firms actively using BIM on projects remained considerably lower than their larger counterparts (NBS, 2020). Similarly, a study by Khosrowshahi and </w:t>
      </w:r>
      <w:proofErr w:type="spellStart"/>
      <w:r>
        <w:t>Arayici</w:t>
      </w:r>
      <w:proofErr w:type="spellEnd"/>
      <w:r>
        <w:t xml:space="preserve"> (2012) noted that the UK construction industry's fragmented supply chain, dominated by SMEs, posed a significant structural challenge to widespread BIM implementation.</w:t>
      </w:r>
    </w:p>
    <w:p w14:paraId="2EF7746A" w14:textId="77777777" w:rsidR="006037B1" w:rsidRDefault="00000000">
      <w:pPr>
        <w:spacing w:before="120" w:after="120" w:line="360" w:lineRule="auto"/>
        <w:jc w:val="both"/>
      </w:pPr>
      <w:r>
        <w:t xml:space="preserve">Government reports, including the Government Construction Strategy (Cabinet Office, 2011) and the subsequent BIM Level 2 mandate, were largely designed with major public projects and larger contractors in mind. Subsequent research by Eadie et al. (2013) found that while these policies accelerated adoption among Tier 1 contractors, there was little evidence of a significant trickle-down effect to smaller firms in the </w:t>
      </w:r>
      <w:r>
        <w:lastRenderedPageBreak/>
        <w:t>supply chain. This suggests a structural disconnect between policy intent and practical reality at the SME level.</w:t>
      </w:r>
    </w:p>
    <w:p w14:paraId="6639D734" w14:textId="77777777" w:rsidR="006037B1" w:rsidRDefault="00000000">
      <w:pPr>
        <w:spacing w:before="120" w:after="120" w:line="360" w:lineRule="auto"/>
        <w:jc w:val="both"/>
      </w:pPr>
      <w:r>
        <w:t>It is also worth noting the role of the COVID-19 pandemic in accelerating digital transformation across the construction sector. A report by the Construction Leadership Council (2020) highlighted increased interest in digital tools during the pandemic period, though evidence of this translating into sustained BIM adoption among SMEs remains limited and underexplored in the academic literature.</w:t>
      </w:r>
    </w:p>
    <w:p w14:paraId="5401D7C8" w14:textId="77777777" w:rsidR="006037B1" w:rsidRDefault="00000000">
      <w:pPr>
        <w:pStyle w:val="Heading2"/>
      </w:pPr>
      <w:r>
        <w:t>2.3 Barriers to BIM Adoption in SMEs</w:t>
      </w:r>
    </w:p>
    <w:p w14:paraId="65BFF117" w14:textId="77777777" w:rsidR="006037B1" w:rsidRDefault="00000000">
      <w:pPr>
        <w:spacing w:before="120" w:after="120" w:line="360" w:lineRule="auto"/>
        <w:jc w:val="both"/>
      </w:pPr>
      <w:r>
        <w:t>The literature identifies a range of barriers that are particularly acute for smaller construction firms. These can be broadly categorised into financial, technical, organisational, and cultural barriers.</w:t>
      </w:r>
    </w:p>
    <w:p w14:paraId="0F90EC9B" w14:textId="77777777" w:rsidR="006037B1" w:rsidRDefault="00000000">
      <w:pPr>
        <w:spacing w:before="120" w:after="120" w:line="360" w:lineRule="auto"/>
        <w:jc w:val="both"/>
      </w:pPr>
      <w:r>
        <w:t>Financial barriers are consistently cited as among the most significant obstacles for SMEs. BIM implementation requires upfront investment in software licences (such as Autodesk Revit or Bentley Systems), hardware upgrades capable of running BIM software, and staff training. Cao et al. (2015) found that SMEs frequently cited cost as the primary deterrent, particularly in the absence of a direct financial return visible on smaller, shorter-duration projects. The business case for BIM is often harder to demonstrate over a six-week fit-out contract than it is over a multi-year major project.</w:t>
      </w:r>
    </w:p>
    <w:p w14:paraId="45D1A357" w14:textId="77777777" w:rsidR="006037B1" w:rsidRDefault="00000000">
      <w:pPr>
        <w:spacing w:before="120" w:after="120" w:line="360" w:lineRule="auto"/>
        <w:jc w:val="both"/>
      </w:pPr>
      <w:r>
        <w:t>Technical barriers relate to the skills and knowledge required to implement BIM effectively. Several studies have noted a significant skills gap within the construction workforce, particularly among tradespeople and site-based staff who have not been trained in digital tools (</w:t>
      </w:r>
      <w:proofErr w:type="spellStart"/>
      <w:r>
        <w:t>Arayici</w:t>
      </w:r>
      <w:proofErr w:type="spellEnd"/>
      <w:r>
        <w:t xml:space="preserve"> et al., 2011). This skills gap is compounded by the difficulty SMEs face in recruiting and retaining BIM-literate staff, who tend to be drawn towards larger organisations offering greater resources and career development.</w:t>
      </w:r>
    </w:p>
    <w:p w14:paraId="167420D1" w14:textId="77777777" w:rsidR="006037B1" w:rsidRDefault="00000000">
      <w:pPr>
        <w:spacing w:before="120" w:after="120" w:line="360" w:lineRule="auto"/>
        <w:jc w:val="both"/>
      </w:pPr>
      <w:r>
        <w:t>Organisational barriers relate to the internal structures and processes within SME firms. Unlike large contractors who may have dedicated BIM managers or digital delivery teams, SMEs often lack the organisational capacity to manage a BIM implementation programme. A study by Mignone et al. (2016) found that in smaller firms, BIM adoption was often dependent on the enthusiasm of one or two individuals, and that without senior management buy-in, any attempts at implementation quickly stalled.</w:t>
      </w:r>
    </w:p>
    <w:p w14:paraId="001BAE19" w14:textId="77777777" w:rsidR="006037B1" w:rsidRDefault="00000000">
      <w:pPr>
        <w:spacing w:before="120" w:after="120" w:line="360" w:lineRule="auto"/>
        <w:jc w:val="both"/>
      </w:pPr>
      <w:r>
        <w:lastRenderedPageBreak/>
        <w:t xml:space="preserve">Cultural barriers have also been widely discussed in the literature. The construction industry has historically been resistant to change (Egan, 1998), and this resistance is arguably more pronounced in smaller, often family-run businesses where established ways of working are deeply embedded. Respondents in a study by Liu et al. (2017) frequently referenced a 'if it </w:t>
      </w:r>
      <w:proofErr w:type="spellStart"/>
      <w:r>
        <w:t>ain't</w:t>
      </w:r>
      <w:proofErr w:type="spellEnd"/>
      <w:r>
        <w:t xml:space="preserve"> broke, don't fix it' mentality among SME management, particularly among older workers approaching the end of their careers.</w:t>
      </w:r>
    </w:p>
    <w:p w14:paraId="40F2A317" w14:textId="77777777" w:rsidR="006037B1" w:rsidRDefault="00000000">
      <w:pPr>
        <w:spacing w:before="120" w:after="120" w:line="360" w:lineRule="auto"/>
        <w:jc w:val="both"/>
      </w:pPr>
      <w:r>
        <w:t>Lack of client demand is another frequently cited barrier. Where clients — particularly small private sector clients — do not require BIM, there is little incentive for SME contractors to invest in its implementation. This contrasts with the experience of larger firms, who are driven by public sector procurement requirements. A study by Succar and Kassem (2015) argued that demand-side pressure from clients was the single most effective driver of BIM adoption, suggesting that without it, supply-side adoption in SMEs will remain limited.</w:t>
      </w:r>
    </w:p>
    <w:p w14:paraId="37677110" w14:textId="77777777" w:rsidR="006037B1" w:rsidRDefault="00000000">
      <w:pPr>
        <w:pStyle w:val="Heading2"/>
      </w:pPr>
      <w:r>
        <w:t>2.4 Gaps in the Literature</w:t>
      </w:r>
    </w:p>
    <w:p w14:paraId="16695486" w14:textId="77777777" w:rsidR="006037B1" w:rsidRDefault="00000000">
      <w:pPr>
        <w:spacing w:before="120" w:after="120" w:line="360" w:lineRule="auto"/>
        <w:jc w:val="both"/>
      </w:pPr>
      <w:r>
        <w:t>While the literature on BIM adoption is extensive, several gaps are relevant to this study. First, much of the existing research has focused on adoption from the perspective of design professionals — architects and engineers — rather than contractors, particularly site-based practitioners. The site manager perspective, which sits at the operational intersection of design information and physical delivery, is underrepresented.</w:t>
      </w:r>
    </w:p>
    <w:p w14:paraId="61DC46C2" w14:textId="77777777" w:rsidR="006037B1" w:rsidRDefault="00000000">
      <w:pPr>
        <w:spacing w:before="120" w:after="120" w:line="360" w:lineRule="auto"/>
        <w:jc w:val="both"/>
      </w:pPr>
      <w:r>
        <w:t>Second, while national-level studies such as the NBS reports provide valuable quantitative data, there is a lack of regionally focused research examining SME adoption in specific parts of the UK. Wales and other devolved nations, where construction markets and procurement cultures may differ from those in England, are particularly underrepresented.</w:t>
      </w:r>
    </w:p>
    <w:p w14:paraId="5A937583" w14:textId="77777777" w:rsidR="006037B1" w:rsidRDefault="00000000">
      <w:pPr>
        <w:spacing w:before="120" w:after="120" w:line="360" w:lineRule="auto"/>
        <w:jc w:val="both"/>
      </w:pPr>
      <w:r>
        <w:t>Third, the enablers of BIM adoption in SMEs — the conditions under which smaller firms have successfully implemented BIM — receive far less attention than the barriers. Understanding what has worked for those SMEs that have made the transition could be equally valuable in informing policy and practice.</w:t>
      </w:r>
    </w:p>
    <w:p w14:paraId="127B69C9" w14:textId="537CA208" w:rsidR="006037B1" w:rsidRDefault="00000000" w:rsidP="00AB2753">
      <w:pPr>
        <w:spacing w:before="120" w:after="120" w:line="360" w:lineRule="auto"/>
        <w:jc w:val="both"/>
      </w:pPr>
      <w:r>
        <w:t>This study aims to address these gaps by focusing specifically on UK SME contractors, incorporating the practitioner perspective of a site manager, and exploring both barriers and enablers in a regionally informed context.</w:t>
      </w:r>
      <w:r>
        <w:br w:type="page"/>
      </w:r>
    </w:p>
    <w:p w14:paraId="239600CA" w14:textId="77777777" w:rsidR="006037B1" w:rsidRDefault="00000000" w:rsidP="005E36E5">
      <w:pPr>
        <w:pStyle w:val="Heading1"/>
      </w:pPr>
      <w:r w:rsidRPr="005E36E5">
        <w:lastRenderedPageBreak/>
        <w:t>3. Research Design and Methodology</w:t>
      </w:r>
    </w:p>
    <w:p w14:paraId="5D22758A" w14:textId="77777777" w:rsidR="005E36E5" w:rsidRPr="005E36E5" w:rsidRDefault="005E36E5" w:rsidP="005E36E5">
      <w:pPr>
        <w:pStyle w:val="Heading2"/>
      </w:pPr>
      <w:r w:rsidRPr="005E36E5">
        <w:t>3.1 Research Design</w:t>
      </w:r>
    </w:p>
    <w:p w14:paraId="0E040E25" w14:textId="77777777" w:rsidR="005E36E5" w:rsidRPr="005E36E5" w:rsidRDefault="005E36E5" w:rsidP="005E36E5">
      <w:pPr>
        <w:spacing w:before="120" w:after="120" w:line="360" w:lineRule="auto"/>
        <w:jc w:val="both"/>
      </w:pPr>
      <w:r w:rsidRPr="005E36E5">
        <w:t xml:space="preserve">This study will use a mixed-methods research design, bringing together both quantitative and qualitative approaches. Mixed methods work well when a research question needs to be looked at from more than one angle, requiring both a broad overview and a deeper understanding (Creswell and Creswell, 2018). In this study, a quantitative survey will give a wide picture of how common and how serious different barriers are across a range of SME contractors, while qualitative interviews will dig deeper into the reasons behind those barriers and what practitioners have </w:t>
      </w:r>
      <w:proofErr w:type="gramStart"/>
      <w:r w:rsidRPr="005E36E5">
        <w:t>actually experienced</w:t>
      </w:r>
      <w:proofErr w:type="gramEnd"/>
      <w:r w:rsidRPr="005E36E5">
        <w:t>.</w:t>
      </w:r>
    </w:p>
    <w:p w14:paraId="4C9F6134" w14:textId="77777777" w:rsidR="005E36E5" w:rsidRPr="005E36E5" w:rsidRDefault="005E36E5" w:rsidP="005E36E5">
      <w:pPr>
        <w:spacing w:before="120" w:after="120" w:line="360" w:lineRule="auto"/>
        <w:jc w:val="both"/>
      </w:pPr>
      <w:r w:rsidRPr="005E36E5">
        <w:t xml:space="preserve">The research takes a pragmatist approach. This basically means that the methods chosen are the ones that best answer the research question, rather than being tied to one </w:t>
      </w:r>
      <w:proofErr w:type="gramStart"/>
      <w:r w:rsidRPr="005E36E5">
        <w:t>particular way</w:t>
      </w:r>
      <w:proofErr w:type="gramEnd"/>
      <w:r w:rsidRPr="005E36E5">
        <w:t xml:space="preserve"> of thinking about research (Morgan, 2007). This fits well with the mixed-methods design and with the practical, real-world focus of construction management research.</w:t>
      </w:r>
    </w:p>
    <w:p w14:paraId="1960F7D6" w14:textId="77777777" w:rsidR="005E36E5" w:rsidRPr="005E36E5" w:rsidRDefault="005E36E5" w:rsidP="005E36E5">
      <w:pPr>
        <w:spacing w:before="120" w:after="120" w:line="360" w:lineRule="auto"/>
        <w:jc w:val="both"/>
      </w:pPr>
      <w:r w:rsidRPr="005E36E5">
        <w:t>It is also important to acknowledge that the researcher works in the industry as a site manager for an SME contractor. This brings useful knowledge and experience to the study, particularly when it comes to designing the survey and making sense of the findings. However, being so close to the subject can also lead to bias, and this will be managed by being open and reflective throughout the research process.</w:t>
      </w:r>
    </w:p>
    <w:p w14:paraId="38108E75" w14:textId="77777777" w:rsidR="005E36E5" w:rsidRPr="005E36E5" w:rsidRDefault="005E36E5" w:rsidP="005E36E5">
      <w:pPr>
        <w:pStyle w:val="Heading2"/>
      </w:pPr>
      <w:r w:rsidRPr="005E36E5">
        <w:t>3.2 Data Collection Methods</w:t>
      </w:r>
    </w:p>
    <w:p w14:paraId="6E35DD71" w14:textId="77777777" w:rsidR="005E36E5" w:rsidRPr="005E36E5" w:rsidRDefault="005E36E5" w:rsidP="005E36E5">
      <w:pPr>
        <w:spacing w:before="120" w:after="120" w:line="360" w:lineRule="auto"/>
        <w:jc w:val="both"/>
      </w:pPr>
      <w:r w:rsidRPr="005E36E5">
        <w:t>Data will be collected in two ways: through an online survey and through semi-structured interviews.</w:t>
      </w:r>
    </w:p>
    <w:p w14:paraId="237D2812" w14:textId="77777777" w:rsidR="005E36E5" w:rsidRPr="005E36E5" w:rsidRDefault="005E36E5" w:rsidP="005E36E5">
      <w:pPr>
        <w:spacing w:before="120" w:after="120" w:line="360" w:lineRule="auto"/>
        <w:jc w:val="both"/>
      </w:pPr>
      <w:r w:rsidRPr="005E36E5">
        <w:t>The online survey will be sent out to SME construction contractors across the UK. It will include a mix of Likert-scale questions, multiple choice questions, and a small number of open questions. The survey will look at three main things: how aware firms are of BIM and whether they are currently using it; how significant they feel different barriers are, such as financial, technical, organisational, cultural, and client-related issues; and whether they plan to adopt BIM in the future. The survey will be based on existing validated tools adapted from Eadie et al. (2013) and Liu et al. (2017), adjusted to fit the UK SME context. It should take participants around 10 to 15 minutes to complete.</w:t>
      </w:r>
    </w:p>
    <w:p w14:paraId="1377034C" w14:textId="77777777" w:rsidR="005E36E5" w:rsidRPr="005E36E5" w:rsidRDefault="005E36E5" w:rsidP="005E36E5">
      <w:pPr>
        <w:spacing w:before="120" w:after="120" w:line="360" w:lineRule="auto"/>
        <w:jc w:val="both"/>
      </w:pPr>
      <w:r w:rsidRPr="005E36E5">
        <w:lastRenderedPageBreak/>
        <w:t>Semi-structured interviews will be carried out with a smaller group of participants, made up of some survey respondents who agree to take part further, as well as additional contacts identified through purposive sampling. Interviews will last around 45 to 60 minutes and can be done face-to-face, over the phone, or via video call, depending on what works best for the participant. The interview questions will explore the themes that come up in the survey in more detail, including personal experiences with BIM, views on how ready their organisation is for change, and what kind of support they think would help. All interviews will be recorded with the participant's permission and written up for analysis.</w:t>
      </w:r>
    </w:p>
    <w:p w14:paraId="57C63C65" w14:textId="77777777" w:rsidR="005E36E5" w:rsidRPr="005E36E5" w:rsidRDefault="005E36E5" w:rsidP="005E36E5">
      <w:pPr>
        <w:pStyle w:val="Heading2"/>
      </w:pPr>
      <w:r w:rsidRPr="005E36E5">
        <w:t>3.3 Sampling Methods</w:t>
      </w:r>
    </w:p>
    <w:p w14:paraId="6B07DAF6" w14:textId="77777777" w:rsidR="005E36E5" w:rsidRPr="005E36E5" w:rsidRDefault="005E36E5" w:rsidP="005E36E5">
      <w:pPr>
        <w:spacing w:before="120" w:after="120" w:line="360" w:lineRule="auto"/>
        <w:jc w:val="both"/>
      </w:pPr>
      <w:r w:rsidRPr="005E36E5">
        <w:t>For the survey, the target group is SME construction contractors in the UK — meaning firms with fewer than 250 employees working in building, civil engineering, or specialist subcontracting. The aim is to get at least 80 completed responses, which is enough to carry out basic statistical analysis (Field, 2018). Participants will be found through the researcher's own professional contacts, through industry bodies such as the Federation of Master Builders (FMB) and the Chartered Institute of Building (CIOB), and through relevant LinkedIn groups.</w:t>
      </w:r>
    </w:p>
    <w:p w14:paraId="2767FB44" w14:textId="77777777" w:rsidR="005E36E5" w:rsidRPr="005E36E5" w:rsidRDefault="005E36E5" w:rsidP="005E36E5">
      <w:pPr>
        <w:spacing w:before="120" w:after="120" w:line="360" w:lineRule="auto"/>
        <w:jc w:val="both"/>
      </w:pPr>
      <w:r w:rsidRPr="005E36E5">
        <w:t>For the interviews, purposive sampling will be used to find participants who can offer useful and relevant information. The aim is to speak with between 8 and 12 people from a range of firm sizes, trades, and areas of the UK. The researcher will look to include both firms that have tried to adopt BIM and those that have not, so that comparisons can be made. Initial contacts will come from the researcher's professional network, with snowball sampling used to find further participants as the research progresses.</w:t>
      </w:r>
    </w:p>
    <w:p w14:paraId="5B1F28C2" w14:textId="77777777" w:rsidR="005E36E5" w:rsidRPr="005E36E5" w:rsidRDefault="005E36E5" w:rsidP="005E36E5">
      <w:pPr>
        <w:pStyle w:val="Heading2"/>
      </w:pPr>
      <w:r w:rsidRPr="005E36E5">
        <w:t>3.4 Data Analysis Plan</w:t>
      </w:r>
    </w:p>
    <w:p w14:paraId="556B7823" w14:textId="77777777" w:rsidR="005E36E5" w:rsidRPr="005E36E5" w:rsidRDefault="005E36E5" w:rsidP="005E36E5">
      <w:pPr>
        <w:spacing w:before="120" w:after="120" w:line="360" w:lineRule="auto"/>
        <w:jc w:val="both"/>
      </w:pPr>
      <w:r w:rsidRPr="005E36E5">
        <w:t>The survey data will be analysed using descriptive statistics such as frequencies, averages, and standard deviations to summarise what respondents said. Statistical tests including chi-square tests and Spearman's rank correlation will then be used to look for patterns — for example, whether the size of a firm, the sector it works in, or its location affects how it experiences different barriers. This analysis will be done using Microsoft Excel or SPSS.</w:t>
      </w:r>
    </w:p>
    <w:p w14:paraId="16ECB281" w14:textId="77777777" w:rsidR="005E36E5" w:rsidRPr="005E36E5" w:rsidRDefault="005E36E5" w:rsidP="005E36E5">
      <w:pPr>
        <w:spacing w:before="120" w:after="120" w:line="360" w:lineRule="auto"/>
        <w:jc w:val="both"/>
      </w:pPr>
      <w:r w:rsidRPr="005E36E5">
        <w:lastRenderedPageBreak/>
        <w:t>The interview data will be analysed using thematic analysis, following the approach set out by Braun and Clarke (2006). This involves reading through the data carefully, identifying initial codes, grouping these into themes, and then reviewing and refining those themes until a clear picture emerges. The themes will come mainly from the data itself but will also be shaped by the ideas explored in the literature review. NVivo software may be used to help organise the coding process.</w:t>
      </w:r>
    </w:p>
    <w:p w14:paraId="1188C5E6" w14:textId="77777777" w:rsidR="005E36E5" w:rsidRPr="005E36E5" w:rsidRDefault="005E36E5" w:rsidP="005E36E5">
      <w:pPr>
        <w:spacing w:before="120" w:after="120" w:line="360" w:lineRule="auto"/>
        <w:jc w:val="both"/>
      </w:pPr>
      <w:r w:rsidRPr="005E36E5">
        <w:t xml:space="preserve">The survey and interview findings will be brought together at the interpretation stage, using a convergent parallel design (Creswell and Creswell, 2018). Where both sets of data point to the same conclusions, this will strengthen the overall findings. Where they disagree, this will be explored as something worth </w:t>
      </w:r>
      <w:proofErr w:type="gramStart"/>
      <w:r w:rsidRPr="005E36E5">
        <w:t>discussing in its own right</w:t>
      </w:r>
      <w:proofErr w:type="gramEnd"/>
      <w:r w:rsidRPr="005E36E5">
        <w:t>.</w:t>
      </w:r>
    </w:p>
    <w:p w14:paraId="471CC386" w14:textId="77777777" w:rsidR="005E36E5" w:rsidRPr="005E36E5" w:rsidRDefault="005E36E5" w:rsidP="005E36E5">
      <w:pPr>
        <w:pStyle w:val="Heading2"/>
      </w:pPr>
      <w:r w:rsidRPr="005E36E5">
        <w:t>3.5 Ethical Considerations</w:t>
      </w:r>
    </w:p>
    <w:p w14:paraId="3585C3A5" w14:textId="77777777" w:rsidR="005E36E5" w:rsidRPr="005E36E5" w:rsidRDefault="005E36E5" w:rsidP="005E36E5">
      <w:pPr>
        <w:spacing w:before="120" w:after="120" w:line="360" w:lineRule="auto"/>
        <w:jc w:val="both"/>
      </w:pPr>
      <w:r w:rsidRPr="005E36E5">
        <w:t>This research will follow the ethical guidelines set out by the researcher's institution and by the British Educational Research Association (BERA). The key ethical points are outlined below.</w:t>
      </w:r>
    </w:p>
    <w:p w14:paraId="67AF7438" w14:textId="77777777" w:rsidR="005E36E5" w:rsidRPr="005E36E5" w:rsidRDefault="005E36E5" w:rsidP="005E36E5">
      <w:pPr>
        <w:spacing w:before="120" w:after="120" w:line="360" w:lineRule="auto"/>
        <w:jc w:val="both"/>
      </w:pPr>
      <w:r w:rsidRPr="005E36E5">
        <w:t>All participants will give their informed consent before taking part. They will be given a clear information sheet explaining what the research is about, how their information will be used, that they can withdraw at any point without any consequences, and how their anonymity will be protected. Consent forms will be signed before any interviews begin.</w:t>
      </w:r>
    </w:p>
    <w:p w14:paraId="510A7C08" w14:textId="77777777" w:rsidR="005E36E5" w:rsidRPr="005E36E5" w:rsidRDefault="005E36E5" w:rsidP="005E36E5">
      <w:pPr>
        <w:spacing w:before="120" w:after="120" w:line="360" w:lineRule="auto"/>
        <w:jc w:val="both"/>
      </w:pPr>
      <w:r w:rsidRPr="005E36E5">
        <w:t>Confidentiality will be maintained throughout. Survey responses will be anonymous, and anyone who takes part in an interview will be given a pseudonym in any written-up findings. Company names and any details that could identify a participant will not be shared without their explicit agreement.</w:t>
      </w:r>
    </w:p>
    <w:p w14:paraId="1A452A22" w14:textId="77777777" w:rsidR="005E36E5" w:rsidRPr="005E36E5" w:rsidRDefault="005E36E5" w:rsidP="005E36E5">
      <w:pPr>
        <w:spacing w:before="120" w:after="120" w:line="360" w:lineRule="auto"/>
        <w:jc w:val="both"/>
      </w:pPr>
      <w:r w:rsidRPr="005E36E5">
        <w:t>All data will be kept securely on password-protected devices and in encrypted cloud storage. It will not be passed on to anyone else and will be kept for five years after the research is completed, after which it will be permanently deleted.</w:t>
      </w:r>
    </w:p>
    <w:p w14:paraId="522927DF" w14:textId="6A6E0B0D" w:rsidR="006037B1" w:rsidRDefault="005E36E5" w:rsidP="005E36E5">
      <w:pPr>
        <w:spacing w:before="120" w:after="120" w:line="360" w:lineRule="auto"/>
        <w:jc w:val="both"/>
      </w:pPr>
      <w:r w:rsidRPr="005E36E5">
        <w:t>As mentioned earlier, the researcher's position as an industry insider could introduce bias into the study. This will be handled through keeping a reflective journal, checking interview transcripts back with participants, and being transparent about the researcher's background and perspective throughout the write-up.</w:t>
      </w:r>
      <w:r w:rsidR="00000000">
        <w:br w:type="page"/>
      </w:r>
    </w:p>
    <w:p w14:paraId="0FEB800A" w14:textId="77777777" w:rsidR="006037B1" w:rsidRDefault="00000000">
      <w:pPr>
        <w:pStyle w:val="Heading1"/>
      </w:pPr>
      <w:r>
        <w:lastRenderedPageBreak/>
        <w:t>4. Timeline</w:t>
      </w:r>
    </w:p>
    <w:p w14:paraId="589BB3EE" w14:textId="77777777" w:rsidR="006037B1" w:rsidRDefault="00000000">
      <w:pPr>
        <w:spacing w:before="120" w:after="120" w:line="360" w:lineRule="auto"/>
        <w:jc w:val="both"/>
      </w:pPr>
      <w:r>
        <w:t>The following table sets out the proposed timeline for completion of the research. The study is planned over a period of approximately 20 weeks, structured around the key phases of a research project.</w:t>
      </w:r>
    </w:p>
    <w:p w14:paraId="6852A96B" w14:textId="77777777" w:rsidR="006037B1" w:rsidRDefault="006037B1">
      <w:pPr>
        <w:spacing w:before="60"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1500"/>
        <w:gridCol w:w="1500"/>
        <w:gridCol w:w="3026"/>
      </w:tblGrid>
      <w:tr w:rsidR="006037B1" w14:paraId="7BFE87C0" w14:textId="77777777">
        <w:tblPrEx>
          <w:tblCellMar>
            <w:top w:w="0" w:type="dxa"/>
            <w:bottom w:w="0" w:type="dxa"/>
          </w:tblCellMar>
        </w:tblPrEx>
        <w:trPr>
          <w:tblHeader/>
        </w:trPr>
        <w:tc>
          <w:tcPr>
            <w:tcW w:w="30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463A66A8" w14:textId="77777777" w:rsidR="006037B1" w:rsidRDefault="00000000">
            <w:pPr>
              <w:jc w:val="center"/>
            </w:pPr>
            <w:r>
              <w:rPr>
                <w:b/>
                <w:bCs/>
                <w:color w:val="FFFFFF"/>
                <w:sz w:val="22"/>
                <w:szCs w:val="22"/>
              </w:rPr>
              <w:t>Research Activity</w:t>
            </w:r>
          </w:p>
        </w:tc>
        <w:tc>
          <w:tcPr>
            <w:tcW w:w="15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49810D61" w14:textId="77777777" w:rsidR="006037B1" w:rsidRDefault="00000000">
            <w:pPr>
              <w:jc w:val="center"/>
            </w:pPr>
            <w:r>
              <w:rPr>
                <w:b/>
                <w:bCs/>
                <w:color w:val="FFFFFF"/>
                <w:sz w:val="22"/>
                <w:szCs w:val="22"/>
              </w:rPr>
              <w:t>Start Week</w:t>
            </w:r>
          </w:p>
        </w:tc>
        <w:tc>
          <w:tcPr>
            <w:tcW w:w="15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76EB0D9D" w14:textId="77777777" w:rsidR="006037B1" w:rsidRDefault="00000000">
            <w:pPr>
              <w:jc w:val="center"/>
            </w:pPr>
            <w:r>
              <w:rPr>
                <w:b/>
                <w:bCs/>
                <w:color w:val="FFFFFF"/>
                <w:sz w:val="22"/>
                <w:szCs w:val="22"/>
              </w:rPr>
              <w:t>End Week</w:t>
            </w:r>
          </w:p>
        </w:tc>
        <w:tc>
          <w:tcPr>
            <w:tcW w:w="3026"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327635E6" w14:textId="77777777" w:rsidR="006037B1" w:rsidRDefault="00000000">
            <w:pPr>
              <w:jc w:val="center"/>
            </w:pPr>
            <w:r>
              <w:rPr>
                <w:b/>
                <w:bCs/>
                <w:color w:val="FFFFFF"/>
                <w:sz w:val="22"/>
                <w:szCs w:val="22"/>
              </w:rPr>
              <w:t>Notes</w:t>
            </w:r>
          </w:p>
        </w:tc>
      </w:tr>
      <w:tr w:rsidR="006037B1" w14:paraId="06BEF5B0"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EAAD0BA" w14:textId="77777777" w:rsidR="006037B1" w:rsidRDefault="00000000">
            <w:r>
              <w:rPr>
                <w:sz w:val="22"/>
                <w:szCs w:val="22"/>
              </w:rPr>
              <w:t>Topic finalisation and proposal drafting</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A1652B4" w14:textId="77777777" w:rsidR="006037B1" w:rsidRDefault="00000000">
            <w:pPr>
              <w:jc w:val="center"/>
            </w:pPr>
            <w:r>
              <w:rPr>
                <w:sz w:val="22"/>
                <w:szCs w:val="22"/>
              </w:rPr>
              <w:t>Week 1</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56F82DB" w14:textId="77777777" w:rsidR="006037B1" w:rsidRDefault="00000000">
            <w:pPr>
              <w:jc w:val="center"/>
            </w:pPr>
            <w:r>
              <w:rPr>
                <w:sz w:val="22"/>
                <w:szCs w:val="22"/>
              </w:rPr>
              <w:t>Week 3</w:t>
            </w:r>
          </w:p>
        </w:tc>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1FBDFA2" w14:textId="77777777" w:rsidR="006037B1" w:rsidRDefault="00000000">
            <w:r>
              <w:rPr>
                <w:sz w:val="22"/>
                <w:szCs w:val="22"/>
              </w:rPr>
              <w:t>Refine research questions and confirm methodology</w:t>
            </w:r>
          </w:p>
        </w:tc>
      </w:tr>
      <w:tr w:rsidR="006037B1" w14:paraId="088F8351"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6E41E60" w14:textId="77777777" w:rsidR="006037B1" w:rsidRDefault="00000000">
            <w:r>
              <w:rPr>
                <w:sz w:val="22"/>
                <w:szCs w:val="22"/>
              </w:rPr>
              <w:t>Literature review</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86E46FA" w14:textId="77777777" w:rsidR="006037B1" w:rsidRDefault="00000000">
            <w:pPr>
              <w:jc w:val="center"/>
            </w:pPr>
            <w:r>
              <w:rPr>
                <w:sz w:val="22"/>
                <w:szCs w:val="22"/>
              </w:rPr>
              <w:t>Week 2</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9A5D990" w14:textId="77777777" w:rsidR="006037B1" w:rsidRDefault="00000000">
            <w:pPr>
              <w:jc w:val="center"/>
            </w:pPr>
            <w:r>
              <w:rPr>
                <w:sz w:val="22"/>
                <w:szCs w:val="22"/>
              </w:rPr>
              <w:t>Week 6</w:t>
            </w:r>
          </w:p>
        </w:tc>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A981CA4" w14:textId="77777777" w:rsidR="006037B1" w:rsidRDefault="00000000">
            <w:r>
              <w:rPr>
                <w:sz w:val="22"/>
                <w:szCs w:val="22"/>
              </w:rPr>
              <w:t>Identify and critically review key sources</w:t>
            </w:r>
          </w:p>
        </w:tc>
      </w:tr>
      <w:tr w:rsidR="006037B1" w14:paraId="42DA77AA"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4AD75B3" w14:textId="77777777" w:rsidR="006037B1" w:rsidRDefault="00000000">
            <w:r>
              <w:rPr>
                <w:sz w:val="22"/>
                <w:szCs w:val="22"/>
              </w:rPr>
              <w:t>Ethics application and approval</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D88FB25" w14:textId="77777777" w:rsidR="006037B1" w:rsidRDefault="00000000">
            <w:pPr>
              <w:jc w:val="center"/>
            </w:pPr>
            <w:r>
              <w:rPr>
                <w:sz w:val="22"/>
                <w:szCs w:val="22"/>
              </w:rPr>
              <w:t>Week 4</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B1766DF" w14:textId="77777777" w:rsidR="006037B1" w:rsidRDefault="00000000">
            <w:pPr>
              <w:jc w:val="center"/>
            </w:pPr>
            <w:r>
              <w:rPr>
                <w:sz w:val="22"/>
                <w:szCs w:val="22"/>
              </w:rPr>
              <w:t>Week 6</w:t>
            </w:r>
          </w:p>
        </w:tc>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BD26E33" w14:textId="77777777" w:rsidR="006037B1" w:rsidRDefault="00000000">
            <w:r>
              <w:rPr>
                <w:sz w:val="22"/>
                <w:szCs w:val="22"/>
              </w:rPr>
              <w:t>Submit to institutional review board</w:t>
            </w:r>
          </w:p>
        </w:tc>
      </w:tr>
      <w:tr w:rsidR="006037B1" w14:paraId="168637EA"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22D8621" w14:textId="77777777" w:rsidR="006037B1" w:rsidRDefault="00000000">
            <w:r>
              <w:rPr>
                <w:sz w:val="22"/>
                <w:szCs w:val="22"/>
              </w:rPr>
              <w:t>Survey instrument design and piloting</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77F83DE" w14:textId="77777777" w:rsidR="006037B1" w:rsidRDefault="00000000">
            <w:pPr>
              <w:jc w:val="center"/>
            </w:pPr>
            <w:r>
              <w:rPr>
                <w:sz w:val="22"/>
                <w:szCs w:val="22"/>
              </w:rPr>
              <w:t>Week 6</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1F2BA5C" w14:textId="77777777" w:rsidR="006037B1" w:rsidRDefault="00000000">
            <w:pPr>
              <w:jc w:val="center"/>
            </w:pPr>
            <w:r>
              <w:rPr>
                <w:sz w:val="22"/>
                <w:szCs w:val="22"/>
              </w:rPr>
              <w:t>Week 8</w:t>
            </w:r>
          </w:p>
        </w:tc>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7E425AD" w14:textId="77777777" w:rsidR="006037B1" w:rsidRDefault="00000000">
            <w:r>
              <w:rPr>
                <w:sz w:val="22"/>
                <w:szCs w:val="22"/>
              </w:rPr>
              <w:t>Pilot with 5 colleagues; refine questions</w:t>
            </w:r>
          </w:p>
        </w:tc>
      </w:tr>
      <w:tr w:rsidR="006037B1" w14:paraId="2B558BAA"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61BCC39" w14:textId="77777777" w:rsidR="006037B1" w:rsidRDefault="00000000">
            <w:r>
              <w:rPr>
                <w:sz w:val="22"/>
                <w:szCs w:val="22"/>
              </w:rPr>
              <w:t>Survey distribution and data collection</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37673BB" w14:textId="77777777" w:rsidR="006037B1" w:rsidRDefault="00000000">
            <w:pPr>
              <w:jc w:val="center"/>
            </w:pPr>
            <w:r>
              <w:rPr>
                <w:sz w:val="22"/>
                <w:szCs w:val="22"/>
              </w:rPr>
              <w:t>Week 8</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242C2A5" w14:textId="77777777" w:rsidR="006037B1" w:rsidRDefault="00000000">
            <w:pPr>
              <w:jc w:val="center"/>
            </w:pPr>
            <w:r>
              <w:rPr>
                <w:sz w:val="22"/>
                <w:szCs w:val="22"/>
              </w:rPr>
              <w:t>Week 12</w:t>
            </w:r>
          </w:p>
        </w:tc>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6321B7E" w14:textId="77777777" w:rsidR="006037B1" w:rsidRDefault="00000000">
            <w:r>
              <w:rPr>
                <w:sz w:val="22"/>
                <w:szCs w:val="22"/>
              </w:rPr>
              <w:t>Target minimum 80 responses</w:t>
            </w:r>
          </w:p>
        </w:tc>
      </w:tr>
      <w:tr w:rsidR="006037B1" w14:paraId="56A63D0B"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BDBB8E6" w14:textId="77777777" w:rsidR="006037B1" w:rsidRDefault="00000000">
            <w:r>
              <w:rPr>
                <w:sz w:val="22"/>
                <w:szCs w:val="22"/>
              </w:rPr>
              <w:t>Interview guide development</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751159E" w14:textId="77777777" w:rsidR="006037B1" w:rsidRDefault="00000000">
            <w:pPr>
              <w:jc w:val="center"/>
            </w:pPr>
            <w:r>
              <w:rPr>
                <w:sz w:val="22"/>
                <w:szCs w:val="22"/>
              </w:rPr>
              <w:t>Week 8</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CB6FB81" w14:textId="77777777" w:rsidR="006037B1" w:rsidRDefault="00000000">
            <w:pPr>
              <w:jc w:val="center"/>
            </w:pPr>
            <w:r>
              <w:rPr>
                <w:sz w:val="22"/>
                <w:szCs w:val="22"/>
              </w:rPr>
              <w:t>Week 9</w:t>
            </w:r>
          </w:p>
        </w:tc>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2DB6B0B" w14:textId="77777777" w:rsidR="006037B1" w:rsidRDefault="00000000">
            <w:r>
              <w:rPr>
                <w:sz w:val="22"/>
                <w:szCs w:val="22"/>
              </w:rPr>
              <w:t>Informed by initial survey themes</w:t>
            </w:r>
          </w:p>
        </w:tc>
      </w:tr>
      <w:tr w:rsidR="006037B1" w14:paraId="02530A52"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280A3BD" w14:textId="77777777" w:rsidR="006037B1" w:rsidRDefault="00000000">
            <w:r>
              <w:rPr>
                <w:sz w:val="22"/>
                <w:szCs w:val="22"/>
              </w:rPr>
              <w:t>Recruitment of interview participants</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C167435" w14:textId="77777777" w:rsidR="006037B1" w:rsidRDefault="00000000">
            <w:pPr>
              <w:jc w:val="center"/>
            </w:pPr>
            <w:r>
              <w:rPr>
                <w:sz w:val="22"/>
                <w:szCs w:val="22"/>
              </w:rPr>
              <w:t>Week 9</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474FA55" w14:textId="77777777" w:rsidR="006037B1" w:rsidRDefault="00000000">
            <w:pPr>
              <w:jc w:val="center"/>
            </w:pPr>
            <w:r>
              <w:rPr>
                <w:sz w:val="22"/>
                <w:szCs w:val="22"/>
              </w:rPr>
              <w:t>Week 11</w:t>
            </w:r>
          </w:p>
        </w:tc>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6B469FD" w14:textId="77777777" w:rsidR="006037B1" w:rsidRDefault="00000000">
            <w:r>
              <w:rPr>
                <w:sz w:val="22"/>
                <w:szCs w:val="22"/>
              </w:rPr>
              <w:t>Via professional network and survey respondents</w:t>
            </w:r>
          </w:p>
        </w:tc>
      </w:tr>
      <w:tr w:rsidR="006037B1" w14:paraId="519158A4"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6BFA58F" w14:textId="77777777" w:rsidR="006037B1" w:rsidRDefault="00000000">
            <w:r>
              <w:rPr>
                <w:sz w:val="22"/>
                <w:szCs w:val="22"/>
              </w:rPr>
              <w:t>Conducting interviews</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13F3A84" w14:textId="77777777" w:rsidR="006037B1" w:rsidRDefault="00000000">
            <w:pPr>
              <w:jc w:val="center"/>
            </w:pPr>
            <w:r>
              <w:rPr>
                <w:sz w:val="22"/>
                <w:szCs w:val="22"/>
              </w:rPr>
              <w:t>Week 11</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1B4A316" w14:textId="77777777" w:rsidR="006037B1" w:rsidRDefault="00000000">
            <w:pPr>
              <w:jc w:val="center"/>
            </w:pPr>
            <w:r>
              <w:rPr>
                <w:sz w:val="22"/>
                <w:szCs w:val="22"/>
              </w:rPr>
              <w:t>Week 14</w:t>
            </w:r>
          </w:p>
        </w:tc>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9E14141" w14:textId="77777777" w:rsidR="006037B1" w:rsidRDefault="00000000">
            <w:r>
              <w:rPr>
                <w:sz w:val="22"/>
                <w:szCs w:val="22"/>
              </w:rPr>
              <w:t>8–12 interviews; audio recorded and transcribed</w:t>
            </w:r>
          </w:p>
        </w:tc>
      </w:tr>
      <w:tr w:rsidR="006037B1" w14:paraId="44589EF2"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002797F" w14:textId="77777777" w:rsidR="006037B1" w:rsidRDefault="00000000">
            <w:r>
              <w:rPr>
                <w:sz w:val="22"/>
                <w:szCs w:val="22"/>
              </w:rPr>
              <w:t>Quantitative data analysis</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9FBE8E3" w14:textId="77777777" w:rsidR="006037B1" w:rsidRDefault="00000000">
            <w:pPr>
              <w:jc w:val="center"/>
            </w:pPr>
            <w:r>
              <w:rPr>
                <w:sz w:val="22"/>
                <w:szCs w:val="22"/>
              </w:rPr>
              <w:t>Week 13</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0220796" w14:textId="77777777" w:rsidR="006037B1" w:rsidRDefault="00000000">
            <w:pPr>
              <w:jc w:val="center"/>
            </w:pPr>
            <w:r>
              <w:rPr>
                <w:sz w:val="22"/>
                <w:szCs w:val="22"/>
              </w:rPr>
              <w:t>Week 15</w:t>
            </w:r>
          </w:p>
        </w:tc>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489C508" w14:textId="77777777" w:rsidR="006037B1" w:rsidRDefault="00000000">
            <w:r>
              <w:rPr>
                <w:sz w:val="22"/>
                <w:szCs w:val="22"/>
              </w:rPr>
              <w:t>Descriptive statistics and inferential tests</w:t>
            </w:r>
          </w:p>
        </w:tc>
      </w:tr>
      <w:tr w:rsidR="006037B1" w14:paraId="74747154"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6D677FE" w14:textId="77777777" w:rsidR="006037B1" w:rsidRDefault="00000000">
            <w:r>
              <w:rPr>
                <w:sz w:val="22"/>
                <w:szCs w:val="22"/>
              </w:rPr>
              <w:t>Qualitative data analysis (thematic)</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CC60917" w14:textId="77777777" w:rsidR="006037B1" w:rsidRDefault="00000000">
            <w:pPr>
              <w:jc w:val="center"/>
            </w:pPr>
            <w:r>
              <w:rPr>
                <w:sz w:val="22"/>
                <w:szCs w:val="22"/>
              </w:rPr>
              <w:t>Week 14</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4578B94" w14:textId="77777777" w:rsidR="006037B1" w:rsidRDefault="00000000">
            <w:pPr>
              <w:jc w:val="center"/>
            </w:pPr>
            <w:r>
              <w:rPr>
                <w:sz w:val="22"/>
                <w:szCs w:val="22"/>
              </w:rPr>
              <w:t>Week 16</w:t>
            </w:r>
          </w:p>
        </w:tc>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D926688" w14:textId="77777777" w:rsidR="006037B1" w:rsidRDefault="00000000">
            <w:r>
              <w:rPr>
                <w:sz w:val="22"/>
                <w:szCs w:val="22"/>
              </w:rPr>
              <w:t>Coding and theme development using NVivo</w:t>
            </w:r>
          </w:p>
        </w:tc>
      </w:tr>
      <w:tr w:rsidR="006037B1" w14:paraId="38E999F5"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22CA285" w14:textId="77777777" w:rsidR="006037B1" w:rsidRDefault="00000000">
            <w:r>
              <w:rPr>
                <w:sz w:val="22"/>
                <w:szCs w:val="22"/>
              </w:rPr>
              <w:t>Integration of findings and write-up</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5639DA8" w14:textId="77777777" w:rsidR="006037B1" w:rsidRDefault="00000000">
            <w:pPr>
              <w:jc w:val="center"/>
            </w:pPr>
            <w:r>
              <w:rPr>
                <w:sz w:val="22"/>
                <w:szCs w:val="22"/>
              </w:rPr>
              <w:t>Week 16</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9A431F7" w14:textId="77777777" w:rsidR="006037B1" w:rsidRDefault="00000000">
            <w:pPr>
              <w:jc w:val="center"/>
            </w:pPr>
            <w:r>
              <w:rPr>
                <w:sz w:val="22"/>
                <w:szCs w:val="22"/>
              </w:rPr>
              <w:t>Week 19</w:t>
            </w:r>
          </w:p>
        </w:tc>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B1D94FD" w14:textId="77777777" w:rsidR="006037B1" w:rsidRDefault="00000000">
            <w:r>
              <w:rPr>
                <w:sz w:val="22"/>
                <w:szCs w:val="22"/>
              </w:rPr>
              <w:t>Convergent analysis; draft chapters</w:t>
            </w:r>
          </w:p>
        </w:tc>
      </w:tr>
      <w:tr w:rsidR="006037B1" w14:paraId="349FA68A"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4C42325" w14:textId="77777777" w:rsidR="006037B1" w:rsidRDefault="00000000">
            <w:r>
              <w:rPr>
                <w:sz w:val="22"/>
                <w:szCs w:val="22"/>
              </w:rPr>
              <w:t>Review, editing and final submission</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38525CC" w14:textId="77777777" w:rsidR="006037B1" w:rsidRDefault="00000000">
            <w:pPr>
              <w:jc w:val="center"/>
            </w:pPr>
            <w:r>
              <w:rPr>
                <w:sz w:val="22"/>
                <w:szCs w:val="22"/>
              </w:rPr>
              <w:t>Week 19</w:t>
            </w:r>
          </w:p>
        </w:tc>
        <w:tc>
          <w:tcPr>
            <w:tcW w:w="1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607D78E" w14:textId="77777777" w:rsidR="006037B1" w:rsidRDefault="00000000">
            <w:pPr>
              <w:jc w:val="center"/>
            </w:pPr>
            <w:r>
              <w:rPr>
                <w:sz w:val="22"/>
                <w:szCs w:val="22"/>
              </w:rPr>
              <w:t>Week 20</w:t>
            </w:r>
          </w:p>
        </w:tc>
        <w:tc>
          <w:tcPr>
            <w:tcW w:w="3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5E53143" w14:textId="77777777" w:rsidR="006037B1" w:rsidRDefault="00000000">
            <w:r>
              <w:rPr>
                <w:sz w:val="22"/>
                <w:szCs w:val="22"/>
              </w:rPr>
              <w:t>Proofreading and formatting</w:t>
            </w:r>
          </w:p>
        </w:tc>
      </w:tr>
    </w:tbl>
    <w:p w14:paraId="6BC4D5BF" w14:textId="77777777" w:rsidR="006037B1" w:rsidRDefault="006037B1">
      <w:pPr>
        <w:spacing w:before="60" w:after="60"/>
      </w:pPr>
    </w:p>
    <w:p w14:paraId="7948E384" w14:textId="77777777" w:rsidR="006037B1" w:rsidRDefault="00000000">
      <w:pPr>
        <w:spacing w:before="120" w:after="120" w:line="360" w:lineRule="auto"/>
        <w:jc w:val="both"/>
      </w:pPr>
      <w:r>
        <w:t>This timeline assumes that ethical approval is granted within the anticipated timeframe. Should approval be delayed, the survey distribution and interview phases will be adjusted accordingly, with the overall project duration extended if necessary.</w:t>
      </w:r>
    </w:p>
    <w:p w14:paraId="7C4D24C7" w14:textId="77777777" w:rsidR="006037B1" w:rsidRDefault="00000000">
      <w:r>
        <w:br w:type="page"/>
      </w:r>
    </w:p>
    <w:p w14:paraId="3688E0CD" w14:textId="77777777" w:rsidR="006037B1" w:rsidRDefault="00000000">
      <w:pPr>
        <w:pStyle w:val="Heading1"/>
      </w:pPr>
      <w:r>
        <w:lastRenderedPageBreak/>
        <w:t>5. Expected Outcomes</w:t>
      </w:r>
    </w:p>
    <w:p w14:paraId="76A88300" w14:textId="77777777" w:rsidR="000174FD" w:rsidRPr="000174FD" w:rsidRDefault="000174FD" w:rsidP="000174FD">
      <w:pPr>
        <w:spacing w:before="120" w:after="120" w:line="360" w:lineRule="auto"/>
        <w:jc w:val="both"/>
      </w:pPr>
      <w:r w:rsidRPr="000174FD">
        <w:t>This research is expected to produce findings that will be useful both for academic understanding and for practical guidance on BIM adoption among UK SMEs.</w:t>
      </w:r>
    </w:p>
    <w:p w14:paraId="39B67E54" w14:textId="77777777" w:rsidR="000174FD" w:rsidRPr="000174FD" w:rsidRDefault="000174FD" w:rsidP="000174FD">
      <w:pPr>
        <w:spacing w:before="120" w:after="120" w:line="360" w:lineRule="auto"/>
        <w:jc w:val="both"/>
      </w:pPr>
      <w:r w:rsidRPr="000174FD">
        <w:t>In terms of what the study is likely to find, it is expected that financial barriers — particularly the upfront cost of software, hardware, and training — will come out as the most common obstacle to BIM adoption among SME contractors. This is based on the existing literature and on the researcher's own experience working in the industry. However, it is also expected that the interview data will pick up on things that surveys alone would miss, particularly around the role of management attitudes, workforce culture, and whether BIM is even seen as relevant to the kinds of projects smaller firms typically carry out.</w:t>
      </w:r>
    </w:p>
    <w:p w14:paraId="29192293" w14:textId="77777777" w:rsidR="000174FD" w:rsidRPr="000174FD" w:rsidRDefault="000174FD" w:rsidP="000174FD">
      <w:pPr>
        <w:spacing w:before="120" w:after="120" w:line="360" w:lineRule="auto"/>
        <w:jc w:val="both"/>
      </w:pPr>
      <w:r w:rsidRPr="000174FD">
        <w:t>The research aims to produce a clear ranking of barriers based on what they are and how significant they are. This would be useful for industry bodies, training providers, and policymakers who want to put the right support in the right places. For example, if cost is found to be the biggest issue for very small firms (under 10 employees), this could make the case for things like subsidised software or government-funded training schemes.</w:t>
      </w:r>
    </w:p>
    <w:p w14:paraId="445034DF" w14:textId="77777777" w:rsidR="000174FD" w:rsidRPr="000174FD" w:rsidRDefault="000174FD" w:rsidP="000174FD">
      <w:pPr>
        <w:spacing w:before="120" w:after="120" w:line="360" w:lineRule="auto"/>
        <w:jc w:val="both"/>
      </w:pPr>
      <w:r w:rsidRPr="000174FD">
        <w:t>The study also expects to find that client demand plays a big role — where clients do not ask for BIM, there is little reason for smaller contractors to invest in it. SMEs working mainly in private housing or small commercial projects are probably the least likely to have come across BIM requirements, and this has implications for how BIM could be pushed further down the supply chain in future.</w:t>
      </w:r>
    </w:p>
    <w:p w14:paraId="54093630" w14:textId="77777777" w:rsidR="000174FD" w:rsidRPr="000174FD" w:rsidRDefault="000174FD" w:rsidP="000174FD">
      <w:pPr>
        <w:spacing w:before="120" w:after="120" w:line="360" w:lineRule="auto"/>
        <w:jc w:val="both"/>
      </w:pPr>
      <w:r w:rsidRPr="000174FD">
        <w:t>From a methods point of view, using both surveys and interviews is expected to produce better and more detailed findings than either approach would on its own. Whether the two sets of data agree or contradict each other will itself be worth discussing.</w:t>
      </w:r>
    </w:p>
    <w:p w14:paraId="0070ADDA" w14:textId="77777777" w:rsidR="000174FD" w:rsidRPr="000174FD" w:rsidRDefault="000174FD" w:rsidP="000174FD">
      <w:pPr>
        <w:spacing w:before="120" w:after="120" w:line="360" w:lineRule="auto"/>
        <w:jc w:val="both"/>
      </w:pPr>
      <w:r w:rsidRPr="000174FD">
        <w:t xml:space="preserve">In terms of adding to existing knowledge, this study will contribute to an area that does not have a great deal of research behind it — BIM adoption specifically among SMEs in the UK, and with a regional focus. It is hoped that the findings can eventually be written up for a construction management journal or industry </w:t>
      </w:r>
      <w:proofErr w:type="gramStart"/>
      <w:r w:rsidRPr="000174FD">
        <w:t>event, and</w:t>
      </w:r>
      <w:proofErr w:type="gramEnd"/>
      <w:r w:rsidRPr="000174FD">
        <w:t xml:space="preserve"> shared with relevant organisations including the researcher's own employer.</w:t>
      </w:r>
    </w:p>
    <w:p w14:paraId="53390C5E" w14:textId="249561FC" w:rsidR="000174FD" w:rsidRPr="000174FD" w:rsidRDefault="000174FD" w:rsidP="000174FD">
      <w:pPr>
        <w:spacing w:before="120" w:after="120" w:line="360" w:lineRule="auto"/>
        <w:jc w:val="both"/>
      </w:pPr>
      <w:r w:rsidRPr="000174FD">
        <w:lastRenderedPageBreak/>
        <w:t xml:space="preserve">Finally, the research is likely to </w:t>
      </w:r>
      <w:proofErr w:type="gramStart"/>
      <w:r w:rsidRPr="000174FD">
        <w:t>open up</w:t>
      </w:r>
      <w:proofErr w:type="gramEnd"/>
      <w:r w:rsidRPr="000174FD">
        <w:t xml:space="preserve"> questions for future studies. For example, it would be valuable to track SME firms over a longer period as they try to implement BIM, rather than just taking a snapshot at one point in time. Research comparing BIM adoption among SMEs in Wales with other parts of the UK could also be interesting, given that Wales has its own devolved policy environment.</w:t>
      </w:r>
    </w:p>
    <w:p w14:paraId="6109BD42" w14:textId="691B3123" w:rsidR="006037B1" w:rsidRDefault="00000000" w:rsidP="000174FD">
      <w:pPr>
        <w:pStyle w:val="Heading1"/>
      </w:pPr>
      <w:r>
        <w:t>6. References</w:t>
      </w:r>
    </w:p>
    <w:p w14:paraId="4DAE8217" w14:textId="77777777" w:rsidR="006037B1" w:rsidRDefault="00000000">
      <w:pPr>
        <w:spacing w:before="120" w:after="120" w:line="360" w:lineRule="auto"/>
        <w:jc w:val="both"/>
      </w:pPr>
      <w:proofErr w:type="spellStart"/>
      <w:r>
        <w:t>Arayici</w:t>
      </w:r>
      <w:proofErr w:type="spellEnd"/>
      <w:r>
        <w:t xml:space="preserve">, Y., Coates, P., Koskela, L., </w:t>
      </w:r>
      <w:proofErr w:type="spellStart"/>
      <w:r>
        <w:t>Kagioglou</w:t>
      </w:r>
      <w:proofErr w:type="spellEnd"/>
      <w:r>
        <w:t>, M., Usher, C. and O'Reilly, K. (2011) 'BIM adoption and implementation for architectural practices', Structural Survey, 29(1), pp. 7–25.</w:t>
      </w:r>
    </w:p>
    <w:p w14:paraId="3AC18286" w14:textId="77777777" w:rsidR="006037B1" w:rsidRDefault="006037B1">
      <w:pPr>
        <w:spacing w:before="60" w:after="60"/>
      </w:pPr>
    </w:p>
    <w:p w14:paraId="2CB9242D" w14:textId="77777777" w:rsidR="006037B1" w:rsidRDefault="00000000">
      <w:pPr>
        <w:spacing w:before="120" w:after="120" w:line="360" w:lineRule="auto"/>
        <w:jc w:val="both"/>
      </w:pPr>
      <w:r>
        <w:t>Braun, V. and Clarke, V. (2006) 'Using thematic analysis in psychology', Qualitative Research in Psychology, 3(2), pp. 77–101.</w:t>
      </w:r>
    </w:p>
    <w:p w14:paraId="55AD8F7D" w14:textId="77777777" w:rsidR="006037B1" w:rsidRDefault="006037B1">
      <w:pPr>
        <w:spacing w:before="60" w:after="60"/>
      </w:pPr>
    </w:p>
    <w:p w14:paraId="7E6690A3" w14:textId="77777777" w:rsidR="006037B1" w:rsidRDefault="00000000">
      <w:pPr>
        <w:spacing w:before="120" w:after="120" w:line="360" w:lineRule="auto"/>
        <w:jc w:val="both"/>
      </w:pPr>
      <w:r>
        <w:t>British Standards Institution (BSI) (2013) PAS 1192-2:2013 Specification for information management for the capital/delivery phase of construction projects using building information modelling. London: BSI.</w:t>
      </w:r>
    </w:p>
    <w:p w14:paraId="3FC7C270" w14:textId="77777777" w:rsidR="006037B1" w:rsidRDefault="006037B1">
      <w:pPr>
        <w:spacing w:before="60" w:after="60"/>
      </w:pPr>
    </w:p>
    <w:p w14:paraId="6D7B1B07" w14:textId="77777777" w:rsidR="006037B1" w:rsidRDefault="00000000">
      <w:pPr>
        <w:spacing w:before="120" w:after="120" w:line="360" w:lineRule="auto"/>
        <w:jc w:val="both"/>
      </w:pPr>
      <w:r>
        <w:t>Cabinet Office (2011) Government Construction Strategy. London: Cabinet Office.</w:t>
      </w:r>
    </w:p>
    <w:p w14:paraId="26C8BB4E" w14:textId="77777777" w:rsidR="006037B1" w:rsidRDefault="006037B1">
      <w:pPr>
        <w:spacing w:before="60" w:after="60"/>
      </w:pPr>
    </w:p>
    <w:p w14:paraId="7DC65834" w14:textId="77777777" w:rsidR="006037B1" w:rsidRDefault="00000000">
      <w:pPr>
        <w:spacing w:before="120" w:after="120" w:line="360" w:lineRule="auto"/>
        <w:jc w:val="both"/>
      </w:pPr>
      <w:r>
        <w:t>Cao, D., Li, H. and Wang, G. (2014) 'Impacts of isomorphic pressures on BIM adoption in construction projects', Journal of Construction Engineering and Management, 140(12), pp. 1–11.</w:t>
      </w:r>
    </w:p>
    <w:p w14:paraId="3D32BDEC" w14:textId="77777777" w:rsidR="006037B1" w:rsidRDefault="006037B1">
      <w:pPr>
        <w:spacing w:before="60" w:after="60"/>
      </w:pPr>
    </w:p>
    <w:p w14:paraId="5EACEA76" w14:textId="77777777" w:rsidR="006037B1" w:rsidRDefault="00000000">
      <w:pPr>
        <w:spacing w:before="120" w:after="120" w:line="360" w:lineRule="auto"/>
        <w:jc w:val="both"/>
      </w:pPr>
      <w:r>
        <w:t>Construction Leadership Council (2020) Constructing the Gold Standard: An Independent Review of Public Sector Construction Frameworks. London: CLC.</w:t>
      </w:r>
    </w:p>
    <w:p w14:paraId="2AABA801" w14:textId="77777777" w:rsidR="006037B1" w:rsidRDefault="006037B1">
      <w:pPr>
        <w:spacing w:before="60" w:after="60"/>
      </w:pPr>
    </w:p>
    <w:p w14:paraId="165900DD" w14:textId="77777777" w:rsidR="006037B1" w:rsidRDefault="00000000">
      <w:pPr>
        <w:spacing w:before="120" w:after="120" w:line="360" w:lineRule="auto"/>
        <w:jc w:val="both"/>
      </w:pPr>
      <w:r>
        <w:t xml:space="preserve">Creswell, J.W. and Creswell, J.D. (2018) Research Design: Qualitative, Quantitative, and Mixed Methods Approaches. 5th </w:t>
      </w:r>
      <w:proofErr w:type="spellStart"/>
      <w:r>
        <w:t>edn</w:t>
      </w:r>
      <w:proofErr w:type="spellEnd"/>
      <w:r>
        <w:t>. London: SAGE Publications.</w:t>
      </w:r>
    </w:p>
    <w:p w14:paraId="6F82D13C" w14:textId="77777777" w:rsidR="006037B1" w:rsidRDefault="006037B1">
      <w:pPr>
        <w:spacing w:before="60" w:after="60"/>
      </w:pPr>
    </w:p>
    <w:p w14:paraId="08A1D86C" w14:textId="77777777" w:rsidR="006037B1" w:rsidRDefault="00000000">
      <w:pPr>
        <w:spacing w:before="120" w:after="120" w:line="360" w:lineRule="auto"/>
        <w:jc w:val="both"/>
      </w:pPr>
      <w:r>
        <w:lastRenderedPageBreak/>
        <w:t xml:space="preserve">Eadie, R., Browne, M., </w:t>
      </w:r>
      <w:proofErr w:type="spellStart"/>
      <w:r>
        <w:t>Odeyinka</w:t>
      </w:r>
      <w:proofErr w:type="spellEnd"/>
      <w:r>
        <w:t>, H., McKeown, C. and McNiff, S. (2013) 'BIM implementation throughout the UK construction project lifecycle: An analysis', Automation in Construction, 36, pp. 145–151.</w:t>
      </w:r>
    </w:p>
    <w:p w14:paraId="43F850D2" w14:textId="77777777" w:rsidR="006037B1" w:rsidRDefault="006037B1">
      <w:pPr>
        <w:spacing w:before="60" w:after="60"/>
      </w:pPr>
    </w:p>
    <w:p w14:paraId="28415ADD" w14:textId="77777777" w:rsidR="006037B1" w:rsidRDefault="00000000">
      <w:pPr>
        <w:spacing w:before="120" w:after="120" w:line="360" w:lineRule="auto"/>
        <w:jc w:val="both"/>
      </w:pPr>
      <w:r>
        <w:t xml:space="preserve">Eastman, C., Teicholz, P., Sacks, R. and Liston, K. (2011) BIM Handbook: A Guide to Building Information </w:t>
      </w:r>
      <w:proofErr w:type="spellStart"/>
      <w:r>
        <w:t>Modeling</w:t>
      </w:r>
      <w:proofErr w:type="spellEnd"/>
      <w:r>
        <w:t xml:space="preserve"> for Owners, Managers, Designers, Engineers and Contractors. 2nd </w:t>
      </w:r>
      <w:proofErr w:type="spellStart"/>
      <w:r>
        <w:t>edn</w:t>
      </w:r>
      <w:proofErr w:type="spellEnd"/>
      <w:r>
        <w:t>. Hoboken, NJ: Wiley.</w:t>
      </w:r>
    </w:p>
    <w:p w14:paraId="6E478A34" w14:textId="77777777" w:rsidR="006037B1" w:rsidRDefault="006037B1">
      <w:pPr>
        <w:spacing w:before="60" w:after="60"/>
      </w:pPr>
    </w:p>
    <w:p w14:paraId="498DD664" w14:textId="77777777" w:rsidR="006037B1" w:rsidRDefault="00000000">
      <w:pPr>
        <w:spacing w:before="120" w:after="120" w:line="360" w:lineRule="auto"/>
        <w:jc w:val="both"/>
      </w:pPr>
      <w:r>
        <w:t>Egan, J. (1998) Rethinking Construction: The Report of the Construction Task Force. London: DETR.</w:t>
      </w:r>
    </w:p>
    <w:p w14:paraId="61668A93" w14:textId="77777777" w:rsidR="006037B1" w:rsidRDefault="006037B1">
      <w:pPr>
        <w:spacing w:before="60" w:after="60"/>
      </w:pPr>
    </w:p>
    <w:p w14:paraId="35DF17D9" w14:textId="77777777" w:rsidR="006037B1" w:rsidRDefault="00000000">
      <w:pPr>
        <w:spacing w:before="120" w:after="120" w:line="360" w:lineRule="auto"/>
        <w:jc w:val="both"/>
      </w:pPr>
      <w:r>
        <w:t xml:space="preserve">Field, A. (2018) Discovering Statistics Using IBM SPSS Statistics. 5th </w:t>
      </w:r>
      <w:proofErr w:type="spellStart"/>
      <w:r>
        <w:t>edn</w:t>
      </w:r>
      <w:proofErr w:type="spellEnd"/>
      <w:r>
        <w:t>. London: SAGE Publications.</w:t>
      </w:r>
    </w:p>
    <w:p w14:paraId="4AA2AFA1" w14:textId="77777777" w:rsidR="006037B1" w:rsidRDefault="006037B1">
      <w:pPr>
        <w:spacing w:before="60" w:after="60"/>
      </w:pPr>
    </w:p>
    <w:p w14:paraId="5E389E7C" w14:textId="77777777" w:rsidR="006037B1" w:rsidRDefault="00000000">
      <w:pPr>
        <w:spacing w:before="120" w:after="120" w:line="360" w:lineRule="auto"/>
        <w:jc w:val="both"/>
      </w:pPr>
      <w:r>
        <w:t xml:space="preserve">Khosrowshahi, F. and </w:t>
      </w:r>
      <w:proofErr w:type="spellStart"/>
      <w:r>
        <w:t>Arayici</w:t>
      </w:r>
      <w:proofErr w:type="spellEnd"/>
      <w:r>
        <w:t>, Y. (2012) 'Roadmap for implementation of BIM in the UK construction industry', Engineering, Construction and Architectural Management, 19(6), pp. 610–635.</w:t>
      </w:r>
    </w:p>
    <w:p w14:paraId="3D24E393" w14:textId="77777777" w:rsidR="006037B1" w:rsidRDefault="006037B1">
      <w:pPr>
        <w:spacing w:before="60" w:after="60"/>
      </w:pPr>
    </w:p>
    <w:p w14:paraId="4B3B40CA" w14:textId="77777777" w:rsidR="006037B1" w:rsidRDefault="00000000">
      <w:pPr>
        <w:spacing w:before="120" w:after="120" w:line="360" w:lineRule="auto"/>
        <w:jc w:val="both"/>
      </w:pPr>
      <w:r>
        <w:t>Latham, M. (1994) Constructing the Team. London: HMSO.</w:t>
      </w:r>
    </w:p>
    <w:p w14:paraId="3B315CAD" w14:textId="77777777" w:rsidR="006037B1" w:rsidRDefault="006037B1">
      <w:pPr>
        <w:spacing w:before="60" w:after="60"/>
      </w:pPr>
    </w:p>
    <w:p w14:paraId="6FBD23C6" w14:textId="77777777" w:rsidR="006037B1" w:rsidRDefault="00000000">
      <w:pPr>
        <w:spacing w:before="120" w:after="120" w:line="360" w:lineRule="auto"/>
        <w:jc w:val="both"/>
      </w:pPr>
      <w:r>
        <w:t xml:space="preserve">Liu, Y., van </w:t>
      </w:r>
      <w:proofErr w:type="spellStart"/>
      <w:r>
        <w:t>Nederveen</w:t>
      </w:r>
      <w:proofErr w:type="spellEnd"/>
      <w:r>
        <w:t>, S. and Hertogh, M. (2017) 'Understanding effects of BIM on collaborative design and construction: An empirical study in China', International Journal of Project Management, 35(4), pp. 686–698.</w:t>
      </w:r>
    </w:p>
    <w:p w14:paraId="46125558" w14:textId="77777777" w:rsidR="006037B1" w:rsidRDefault="006037B1">
      <w:pPr>
        <w:spacing w:before="60" w:after="60"/>
      </w:pPr>
    </w:p>
    <w:p w14:paraId="4860F8E5" w14:textId="77777777" w:rsidR="006037B1" w:rsidRDefault="00000000">
      <w:pPr>
        <w:spacing w:before="120" w:after="120" w:line="360" w:lineRule="auto"/>
        <w:jc w:val="both"/>
      </w:pPr>
      <w:r>
        <w:t>Mignone, G., Hajjar, J. and Rex, C. (2016) 'Enablers and barriers to BIM adoption in Australian SMEs: Findings from a national survey', Construction Economics and Building, 16(3), pp. 65–78.</w:t>
      </w:r>
    </w:p>
    <w:p w14:paraId="4B39408F" w14:textId="77777777" w:rsidR="006037B1" w:rsidRDefault="006037B1">
      <w:pPr>
        <w:spacing w:before="60" w:after="60"/>
      </w:pPr>
    </w:p>
    <w:p w14:paraId="6E6E7FD8" w14:textId="77777777" w:rsidR="006037B1" w:rsidRDefault="00000000">
      <w:pPr>
        <w:spacing w:before="120" w:after="120" w:line="360" w:lineRule="auto"/>
        <w:jc w:val="both"/>
      </w:pPr>
      <w:r>
        <w:t>Morgan, D.L. (2007) 'Paradigms lost and pragmatism regained: Methodological implications of combining qualitative and quantitative methods', Journal of Mixed Methods Research, 1(1), pp. 48–76.</w:t>
      </w:r>
    </w:p>
    <w:p w14:paraId="202B6FC4" w14:textId="77777777" w:rsidR="006037B1" w:rsidRDefault="006037B1">
      <w:pPr>
        <w:spacing w:before="60" w:after="60"/>
      </w:pPr>
    </w:p>
    <w:p w14:paraId="3D6B7411" w14:textId="77777777" w:rsidR="006037B1" w:rsidRDefault="00000000">
      <w:pPr>
        <w:spacing w:before="120" w:after="120" w:line="360" w:lineRule="auto"/>
        <w:jc w:val="both"/>
      </w:pPr>
      <w:r>
        <w:t>NBS (2020) National BIM Report 2020. Newcastle upon Tyne: NBS.</w:t>
      </w:r>
    </w:p>
    <w:p w14:paraId="5E507D0D" w14:textId="77777777" w:rsidR="006037B1" w:rsidRDefault="006037B1">
      <w:pPr>
        <w:spacing w:before="60" w:after="60"/>
      </w:pPr>
    </w:p>
    <w:p w14:paraId="50DA437F" w14:textId="77777777" w:rsidR="006037B1" w:rsidRDefault="00000000">
      <w:pPr>
        <w:spacing w:before="120" w:after="120" w:line="360" w:lineRule="auto"/>
        <w:jc w:val="both"/>
      </w:pPr>
      <w:r>
        <w:t>Succar, B. and Kassem, M. (2015) 'Macro-BIM adoption: Conceptual structures', Automation in Construction, 57, pp. 64–79.</w:t>
      </w:r>
    </w:p>
    <w:sectPr w:rsidR="006037B1">
      <w:headerReference w:type="default" r:id="rId7"/>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58547" w14:textId="77777777" w:rsidR="00214C98" w:rsidRDefault="00214C98">
      <w:r>
        <w:separator/>
      </w:r>
    </w:p>
  </w:endnote>
  <w:endnote w:type="continuationSeparator" w:id="0">
    <w:p w14:paraId="50EF255B" w14:textId="77777777" w:rsidR="00214C98" w:rsidRDefault="00214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ptos">
    <w:altName w:val="Calibri"/>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7670458"/>
      <w:docPartObj>
        <w:docPartGallery w:val="Page Numbers (Bottom of Page)"/>
        <w:docPartUnique/>
      </w:docPartObj>
    </w:sdtPr>
    <w:sdtContent>
      <w:p w14:paraId="0091E40D" w14:textId="005E2728" w:rsidR="000174FD" w:rsidRDefault="000174FD">
        <w:pPr>
          <w:pStyle w:val="Footer"/>
          <w:jc w:val="right"/>
          <w:rPr>
            <w:rFonts w:hint="eastAsia"/>
          </w:rPr>
        </w:pPr>
        <w:r>
          <w:fldChar w:fldCharType="begin"/>
        </w:r>
        <w:r>
          <w:instrText>PAGE   \* MERGEFORMAT</w:instrText>
        </w:r>
        <w:r>
          <w:fldChar w:fldCharType="separate"/>
        </w:r>
        <w:r>
          <w:t>2</w:t>
        </w:r>
        <w:r>
          <w:fldChar w:fldCharType="end"/>
        </w:r>
      </w:p>
    </w:sdtContent>
  </w:sdt>
  <w:p w14:paraId="04E54F72" w14:textId="7E3CE108" w:rsidR="006037B1" w:rsidRDefault="006037B1">
    <w:pPr>
      <w:pBdr>
        <w:top w:val="single" w:sz="4" w:space="1" w:color="2E75B6"/>
      </w:pBdr>
      <w:tabs>
        <w:tab w:val="right" w:pos="902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B1BB0" w14:textId="77777777" w:rsidR="00214C98" w:rsidRDefault="00214C98">
      <w:r>
        <w:separator/>
      </w:r>
    </w:p>
  </w:footnote>
  <w:footnote w:type="continuationSeparator" w:id="0">
    <w:p w14:paraId="51279C85" w14:textId="77777777" w:rsidR="00214C98" w:rsidRDefault="00214C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99E0A" w14:textId="77777777" w:rsidR="006037B1" w:rsidRDefault="00000000">
    <w:pPr>
      <w:pBdr>
        <w:bottom w:val="single" w:sz="4" w:space="1" w:color="2E75B6"/>
      </w:pBdr>
    </w:pPr>
    <w:r>
      <w:rPr>
        <w:color w:val="666666"/>
        <w:sz w:val="18"/>
        <w:szCs w:val="18"/>
      </w:rPr>
      <w:t>Research Proposal | BIM Adoption Barriers in UK SME Contractors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50397"/>
    <w:multiLevelType w:val="hybridMultilevel"/>
    <w:tmpl w:val="EE40BC9E"/>
    <w:lvl w:ilvl="0" w:tplc="78DC213A">
      <w:start w:val="1"/>
      <w:numFmt w:val="bullet"/>
      <w:lvlText w:val="•"/>
      <w:lvlJc w:val="left"/>
      <w:pPr>
        <w:ind w:left="720" w:hanging="360"/>
      </w:pPr>
    </w:lvl>
    <w:lvl w:ilvl="1" w:tplc="07DCC5BA">
      <w:numFmt w:val="decimal"/>
      <w:lvlText w:val=""/>
      <w:lvlJc w:val="left"/>
    </w:lvl>
    <w:lvl w:ilvl="2" w:tplc="2B6C2D3C">
      <w:numFmt w:val="decimal"/>
      <w:lvlText w:val=""/>
      <w:lvlJc w:val="left"/>
    </w:lvl>
    <w:lvl w:ilvl="3" w:tplc="DFC647D8">
      <w:numFmt w:val="decimal"/>
      <w:lvlText w:val=""/>
      <w:lvlJc w:val="left"/>
    </w:lvl>
    <w:lvl w:ilvl="4" w:tplc="752ECAD4">
      <w:numFmt w:val="decimal"/>
      <w:lvlText w:val=""/>
      <w:lvlJc w:val="left"/>
    </w:lvl>
    <w:lvl w:ilvl="5" w:tplc="CC824F24">
      <w:numFmt w:val="decimal"/>
      <w:lvlText w:val=""/>
      <w:lvlJc w:val="left"/>
    </w:lvl>
    <w:lvl w:ilvl="6" w:tplc="AA5863A0">
      <w:numFmt w:val="decimal"/>
      <w:lvlText w:val=""/>
      <w:lvlJc w:val="left"/>
    </w:lvl>
    <w:lvl w:ilvl="7" w:tplc="83C4973A">
      <w:numFmt w:val="decimal"/>
      <w:lvlText w:val=""/>
      <w:lvlJc w:val="left"/>
    </w:lvl>
    <w:lvl w:ilvl="8" w:tplc="12302876">
      <w:numFmt w:val="decimal"/>
      <w:lvlText w:val=""/>
      <w:lvlJc w:val="left"/>
    </w:lvl>
  </w:abstractNum>
  <w:abstractNum w:abstractNumId="1" w15:restartNumberingAfterBreak="0">
    <w:nsid w:val="5C2F4E40"/>
    <w:multiLevelType w:val="hybridMultilevel"/>
    <w:tmpl w:val="897CC992"/>
    <w:lvl w:ilvl="0" w:tplc="8EDE647A">
      <w:start w:val="1"/>
      <w:numFmt w:val="bullet"/>
      <w:lvlText w:val="●"/>
      <w:lvlJc w:val="left"/>
      <w:pPr>
        <w:ind w:left="720" w:hanging="360"/>
      </w:pPr>
    </w:lvl>
    <w:lvl w:ilvl="1" w:tplc="0B0C38DE">
      <w:start w:val="1"/>
      <w:numFmt w:val="bullet"/>
      <w:lvlText w:val="○"/>
      <w:lvlJc w:val="left"/>
      <w:pPr>
        <w:ind w:left="1440" w:hanging="360"/>
      </w:pPr>
    </w:lvl>
    <w:lvl w:ilvl="2" w:tplc="EDC68A92">
      <w:start w:val="1"/>
      <w:numFmt w:val="bullet"/>
      <w:lvlText w:val="■"/>
      <w:lvlJc w:val="left"/>
      <w:pPr>
        <w:ind w:left="2160" w:hanging="360"/>
      </w:pPr>
    </w:lvl>
    <w:lvl w:ilvl="3" w:tplc="7F6A70EE">
      <w:start w:val="1"/>
      <w:numFmt w:val="bullet"/>
      <w:lvlText w:val="●"/>
      <w:lvlJc w:val="left"/>
      <w:pPr>
        <w:ind w:left="2880" w:hanging="360"/>
      </w:pPr>
    </w:lvl>
    <w:lvl w:ilvl="4" w:tplc="BD7A6584">
      <w:start w:val="1"/>
      <w:numFmt w:val="bullet"/>
      <w:lvlText w:val="○"/>
      <w:lvlJc w:val="left"/>
      <w:pPr>
        <w:ind w:left="3600" w:hanging="360"/>
      </w:pPr>
    </w:lvl>
    <w:lvl w:ilvl="5" w:tplc="E634DE80">
      <w:start w:val="1"/>
      <w:numFmt w:val="bullet"/>
      <w:lvlText w:val="■"/>
      <w:lvlJc w:val="left"/>
      <w:pPr>
        <w:ind w:left="4320" w:hanging="360"/>
      </w:pPr>
    </w:lvl>
    <w:lvl w:ilvl="6" w:tplc="591ABEA6">
      <w:start w:val="1"/>
      <w:numFmt w:val="bullet"/>
      <w:lvlText w:val="●"/>
      <w:lvlJc w:val="left"/>
      <w:pPr>
        <w:ind w:left="5040" w:hanging="360"/>
      </w:pPr>
    </w:lvl>
    <w:lvl w:ilvl="7" w:tplc="93B63BBC">
      <w:start w:val="1"/>
      <w:numFmt w:val="bullet"/>
      <w:lvlText w:val="●"/>
      <w:lvlJc w:val="left"/>
      <w:pPr>
        <w:ind w:left="5760" w:hanging="360"/>
      </w:pPr>
    </w:lvl>
    <w:lvl w:ilvl="8" w:tplc="FD487714">
      <w:start w:val="1"/>
      <w:numFmt w:val="bullet"/>
      <w:lvlText w:val="●"/>
      <w:lvlJc w:val="left"/>
      <w:pPr>
        <w:ind w:left="6480" w:hanging="360"/>
      </w:pPr>
    </w:lvl>
  </w:abstractNum>
  <w:num w:numId="1" w16cid:durableId="566382278">
    <w:abstractNumId w:val="1"/>
    <w:lvlOverride w:ilvl="0">
      <w:startOverride w:val="1"/>
    </w:lvlOverride>
  </w:num>
  <w:num w:numId="2" w16cid:durableId="177998834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7B1"/>
    <w:rsid w:val="000174FD"/>
    <w:rsid w:val="000472D3"/>
    <w:rsid w:val="00214C98"/>
    <w:rsid w:val="002A795C"/>
    <w:rsid w:val="00482435"/>
    <w:rsid w:val="005E36E5"/>
    <w:rsid w:val="006037B1"/>
    <w:rsid w:val="00695430"/>
    <w:rsid w:val="009A1607"/>
    <w:rsid w:val="00AB2753"/>
    <w:rsid w:val="00CF67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4249E"/>
  <w15:docId w15:val="{B3A7A8AE-AEE5-4507-ADF1-0BC52BA16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80"/>
      <w:outlineLvl w:val="0"/>
    </w:pPr>
    <w:rPr>
      <w:b/>
      <w:bCs/>
      <w:color w:val="1F4E79"/>
      <w:sz w:val="28"/>
      <w:szCs w:val="28"/>
    </w:rPr>
  </w:style>
  <w:style w:type="paragraph" w:styleId="Heading2">
    <w:name w:val="heading 2"/>
    <w:uiPriority w:val="9"/>
    <w:unhideWhenUsed/>
    <w:qFormat/>
    <w:pPr>
      <w:spacing w:before="240" w:after="120"/>
      <w:outlineLvl w:val="1"/>
    </w:pPr>
    <w:rPr>
      <w:b/>
      <w:bCs/>
      <w:color w:val="2E75B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695430"/>
    <w:pPr>
      <w:tabs>
        <w:tab w:val="center" w:pos="4513"/>
        <w:tab w:val="right" w:pos="9026"/>
      </w:tabs>
    </w:pPr>
  </w:style>
  <w:style w:type="character" w:customStyle="1" w:styleId="HeaderChar">
    <w:name w:val="Header Char"/>
    <w:basedOn w:val="DefaultParagraphFont"/>
    <w:link w:val="Header"/>
    <w:uiPriority w:val="99"/>
    <w:rsid w:val="00695430"/>
  </w:style>
  <w:style w:type="paragraph" w:styleId="Footer">
    <w:name w:val="footer"/>
    <w:basedOn w:val="Normal"/>
    <w:link w:val="FooterChar"/>
    <w:uiPriority w:val="99"/>
    <w:unhideWhenUsed/>
    <w:rsid w:val="00695430"/>
    <w:pPr>
      <w:tabs>
        <w:tab w:val="center" w:pos="4513"/>
        <w:tab w:val="right" w:pos="9026"/>
      </w:tabs>
    </w:pPr>
  </w:style>
  <w:style w:type="character" w:customStyle="1" w:styleId="FooterChar">
    <w:name w:val="Footer Char"/>
    <w:basedOn w:val="DefaultParagraphFont"/>
    <w:link w:val="Footer"/>
    <w:uiPriority w:val="99"/>
    <w:rsid w:val="00695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16</Pages>
  <Words>4002</Words>
  <Characters>22812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Jac Roberts (2404313)</cp:lastModifiedBy>
  <cp:revision>4</cp:revision>
  <dcterms:created xsi:type="dcterms:W3CDTF">2026-04-13T10:53:00Z</dcterms:created>
  <dcterms:modified xsi:type="dcterms:W3CDTF">2026-04-13T10:57:00Z</dcterms:modified>
</cp:coreProperties>
</file>