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38BB59" w14:textId="77777777" w:rsidR="00FC05B8" w:rsidRDefault="00FC05B8" w:rsidP="005673F6">
      <w:pPr>
        <w:pStyle w:val="NormalWeb"/>
        <w:spacing w:line="360" w:lineRule="auto"/>
        <w:jc w:val="center"/>
        <w:rPr>
          <w:b/>
        </w:rPr>
      </w:pPr>
      <w:r w:rsidRPr="005673F6">
        <w:rPr>
          <w:b/>
        </w:rPr>
        <w:t>Evaluating and Implementing Contemporary HR Practices at Amazon</w:t>
      </w:r>
    </w:p>
    <w:p w14:paraId="1D4561C1" w14:textId="09026B48" w:rsidR="00145444" w:rsidRPr="005673F6" w:rsidRDefault="00145444" w:rsidP="005673F6">
      <w:pPr>
        <w:pStyle w:val="NormalWeb"/>
        <w:spacing w:line="360" w:lineRule="auto"/>
        <w:jc w:val="center"/>
        <w:rPr>
          <w:b/>
        </w:rPr>
      </w:pPr>
      <w:r>
        <w:rPr>
          <w:b/>
        </w:rPr>
        <w:t xml:space="preserve">Student </w:t>
      </w:r>
      <w:r w:rsidR="00F51009">
        <w:rPr>
          <w:b/>
        </w:rPr>
        <w:t>name: Sagar Gai</w:t>
      </w:r>
    </w:p>
    <w:p w14:paraId="7D78211E" w14:textId="0F155DBD" w:rsidR="00FC05B8" w:rsidRPr="005673F6" w:rsidRDefault="00FC05B8" w:rsidP="005673F6">
      <w:pPr>
        <w:pStyle w:val="NormalWeb"/>
        <w:spacing w:line="360" w:lineRule="auto"/>
        <w:jc w:val="center"/>
        <w:rPr>
          <w:b/>
        </w:rPr>
      </w:pPr>
      <w:r w:rsidRPr="005673F6">
        <w:rPr>
          <w:b/>
        </w:rPr>
        <w:t>Student ID</w:t>
      </w:r>
      <w:r w:rsidR="003D42CB">
        <w:rPr>
          <w:b/>
        </w:rPr>
        <w:t>:</w:t>
      </w:r>
      <w:r w:rsidR="00145444">
        <w:rPr>
          <w:b/>
        </w:rPr>
        <w:t xml:space="preserve"> 241</w:t>
      </w:r>
      <w:r w:rsidR="00F51009">
        <w:rPr>
          <w:b/>
        </w:rPr>
        <w:t>6878</w:t>
      </w:r>
    </w:p>
    <w:p w14:paraId="049B694C" w14:textId="20283C8E" w:rsidR="006C7651" w:rsidRDefault="006C7651" w:rsidP="005673F6">
      <w:pPr>
        <w:pStyle w:val="NormalWeb"/>
        <w:spacing w:line="360" w:lineRule="auto"/>
        <w:jc w:val="center"/>
        <w:rPr>
          <w:b/>
        </w:rPr>
      </w:pPr>
      <w:r w:rsidRPr="005673F6">
        <w:rPr>
          <w:b/>
        </w:rPr>
        <w:t>Module Code and Title</w:t>
      </w:r>
      <w:r w:rsidR="003D42CB">
        <w:rPr>
          <w:b/>
        </w:rPr>
        <w:t xml:space="preserve">: </w:t>
      </w:r>
      <w:r w:rsidR="00A322D6">
        <w:rPr>
          <w:b/>
        </w:rPr>
        <w:t xml:space="preserve">Developing and managing </w:t>
      </w:r>
      <w:r w:rsidR="00A944EB">
        <w:rPr>
          <w:b/>
        </w:rPr>
        <w:t>individuals'</w:t>
      </w:r>
      <w:r w:rsidR="00A322D6">
        <w:rPr>
          <w:b/>
        </w:rPr>
        <w:t xml:space="preserve"> teams</w:t>
      </w:r>
      <w:r w:rsidR="00A944EB">
        <w:rPr>
          <w:b/>
        </w:rPr>
        <w:t xml:space="preserve"> </w:t>
      </w:r>
      <w:r w:rsidR="00635F49">
        <w:rPr>
          <w:b/>
        </w:rPr>
        <w:t>(LCM</w:t>
      </w:r>
      <w:r w:rsidR="00A17B03">
        <w:rPr>
          <w:b/>
        </w:rPr>
        <w:t xml:space="preserve"> 5002_LON)</w:t>
      </w:r>
    </w:p>
    <w:p w14:paraId="2040231A" w14:textId="5BD589B4" w:rsidR="00F51009" w:rsidRPr="005673F6" w:rsidRDefault="00F51009" w:rsidP="005673F6">
      <w:pPr>
        <w:pStyle w:val="NormalWeb"/>
        <w:spacing w:line="360" w:lineRule="auto"/>
        <w:jc w:val="center"/>
        <w:rPr>
          <w:b/>
        </w:rPr>
      </w:pPr>
      <w:r>
        <w:rPr>
          <w:b/>
        </w:rPr>
        <w:t>Lecture name:</w:t>
      </w:r>
      <w:r w:rsidR="00C63FC0">
        <w:rPr>
          <w:b/>
        </w:rPr>
        <w:t xml:space="preserve"> Toyin </w:t>
      </w:r>
      <w:r w:rsidR="00CF371C">
        <w:rPr>
          <w:b/>
        </w:rPr>
        <w:t xml:space="preserve">Adisa </w:t>
      </w:r>
    </w:p>
    <w:p w14:paraId="59234394" w14:textId="5B73996B" w:rsidR="00B35D3C" w:rsidRPr="005673F6" w:rsidRDefault="00B35D3C" w:rsidP="005673F6">
      <w:pPr>
        <w:pStyle w:val="NormalWeb"/>
        <w:spacing w:line="360" w:lineRule="auto"/>
        <w:jc w:val="center"/>
        <w:rPr>
          <w:b/>
        </w:rPr>
      </w:pPr>
      <w:r w:rsidRPr="005673F6">
        <w:rPr>
          <w:b/>
        </w:rPr>
        <w:t>Date</w:t>
      </w:r>
      <w:r w:rsidR="003D42CB">
        <w:rPr>
          <w:b/>
        </w:rPr>
        <w:t xml:space="preserve">: </w:t>
      </w:r>
      <w:r w:rsidR="00FF2332">
        <w:rPr>
          <w:b/>
        </w:rPr>
        <w:t>28/11/</w:t>
      </w:r>
      <w:r w:rsidR="00DD64AF">
        <w:rPr>
          <w:b/>
        </w:rPr>
        <w:t>25</w:t>
      </w:r>
    </w:p>
    <w:p w14:paraId="38E45CBB" w14:textId="77777777" w:rsidR="00B35D3C" w:rsidRPr="005673F6" w:rsidRDefault="00B35D3C" w:rsidP="005673F6">
      <w:pPr>
        <w:pStyle w:val="NormalWeb"/>
        <w:spacing w:line="360" w:lineRule="auto"/>
        <w:jc w:val="center"/>
        <w:rPr>
          <w:b/>
        </w:rPr>
      </w:pPr>
    </w:p>
    <w:p w14:paraId="2BC65537" w14:textId="77777777" w:rsidR="00B35D3C" w:rsidRPr="005673F6" w:rsidRDefault="00B35D3C" w:rsidP="005673F6">
      <w:pPr>
        <w:pStyle w:val="NormalWeb"/>
        <w:spacing w:line="360" w:lineRule="auto"/>
        <w:jc w:val="both"/>
        <w:rPr>
          <w:b/>
        </w:rPr>
      </w:pPr>
    </w:p>
    <w:p w14:paraId="72BFEC4E" w14:textId="77777777" w:rsidR="00B35D3C" w:rsidRPr="005673F6" w:rsidRDefault="00B35D3C" w:rsidP="005673F6">
      <w:pPr>
        <w:pStyle w:val="NormalWeb"/>
        <w:spacing w:line="360" w:lineRule="auto"/>
        <w:jc w:val="both"/>
        <w:rPr>
          <w:b/>
        </w:rPr>
      </w:pPr>
    </w:p>
    <w:p w14:paraId="47D9578F" w14:textId="77777777" w:rsidR="005673F6" w:rsidRPr="005673F6" w:rsidRDefault="005673F6" w:rsidP="005673F6">
      <w:pPr>
        <w:pStyle w:val="NormalWeb"/>
        <w:spacing w:line="360" w:lineRule="auto"/>
        <w:jc w:val="both"/>
        <w:rPr>
          <w:b/>
        </w:rPr>
      </w:pPr>
    </w:p>
    <w:p w14:paraId="7800E016" w14:textId="77777777" w:rsidR="005673F6" w:rsidRPr="005673F6" w:rsidRDefault="005673F6" w:rsidP="005673F6">
      <w:pPr>
        <w:pStyle w:val="NormalWeb"/>
        <w:spacing w:line="360" w:lineRule="auto"/>
        <w:jc w:val="both"/>
        <w:rPr>
          <w:b/>
        </w:rPr>
      </w:pPr>
    </w:p>
    <w:p w14:paraId="54A1B5B6" w14:textId="77777777" w:rsidR="005673F6" w:rsidRPr="005673F6" w:rsidRDefault="005673F6" w:rsidP="005673F6">
      <w:pPr>
        <w:pStyle w:val="NormalWeb"/>
        <w:spacing w:line="360" w:lineRule="auto"/>
        <w:jc w:val="both"/>
        <w:rPr>
          <w:b/>
        </w:rPr>
      </w:pPr>
    </w:p>
    <w:p w14:paraId="5AC4DB69" w14:textId="77777777" w:rsidR="005673F6" w:rsidRPr="005673F6" w:rsidRDefault="005673F6" w:rsidP="005673F6">
      <w:pPr>
        <w:pStyle w:val="NormalWeb"/>
        <w:spacing w:line="360" w:lineRule="auto"/>
        <w:jc w:val="both"/>
        <w:rPr>
          <w:b/>
        </w:rPr>
      </w:pPr>
    </w:p>
    <w:p w14:paraId="4D22323F" w14:textId="77777777" w:rsidR="005673F6" w:rsidRPr="005673F6" w:rsidRDefault="005673F6" w:rsidP="005673F6">
      <w:pPr>
        <w:pStyle w:val="NormalWeb"/>
        <w:spacing w:line="360" w:lineRule="auto"/>
        <w:jc w:val="both"/>
        <w:rPr>
          <w:b/>
        </w:rPr>
      </w:pPr>
    </w:p>
    <w:p w14:paraId="33EE7254" w14:textId="77777777" w:rsidR="005673F6" w:rsidRPr="005673F6" w:rsidRDefault="005673F6" w:rsidP="005673F6">
      <w:pPr>
        <w:pStyle w:val="NormalWeb"/>
        <w:spacing w:line="360" w:lineRule="auto"/>
        <w:jc w:val="both"/>
        <w:rPr>
          <w:b/>
        </w:rPr>
      </w:pPr>
    </w:p>
    <w:p w14:paraId="5DA4D961" w14:textId="77777777" w:rsidR="005673F6" w:rsidRPr="005673F6" w:rsidRDefault="005673F6" w:rsidP="005673F6">
      <w:pPr>
        <w:pStyle w:val="NormalWeb"/>
        <w:spacing w:line="360" w:lineRule="auto"/>
        <w:jc w:val="both"/>
        <w:rPr>
          <w:b/>
        </w:rPr>
      </w:pPr>
    </w:p>
    <w:p w14:paraId="1834486A" w14:textId="77777777" w:rsidR="005673F6" w:rsidRPr="005673F6" w:rsidRDefault="005673F6" w:rsidP="005673F6">
      <w:pPr>
        <w:pStyle w:val="NormalWeb"/>
        <w:spacing w:line="360" w:lineRule="auto"/>
        <w:jc w:val="both"/>
        <w:rPr>
          <w:b/>
        </w:rPr>
      </w:pPr>
    </w:p>
    <w:p w14:paraId="28CACCBF" w14:textId="77777777" w:rsidR="005673F6" w:rsidRPr="005673F6" w:rsidRDefault="005673F6" w:rsidP="005673F6">
      <w:pPr>
        <w:pStyle w:val="NormalWeb"/>
        <w:spacing w:line="360" w:lineRule="auto"/>
        <w:jc w:val="both"/>
        <w:rPr>
          <w:b/>
        </w:rPr>
      </w:pPr>
    </w:p>
    <w:p w14:paraId="071D84BF" w14:textId="77777777" w:rsidR="005673F6" w:rsidRPr="005673F6" w:rsidRDefault="005673F6" w:rsidP="005673F6">
      <w:pPr>
        <w:pStyle w:val="NormalWeb"/>
        <w:spacing w:line="360" w:lineRule="auto"/>
        <w:jc w:val="both"/>
        <w:rPr>
          <w:b/>
        </w:rPr>
      </w:pPr>
    </w:p>
    <w:p w14:paraId="127A4032" w14:textId="77777777" w:rsidR="00B35D3C" w:rsidRPr="005673F6" w:rsidRDefault="00B35D3C" w:rsidP="005673F6">
      <w:pPr>
        <w:pStyle w:val="NormalWeb"/>
        <w:spacing w:line="360" w:lineRule="auto"/>
        <w:jc w:val="both"/>
        <w:rPr>
          <w:b/>
        </w:rPr>
      </w:pPr>
    </w:p>
    <w:sdt>
      <w:sdtPr>
        <w:rPr>
          <w:rFonts w:ascii="Times New Roman" w:eastAsiaTheme="minorHAnsi" w:hAnsi="Times New Roman" w:cs="Times New Roman"/>
          <w:color w:val="auto"/>
          <w:sz w:val="24"/>
          <w:szCs w:val="24"/>
        </w:rPr>
        <w:id w:val="1691409889"/>
        <w:docPartObj>
          <w:docPartGallery w:val="Table of Contents"/>
          <w:docPartUnique/>
        </w:docPartObj>
      </w:sdtPr>
      <w:sdtEndPr>
        <w:rPr>
          <w:b/>
          <w:bCs/>
          <w:noProof/>
        </w:rPr>
      </w:sdtEndPr>
      <w:sdtContent>
        <w:p w14:paraId="76FD8977" w14:textId="77777777" w:rsidR="005673F6" w:rsidRPr="005673F6" w:rsidRDefault="005673F6" w:rsidP="005673F6">
          <w:pPr>
            <w:pStyle w:val="TOCHeading"/>
            <w:spacing w:line="360" w:lineRule="auto"/>
            <w:jc w:val="both"/>
            <w:rPr>
              <w:rFonts w:ascii="Times New Roman" w:hAnsi="Times New Roman" w:cs="Times New Roman"/>
              <w:b/>
              <w:color w:val="auto"/>
              <w:sz w:val="24"/>
              <w:szCs w:val="24"/>
            </w:rPr>
          </w:pPr>
          <w:r w:rsidRPr="005673F6">
            <w:rPr>
              <w:rFonts w:ascii="Times New Roman" w:hAnsi="Times New Roman" w:cs="Times New Roman"/>
              <w:b/>
              <w:color w:val="auto"/>
              <w:sz w:val="24"/>
              <w:szCs w:val="24"/>
            </w:rPr>
            <w:t xml:space="preserve">Contents Table </w:t>
          </w:r>
        </w:p>
        <w:p w14:paraId="778F891F" w14:textId="77777777" w:rsidR="005673F6" w:rsidRPr="005673F6" w:rsidRDefault="005673F6" w:rsidP="005673F6">
          <w:pPr>
            <w:pStyle w:val="TOC1"/>
            <w:tabs>
              <w:tab w:val="right" w:leader="dot" w:pos="9350"/>
            </w:tabs>
            <w:spacing w:line="360" w:lineRule="auto"/>
            <w:jc w:val="both"/>
            <w:rPr>
              <w:rFonts w:ascii="Times New Roman" w:hAnsi="Times New Roman" w:cs="Times New Roman"/>
              <w:noProof/>
              <w:sz w:val="24"/>
              <w:szCs w:val="24"/>
            </w:rPr>
          </w:pPr>
          <w:r w:rsidRPr="005673F6">
            <w:rPr>
              <w:rFonts w:ascii="Times New Roman" w:hAnsi="Times New Roman" w:cs="Times New Roman"/>
              <w:sz w:val="24"/>
              <w:szCs w:val="24"/>
            </w:rPr>
            <w:fldChar w:fldCharType="begin"/>
          </w:r>
          <w:r w:rsidRPr="005673F6">
            <w:rPr>
              <w:rFonts w:ascii="Times New Roman" w:hAnsi="Times New Roman" w:cs="Times New Roman"/>
              <w:sz w:val="24"/>
              <w:szCs w:val="24"/>
            </w:rPr>
            <w:instrText xml:space="preserve"> TOC \o "1-3" \h \z \u </w:instrText>
          </w:r>
          <w:r w:rsidRPr="005673F6">
            <w:rPr>
              <w:rFonts w:ascii="Times New Roman" w:hAnsi="Times New Roman" w:cs="Times New Roman"/>
              <w:sz w:val="24"/>
              <w:szCs w:val="24"/>
            </w:rPr>
            <w:fldChar w:fldCharType="separate"/>
          </w:r>
          <w:hyperlink w:anchor="_Toc215171308" w:history="1">
            <w:r w:rsidRPr="005673F6">
              <w:rPr>
                <w:rStyle w:val="Hyperlink"/>
                <w:rFonts w:ascii="Times New Roman" w:hAnsi="Times New Roman" w:cs="Times New Roman"/>
                <w:b/>
                <w:noProof/>
                <w:color w:val="auto"/>
                <w:sz w:val="24"/>
                <w:szCs w:val="24"/>
              </w:rPr>
              <w:t>Introduction</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_Toc215171308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2</w:t>
            </w:r>
            <w:r w:rsidRPr="005673F6">
              <w:rPr>
                <w:rFonts w:ascii="Times New Roman" w:hAnsi="Times New Roman" w:cs="Times New Roman"/>
                <w:noProof/>
                <w:webHidden/>
                <w:sz w:val="24"/>
                <w:szCs w:val="24"/>
              </w:rPr>
              <w:fldChar w:fldCharType="end"/>
            </w:r>
          </w:hyperlink>
        </w:p>
        <w:p w14:paraId="588C63DF" w14:textId="77777777" w:rsidR="005673F6" w:rsidRPr="005673F6" w:rsidRDefault="005673F6" w:rsidP="005673F6">
          <w:pPr>
            <w:pStyle w:val="TOC1"/>
            <w:tabs>
              <w:tab w:val="right" w:leader="dot" w:pos="9350"/>
            </w:tabs>
            <w:spacing w:line="360" w:lineRule="auto"/>
            <w:jc w:val="both"/>
            <w:rPr>
              <w:rFonts w:ascii="Times New Roman" w:hAnsi="Times New Roman" w:cs="Times New Roman"/>
              <w:noProof/>
              <w:sz w:val="24"/>
              <w:szCs w:val="24"/>
            </w:rPr>
          </w:pPr>
          <w:hyperlink w:anchor="_Toc215171309" w:history="1">
            <w:r w:rsidRPr="005673F6">
              <w:rPr>
                <w:rStyle w:val="Hyperlink"/>
                <w:rFonts w:ascii="Times New Roman" w:hAnsi="Times New Roman" w:cs="Times New Roman"/>
                <w:b/>
                <w:noProof/>
                <w:color w:val="auto"/>
                <w:sz w:val="24"/>
                <w:szCs w:val="24"/>
              </w:rPr>
              <w:t>Factors related to societal changes, technology trends and flexible working arrangements within Amazon</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_Toc215171309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2</w:t>
            </w:r>
            <w:r w:rsidRPr="005673F6">
              <w:rPr>
                <w:rFonts w:ascii="Times New Roman" w:hAnsi="Times New Roman" w:cs="Times New Roman"/>
                <w:noProof/>
                <w:webHidden/>
                <w:sz w:val="24"/>
                <w:szCs w:val="24"/>
              </w:rPr>
              <w:fldChar w:fldCharType="end"/>
            </w:r>
          </w:hyperlink>
        </w:p>
        <w:p w14:paraId="1CE0345C" w14:textId="77777777" w:rsidR="005673F6" w:rsidRPr="005673F6" w:rsidRDefault="005673F6" w:rsidP="005673F6">
          <w:pPr>
            <w:pStyle w:val="TOC2"/>
            <w:tabs>
              <w:tab w:val="right" w:leader="dot" w:pos="9350"/>
            </w:tabs>
            <w:spacing w:line="360" w:lineRule="auto"/>
            <w:jc w:val="both"/>
            <w:rPr>
              <w:rFonts w:ascii="Times New Roman" w:hAnsi="Times New Roman" w:cs="Times New Roman"/>
              <w:noProof/>
              <w:sz w:val="24"/>
              <w:szCs w:val="24"/>
            </w:rPr>
          </w:pPr>
          <w:hyperlink w:anchor="_Toc215171310" w:history="1">
            <w:r w:rsidRPr="005673F6">
              <w:rPr>
                <w:rStyle w:val="Hyperlink"/>
                <w:rFonts w:ascii="Times New Roman" w:hAnsi="Times New Roman" w:cs="Times New Roman"/>
                <w:b/>
                <w:noProof/>
                <w:color w:val="auto"/>
                <w:sz w:val="24"/>
                <w:szCs w:val="24"/>
              </w:rPr>
              <w:t>Societal Changes</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_Toc215171310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2</w:t>
            </w:r>
            <w:r w:rsidRPr="005673F6">
              <w:rPr>
                <w:rFonts w:ascii="Times New Roman" w:hAnsi="Times New Roman" w:cs="Times New Roman"/>
                <w:noProof/>
                <w:webHidden/>
                <w:sz w:val="24"/>
                <w:szCs w:val="24"/>
              </w:rPr>
              <w:fldChar w:fldCharType="end"/>
            </w:r>
          </w:hyperlink>
        </w:p>
        <w:p w14:paraId="604578CC" w14:textId="77777777" w:rsidR="005673F6" w:rsidRPr="005673F6" w:rsidRDefault="005673F6" w:rsidP="005673F6">
          <w:pPr>
            <w:pStyle w:val="TOC3"/>
            <w:tabs>
              <w:tab w:val="right" w:leader="dot" w:pos="9350"/>
            </w:tabs>
            <w:spacing w:line="360" w:lineRule="auto"/>
            <w:jc w:val="both"/>
            <w:rPr>
              <w:rFonts w:ascii="Times New Roman" w:hAnsi="Times New Roman" w:cs="Times New Roman"/>
              <w:noProof/>
              <w:sz w:val="24"/>
              <w:szCs w:val="24"/>
            </w:rPr>
          </w:pPr>
          <w:hyperlink w:anchor="_Toc215171311" w:history="1">
            <w:r w:rsidRPr="005673F6">
              <w:rPr>
                <w:rStyle w:val="Hyperlink"/>
                <w:rFonts w:ascii="Times New Roman" w:hAnsi="Times New Roman" w:cs="Times New Roman"/>
                <w:b/>
                <w:noProof/>
                <w:color w:val="auto"/>
                <w:sz w:val="24"/>
                <w:szCs w:val="24"/>
              </w:rPr>
              <w:t>Globalization</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_Toc215171311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2</w:t>
            </w:r>
            <w:r w:rsidRPr="005673F6">
              <w:rPr>
                <w:rFonts w:ascii="Times New Roman" w:hAnsi="Times New Roman" w:cs="Times New Roman"/>
                <w:noProof/>
                <w:webHidden/>
                <w:sz w:val="24"/>
                <w:szCs w:val="24"/>
              </w:rPr>
              <w:fldChar w:fldCharType="end"/>
            </w:r>
          </w:hyperlink>
        </w:p>
        <w:p w14:paraId="64381FF8" w14:textId="77777777" w:rsidR="005673F6" w:rsidRPr="005673F6" w:rsidRDefault="005673F6" w:rsidP="005673F6">
          <w:pPr>
            <w:pStyle w:val="TOC3"/>
            <w:tabs>
              <w:tab w:val="right" w:leader="dot" w:pos="9350"/>
            </w:tabs>
            <w:spacing w:line="360" w:lineRule="auto"/>
            <w:jc w:val="both"/>
            <w:rPr>
              <w:rFonts w:ascii="Times New Roman" w:hAnsi="Times New Roman" w:cs="Times New Roman"/>
              <w:noProof/>
              <w:sz w:val="24"/>
              <w:szCs w:val="24"/>
            </w:rPr>
          </w:pPr>
          <w:hyperlink w:anchor="_Toc215171312" w:history="1">
            <w:r w:rsidRPr="005673F6">
              <w:rPr>
                <w:rStyle w:val="Hyperlink"/>
                <w:rFonts w:ascii="Times New Roman" w:hAnsi="Times New Roman" w:cs="Times New Roman"/>
                <w:b/>
                <w:noProof/>
                <w:color w:val="auto"/>
                <w:sz w:val="24"/>
                <w:szCs w:val="24"/>
              </w:rPr>
              <w:t>Education and Literacy</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_Toc215171312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3</w:t>
            </w:r>
            <w:r w:rsidRPr="005673F6">
              <w:rPr>
                <w:rFonts w:ascii="Times New Roman" w:hAnsi="Times New Roman" w:cs="Times New Roman"/>
                <w:noProof/>
                <w:webHidden/>
                <w:sz w:val="24"/>
                <w:szCs w:val="24"/>
              </w:rPr>
              <w:fldChar w:fldCharType="end"/>
            </w:r>
          </w:hyperlink>
        </w:p>
        <w:p w14:paraId="582F6295" w14:textId="77777777" w:rsidR="005673F6" w:rsidRPr="005673F6" w:rsidRDefault="005673F6" w:rsidP="005673F6">
          <w:pPr>
            <w:pStyle w:val="TOC2"/>
            <w:tabs>
              <w:tab w:val="right" w:leader="dot" w:pos="9350"/>
            </w:tabs>
            <w:spacing w:line="360" w:lineRule="auto"/>
            <w:jc w:val="both"/>
            <w:rPr>
              <w:rFonts w:ascii="Times New Roman" w:hAnsi="Times New Roman" w:cs="Times New Roman"/>
              <w:noProof/>
              <w:sz w:val="24"/>
              <w:szCs w:val="24"/>
            </w:rPr>
          </w:pPr>
          <w:hyperlink w:anchor="_Toc215171313" w:history="1">
            <w:r w:rsidRPr="005673F6">
              <w:rPr>
                <w:rStyle w:val="Hyperlink"/>
                <w:rFonts w:ascii="Times New Roman" w:hAnsi="Times New Roman" w:cs="Times New Roman"/>
                <w:b/>
                <w:noProof/>
                <w:color w:val="auto"/>
                <w:sz w:val="24"/>
                <w:szCs w:val="24"/>
              </w:rPr>
              <w:t>Technological Trends</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_Toc215171313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3</w:t>
            </w:r>
            <w:r w:rsidRPr="005673F6">
              <w:rPr>
                <w:rFonts w:ascii="Times New Roman" w:hAnsi="Times New Roman" w:cs="Times New Roman"/>
                <w:noProof/>
                <w:webHidden/>
                <w:sz w:val="24"/>
                <w:szCs w:val="24"/>
              </w:rPr>
              <w:fldChar w:fldCharType="end"/>
            </w:r>
          </w:hyperlink>
        </w:p>
        <w:p w14:paraId="2CE5C0C7" w14:textId="77777777" w:rsidR="005673F6" w:rsidRPr="005673F6" w:rsidRDefault="005673F6" w:rsidP="005673F6">
          <w:pPr>
            <w:pStyle w:val="TOC3"/>
            <w:tabs>
              <w:tab w:val="right" w:leader="dot" w:pos="9350"/>
            </w:tabs>
            <w:spacing w:line="360" w:lineRule="auto"/>
            <w:jc w:val="both"/>
            <w:rPr>
              <w:rFonts w:ascii="Times New Roman" w:hAnsi="Times New Roman" w:cs="Times New Roman"/>
              <w:noProof/>
              <w:sz w:val="24"/>
              <w:szCs w:val="24"/>
            </w:rPr>
          </w:pPr>
          <w:hyperlink w:anchor="_Toc215171314" w:history="1">
            <w:r w:rsidRPr="005673F6">
              <w:rPr>
                <w:rStyle w:val="Hyperlink"/>
                <w:rFonts w:ascii="Times New Roman" w:hAnsi="Times New Roman" w:cs="Times New Roman"/>
                <w:b/>
                <w:noProof/>
                <w:color w:val="auto"/>
                <w:sz w:val="24"/>
                <w:szCs w:val="24"/>
              </w:rPr>
              <w:t>AI and Automation</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_Toc215171314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3</w:t>
            </w:r>
            <w:r w:rsidRPr="005673F6">
              <w:rPr>
                <w:rFonts w:ascii="Times New Roman" w:hAnsi="Times New Roman" w:cs="Times New Roman"/>
                <w:noProof/>
                <w:webHidden/>
                <w:sz w:val="24"/>
                <w:szCs w:val="24"/>
              </w:rPr>
              <w:fldChar w:fldCharType="end"/>
            </w:r>
          </w:hyperlink>
        </w:p>
        <w:p w14:paraId="0521532F" w14:textId="77777777" w:rsidR="005673F6" w:rsidRPr="005673F6" w:rsidRDefault="005673F6" w:rsidP="005673F6">
          <w:pPr>
            <w:pStyle w:val="TOC3"/>
            <w:tabs>
              <w:tab w:val="right" w:leader="dot" w:pos="9350"/>
            </w:tabs>
            <w:spacing w:line="360" w:lineRule="auto"/>
            <w:jc w:val="both"/>
            <w:rPr>
              <w:rFonts w:ascii="Times New Roman" w:hAnsi="Times New Roman" w:cs="Times New Roman"/>
              <w:noProof/>
              <w:sz w:val="24"/>
              <w:szCs w:val="24"/>
            </w:rPr>
          </w:pPr>
          <w:hyperlink w:anchor="_Toc215171315" w:history="1">
            <w:r w:rsidRPr="005673F6">
              <w:rPr>
                <w:rStyle w:val="Hyperlink"/>
                <w:rFonts w:ascii="Times New Roman" w:hAnsi="Times New Roman" w:cs="Times New Roman"/>
                <w:b/>
                <w:noProof/>
                <w:color w:val="auto"/>
                <w:sz w:val="24"/>
                <w:szCs w:val="24"/>
              </w:rPr>
              <w:t>Cybersecurity</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_Toc215171315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4</w:t>
            </w:r>
            <w:r w:rsidRPr="005673F6">
              <w:rPr>
                <w:rFonts w:ascii="Times New Roman" w:hAnsi="Times New Roman" w:cs="Times New Roman"/>
                <w:noProof/>
                <w:webHidden/>
                <w:sz w:val="24"/>
                <w:szCs w:val="24"/>
              </w:rPr>
              <w:fldChar w:fldCharType="end"/>
            </w:r>
          </w:hyperlink>
        </w:p>
        <w:p w14:paraId="6A80F116" w14:textId="77777777" w:rsidR="005673F6" w:rsidRPr="005673F6" w:rsidRDefault="005673F6" w:rsidP="005673F6">
          <w:pPr>
            <w:pStyle w:val="TOC2"/>
            <w:tabs>
              <w:tab w:val="right" w:leader="dot" w:pos="9350"/>
            </w:tabs>
            <w:spacing w:line="360" w:lineRule="auto"/>
            <w:jc w:val="both"/>
            <w:rPr>
              <w:rFonts w:ascii="Times New Roman" w:hAnsi="Times New Roman" w:cs="Times New Roman"/>
              <w:noProof/>
              <w:sz w:val="24"/>
              <w:szCs w:val="24"/>
            </w:rPr>
          </w:pPr>
          <w:hyperlink w:anchor="_Toc215171316" w:history="1">
            <w:r w:rsidRPr="005673F6">
              <w:rPr>
                <w:rStyle w:val="Hyperlink"/>
                <w:rFonts w:ascii="Times New Roman" w:hAnsi="Times New Roman" w:cs="Times New Roman"/>
                <w:b/>
                <w:noProof/>
                <w:color w:val="auto"/>
                <w:sz w:val="24"/>
                <w:szCs w:val="24"/>
              </w:rPr>
              <w:t>Flexible Working Arrangements</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_Toc215171316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4</w:t>
            </w:r>
            <w:r w:rsidRPr="005673F6">
              <w:rPr>
                <w:rFonts w:ascii="Times New Roman" w:hAnsi="Times New Roman" w:cs="Times New Roman"/>
                <w:noProof/>
                <w:webHidden/>
                <w:sz w:val="24"/>
                <w:szCs w:val="24"/>
              </w:rPr>
              <w:fldChar w:fldCharType="end"/>
            </w:r>
          </w:hyperlink>
        </w:p>
        <w:p w14:paraId="6FADCFFA" w14:textId="77777777" w:rsidR="005673F6" w:rsidRPr="005673F6" w:rsidRDefault="005673F6" w:rsidP="005673F6">
          <w:pPr>
            <w:pStyle w:val="TOC3"/>
            <w:tabs>
              <w:tab w:val="right" w:leader="dot" w:pos="9350"/>
            </w:tabs>
            <w:spacing w:line="360" w:lineRule="auto"/>
            <w:jc w:val="both"/>
            <w:rPr>
              <w:rFonts w:ascii="Times New Roman" w:hAnsi="Times New Roman" w:cs="Times New Roman"/>
              <w:noProof/>
              <w:sz w:val="24"/>
              <w:szCs w:val="24"/>
            </w:rPr>
          </w:pPr>
          <w:hyperlink w:anchor="_Toc215171317" w:history="1">
            <w:r w:rsidRPr="005673F6">
              <w:rPr>
                <w:rStyle w:val="Hyperlink"/>
                <w:rFonts w:ascii="Times New Roman" w:hAnsi="Times New Roman" w:cs="Times New Roman"/>
                <w:b/>
                <w:noProof/>
                <w:color w:val="auto"/>
                <w:sz w:val="24"/>
                <w:szCs w:val="24"/>
              </w:rPr>
              <w:t>Remote Working</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_Toc215171317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4</w:t>
            </w:r>
            <w:r w:rsidRPr="005673F6">
              <w:rPr>
                <w:rFonts w:ascii="Times New Roman" w:hAnsi="Times New Roman" w:cs="Times New Roman"/>
                <w:noProof/>
                <w:webHidden/>
                <w:sz w:val="24"/>
                <w:szCs w:val="24"/>
              </w:rPr>
              <w:fldChar w:fldCharType="end"/>
            </w:r>
          </w:hyperlink>
        </w:p>
        <w:p w14:paraId="7A1094BD" w14:textId="77777777" w:rsidR="005673F6" w:rsidRPr="005673F6" w:rsidRDefault="005673F6" w:rsidP="005673F6">
          <w:pPr>
            <w:pStyle w:val="TOC3"/>
            <w:tabs>
              <w:tab w:val="right" w:leader="dot" w:pos="9350"/>
            </w:tabs>
            <w:spacing w:line="360" w:lineRule="auto"/>
            <w:jc w:val="both"/>
            <w:rPr>
              <w:rFonts w:ascii="Times New Roman" w:hAnsi="Times New Roman" w:cs="Times New Roman"/>
              <w:noProof/>
              <w:sz w:val="24"/>
              <w:szCs w:val="24"/>
            </w:rPr>
          </w:pPr>
          <w:hyperlink w:anchor="_Toc215171318" w:history="1">
            <w:r w:rsidRPr="005673F6">
              <w:rPr>
                <w:rStyle w:val="Hyperlink"/>
                <w:rFonts w:ascii="Times New Roman" w:hAnsi="Times New Roman" w:cs="Times New Roman"/>
                <w:b/>
                <w:noProof/>
                <w:color w:val="auto"/>
                <w:sz w:val="24"/>
                <w:szCs w:val="24"/>
              </w:rPr>
              <w:t>Shift Work</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_Toc215171318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5</w:t>
            </w:r>
            <w:r w:rsidRPr="005673F6">
              <w:rPr>
                <w:rFonts w:ascii="Times New Roman" w:hAnsi="Times New Roman" w:cs="Times New Roman"/>
                <w:noProof/>
                <w:webHidden/>
                <w:sz w:val="24"/>
                <w:szCs w:val="24"/>
              </w:rPr>
              <w:fldChar w:fldCharType="end"/>
            </w:r>
          </w:hyperlink>
        </w:p>
        <w:p w14:paraId="69271EA7" w14:textId="77777777" w:rsidR="005673F6" w:rsidRPr="005673F6" w:rsidRDefault="005673F6" w:rsidP="005673F6">
          <w:pPr>
            <w:pStyle w:val="TOC1"/>
            <w:tabs>
              <w:tab w:val="right" w:leader="dot" w:pos="9350"/>
            </w:tabs>
            <w:spacing w:line="360" w:lineRule="auto"/>
            <w:jc w:val="both"/>
            <w:rPr>
              <w:rFonts w:ascii="Times New Roman" w:hAnsi="Times New Roman" w:cs="Times New Roman"/>
              <w:noProof/>
              <w:sz w:val="24"/>
              <w:szCs w:val="24"/>
            </w:rPr>
          </w:pPr>
          <w:hyperlink w:anchor="_Toc215171319" w:history="1">
            <w:r w:rsidRPr="005673F6">
              <w:rPr>
                <w:rStyle w:val="Hyperlink"/>
                <w:rFonts w:ascii="Times New Roman" w:hAnsi="Times New Roman" w:cs="Times New Roman"/>
                <w:b/>
                <w:noProof/>
                <w:color w:val="auto"/>
                <w:sz w:val="24"/>
                <w:szCs w:val="24"/>
              </w:rPr>
              <w:t>Evaluation of Contemporary HR Practices</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_Toc215171319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5</w:t>
            </w:r>
            <w:r w:rsidRPr="005673F6">
              <w:rPr>
                <w:rFonts w:ascii="Times New Roman" w:hAnsi="Times New Roman" w:cs="Times New Roman"/>
                <w:noProof/>
                <w:webHidden/>
                <w:sz w:val="24"/>
                <w:szCs w:val="24"/>
              </w:rPr>
              <w:fldChar w:fldCharType="end"/>
            </w:r>
          </w:hyperlink>
        </w:p>
        <w:p w14:paraId="1CCFE096" w14:textId="77777777" w:rsidR="005673F6" w:rsidRPr="005673F6" w:rsidRDefault="005673F6" w:rsidP="005673F6">
          <w:pPr>
            <w:pStyle w:val="TOC2"/>
            <w:tabs>
              <w:tab w:val="right" w:leader="dot" w:pos="9350"/>
            </w:tabs>
            <w:spacing w:line="360" w:lineRule="auto"/>
            <w:jc w:val="both"/>
            <w:rPr>
              <w:rFonts w:ascii="Times New Roman" w:hAnsi="Times New Roman" w:cs="Times New Roman"/>
              <w:noProof/>
              <w:sz w:val="24"/>
              <w:szCs w:val="24"/>
            </w:rPr>
          </w:pPr>
          <w:hyperlink w:anchor="_Toc215171320" w:history="1">
            <w:r w:rsidRPr="005673F6">
              <w:rPr>
                <w:rStyle w:val="Hyperlink"/>
                <w:rFonts w:ascii="Times New Roman" w:hAnsi="Times New Roman" w:cs="Times New Roman"/>
                <w:b/>
                <w:noProof/>
                <w:color w:val="auto"/>
                <w:sz w:val="24"/>
                <w:szCs w:val="24"/>
              </w:rPr>
              <w:t>Employee Engagement</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_Toc215171320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5</w:t>
            </w:r>
            <w:r w:rsidRPr="005673F6">
              <w:rPr>
                <w:rFonts w:ascii="Times New Roman" w:hAnsi="Times New Roman" w:cs="Times New Roman"/>
                <w:noProof/>
                <w:webHidden/>
                <w:sz w:val="24"/>
                <w:szCs w:val="24"/>
              </w:rPr>
              <w:fldChar w:fldCharType="end"/>
            </w:r>
          </w:hyperlink>
        </w:p>
        <w:p w14:paraId="6DE78DE4" w14:textId="77777777" w:rsidR="005673F6" w:rsidRPr="005673F6" w:rsidRDefault="005673F6" w:rsidP="005673F6">
          <w:pPr>
            <w:pStyle w:val="TOC2"/>
            <w:tabs>
              <w:tab w:val="right" w:leader="dot" w:pos="9350"/>
            </w:tabs>
            <w:spacing w:line="360" w:lineRule="auto"/>
            <w:jc w:val="both"/>
            <w:rPr>
              <w:rFonts w:ascii="Times New Roman" w:hAnsi="Times New Roman" w:cs="Times New Roman"/>
              <w:noProof/>
              <w:sz w:val="24"/>
              <w:szCs w:val="24"/>
            </w:rPr>
          </w:pPr>
          <w:hyperlink w:anchor="_Toc215171321" w:history="1">
            <w:r w:rsidRPr="005673F6">
              <w:rPr>
                <w:rStyle w:val="Hyperlink"/>
                <w:rFonts w:ascii="Times New Roman" w:hAnsi="Times New Roman" w:cs="Times New Roman"/>
                <w:b/>
                <w:noProof/>
                <w:color w:val="auto"/>
                <w:sz w:val="24"/>
                <w:szCs w:val="24"/>
              </w:rPr>
              <w:t>Diversity, Equality, and Inclusivity</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_Toc215171321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6</w:t>
            </w:r>
            <w:r w:rsidRPr="005673F6">
              <w:rPr>
                <w:rFonts w:ascii="Times New Roman" w:hAnsi="Times New Roman" w:cs="Times New Roman"/>
                <w:noProof/>
                <w:webHidden/>
                <w:sz w:val="24"/>
                <w:szCs w:val="24"/>
              </w:rPr>
              <w:fldChar w:fldCharType="end"/>
            </w:r>
          </w:hyperlink>
        </w:p>
        <w:p w14:paraId="673B54E5" w14:textId="77777777" w:rsidR="005673F6" w:rsidRPr="005673F6" w:rsidRDefault="005673F6" w:rsidP="005673F6">
          <w:pPr>
            <w:pStyle w:val="TOC2"/>
            <w:tabs>
              <w:tab w:val="right" w:leader="dot" w:pos="9350"/>
            </w:tabs>
            <w:spacing w:line="360" w:lineRule="auto"/>
            <w:jc w:val="both"/>
            <w:rPr>
              <w:rFonts w:ascii="Times New Roman" w:hAnsi="Times New Roman" w:cs="Times New Roman"/>
              <w:noProof/>
              <w:sz w:val="24"/>
              <w:szCs w:val="24"/>
            </w:rPr>
          </w:pPr>
          <w:hyperlink w:anchor="_Toc215171322" w:history="1">
            <w:r w:rsidRPr="005673F6">
              <w:rPr>
                <w:rStyle w:val="Hyperlink"/>
                <w:rFonts w:ascii="Times New Roman" w:hAnsi="Times New Roman" w:cs="Times New Roman"/>
                <w:b/>
                <w:noProof/>
                <w:color w:val="auto"/>
                <w:sz w:val="24"/>
                <w:szCs w:val="24"/>
              </w:rPr>
              <w:t>Learning and Development</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_Toc215171322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6</w:t>
            </w:r>
            <w:r w:rsidRPr="005673F6">
              <w:rPr>
                <w:rFonts w:ascii="Times New Roman" w:hAnsi="Times New Roman" w:cs="Times New Roman"/>
                <w:noProof/>
                <w:webHidden/>
                <w:sz w:val="24"/>
                <w:szCs w:val="24"/>
              </w:rPr>
              <w:fldChar w:fldCharType="end"/>
            </w:r>
          </w:hyperlink>
        </w:p>
        <w:p w14:paraId="6A34B2C6" w14:textId="77777777" w:rsidR="005673F6" w:rsidRPr="005673F6" w:rsidRDefault="005673F6" w:rsidP="005673F6">
          <w:pPr>
            <w:pStyle w:val="TOC1"/>
            <w:tabs>
              <w:tab w:val="right" w:leader="dot" w:pos="9350"/>
            </w:tabs>
            <w:spacing w:line="360" w:lineRule="auto"/>
            <w:jc w:val="both"/>
            <w:rPr>
              <w:rFonts w:ascii="Times New Roman" w:hAnsi="Times New Roman" w:cs="Times New Roman"/>
              <w:noProof/>
              <w:sz w:val="24"/>
              <w:szCs w:val="24"/>
            </w:rPr>
          </w:pPr>
          <w:hyperlink w:anchor="_Toc215171323" w:history="1">
            <w:r w:rsidRPr="005673F6">
              <w:rPr>
                <w:rStyle w:val="Hyperlink"/>
                <w:rFonts w:ascii="Times New Roman" w:hAnsi="Times New Roman" w:cs="Times New Roman"/>
                <w:b/>
                <w:noProof/>
                <w:color w:val="auto"/>
                <w:sz w:val="24"/>
                <w:szCs w:val="24"/>
              </w:rPr>
              <w:t>Critical Evaluation of How Departmental Managers Can Ensure Contemporary HR Practices Are Implemented</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_Toc215171323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7</w:t>
            </w:r>
            <w:r w:rsidRPr="005673F6">
              <w:rPr>
                <w:rFonts w:ascii="Times New Roman" w:hAnsi="Times New Roman" w:cs="Times New Roman"/>
                <w:noProof/>
                <w:webHidden/>
                <w:sz w:val="24"/>
                <w:szCs w:val="24"/>
              </w:rPr>
              <w:fldChar w:fldCharType="end"/>
            </w:r>
          </w:hyperlink>
        </w:p>
        <w:p w14:paraId="02BB511E" w14:textId="77777777" w:rsidR="005673F6" w:rsidRPr="005673F6" w:rsidRDefault="005673F6" w:rsidP="005673F6">
          <w:pPr>
            <w:pStyle w:val="TOC2"/>
            <w:tabs>
              <w:tab w:val="right" w:leader="dot" w:pos="9350"/>
            </w:tabs>
            <w:spacing w:line="360" w:lineRule="auto"/>
            <w:jc w:val="both"/>
            <w:rPr>
              <w:rFonts w:ascii="Times New Roman" w:hAnsi="Times New Roman" w:cs="Times New Roman"/>
              <w:noProof/>
              <w:sz w:val="24"/>
              <w:szCs w:val="24"/>
            </w:rPr>
          </w:pPr>
          <w:hyperlink w:anchor="_Toc215171324" w:history="1">
            <w:r w:rsidRPr="005673F6">
              <w:rPr>
                <w:rStyle w:val="Hyperlink"/>
                <w:rFonts w:ascii="Times New Roman" w:hAnsi="Times New Roman" w:cs="Times New Roman"/>
                <w:b/>
                <w:noProof/>
                <w:color w:val="auto"/>
                <w:sz w:val="24"/>
                <w:szCs w:val="24"/>
              </w:rPr>
              <w:t>Lead by Example</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_Toc215171324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7</w:t>
            </w:r>
            <w:r w:rsidRPr="005673F6">
              <w:rPr>
                <w:rFonts w:ascii="Times New Roman" w:hAnsi="Times New Roman" w:cs="Times New Roman"/>
                <w:noProof/>
                <w:webHidden/>
                <w:sz w:val="24"/>
                <w:szCs w:val="24"/>
              </w:rPr>
              <w:fldChar w:fldCharType="end"/>
            </w:r>
          </w:hyperlink>
        </w:p>
        <w:p w14:paraId="672390B0" w14:textId="77777777" w:rsidR="005673F6" w:rsidRPr="005673F6" w:rsidRDefault="005673F6" w:rsidP="005673F6">
          <w:pPr>
            <w:pStyle w:val="TOC2"/>
            <w:tabs>
              <w:tab w:val="right" w:leader="dot" w:pos="9350"/>
            </w:tabs>
            <w:spacing w:line="360" w:lineRule="auto"/>
            <w:jc w:val="both"/>
            <w:rPr>
              <w:rFonts w:ascii="Times New Roman" w:hAnsi="Times New Roman" w:cs="Times New Roman"/>
              <w:noProof/>
              <w:sz w:val="24"/>
              <w:szCs w:val="24"/>
            </w:rPr>
          </w:pPr>
          <w:hyperlink w:anchor="_Toc215171325" w:history="1">
            <w:r w:rsidRPr="005673F6">
              <w:rPr>
                <w:rStyle w:val="Hyperlink"/>
                <w:rFonts w:ascii="Times New Roman" w:hAnsi="Times New Roman" w:cs="Times New Roman"/>
                <w:b/>
                <w:noProof/>
                <w:color w:val="auto"/>
                <w:sz w:val="24"/>
                <w:szCs w:val="24"/>
              </w:rPr>
              <w:t>Align Departmental Goals with HR Priorities</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_Toc215171325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8</w:t>
            </w:r>
            <w:r w:rsidRPr="005673F6">
              <w:rPr>
                <w:rFonts w:ascii="Times New Roman" w:hAnsi="Times New Roman" w:cs="Times New Roman"/>
                <w:noProof/>
                <w:webHidden/>
                <w:sz w:val="24"/>
                <w:szCs w:val="24"/>
              </w:rPr>
              <w:fldChar w:fldCharType="end"/>
            </w:r>
          </w:hyperlink>
        </w:p>
        <w:p w14:paraId="5A7290E5" w14:textId="77777777" w:rsidR="005673F6" w:rsidRPr="005673F6" w:rsidRDefault="005673F6" w:rsidP="005673F6">
          <w:pPr>
            <w:pStyle w:val="TOC1"/>
            <w:tabs>
              <w:tab w:val="right" w:leader="dot" w:pos="9350"/>
            </w:tabs>
            <w:spacing w:line="360" w:lineRule="auto"/>
            <w:jc w:val="both"/>
            <w:rPr>
              <w:rFonts w:ascii="Times New Roman" w:hAnsi="Times New Roman" w:cs="Times New Roman"/>
              <w:noProof/>
              <w:sz w:val="24"/>
              <w:szCs w:val="24"/>
            </w:rPr>
          </w:pPr>
          <w:hyperlink w:anchor="_Toc215171326" w:history="1">
            <w:r w:rsidRPr="005673F6">
              <w:rPr>
                <w:rStyle w:val="Hyperlink"/>
                <w:rFonts w:ascii="Times New Roman" w:hAnsi="Times New Roman" w:cs="Times New Roman"/>
                <w:b/>
                <w:noProof/>
                <w:color w:val="auto"/>
                <w:sz w:val="24"/>
                <w:szCs w:val="24"/>
              </w:rPr>
              <w:t>Conclusion</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_Toc215171326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8</w:t>
            </w:r>
            <w:r w:rsidRPr="005673F6">
              <w:rPr>
                <w:rFonts w:ascii="Times New Roman" w:hAnsi="Times New Roman" w:cs="Times New Roman"/>
                <w:noProof/>
                <w:webHidden/>
                <w:sz w:val="24"/>
                <w:szCs w:val="24"/>
              </w:rPr>
              <w:fldChar w:fldCharType="end"/>
            </w:r>
          </w:hyperlink>
        </w:p>
        <w:p w14:paraId="782D93AE" w14:textId="77777777" w:rsidR="005673F6" w:rsidRPr="005673F6" w:rsidRDefault="005673F6" w:rsidP="005673F6">
          <w:pPr>
            <w:pStyle w:val="TOC1"/>
            <w:tabs>
              <w:tab w:val="right" w:leader="dot" w:pos="9350"/>
            </w:tabs>
            <w:spacing w:line="360" w:lineRule="auto"/>
            <w:jc w:val="both"/>
            <w:rPr>
              <w:rFonts w:ascii="Times New Roman" w:hAnsi="Times New Roman" w:cs="Times New Roman"/>
              <w:noProof/>
              <w:sz w:val="24"/>
              <w:szCs w:val="24"/>
            </w:rPr>
          </w:pPr>
          <w:hyperlink w:anchor="_Toc215171327" w:history="1">
            <w:r w:rsidRPr="005673F6">
              <w:rPr>
                <w:rStyle w:val="Hyperlink"/>
                <w:rFonts w:ascii="Times New Roman" w:hAnsi="Times New Roman" w:cs="Times New Roman"/>
                <w:b/>
                <w:noProof/>
                <w:color w:val="auto"/>
                <w:sz w:val="24"/>
                <w:szCs w:val="24"/>
              </w:rPr>
              <w:t>Recommendations</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_Toc215171327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9</w:t>
            </w:r>
            <w:r w:rsidRPr="005673F6">
              <w:rPr>
                <w:rFonts w:ascii="Times New Roman" w:hAnsi="Times New Roman" w:cs="Times New Roman"/>
                <w:noProof/>
                <w:webHidden/>
                <w:sz w:val="24"/>
                <w:szCs w:val="24"/>
              </w:rPr>
              <w:fldChar w:fldCharType="end"/>
            </w:r>
          </w:hyperlink>
        </w:p>
        <w:p w14:paraId="07876909" w14:textId="77777777" w:rsidR="005673F6" w:rsidRPr="005673F6" w:rsidRDefault="005673F6" w:rsidP="005673F6">
          <w:pPr>
            <w:pStyle w:val="TOC1"/>
            <w:tabs>
              <w:tab w:val="right" w:leader="dot" w:pos="9350"/>
            </w:tabs>
            <w:spacing w:line="360" w:lineRule="auto"/>
            <w:jc w:val="both"/>
            <w:rPr>
              <w:rFonts w:ascii="Times New Roman" w:hAnsi="Times New Roman" w:cs="Times New Roman"/>
              <w:noProof/>
              <w:sz w:val="24"/>
              <w:szCs w:val="24"/>
            </w:rPr>
          </w:pPr>
          <w:hyperlink w:anchor="_Toc215171328" w:history="1">
            <w:r w:rsidRPr="005673F6">
              <w:rPr>
                <w:rStyle w:val="Hyperlink"/>
                <w:rFonts w:ascii="Times New Roman" w:hAnsi="Times New Roman" w:cs="Times New Roman"/>
                <w:b/>
                <w:noProof/>
                <w:color w:val="auto"/>
                <w:sz w:val="24"/>
                <w:szCs w:val="24"/>
              </w:rPr>
              <w:t>Reference</w:t>
            </w:r>
            <w:r w:rsidRPr="005673F6">
              <w:rPr>
                <w:rFonts w:ascii="Times New Roman" w:hAnsi="Times New Roman" w:cs="Times New Roman"/>
                <w:noProof/>
                <w:webHidden/>
                <w:sz w:val="24"/>
                <w:szCs w:val="24"/>
              </w:rPr>
              <w:tab/>
            </w:r>
            <w:r w:rsidRPr="005673F6">
              <w:rPr>
                <w:rFonts w:ascii="Times New Roman" w:hAnsi="Times New Roman" w:cs="Times New Roman"/>
                <w:noProof/>
                <w:webHidden/>
                <w:sz w:val="24"/>
                <w:szCs w:val="24"/>
              </w:rPr>
              <w:fldChar w:fldCharType="begin"/>
            </w:r>
            <w:r w:rsidRPr="005673F6">
              <w:rPr>
                <w:rFonts w:ascii="Times New Roman" w:hAnsi="Times New Roman" w:cs="Times New Roman"/>
                <w:noProof/>
                <w:webHidden/>
                <w:sz w:val="24"/>
                <w:szCs w:val="24"/>
              </w:rPr>
              <w:instrText xml:space="preserve"> PAGEREF _Toc215171328 \h </w:instrText>
            </w:r>
            <w:r w:rsidRPr="005673F6">
              <w:rPr>
                <w:rFonts w:ascii="Times New Roman" w:hAnsi="Times New Roman" w:cs="Times New Roman"/>
                <w:noProof/>
                <w:webHidden/>
                <w:sz w:val="24"/>
                <w:szCs w:val="24"/>
              </w:rPr>
            </w:r>
            <w:r w:rsidRPr="005673F6">
              <w:rPr>
                <w:rFonts w:ascii="Times New Roman" w:hAnsi="Times New Roman" w:cs="Times New Roman"/>
                <w:noProof/>
                <w:webHidden/>
                <w:sz w:val="24"/>
                <w:szCs w:val="24"/>
              </w:rPr>
              <w:fldChar w:fldCharType="separate"/>
            </w:r>
            <w:r w:rsidRPr="005673F6">
              <w:rPr>
                <w:rFonts w:ascii="Times New Roman" w:hAnsi="Times New Roman" w:cs="Times New Roman"/>
                <w:noProof/>
                <w:webHidden/>
                <w:sz w:val="24"/>
                <w:szCs w:val="24"/>
              </w:rPr>
              <w:t>10</w:t>
            </w:r>
            <w:r w:rsidRPr="005673F6">
              <w:rPr>
                <w:rFonts w:ascii="Times New Roman" w:hAnsi="Times New Roman" w:cs="Times New Roman"/>
                <w:noProof/>
                <w:webHidden/>
                <w:sz w:val="24"/>
                <w:szCs w:val="24"/>
              </w:rPr>
              <w:fldChar w:fldCharType="end"/>
            </w:r>
          </w:hyperlink>
        </w:p>
        <w:p w14:paraId="70D52441" w14:textId="77777777" w:rsidR="00B35D3C" w:rsidRPr="005673F6" w:rsidRDefault="005673F6" w:rsidP="005673F6">
          <w:pPr>
            <w:spacing w:line="360" w:lineRule="auto"/>
            <w:jc w:val="both"/>
            <w:rPr>
              <w:rFonts w:ascii="Times New Roman" w:hAnsi="Times New Roman" w:cs="Times New Roman"/>
              <w:sz w:val="24"/>
              <w:szCs w:val="24"/>
            </w:rPr>
          </w:pPr>
          <w:r w:rsidRPr="005673F6">
            <w:rPr>
              <w:rFonts w:ascii="Times New Roman" w:hAnsi="Times New Roman" w:cs="Times New Roman"/>
              <w:b/>
              <w:bCs/>
              <w:noProof/>
              <w:sz w:val="24"/>
              <w:szCs w:val="24"/>
            </w:rPr>
            <w:fldChar w:fldCharType="end"/>
          </w:r>
        </w:p>
      </w:sdtContent>
    </w:sdt>
    <w:p w14:paraId="3BDCD556" w14:textId="77777777" w:rsidR="006C7651" w:rsidRPr="005673F6" w:rsidRDefault="006C7651" w:rsidP="005673F6">
      <w:pPr>
        <w:pStyle w:val="Heading1"/>
        <w:spacing w:line="360" w:lineRule="auto"/>
        <w:jc w:val="both"/>
        <w:rPr>
          <w:rFonts w:ascii="Times New Roman" w:hAnsi="Times New Roman" w:cs="Times New Roman"/>
          <w:b/>
          <w:color w:val="auto"/>
          <w:sz w:val="24"/>
          <w:szCs w:val="24"/>
        </w:rPr>
      </w:pPr>
      <w:bookmarkStart w:id="0" w:name="_Toc215171308"/>
      <w:r w:rsidRPr="005673F6">
        <w:rPr>
          <w:rFonts w:ascii="Times New Roman" w:hAnsi="Times New Roman" w:cs="Times New Roman"/>
          <w:b/>
          <w:color w:val="auto"/>
          <w:sz w:val="24"/>
          <w:szCs w:val="24"/>
        </w:rPr>
        <w:t>Introduction</w:t>
      </w:r>
      <w:bookmarkEnd w:id="0"/>
    </w:p>
    <w:p w14:paraId="21F12A85" w14:textId="77777777" w:rsidR="009072A6" w:rsidRPr="005673F6" w:rsidRDefault="009072A6"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Amazon is a world-known e-commerce and technology giant known by its wide range of products, effective logistics, and technological innovation. The HR department is essential to the company as it helps to make sure that its multiracial workforce is engaged, motivated, and aligned with the dynamic business strategies of the company (Amazon.com n.d.). My responsibilities, as an HR assistant Officer at Amazon, are to resolve diverse HR issues, improve the healthy culture in the workplace, and make sure that modern HR practices are successfully introduced in a dynamic business setting (</w:t>
      </w:r>
      <w:proofErr w:type="spellStart"/>
      <w:r w:rsidRPr="005673F6">
        <w:rPr>
          <w:rFonts w:ascii="Times New Roman" w:hAnsi="Times New Roman" w:cs="Times New Roman"/>
          <w:sz w:val="24"/>
          <w:szCs w:val="24"/>
        </w:rPr>
        <w:t>Ahmar</w:t>
      </w:r>
      <w:proofErr w:type="spellEnd"/>
      <w:r w:rsidRPr="005673F6">
        <w:rPr>
          <w:rFonts w:ascii="Times New Roman" w:hAnsi="Times New Roman" w:cs="Times New Roman"/>
          <w:sz w:val="24"/>
          <w:szCs w:val="24"/>
        </w:rPr>
        <w:t xml:space="preserve"> and </w:t>
      </w:r>
      <w:proofErr w:type="spellStart"/>
      <w:r w:rsidRPr="005673F6">
        <w:rPr>
          <w:rFonts w:ascii="Times New Roman" w:hAnsi="Times New Roman" w:cs="Times New Roman"/>
          <w:sz w:val="24"/>
          <w:szCs w:val="24"/>
        </w:rPr>
        <w:t>Shahbaz</w:t>
      </w:r>
      <w:proofErr w:type="spellEnd"/>
      <w:r w:rsidRPr="005673F6">
        <w:rPr>
          <w:rFonts w:ascii="Times New Roman" w:hAnsi="Times New Roman" w:cs="Times New Roman"/>
          <w:sz w:val="24"/>
          <w:szCs w:val="24"/>
        </w:rPr>
        <w:t>, 2024).</w:t>
      </w:r>
    </w:p>
    <w:p w14:paraId="3BF907D5" w14:textId="77777777" w:rsidR="00B35D3C" w:rsidRPr="005673F6" w:rsidRDefault="009072A6"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 xml:space="preserve">The report examines the major issues surrounding the societal transformation, technology trends, and the flexibility of working in Amazon. It will then assess the modern HR practices including employee engagement and diversity management as a response to these factors. Lastly, the report will critically </w:t>
      </w:r>
      <w:proofErr w:type="spellStart"/>
      <w:r w:rsidRPr="005673F6">
        <w:rPr>
          <w:rFonts w:ascii="Times New Roman" w:hAnsi="Times New Roman" w:cs="Times New Roman"/>
          <w:sz w:val="24"/>
          <w:szCs w:val="24"/>
        </w:rPr>
        <w:t>analyse</w:t>
      </w:r>
      <w:proofErr w:type="spellEnd"/>
      <w:r w:rsidRPr="005673F6">
        <w:rPr>
          <w:rFonts w:ascii="Times New Roman" w:hAnsi="Times New Roman" w:cs="Times New Roman"/>
          <w:sz w:val="24"/>
          <w:szCs w:val="24"/>
        </w:rPr>
        <w:t xml:space="preserve"> how departmental managers can effectively put these practices into practice in order to increase performance in an organization. The report will end with a set of recommendations on how to handle the HR issues that were identified and enhance the efficiency of operations within Amazon.</w:t>
      </w:r>
    </w:p>
    <w:p w14:paraId="5BAE5636" w14:textId="77777777" w:rsidR="00A942E3" w:rsidRDefault="00B35D3C" w:rsidP="00835DDA">
      <w:pPr>
        <w:pStyle w:val="Heading1"/>
        <w:spacing w:line="360" w:lineRule="auto"/>
        <w:jc w:val="both"/>
        <w:rPr>
          <w:rFonts w:ascii="Times New Roman" w:hAnsi="Times New Roman" w:cs="Times New Roman"/>
          <w:b/>
          <w:color w:val="auto"/>
          <w:sz w:val="24"/>
          <w:szCs w:val="24"/>
        </w:rPr>
      </w:pPr>
      <w:bookmarkStart w:id="1" w:name="_Toc215171309"/>
      <w:r w:rsidRPr="005673F6">
        <w:rPr>
          <w:rFonts w:ascii="Times New Roman" w:hAnsi="Times New Roman" w:cs="Times New Roman"/>
          <w:b/>
          <w:color w:val="auto"/>
          <w:sz w:val="24"/>
          <w:szCs w:val="24"/>
        </w:rPr>
        <w:t>F</w:t>
      </w:r>
      <w:r w:rsidR="00A942E3" w:rsidRPr="005673F6">
        <w:rPr>
          <w:rFonts w:ascii="Times New Roman" w:hAnsi="Times New Roman" w:cs="Times New Roman"/>
          <w:b/>
          <w:color w:val="auto"/>
          <w:sz w:val="24"/>
          <w:szCs w:val="24"/>
        </w:rPr>
        <w:t>actors related to societal changes, technology trends and flexible working arrangements within Amazon</w:t>
      </w:r>
      <w:bookmarkEnd w:id="1"/>
      <w:r w:rsidR="00A942E3" w:rsidRPr="005673F6">
        <w:rPr>
          <w:rFonts w:ascii="Times New Roman" w:hAnsi="Times New Roman" w:cs="Times New Roman"/>
          <w:b/>
          <w:color w:val="auto"/>
          <w:sz w:val="24"/>
          <w:szCs w:val="24"/>
        </w:rPr>
        <w:t xml:space="preserve"> </w:t>
      </w:r>
    </w:p>
    <w:p w14:paraId="4A2E3BAB" w14:textId="77777777" w:rsidR="00835DDA" w:rsidRPr="00835DDA" w:rsidRDefault="00835DDA" w:rsidP="00835DDA"/>
    <w:p w14:paraId="6AB3F818" w14:textId="77777777" w:rsidR="00A942E3" w:rsidRDefault="00A942E3" w:rsidP="005673F6">
      <w:pPr>
        <w:pStyle w:val="Heading2"/>
        <w:spacing w:line="360" w:lineRule="auto"/>
        <w:jc w:val="both"/>
        <w:rPr>
          <w:rFonts w:ascii="Times New Roman" w:hAnsi="Times New Roman" w:cs="Times New Roman"/>
          <w:b/>
          <w:color w:val="auto"/>
          <w:sz w:val="24"/>
          <w:szCs w:val="24"/>
        </w:rPr>
      </w:pPr>
      <w:bookmarkStart w:id="2" w:name="_Toc215171310"/>
      <w:r w:rsidRPr="005673F6">
        <w:rPr>
          <w:rFonts w:ascii="Times New Roman" w:hAnsi="Times New Roman" w:cs="Times New Roman"/>
          <w:b/>
          <w:color w:val="auto"/>
          <w:sz w:val="24"/>
          <w:szCs w:val="24"/>
        </w:rPr>
        <w:t>Societal Changes</w:t>
      </w:r>
      <w:bookmarkEnd w:id="2"/>
    </w:p>
    <w:p w14:paraId="15419CEB" w14:textId="77777777" w:rsidR="00835DDA" w:rsidRPr="00835DDA" w:rsidRDefault="00835DDA" w:rsidP="00835DDA"/>
    <w:p w14:paraId="112DA1F0" w14:textId="77777777" w:rsidR="00A942E3" w:rsidRPr="005673F6" w:rsidRDefault="00A942E3" w:rsidP="005673F6">
      <w:pPr>
        <w:pStyle w:val="Heading3"/>
        <w:spacing w:line="360" w:lineRule="auto"/>
        <w:jc w:val="both"/>
        <w:rPr>
          <w:rFonts w:ascii="Times New Roman" w:hAnsi="Times New Roman" w:cs="Times New Roman"/>
          <w:b/>
          <w:color w:val="auto"/>
        </w:rPr>
      </w:pPr>
      <w:bookmarkStart w:id="3" w:name="_Toc215171311"/>
      <w:r w:rsidRPr="005673F6">
        <w:rPr>
          <w:rFonts w:ascii="Times New Roman" w:hAnsi="Times New Roman" w:cs="Times New Roman"/>
          <w:b/>
          <w:color w:val="auto"/>
        </w:rPr>
        <w:t>Globalization</w:t>
      </w:r>
      <w:bookmarkEnd w:id="3"/>
    </w:p>
    <w:p w14:paraId="1EAA415E" w14:textId="77777777" w:rsidR="00A942E3" w:rsidRPr="005673F6" w:rsidRDefault="00BF299B"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Globalization has had a profound influence on Amazon, as it has promoted its internationalization and changed its business strategies. The company has to go through different cultural, legal, and economic backgrounds as it deals with more than 200 countries. The growing globalization of markets has presented opportunities to Amazon to expand its operations, but it has also presented difficulties in the management of a globally distributed workforce (</w:t>
      </w:r>
      <w:proofErr w:type="spellStart"/>
      <w:r w:rsidRPr="005673F6">
        <w:rPr>
          <w:rFonts w:ascii="Times New Roman" w:hAnsi="Times New Roman" w:cs="Times New Roman"/>
          <w:sz w:val="24"/>
          <w:szCs w:val="24"/>
        </w:rPr>
        <w:t>Yeganeh</w:t>
      </w:r>
      <w:proofErr w:type="spellEnd"/>
      <w:r w:rsidRPr="005673F6">
        <w:rPr>
          <w:rFonts w:ascii="Times New Roman" w:hAnsi="Times New Roman" w:cs="Times New Roman"/>
          <w:sz w:val="24"/>
          <w:szCs w:val="24"/>
        </w:rPr>
        <w:t>, 2020). Amazon has been forced to change its supply chain and logistics models in order to remain competitive and procure products worldwide, with few violations of local regulations and consumer trends. The emergence of global e-commerce has served to increase the desire of Amazon to provide localized services, including region-specific customer services and customized marketing plans (Nepstad, Stickler and Almeida, 2016). As a result, HR practices in Amazon have been transformed to prioritize on cultural diversity and inclusion, which will enable it to attract, retain, and engage talent with diverse backgrounds to efficiently fulfill the demands of the multinational markets.</w:t>
      </w:r>
    </w:p>
    <w:p w14:paraId="049A6A13" w14:textId="77777777" w:rsidR="00A942E3" w:rsidRPr="005673F6" w:rsidRDefault="00A942E3" w:rsidP="005673F6">
      <w:pPr>
        <w:spacing w:line="360" w:lineRule="auto"/>
        <w:jc w:val="both"/>
        <w:rPr>
          <w:rFonts w:ascii="Times New Roman" w:hAnsi="Times New Roman" w:cs="Times New Roman"/>
          <w:b/>
          <w:sz w:val="24"/>
          <w:szCs w:val="24"/>
        </w:rPr>
      </w:pPr>
    </w:p>
    <w:p w14:paraId="32E413D9" w14:textId="77777777" w:rsidR="00A942E3" w:rsidRPr="005673F6" w:rsidRDefault="00A942E3" w:rsidP="005673F6">
      <w:pPr>
        <w:pStyle w:val="Heading3"/>
        <w:spacing w:line="360" w:lineRule="auto"/>
        <w:jc w:val="both"/>
        <w:rPr>
          <w:rFonts w:ascii="Times New Roman" w:hAnsi="Times New Roman" w:cs="Times New Roman"/>
          <w:b/>
          <w:color w:val="auto"/>
        </w:rPr>
      </w:pPr>
      <w:bookmarkStart w:id="4" w:name="_Toc215171312"/>
      <w:r w:rsidRPr="005673F6">
        <w:rPr>
          <w:rFonts w:ascii="Times New Roman" w:hAnsi="Times New Roman" w:cs="Times New Roman"/>
          <w:b/>
          <w:color w:val="auto"/>
        </w:rPr>
        <w:t>Education and Literacy</w:t>
      </w:r>
      <w:bookmarkEnd w:id="4"/>
    </w:p>
    <w:p w14:paraId="72DA4777" w14:textId="77777777" w:rsidR="00BF299B" w:rsidRPr="005673F6" w:rsidRDefault="00BF299B"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Amazon has an educated workforce that has become a necessity in the rapidly evolving technological landscape. The company keeps advancing and gaining new technologies such as artificial intelligence (AI) and automation, which means that it needs highly skilled workers with high literacy levels. To respond to them, Amazon has introduced several initiatives, including the Amazon UpSkill program that provides employees with training opportunities to ensure that they possess the skills required to succeed in the digital environment (</w:t>
      </w:r>
      <w:proofErr w:type="spellStart"/>
      <w:r w:rsidRPr="005673F6">
        <w:rPr>
          <w:rFonts w:ascii="Times New Roman" w:hAnsi="Times New Roman" w:cs="Times New Roman"/>
          <w:sz w:val="24"/>
          <w:szCs w:val="24"/>
        </w:rPr>
        <w:t>Bonvillian</w:t>
      </w:r>
      <w:proofErr w:type="spellEnd"/>
      <w:r w:rsidRPr="005673F6">
        <w:rPr>
          <w:rFonts w:ascii="Times New Roman" w:hAnsi="Times New Roman" w:cs="Times New Roman"/>
          <w:sz w:val="24"/>
          <w:szCs w:val="24"/>
        </w:rPr>
        <w:t xml:space="preserve"> and </w:t>
      </w:r>
      <w:proofErr w:type="spellStart"/>
      <w:r w:rsidRPr="005673F6">
        <w:rPr>
          <w:rFonts w:ascii="Times New Roman" w:hAnsi="Times New Roman" w:cs="Times New Roman"/>
          <w:sz w:val="24"/>
          <w:szCs w:val="24"/>
        </w:rPr>
        <w:t>Sarma</w:t>
      </w:r>
      <w:proofErr w:type="spellEnd"/>
      <w:r w:rsidRPr="005673F6">
        <w:rPr>
          <w:rFonts w:ascii="Times New Roman" w:hAnsi="Times New Roman" w:cs="Times New Roman"/>
          <w:sz w:val="24"/>
          <w:szCs w:val="24"/>
        </w:rPr>
        <w:t xml:space="preserve">, 2021). </w:t>
      </w:r>
    </w:p>
    <w:p w14:paraId="3AF4A60E" w14:textId="77777777" w:rsidR="00A942E3" w:rsidRPr="005673F6" w:rsidRDefault="00BF299B" w:rsidP="005673F6">
      <w:pPr>
        <w:spacing w:line="360" w:lineRule="auto"/>
        <w:jc w:val="both"/>
        <w:rPr>
          <w:rFonts w:ascii="Times New Roman" w:hAnsi="Times New Roman" w:cs="Times New Roman"/>
          <w:b/>
          <w:sz w:val="24"/>
          <w:szCs w:val="24"/>
        </w:rPr>
      </w:pPr>
      <w:r w:rsidRPr="005673F6">
        <w:rPr>
          <w:rFonts w:ascii="Times New Roman" w:hAnsi="Times New Roman" w:cs="Times New Roman"/>
          <w:sz w:val="24"/>
          <w:szCs w:val="24"/>
        </w:rPr>
        <w:t>Nonetheless, there exist educational and literacy differences between the regions where Amazon is operating, which is a challenge. The company should also invest in life-long learning and development to close the skills gap especially in the new market where there may be a lack of access to quality education. This social aspect affects the strategies of recruitment, employee development programs, and international talent management initiatives of Amazon.</w:t>
      </w:r>
    </w:p>
    <w:p w14:paraId="56932A4C" w14:textId="77777777" w:rsidR="00BF299B" w:rsidRPr="005673F6" w:rsidRDefault="00BF299B" w:rsidP="005673F6">
      <w:pPr>
        <w:spacing w:line="360" w:lineRule="auto"/>
        <w:jc w:val="both"/>
        <w:rPr>
          <w:rFonts w:ascii="Times New Roman" w:hAnsi="Times New Roman" w:cs="Times New Roman"/>
          <w:b/>
          <w:sz w:val="24"/>
          <w:szCs w:val="24"/>
        </w:rPr>
      </w:pPr>
    </w:p>
    <w:p w14:paraId="66CA7CD3" w14:textId="77777777" w:rsidR="00A942E3" w:rsidRPr="005673F6" w:rsidRDefault="00A942E3" w:rsidP="005673F6">
      <w:pPr>
        <w:pStyle w:val="Heading2"/>
        <w:spacing w:line="360" w:lineRule="auto"/>
        <w:jc w:val="both"/>
        <w:rPr>
          <w:rFonts w:ascii="Times New Roman" w:hAnsi="Times New Roman" w:cs="Times New Roman"/>
          <w:b/>
          <w:color w:val="auto"/>
          <w:sz w:val="24"/>
          <w:szCs w:val="24"/>
        </w:rPr>
      </w:pPr>
      <w:bookmarkStart w:id="5" w:name="_Toc215171313"/>
      <w:r w:rsidRPr="005673F6">
        <w:rPr>
          <w:rFonts w:ascii="Times New Roman" w:hAnsi="Times New Roman" w:cs="Times New Roman"/>
          <w:b/>
          <w:color w:val="auto"/>
          <w:sz w:val="24"/>
          <w:szCs w:val="24"/>
        </w:rPr>
        <w:t>Technological Trends</w:t>
      </w:r>
      <w:bookmarkEnd w:id="5"/>
    </w:p>
    <w:p w14:paraId="012394FB" w14:textId="77777777" w:rsidR="00A942E3" w:rsidRPr="005673F6" w:rsidRDefault="00A942E3" w:rsidP="005673F6">
      <w:pPr>
        <w:pStyle w:val="Heading3"/>
        <w:spacing w:line="360" w:lineRule="auto"/>
        <w:jc w:val="both"/>
        <w:rPr>
          <w:rFonts w:ascii="Times New Roman" w:hAnsi="Times New Roman" w:cs="Times New Roman"/>
          <w:b/>
          <w:color w:val="auto"/>
        </w:rPr>
      </w:pPr>
      <w:bookmarkStart w:id="6" w:name="_Toc215171314"/>
      <w:r w:rsidRPr="005673F6">
        <w:rPr>
          <w:rFonts w:ascii="Times New Roman" w:hAnsi="Times New Roman" w:cs="Times New Roman"/>
          <w:b/>
          <w:color w:val="auto"/>
        </w:rPr>
        <w:t>AI and Automation</w:t>
      </w:r>
      <w:bookmarkEnd w:id="6"/>
    </w:p>
    <w:p w14:paraId="4D170AFE" w14:textId="77777777" w:rsidR="00A942E3" w:rsidRPr="005673F6" w:rsidRDefault="005B7E50"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The use of AI and automation is now part of the Amazon operation, as it has changed customer support and the company internally. By leveraging the personalization of the shopping experience with the help of AI-driven services (like Alexa and product recommendation algorithms), Amazon can streamline supply chain management and customize the shopping experience. Another technological innovation that has transformed the logistics of Amazon is automated warehouses that use robotics to make the process efficient and give it a lower price tag (Sharma, 2021). Though, the combination of these technologies comes with workforce management problems. Since manual labor is gradually being eliminated by automation, Amazon needs to consider reskilling workers to make them capable of operating in the realm of hi-tech technologies. This change in labor relations presupposes the necessity of consistent training sessions to enable the workers to adjust to new conditions in an ever more automated world. On top of that, as much as automation is cost effective, it also poses a challenge of job displacement, and it is important that Amazon consider the welfare of its employees at par with the technological development.</w:t>
      </w:r>
    </w:p>
    <w:p w14:paraId="080D99C1" w14:textId="77777777" w:rsidR="00A942E3" w:rsidRPr="005673F6" w:rsidRDefault="00A942E3" w:rsidP="005673F6">
      <w:pPr>
        <w:pStyle w:val="Heading3"/>
        <w:spacing w:line="360" w:lineRule="auto"/>
        <w:jc w:val="both"/>
        <w:rPr>
          <w:rFonts w:ascii="Times New Roman" w:hAnsi="Times New Roman" w:cs="Times New Roman"/>
          <w:b/>
          <w:color w:val="auto"/>
        </w:rPr>
      </w:pPr>
      <w:bookmarkStart w:id="7" w:name="_Toc215171315"/>
      <w:r w:rsidRPr="005673F6">
        <w:rPr>
          <w:rFonts w:ascii="Times New Roman" w:hAnsi="Times New Roman" w:cs="Times New Roman"/>
          <w:b/>
          <w:color w:val="auto"/>
        </w:rPr>
        <w:t>Cybersecurity</w:t>
      </w:r>
      <w:bookmarkEnd w:id="7"/>
    </w:p>
    <w:p w14:paraId="0CD03A23" w14:textId="77777777" w:rsidR="00AF4011" w:rsidRPr="005673F6" w:rsidRDefault="005B7E50"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With continued growth in its digital presence, cybersecurity is now a serious issue at Amazon. Millions of customers are involved and the data they use is sensitive property, therefore, security of online transactions and information used by users is paramount. Amazon spends a lot of money on cybersecurity systems to help counter any data breaches, cyberspace attacks, and other online threats. Nevertheless, cyber threats keep developing too fast, which implies that the security measures adopted by Amazon will have to be constantly updated. HR can contribute to this issue significantly by training its employees about the best practices of cybersecurity, establishing the culture of awareness regarding data protection, and hiring expert talent to protect the digital resources of Amazon (LADO, 2024). Cybersecurity also influences the interaction of Amazon with the external partners, where strict vetting and adherence to high security standards are mandatory.</w:t>
      </w:r>
    </w:p>
    <w:p w14:paraId="2B530CF5" w14:textId="77777777" w:rsidR="005B7E50" w:rsidRPr="005673F6" w:rsidRDefault="005B7E50" w:rsidP="005673F6">
      <w:pPr>
        <w:spacing w:line="360" w:lineRule="auto"/>
        <w:jc w:val="both"/>
        <w:rPr>
          <w:rFonts w:ascii="Times New Roman" w:hAnsi="Times New Roman" w:cs="Times New Roman"/>
          <w:b/>
          <w:sz w:val="24"/>
          <w:szCs w:val="24"/>
        </w:rPr>
      </w:pPr>
    </w:p>
    <w:p w14:paraId="2C24EE58" w14:textId="77777777" w:rsidR="00AF4011" w:rsidRPr="005673F6" w:rsidRDefault="00AF4011" w:rsidP="005673F6">
      <w:pPr>
        <w:pStyle w:val="Heading2"/>
        <w:spacing w:line="360" w:lineRule="auto"/>
        <w:jc w:val="both"/>
        <w:rPr>
          <w:rFonts w:ascii="Times New Roman" w:hAnsi="Times New Roman" w:cs="Times New Roman"/>
          <w:b/>
          <w:color w:val="auto"/>
          <w:sz w:val="24"/>
          <w:szCs w:val="24"/>
        </w:rPr>
      </w:pPr>
      <w:bookmarkStart w:id="8" w:name="_Toc215171316"/>
      <w:r w:rsidRPr="005673F6">
        <w:rPr>
          <w:rFonts w:ascii="Times New Roman" w:hAnsi="Times New Roman" w:cs="Times New Roman"/>
          <w:b/>
          <w:color w:val="auto"/>
          <w:sz w:val="24"/>
          <w:szCs w:val="24"/>
        </w:rPr>
        <w:t>Flexible Working Arrangements</w:t>
      </w:r>
      <w:bookmarkEnd w:id="8"/>
    </w:p>
    <w:p w14:paraId="1FD8698E" w14:textId="77777777" w:rsidR="00AF4011" w:rsidRPr="005673F6" w:rsidRDefault="00AF4011" w:rsidP="005673F6">
      <w:pPr>
        <w:pStyle w:val="Heading3"/>
        <w:spacing w:line="360" w:lineRule="auto"/>
        <w:jc w:val="both"/>
        <w:rPr>
          <w:rFonts w:ascii="Times New Roman" w:hAnsi="Times New Roman" w:cs="Times New Roman"/>
          <w:b/>
          <w:color w:val="auto"/>
        </w:rPr>
      </w:pPr>
      <w:bookmarkStart w:id="9" w:name="_Toc215171317"/>
      <w:r w:rsidRPr="005673F6">
        <w:rPr>
          <w:rFonts w:ascii="Times New Roman" w:hAnsi="Times New Roman" w:cs="Times New Roman"/>
          <w:b/>
          <w:color w:val="auto"/>
        </w:rPr>
        <w:t>Remote Working</w:t>
      </w:r>
      <w:bookmarkEnd w:id="9"/>
    </w:p>
    <w:p w14:paraId="4C564048" w14:textId="77777777" w:rsidR="00AF4011" w:rsidRPr="005673F6" w:rsidRDefault="00B42B37"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 xml:space="preserve">Remote working is now a trend among Amazon particularly after the COVID-19 </w:t>
      </w:r>
      <w:r w:rsidR="00D57902" w:rsidRPr="005673F6">
        <w:rPr>
          <w:rFonts w:ascii="Times New Roman" w:hAnsi="Times New Roman" w:cs="Times New Roman"/>
          <w:sz w:val="24"/>
          <w:szCs w:val="24"/>
        </w:rPr>
        <w:t>outbreak, which</w:t>
      </w:r>
      <w:r w:rsidRPr="005673F6">
        <w:rPr>
          <w:rFonts w:ascii="Times New Roman" w:hAnsi="Times New Roman" w:cs="Times New Roman"/>
          <w:sz w:val="24"/>
          <w:szCs w:val="24"/>
        </w:rPr>
        <w:t xml:space="preserve"> increased the urgency behind flexible work arrangements. Remote work has also enabled Amazon to access a greater talent pool, since the company can now hire talented employees without paying attention to the geographical location. Remote work has become a feasible solution to work in such corporate functions as HR, marketing, and IT, offering employees more work-life balance and lowering the costs incurred by the company in terms of office space (Martins, 2022). Nevertheless, it is also difficult to manage remote workforce. When employees work in different places, the communication, productivity and preserving company culture may be even more challenging. Amazon has reacted by adopting digital technologies, including video conferencing and project management software, to make collaboration possible and business continuity possible. The HR needs to provide constant support to remote workers through flexible working schedules and mental health services and career growth opportunities to keep the workers active and motivated.</w:t>
      </w:r>
    </w:p>
    <w:p w14:paraId="23ECDFE0" w14:textId="77777777" w:rsidR="00AF4011" w:rsidRPr="005673F6" w:rsidRDefault="00AF4011" w:rsidP="005673F6">
      <w:pPr>
        <w:pStyle w:val="Heading3"/>
        <w:spacing w:line="360" w:lineRule="auto"/>
        <w:jc w:val="both"/>
        <w:rPr>
          <w:rFonts w:ascii="Times New Roman" w:hAnsi="Times New Roman" w:cs="Times New Roman"/>
          <w:b/>
          <w:color w:val="auto"/>
        </w:rPr>
      </w:pPr>
      <w:bookmarkStart w:id="10" w:name="_Toc215171318"/>
      <w:r w:rsidRPr="005673F6">
        <w:rPr>
          <w:rFonts w:ascii="Times New Roman" w:hAnsi="Times New Roman" w:cs="Times New Roman"/>
          <w:b/>
          <w:color w:val="auto"/>
        </w:rPr>
        <w:t>Shift Work</w:t>
      </w:r>
      <w:bookmarkEnd w:id="10"/>
    </w:p>
    <w:p w14:paraId="5155666C" w14:textId="77777777" w:rsidR="00215EA1" w:rsidRPr="005673F6" w:rsidRDefault="00B42B37" w:rsidP="005673F6">
      <w:pPr>
        <w:spacing w:line="360" w:lineRule="auto"/>
        <w:jc w:val="both"/>
        <w:rPr>
          <w:rFonts w:ascii="Times New Roman" w:hAnsi="Times New Roman" w:cs="Times New Roman"/>
          <w:b/>
          <w:sz w:val="24"/>
          <w:szCs w:val="24"/>
        </w:rPr>
      </w:pPr>
      <w:r w:rsidRPr="005673F6">
        <w:rPr>
          <w:rFonts w:ascii="Times New Roman" w:hAnsi="Times New Roman" w:cs="Times New Roman"/>
          <w:sz w:val="24"/>
          <w:szCs w:val="24"/>
        </w:rPr>
        <w:t>The application of shift work in Amazon is necessary especially in its fulfillment centers, where the company works round the clock to fulfill the demands of its customers. Amazon is able to balance high rates of productivity and efficiency at any given time since its shifts include 7 am-3 pm and 3 pm-11 pm. Nonetheless, the HR approach to the shift work needs to be solid in order to accommodate physical and psychological health concerns that employees experience due to irregular working hours. Employee morale and turnover can be addressed by ensuring that the employees get sufficient rest, shift premiums, and career growth opportunities. It is also the responsibility of HR to make sure that the labor laws are respected, particularly relating to overtime and rest time, to protect the welfare of employees and at the same time ensure that the organization is operating effectively (</w:t>
      </w:r>
      <w:proofErr w:type="spellStart"/>
      <w:r w:rsidRPr="005673F6">
        <w:rPr>
          <w:rFonts w:ascii="Times New Roman" w:hAnsi="Times New Roman" w:cs="Times New Roman"/>
          <w:sz w:val="24"/>
          <w:szCs w:val="24"/>
        </w:rPr>
        <w:t>Henaway</w:t>
      </w:r>
      <w:proofErr w:type="spellEnd"/>
      <w:r w:rsidRPr="005673F6">
        <w:rPr>
          <w:rFonts w:ascii="Times New Roman" w:hAnsi="Times New Roman" w:cs="Times New Roman"/>
          <w:sz w:val="24"/>
          <w:szCs w:val="24"/>
        </w:rPr>
        <w:t>, 2023).</w:t>
      </w:r>
    </w:p>
    <w:p w14:paraId="5447131A" w14:textId="77777777" w:rsidR="00215EA1" w:rsidRPr="005673F6" w:rsidRDefault="00215EA1" w:rsidP="005673F6">
      <w:pPr>
        <w:pStyle w:val="Heading1"/>
        <w:spacing w:line="360" w:lineRule="auto"/>
        <w:jc w:val="both"/>
        <w:rPr>
          <w:rFonts w:ascii="Times New Roman" w:hAnsi="Times New Roman" w:cs="Times New Roman"/>
          <w:b/>
          <w:color w:val="auto"/>
          <w:sz w:val="24"/>
          <w:szCs w:val="24"/>
        </w:rPr>
      </w:pPr>
      <w:bookmarkStart w:id="11" w:name="_Toc215171319"/>
      <w:r w:rsidRPr="005673F6">
        <w:rPr>
          <w:rFonts w:ascii="Times New Roman" w:hAnsi="Times New Roman" w:cs="Times New Roman"/>
          <w:b/>
          <w:color w:val="auto"/>
          <w:sz w:val="24"/>
          <w:szCs w:val="24"/>
        </w:rPr>
        <w:t>Evaluation of Contemporary HR Practices</w:t>
      </w:r>
      <w:bookmarkEnd w:id="11"/>
    </w:p>
    <w:p w14:paraId="45B4AC6E" w14:textId="77777777" w:rsidR="00CD0634" w:rsidRPr="005673F6" w:rsidRDefault="00215EA1" w:rsidP="005673F6">
      <w:pPr>
        <w:pStyle w:val="Heading2"/>
        <w:spacing w:line="360" w:lineRule="auto"/>
        <w:jc w:val="both"/>
        <w:rPr>
          <w:rFonts w:ascii="Times New Roman" w:hAnsi="Times New Roman" w:cs="Times New Roman"/>
          <w:b/>
          <w:color w:val="auto"/>
          <w:sz w:val="24"/>
          <w:szCs w:val="24"/>
        </w:rPr>
      </w:pPr>
      <w:bookmarkStart w:id="12" w:name="_Toc215171320"/>
      <w:r w:rsidRPr="005673F6">
        <w:rPr>
          <w:rFonts w:ascii="Times New Roman" w:hAnsi="Times New Roman" w:cs="Times New Roman"/>
          <w:b/>
          <w:color w:val="auto"/>
          <w:sz w:val="24"/>
          <w:szCs w:val="24"/>
        </w:rPr>
        <w:t>Employee Engagement</w:t>
      </w:r>
      <w:bookmarkEnd w:id="12"/>
    </w:p>
    <w:p w14:paraId="3F47C596" w14:textId="77777777" w:rsidR="00CD0634" w:rsidRPr="005673F6" w:rsidRDefault="00CD0634"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Employees need to be dedicated to organizational objectives and willing to deliver their best in the organization and this is achieved through employee engagement. Employee engagement is also an important instrument of ensuring productivity and morale at Amazon, where the company can deal with a big and diverse workforce in various places worldwide (Albrecht et al., 2015). Particularly. One way Amazon treats engagement is by use of the continuous feedback loops that enable managers to know the issues of the employees and avail growth opportunities. Besides, Amazon focuses on career-building initiatives, including mentorship and the Upskill program, which enables staff by training them in other fields such as software development and project management.</w:t>
      </w:r>
    </w:p>
    <w:p w14:paraId="3F73EC3A" w14:textId="77777777" w:rsidR="00215EA1" w:rsidRPr="005673F6" w:rsidRDefault="00CD0634"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The Motivation-Hygiene Theory formulated by Herzberg may be utilized to assess the employee engagement strategy of Amazon. According to Herzberg, job dissatisfaction and job satisfaction are caused by other factors. The latter factors should be satisfied to avoid dissatisfaction but intrinsic factors like achievement and recognition should be satisfied to create true motivation, e.g. salary and working conditions. The emphasis of career development, recognition, and offering employees a chance to grow that Amazon is based on the factors of motivation identified by Herzberg assists in increasing motivation and job satisfaction (</w:t>
      </w:r>
      <w:proofErr w:type="spellStart"/>
      <w:r w:rsidRPr="005673F6">
        <w:rPr>
          <w:rFonts w:ascii="Times New Roman" w:hAnsi="Times New Roman" w:cs="Times New Roman"/>
          <w:sz w:val="24"/>
          <w:szCs w:val="24"/>
        </w:rPr>
        <w:t>Moriez</w:t>
      </w:r>
      <w:proofErr w:type="spellEnd"/>
      <w:r w:rsidRPr="005673F6">
        <w:rPr>
          <w:rFonts w:ascii="Times New Roman" w:hAnsi="Times New Roman" w:cs="Times New Roman"/>
          <w:sz w:val="24"/>
          <w:szCs w:val="24"/>
        </w:rPr>
        <w:t>, 2016).</w:t>
      </w:r>
    </w:p>
    <w:p w14:paraId="5D3A33A7" w14:textId="77777777" w:rsidR="00215EA1" w:rsidRPr="005673F6" w:rsidRDefault="00215EA1" w:rsidP="005673F6">
      <w:pPr>
        <w:pStyle w:val="Heading2"/>
        <w:spacing w:line="360" w:lineRule="auto"/>
        <w:jc w:val="both"/>
        <w:rPr>
          <w:rFonts w:ascii="Times New Roman" w:hAnsi="Times New Roman" w:cs="Times New Roman"/>
          <w:b/>
          <w:color w:val="auto"/>
          <w:sz w:val="24"/>
          <w:szCs w:val="24"/>
        </w:rPr>
      </w:pPr>
      <w:bookmarkStart w:id="13" w:name="_Toc215171321"/>
      <w:r w:rsidRPr="005673F6">
        <w:rPr>
          <w:rFonts w:ascii="Times New Roman" w:hAnsi="Times New Roman" w:cs="Times New Roman"/>
          <w:b/>
          <w:color w:val="auto"/>
          <w:sz w:val="24"/>
          <w:szCs w:val="24"/>
        </w:rPr>
        <w:t>Diver</w:t>
      </w:r>
      <w:r w:rsidR="001C7CB7" w:rsidRPr="005673F6">
        <w:rPr>
          <w:rFonts w:ascii="Times New Roman" w:hAnsi="Times New Roman" w:cs="Times New Roman"/>
          <w:b/>
          <w:color w:val="auto"/>
          <w:sz w:val="24"/>
          <w:szCs w:val="24"/>
        </w:rPr>
        <w:t>sity, Equality, and Inclusivity</w:t>
      </w:r>
      <w:bookmarkEnd w:id="13"/>
    </w:p>
    <w:p w14:paraId="1CDC6B8E" w14:textId="77777777" w:rsidR="00CD0634" w:rsidRPr="005673F6" w:rsidRDefault="00CD0634"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The HR strategy of Amazon is based on diversity, equality, and inclusivity (DEI), especially because the company functions in different global markets. The company has engaged in ensuring that it has a more inclusive workforce by undertaking a number of initiatives, including, but not limited to, targeted recruitment, diversity-training programs, and the establishment of employee resource groups to represent underrepresented groups. The strategy adopted at Amazon guarantees that the employees feel important and that they have an equal opportunity to grow, irrespective of their race, sex, or background (Green, 2024).</w:t>
      </w:r>
    </w:p>
    <w:p w14:paraId="4F16F0EA" w14:textId="77777777" w:rsidR="00215EA1" w:rsidRPr="005673F6" w:rsidRDefault="00CD0634"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The theory of the Hierarchy of Needs developed by Maslow can be used to determine the usefulness of the DEI practices at Amazon. Maslow stated that a chain of needs, which begin with the most simple physiological, needs, move on to self-actualization, drives people. Within the framework of DEI, the fact that Amazon is concerned with building an inclusive environment makes the employees feel safe and appreciated (their safety and esteem needs are met), thus increasing their level of job satisfaction and output. The fact that the company strives to give everyone equal opportunities also contributes to employees fulfilling their full potential, which can be contributed to the idea of self-actualization developed by Maslow (</w:t>
      </w:r>
      <w:proofErr w:type="spellStart"/>
      <w:r w:rsidRPr="005673F6">
        <w:rPr>
          <w:rFonts w:ascii="Times New Roman" w:hAnsi="Times New Roman" w:cs="Times New Roman"/>
          <w:sz w:val="24"/>
          <w:szCs w:val="24"/>
        </w:rPr>
        <w:t>Horvat</w:t>
      </w:r>
      <w:proofErr w:type="spellEnd"/>
      <w:r w:rsidRPr="005673F6">
        <w:rPr>
          <w:rFonts w:ascii="Times New Roman" w:hAnsi="Times New Roman" w:cs="Times New Roman"/>
          <w:sz w:val="24"/>
          <w:szCs w:val="24"/>
        </w:rPr>
        <w:t xml:space="preserve">, </w:t>
      </w:r>
      <w:proofErr w:type="spellStart"/>
      <w:r w:rsidRPr="005673F6">
        <w:rPr>
          <w:rFonts w:ascii="Times New Roman" w:hAnsi="Times New Roman" w:cs="Times New Roman"/>
          <w:sz w:val="24"/>
          <w:szCs w:val="24"/>
        </w:rPr>
        <w:t>Lisec</w:t>
      </w:r>
      <w:proofErr w:type="spellEnd"/>
      <w:r w:rsidRPr="005673F6">
        <w:rPr>
          <w:rFonts w:ascii="Times New Roman" w:hAnsi="Times New Roman" w:cs="Times New Roman"/>
          <w:sz w:val="24"/>
          <w:szCs w:val="24"/>
        </w:rPr>
        <w:t xml:space="preserve"> and </w:t>
      </w:r>
      <w:proofErr w:type="spellStart"/>
      <w:r w:rsidRPr="005673F6">
        <w:rPr>
          <w:rFonts w:ascii="Times New Roman" w:hAnsi="Times New Roman" w:cs="Times New Roman"/>
          <w:sz w:val="24"/>
          <w:szCs w:val="24"/>
        </w:rPr>
        <w:t>Bobek</w:t>
      </w:r>
      <w:proofErr w:type="spellEnd"/>
      <w:r w:rsidRPr="005673F6">
        <w:rPr>
          <w:rFonts w:ascii="Times New Roman" w:hAnsi="Times New Roman" w:cs="Times New Roman"/>
          <w:sz w:val="24"/>
          <w:szCs w:val="24"/>
        </w:rPr>
        <w:t>, 2025).</w:t>
      </w:r>
    </w:p>
    <w:p w14:paraId="3E25220A" w14:textId="77777777" w:rsidR="00215EA1" w:rsidRPr="005673F6" w:rsidRDefault="001C7CB7" w:rsidP="005673F6">
      <w:pPr>
        <w:pStyle w:val="Heading2"/>
        <w:spacing w:line="360" w:lineRule="auto"/>
        <w:jc w:val="both"/>
        <w:rPr>
          <w:rFonts w:ascii="Times New Roman" w:hAnsi="Times New Roman" w:cs="Times New Roman"/>
          <w:b/>
          <w:color w:val="auto"/>
          <w:sz w:val="24"/>
          <w:szCs w:val="24"/>
        </w:rPr>
      </w:pPr>
      <w:bookmarkStart w:id="14" w:name="_Toc215171322"/>
      <w:r w:rsidRPr="005673F6">
        <w:rPr>
          <w:rFonts w:ascii="Times New Roman" w:hAnsi="Times New Roman" w:cs="Times New Roman"/>
          <w:b/>
          <w:color w:val="auto"/>
          <w:sz w:val="24"/>
          <w:szCs w:val="24"/>
        </w:rPr>
        <w:t>Learning and Development</w:t>
      </w:r>
      <w:bookmarkEnd w:id="14"/>
    </w:p>
    <w:p w14:paraId="3197BC17" w14:textId="77777777" w:rsidR="00307D2C" w:rsidRPr="005673F6" w:rsidRDefault="00307D2C"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The most prominent part of the Amazon HR strategy is learning and development (L&amp;D) practices because Amazon invests considerable efforts in upskilling the staff to align with the technological progress. Amazon provides a broad range of L&amp;D in which there is on-the-job training, leadership development schemes, and tuition support to employees who are enrolled in higher education. The most remarkable has become the Amazon Technical Academy, where the employees can switch into technical positions irrespective of their previous experience in the industry (</w:t>
      </w:r>
      <w:proofErr w:type="spellStart"/>
      <w:r w:rsidRPr="005673F6">
        <w:rPr>
          <w:rFonts w:ascii="Times New Roman" w:hAnsi="Times New Roman" w:cs="Times New Roman"/>
          <w:sz w:val="24"/>
          <w:szCs w:val="24"/>
        </w:rPr>
        <w:t>Pandita</w:t>
      </w:r>
      <w:proofErr w:type="spellEnd"/>
      <w:r w:rsidRPr="005673F6">
        <w:rPr>
          <w:rFonts w:ascii="Times New Roman" w:hAnsi="Times New Roman" w:cs="Times New Roman"/>
          <w:sz w:val="24"/>
          <w:szCs w:val="24"/>
        </w:rPr>
        <w:t xml:space="preserve"> et al., 2018).</w:t>
      </w:r>
    </w:p>
    <w:p w14:paraId="25178BC2" w14:textId="77777777" w:rsidR="00307D2C" w:rsidRPr="005673F6" w:rsidRDefault="00307D2C"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The Engagement Theory by Kahn is especially applicable to assessment of the L&amp;D initiatives at Amazon. Engagement as defined by Kahn entails the utilization of the complete self of the person in the work process that encompasses both physical, cognitive and emotional aspects. The focus on learning and development at Amazon will help to attract the employees into investing in their personal and professional development and make them feel even more emotionally attached to the company. Offering its staff the chance to evolve and grow in the field, Amazon assures that the engagement rates will increase, consequently, the retention levels, and the employment of more qualified personnel (Singh and Kumar, 2025).</w:t>
      </w:r>
    </w:p>
    <w:p w14:paraId="13595D4F" w14:textId="77777777" w:rsidR="00307D2C" w:rsidRPr="005673F6" w:rsidRDefault="00307D2C"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Therefore, the modern HR practices at Amazon in the areas of employee engagement, diversity, equality, and inclusiveness, and learning and development show that the company considers its ability to build a motivated and qualified workforce. The use of Herzberg Motivation-Hygiene Theory, the Hierarchy of Needs by Maslow, and the Engagement Theory by Kahn in the evaluation of these practices shows the efficacy of Amazon HR practices (</w:t>
      </w:r>
      <w:proofErr w:type="spellStart"/>
      <w:r w:rsidRPr="005673F6">
        <w:rPr>
          <w:rFonts w:ascii="Times New Roman" w:hAnsi="Times New Roman" w:cs="Times New Roman"/>
          <w:sz w:val="24"/>
          <w:szCs w:val="24"/>
        </w:rPr>
        <w:t>Holston-Okae</w:t>
      </w:r>
      <w:proofErr w:type="spellEnd"/>
      <w:r w:rsidRPr="005673F6">
        <w:rPr>
          <w:rFonts w:ascii="Times New Roman" w:hAnsi="Times New Roman" w:cs="Times New Roman"/>
          <w:sz w:val="24"/>
          <w:szCs w:val="24"/>
        </w:rPr>
        <w:t xml:space="preserve"> and </w:t>
      </w:r>
      <w:proofErr w:type="spellStart"/>
      <w:r w:rsidRPr="005673F6">
        <w:rPr>
          <w:rFonts w:ascii="Times New Roman" w:hAnsi="Times New Roman" w:cs="Times New Roman"/>
          <w:sz w:val="24"/>
          <w:szCs w:val="24"/>
        </w:rPr>
        <w:t>Mushi</w:t>
      </w:r>
      <w:proofErr w:type="spellEnd"/>
      <w:r w:rsidRPr="005673F6">
        <w:rPr>
          <w:rFonts w:ascii="Times New Roman" w:hAnsi="Times New Roman" w:cs="Times New Roman"/>
          <w:sz w:val="24"/>
          <w:szCs w:val="24"/>
        </w:rPr>
        <w:t>, 2018). With the ability to concentrate on intrinsic motivation, promoting inclusiveness and investing in employee development, Amazon will keep on improving its organizational culture and operational effectiveness, thus securing success in the long-term in a highly competitive global setting.</w:t>
      </w:r>
    </w:p>
    <w:p w14:paraId="665D4C48" w14:textId="77777777" w:rsidR="00584C6E" w:rsidRPr="005673F6" w:rsidRDefault="00584C6E" w:rsidP="005673F6">
      <w:pPr>
        <w:pStyle w:val="Heading1"/>
        <w:spacing w:line="360" w:lineRule="auto"/>
        <w:jc w:val="both"/>
        <w:rPr>
          <w:rFonts w:ascii="Times New Roman" w:hAnsi="Times New Roman" w:cs="Times New Roman"/>
          <w:b/>
          <w:color w:val="auto"/>
          <w:sz w:val="24"/>
          <w:szCs w:val="24"/>
        </w:rPr>
      </w:pPr>
      <w:bookmarkStart w:id="15" w:name="_Toc215171323"/>
      <w:r w:rsidRPr="005673F6">
        <w:rPr>
          <w:rFonts w:ascii="Times New Roman" w:hAnsi="Times New Roman" w:cs="Times New Roman"/>
          <w:b/>
          <w:color w:val="auto"/>
          <w:sz w:val="24"/>
          <w:szCs w:val="24"/>
        </w:rPr>
        <w:t>Critical Evaluation of How Departmental Managers Can Ensure Contemporary HR Practices Are Implemented</w:t>
      </w:r>
      <w:bookmarkEnd w:id="15"/>
    </w:p>
    <w:p w14:paraId="244442EB" w14:textId="77777777" w:rsidR="00584C6E" w:rsidRPr="005673F6" w:rsidRDefault="00584C6E" w:rsidP="005673F6">
      <w:pPr>
        <w:pStyle w:val="Heading2"/>
        <w:spacing w:line="360" w:lineRule="auto"/>
        <w:jc w:val="both"/>
        <w:rPr>
          <w:rFonts w:ascii="Times New Roman" w:hAnsi="Times New Roman" w:cs="Times New Roman"/>
          <w:b/>
          <w:color w:val="auto"/>
          <w:sz w:val="24"/>
          <w:szCs w:val="24"/>
        </w:rPr>
      </w:pPr>
      <w:bookmarkStart w:id="16" w:name="_Toc215171324"/>
      <w:r w:rsidRPr="005673F6">
        <w:rPr>
          <w:rFonts w:ascii="Times New Roman" w:hAnsi="Times New Roman" w:cs="Times New Roman"/>
          <w:b/>
          <w:color w:val="auto"/>
          <w:sz w:val="24"/>
          <w:szCs w:val="24"/>
        </w:rPr>
        <w:t>Lead by Example</w:t>
      </w:r>
      <w:bookmarkEnd w:id="16"/>
    </w:p>
    <w:p w14:paraId="69C80643" w14:textId="77777777" w:rsidR="00826B0D" w:rsidRPr="005673F6" w:rsidRDefault="00826B0D"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Leading by example is one of the best methods through which departmental managers can make sure that the modern HR practices, like employee engagement and diversity programs, are implemented successfully. By putting the behaviors and values, which the managers desire to observe within their teams, into practice, it creates a culture of trust and accountability. As an example, when a manager talks about the significance of a learning and constant development, then he or she must do the same, i.e., become a member of training programs or speak to employees in a mentoring way.</w:t>
      </w:r>
    </w:p>
    <w:p w14:paraId="39A530D3" w14:textId="77777777" w:rsidR="00584C6E" w:rsidRPr="005673F6" w:rsidRDefault="00826B0D"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Managers demonstrate concern through their practice in what they want their team members to do, and in the process motivate employees and create an example that employees would tend to emulate. Such a practice corresponds to the Motivation-Hygiene Theory developed by Herzberg, who claims that intrinsic factors such as recognition and individual development motivate the employees. When a manager is observed to support and engage in professional development initiatives, he or she sends a powerful message to the organization regarding the significance of growth (Schuler and E. Jackson, 2014). It is also through leading by example that reinforces the message about diversity, equality, and inclusivity by making sure that the values are reflected in day-to-day interactions and decision-making.</w:t>
      </w:r>
    </w:p>
    <w:p w14:paraId="114EEB7E" w14:textId="77777777" w:rsidR="00826B0D" w:rsidRPr="005673F6" w:rsidRDefault="00826B0D" w:rsidP="005673F6">
      <w:pPr>
        <w:spacing w:line="360" w:lineRule="auto"/>
        <w:jc w:val="both"/>
        <w:rPr>
          <w:rFonts w:ascii="Times New Roman" w:hAnsi="Times New Roman" w:cs="Times New Roman"/>
          <w:sz w:val="24"/>
          <w:szCs w:val="24"/>
        </w:rPr>
      </w:pPr>
    </w:p>
    <w:p w14:paraId="1BACF646" w14:textId="77777777" w:rsidR="00584C6E" w:rsidRPr="005673F6" w:rsidRDefault="00584C6E" w:rsidP="005673F6">
      <w:pPr>
        <w:pStyle w:val="Heading2"/>
        <w:spacing w:line="360" w:lineRule="auto"/>
        <w:jc w:val="both"/>
        <w:rPr>
          <w:rFonts w:ascii="Times New Roman" w:hAnsi="Times New Roman" w:cs="Times New Roman"/>
          <w:b/>
          <w:color w:val="auto"/>
          <w:sz w:val="24"/>
          <w:szCs w:val="24"/>
        </w:rPr>
      </w:pPr>
      <w:bookmarkStart w:id="17" w:name="_Toc215171325"/>
      <w:r w:rsidRPr="005673F6">
        <w:rPr>
          <w:rFonts w:ascii="Times New Roman" w:hAnsi="Times New Roman" w:cs="Times New Roman"/>
          <w:b/>
          <w:color w:val="auto"/>
          <w:sz w:val="24"/>
          <w:szCs w:val="24"/>
        </w:rPr>
        <w:t>Align Departmental Goals with HR Priorities</w:t>
      </w:r>
      <w:bookmarkEnd w:id="17"/>
    </w:p>
    <w:p w14:paraId="5570A96E" w14:textId="77777777" w:rsidR="00811A95" w:rsidRPr="005673F6" w:rsidRDefault="00811A95"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The other important practice by the departmental managers is to synchronize the departmental objectives to the overall HR priorities of the organization. In the case of Amazon, where strategic human resource practices such as learning and development, diversity, and employee engagement are crucial, managers should make sure that their teams are striving towards the goals that will favor these priorities.</w:t>
      </w:r>
    </w:p>
    <w:p w14:paraId="5E20BE2C" w14:textId="77777777" w:rsidR="00811A95" w:rsidRPr="005673F6" w:rsidRDefault="00811A95"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HR strategies should also be relevant in helping managers know the connection between departmental performance and organizational objectives (</w:t>
      </w:r>
      <w:proofErr w:type="spellStart"/>
      <w:r w:rsidRPr="005673F6">
        <w:rPr>
          <w:rFonts w:ascii="Times New Roman" w:hAnsi="Times New Roman" w:cs="Times New Roman"/>
          <w:sz w:val="24"/>
          <w:szCs w:val="24"/>
        </w:rPr>
        <w:t>Cania</w:t>
      </w:r>
      <w:proofErr w:type="spellEnd"/>
      <w:r w:rsidRPr="005673F6">
        <w:rPr>
          <w:rFonts w:ascii="Times New Roman" w:hAnsi="Times New Roman" w:cs="Times New Roman"/>
          <w:sz w:val="24"/>
          <w:szCs w:val="24"/>
        </w:rPr>
        <w:t>, 2014). As an illustration, in case employees’ engagement is a priority, departmental goals must be added by promotion of the atmosphere of open communication and appreciation. This alignment makes the departmental initiatives not to exist in the vacuum but that they are aligned with the overall picture of the organization.</w:t>
      </w:r>
    </w:p>
    <w:p w14:paraId="292C7654" w14:textId="77777777" w:rsidR="00811A95" w:rsidRPr="005673F6" w:rsidRDefault="00811A95"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Incorporating the HR priorities with departmental goals also allows managers to better gauge the progress and hold their teams responsible to accomplish these goals. In addition, such alignment will strengthen cohesiveness of the organization in general, since employees will recognize their personal contribution to the success of the company, which will eventually result in improved job satisfaction and performance (Gill et al., 2018).</w:t>
      </w:r>
    </w:p>
    <w:p w14:paraId="29C42DEA" w14:textId="77777777" w:rsidR="00584C6E" w:rsidRPr="005673F6" w:rsidRDefault="00811A95"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Therefore, departmental managers in Amazon are critical to the implementation of HR practices in a fast and efficient manner. Prioritizing the HR interests over goals of the departments and setting an example, the managers can foster the workplace environment that facilitates engagement, inclusivity, and self-improvement. These are not only practices that lead to individual and team success but also contribute to the overall organizational goals that will make Amazon sustainable in the competitive environment.</w:t>
      </w:r>
    </w:p>
    <w:p w14:paraId="662222BA" w14:textId="77777777" w:rsidR="00811A95" w:rsidRPr="005673F6" w:rsidRDefault="00811A95" w:rsidP="005673F6">
      <w:pPr>
        <w:spacing w:line="360" w:lineRule="auto"/>
        <w:jc w:val="both"/>
        <w:rPr>
          <w:rFonts w:ascii="Times New Roman" w:hAnsi="Times New Roman" w:cs="Times New Roman"/>
          <w:sz w:val="24"/>
          <w:szCs w:val="24"/>
        </w:rPr>
      </w:pPr>
    </w:p>
    <w:p w14:paraId="469B26AA" w14:textId="77777777" w:rsidR="00584C6E" w:rsidRPr="005673F6" w:rsidRDefault="00584C6E" w:rsidP="005673F6">
      <w:pPr>
        <w:pStyle w:val="Heading1"/>
        <w:spacing w:line="360" w:lineRule="auto"/>
        <w:jc w:val="both"/>
        <w:rPr>
          <w:rFonts w:ascii="Times New Roman" w:hAnsi="Times New Roman" w:cs="Times New Roman"/>
          <w:b/>
          <w:color w:val="auto"/>
          <w:sz w:val="24"/>
          <w:szCs w:val="24"/>
        </w:rPr>
      </w:pPr>
      <w:bookmarkStart w:id="18" w:name="_Toc215171326"/>
      <w:r w:rsidRPr="005673F6">
        <w:rPr>
          <w:rFonts w:ascii="Times New Roman" w:hAnsi="Times New Roman" w:cs="Times New Roman"/>
          <w:b/>
          <w:color w:val="auto"/>
          <w:sz w:val="24"/>
          <w:szCs w:val="24"/>
        </w:rPr>
        <w:t>Conclusion</w:t>
      </w:r>
      <w:bookmarkEnd w:id="18"/>
      <w:r w:rsidRPr="005673F6">
        <w:rPr>
          <w:rFonts w:ascii="Times New Roman" w:hAnsi="Times New Roman" w:cs="Times New Roman"/>
          <w:b/>
          <w:color w:val="auto"/>
          <w:sz w:val="24"/>
          <w:szCs w:val="24"/>
        </w:rPr>
        <w:t xml:space="preserve"> </w:t>
      </w:r>
    </w:p>
    <w:p w14:paraId="49273394" w14:textId="77777777" w:rsidR="00811A95" w:rsidRPr="005673F6" w:rsidRDefault="00584C6E"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 xml:space="preserve">In conclusion, </w:t>
      </w:r>
      <w:r w:rsidR="00811A95" w:rsidRPr="005673F6">
        <w:rPr>
          <w:rFonts w:ascii="Times New Roman" w:hAnsi="Times New Roman" w:cs="Times New Roman"/>
          <w:sz w:val="24"/>
          <w:szCs w:val="24"/>
        </w:rPr>
        <w:t>the ability of Amazon to embrace modern HR practices, including employee engagement, diversity, and learning and development, is the key to being a global leader. The departmental managers are very important in ensuring that these practices are being undertaken effectively. By creating a productive and inclusive environment, they are able to do so through leading by example and aligning departmental objectives with HR priorities. The dedication of HR innovation to Amazon guarantees its further growth and helps the company to adjust to new societal and technological environments.</w:t>
      </w:r>
    </w:p>
    <w:p w14:paraId="7FF29D36" w14:textId="77777777" w:rsidR="00584C6E" w:rsidRPr="005673F6" w:rsidRDefault="00584C6E" w:rsidP="005673F6">
      <w:pPr>
        <w:pStyle w:val="Heading1"/>
        <w:spacing w:line="360" w:lineRule="auto"/>
        <w:jc w:val="both"/>
        <w:rPr>
          <w:rFonts w:ascii="Times New Roman" w:hAnsi="Times New Roman" w:cs="Times New Roman"/>
          <w:b/>
          <w:color w:val="auto"/>
          <w:sz w:val="24"/>
          <w:szCs w:val="24"/>
        </w:rPr>
      </w:pPr>
      <w:bookmarkStart w:id="19" w:name="_Toc215171327"/>
      <w:r w:rsidRPr="005673F6">
        <w:rPr>
          <w:rFonts w:ascii="Times New Roman" w:hAnsi="Times New Roman" w:cs="Times New Roman"/>
          <w:b/>
          <w:color w:val="auto"/>
          <w:sz w:val="24"/>
          <w:szCs w:val="24"/>
        </w:rPr>
        <w:t>Recommendations</w:t>
      </w:r>
      <w:bookmarkEnd w:id="19"/>
    </w:p>
    <w:p w14:paraId="198628C4" w14:textId="77777777" w:rsidR="00FC05B8" w:rsidRPr="005673F6" w:rsidRDefault="000210F4" w:rsidP="005673F6">
      <w:pPr>
        <w:spacing w:line="360" w:lineRule="auto"/>
        <w:jc w:val="both"/>
        <w:rPr>
          <w:rFonts w:ascii="Times New Roman" w:hAnsi="Times New Roman" w:cs="Times New Roman"/>
          <w:sz w:val="24"/>
          <w:szCs w:val="24"/>
        </w:rPr>
      </w:pPr>
      <w:r w:rsidRPr="005673F6">
        <w:rPr>
          <w:rFonts w:ascii="Times New Roman" w:hAnsi="Times New Roman" w:cs="Times New Roman"/>
          <w:sz w:val="24"/>
          <w:szCs w:val="24"/>
        </w:rPr>
        <w:t xml:space="preserve">Based on the discussion, </w:t>
      </w:r>
      <w:r w:rsidR="00811A95" w:rsidRPr="005673F6">
        <w:rPr>
          <w:rFonts w:ascii="Times New Roman" w:hAnsi="Times New Roman" w:cs="Times New Roman"/>
          <w:sz w:val="24"/>
          <w:szCs w:val="24"/>
        </w:rPr>
        <w:t xml:space="preserve">Amazon should proceed with the investment in the leadership development program to improve the managerial skills further. </w:t>
      </w:r>
      <w:r w:rsidRPr="005673F6">
        <w:rPr>
          <w:rFonts w:ascii="Times New Roman" w:hAnsi="Times New Roman" w:cs="Times New Roman"/>
          <w:sz w:val="24"/>
          <w:szCs w:val="24"/>
        </w:rPr>
        <w:t>In addition</w:t>
      </w:r>
      <w:r w:rsidR="00811A95" w:rsidRPr="005673F6">
        <w:rPr>
          <w:rFonts w:ascii="Times New Roman" w:hAnsi="Times New Roman" w:cs="Times New Roman"/>
          <w:sz w:val="24"/>
          <w:szCs w:val="24"/>
        </w:rPr>
        <w:t>, managers would work on enhancing the interdepartmental communication to increase the alignment to the HR priorities. Frequent reviews of performance and consistent systems of feedback will be useful in maintaining the engagement of employees and in determining the effectiveness of HR-related initiatives.</w:t>
      </w:r>
    </w:p>
    <w:p w14:paraId="4AD69C54" w14:textId="77777777" w:rsidR="009072A6" w:rsidRPr="005673F6" w:rsidRDefault="009072A6" w:rsidP="005673F6">
      <w:pPr>
        <w:spacing w:line="360" w:lineRule="auto"/>
        <w:jc w:val="both"/>
        <w:rPr>
          <w:rFonts w:ascii="Times New Roman" w:hAnsi="Times New Roman" w:cs="Times New Roman"/>
          <w:sz w:val="24"/>
          <w:szCs w:val="24"/>
        </w:rPr>
      </w:pPr>
    </w:p>
    <w:p w14:paraId="2638140A" w14:textId="77777777" w:rsidR="009072A6" w:rsidRPr="005673F6" w:rsidRDefault="009072A6" w:rsidP="005673F6">
      <w:pPr>
        <w:spacing w:line="360" w:lineRule="auto"/>
        <w:jc w:val="both"/>
        <w:rPr>
          <w:rFonts w:ascii="Times New Roman" w:hAnsi="Times New Roman" w:cs="Times New Roman"/>
          <w:sz w:val="24"/>
          <w:szCs w:val="24"/>
        </w:rPr>
      </w:pPr>
    </w:p>
    <w:p w14:paraId="50658F16" w14:textId="77777777" w:rsidR="009072A6" w:rsidRPr="005673F6" w:rsidRDefault="009072A6" w:rsidP="005673F6">
      <w:pPr>
        <w:spacing w:line="360" w:lineRule="auto"/>
        <w:jc w:val="both"/>
        <w:rPr>
          <w:rFonts w:ascii="Times New Roman" w:hAnsi="Times New Roman" w:cs="Times New Roman"/>
          <w:sz w:val="24"/>
          <w:szCs w:val="24"/>
        </w:rPr>
      </w:pPr>
    </w:p>
    <w:p w14:paraId="632F1575" w14:textId="77777777" w:rsidR="009072A6" w:rsidRPr="005673F6" w:rsidRDefault="009072A6" w:rsidP="005673F6">
      <w:pPr>
        <w:spacing w:line="360" w:lineRule="auto"/>
        <w:jc w:val="both"/>
        <w:rPr>
          <w:rFonts w:ascii="Times New Roman" w:hAnsi="Times New Roman" w:cs="Times New Roman"/>
          <w:sz w:val="24"/>
          <w:szCs w:val="24"/>
        </w:rPr>
      </w:pPr>
    </w:p>
    <w:p w14:paraId="20571ADF" w14:textId="77777777" w:rsidR="009072A6" w:rsidRPr="005673F6" w:rsidRDefault="009072A6" w:rsidP="005673F6">
      <w:pPr>
        <w:spacing w:line="360" w:lineRule="auto"/>
        <w:jc w:val="both"/>
        <w:rPr>
          <w:rFonts w:ascii="Times New Roman" w:hAnsi="Times New Roman" w:cs="Times New Roman"/>
          <w:sz w:val="24"/>
          <w:szCs w:val="24"/>
        </w:rPr>
      </w:pPr>
    </w:p>
    <w:p w14:paraId="48AEB008" w14:textId="77777777" w:rsidR="009072A6" w:rsidRPr="005673F6" w:rsidRDefault="009072A6" w:rsidP="005673F6">
      <w:pPr>
        <w:spacing w:line="360" w:lineRule="auto"/>
        <w:jc w:val="both"/>
        <w:rPr>
          <w:rFonts w:ascii="Times New Roman" w:hAnsi="Times New Roman" w:cs="Times New Roman"/>
          <w:sz w:val="24"/>
          <w:szCs w:val="24"/>
        </w:rPr>
      </w:pPr>
    </w:p>
    <w:p w14:paraId="70A406A2" w14:textId="77777777" w:rsidR="009072A6" w:rsidRPr="005673F6" w:rsidRDefault="009072A6" w:rsidP="005673F6">
      <w:pPr>
        <w:spacing w:line="360" w:lineRule="auto"/>
        <w:jc w:val="both"/>
        <w:rPr>
          <w:rFonts w:ascii="Times New Roman" w:hAnsi="Times New Roman" w:cs="Times New Roman"/>
          <w:sz w:val="24"/>
          <w:szCs w:val="24"/>
        </w:rPr>
      </w:pPr>
    </w:p>
    <w:p w14:paraId="5F9F6BFC" w14:textId="77777777" w:rsidR="009072A6" w:rsidRPr="005673F6" w:rsidRDefault="009072A6" w:rsidP="005673F6">
      <w:pPr>
        <w:spacing w:line="360" w:lineRule="auto"/>
        <w:jc w:val="both"/>
        <w:rPr>
          <w:rFonts w:ascii="Times New Roman" w:hAnsi="Times New Roman" w:cs="Times New Roman"/>
          <w:sz w:val="24"/>
          <w:szCs w:val="24"/>
        </w:rPr>
      </w:pPr>
    </w:p>
    <w:p w14:paraId="01FE9B69" w14:textId="77777777" w:rsidR="009072A6" w:rsidRPr="005673F6" w:rsidRDefault="009072A6" w:rsidP="005673F6">
      <w:pPr>
        <w:spacing w:line="360" w:lineRule="auto"/>
        <w:jc w:val="both"/>
        <w:rPr>
          <w:rFonts w:ascii="Times New Roman" w:hAnsi="Times New Roman" w:cs="Times New Roman"/>
          <w:sz w:val="24"/>
          <w:szCs w:val="24"/>
        </w:rPr>
      </w:pPr>
    </w:p>
    <w:p w14:paraId="1F9CBE19" w14:textId="77777777" w:rsidR="009072A6" w:rsidRPr="005673F6" w:rsidRDefault="009072A6" w:rsidP="005673F6">
      <w:pPr>
        <w:spacing w:line="360" w:lineRule="auto"/>
        <w:jc w:val="both"/>
        <w:rPr>
          <w:rFonts w:ascii="Times New Roman" w:hAnsi="Times New Roman" w:cs="Times New Roman"/>
          <w:sz w:val="24"/>
          <w:szCs w:val="24"/>
        </w:rPr>
      </w:pPr>
    </w:p>
    <w:p w14:paraId="5B358C57" w14:textId="77777777" w:rsidR="00642746" w:rsidRPr="005673F6" w:rsidRDefault="00642746" w:rsidP="005673F6">
      <w:pPr>
        <w:spacing w:line="360" w:lineRule="auto"/>
        <w:jc w:val="both"/>
        <w:rPr>
          <w:rFonts w:ascii="Times New Roman" w:hAnsi="Times New Roman" w:cs="Times New Roman"/>
          <w:sz w:val="24"/>
          <w:szCs w:val="24"/>
        </w:rPr>
      </w:pPr>
    </w:p>
    <w:p w14:paraId="3055CC7C" w14:textId="77777777" w:rsidR="00642746" w:rsidRPr="005673F6" w:rsidRDefault="00642746" w:rsidP="005673F6">
      <w:pPr>
        <w:spacing w:line="360" w:lineRule="auto"/>
        <w:jc w:val="both"/>
        <w:rPr>
          <w:rFonts w:ascii="Times New Roman" w:hAnsi="Times New Roman" w:cs="Times New Roman"/>
          <w:sz w:val="24"/>
          <w:szCs w:val="24"/>
        </w:rPr>
      </w:pPr>
    </w:p>
    <w:p w14:paraId="66927395" w14:textId="77777777" w:rsidR="00642746" w:rsidRPr="005673F6" w:rsidRDefault="00642746" w:rsidP="005673F6">
      <w:pPr>
        <w:spacing w:line="360" w:lineRule="auto"/>
        <w:jc w:val="both"/>
        <w:rPr>
          <w:rFonts w:ascii="Times New Roman" w:hAnsi="Times New Roman" w:cs="Times New Roman"/>
          <w:sz w:val="24"/>
          <w:szCs w:val="24"/>
        </w:rPr>
      </w:pPr>
    </w:p>
    <w:p w14:paraId="1B69005C" w14:textId="77777777" w:rsidR="00642746" w:rsidRPr="005673F6" w:rsidRDefault="00642746" w:rsidP="005673F6">
      <w:pPr>
        <w:spacing w:line="360" w:lineRule="auto"/>
        <w:jc w:val="both"/>
        <w:rPr>
          <w:rFonts w:ascii="Times New Roman" w:hAnsi="Times New Roman" w:cs="Times New Roman"/>
          <w:sz w:val="24"/>
          <w:szCs w:val="24"/>
        </w:rPr>
      </w:pPr>
    </w:p>
    <w:p w14:paraId="263F8C1C" w14:textId="77777777" w:rsidR="00FC05B8" w:rsidRPr="005673F6" w:rsidRDefault="00FC05B8" w:rsidP="005673F6">
      <w:pPr>
        <w:pStyle w:val="Heading1"/>
        <w:spacing w:line="360" w:lineRule="auto"/>
        <w:jc w:val="both"/>
        <w:rPr>
          <w:rFonts w:ascii="Times New Roman" w:hAnsi="Times New Roman" w:cs="Times New Roman"/>
          <w:b/>
          <w:color w:val="auto"/>
          <w:sz w:val="24"/>
          <w:szCs w:val="24"/>
        </w:rPr>
      </w:pPr>
      <w:bookmarkStart w:id="20" w:name="_Toc215171328"/>
      <w:r w:rsidRPr="005673F6">
        <w:rPr>
          <w:rFonts w:ascii="Times New Roman" w:hAnsi="Times New Roman" w:cs="Times New Roman"/>
          <w:b/>
          <w:color w:val="auto"/>
          <w:sz w:val="24"/>
          <w:szCs w:val="24"/>
        </w:rPr>
        <w:t>Reference</w:t>
      </w:r>
      <w:bookmarkEnd w:id="20"/>
      <w:r w:rsidRPr="005673F6">
        <w:rPr>
          <w:rFonts w:ascii="Times New Roman" w:hAnsi="Times New Roman" w:cs="Times New Roman"/>
          <w:b/>
          <w:color w:val="auto"/>
          <w:sz w:val="24"/>
          <w:szCs w:val="24"/>
        </w:rPr>
        <w:t xml:space="preserve"> </w:t>
      </w:r>
    </w:p>
    <w:p w14:paraId="6EEEDAF9" w14:textId="77777777" w:rsidR="009072A6" w:rsidRPr="005673F6" w:rsidRDefault="009072A6" w:rsidP="005673F6">
      <w:pPr>
        <w:spacing w:line="360" w:lineRule="auto"/>
        <w:ind w:left="720" w:hanging="720"/>
        <w:jc w:val="both"/>
        <w:rPr>
          <w:rFonts w:ascii="Times New Roman" w:hAnsi="Times New Roman" w:cs="Times New Roman"/>
          <w:sz w:val="24"/>
          <w:szCs w:val="24"/>
        </w:rPr>
      </w:pPr>
      <w:proofErr w:type="spellStart"/>
      <w:r w:rsidRPr="005673F6">
        <w:rPr>
          <w:rFonts w:ascii="Times New Roman" w:hAnsi="Times New Roman" w:cs="Times New Roman"/>
          <w:sz w:val="24"/>
          <w:szCs w:val="24"/>
        </w:rPr>
        <w:t>Ahmar</w:t>
      </w:r>
      <w:proofErr w:type="spellEnd"/>
      <w:r w:rsidRPr="005673F6">
        <w:rPr>
          <w:rFonts w:ascii="Times New Roman" w:hAnsi="Times New Roman" w:cs="Times New Roman"/>
          <w:sz w:val="24"/>
          <w:szCs w:val="24"/>
        </w:rPr>
        <w:t xml:space="preserve">, S. and </w:t>
      </w:r>
      <w:proofErr w:type="spellStart"/>
      <w:r w:rsidRPr="005673F6">
        <w:rPr>
          <w:rFonts w:ascii="Times New Roman" w:hAnsi="Times New Roman" w:cs="Times New Roman"/>
          <w:sz w:val="24"/>
          <w:szCs w:val="24"/>
        </w:rPr>
        <w:t>Shahbaz</w:t>
      </w:r>
      <w:proofErr w:type="spellEnd"/>
      <w:r w:rsidRPr="005673F6">
        <w:rPr>
          <w:rFonts w:ascii="Times New Roman" w:hAnsi="Times New Roman" w:cs="Times New Roman"/>
          <w:sz w:val="24"/>
          <w:szCs w:val="24"/>
        </w:rPr>
        <w:t>, H., 2024. Innovations in e-commerce: A comparative analysis of industry giants. Competitive Research Journal Archive, 2(02), pp.71-80.</w:t>
      </w:r>
    </w:p>
    <w:p w14:paraId="5C536343" w14:textId="77777777" w:rsidR="009072A6" w:rsidRPr="005673F6" w:rsidRDefault="009072A6" w:rsidP="005673F6">
      <w:pPr>
        <w:spacing w:line="360" w:lineRule="auto"/>
        <w:ind w:left="720" w:hanging="720"/>
        <w:jc w:val="both"/>
        <w:rPr>
          <w:rFonts w:ascii="Times New Roman" w:hAnsi="Times New Roman" w:cs="Times New Roman"/>
          <w:sz w:val="24"/>
          <w:szCs w:val="24"/>
        </w:rPr>
      </w:pPr>
      <w:proofErr w:type="spellStart"/>
      <w:r w:rsidRPr="005673F6">
        <w:rPr>
          <w:rFonts w:ascii="Times New Roman" w:hAnsi="Times New Roman" w:cs="Times New Roman"/>
          <w:sz w:val="24"/>
          <w:szCs w:val="24"/>
        </w:rPr>
        <w:t>Yeganeh</w:t>
      </w:r>
      <w:proofErr w:type="spellEnd"/>
      <w:r w:rsidRPr="005673F6">
        <w:rPr>
          <w:rFonts w:ascii="Times New Roman" w:hAnsi="Times New Roman" w:cs="Times New Roman"/>
          <w:sz w:val="24"/>
          <w:szCs w:val="24"/>
        </w:rPr>
        <w:t>, H., 2020. A critical examination of the social impacts of large multinational corporations in the age of globalization. Critical perspectives on international business, 16(3), pp.193-208.</w:t>
      </w:r>
    </w:p>
    <w:p w14:paraId="0613F542" w14:textId="77777777" w:rsidR="009072A6" w:rsidRPr="005673F6" w:rsidRDefault="009072A6" w:rsidP="005673F6">
      <w:pPr>
        <w:spacing w:line="360" w:lineRule="auto"/>
        <w:ind w:left="720" w:hanging="720"/>
        <w:jc w:val="both"/>
        <w:rPr>
          <w:rFonts w:ascii="Times New Roman" w:hAnsi="Times New Roman" w:cs="Times New Roman"/>
          <w:sz w:val="24"/>
          <w:szCs w:val="24"/>
        </w:rPr>
      </w:pPr>
      <w:r w:rsidRPr="005673F6">
        <w:rPr>
          <w:rFonts w:ascii="Times New Roman" w:hAnsi="Times New Roman" w:cs="Times New Roman"/>
          <w:sz w:val="24"/>
          <w:szCs w:val="24"/>
        </w:rPr>
        <w:t>Nepstad, D.C., Stickler, C.M. and Almeida, O.T., 2016. Globalization of the Amazon soy and beef industries: opportunities for conservation. Conservation biology, 20(6), pp.1595-1603.</w:t>
      </w:r>
    </w:p>
    <w:p w14:paraId="46B49861" w14:textId="77777777" w:rsidR="009072A6" w:rsidRPr="005673F6" w:rsidRDefault="009072A6" w:rsidP="005673F6">
      <w:pPr>
        <w:spacing w:line="360" w:lineRule="auto"/>
        <w:ind w:left="720" w:hanging="720"/>
        <w:jc w:val="both"/>
        <w:rPr>
          <w:rFonts w:ascii="Times New Roman" w:hAnsi="Times New Roman" w:cs="Times New Roman"/>
          <w:sz w:val="24"/>
          <w:szCs w:val="24"/>
        </w:rPr>
      </w:pPr>
      <w:proofErr w:type="spellStart"/>
      <w:r w:rsidRPr="005673F6">
        <w:rPr>
          <w:rFonts w:ascii="Times New Roman" w:hAnsi="Times New Roman" w:cs="Times New Roman"/>
          <w:sz w:val="24"/>
          <w:szCs w:val="24"/>
        </w:rPr>
        <w:t>Bonvillian</w:t>
      </w:r>
      <w:proofErr w:type="spellEnd"/>
      <w:r w:rsidRPr="005673F6">
        <w:rPr>
          <w:rFonts w:ascii="Times New Roman" w:hAnsi="Times New Roman" w:cs="Times New Roman"/>
          <w:sz w:val="24"/>
          <w:szCs w:val="24"/>
        </w:rPr>
        <w:t xml:space="preserve">, W.B. and </w:t>
      </w:r>
      <w:proofErr w:type="spellStart"/>
      <w:r w:rsidRPr="005673F6">
        <w:rPr>
          <w:rFonts w:ascii="Times New Roman" w:hAnsi="Times New Roman" w:cs="Times New Roman"/>
          <w:sz w:val="24"/>
          <w:szCs w:val="24"/>
        </w:rPr>
        <w:t>Sarma</w:t>
      </w:r>
      <w:proofErr w:type="spellEnd"/>
      <w:r w:rsidRPr="005673F6">
        <w:rPr>
          <w:rFonts w:ascii="Times New Roman" w:hAnsi="Times New Roman" w:cs="Times New Roman"/>
          <w:sz w:val="24"/>
          <w:szCs w:val="24"/>
        </w:rPr>
        <w:t>, S.E., 2021. Workforce education: a new roadmap. MIT Press.</w:t>
      </w:r>
    </w:p>
    <w:p w14:paraId="19468BF2" w14:textId="77777777" w:rsidR="009072A6" w:rsidRPr="005673F6" w:rsidRDefault="009072A6" w:rsidP="005673F6">
      <w:pPr>
        <w:spacing w:line="360" w:lineRule="auto"/>
        <w:ind w:left="720" w:hanging="720"/>
        <w:jc w:val="both"/>
        <w:rPr>
          <w:rFonts w:ascii="Times New Roman" w:hAnsi="Times New Roman" w:cs="Times New Roman"/>
          <w:sz w:val="24"/>
          <w:szCs w:val="24"/>
        </w:rPr>
      </w:pPr>
      <w:r w:rsidRPr="005673F6">
        <w:rPr>
          <w:rFonts w:ascii="Times New Roman" w:hAnsi="Times New Roman" w:cs="Times New Roman"/>
          <w:sz w:val="24"/>
          <w:szCs w:val="24"/>
        </w:rPr>
        <w:t>Sharma, V., 2021. The Future of AI-Driven Automation in Retail: Transforming Consumer Experience and Operational Efficiency.</w:t>
      </w:r>
    </w:p>
    <w:p w14:paraId="42737A10" w14:textId="77777777" w:rsidR="009072A6" w:rsidRPr="005673F6" w:rsidRDefault="009072A6" w:rsidP="005673F6">
      <w:pPr>
        <w:spacing w:line="360" w:lineRule="auto"/>
        <w:ind w:left="720" w:hanging="720"/>
        <w:jc w:val="both"/>
        <w:rPr>
          <w:rFonts w:ascii="Times New Roman" w:hAnsi="Times New Roman" w:cs="Times New Roman"/>
          <w:sz w:val="24"/>
          <w:szCs w:val="24"/>
        </w:rPr>
      </w:pPr>
      <w:r w:rsidRPr="005673F6">
        <w:rPr>
          <w:rFonts w:ascii="Times New Roman" w:hAnsi="Times New Roman" w:cs="Times New Roman"/>
          <w:sz w:val="24"/>
          <w:szCs w:val="24"/>
        </w:rPr>
        <w:t xml:space="preserve">LADO, M.J., 2024. Cybersecurity Essentials Protecting Your Digital Life, Data, and Privacy in a Threat-Driven World: Comprehensive Guide to Preventing Hacks, Phishing, Malware, and Identity Theft. Amazon Digital Services </w:t>
      </w:r>
      <w:proofErr w:type="spellStart"/>
      <w:r w:rsidRPr="005673F6">
        <w:rPr>
          <w:rFonts w:ascii="Times New Roman" w:hAnsi="Times New Roman" w:cs="Times New Roman"/>
          <w:sz w:val="24"/>
          <w:szCs w:val="24"/>
        </w:rPr>
        <w:t>LLC-Kdp</w:t>
      </w:r>
      <w:proofErr w:type="spellEnd"/>
      <w:r w:rsidRPr="005673F6">
        <w:rPr>
          <w:rFonts w:ascii="Times New Roman" w:hAnsi="Times New Roman" w:cs="Times New Roman"/>
          <w:sz w:val="24"/>
          <w:szCs w:val="24"/>
        </w:rPr>
        <w:t>.</w:t>
      </w:r>
    </w:p>
    <w:p w14:paraId="631E85A9" w14:textId="77777777" w:rsidR="009072A6" w:rsidRPr="005673F6" w:rsidRDefault="009072A6" w:rsidP="005673F6">
      <w:pPr>
        <w:spacing w:line="360" w:lineRule="auto"/>
        <w:ind w:left="720" w:hanging="720"/>
        <w:jc w:val="both"/>
        <w:rPr>
          <w:rFonts w:ascii="Times New Roman" w:hAnsi="Times New Roman" w:cs="Times New Roman"/>
          <w:sz w:val="24"/>
          <w:szCs w:val="24"/>
        </w:rPr>
      </w:pPr>
      <w:r w:rsidRPr="005673F6">
        <w:rPr>
          <w:rFonts w:ascii="Times New Roman" w:hAnsi="Times New Roman" w:cs="Times New Roman"/>
          <w:sz w:val="24"/>
          <w:szCs w:val="24"/>
        </w:rPr>
        <w:t>Martins, G.O., 2022. Remote or Hybrid Work After Effects of Covid Changing the Future Work Structure-A Case Study of Amazon (Doctoral dissertation, Dublin, National College of Ireland).</w:t>
      </w:r>
    </w:p>
    <w:p w14:paraId="24FA9A09" w14:textId="77777777" w:rsidR="009072A6" w:rsidRPr="005673F6" w:rsidRDefault="009072A6" w:rsidP="005673F6">
      <w:pPr>
        <w:spacing w:line="360" w:lineRule="auto"/>
        <w:ind w:left="720" w:hanging="720"/>
        <w:jc w:val="both"/>
        <w:rPr>
          <w:rFonts w:ascii="Times New Roman" w:hAnsi="Times New Roman" w:cs="Times New Roman"/>
          <w:sz w:val="24"/>
          <w:szCs w:val="24"/>
        </w:rPr>
      </w:pPr>
      <w:proofErr w:type="spellStart"/>
      <w:r w:rsidRPr="005673F6">
        <w:rPr>
          <w:rFonts w:ascii="Times New Roman" w:hAnsi="Times New Roman" w:cs="Times New Roman"/>
          <w:sz w:val="24"/>
          <w:szCs w:val="24"/>
        </w:rPr>
        <w:t>Henaway</w:t>
      </w:r>
      <w:proofErr w:type="spellEnd"/>
      <w:r w:rsidRPr="005673F6">
        <w:rPr>
          <w:rFonts w:ascii="Times New Roman" w:hAnsi="Times New Roman" w:cs="Times New Roman"/>
          <w:sz w:val="24"/>
          <w:szCs w:val="24"/>
        </w:rPr>
        <w:t xml:space="preserve">, M., 2023. Amazon’s distribution space: constructing a ‘labour </w:t>
      </w:r>
      <w:proofErr w:type="spellStart"/>
      <w:r w:rsidRPr="005673F6">
        <w:rPr>
          <w:rFonts w:ascii="Times New Roman" w:hAnsi="Times New Roman" w:cs="Times New Roman"/>
          <w:sz w:val="24"/>
          <w:szCs w:val="24"/>
        </w:rPr>
        <w:t>fix’through</w:t>
      </w:r>
      <w:proofErr w:type="spellEnd"/>
      <w:r w:rsidRPr="005673F6">
        <w:rPr>
          <w:rFonts w:ascii="Times New Roman" w:hAnsi="Times New Roman" w:cs="Times New Roman"/>
          <w:sz w:val="24"/>
          <w:szCs w:val="24"/>
        </w:rPr>
        <w:t xml:space="preserve"> digital Taylorism and corporate Keynesianism. ZFW–advances in economic geography, 67(4), pp.202-216.</w:t>
      </w:r>
    </w:p>
    <w:p w14:paraId="3CF4057D" w14:textId="77777777" w:rsidR="009072A6" w:rsidRPr="005673F6" w:rsidRDefault="009072A6" w:rsidP="005673F6">
      <w:pPr>
        <w:spacing w:line="360" w:lineRule="auto"/>
        <w:ind w:left="720" w:hanging="720"/>
        <w:jc w:val="both"/>
        <w:rPr>
          <w:rFonts w:ascii="Times New Roman" w:hAnsi="Times New Roman" w:cs="Times New Roman"/>
          <w:sz w:val="24"/>
          <w:szCs w:val="24"/>
        </w:rPr>
      </w:pPr>
      <w:r w:rsidRPr="005673F6">
        <w:rPr>
          <w:rFonts w:ascii="Times New Roman" w:hAnsi="Times New Roman" w:cs="Times New Roman"/>
          <w:sz w:val="24"/>
          <w:szCs w:val="24"/>
        </w:rPr>
        <w:t xml:space="preserve">Albrecht, S.L., Bakker, A.B., </w:t>
      </w:r>
      <w:proofErr w:type="spellStart"/>
      <w:r w:rsidRPr="005673F6">
        <w:rPr>
          <w:rFonts w:ascii="Times New Roman" w:hAnsi="Times New Roman" w:cs="Times New Roman"/>
          <w:sz w:val="24"/>
          <w:szCs w:val="24"/>
        </w:rPr>
        <w:t>Gruman</w:t>
      </w:r>
      <w:proofErr w:type="spellEnd"/>
      <w:r w:rsidRPr="005673F6">
        <w:rPr>
          <w:rFonts w:ascii="Times New Roman" w:hAnsi="Times New Roman" w:cs="Times New Roman"/>
          <w:sz w:val="24"/>
          <w:szCs w:val="24"/>
        </w:rPr>
        <w:t>, J.A., Macey, W.H. and Saks, A.M., 2015. Employee engagement, human resource management practices and competitive advantage: An integrated approach. Journal of organizational effectiveness: People and performance, 2(1), pp.7-35.</w:t>
      </w:r>
    </w:p>
    <w:p w14:paraId="78836B6B" w14:textId="77777777" w:rsidR="009072A6" w:rsidRPr="005673F6" w:rsidRDefault="009072A6" w:rsidP="005673F6">
      <w:pPr>
        <w:spacing w:line="360" w:lineRule="auto"/>
        <w:ind w:left="720" w:hanging="720"/>
        <w:jc w:val="both"/>
        <w:rPr>
          <w:rFonts w:ascii="Times New Roman" w:hAnsi="Times New Roman" w:cs="Times New Roman"/>
          <w:sz w:val="24"/>
          <w:szCs w:val="24"/>
        </w:rPr>
      </w:pPr>
      <w:proofErr w:type="spellStart"/>
      <w:r w:rsidRPr="005673F6">
        <w:rPr>
          <w:rFonts w:ascii="Times New Roman" w:hAnsi="Times New Roman" w:cs="Times New Roman"/>
          <w:sz w:val="24"/>
          <w:szCs w:val="24"/>
        </w:rPr>
        <w:t>Moriez</w:t>
      </w:r>
      <w:proofErr w:type="spellEnd"/>
      <w:r w:rsidRPr="005673F6">
        <w:rPr>
          <w:rFonts w:ascii="Times New Roman" w:hAnsi="Times New Roman" w:cs="Times New Roman"/>
          <w:sz w:val="24"/>
          <w:szCs w:val="24"/>
        </w:rPr>
        <w:t>, D., 2016. Amazon Pays to Quit!. In International Fragmentation: Impacts and Prospects for Manufacturing, Marketing, Economy, and Growth (pp. 121-130). Cham: Springer International Publishing.</w:t>
      </w:r>
    </w:p>
    <w:p w14:paraId="64BCCDFF" w14:textId="77777777" w:rsidR="009072A6" w:rsidRPr="005673F6" w:rsidRDefault="009072A6" w:rsidP="005673F6">
      <w:pPr>
        <w:spacing w:line="360" w:lineRule="auto"/>
        <w:ind w:left="720" w:hanging="720"/>
        <w:jc w:val="both"/>
        <w:rPr>
          <w:rFonts w:ascii="Times New Roman" w:hAnsi="Times New Roman" w:cs="Times New Roman"/>
          <w:sz w:val="24"/>
          <w:szCs w:val="24"/>
        </w:rPr>
      </w:pPr>
      <w:r w:rsidRPr="005673F6">
        <w:rPr>
          <w:rFonts w:ascii="Times New Roman" w:hAnsi="Times New Roman" w:cs="Times New Roman"/>
          <w:sz w:val="24"/>
          <w:szCs w:val="24"/>
        </w:rPr>
        <w:t>Green, W.M., 2024. Employee resource groups in diversity, inclusion, and equity roles. In Ethics and Human Resource Development: Societal and Organizational Contexts (pp. 321-338). Cham: Springer International Publishing.</w:t>
      </w:r>
    </w:p>
    <w:p w14:paraId="3A379FA8" w14:textId="77777777" w:rsidR="009072A6" w:rsidRPr="005673F6" w:rsidRDefault="009072A6" w:rsidP="005673F6">
      <w:pPr>
        <w:spacing w:line="360" w:lineRule="auto"/>
        <w:ind w:left="720" w:hanging="720"/>
        <w:jc w:val="both"/>
        <w:rPr>
          <w:rFonts w:ascii="Times New Roman" w:hAnsi="Times New Roman" w:cs="Times New Roman"/>
          <w:sz w:val="24"/>
          <w:szCs w:val="24"/>
        </w:rPr>
      </w:pPr>
      <w:proofErr w:type="spellStart"/>
      <w:r w:rsidRPr="005673F6">
        <w:rPr>
          <w:rFonts w:ascii="Times New Roman" w:hAnsi="Times New Roman" w:cs="Times New Roman"/>
          <w:sz w:val="24"/>
          <w:szCs w:val="24"/>
        </w:rPr>
        <w:t>Horvat</w:t>
      </w:r>
      <w:proofErr w:type="spellEnd"/>
      <w:r w:rsidRPr="005673F6">
        <w:rPr>
          <w:rFonts w:ascii="Times New Roman" w:hAnsi="Times New Roman" w:cs="Times New Roman"/>
          <w:sz w:val="24"/>
          <w:szCs w:val="24"/>
        </w:rPr>
        <w:t xml:space="preserve">, T., </w:t>
      </w:r>
      <w:proofErr w:type="spellStart"/>
      <w:r w:rsidRPr="005673F6">
        <w:rPr>
          <w:rFonts w:ascii="Times New Roman" w:hAnsi="Times New Roman" w:cs="Times New Roman"/>
          <w:sz w:val="24"/>
          <w:szCs w:val="24"/>
        </w:rPr>
        <w:t>Lisec</w:t>
      </w:r>
      <w:proofErr w:type="spellEnd"/>
      <w:r w:rsidRPr="005673F6">
        <w:rPr>
          <w:rFonts w:ascii="Times New Roman" w:hAnsi="Times New Roman" w:cs="Times New Roman"/>
          <w:sz w:val="24"/>
          <w:szCs w:val="24"/>
        </w:rPr>
        <w:t xml:space="preserve">, A. and </w:t>
      </w:r>
      <w:proofErr w:type="spellStart"/>
      <w:r w:rsidRPr="005673F6">
        <w:rPr>
          <w:rFonts w:ascii="Times New Roman" w:hAnsi="Times New Roman" w:cs="Times New Roman"/>
          <w:sz w:val="24"/>
          <w:szCs w:val="24"/>
        </w:rPr>
        <w:t>Bobek</w:t>
      </w:r>
      <w:proofErr w:type="spellEnd"/>
      <w:r w:rsidRPr="005673F6">
        <w:rPr>
          <w:rFonts w:ascii="Times New Roman" w:hAnsi="Times New Roman" w:cs="Times New Roman"/>
          <w:sz w:val="24"/>
          <w:szCs w:val="24"/>
        </w:rPr>
        <w:t>, V., 2025. Emerging Perspectives in Organizational Behavior. Organizational Behavior: Current Science, Models, and Applications, pp.195-240.</w:t>
      </w:r>
    </w:p>
    <w:p w14:paraId="02F4B8B7" w14:textId="77777777" w:rsidR="009072A6" w:rsidRPr="005673F6" w:rsidRDefault="009072A6" w:rsidP="005673F6">
      <w:pPr>
        <w:spacing w:line="360" w:lineRule="auto"/>
        <w:ind w:left="720" w:hanging="720"/>
        <w:jc w:val="both"/>
        <w:rPr>
          <w:rFonts w:ascii="Times New Roman" w:hAnsi="Times New Roman" w:cs="Times New Roman"/>
          <w:sz w:val="24"/>
          <w:szCs w:val="24"/>
        </w:rPr>
      </w:pPr>
      <w:proofErr w:type="spellStart"/>
      <w:r w:rsidRPr="005673F6">
        <w:rPr>
          <w:rFonts w:ascii="Times New Roman" w:hAnsi="Times New Roman" w:cs="Times New Roman"/>
          <w:sz w:val="24"/>
          <w:szCs w:val="24"/>
        </w:rPr>
        <w:t>Pandita</w:t>
      </w:r>
      <w:proofErr w:type="spellEnd"/>
      <w:r w:rsidRPr="005673F6">
        <w:rPr>
          <w:rFonts w:ascii="Times New Roman" w:hAnsi="Times New Roman" w:cs="Times New Roman"/>
          <w:sz w:val="24"/>
          <w:szCs w:val="24"/>
        </w:rPr>
        <w:t>, S., Sharma, G., Sharma, N. and Sharma, N., 2018.  AI in Training and Development: Upskilling the Workforce. In Human Resource Management and Artificial Intelligence (pp. 84-104). Routledge.</w:t>
      </w:r>
    </w:p>
    <w:p w14:paraId="015EFF4E" w14:textId="77777777" w:rsidR="009072A6" w:rsidRPr="005673F6" w:rsidRDefault="009072A6" w:rsidP="005673F6">
      <w:pPr>
        <w:spacing w:line="360" w:lineRule="auto"/>
        <w:ind w:left="720" w:hanging="720"/>
        <w:jc w:val="both"/>
        <w:rPr>
          <w:rFonts w:ascii="Times New Roman" w:hAnsi="Times New Roman" w:cs="Times New Roman"/>
          <w:sz w:val="24"/>
          <w:szCs w:val="24"/>
        </w:rPr>
      </w:pPr>
      <w:r w:rsidRPr="005673F6">
        <w:rPr>
          <w:rFonts w:ascii="Times New Roman" w:hAnsi="Times New Roman" w:cs="Times New Roman"/>
          <w:sz w:val="24"/>
          <w:szCs w:val="24"/>
        </w:rPr>
        <w:t>Singh, M.J. and Kumar, J., 2025. A Comprehensive Review of Employee Engagement Strategies: Theories, Practices, and Future Directions.</w:t>
      </w:r>
    </w:p>
    <w:p w14:paraId="3474F701" w14:textId="77777777" w:rsidR="009072A6" w:rsidRPr="005673F6" w:rsidRDefault="009072A6" w:rsidP="005673F6">
      <w:pPr>
        <w:spacing w:line="360" w:lineRule="auto"/>
        <w:ind w:left="720" w:hanging="720"/>
        <w:jc w:val="both"/>
        <w:rPr>
          <w:rFonts w:ascii="Times New Roman" w:hAnsi="Times New Roman" w:cs="Times New Roman"/>
          <w:sz w:val="24"/>
          <w:szCs w:val="24"/>
        </w:rPr>
      </w:pPr>
      <w:proofErr w:type="spellStart"/>
      <w:r w:rsidRPr="005673F6">
        <w:rPr>
          <w:rFonts w:ascii="Times New Roman" w:hAnsi="Times New Roman" w:cs="Times New Roman"/>
          <w:sz w:val="24"/>
          <w:szCs w:val="24"/>
        </w:rPr>
        <w:t>Holston-Okae</w:t>
      </w:r>
      <w:proofErr w:type="spellEnd"/>
      <w:r w:rsidRPr="005673F6">
        <w:rPr>
          <w:rFonts w:ascii="Times New Roman" w:hAnsi="Times New Roman" w:cs="Times New Roman"/>
          <w:sz w:val="24"/>
          <w:szCs w:val="24"/>
        </w:rPr>
        <w:t xml:space="preserve">, B.L. and </w:t>
      </w:r>
      <w:proofErr w:type="spellStart"/>
      <w:r w:rsidRPr="005673F6">
        <w:rPr>
          <w:rFonts w:ascii="Times New Roman" w:hAnsi="Times New Roman" w:cs="Times New Roman"/>
          <w:sz w:val="24"/>
          <w:szCs w:val="24"/>
        </w:rPr>
        <w:t>Mushi</w:t>
      </w:r>
      <w:proofErr w:type="spellEnd"/>
      <w:r w:rsidRPr="005673F6">
        <w:rPr>
          <w:rFonts w:ascii="Times New Roman" w:hAnsi="Times New Roman" w:cs="Times New Roman"/>
          <w:sz w:val="24"/>
          <w:szCs w:val="24"/>
        </w:rPr>
        <w:t>, R.J., 2018. Employee turnover in the hospitality industry using Herzberg’s two-factor motivation-hygiene theory. International Journal of Academic Research in Business and Social Sciences, 8(1), pp.218-248.</w:t>
      </w:r>
    </w:p>
    <w:p w14:paraId="0634BD86" w14:textId="77777777" w:rsidR="009072A6" w:rsidRPr="005673F6" w:rsidRDefault="009072A6" w:rsidP="005673F6">
      <w:pPr>
        <w:spacing w:line="360" w:lineRule="auto"/>
        <w:ind w:left="720" w:hanging="720"/>
        <w:jc w:val="both"/>
        <w:rPr>
          <w:rFonts w:ascii="Times New Roman" w:hAnsi="Times New Roman" w:cs="Times New Roman"/>
          <w:sz w:val="24"/>
          <w:szCs w:val="24"/>
        </w:rPr>
      </w:pPr>
      <w:r w:rsidRPr="005673F6">
        <w:rPr>
          <w:rFonts w:ascii="Times New Roman" w:hAnsi="Times New Roman" w:cs="Times New Roman"/>
          <w:sz w:val="24"/>
          <w:szCs w:val="24"/>
        </w:rPr>
        <w:t>Schuler, R. and E. Jackson, S., 2014. Human resource management and organizational effectiveness: yesterday and today. Journal of Organizational Effectiveness: People and Performance, 1(1), pp.35-55.</w:t>
      </w:r>
    </w:p>
    <w:p w14:paraId="30576E16" w14:textId="77777777" w:rsidR="009072A6" w:rsidRPr="005673F6" w:rsidRDefault="009072A6" w:rsidP="005673F6">
      <w:pPr>
        <w:spacing w:line="360" w:lineRule="auto"/>
        <w:ind w:left="720" w:hanging="720"/>
        <w:jc w:val="both"/>
        <w:rPr>
          <w:rFonts w:ascii="Times New Roman" w:hAnsi="Times New Roman" w:cs="Times New Roman"/>
          <w:sz w:val="24"/>
          <w:szCs w:val="24"/>
        </w:rPr>
      </w:pPr>
      <w:r w:rsidRPr="005673F6">
        <w:rPr>
          <w:rFonts w:ascii="Times New Roman" w:hAnsi="Times New Roman" w:cs="Times New Roman"/>
          <w:sz w:val="24"/>
          <w:szCs w:val="24"/>
        </w:rPr>
        <w:t xml:space="preserve">Gill, C., Gardner, W., Claeys, J. and </w:t>
      </w:r>
      <w:proofErr w:type="spellStart"/>
      <w:r w:rsidRPr="005673F6">
        <w:rPr>
          <w:rFonts w:ascii="Times New Roman" w:hAnsi="Times New Roman" w:cs="Times New Roman"/>
          <w:sz w:val="24"/>
          <w:szCs w:val="24"/>
        </w:rPr>
        <w:t>Vangronsvelt</w:t>
      </w:r>
      <w:proofErr w:type="spellEnd"/>
      <w:r w:rsidRPr="005673F6">
        <w:rPr>
          <w:rFonts w:ascii="Times New Roman" w:hAnsi="Times New Roman" w:cs="Times New Roman"/>
          <w:sz w:val="24"/>
          <w:szCs w:val="24"/>
        </w:rPr>
        <w:t>, K., 2018. Using theory on authentic leadership to build a strong human resource management system. Human Resource Management Review, 28(3), pp.304-318.</w:t>
      </w:r>
    </w:p>
    <w:p w14:paraId="25270282" w14:textId="77777777" w:rsidR="009072A6" w:rsidRPr="005673F6" w:rsidRDefault="009072A6" w:rsidP="005673F6">
      <w:pPr>
        <w:spacing w:line="360" w:lineRule="auto"/>
        <w:ind w:left="720" w:hanging="720"/>
        <w:jc w:val="both"/>
        <w:rPr>
          <w:rFonts w:ascii="Times New Roman" w:hAnsi="Times New Roman" w:cs="Times New Roman"/>
          <w:sz w:val="24"/>
          <w:szCs w:val="24"/>
        </w:rPr>
      </w:pPr>
      <w:proofErr w:type="spellStart"/>
      <w:r w:rsidRPr="005673F6">
        <w:rPr>
          <w:rFonts w:ascii="Times New Roman" w:hAnsi="Times New Roman" w:cs="Times New Roman"/>
          <w:sz w:val="24"/>
          <w:szCs w:val="24"/>
        </w:rPr>
        <w:t>Rustiawan</w:t>
      </w:r>
      <w:proofErr w:type="spellEnd"/>
      <w:r w:rsidRPr="005673F6">
        <w:rPr>
          <w:rFonts w:ascii="Times New Roman" w:hAnsi="Times New Roman" w:cs="Times New Roman"/>
          <w:sz w:val="24"/>
          <w:szCs w:val="24"/>
        </w:rPr>
        <w:t xml:space="preserve">, I., </w:t>
      </w:r>
      <w:proofErr w:type="spellStart"/>
      <w:r w:rsidRPr="005673F6">
        <w:rPr>
          <w:rFonts w:ascii="Times New Roman" w:hAnsi="Times New Roman" w:cs="Times New Roman"/>
          <w:sz w:val="24"/>
          <w:szCs w:val="24"/>
        </w:rPr>
        <w:t>Gadzali</w:t>
      </w:r>
      <w:proofErr w:type="spellEnd"/>
      <w:r w:rsidRPr="005673F6">
        <w:rPr>
          <w:rFonts w:ascii="Times New Roman" w:hAnsi="Times New Roman" w:cs="Times New Roman"/>
          <w:sz w:val="24"/>
          <w:szCs w:val="24"/>
        </w:rPr>
        <w:t xml:space="preserve">, S.S., </w:t>
      </w:r>
      <w:proofErr w:type="spellStart"/>
      <w:r w:rsidRPr="005673F6">
        <w:rPr>
          <w:rFonts w:ascii="Times New Roman" w:hAnsi="Times New Roman" w:cs="Times New Roman"/>
          <w:sz w:val="24"/>
          <w:szCs w:val="24"/>
        </w:rPr>
        <w:t>Suharyat</w:t>
      </w:r>
      <w:proofErr w:type="spellEnd"/>
      <w:r w:rsidRPr="005673F6">
        <w:rPr>
          <w:rFonts w:ascii="Times New Roman" w:hAnsi="Times New Roman" w:cs="Times New Roman"/>
          <w:sz w:val="24"/>
          <w:szCs w:val="24"/>
        </w:rPr>
        <w:t xml:space="preserve">, Y., </w:t>
      </w:r>
      <w:proofErr w:type="spellStart"/>
      <w:r w:rsidRPr="005673F6">
        <w:rPr>
          <w:rFonts w:ascii="Times New Roman" w:hAnsi="Times New Roman" w:cs="Times New Roman"/>
          <w:sz w:val="24"/>
          <w:szCs w:val="24"/>
        </w:rPr>
        <w:t>Iswadi</w:t>
      </w:r>
      <w:proofErr w:type="spellEnd"/>
      <w:r w:rsidRPr="005673F6">
        <w:rPr>
          <w:rFonts w:ascii="Times New Roman" w:hAnsi="Times New Roman" w:cs="Times New Roman"/>
          <w:sz w:val="24"/>
          <w:szCs w:val="24"/>
        </w:rPr>
        <w:t xml:space="preserve">, U. and </w:t>
      </w:r>
      <w:proofErr w:type="spellStart"/>
      <w:r w:rsidRPr="005673F6">
        <w:rPr>
          <w:rFonts w:ascii="Times New Roman" w:hAnsi="Times New Roman" w:cs="Times New Roman"/>
          <w:sz w:val="24"/>
          <w:szCs w:val="24"/>
        </w:rPr>
        <w:t>Ausat</w:t>
      </w:r>
      <w:proofErr w:type="spellEnd"/>
      <w:r w:rsidRPr="005673F6">
        <w:rPr>
          <w:rFonts w:ascii="Times New Roman" w:hAnsi="Times New Roman" w:cs="Times New Roman"/>
          <w:sz w:val="24"/>
          <w:szCs w:val="24"/>
        </w:rPr>
        <w:t>, A.M.A., 2023. The strategic role of human resource management in achieving organisational goals. Innovative: Journal Of Social Science Research, 3(2), pp.632-642.</w:t>
      </w:r>
    </w:p>
    <w:p w14:paraId="6497F7C3" w14:textId="77777777" w:rsidR="009072A6" w:rsidRPr="005673F6" w:rsidRDefault="009072A6" w:rsidP="005673F6">
      <w:pPr>
        <w:spacing w:line="360" w:lineRule="auto"/>
        <w:ind w:left="720" w:hanging="720"/>
        <w:jc w:val="both"/>
        <w:rPr>
          <w:rFonts w:ascii="Times New Roman" w:hAnsi="Times New Roman" w:cs="Times New Roman"/>
          <w:sz w:val="24"/>
          <w:szCs w:val="24"/>
        </w:rPr>
      </w:pPr>
      <w:proofErr w:type="spellStart"/>
      <w:r w:rsidRPr="005673F6">
        <w:rPr>
          <w:rFonts w:ascii="Times New Roman" w:hAnsi="Times New Roman" w:cs="Times New Roman"/>
          <w:sz w:val="24"/>
          <w:szCs w:val="24"/>
        </w:rPr>
        <w:t>Cania</w:t>
      </w:r>
      <w:proofErr w:type="spellEnd"/>
      <w:r w:rsidRPr="005673F6">
        <w:rPr>
          <w:rFonts w:ascii="Times New Roman" w:hAnsi="Times New Roman" w:cs="Times New Roman"/>
          <w:sz w:val="24"/>
          <w:szCs w:val="24"/>
        </w:rPr>
        <w:t xml:space="preserve">, L., 2014. The impact of strategic human resource management on organizational performance. </w:t>
      </w:r>
      <w:proofErr w:type="spellStart"/>
      <w:r w:rsidRPr="005673F6">
        <w:rPr>
          <w:rFonts w:ascii="Times New Roman" w:hAnsi="Times New Roman" w:cs="Times New Roman"/>
          <w:sz w:val="24"/>
          <w:szCs w:val="24"/>
        </w:rPr>
        <w:t>Economia</w:t>
      </w:r>
      <w:proofErr w:type="spellEnd"/>
      <w:r w:rsidRPr="005673F6">
        <w:rPr>
          <w:rFonts w:ascii="Times New Roman" w:hAnsi="Times New Roman" w:cs="Times New Roman"/>
          <w:sz w:val="24"/>
          <w:szCs w:val="24"/>
        </w:rPr>
        <w:t xml:space="preserve">. </w:t>
      </w:r>
      <w:proofErr w:type="spellStart"/>
      <w:r w:rsidRPr="005673F6">
        <w:rPr>
          <w:rFonts w:ascii="Times New Roman" w:hAnsi="Times New Roman" w:cs="Times New Roman"/>
          <w:sz w:val="24"/>
          <w:szCs w:val="24"/>
        </w:rPr>
        <w:t>Seria</w:t>
      </w:r>
      <w:proofErr w:type="spellEnd"/>
      <w:r w:rsidRPr="005673F6">
        <w:rPr>
          <w:rFonts w:ascii="Times New Roman" w:hAnsi="Times New Roman" w:cs="Times New Roman"/>
          <w:sz w:val="24"/>
          <w:szCs w:val="24"/>
        </w:rPr>
        <w:t xml:space="preserve"> Management, 17(2), pp.373-383.</w:t>
      </w:r>
    </w:p>
    <w:p w14:paraId="3508D912" w14:textId="77777777" w:rsidR="009072A6" w:rsidRPr="005673F6" w:rsidRDefault="009072A6" w:rsidP="005673F6">
      <w:pPr>
        <w:spacing w:line="360" w:lineRule="auto"/>
        <w:ind w:left="720" w:hanging="720"/>
        <w:jc w:val="both"/>
        <w:rPr>
          <w:rFonts w:ascii="Times New Roman" w:hAnsi="Times New Roman" w:cs="Times New Roman"/>
          <w:sz w:val="24"/>
          <w:szCs w:val="24"/>
        </w:rPr>
      </w:pPr>
      <w:r w:rsidRPr="005673F6">
        <w:rPr>
          <w:rFonts w:ascii="Times New Roman" w:hAnsi="Times New Roman" w:cs="Times New Roman"/>
          <w:sz w:val="24"/>
          <w:szCs w:val="24"/>
        </w:rPr>
        <w:t>Amazon.com n.d., Amazon, viewed 27 November 2025, https://www.amazon.com/</w:t>
      </w:r>
    </w:p>
    <w:sectPr w:rsidR="009072A6" w:rsidRPr="005673F6">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706AFE" w14:textId="77777777" w:rsidR="005662CF" w:rsidRDefault="005662CF" w:rsidP="009072A6">
      <w:pPr>
        <w:spacing w:after="0" w:line="240" w:lineRule="auto"/>
      </w:pPr>
      <w:r>
        <w:separator/>
      </w:r>
    </w:p>
  </w:endnote>
  <w:endnote w:type="continuationSeparator" w:id="0">
    <w:p w14:paraId="6F057AE6" w14:textId="77777777" w:rsidR="005662CF" w:rsidRDefault="005662CF" w:rsidP="009072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C2CED1" w14:textId="77777777" w:rsidR="005662CF" w:rsidRDefault="005662CF" w:rsidP="009072A6">
      <w:pPr>
        <w:spacing w:after="0" w:line="240" w:lineRule="auto"/>
      </w:pPr>
      <w:r>
        <w:separator/>
      </w:r>
    </w:p>
  </w:footnote>
  <w:footnote w:type="continuationSeparator" w:id="0">
    <w:p w14:paraId="6489E0DE" w14:textId="77777777" w:rsidR="005662CF" w:rsidRDefault="005662CF" w:rsidP="009072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0213466"/>
      <w:docPartObj>
        <w:docPartGallery w:val="Page Numbers (Top of Page)"/>
        <w:docPartUnique/>
      </w:docPartObj>
    </w:sdtPr>
    <w:sdtEndPr>
      <w:rPr>
        <w:noProof/>
      </w:rPr>
    </w:sdtEndPr>
    <w:sdtContent>
      <w:p w14:paraId="3EB3DFCD" w14:textId="77777777" w:rsidR="009072A6" w:rsidRDefault="009072A6">
        <w:pPr>
          <w:pStyle w:val="Header"/>
          <w:jc w:val="right"/>
        </w:pPr>
        <w:r>
          <w:fldChar w:fldCharType="begin"/>
        </w:r>
        <w:r>
          <w:instrText xml:space="preserve"> PAGE   \* MERGEFORMAT </w:instrText>
        </w:r>
        <w:r>
          <w:fldChar w:fldCharType="separate"/>
        </w:r>
        <w:r w:rsidR="00F035AD">
          <w:rPr>
            <w:noProof/>
          </w:rPr>
          <w:t>12</w:t>
        </w:r>
        <w:r>
          <w:rPr>
            <w:noProof/>
          </w:rPr>
          <w:fldChar w:fldCharType="end"/>
        </w:r>
      </w:p>
    </w:sdtContent>
  </w:sdt>
  <w:p w14:paraId="159D8235" w14:textId="77777777" w:rsidR="009072A6" w:rsidRDefault="009072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7651"/>
    <w:rsid w:val="000210F4"/>
    <w:rsid w:val="00064A83"/>
    <w:rsid w:val="00075790"/>
    <w:rsid w:val="000776BF"/>
    <w:rsid w:val="00087E51"/>
    <w:rsid w:val="000E52E6"/>
    <w:rsid w:val="00145444"/>
    <w:rsid w:val="0015434E"/>
    <w:rsid w:val="00171A25"/>
    <w:rsid w:val="00184B62"/>
    <w:rsid w:val="001C7CB7"/>
    <w:rsid w:val="00215EA1"/>
    <w:rsid w:val="00307D2C"/>
    <w:rsid w:val="003D42CB"/>
    <w:rsid w:val="004026FF"/>
    <w:rsid w:val="004F643C"/>
    <w:rsid w:val="00560BD9"/>
    <w:rsid w:val="005662CF"/>
    <w:rsid w:val="005673F6"/>
    <w:rsid w:val="00584C6E"/>
    <w:rsid w:val="005B7E50"/>
    <w:rsid w:val="00635F49"/>
    <w:rsid w:val="00642746"/>
    <w:rsid w:val="006547EE"/>
    <w:rsid w:val="006628A0"/>
    <w:rsid w:val="0067177D"/>
    <w:rsid w:val="00697FB5"/>
    <w:rsid w:val="006C7651"/>
    <w:rsid w:val="006D2265"/>
    <w:rsid w:val="007070EC"/>
    <w:rsid w:val="00715DF9"/>
    <w:rsid w:val="00764B1B"/>
    <w:rsid w:val="007D4457"/>
    <w:rsid w:val="007F2CB2"/>
    <w:rsid w:val="007F4864"/>
    <w:rsid w:val="00811A95"/>
    <w:rsid w:val="00826B0D"/>
    <w:rsid w:val="00835DDA"/>
    <w:rsid w:val="008B5C7C"/>
    <w:rsid w:val="009013E0"/>
    <w:rsid w:val="009072A6"/>
    <w:rsid w:val="00954985"/>
    <w:rsid w:val="00976AC9"/>
    <w:rsid w:val="00A17B03"/>
    <w:rsid w:val="00A322D6"/>
    <w:rsid w:val="00A627E4"/>
    <w:rsid w:val="00A942E3"/>
    <w:rsid w:val="00A944EB"/>
    <w:rsid w:val="00AE3B70"/>
    <w:rsid w:val="00AF4011"/>
    <w:rsid w:val="00B1177F"/>
    <w:rsid w:val="00B35D3C"/>
    <w:rsid w:val="00B42B37"/>
    <w:rsid w:val="00B900DD"/>
    <w:rsid w:val="00BA155D"/>
    <w:rsid w:val="00BE5E14"/>
    <w:rsid w:val="00BF299B"/>
    <w:rsid w:val="00C033A6"/>
    <w:rsid w:val="00C06A2B"/>
    <w:rsid w:val="00C63FC0"/>
    <w:rsid w:val="00C8360A"/>
    <w:rsid w:val="00CC4FB9"/>
    <w:rsid w:val="00CD0634"/>
    <w:rsid w:val="00CE4AA0"/>
    <w:rsid w:val="00CF371C"/>
    <w:rsid w:val="00D12B0B"/>
    <w:rsid w:val="00D57902"/>
    <w:rsid w:val="00DD64AF"/>
    <w:rsid w:val="00DD6B0B"/>
    <w:rsid w:val="00DF31F7"/>
    <w:rsid w:val="00E2609A"/>
    <w:rsid w:val="00ED2086"/>
    <w:rsid w:val="00EE5737"/>
    <w:rsid w:val="00F035AD"/>
    <w:rsid w:val="00F51009"/>
    <w:rsid w:val="00FC05B8"/>
    <w:rsid w:val="00FF23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C35AD"/>
  <w15:chartTrackingRefBased/>
  <w15:docId w15:val="{9E3AF610-FB85-416B-AE91-4104F28B4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274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4274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4274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C7651"/>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9072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72A6"/>
  </w:style>
  <w:style w:type="paragraph" w:styleId="Footer">
    <w:name w:val="footer"/>
    <w:basedOn w:val="Normal"/>
    <w:link w:val="FooterChar"/>
    <w:uiPriority w:val="99"/>
    <w:unhideWhenUsed/>
    <w:rsid w:val="009072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72A6"/>
  </w:style>
  <w:style w:type="character" w:customStyle="1" w:styleId="Heading1Char">
    <w:name w:val="Heading 1 Char"/>
    <w:basedOn w:val="DefaultParagraphFont"/>
    <w:link w:val="Heading1"/>
    <w:uiPriority w:val="9"/>
    <w:rsid w:val="0064274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4274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42746"/>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5673F6"/>
    <w:pPr>
      <w:outlineLvl w:val="9"/>
    </w:pPr>
  </w:style>
  <w:style w:type="paragraph" w:styleId="TOC1">
    <w:name w:val="toc 1"/>
    <w:basedOn w:val="Normal"/>
    <w:next w:val="Normal"/>
    <w:autoRedefine/>
    <w:uiPriority w:val="39"/>
    <w:unhideWhenUsed/>
    <w:rsid w:val="005673F6"/>
    <w:pPr>
      <w:spacing w:after="100"/>
    </w:pPr>
  </w:style>
  <w:style w:type="paragraph" w:styleId="TOC2">
    <w:name w:val="toc 2"/>
    <w:basedOn w:val="Normal"/>
    <w:next w:val="Normal"/>
    <w:autoRedefine/>
    <w:uiPriority w:val="39"/>
    <w:unhideWhenUsed/>
    <w:rsid w:val="005673F6"/>
    <w:pPr>
      <w:spacing w:after="100"/>
      <w:ind w:left="220"/>
    </w:pPr>
  </w:style>
  <w:style w:type="paragraph" w:styleId="TOC3">
    <w:name w:val="toc 3"/>
    <w:basedOn w:val="Normal"/>
    <w:next w:val="Normal"/>
    <w:autoRedefine/>
    <w:uiPriority w:val="39"/>
    <w:unhideWhenUsed/>
    <w:rsid w:val="005673F6"/>
    <w:pPr>
      <w:spacing w:after="100"/>
      <w:ind w:left="440"/>
    </w:pPr>
  </w:style>
  <w:style w:type="character" w:styleId="Hyperlink">
    <w:name w:val="Hyperlink"/>
    <w:basedOn w:val="DefaultParagraphFont"/>
    <w:uiPriority w:val="99"/>
    <w:unhideWhenUsed/>
    <w:rsid w:val="005673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0666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F945E2-6C7F-4A3D-909B-8C4EA32F85F1}">
  <ds:schemaRefs>
    <ds:schemaRef ds:uri="http://schemas.openxmlformats.org/officeDocument/2006/bibliography"/>
    <ds:schemaRef ds:uri="http://www.w3.org/2000/xmlns/"/>
  </ds:schemaRefs>
</ds:datastoreItem>
</file>

<file path=docMetadata/LabelInfo.xml><?xml version="1.0" encoding="utf-8"?>
<clbl:labelList xmlns:clbl="http://schemas.microsoft.com/office/2020/mipLabelMetadata">
  <clbl:label id="{5d2494e2-e538-44a1-8b95-4a5dc1625f44}" enabled="0" method="" siteId="{5d2494e2-e538-44a1-8b95-4a5dc1625f44}" removed="1"/>
</clbl:labelList>
</file>

<file path=docProps/app.xml><?xml version="1.0" encoding="utf-8"?>
<Properties xmlns="http://schemas.openxmlformats.org/officeDocument/2006/extended-properties" xmlns:vt="http://schemas.openxmlformats.org/officeDocument/2006/docPropsVTypes">
  <Template>Normal</Template>
  <TotalTime>1</TotalTime>
  <Pages>1</Pages>
  <Words>3468</Words>
  <Characters>19770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Babucarr Gai</cp:lastModifiedBy>
  <cp:revision>2</cp:revision>
  <dcterms:created xsi:type="dcterms:W3CDTF">2025-11-28T23:08:00Z</dcterms:created>
  <dcterms:modified xsi:type="dcterms:W3CDTF">2025-11-28T23:08:00Z</dcterms:modified>
</cp:coreProperties>
</file>