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6DDC" w:rsidRPr="00CA1B5A" w:rsidRDefault="00426DDC" w:rsidP="00426DDC">
      <w:pPr>
        <w:spacing w:line="259" w:lineRule="auto"/>
        <w:jc w:val="center"/>
        <w:rPr>
          <w:rFonts w:cs="Arial"/>
          <w:b/>
          <w:sz w:val="32"/>
        </w:rPr>
      </w:pPr>
      <w:r w:rsidRPr="00CA1B5A">
        <w:rPr>
          <w:rFonts w:cs="Arial"/>
          <w:b/>
          <w:sz w:val="32"/>
        </w:rPr>
        <w:t>LCBB 4001</w:t>
      </w:r>
    </w:p>
    <w:p w:rsidR="00426DDC" w:rsidRPr="00CA1B5A" w:rsidRDefault="00426DDC" w:rsidP="00426DDC">
      <w:pPr>
        <w:spacing w:line="259" w:lineRule="auto"/>
        <w:jc w:val="center"/>
        <w:rPr>
          <w:rFonts w:cs="Arial"/>
          <w:b/>
          <w:sz w:val="32"/>
        </w:rPr>
      </w:pPr>
    </w:p>
    <w:p w:rsidR="00426DDC" w:rsidRPr="00CA1B5A" w:rsidRDefault="00426DDC" w:rsidP="00426DDC">
      <w:pPr>
        <w:spacing w:line="259" w:lineRule="auto"/>
        <w:jc w:val="center"/>
        <w:rPr>
          <w:rFonts w:cs="Arial"/>
          <w:b/>
          <w:sz w:val="36"/>
        </w:rPr>
      </w:pPr>
      <w:r w:rsidRPr="00CA1B5A">
        <w:rPr>
          <w:rFonts w:cs="Arial"/>
          <w:b/>
          <w:sz w:val="36"/>
        </w:rPr>
        <w:t>Accounting fundamentals</w:t>
      </w:r>
    </w:p>
    <w:p w:rsidR="00426DDC" w:rsidRPr="00CA1B5A" w:rsidRDefault="00426DDC" w:rsidP="00426DDC">
      <w:pPr>
        <w:spacing w:line="259" w:lineRule="auto"/>
        <w:rPr>
          <w:rFonts w:cs="Arial"/>
          <w:b/>
          <w:sz w:val="36"/>
        </w:rPr>
      </w:pPr>
    </w:p>
    <w:p w:rsidR="00426DDC" w:rsidRPr="00CA1B5A" w:rsidRDefault="00426DDC" w:rsidP="00426DDC">
      <w:pPr>
        <w:spacing w:line="259" w:lineRule="auto"/>
        <w:rPr>
          <w:rFonts w:cs="Arial"/>
          <w:b/>
          <w:sz w:val="28"/>
        </w:rPr>
      </w:pPr>
    </w:p>
    <w:p w:rsidR="00426DDC" w:rsidRPr="00CA1B5A" w:rsidRDefault="00426DDC" w:rsidP="00426DDC">
      <w:pPr>
        <w:spacing w:line="259" w:lineRule="auto"/>
        <w:rPr>
          <w:rFonts w:cs="Arial"/>
          <w:b/>
          <w:sz w:val="28"/>
        </w:rPr>
      </w:pPr>
    </w:p>
    <w:p w:rsidR="00426DDC" w:rsidRPr="00CA1B5A" w:rsidRDefault="00426DDC" w:rsidP="00426DDC">
      <w:pPr>
        <w:rPr>
          <w:rFonts w:cs="Arial"/>
          <w:sz w:val="28"/>
        </w:rPr>
      </w:pPr>
      <w:r w:rsidRPr="00CA1B5A">
        <w:rPr>
          <w:rFonts w:cs="Arial"/>
          <w:b/>
          <w:sz w:val="28"/>
        </w:rPr>
        <w:t xml:space="preserve">Assignment topic: </w:t>
      </w:r>
      <w:r w:rsidRPr="00CA1B5A">
        <w:rPr>
          <w:rFonts w:cs="Arial"/>
          <w:sz w:val="28"/>
        </w:rPr>
        <w:t>Essay on Accounting fundamentals</w:t>
      </w:r>
    </w:p>
    <w:p w:rsidR="00426DDC" w:rsidRPr="00CA1B5A" w:rsidRDefault="00426DDC" w:rsidP="00426DDC">
      <w:pPr>
        <w:rPr>
          <w:rFonts w:cs="Arial"/>
          <w:b/>
          <w:sz w:val="28"/>
        </w:rPr>
      </w:pPr>
      <w:r w:rsidRPr="00CA1B5A">
        <w:rPr>
          <w:rFonts w:cs="Arial"/>
          <w:b/>
          <w:sz w:val="28"/>
        </w:rPr>
        <w:t>Student Name:</w:t>
      </w:r>
      <w:r w:rsidR="0087057A">
        <w:rPr>
          <w:rFonts w:cs="Arial"/>
          <w:b/>
          <w:sz w:val="28"/>
        </w:rPr>
        <w:t xml:space="preserve"> </w:t>
      </w:r>
      <w:proofErr w:type="spellStart"/>
      <w:r w:rsidR="0087057A" w:rsidRPr="0087057A">
        <w:rPr>
          <w:rFonts w:cs="Arial"/>
          <w:sz w:val="28"/>
        </w:rPr>
        <w:t>Mircea</w:t>
      </w:r>
      <w:proofErr w:type="spellEnd"/>
      <w:r w:rsidR="0087057A" w:rsidRPr="0087057A">
        <w:rPr>
          <w:rFonts w:cs="Arial"/>
          <w:sz w:val="28"/>
        </w:rPr>
        <w:t xml:space="preserve"> Octavian </w:t>
      </w:r>
      <w:proofErr w:type="spellStart"/>
      <w:r w:rsidR="0087057A" w:rsidRPr="0087057A">
        <w:rPr>
          <w:rFonts w:cs="Arial"/>
          <w:sz w:val="28"/>
        </w:rPr>
        <w:t>Olteanu</w:t>
      </w:r>
      <w:bookmarkStart w:id="0" w:name="_GoBack"/>
      <w:bookmarkEnd w:id="0"/>
      <w:proofErr w:type="spellEnd"/>
    </w:p>
    <w:p w:rsidR="00426DDC" w:rsidRPr="0087057A" w:rsidRDefault="00426DDC" w:rsidP="0087057A">
      <w:pPr>
        <w:pStyle w:val="NormalWeb"/>
        <w:spacing w:before="240" w:beforeAutospacing="0" w:after="240" w:afterAutospacing="0"/>
        <w:rPr>
          <w:sz w:val="28"/>
          <w:szCs w:val="28"/>
          <w:lang w:val="en-GB"/>
        </w:rPr>
      </w:pPr>
      <w:r w:rsidRPr="00CA1B5A">
        <w:rPr>
          <w:rFonts w:cs="Arial"/>
          <w:b/>
          <w:sz w:val="28"/>
        </w:rPr>
        <w:t>Student ID:</w:t>
      </w:r>
      <w:r w:rsidR="0087057A">
        <w:rPr>
          <w:rFonts w:cs="Arial"/>
          <w:b/>
          <w:sz w:val="28"/>
        </w:rPr>
        <w:t xml:space="preserve"> </w:t>
      </w:r>
      <w:r w:rsidR="0087057A" w:rsidRPr="0087057A">
        <w:rPr>
          <w:bCs/>
          <w:iCs/>
          <w:color w:val="0E101A"/>
          <w:sz w:val="28"/>
          <w:szCs w:val="28"/>
          <w:lang w:val="en-GB"/>
        </w:rPr>
        <w:t>2017632@student.uwtsd.ac.uk</w:t>
      </w:r>
    </w:p>
    <w:p w:rsidR="004E6FB9" w:rsidRPr="00CA1B5A" w:rsidRDefault="00426DDC" w:rsidP="00426DDC">
      <w:pPr>
        <w:rPr>
          <w:rFonts w:eastAsiaTheme="majorEastAsia" w:cs="Arial"/>
          <w:b/>
          <w:color w:val="2F5496" w:themeColor="accent1" w:themeShade="BF"/>
          <w:sz w:val="28"/>
          <w:szCs w:val="32"/>
        </w:rPr>
      </w:pPr>
      <w:r w:rsidRPr="00CA1B5A">
        <w:rPr>
          <w:rFonts w:cs="Arial"/>
          <w:b/>
          <w:sz w:val="28"/>
        </w:rPr>
        <w:t>Lecturer’s Name:</w:t>
      </w:r>
      <w:r w:rsidRPr="00CA1B5A">
        <w:rPr>
          <w:rFonts w:cs="Arial"/>
          <w:sz w:val="28"/>
        </w:rPr>
        <w:t xml:space="preserve"> Ernest Ovia</w:t>
      </w:r>
      <w:r w:rsidR="004E6FB9" w:rsidRPr="00CA1B5A">
        <w:rPr>
          <w:rFonts w:cs="Arial"/>
          <w:b/>
          <w:sz w:val="20"/>
        </w:rPr>
        <w:br w:type="page"/>
      </w:r>
    </w:p>
    <w:sdt>
      <w:sdtPr>
        <w:rPr>
          <w:rFonts w:ascii="Arial" w:eastAsiaTheme="minorHAnsi" w:hAnsi="Arial" w:cs="Arial"/>
          <w:color w:val="auto"/>
          <w:sz w:val="22"/>
          <w:szCs w:val="22"/>
          <w:lang w:val="en-GB"/>
        </w:rPr>
        <w:id w:val="-82774903"/>
        <w:docPartObj>
          <w:docPartGallery w:val="Table of Contents"/>
          <w:docPartUnique/>
        </w:docPartObj>
      </w:sdtPr>
      <w:sdtEndPr>
        <w:rPr>
          <w:b/>
          <w:bCs/>
          <w:noProof/>
        </w:rPr>
      </w:sdtEndPr>
      <w:sdtContent>
        <w:p w:rsidR="003A0337" w:rsidRPr="00CA1B5A" w:rsidRDefault="003A0337" w:rsidP="003A0337">
          <w:pPr>
            <w:pStyle w:val="TOCHeading"/>
            <w:jc w:val="center"/>
            <w:rPr>
              <w:rFonts w:ascii="Arial" w:hAnsi="Arial" w:cs="Arial"/>
            </w:rPr>
          </w:pPr>
          <w:r w:rsidRPr="00CA1B5A">
            <w:rPr>
              <w:rFonts w:ascii="Arial" w:hAnsi="Arial" w:cs="Arial"/>
              <w:b/>
            </w:rPr>
            <w:t>Table of Contents</w:t>
          </w:r>
        </w:p>
        <w:p w:rsidR="003A0337" w:rsidRPr="00CA1B5A" w:rsidRDefault="003A0337" w:rsidP="003A0337">
          <w:pPr>
            <w:rPr>
              <w:rFonts w:cs="Arial"/>
              <w:lang w:val="en-US"/>
            </w:rPr>
          </w:pPr>
        </w:p>
        <w:p w:rsidR="008E0EB3" w:rsidRDefault="003A0337">
          <w:pPr>
            <w:pStyle w:val="TOC1"/>
            <w:tabs>
              <w:tab w:val="right" w:leader="dot" w:pos="9350"/>
            </w:tabs>
            <w:rPr>
              <w:rFonts w:asciiTheme="minorHAnsi" w:eastAsiaTheme="minorEastAsia" w:hAnsiTheme="minorHAnsi"/>
              <w:noProof/>
              <w:lang w:eastAsia="en-GB"/>
            </w:rPr>
          </w:pPr>
          <w:r w:rsidRPr="00CA1B5A">
            <w:rPr>
              <w:rFonts w:cs="Arial"/>
            </w:rPr>
            <w:fldChar w:fldCharType="begin"/>
          </w:r>
          <w:r w:rsidRPr="00CA1B5A">
            <w:rPr>
              <w:rFonts w:cs="Arial"/>
            </w:rPr>
            <w:instrText xml:space="preserve"> TOC \o "1-3" \h \z \u </w:instrText>
          </w:r>
          <w:r w:rsidRPr="00CA1B5A">
            <w:rPr>
              <w:rFonts w:cs="Arial"/>
            </w:rPr>
            <w:fldChar w:fldCharType="separate"/>
          </w:r>
          <w:hyperlink w:anchor="_Toc65280609" w:history="1">
            <w:r w:rsidR="008E0EB3" w:rsidRPr="008E0EB3">
              <w:rPr>
                <w:rStyle w:val="Hyperlink"/>
                <w:rFonts w:cs="Arial"/>
                <w:b/>
                <w:noProof/>
              </w:rPr>
              <w:t>Answer to the Question no. 1</w:t>
            </w:r>
            <w:r w:rsidR="008E0EB3">
              <w:rPr>
                <w:noProof/>
                <w:webHidden/>
              </w:rPr>
              <w:tab/>
            </w:r>
            <w:r w:rsidR="008E0EB3">
              <w:rPr>
                <w:noProof/>
                <w:webHidden/>
              </w:rPr>
              <w:fldChar w:fldCharType="begin"/>
            </w:r>
            <w:r w:rsidR="008E0EB3">
              <w:rPr>
                <w:noProof/>
                <w:webHidden/>
              </w:rPr>
              <w:instrText xml:space="preserve"> PAGEREF _Toc65280609 \h </w:instrText>
            </w:r>
            <w:r w:rsidR="008E0EB3">
              <w:rPr>
                <w:noProof/>
                <w:webHidden/>
              </w:rPr>
            </w:r>
            <w:r w:rsidR="008E0EB3">
              <w:rPr>
                <w:noProof/>
                <w:webHidden/>
              </w:rPr>
              <w:fldChar w:fldCharType="separate"/>
            </w:r>
            <w:r w:rsidR="008E0EB3">
              <w:rPr>
                <w:noProof/>
                <w:webHidden/>
              </w:rPr>
              <w:t>3</w:t>
            </w:r>
            <w:r w:rsidR="008E0EB3">
              <w:rPr>
                <w:noProof/>
                <w:webHidden/>
              </w:rPr>
              <w:fldChar w:fldCharType="end"/>
            </w:r>
          </w:hyperlink>
        </w:p>
        <w:p w:rsidR="008E0EB3" w:rsidRDefault="006C10BB">
          <w:pPr>
            <w:pStyle w:val="TOC2"/>
            <w:tabs>
              <w:tab w:val="left" w:pos="660"/>
              <w:tab w:val="right" w:leader="dot" w:pos="9350"/>
            </w:tabs>
            <w:rPr>
              <w:rFonts w:asciiTheme="minorHAnsi" w:eastAsiaTheme="minorEastAsia" w:hAnsiTheme="minorHAnsi"/>
              <w:noProof/>
              <w:lang w:eastAsia="en-GB"/>
            </w:rPr>
          </w:pPr>
          <w:hyperlink w:anchor="_Toc65280610" w:history="1">
            <w:r w:rsidR="008E0EB3" w:rsidRPr="00AF5C5A">
              <w:rPr>
                <w:rStyle w:val="Hyperlink"/>
                <w:rFonts w:cs="Arial"/>
                <w:noProof/>
              </w:rPr>
              <w:t>a)</w:t>
            </w:r>
            <w:r w:rsidR="008E0EB3">
              <w:rPr>
                <w:rFonts w:asciiTheme="minorHAnsi" w:eastAsiaTheme="minorEastAsia" w:hAnsiTheme="minorHAnsi"/>
                <w:noProof/>
                <w:lang w:eastAsia="en-GB"/>
              </w:rPr>
              <w:tab/>
            </w:r>
            <w:r w:rsidR="008E0EB3" w:rsidRPr="00AF5C5A">
              <w:rPr>
                <w:rStyle w:val="Hyperlink"/>
                <w:rFonts w:cs="Arial"/>
                <w:noProof/>
              </w:rPr>
              <w:t>Compiling Dale’s ledger accounts</w:t>
            </w:r>
            <w:r w:rsidR="008E0EB3">
              <w:rPr>
                <w:noProof/>
                <w:webHidden/>
              </w:rPr>
              <w:tab/>
            </w:r>
            <w:r w:rsidR="008E0EB3">
              <w:rPr>
                <w:noProof/>
                <w:webHidden/>
              </w:rPr>
              <w:fldChar w:fldCharType="begin"/>
            </w:r>
            <w:r w:rsidR="008E0EB3">
              <w:rPr>
                <w:noProof/>
                <w:webHidden/>
              </w:rPr>
              <w:instrText xml:space="preserve"> PAGEREF _Toc65280610 \h </w:instrText>
            </w:r>
            <w:r w:rsidR="008E0EB3">
              <w:rPr>
                <w:noProof/>
                <w:webHidden/>
              </w:rPr>
            </w:r>
            <w:r w:rsidR="008E0EB3">
              <w:rPr>
                <w:noProof/>
                <w:webHidden/>
              </w:rPr>
              <w:fldChar w:fldCharType="separate"/>
            </w:r>
            <w:r w:rsidR="008E0EB3">
              <w:rPr>
                <w:noProof/>
                <w:webHidden/>
              </w:rPr>
              <w:t>3</w:t>
            </w:r>
            <w:r w:rsidR="008E0EB3">
              <w:rPr>
                <w:noProof/>
                <w:webHidden/>
              </w:rPr>
              <w:fldChar w:fldCharType="end"/>
            </w:r>
          </w:hyperlink>
        </w:p>
        <w:p w:rsidR="008E0EB3" w:rsidRDefault="006C10BB">
          <w:pPr>
            <w:pStyle w:val="TOC2"/>
            <w:tabs>
              <w:tab w:val="left" w:pos="660"/>
              <w:tab w:val="right" w:leader="dot" w:pos="9350"/>
            </w:tabs>
            <w:rPr>
              <w:rFonts w:asciiTheme="minorHAnsi" w:eastAsiaTheme="minorEastAsia" w:hAnsiTheme="minorHAnsi"/>
              <w:noProof/>
              <w:lang w:eastAsia="en-GB"/>
            </w:rPr>
          </w:pPr>
          <w:hyperlink w:anchor="_Toc65280611" w:history="1">
            <w:r w:rsidR="008E0EB3" w:rsidRPr="00AF5C5A">
              <w:rPr>
                <w:rStyle w:val="Hyperlink"/>
                <w:rFonts w:cs="Arial"/>
                <w:noProof/>
              </w:rPr>
              <w:t>b)</w:t>
            </w:r>
            <w:r w:rsidR="008E0EB3">
              <w:rPr>
                <w:rFonts w:asciiTheme="minorHAnsi" w:eastAsiaTheme="minorEastAsia" w:hAnsiTheme="minorHAnsi"/>
                <w:noProof/>
                <w:lang w:eastAsia="en-GB"/>
              </w:rPr>
              <w:tab/>
            </w:r>
            <w:r w:rsidR="008E0EB3" w:rsidRPr="00AF5C5A">
              <w:rPr>
                <w:rStyle w:val="Hyperlink"/>
                <w:rFonts w:cs="Arial"/>
                <w:noProof/>
              </w:rPr>
              <w:t>Trial Balance as at 31 December 2019</w:t>
            </w:r>
            <w:r w:rsidR="008E0EB3">
              <w:rPr>
                <w:noProof/>
                <w:webHidden/>
              </w:rPr>
              <w:tab/>
            </w:r>
            <w:r w:rsidR="008E0EB3">
              <w:rPr>
                <w:noProof/>
                <w:webHidden/>
              </w:rPr>
              <w:fldChar w:fldCharType="begin"/>
            </w:r>
            <w:r w:rsidR="008E0EB3">
              <w:rPr>
                <w:noProof/>
                <w:webHidden/>
              </w:rPr>
              <w:instrText xml:space="preserve"> PAGEREF _Toc65280611 \h </w:instrText>
            </w:r>
            <w:r w:rsidR="008E0EB3">
              <w:rPr>
                <w:noProof/>
                <w:webHidden/>
              </w:rPr>
            </w:r>
            <w:r w:rsidR="008E0EB3">
              <w:rPr>
                <w:noProof/>
                <w:webHidden/>
              </w:rPr>
              <w:fldChar w:fldCharType="separate"/>
            </w:r>
            <w:r w:rsidR="008E0EB3">
              <w:rPr>
                <w:noProof/>
                <w:webHidden/>
              </w:rPr>
              <w:t>6</w:t>
            </w:r>
            <w:r w:rsidR="008E0EB3">
              <w:rPr>
                <w:noProof/>
                <w:webHidden/>
              </w:rPr>
              <w:fldChar w:fldCharType="end"/>
            </w:r>
          </w:hyperlink>
        </w:p>
        <w:p w:rsidR="008E0EB3" w:rsidRDefault="006C10BB">
          <w:pPr>
            <w:pStyle w:val="TOC2"/>
            <w:tabs>
              <w:tab w:val="left" w:pos="660"/>
              <w:tab w:val="right" w:leader="dot" w:pos="9350"/>
            </w:tabs>
            <w:rPr>
              <w:rFonts w:asciiTheme="minorHAnsi" w:eastAsiaTheme="minorEastAsia" w:hAnsiTheme="minorHAnsi"/>
              <w:noProof/>
              <w:lang w:eastAsia="en-GB"/>
            </w:rPr>
          </w:pPr>
          <w:hyperlink w:anchor="_Toc65280612" w:history="1">
            <w:r w:rsidR="008E0EB3" w:rsidRPr="00AF5C5A">
              <w:rPr>
                <w:rStyle w:val="Hyperlink"/>
                <w:rFonts w:cs="Arial"/>
                <w:noProof/>
              </w:rPr>
              <w:t>c)</w:t>
            </w:r>
            <w:r w:rsidR="008E0EB3">
              <w:rPr>
                <w:rFonts w:asciiTheme="minorHAnsi" w:eastAsiaTheme="minorEastAsia" w:hAnsiTheme="minorHAnsi"/>
                <w:noProof/>
                <w:lang w:eastAsia="en-GB"/>
              </w:rPr>
              <w:tab/>
            </w:r>
            <w:r w:rsidR="008E0EB3" w:rsidRPr="00AF5C5A">
              <w:rPr>
                <w:rStyle w:val="Hyperlink"/>
                <w:rFonts w:cs="Arial"/>
                <w:noProof/>
              </w:rPr>
              <w:t>Preparing Financial Statements</w:t>
            </w:r>
            <w:r w:rsidR="008E0EB3">
              <w:rPr>
                <w:noProof/>
                <w:webHidden/>
              </w:rPr>
              <w:tab/>
            </w:r>
            <w:r w:rsidR="008E0EB3">
              <w:rPr>
                <w:noProof/>
                <w:webHidden/>
              </w:rPr>
              <w:fldChar w:fldCharType="begin"/>
            </w:r>
            <w:r w:rsidR="008E0EB3">
              <w:rPr>
                <w:noProof/>
                <w:webHidden/>
              </w:rPr>
              <w:instrText xml:space="preserve"> PAGEREF _Toc65280612 \h </w:instrText>
            </w:r>
            <w:r w:rsidR="008E0EB3">
              <w:rPr>
                <w:noProof/>
                <w:webHidden/>
              </w:rPr>
            </w:r>
            <w:r w:rsidR="008E0EB3">
              <w:rPr>
                <w:noProof/>
                <w:webHidden/>
              </w:rPr>
              <w:fldChar w:fldCharType="separate"/>
            </w:r>
            <w:r w:rsidR="008E0EB3">
              <w:rPr>
                <w:noProof/>
                <w:webHidden/>
              </w:rPr>
              <w:t>7</w:t>
            </w:r>
            <w:r w:rsidR="008E0EB3">
              <w:rPr>
                <w:noProof/>
                <w:webHidden/>
              </w:rPr>
              <w:fldChar w:fldCharType="end"/>
            </w:r>
          </w:hyperlink>
        </w:p>
        <w:p w:rsidR="008E0EB3" w:rsidRDefault="006C10BB">
          <w:pPr>
            <w:pStyle w:val="TOC3"/>
            <w:tabs>
              <w:tab w:val="right" w:leader="dot" w:pos="9350"/>
            </w:tabs>
            <w:rPr>
              <w:rFonts w:asciiTheme="minorHAnsi" w:eastAsiaTheme="minorEastAsia" w:hAnsiTheme="minorHAnsi"/>
              <w:noProof/>
              <w:lang w:eastAsia="en-GB"/>
            </w:rPr>
          </w:pPr>
          <w:hyperlink w:anchor="_Toc65280613" w:history="1">
            <w:r w:rsidR="008E0EB3" w:rsidRPr="00AF5C5A">
              <w:rPr>
                <w:rStyle w:val="Hyperlink"/>
                <w:rFonts w:cs="Arial"/>
                <w:noProof/>
              </w:rPr>
              <w:t>Statement of Profit or Loss</w:t>
            </w:r>
            <w:r w:rsidR="008E0EB3">
              <w:rPr>
                <w:noProof/>
                <w:webHidden/>
              </w:rPr>
              <w:tab/>
            </w:r>
            <w:r w:rsidR="008E0EB3">
              <w:rPr>
                <w:noProof/>
                <w:webHidden/>
              </w:rPr>
              <w:fldChar w:fldCharType="begin"/>
            </w:r>
            <w:r w:rsidR="008E0EB3">
              <w:rPr>
                <w:noProof/>
                <w:webHidden/>
              </w:rPr>
              <w:instrText xml:space="preserve"> PAGEREF _Toc65280613 \h </w:instrText>
            </w:r>
            <w:r w:rsidR="008E0EB3">
              <w:rPr>
                <w:noProof/>
                <w:webHidden/>
              </w:rPr>
            </w:r>
            <w:r w:rsidR="008E0EB3">
              <w:rPr>
                <w:noProof/>
                <w:webHidden/>
              </w:rPr>
              <w:fldChar w:fldCharType="separate"/>
            </w:r>
            <w:r w:rsidR="008E0EB3">
              <w:rPr>
                <w:noProof/>
                <w:webHidden/>
              </w:rPr>
              <w:t>7</w:t>
            </w:r>
            <w:r w:rsidR="008E0EB3">
              <w:rPr>
                <w:noProof/>
                <w:webHidden/>
              </w:rPr>
              <w:fldChar w:fldCharType="end"/>
            </w:r>
          </w:hyperlink>
        </w:p>
        <w:p w:rsidR="008E0EB3" w:rsidRDefault="006C10BB">
          <w:pPr>
            <w:pStyle w:val="TOC3"/>
            <w:tabs>
              <w:tab w:val="right" w:leader="dot" w:pos="9350"/>
            </w:tabs>
            <w:rPr>
              <w:rFonts w:asciiTheme="minorHAnsi" w:eastAsiaTheme="minorEastAsia" w:hAnsiTheme="minorHAnsi"/>
              <w:noProof/>
              <w:lang w:eastAsia="en-GB"/>
            </w:rPr>
          </w:pPr>
          <w:hyperlink w:anchor="_Toc65280614" w:history="1">
            <w:r w:rsidR="008E0EB3" w:rsidRPr="00AF5C5A">
              <w:rPr>
                <w:rStyle w:val="Hyperlink"/>
                <w:rFonts w:cs="Arial"/>
                <w:noProof/>
              </w:rPr>
              <w:t>Statement of Financial position</w:t>
            </w:r>
            <w:r w:rsidR="008E0EB3">
              <w:rPr>
                <w:noProof/>
                <w:webHidden/>
              </w:rPr>
              <w:tab/>
            </w:r>
            <w:r w:rsidR="008E0EB3">
              <w:rPr>
                <w:noProof/>
                <w:webHidden/>
              </w:rPr>
              <w:fldChar w:fldCharType="begin"/>
            </w:r>
            <w:r w:rsidR="008E0EB3">
              <w:rPr>
                <w:noProof/>
                <w:webHidden/>
              </w:rPr>
              <w:instrText xml:space="preserve"> PAGEREF _Toc65280614 \h </w:instrText>
            </w:r>
            <w:r w:rsidR="008E0EB3">
              <w:rPr>
                <w:noProof/>
                <w:webHidden/>
              </w:rPr>
            </w:r>
            <w:r w:rsidR="008E0EB3">
              <w:rPr>
                <w:noProof/>
                <w:webHidden/>
              </w:rPr>
              <w:fldChar w:fldCharType="separate"/>
            </w:r>
            <w:r w:rsidR="008E0EB3">
              <w:rPr>
                <w:noProof/>
                <w:webHidden/>
              </w:rPr>
              <w:t>7</w:t>
            </w:r>
            <w:r w:rsidR="008E0EB3">
              <w:rPr>
                <w:noProof/>
                <w:webHidden/>
              </w:rPr>
              <w:fldChar w:fldCharType="end"/>
            </w:r>
          </w:hyperlink>
        </w:p>
        <w:p w:rsidR="008E0EB3" w:rsidRDefault="006C10BB">
          <w:pPr>
            <w:pStyle w:val="TOC1"/>
            <w:tabs>
              <w:tab w:val="right" w:leader="dot" w:pos="9350"/>
            </w:tabs>
            <w:rPr>
              <w:rFonts w:asciiTheme="minorHAnsi" w:eastAsiaTheme="minorEastAsia" w:hAnsiTheme="minorHAnsi"/>
              <w:noProof/>
              <w:lang w:eastAsia="en-GB"/>
            </w:rPr>
          </w:pPr>
          <w:hyperlink w:anchor="_Toc65280615" w:history="1">
            <w:r w:rsidR="008E0EB3" w:rsidRPr="008E0EB3">
              <w:rPr>
                <w:rStyle w:val="Hyperlink"/>
                <w:rFonts w:cs="Arial"/>
                <w:b/>
                <w:noProof/>
              </w:rPr>
              <w:t>Answer to the Question no. 2</w:t>
            </w:r>
            <w:r w:rsidR="008E0EB3">
              <w:rPr>
                <w:noProof/>
                <w:webHidden/>
              </w:rPr>
              <w:tab/>
            </w:r>
            <w:r w:rsidR="008E0EB3">
              <w:rPr>
                <w:noProof/>
                <w:webHidden/>
              </w:rPr>
              <w:fldChar w:fldCharType="begin"/>
            </w:r>
            <w:r w:rsidR="008E0EB3">
              <w:rPr>
                <w:noProof/>
                <w:webHidden/>
              </w:rPr>
              <w:instrText xml:space="preserve"> PAGEREF _Toc65280615 \h </w:instrText>
            </w:r>
            <w:r w:rsidR="008E0EB3">
              <w:rPr>
                <w:noProof/>
                <w:webHidden/>
              </w:rPr>
            </w:r>
            <w:r w:rsidR="008E0EB3">
              <w:rPr>
                <w:noProof/>
                <w:webHidden/>
              </w:rPr>
              <w:fldChar w:fldCharType="separate"/>
            </w:r>
            <w:r w:rsidR="008E0EB3">
              <w:rPr>
                <w:noProof/>
                <w:webHidden/>
              </w:rPr>
              <w:t>9</w:t>
            </w:r>
            <w:r w:rsidR="008E0EB3">
              <w:rPr>
                <w:noProof/>
                <w:webHidden/>
              </w:rPr>
              <w:fldChar w:fldCharType="end"/>
            </w:r>
          </w:hyperlink>
        </w:p>
        <w:p w:rsidR="008E0EB3" w:rsidRDefault="006C10BB">
          <w:pPr>
            <w:pStyle w:val="TOC2"/>
            <w:tabs>
              <w:tab w:val="right" w:leader="dot" w:pos="9350"/>
            </w:tabs>
            <w:rPr>
              <w:rFonts w:asciiTheme="minorHAnsi" w:eastAsiaTheme="minorEastAsia" w:hAnsiTheme="minorHAnsi"/>
              <w:noProof/>
              <w:lang w:eastAsia="en-GB"/>
            </w:rPr>
          </w:pPr>
          <w:hyperlink w:anchor="_Toc65280616" w:history="1">
            <w:r w:rsidR="008E0EB3" w:rsidRPr="00AF5C5A">
              <w:rPr>
                <w:rStyle w:val="Hyperlink"/>
                <w:rFonts w:cs="Arial"/>
                <w:noProof/>
              </w:rPr>
              <w:t>Difference between increase in profit and increase in cash</w:t>
            </w:r>
            <w:r w:rsidR="008E0EB3">
              <w:rPr>
                <w:noProof/>
                <w:webHidden/>
              </w:rPr>
              <w:tab/>
            </w:r>
            <w:r w:rsidR="008E0EB3">
              <w:rPr>
                <w:noProof/>
                <w:webHidden/>
              </w:rPr>
              <w:fldChar w:fldCharType="begin"/>
            </w:r>
            <w:r w:rsidR="008E0EB3">
              <w:rPr>
                <w:noProof/>
                <w:webHidden/>
              </w:rPr>
              <w:instrText xml:space="preserve"> PAGEREF _Toc65280616 \h </w:instrText>
            </w:r>
            <w:r w:rsidR="008E0EB3">
              <w:rPr>
                <w:noProof/>
                <w:webHidden/>
              </w:rPr>
            </w:r>
            <w:r w:rsidR="008E0EB3">
              <w:rPr>
                <w:noProof/>
                <w:webHidden/>
              </w:rPr>
              <w:fldChar w:fldCharType="separate"/>
            </w:r>
            <w:r w:rsidR="008E0EB3">
              <w:rPr>
                <w:noProof/>
                <w:webHidden/>
              </w:rPr>
              <w:t>9</w:t>
            </w:r>
            <w:r w:rsidR="008E0EB3">
              <w:rPr>
                <w:noProof/>
                <w:webHidden/>
              </w:rPr>
              <w:fldChar w:fldCharType="end"/>
            </w:r>
          </w:hyperlink>
        </w:p>
        <w:p w:rsidR="008E0EB3" w:rsidRDefault="006C10BB">
          <w:pPr>
            <w:pStyle w:val="TOC1"/>
            <w:tabs>
              <w:tab w:val="right" w:leader="dot" w:pos="9350"/>
            </w:tabs>
            <w:rPr>
              <w:rFonts w:asciiTheme="minorHAnsi" w:eastAsiaTheme="minorEastAsia" w:hAnsiTheme="minorHAnsi"/>
              <w:noProof/>
              <w:lang w:eastAsia="en-GB"/>
            </w:rPr>
          </w:pPr>
          <w:hyperlink w:anchor="_Toc65280617" w:history="1">
            <w:r w:rsidR="008E0EB3" w:rsidRPr="008E0EB3">
              <w:rPr>
                <w:rStyle w:val="Hyperlink"/>
                <w:rFonts w:cs="Arial"/>
                <w:b/>
                <w:noProof/>
              </w:rPr>
              <w:t>Answer to the Question no. 3</w:t>
            </w:r>
            <w:r w:rsidR="008E0EB3">
              <w:rPr>
                <w:noProof/>
                <w:webHidden/>
              </w:rPr>
              <w:tab/>
            </w:r>
            <w:r w:rsidR="008E0EB3">
              <w:rPr>
                <w:noProof/>
                <w:webHidden/>
              </w:rPr>
              <w:fldChar w:fldCharType="begin"/>
            </w:r>
            <w:r w:rsidR="008E0EB3">
              <w:rPr>
                <w:noProof/>
                <w:webHidden/>
              </w:rPr>
              <w:instrText xml:space="preserve"> PAGEREF _Toc65280617 \h </w:instrText>
            </w:r>
            <w:r w:rsidR="008E0EB3">
              <w:rPr>
                <w:noProof/>
                <w:webHidden/>
              </w:rPr>
            </w:r>
            <w:r w:rsidR="008E0EB3">
              <w:rPr>
                <w:noProof/>
                <w:webHidden/>
              </w:rPr>
              <w:fldChar w:fldCharType="separate"/>
            </w:r>
            <w:r w:rsidR="008E0EB3">
              <w:rPr>
                <w:noProof/>
                <w:webHidden/>
              </w:rPr>
              <w:t>11</w:t>
            </w:r>
            <w:r w:rsidR="008E0EB3">
              <w:rPr>
                <w:noProof/>
                <w:webHidden/>
              </w:rPr>
              <w:fldChar w:fldCharType="end"/>
            </w:r>
          </w:hyperlink>
        </w:p>
        <w:p w:rsidR="008E0EB3" w:rsidRDefault="006C10BB">
          <w:pPr>
            <w:pStyle w:val="TOC2"/>
            <w:tabs>
              <w:tab w:val="right" w:leader="dot" w:pos="9350"/>
            </w:tabs>
            <w:rPr>
              <w:rFonts w:asciiTheme="minorHAnsi" w:eastAsiaTheme="minorEastAsia" w:hAnsiTheme="minorHAnsi"/>
              <w:noProof/>
              <w:lang w:eastAsia="en-GB"/>
            </w:rPr>
          </w:pPr>
          <w:hyperlink w:anchor="_Toc65280618" w:history="1">
            <w:r w:rsidR="008E0EB3" w:rsidRPr="00AF5C5A">
              <w:rPr>
                <w:rStyle w:val="Hyperlink"/>
                <w:rFonts w:cs="Arial"/>
                <w:noProof/>
              </w:rPr>
              <w:t>Ratio calculation and performance analysis</w:t>
            </w:r>
            <w:r w:rsidR="008E0EB3">
              <w:rPr>
                <w:noProof/>
                <w:webHidden/>
              </w:rPr>
              <w:tab/>
            </w:r>
            <w:r w:rsidR="008E0EB3">
              <w:rPr>
                <w:noProof/>
                <w:webHidden/>
              </w:rPr>
              <w:fldChar w:fldCharType="begin"/>
            </w:r>
            <w:r w:rsidR="008E0EB3">
              <w:rPr>
                <w:noProof/>
                <w:webHidden/>
              </w:rPr>
              <w:instrText xml:space="preserve"> PAGEREF _Toc65280618 \h </w:instrText>
            </w:r>
            <w:r w:rsidR="008E0EB3">
              <w:rPr>
                <w:noProof/>
                <w:webHidden/>
              </w:rPr>
            </w:r>
            <w:r w:rsidR="008E0EB3">
              <w:rPr>
                <w:noProof/>
                <w:webHidden/>
              </w:rPr>
              <w:fldChar w:fldCharType="separate"/>
            </w:r>
            <w:r w:rsidR="008E0EB3">
              <w:rPr>
                <w:noProof/>
                <w:webHidden/>
              </w:rPr>
              <w:t>11</w:t>
            </w:r>
            <w:r w:rsidR="008E0EB3">
              <w:rPr>
                <w:noProof/>
                <w:webHidden/>
              </w:rPr>
              <w:fldChar w:fldCharType="end"/>
            </w:r>
          </w:hyperlink>
        </w:p>
        <w:p w:rsidR="008E0EB3" w:rsidRDefault="006C10BB">
          <w:pPr>
            <w:pStyle w:val="TOC3"/>
            <w:tabs>
              <w:tab w:val="right" w:leader="dot" w:pos="9350"/>
            </w:tabs>
            <w:rPr>
              <w:rFonts w:asciiTheme="minorHAnsi" w:eastAsiaTheme="minorEastAsia" w:hAnsiTheme="minorHAnsi"/>
              <w:noProof/>
              <w:lang w:eastAsia="en-GB"/>
            </w:rPr>
          </w:pPr>
          <w:hyperlink w:anchor="_Toc65280619" w:history="1">
            <w:r w:rsidR="008E0EB3" w:rsidRPr="00AF5C5A">
              <w:rPr>
                <w:rStyle w:val="Hyperlink"/>
                <w:rFonts w:cs="Arial"/>
                <w:noProof/>
              </w:rPr>
              <w:t>a) Profitability Ratios</w:t>
            </w:r>
            <w:r w:rsidR="008E0EB3">
              <w:rPr>
                <w:noProof/>
                <w:webHidden/>
              </w:rPr>
              <w:tab/>
            </w:r>
            <w:r w:rsidR="008E0EB3">
              <w:rPr>
                <w:noProof/>
                <w:webHidden/>
              </w:rPr>
              <w:fldChar w:fldCharType="begin"/>
            </w:r>
            <w:r w:rsidR="008E0EB3">
              <w:rPr>
                <w:noProof/>
                <w:webHidden/>
              </w:rPr>
              <w:instrText xml:space="preserve"> PAGEREF _Toc65280619 \h </w:instrText>
            </w:r>
            <w:r w:rsidR="008E0EB3">
              <w:rPr>
                <w:noProof/>
                <w:webHidden/>
              </w:rPr>
            </w:r>
            <w:r w:rsidR="008E0EB3">
              <w:rPr>
                <w:noProof/>
                <w:webHidden/>
              </w:rPr>
              <w:fldChar w:fldCharType="separate"/>
            </w:r>
            <w:r w:rsidR="008E0EB3">
              <w:rPr>
                <w:noProof/>
                <w:webHidden/>
              </w:rPr>
              <w:t>11</w:t>
            </w:r>
            <w:r w:rsidR="008E0EB3">
              <w:rPr>
                <w:noProof/>
                <w:webHidden/>
              </w:rPr>
              <w:fldChar w:fldCharType="end"/>
            </w:r>
          </w:hyperlink>
        </w:p>
        <w:p w:rsidR="008E0EB3" w:rsidRDefault="006C10BB">
          <w:pPr>
            <w:pStyle w:val="TOC3"/>
            <w:tabs>
              <w:tab w:val="right" w:leader="dot" w:pos="9350"/>
            </w:tabs>
            <w:rPr>
              <w:rFonts w:asciiTheme="minorHAnsi" w:eastAsiaTheme="minorEastAsia" w:hAnsiTheme="minorHAnsi"/>
              <w:noProof/>
              <w:lang w:eastAsia="en-GB"/>
            </w:rPr>
          </w:pPr>
          <w:hyperlink w:anchor="_Toc65280620" w:history="1">
            <w:r w:rsidR="008E0EB3" w:rsidRPr="00AF5C5A">
              <w:rPr>
                <w:rStyle w:val="Hyperlink"/>
                <w:rFonts w:cs="Arial"/>
                <w:noProof/>
              </w:rPr>
              <w:t>b) Liquidity Ratios</w:t>
            </w:r>
            <w:r w:rsidR="008E0EB3">
              <w:rPr>
                <w:noProof/>
                <w:webHidden/>
              </w:rPr>
              <w:tab/>
            </w:r>
            <w:r w:rsidR="008E0EB3">
              <w:rPr>
                <w:noProof/>
                <w:webHidden/>
              </w:rPr>
              <w:fldChar w:fldCharType="begin"/>
            </w:r>
            <w:r w:rsidR="008E0EB3">
              <w:rPr>
                <w:noProof/>
                <w:webHidden/>
              </w:rPr>
              <w:instrText xml:space="preserve"> PAGEREF _Toc65280620 \h </w:instrText>
            </w:r>
            <w:r w:rsidR="008E0EB3">
              <w:rPr>
                <w:noProof/>
                <w:webHidden/>
              </w:rPr>
            </w:r>
            <w:r w:rsidR="008E0EB3">
              <w:rPr>
                <w:noProof/>
                <w:webHidden/>
              </w:rPr>
              <w:fldChar w:fldCharType="separate"/>
            </w:r>
            <w:r w:rsidR="008E0EB3">
              <w:rPr>
                <w:noProof/>
                <w:webHidden/>
              </w:rPr>
              <w:t>13</w:t>
            </w:r>
            <w:r w:rsidR="008E0EB3">
              <w:rPr>
                <w:noProof/>
                <w:webHidden/>
              </w:rPr>
              <w:fldChar w:fldCharType="end"/>
            </w:r>
          </w:hyperlink>
        </w:p>
        <w:p w:rsidR="008E0EB3" w:rsidRDefault="006C10BB">
          <w:pPr>
            <w:pStyle w:val="TOC3"/>
            <w:tabs>
              <w:tab w:val="right" w:leader="dot" w:pos="9350"/>
            </w:tabs>
            <w:rPr>
              <w:rFonts w:asciiTheme="minorHAnsi" w:eastAsiaTheme="minorEastAsia" w:hAnsiTheme="minorHAnsi"/>
              <w:noProof/>
              <w:lang w:eastAsia="en-GB"/>
            </w:rPr>
          </w:pPr>
          <w:hyperlink w:anchor="_Toc65280621" w:history="1">
            <w:r w:rsidR="008E0EB3" w:rsidRPr="00AF5C5A">
              <w:rPr>
                <w:rStyle w:val="Hyperlink"/>
                <w:rFonts w:cs="Arial"/>
                <w:noProof/>
              </w:rPr>
              <w:t>c) Efficiency Ratios</w:t>
            </w:r>
            <w:r w:rsidR="008E0EB3">
              <w:rPr>
                <w:noProof/>
                <w:webHidden/>
              </w:rPr>
              <w:tab/>
            </w:r>
            <w:r w:rsidR="008E0EB3">
              <w:rPr>
                <w:noProof/>
                <w:webHidden/>
              </w:rPr>
              <w:fldChar w:fldCharType="begin"/>
            </w:r>
            <w:r w:rsidR="008E0EB3">
              <w:rPr>
                <w:noProof/>
                <w:webHidden/>
              </w:rPr>
              <w:instrText xml:space="preserve"> PAGEREF _Toc65280621 \h </w:instrText>
            </w:r>
            <w:r w:rsidR="008E0EB3">
              <w:rPr>
                <w:noProof/>
                <w:webHidden/>
              </w:rPr>
            </w:r>
            <w:r w:rsidR="008E0EB3">
              <w:rPr>
                <w:noProof/>
                <w:webHidden/>
              </w:rPr>
              <w:fldChar w:fldCharType="separate"/>
            </w:r>
            <w:r w:rsidR="008E0EB3">
              <w:rPr>
                <w:noProof/>
                <w:webHidden/>
              </w:rPr>
              <w:t>14</w:t>
            </w:r>
            <w:r w:rsidR="008E0EB3">
              <w:rPr>
                <w:noProof/>
                <w:webHidden/>
              </w:rPr>
              <w:fldChar w:fldCharType="end"/>
            </w:r>
          </w:hyperlink>
        </w:p>
        <w:p w:rsidR="008E0EB3" w:rsidRDefault="006C10BB">
          <w:pPr>
            <w:pStyle w:val="TOC1"/>
            <w:tabs>
              <w:tab w:val="right" w:leader="dot" w:pos="9350"/>
            </w:tabs>
            <w:rPr>
              <w:rFonts w:asciiTheme="minorHAnsi" w:eastAsiaTheme="minorEastAsia" w:hAnsiTheme="minorHAnsi"/>
              <w:noProof/>
              <w:lang w:eastAsia="en-GB"/>
            </w:rPr>
          </w:pPr>
          <w:hyperlink w:anchor="_Toc65280622" w:history="1">
            <w:r w:rsidR="008E0EB3" w:rsidRPr="008E0EB3">
              <w:rPr>
                <w:rStyle w:val="Hyperlink"/>
                <w:rFonts w:cs="Arial"/>
                <w:b/>
                <w:noProof/>
              </w:rPr>
              <w:t>Answer to the Question no. 4</w:t>
            </w:r>
            <w:r w:rsidR="008E0EB3">
              <w:rPr>
                <w:noProof/>
                <w:webHidden/>
              </w:rPr>
              <w:tab/>
            </w:r>
            <w:r w:rsidR="008E0EB3">
              <w:rPr>
                <w:noProof/>
                <w:webHidden/>
              </w:rPr>
              <w:fldChar w:fldCharType="begin"/>
            </w:r>
            <w:r w:rsidR="008E0EB3">
              <w:rPr>
                <w:noProof/>
                <w:webHidden/>
              </w:rPr>
              <w:instrText xml:space="preserve"> PAGEREF _Toc65280622 \h </w:instrText>
            </w:r>
            <w:r w:rsidR="008E0EB3">
              <w:rPr>
                <w:noProof/>
                <w:webHidden/>
              </w:rPr>
            </w:r>
            <w:r w:rsidR="008E0EB3">
              <w:rPr>
                <w:noProof/>
                <w:webHidden/>
              </w:rPr>
              <w:fldChar w:fldCharType="separate"/>
            </w:r>
            <w:r w:rsidR="008E0EB3">
              <w:rPr>
                <w:noProof/>
                <w:webHidden/>
              </w:rPr>
              <w:t>17</w:t>
            </w:r>
            <w:r w:rsidR="008E0EB3">
              <w:rPr>
                <w:noProof/>
                <w:webHidden/>
              </w:rPr>
              <w:fldChar w:fldCharType="end"/>
            </w:r>
          </w:hyperlink>
        </w:p>
        <w:p w:rsidR="008E0EB3" w:rsidRDefault="006C10BB">
          <w:pPr>
            <w:pStyle w:val="TOC2"/>
            <w:tabs>
              <w:tab w:val="left" w:pos="660"/>
              <w:tab w:val="right" w:leader="dot" w:pos="9350"/>
            </w:tabs>
            <w:rPr>
              <w:rFonts w:asciiTheme="minorHAnsi" w:eastAsiaTheme="minorEastAsia" w:hAnsiTheme="minorHAnsi"/>
              <w:noProof/>
              <w:lang w:eastAsia="en-GB"/>
            </w:rPr>
          </w:pPr>
          <w:hyperlink w:anchor="_Toc65280623" w:history="1">
            <w:r w:rsidR="008E0EB3" w:rsidRPr="00AF5C5A">
              <w:rPr>
                <w:rStyle w:val="Hyperlink"/>
                <w:rFonts w:cs="Arial"/>
                <w:noProof/>
              </w:rPr>
              <w:t>a)</w:t>
            </w:r>
            <w:r w:rsidR="008E0EB3">
              <w:rPr>
                <w:rFonts w:asciiTheme="minorHAnsi" w:eastAsiaTheme="minorEastAsia" w:hAnsiTheme="minorHAnsi"/>
                <w:noProof/>
                <w:lang w:eastAsia="en-GB"/>
              </w:rPr>
              <w:tab/>
            </w:r>
            <w:r w:rsidR="008E0EB3" w:rsidRPr="00AF5C5A">
              <w:rPr>
                <w:rStyle w:val="Hyperlink"/>
                <w:rFonts w:cs="Arial"/>
                <w:noProof/>
              </w:rPr>
              <w:t>Calculating total expense to be conveyed in the Statement of Profit or Loss</w:t>
            </w:r>
            <w:r w:rsidR="008E0EB3">
              <w:rPr>
                <w:noProof/>
                <w:webHidden/>
              </w:rPr>
              <w:tab/>
            </w:r>
            <w:r w:rsidR="008E0EB3">
              <w:rPr>
                <w:noProof/>
                <w:webHidden/>
              </w:rPr>
              <w:fldChar w:fldCharType="begin"/>
            </w:r>
            <w:r w:rsidR="008E0EB3">
              <w:rPr>
                <w:noProof/>
                <w:webHidden/>
              </w:rPr>
              <w:instrText xml:space="preserve"> PAGEREF _Toc65280623 \h </w:instrText>
            </w:r>
            <w:r w:rsidR="008E0EB3">
              <w:rPr>
                <w:noProof/>
                <w:webHidden/>
              </w:rPr>
            </w:r>
            <w:r w:rsidR="008E0EB3">
              <w:rPr>
                <w:noProof/>
                <w:webHidden/>
              </w:rPr>
              <w:fldChar w:fldCharType="separate"/>
            </w:r>
            <w:r w:rsidR="008E0EB3">
              <w:rPr>
                <w:noProof/>
                <w:webHidden/>
              </w:rPr>
              <w:t>17</w:t>
            </w:r>
            <w:r w:rsidR="008E0EB3">
              <w:rPr>
                <w:noProof/>
                <w:webHidden/>
              </w:rPr>
              <w:fldChar w:fldCharType="end"/>
            </w:r>
          </w:hyperlink>
        </w:p>
        <w:p w:rsidR="008E0EB3" w:rsidRDefault="006C10BB">
          <w:pPr>
            <w:pStyle w:val="TOC2"/>
            <w:tabs>
              <w:tab w:val="left" w:pos="660"/>
              <w:tab w:val="right" w:leader="dot" w:pos="9350"/>
            </w:tabs>
            <w:rPr>
              <w:rFonts w:asciiTheme="minorHAnsi" w:eastAsiaTheme="minorEastAsia" w:hAnsiTheme="minorHAnsi"/>
              <w:noProof/>
              <w:lang w:eastAsia="en-GB"/>
            </w:rPr>
          </w:pPr>
          <w:hyperlink w:anchor="_Toc65280624" w:history="1">
            <w:r w:rsidR="008E0EB3" w:rsidRPr="00AF5C5A">
              <w:rPr>
                <w:rStyle w:val="Hyperlink"/>
                <w:rFonts w:cs="Arial"/>
                <w:noProof/>
              </w:rPr>
              <w:t>b)</w:t>
            </w:r>
            <w:r w:rsidR="008E0EB3">
              <w:rPr>
                <w:rFonts w:asciiTheme="minorHAnsi" w:eastAsiaTheme="minorEastAsia" w:hAnsiTheme="minorHAnsi"/>
                <w:noProof/>
                <w:lang w:eastAsia="en-GB"/>
              </w:rPr>
              <w:tab/>
            </w:r>
            <w:r w:rsidR="008E0EB3" w:rsidRPr="00AF5C5A">
              <w:rPr>
                <w:rStyle w:val="Hyperlink"/>
                <w:rFonts w:cs="Arial"/>
                <w:noProof/>
              </w:rPr>
              <w:t>Accrual or prepayment to be disclosed in the Statement of Financial Position</w:t>
            </w:r>
            <w:r w:rsidR="008E0EB3">
              <w:rPr>
                <w:noProof/>
                <w:webHidden/>
              </w:rPr>
              <w:tab/>
            </w:r>
            <w:r w:rsidR="008E0EB3">
              <w:rPr>
                <w:noProof/>
                <w:webHidden/>
              </w:rPr>
              <w:fldChar w:fldCharType="begin"/>
            </w:r>
            <w:r w:rsidR="008E0EB3">
              <w:rPr>
                <w:noProof/>
                <w:webHidden/>
              </w:rPr>
              <w:instrText xml:space="preserve"> PAGEREF _Toc65280624 \h </w:instrText>
            </w:r>
            <w:r w:rsidR="008E0EB3">
              <w:rPr>
                <w:noProof/>
                <w:webHidden/>
              </w:rPr>
            </w:r>
            <w:r w:rsidR="008E0EB3">
              <w:rPr>
                <w:noProof/>
                <w:webHidden/>
              </w:rPr>
              <w:fldChar w:fldCharType="separate"/>
            </w:r>
            <w:r w:rsidR="008E0EB3">
              <w:rPr>
                <w:noProof/>
                <w:webHidden/>
              </w:rPr>
              <w:t>18</w:t>
            </w:r>
            <w:r w:rsidR="008E0EB3">
              <w:rPr>
                <w:noProof/>
                <w:webHidden/>
              </w:rPr>
              <w:fldChar w:fldCharType="end"/>
            </w:r>
          </w:hyperlink>
        </w:p>
        <w:p w:rsidR="008E0EB3" w:rsidRDefault="006C10BB">
          <w:pPr>
            <w:pStyle w:val="TOC3"/>
            <w:tabs>
              <w:tab w:val="left" w:pos="880"/>
              <w:tab w:val="right" w:leader="dot" w:pos="9350"/>
            </w:tabs>
            <w:rPr>
              <w:rFonts w:asciiTheme="minorHAnsi" w:eastAsiaTheme="minorEastAsia" w:hAnsiTheme="minorHAnsi"/>
              <w:noProof/>
              <w:lang w:eastAsia="en-GB"/>
            </w:rPr>
          </w:pPr>
          <w:hyperlink w:anchor="_Toc65280625" w:history="1">
            <w:r w:rsidR="008E0EB3" w:rsidRPr="00AF5C5A">
              <w:rPr>
                <w:rStyle w:val="Hyperlink"/>
                <w:rFonts w:cs="Arial"/>
                <w:noProof/>
              </w:rPr>
              <w:t>c)</w:t>
            </w:r>
            <w:r w:rsidR="008E0EB3">
              <w:rPr>
                <w:rFonts w:asciiTheme="minorHAnsi" w:eastAsiaTheme="minorEastAsia" w:hAnsiTheme="minorHAnsi"/>
                <w:noProof/>
                <w:lang w:eastAsia="en-GB"/>
              </w:rPr>
              <w:tab/>
            </w:r>
            <w:r w:rsidR="008E0EB3" w:rsidRPr="00AF5C5A">
              <w:rPr>
                <w:rStyle w:val="Hyperlink"/>
                <w:rFonts w:cs="Arial"/>
                <w:noProof/>
              </w:rPr>
              <w:t>Preparing depreciation schedule</w:t>
            </w:r>
            <w:r w:rsidR="008E0EB3">
              <w:rPr>
                <w:noProof/>
                <w:webHidden/>
              </w:rPr>
              <w:tab/>
            </w:r>
            <w:r w:rsidR="008E0EB3">
              <w:rPr>
                <w:noProof/>
                <w:webHidden/>
              </w:rPr>
              <w:fldChar w:fldCharType="begin"/>
            </w:r>
            <w:r w:rsidR="008E0EB3">
              <w:rPr>
                <w:noProof/>
                <w:webHidden/>
              </w:rPr>
              <w:instrText xml:space="preserve"> PAGEREF _Toc65280625 \h </w:instrText>
            </w:r>
            <w:r w:rsidR="008E0EB3">
              <w:rPr>
                <w:noProof/>
                <w:webHidden/>
              </w:rPr>
            </w:r>
            <w:r w:rsidR="008E0EB3">
              <w:rPr>
                <w:noProof/>
                <w:webHidden/>
              </w:rPr>
              <w:fldChar w:fldCharType="separate"/>
            </w:r>
            <w:r w:rsidR="008E0EB3">
              <w:rPr>
                <w:noProof/>
                <w:webHidden/>
              </w:rPr>
              <w:t>19</w:t>
            </w:r>
            <w:r w:rsidR="008E0EB3">
              <w:rPr>
                <w:noProof/>
                <w:webHidden/>
              </w:rPr>
              <w:fldChar w:fldCharType="end"/>
            </w:r>
          </w:hyperlink>
        </w:p>
        <w:p w:rsidR="008E0EB3" w:rsidRDefault="006C10BB">
          <w:pPr>
            <w:pStyle w:val="TOC1"/>
            <w:tabs>
              <w:tab w:val="right" w:leader="dot" w:pos="9350"/>
            </w:tabs>
            <w:rPr>
              <w:rFonts w:asciiTheme="minorHAnsi" w:eastAsiaTheme="minorEastAsia" w:hAnsiTheme="minorHAnsi"/>
              <w:noProof/>
              <w:lang w:eastAsia="en-GB"/>
            </w:rPr>
          </w:pPr>
          <w:hyperlink w:anchor="_Toc65280626" w:history="1">
            <w:r w:rsidR="008E0EB3" w:rsidRPr="00AF5C5A">
              <w:rPr>
                <w:rStyle w:val="Hyperlink"/>
                <w:noProof/>
              </w:rPr>
              <w:t>References</w:t>
            </w:r>
            <w:r w:rsidR="008E0EB3">
              <w:rPr>
                <w:noProof/>
                <w:webHidden/>
              </w:rPr>
              <w:tab/>
            </w:r>
            <w:r w:rsidR="008E0EB3">
              <w:rPr>
                <w:noProof/>
                <w:webHidden/>
              </w:rPr>
              <w:fldChar w:fldCharType="begin"/>
            </w:r>
            <w:r w:rsidR="008E0EB3">
              <w:rPr>
                <w:noProof/>
                <w:webHidden/>
              </w:rPr>
              <w:instrText xml:space="preserve"> PAGEREF _Toc65280626 \h </w:instrText>
            </w:r>
            <w:r w:rsidR="008E0EB3">
              <w:rPr>
                <w:noProof/>
                <w:webHidden/>
              </w:rPr>
            </w:r>
            <w:r w:rsidR="008E0EB3">
              <w:rPr>
                <w:noProof/>
                <w:webHidden/>
              </w:rPr>
              <w:fldChar w:fldCharType="separate"/>
            </w:r>
            <w:r w:rsidR="008E0EB3">
              <w:rPr>
                <w:noProof/>
                <w:webHidden/>
              </w:rPr>
              <w:t>21</w:t>
            </w:r>
            <w:r w:rsidR="008E0EB3">
              <w:rPr>
                <w:noProof/>
                <w:webHidden/>
              </w:rPr>
              <w:fldChar w:fldCharType="end"/>
            </w:r>
          </w:hyperlink>
        </w:p>
        <w:p w:rsidR="003A0337" w:rsidRPr="00CA1B5A" w:rsidRDefault="003A0337">
          <w:pPr>
            <w:rPr>
              <w:rFonts w:cs="Arial"/>
            </w:rPr>
          </w:pPr>
          <w:r w:rsidRPr="00CA1B5A">
            <w:rPr>
              <w:rFonts w:cs="Arial"/>
              <w:b/>
              <w:bCs/>
              <w:noProof/>
            </w:rPr>
            <w:fldChar w:fldCharType="end"/>
          </w:r>
        </w:p>
      </w:sdtContent>
    </w:sdt>
    <w:p w:rsidR="004E6FB9" w:rsidRPr="00CA1B5A" w:rsidRDefault="004E6FB9">
      <w:pPr>
        <w:spacing w:line="259" w:lineRule="auto"/>
        <w:jc w:val="left"/>
        <w:rPr>
          <w:rFonts w:eastAsiaTheme="majorEastAsia" w:cs="Arial"/>
          <w:b/>
          <w:color w:val="2F5496" w:themeColor="accent1" w:themeShade="BF"/>
          <w:sz w:val="32"/>
          <w:szCs w:val="32"/>
        </w:rPr>
      </w:pPr>
      <w:r w:rsidRPr="00CA1B5A">
        <w:rPr>
          <w:rFonts w:cs="Arial"/>
        </w:rPr>
        <w:br w:type="page"/>
      </w:r>
    </w:p>
    <w:p w:rsidR="00185A58" w:rsidRPr="00CA1B5A" w:rsidRDefault="00185A58" w:rsidP="00185A58">
      <w:pPr>
        <w:pStyle w:val="Heading1"/>
        <w:spacing w:before="0" w:after="240"/>
        <w:jc w:val="center"/>
        <w:rPr>
          <w:rFonts w:cs="Arial"/>
        </w:rPr>
      </w:pPr>
      <w:bookmarkStart w:id="1" w:name="_Toc65280609"/>
      <w:r w:rsidRPr="00CA1B5A">
        <w:rPr>
          <w:rFonts w:cs="Arial"/>
        </w:rPr>
        <w:lastRenderedPageBreak/>
        <w:t>Answer to the Question no. 1</w:t>
      </w:r>
      <w:bookmarkEnd w:id="1"/>
    </w:p>
    <w:p w:rsidR="00185A58" w:rsidRPr="00CA1B5A" w:rsidRDefault="00185A58" w:rsidP="00185A58">
      <w:pPr>
        <w:pStyle w:val="Heading2"/>
        <w:numPr>
          <w:ilvl w:val="0"/>
          <w:numId w:val="1"/>
        </w:numPr>
        <w:rPr>
          <w:rFonts w:cs="Arial"/>
        </w:rPr>
      </w:pPr>
      <w:bookmarkStart w:id="2" w:name="_Toc65280610"/>
      <w:r w:rsidRPr="00CA1B5A">
        <w:rPr>
          <w:rFonts w:cs="Arial"/>
        </w:rPr>
        <w:t>Compiling Dale’s ledger accounts</w:t>
      </w:r>
      <w:bookmarkEnd w:id="2"/>
    </w:p>
    <w:p w:rsidR="00185A58" w:rsidRPr="00CA1B5A" w:rsidRDefault="00185A58" w:rsidP="00185A58">
      <w:pPr>
        <w:jc w:val="left"/>
        <w:rPr>
          <w:rFonts w:cs="Arial"/>
        </w:rPr>
      </w:pPr>
      <w:r w:rsidRPr="00CA1B5A">
        <w:rPr>
          <w:rFonts w:cs="Arial"/>
        </w:rPr>
        <w:t xml:space="preserve">Here are all the ledger accounts of Dale for the year 31 December 2019: </w:t>
      </w:r>
    </w:p>
    <w:tbl>
      <w:tblPr>
        <w:tblStyle w:val="TableGrid"/>
        <w:tblW w:w="5000" w:type="pct"/>
        <w:tblLook w:val="04A0" w:firstRow="1" w:lastRow="0" w:firstColumn="1" w:lastColumn="0" w:noHBand="0" w:noVBand="1"/>
      </w:tblPr>
      <w:tblGrid>
        <w:gridCol w:w="3509"/>
        <w:gridCol w:w="2003"/>
        <w:gridCol w:w="2321"/>
        <w:gridCol w:w="1517"/>
      </w:tblGrid>
      <w:tr w:rsidR="00185A58" w:rsidRPr="00CA1B5A" w:rsidTr="008A7EB4">
        <w:trPr>
          <w:trHeight w:val="28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2" w:type="pct"/>
            <w:gridSpan w:val="2"/>
            <w:noWrap/>
            <w:vAlign w:val="center"/>
            <w:hideMark/>
          </w:tcPr>
          <w:p w:rsidR="00185A58" w:rsidRPr="00CA1B5A" w:rsidRDefault="00185A58" w:rsidP="008A7EB4">
            <w:pPr>
              <w:jc w:val="center"/>
              <w:rPr>
                <w:rFonts w:cs="Arial"/>
                <w:b/>
                <w:bCs/>
              </w:rPr>
            </w:pPr>
            <w:r w:rsidRPr="00EE2916">
              <w:rPr>
                <w:rFonts w:cs="Arial"/>
                <w:b/>
                <w:bCs/>
                <w:sz w:val="24"/>
              </w:rPr>
              <w:t>Bank</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8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1071" w:type="pct"/>
            <w:noWrap/>
            <w:hideMark/>
          </w:tcPr>
          <w:p w:rsidR="00185A58" w:rsidRPr="00CA1B5A" w:rsidRDefault="00185A58" w:rsidP="008A7EB4">
            <w:pPr>
              <w:jc w:val="left"/>
              <w:rPr>
                <w:rFonts w:cs="Arial"/>
                <w:b/>
                <w:bCs/>
              </w:rPr>
            </w:pPr>
            <w:r w:rsidRPr="00CA1B5A">
              <w:rPr>
                <w:rFonts w:cs="Arial"/>
                <w:b/>
                <w:bCs/>
              </w:rPr>
              <w:t>Amount</w:t>
            </w:r>
          </w:p>
        </w:tc>
        <w:tc>
          <w:tcPr>
            <w:tcW w:w="1241"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Opening Balance</w:t>
            </w:r>
          </w:p>
        </w:tc>
        <w:tc>
          <w:tcPr>
            <w:tcW w:w="1071" w:type="pct"/>
            <w:noWrap/>
            <w:hideMark/>
          </w:tcPr>
          <w:p w:rsidR="00185A58" w:rsidRPr="00CA1B5A" w:rsidRDefault="00185A58" w:rsidP="008A7EB4">
            <w:pPr>
              <w:jc w:val="left"/>
              <w:rPr>
                <w:rFonts w:cs="Arial"/>
              </w:rPr>
            </w:pPr>
            <w:r w:rsidRPr="00CA1B5A">
              <w:rPr>
                <w:rFonts w:cs="Arial"/>
              </w:rPr>
              <w:t>5,000</w:t>
            </w:r>
          </w:p>
        </w:tc>
        <w:tc>
          <w:tcPr>
            <w:tcW w:w="1241" w:type="pct"/>
            <w:noWrap/>
            <w:hideMark/>
          </w:tcPr>
          <w:p w:rsidR="00185A58" w:rsidRPr="00CA1B5A" w:rsidRDefault="00185A58" w:rsidP="008A7EB4">
            <w:pPr>
              <w:jc w:val="left"/>
              <w:rPr>
                <w:rFonts w:cs="Arial"/>
              </w:rPr>
            </w:pPr>
            <w:r w:rsidRPr="00CA1B5A">
              <w:rPr>
                <w:rFonts w:cs="Arial"/>
              </w:rPr>
              <w:t>Dodd</w:t>
            </w:r>
          </w:p>
        </w:tc>
        <w:tc>
          <w:tcPr>
            <w:tcW w:w="811" w:type="pct"/>
            <w:noWrap/>
            <w:hideMark/>
          </w:tcPr>
          <w:p w:rsidR="00185A58" w:rsidRPr="00CA1B5A" w:rsidRDefault="00185A58" w:rsidP="008A7EB4">
            <w:pPr>
              <w:jc w:val="left"/>
              <w:rPr>
                <w:rFonts w:cs="Arial"/>
              </w:rPr>
            </w:pPr>
            <w:r w:rsidRPr="00CA1B5A">
              <w:rPr>
                <w:rFonts w:cs="Arial"/>
              </w:rPr>
              <w:t>29,000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Fish</w:t>
            </w:r>
          </w:p>
        </w:tc>
        <w:tc>
          <w:tcPr>
            <w:tcW w:w="1071" w:type="pct"/>
            <w:noWrap/>
            <w:hideMark/>
          </w:tcPr>
          <w:p w:rsidR="00185A58" w:rsidRPr="00CA1B5A" w:rsidRDefault="00185A58" w:rsidP="008A7EB4">
            <w:pPr>
              <w:jc w:val="left"/>
              <w:rPr>
                <w:rFonts w:cs="Arial"/>
              </w:rPr>
            </w:pPr>
            <w:r w:rsidRPr="00CA1B5A">
              <w:rPr>
                <w:rFonts w:cs="Arial"/>
              </w:rPr>
              <w:t>45,000</w:t>
            </w:r>
          </w:p>
        </w:tc>
        <w:tc>
          <w:tcPr>
            <w:tcW w:w="1241" w:type="pct"/>
            <w:noWrap/>
            <w:hideMark/>
          </w:tcPr>
          <w:p w:rsidR="00185A58" w:rsidRPr="00CA1B5A" w:rsidRDefault="00185A58" w:rsidP="008A7EB4">
            <w:pPr>
              <w:jc w:val="left"/>
              <w:rPr>
                <w:rFonts w:cs="Arial"/>
              </w:rPr>
            </w:pPr>
            <w:r w:rsidRPr="00CA1B5A">
              <w:rPr>
                <w:rFonts w:cs="Arial"/>
              </w:rPr>
              <w:t>Delivery van</w:t>
            </w:r>
          </w:p>
        </w:tc>
        <w:tc>
          <w:tcPr>
            <w:tcW w:w="811" w:type="pct"/>
            <w:noWrap/>
            <w:hideMark/>
          </w:tcPr>
          <w:p w:rsidR="00185A58" w:rsidRPr="00CA1B5A" w:rsidRDefault="00185A58" w:rsidP="008A7EB4">
            <w:pPr>
              <w:jc w:val="left"/>
              <w:rPr>
                <w:rFonts w:cs="Arial"/>
              </w:rPr>
            </w:pPr>
            <w:r w:rsidRPr="00CA1B5A">
              <w:rPr>
                <w:rFonts w:cs="Arial"/>
              </w:rPr>
              <w:t>12,000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Cash</w:t>
            </w:r>
          </w:p>
        </w:tc>
        <w:tc>
          <w:tcPr>
            <w:tcW w:w="1071" w:type="pct"/>
            <w:noWrap/>
            <w:hideMark/>
          </w:tcPr>
          <w:p w:rsidR="00185A58" w:rsidRPr="00CA1B5A" w:rsidRDefault="00185A58" w:rsidP="008A7EB4">
            <w:pPr>
              <w:jc w:val="left"/>
              <w:rPr>
                <w:rFonts w:cs="Arial"/>
              </w:rPr>
            </w:pPr>
            <w:r w:rsidRPr="00CA1B5A">
              <w:rPr>
                <w:rFonts w:cs="Arial"/>
              </w:rPr>
              <w:t>3,000</w:t>
            </w:r>
          </w:p>
        </w:tc>
        <w:tc>
          <w:tcPr>
            <w:tcW w:w="1241" w:type="pct"/>
            <w:noWrap/>
            <w:hideMark/>
          </w:tcPr>
          <w:p w:rsidR="00185A58" w:rsidRPr="00CA1B5A" w:rsidRDefault="00185A58" w:rsidP="008A7EB4">
            <w:pPr>
              <w:jc w:val="left"/>
              <w:rPr>
                <w:rFonts w:cs="Arial"/>
              </w:rPr>
            </w:pPr>
            <w:r w:rsidRPr="00CA1B5A">
              <w:rPr>
                <w:rFonts w:cs="Arial"/>
              </w:rPr>
              <w:t>Balance C/F</w:t>
            </w:r>
          </w:p>
        </w:tc>
        <w:tc>
          <w:tcPr>
            <w:tcW w:w="811" w:type="pct"/>
            <w:noWrap/>
            <w:hideMark/>
          </w:tcPr>
          <w:p w:rsidR="00185A58" w:rsidRPr="00CA1B5A" w:rsidRDefault="00185A58" w:rsidP="008A7EB4">
            <w:pPr>
              <w:jc w:val="left"/>
              <w:rPr>
                <w:rFonts w:cs="Arial"/>
              </w:rPr>
            </w:pPr>
            <w:r w:rsidRPr="00CA1B5A">
              <w:rPr>
                <w:rFonts w:cs="Arial"/>
              </w:rPr>
              <w:t>12,000</w:t>
            </w:r>
          </w:p>
        </w:tc>
      </w:tr>
      <w:tr w:rsidR="00185A58" w:rsidRPr="00CA1B5A" w:rsidTr="008A7EB4">
        <w:trPr>
          <w:trHeight w:val="285"/>
        </w:trPr>
        <w:tc>
          <w:tcPr>
            <w:tcW w:w="1877" w:type="pct"/>
            <w:noWrap/>
            <w:hideMark/>
          </w:tcPr>
          <w:p w:rsidR="00185A58" w:rsidRPr="00CA1B5A" w:rsidRDefault="00185A58" w:rsidP="008A7EB4">
            <w:pPr>
              <w:jc w:val="left"/>
              <w:rPr>
                <w:rFonts w:cs="Arial"/>
                <w:b/>
                <w:bCs/>
                <w:u w:val="double"/>
              </w:rPr>
            </w:pPr>
          </w:p>
        </w:tc>
        <w:tc>
          <w:tcPr>
            <w:tcW w:w="1071" w:type="pct"/>
            <w:noWrap/>
            <w:hideMark/>
          </w:tcPr>
          <w:p w:rsidR="00185A58" w:rsidRPr="00CA1B5A" w:rsidRDefault="00185A58" w:rsidP="008A7EB4">
            <w:pPr>
              <w:jc w:val="left"/>
              <w:rPr>
                <w:rFonts w:cs="Arial"/>
                <w:b/>
                <w:bCs/>
                <w:u w:val="double"/>
              </w:rPr>
            </w:pPr>
            <w:r w:rsidRPr="00CA1B5A">
              <w:rPr>
                <w:rFonts w:cs="Arial"/>
                <w:b/>
                <w:bCs/>
                <w:u w:val="double"/>
              </w:rPr>
              <w:t>53,000</w:t>
            </w:r>
          </w:p>
        </w:tc>
        <w:tc>
          <w:tcPr>
            <w:tcW w:w="1241"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53,000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Balance B/F</w:t>
            </w:r>
          </w:p>
        </w:tc>
        <w:tc>
          <w:tcPr>
            <w:tcW w:w="1071" w:type="pct"/>
            <w:noWrap/>
            <w:hideMark/>
          </w:tcPr>
          <w:p w:rsidR="00185A58" w:rsidRPr="00CA1B5A" w:rsidRDefault="00185A58" w:rsidP="008A7EB4">
            <w:pPr>
              <w:jc w:val="left"/>
              <w:rPr>
                <w:rFonts w:cs="Arial"/>
              </w:rPr>
            </w:pPr>
            <w:r w:rsidRPr="00CA1B5A">
              <w:rPr>
                <w:rFonts w:cs="Arial"/>
              </w:rPr>
              <w:t>12,000</w:t>
            </w:r>
          </w:p>
        </w:tc>
        <w:tc>
          <w:tcPr>
            <w:tcW w:w="1241"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bl>
    <w:p w:rsidR="00185A58" w:rsidRDefault="00185A58" w:rsidP="00185A58">
      <w:pPr>
        <w:jc w:val="left"/>
        <w:rPr>
          <w:rFonts w:cs="Arial"/>
        </w:rPr>
      </w:pPr>
    </w:p>
    <w:p w:rsidR="00CA1B5A" w:rsidRPr="00CA1B5A" w:rsidRDefault="00CA1B5A" w:rsidP="00185A58">
      <w:pPr>
        <w:jc w:val="left"/>
        <w:rPr>
          <w:rFonts w:cs="Arial"/>
        </w:rPr>
      </w:pPr>
    </w:p>
    <w:tbl>
      <w:tblPr>
        <w:tblStyle w:val="TableGrid"/>
        <w:tblW w:w="5000" w:type="pct"/>
        <w:tblLook w:val="04A0" w:firstRow="1" w:lastRow="0" w:firstColumn="1" w:lastColumn="0" w:noHBand="0" w:noVBand="1"/>
      </w:tblPr>
      <w:tblGrid>
        <w:gridCol w:w="3509"/>
        <w:gridCol w:w="1786"/>
        <w:gridCol w:w="2538"/>
        <w:gridCol w:w="1517"/>
      </w:tblGrid>
      <w:tr w:rsidR="00185A58" w:rsidRPr="00CA1B5A" w:rsidTr="008A7EB4">
        <w:trPr>
          <w:trHeight w:val="28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2" w:type="pct"/>
            <w:gridSpan w:val="2"/>
            <w:noWrap/>
            <w:hideMark/>
          </w:tcPr>
          <w:p w:rsidR="00185A58" w:rsidRPr="00CA1B5A" w:rsidRDefault="00185A58" w:rsidP="008A7EB4">
            <w:pPr>
              <w:jc w:val="center"/>
              <w:rPr>
                <w:rFonts w:cs="Arial"/>
                <w:b/>
                <w:bCs/>
              </w:rPr>
            </w:pPr>
            <w:r w:rsidRPr="00EE2916">
              <w:rPr>
                <w:rFonts w:cs="Arial"/>
                <w:b/>
                <w:bCs/>
                <w:sz w:val="24"/>
              </w:rPr>
              <w:t>Cash</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8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955" w:type="pct"/>
            <w:noWrap/>
            <w:hideMark/>
          </w:tcPr>
          <w:p w:rsidR="00185A58" w:rsidRPr="00CA1B5A" w:rsidRDefault="00185A58" w:rsidP="008A7EB4">
            <w:pPr>
              <w:jc w:val="left"/>
              <w:rPr>
                <w:rFonts w:cs="Arial"/>
                <w:b/>
                <w:bCs/>
              </w:rPr>
            </w:pPr>
            <w:r w:rsidRPr="00CA1B5A">
              <w:rPr>
                <w:rFonts w:cs="Arial"/>
                <w:b/>
                <w:bCs/>
              </w:rPr>
              <w:t>Amount</w:t>
            </w:r>
          </w:p>
        </w:tc>
        <w:tc>
          <w:tcPr>
            <w:tcW w:w="1357"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Opening Balance</w:t>
            </w:r>
          </w:p>
        </w:tc>
        <w:tc>
          <w:tcPr>
            <w:tcW w:w="955" w:type="pct"/>
            <w:noWrap/>
            <w:hideMark/>
          </w:tcPr>
          <w:p w:rsidR="00185A58" w:rsidRPr="00CA1B5A" w:rsidRDefault="00185A58" w:rsidP="008A7EB4">
            <w:pPr>
              <w:jc w:val="left"/>
              <w:rPr>
                <w:rFonts w:cs="Arial"/>
              </w:rPr>
            </w:pPr>
            <w:r w:rsidRPr="00CA1B5A">
              <w:rPr>
                <w:rFonts w:cs="Arial"/>
              </w:rPr>
              <w:t>1,000</w:t>
            </w:r>
          </w:p>
        </w:tc>
        <w:tc>
          <w:tcPr>
            <w:tcW w:w="1357" w:type="pct"/>
            <w:noWrap/>
            <w:hideMark/>
          </w:tcPr>
          <w:p w:rsidR="00185A58" w:rsidRPr="00CA1B5A" w:rsidRDefault="00185A58" w:rsidP="008A7EB4">
            <w:pPr>
              <w:jc w:val="left"/>
              <w:rPr>
                <w:rFonts w:cs="Arial"/>
              </w:rPr>
            </w:pPr>
            <w:r w:rsidRPr="00CA1B5A">
              <w:rPr>
                <w:rFonts w:cs="Arial"/>
              </w:rPr>
              <w:t>Purchase</w:t>
            </w:r>
          </w:p>
        </w:tc>
        <w:tc>
          <w:tcPr>
            <w:tcW w:w="811" w:type="pct"/>
            <w:noWrap/>
            <w:hideMark/>
          </w:tcPr>
          <w:p w:rsidR="00185A58" w:rsidRPr="00CA1B5A" w:rsidRDefault="00185A58" w:rsidP="008A7EB4">
            <w:pPr>
              <w:jc w:val="left"/>
              <w:rPr>
                <w:rFonts w:cs="Arial"/>
              </w:rPr>
            </w:pPr>
            <w:r w:rsidRPr="00CA1B5A">
              <w:rPr>
                <w:rFonts w:cs="Arial"/>
              </w:rPr>
              <w:t>15000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Sales</w:t>
            </w:r>
          </w:p>
        </w:tc>
        <w:tc>
          <w:tcPr>
            <w:tcW w:w="955" w:type="pct"/>
            <w:noWrap/>
            <w:hideMark/>
          </w:tcPr>
          <w:p w:rsidR="00185A58" w:rsidRPr="00CA1B5A" w:rsidRDefault="00185A58" w:rsidP="008A7EB4">
            <w:pPr>
              <w:jc w:val="left"/>
              <w:rPr>
                <w:rFonts w:cs="Arial"/>
              </w:rPr>
            </w:pPr>
            <w:r w:rsidRPr="00CA1B5A">
              <w:rPr>
                <w:rFonts w:cs="Arial"/>
              </w:rPr>
              <w:t>20000</w:t>
            </w:r>
          </w:p>
        </w:tc>
        <w:tc>
          <w:tcPr>
            <w:tcW w:w="1357" w:type="pct"/>
            <w:noWrap/>
            <w:hideMark/>
          </w:tcPr>
          <w:p w:rsidR="00185A58" w:rsidRPr="00CA1B5A" w:rsidRDefault="00185A58" w:rsidP="008A7EB4">
            <w:pPr>
              <w:jc w:val="left"/>
              <w:rPr>
                <w:rFonts w:cs="Arial"/>
              </w:rPr>
            </w:pPr>
            <w:r w:rsidRPr="00CA1B5A">
              <w:rPr>
                <w:rFonts w:cs="Arial"/>
              </w:rPr>
              <w:t>Office Expense</w:t>
            </w:r>
          </w:p>
        </w:tc>
        <w:tc>
          <w:tcPr>
            <w:tcW w:w="811" w:type="pct"/>
            <w:noWrap/>
            <w:hideMark/>
          </w:tcPr>
          <w:p w:rsidR="00185A58" w:rsidRPr="00CA1B5A" w:rsidRDefault="00185A58" w:rsidP="008A7EB4">
            <w:pPr>
              <w:jc w:val="left"/>
              <w:rPr>
                <w:rFonts w:cs="Arial"/>
              </w:rPr>
            </w:pPr>
            <w:r w:rsidRPr="00CA1B5A">
              <w:rPr>
                <w:rFonts w:cs="Arial"/>
              </w:rPr>
              <w:t>9,000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Fish</w:t>
            </w:r>
          </w:p>
        </w:tc>
        <w:tc>
          <w:tcPr>
            <w:tcW w:w="955" w:type="pct"/>
            <w:noWrap/>
            <w:hideMark/>
          </w:tcPr>
          <w:p w:rsidR="00185A58" w:rsidRPr="00CA1B5A" w:rsidRDefault="00185A58" w:rsidP="008A7EB4">
            <w:pPr>
              <w:jc w:val="left"/>
              <w:rPr>
                <w:rFonts w:cs="Arial"/>
              </w:rPr>
            </w:pPr>
            <w:r w:rsidRPr="00CA1B5A">
              <w:rPr>
                <w:rFonts w:cs="Arial"/>
              </w:rPr>
              <w:t>7,000</w:t>
            </w:r>
          </w:p>
        </w:tc>
        <w:tc>
          <w:tcPr>
            <w:tcW w:w="1357" w:type="pct"/>
            <w:noWrap/>
            <w:hideMark/>
          </w:tcPr>
          <w:p w:rsidR="00185A58" w:rsidRPr="00CA1B5A" w:rsidRDefault="00185A58" w:rsidP="008A7EB4">
            <w:pPr>
              <w:jc w:val="left"/>
              <w:rPr>
                <w:rFonts w:cs="Arial"/>
              </w:rPr>
            </w:pPr>
            <w:r w:rsidRPr="00CA1B5A">
              <w:rPr>
                <w:rFonts w:cs="Arial"/>
              </w:rPr>
              <w:t>Bank</w:t>
            </w:r>
          </w:p>
        </w:tc>
        <w:tc>
          <w:tcPr>
            <w:tcW w:w="811" w:type="pct"/>
            <w:noWrap/>
            <w:hideMark/>
          </w:tcPr>
          <w:p w:rsidR="00185A58" w:rsidRPr="00CA1B5A" w:rsidRDefault="00185A58" w:rsidP="008A7EB4">
            <w:pPr>
              <w:jc w:val="left"/>
              <w:rPr>
                <w:rFonts w:cs="Arial"/>
              </w:rPr>
            </w:pPr>
            <w:r w:rsidRPr="00CA1B5A">
              <w:rPr>
                <w:rFonts w:cs="Arial"/>
              </w:rPr>
              <w:t>3,000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p>
        </w:tc>
        <w:tc>
          <w:tcPr>
            <w:tcW w:w="955" w:type="pct"/>
            <w:noWrap/>
            <w:hideMark/>
          </w:tcPr>
          <w:p w:rsidR="00185A58" w:rsidRPr="00CA1B5A" w:rsidRDefault="00185A58" w:rsidP="008A7EB4">
            <w:pPr>
              <w:jc w:val="left"/>
              <w:rPr>
                <w:rFonts w:cs="Arial"/>
              </w:rPr>
            </w:pPr>
          </w:p>
        </w:tc>
        <w:tc>
          <w:tcPr>
            <w:tcW w:w="1357" w:type="pct"/>
            <w:noWrap/>
            <w:hideMark/>
          </w:tcPr>
          <w:p w:rsidR="00185A58" w:rsidRPr="00CA1B5A" w:rsidRDefault="00185A58" w:rsidP="008A7EB4">
            <w:pPr>
              <w:jc w:val="left"/>
              <w:rPr>
                <w:rFonts w:cs="Arial"/>
              </w:rPr>
            </w:pPr>
            <w:r w:rsidRPr="00CA1B5A">
              <w:rPr>
                <w:rFonts w:cs="Arial"/>
              </w:rPr>
              <w:t>Balance C/F</w:t>
            </w:r>
          </w:p>
        </w:tc>
        <w:tc>
          <w:tcPr>
            <w:tcW w:w="811" w:type="pct"/>
            <w:noWrap/>
            <w:hideMark/>
          </w:tcPr>
          <w:p w:rsidR="00185A58" w:rsidRPr="00CA1B5A" w:rsidRDefault="00185A58" w:rsidP="008A7EB4">
            <w:pPr>
              <w:jc w:val="left"/>
              <w:rPr>
                <w:rFonts w:cs="Arial"/>
              </w:rPr>
            </w:pPr>
            <w:r w:rsidRPr="00CA1B5A">
              <w:rPr>
                <w:rFonts w:cs="Arial"/>
              </w:rPr>
              <w:t>1,000</w:t>
            </w:r>
          </w:p>
        </w:tc>
      </w:tr>
      <w:tr w:rsidR="00185A58" w:rsidRPr="00CA1B5A" w:rsidTr="008A7EB4">
        <w:trPr>
          <w:trHeight w:val="285"/>
        </w:trPr>
        <w:tc>
          <w:tcPr>
            <w:tcW w:w="1877" w:type="pct"/>
            <w:noWrap/>
            <w:hideMark/>
          </w:tcPr>
          <w:p w:rsidR="00185A58" w:rsidRPr="00CA1B5A" w:rsidRDefault="00185A58" w:rsidP="008A7EB4">
            <w:pPr>
              <w:jc w:val="left"/>
              <w:rPr>
                <w:rFonts w:cs="Arial"/>
                <w:b/>
                <w:bCs/>
                <w:u w:val="double"/>
              </w:rPr>
            </w:pPr>
          </w:p>
        </w:tc>
        <w:tc>
          <w:tcPr>
            <w:tcW w:w="955" w:type="pct"/>
            <w:noWrap/>
            <w:hideMark/>
          </w:tcPr>
          <w:p w:rsidR="00185A58" w:rsidRPr="00CA1B5A" w:rsidRDefault="00185A58" w:rsidP="008A7EB4">
            <w:pPr>
              <w:jc w:val="left"/>
              <w:rPr>
                <w:rFonts w:cs="Arial"/>
                <w:b/>
                <w:bCs/>
                <w:u w:val="double"/>
              </w:rPr>
            </w:pPr>
            <w:r w:rsidRPr="00CA1B5A">
              <w:rPr>
                <w:rFonts w:cs="Arial"/>
                <w:b/>
                <w:bCs/>
                <w:u w:val="double"/>
              </w:rPr>
              <w:t>28,000</w:t>
            </w:r>
          </w:p>
        </w:tc>
        <w:tc>
          <w:tcPr>
            <w:tcW w:w="1357"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28,000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Balance B/F</w:t>
            </w:r>
          </w:p>
        </w:tc>
        <w:tc>
          <w:tcPr>
            <w:tcW w:w="955" w:type="pct"/>
            <w:noWrap/>
            <w:hideMark/>
          </w:tcPr>
          <w:p w:rsidR="00185A58" w:rsidRPr="00CA1B5A" w:rsidRDefault="00185A58" w:rsidP="008A7EB4">
            <w:pPr>
              <w:jc w:val="left"/>
              <w:rPr>
                <w:rFonts w:cs="Arial"/>
              </w:rPr>
            </w:pPr>
            <w:r w:rsidRPr="00CA1B5A">
              <w:rPr>
                <w:rFonts w:cs="Arial"/>
              </w:rPr>
              <w:t>1,000</w:t>
            </w:r>
          </w:p>
        </w:tc>
        <w:tc>
          <w:tcPr>
            <w:tcW w:w="1357"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bl>
    <w:p w:rsidR="00185A58" w:rsidRPr="00CA1B5A" w:rsidRDefault="00185A58" w:rsidP="00185A58">
      <w:pPr>
        <w:jc w:val="left"/>
        <w:rPr>
          <w:rFonts w:cs="Arial"/>
        </w:rPr>
      </w:pPr>
    </w:p>
    <w:p w:rsidR="00185A58" w:rsidRPr="00CA1B5A" w:rsidRDefault="00185A58" w:rsidP="00185A58">
      <w:pPr>
        <w:spacing w:line="259" w:lineRule="auto"/>
        <w:jc w:val="left"/>
        <w:rPr>
          <w:rFonts w:cs="Arial"/>
        </w:rPr>
      </w:pPr>
    </w:p>
    <w:tbl>
      <w:tblPr>
        <w:tblStyle w:val="TableGrid"/>
        <w:tblW w:w="5000" w:type="pct"/>
        <w:tblLook w:val="04A0" w:firstRow="1" w:lastRow="0" w:firstColumn="1" w:lastColumn="0" w:noHBand="0" w:noVBand="1"/>
      </w:tblPr>
      <w:tblGrid>
        <w:gridCol w:w="3509"/>
        <w:gridCol w:w="1661"/>
        <w:gridCol w:w="2663"/>
        <w:gridCol w:w="1517"/>
      </w:tblGrid>
      <w:tr w:rsidR="00185A58" w:rsidRPr="00CA1B5A" w:rsidTr="008A7EB4">
        <w:trPr>
          <w:trHeight w:val="28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2" w:type="pct"/>
            <w:gridSpan w:val="2"/>
            <w:noWrap/>
            <w:hideMark/>
          </w:tcPr>
          <w:p w:rsidR="00185A58" w:rsidRPr="00CA1B5A" w:rsidRDefault="00185A58" w:rsidP="008A7EB4">
            <w:pPr>
              <w:jc w:val="center"/>
              <w:rPr>
                <w:rFonts w:cs="Arial"/>
                <w:b/>
                <w:bCs/>
              </w:rPr>
            </w:pPr>
            <w:r w:rsidRPr="00EE2916">
              <w:rPr>
                <w:rFonts w:cs="Arial"/>
                <w:b/>
                <w:bCs/>
                <w:sz w:val="24"/>
              </w:rPr>
              <w:t>Accounts Payable - Dodd</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8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888" w:type="pct"/>
            <w:noWrap/>
            <w:hideMark/>
          </w:tcPr>
          <w:p w:rsidR="00185A58" w:rsidRPr="00CA1B5A" w:rsidRDefault="00185A58" w:rsidP="008A7EB4">
            <w:pPr>
              <w:jc w:val="left"/>
              <w:rPr>
                <w:rFonts w:cs="Arial"/>
                <w:b/>
                <w:bCs/>
              </w:rPr>
            </w:pPr>
            <w:r w:rsidRPr="00CA1B5A">
              <w:rPr>
                <w:rFonts w:cs="Arial"/>
                <w:b/>
                <w:bCs/>
              </w:rPr>
              <w:t>Amount</w:t>
            </w:r>
          </w:p>
        </w:tc>
        <w:tc>
          <w:tcPr>
            <w:tcW w:w="1424"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85"/>
        </w:trPr>
        <w:tc>
          <w:tcPr>
            <w:tcW w:w="1877" w:type="pct"/>
            <w:noWrap/>
            <w:hideMark/>
          </w:tcPr>
          <w:p w:rsidR="00185A58" w:rsidRPr="00CA1B5A" w:rsidRDefault="00185A58" w:rsidP="008A7EB4">
            <w:pPr>
              <w:jc w:val="left"/>
              <w:rPr>
                <w:rFonts w:cs="Arial"/>
              </w:rPr>
            </w:pPr>
          </w:p>
        </w:tc>
        <w:tc>
          <w:tcPr>
            <w:tcW w:w="888" w:type="pct"/>
            <w:noWrap/>
            <w:hideMark/>
          </w:tcPr>
          <w:p w:rsidR="00185A58" w:rsidRPr="00CA1B5A" w:rsidRDefault="00185A58" w:rsidP="008A7EB4">
            <w:pPr>
              <w:jc w:val="left"/>
              <w:rPr>
                <w:rFonts w:cs="Arial"/>
              </w:rPr>
            </w:pPr>
          </w:p>
        </w:tc>
        <w:tc>
          <w:tcPr>
            <w:tcW w:w="1424" w:type="pct"/>
            <w:noWrap/>
            <w:hideMark/>
          </w:tcPr>
          <w:p w:rsidR="00185A58" w:rsidRPr="00CA1B5A" w:rsidRDefault="00185A58" w:rsidP="008A7EB4">
            <w:pPr>
              <w:jc w:val="left"/>
              <w:rPr>
                <w:rFonts w:cs="Arial"/>
              </w:rPr>
            </w:pPr>
            <w:r w:rsidRPr="00CA1B5A">
              <w:rPr>
                <w:rFonts w:cs="Arial"/>
              </w:rPr>
              <w:t>Opening Balance</w:t>
            </w:r>
          </w:p>
        </w:tc>
        <w:tc>
          <w:tcPr>
            <w:tcW w:w="811" w:type="pct"/>
            <w:noWrap/>
            <w:hideMark/>
          </w:tcPr>
          <w:p w:rsidR="00185A58" w:rsidRPr="00CA1B5A" w:rsidRDefault="00185A58" w:rsidP="008A7EB4">
            <w:pPr>
              <w:jc w:val="left"/>
              <w:rPr>
                <w:rFonts w:cs="Arial"/>
              </w:rPr>
            </w:pPr>
            <w:r w:rsidRPr="00CA1B5A">
              <w:rPr>
                <w:rFonts w:cs="Arial"/>
              </w:rPr>
              <w:t>2,000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Bank</w:t>
            </w:r>
          </w:p>
        </w:tc>
        <w:tc>
          <w:tcPr>
            <w:tcW w:w="888" w:type="pct"/>
            <w:noWrap/>
            <w:hideMark/>
          </w:tcPr>
          <w:p w:rsidR="00185A58" w:rsidRPr="00CA1B5A" w:rsidRDefault="00185A58" w:rsidP="008A7EB4">
            <w:pPr>
              <w:jc w:val="left"/>
              <w:rPr>
                <w:rFonts w:cs="Arial"/>
              </w:rPr>
            </w:pPr>
            <w:r w:rsidRPr="00CA1B5A">
              <w:rPr>
                <w:rFonts w:cs="Arial"/>
              </w:rPr>
              <w:t>29,000</w:t>
            </w:r>
          </w:p>
        </w:tc>
        <w:tc>
          <w:tcPr>
            <w:tcW w:w="1424" w:type="pct"/>
            <w:noWrap/>
            <w:hideMark/>
          </w:tcPr>
          <w:p w:rsidR="00185A58" w:rsidRPr="00CA1B5A" w:rsidRDefault="00185A58" w:rsidP="008A7EB4">
            <w:pPr>
              <w:jc w:val="left"/>
              <w:rPr>
                <w:rFonts w:cs="Arial"/>
              </w:rPr>
            </w:pPr>
            <w:r w:rsidRPr="00CA1B5A">
              <w:rPr>
                <w:rFonts w:cs="Arial"/>
              </w:rPr>
              <w:t>Purchase</w:t>
            </w:r>
          </w:p>
        </w:tc>
        <w:tc>
          <w:tcPr>
            <w:tcW w:w="811" w:type="pct"/>
            <w:noWrap/>
            <w:hideMark/>
          </w:tcPr>
          <w:p w:rsidR="00185A58" w:rsidRPr="00CA1B5A" w:rsidRDefault="00185A58" w:rsidP="008A7EB4">
            <w:pPr>
              <w:jc w:val="left"/>
              <w:rPr>
                <w:rFonts w:cs="Arial"/>
              </w:rPr>
            </w:pPr>
            <w:r w:rsidRPr="00CA1B5A">
              <w:rPr>
                <w:rFonts w:cs="Arial"/>
              </w:rPr>
              <w:t>30,000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Balance C/F</w:t>
            </w:r>
          </w:p>
        </w:tc>
        <w:tc>
          <w:tcPr>
            <w:tcW w:w="888" w:type="pct"/>
            <w:noWrap/>
            <w:hideMark/>
          </w:tcPr>
          <w:p w:rsidR="00185A58" w:rsidRPr="00CA1B5A" w:rsidRDefault="00185A58" w:rsidP="008A7EB4">
            <w:pPr>
              <w:jc w:val="left"/>
              <w:rPr>
                <w:rFonts w:cs="Arial"/>
              </w:rPr>
            </w:pPr>
            <w:r w:rsidRPr="00CA1B5A">
              <w:rPr>
                <w:rFonts w:cs="Arial"/>
              </w:rPr>
              <w:t>3,000</w:t>
            </w:r>
          </w:p>
        </w:tc>
        <w:tc>
          <w:tcPr>
            <w:tcW w:w="1424"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r w:rsidR="00185A58" w:rsidRPr="00CA1B5A" w:rsidTr="008A7EB4">
        <w:trPr>
          <w:trHeight w:val="285"/>
        </w:trPr>
        <w:tc>
          <w:tcPr>
            <w:tcW w:w="1877" w:type="pct"/>
            <w:noWrap/>
            <w:hideMark/>
          </w:tcPr>
          <w:p w:rsidR="00185A58" w:rsidRPr="00CA1B5A" w:rsidRDefault="00185A58" w:rsidP="008A7EB4">
            <w:pPr>
              <w:jc w:val="left"/>
              <w:rPr>
                <w:rFonts w:cs="Arial"/>
                <w:b/>
                <w:bCs/>
                <w:u w:val="double"/>
              </w:rPr>
            </w:pPr>
          </w:p>
        </w:tc>
        <w:tc>
          <w:tcPr>
            <w:tcW w:w="888" w:type="pct"/>
            <w:noWrap/>
            <w:hideMark/>
          </w:tcPr>
          <w:p w:rsidR="00185A58" w:rsidRPr="00CA1B5A" w:rsidRDefault="00185A58" w:rsidP="008A7EB4">
            <w:pPr>
              <w:jc w:val="left"/>
              <w:rPr>
                <w:rFonts w:cs="Arial"/>
                <w:b/>
                <w:bCs/>
                <w:u w:val="double"/>
              </w:rPr>
            </w:pPr>
            <w:r w:rsidRPr="00CA1B5A">
              <w:rPr>
                <w:rFonts w:cs="Arial"/>
                <w:b/>
                <w:bCs/>
                <w:u w:val="double"/>
              </w:rPr>
              <w:t>32,000</w:t>
            </w:r>
          </w:p>
        </w:tc>
        <w:tc>
          <w:tcPr>
            <w:tcW w:w="1424"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32,000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p>
        </w:tc>
        <w:tc>
          <w:tcPr>
            <w:tcW w:w="888" w:type="pct"/>
            <w:noWrap/>
            <w:hideMark/>
          </w:tcPr>
          <w:p w:rsidR="00185A58" w:rsidRPr="00CA1B5A" w:rsidRDefault="00185A58" w:rsidP="008A7EB4">
            <w:pPr>
              <w:jc w:val="left"/>
              <w:rPr>
                <w:rFonts w:cs="Arial"/>
              </w:rPr>
            </w:pPr>
          </w:p>
        </w:tc>
        <w:tc>
          <w:tcPr>
            <w:tcW w:w="1424" w:type="pct"/>
            <w:noWrap/>
            <w:hideMark/>
          </w:tcPr>
          <w:p w:rsidR="00185A58" w:rsidRPr="00CA1B5A" w:rsidRDefault="00185A58" w:rsidP="008A7EB4">
            <w:pPr>
              <w:jc w:val="left"/>
              <w:rPr>
                <w:rFonts w:cs="Arial"/>
              </w:rPr>
            </w:pPr>
            <w:r w:rsidRPr="00CA1B5A">
              <w:rPr>
                <w:rFonts w:cs="Arial"/>
              </w:rPr>
              <w:t>Balance B/F</w:t>
            </w:r>
          </w:p>
        </w:tc>
        <w:tc>
          <w:tcPr>
            <w:tcW w:w="811" w:type="pct"/>
            <w:noWrap/>
            <w:hideMark/>
          </w:tcPr>
          <w:p w:rsidR="00185A58" w:rsidRPr="00CA1B5A" w:rsidRDefault="00185A58" w:rsidP="008A7EB4">
            <w:pPr>
              <w:jc w:val="left"/>
              <w:rPr>
                <w:rFonts w:cs="Arial"/>
              </w:rPr>
            </w:pPr>
            <w:r w:rsidRPr="00CA1B5A">
              <w:rPr>
                <w:rFonts w:cs="Arial"/>
              </w:rPr>
              <w:t>3,000</w:t>
            </w:r>
          </w:p>
        </w:tc>
      </w:tr>
    </w:tbl>
    <w:p w:rsidR="00185A58" w:rsidRPr="00CA1B5A" w:rsidRDefault="00185A58" w:rsidP="00185A58">
      <w:pPr>
        <w:jc w:val="left"/>
        <w:rPr>
          <w:rFonts w:cs="Arial"/>
        </w:rPr>
      </w:pPr>
    </w:p>
    <w:tbl>
      <w:tblPr>
        <w:tblStyle w:val="TableGrid"/>
        <w:tblW w:w="5000" w:type="pct"/>
        <w:tblLook w:val="04A0" w:firstRow="1" w:lastRow="0" w:firstColumn="1" w:lastColumn="0" w:noHBand="0" w:noVBand="1"/>
      </w:tblPr>
      <w:tblGrid>
        <w:gridCol w:w="3509"/>
        <w:gridCol w:w="2003"/>
        <w:gridCol w:w="2321"/>
        <w:gridCol w:w="1517"/>
      </w:tblGrid>
      <w:tr w:rsidR="00185A58" w:rsidRPr="00CA1B5A" w:rsidTr="008A7EB4">
        <w:trPr>
          <w:trHeight w:val="285"/>
        </w:trPr>
        <w:tc>
          <w:tcPr>
            <w:tcW w:w="1877" w:type="pct"/>
            <w:noWrap/>
            <w:hideMark/>
          </w:tcPr>
          <w:p w:rsidR="00185A58" w:rsidRPr="00CA1B5A" w:rsidRDefault="00185A58" w:rsidP="008A7EB4">
            <w:pPr>
              <w:jc w:val="left"/>
              <w:rPr>
                <w:rFonts w:cs="Arial"/>
                <w:b/>
                <w:bCs/>
              </w:rPr>
            </w:pPr>
            <w:proofErr w:type="spellStart"/>
            <w:r w:rsidRPr="00CA1B5A">
              <w:rPr>
                <w:rFonts w:cs="Arial"/>
                <w:b/>
                <w:bCs/>
              </w:rPr>
              <w:lastRenderedPageBreak/>
              <w:t>Dr.</w:t>
            </w:r>
            <w:proofErr w:type="spellEnd"/>
          </w:p>
        </w:tc>
        <w:tc>
          <w:tcPr>
            <w:tcW w:w="2312" w:type="pct"/>
            <w:gridSpan w:val="2"/>
            <w:noWrap/>
            <w:hideMark/>
          </w:tcPr>
          <w:p w:rsidR="00185A58" w:rsidRPr="00EE2916" w:rsidRDefault="00185A58" w:rsidP="008A7EB4">
            <w:pPr>
              <w:jc w:val="center"/>
              <w:rPr>
                <w:rFonts w:cs="Arial"/>
                <w:b/>
                <w:bCs/>
                <w:sz w:val="24"/>
              </w:rPr>
            </w:pPr>
            <w:r w:rsidRPr="00EE2916">
              <w:rPr>
                <w:rFonts w:cs="Arial"/>
                <w:b/>
                <w:bCs/>
                <w:sz w:val="24"/>
              </w:rPr>
              <w:t>Accounts Receivables - Fish</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8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1071" w:type="pct"/>
            <w:noWrap/>
            <w:hideMark/>
          </w:tcPr>
          <w:p w:rsidR="00185A58" w:rsidRPr="00CA1B5A" w:rsidRDefault="00185A58" w:rsidP="008A7EB4">
            <w:pPr>
              <w:jc w:val="left"/>
              <w:rPr>
                <w:rFonts w:cs="Arial"/>
                <w:b/>
                <w:bCs/>
              </w:rPr>
            </w:pPr>
            <w:r w:rsidRPr="00CA1B5A">
              <w:rPr>
                <w:rFonts w:cs="Arial"/>
                <w:b/>
                <w:bCs/>
              </w:rPr>
              <w:t>Amount</w:t>
            </w:r>
          </w:p>
        </w:tc>
        <w:tc>
          <w:tcPr>
            <w:tcW w:w="1241"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Opening Balance</w:t>
            </w:r>
          </w:p>
        </w:tc>
        <w:tc>
          <w:tcPr>
            <w:tcW w:w="1071" w:type="pct"/>
            <w:noWrap/>
            <w:hideMark/>
          </w:tcPr>
          <w:p w:rsidR="00185A58" w:rsidRPr="00CA1B5A" w:rsidRDefault="00185A58" w:rsidP="008A7EB4">
            <w:pPr>
              <w:jc w:val="left"/>
              <w:rPr>
                <w:rFonts w:cs="Arial"/>
              </w:rPr>
            </w:pPr>
            <w:r w:rsidRPr="00CA1B5A">
              <w:rPr>
                <w:rFonts w:cs="Arial"/>
              </w:rPr>
              <w:t>6,000</w:t>
            </w:r>
          </w:p>
        </w:tc>
        <w:tc>
          <w:tcPr>
            <w:tcW w:w="1241" w:type="pct"/>
            <w:noWrap/>
            <w:hideMark/>
          </w:tcPr>
          <w:p w:rsidR="00185A58" w:rsidRPr="00CA1B5A" w:rsidRDefault="00185A58" w:rsidP="008A7EB4">
            <w:pPr>
              <w:jc w:val="left"/>
              <w:rPr>
                <w:rFonts w:cs="Arial"/>
              </w:rPr>
            </w:pPr>
            <w:r w:rsidRPr="00CA1B5A">
              <w:rPr>
                <w:rFonts w:cs="Arial"/>
              </w:rPr>
              <w:t>Bank</w:t>
            </w:r>
          </w:p>
        </w:tc>
        <w:tc>
          <w:tcPr>
            <w:tcW w:w="811" w:type="pct"/>
            <w:noWrap/>
            <w:hideMark/>
          </w:tcPr>
          <w:p w:rsidR="00185A58" w:rsidRPr="00CA1B5A" w:rsidRDefault="00185A58" w:rsidP="008A7EB4">
            <w:pPr>
              <w:jc w:val="left"/>
              <w:rPr>
                <w:rFonts w:cs="Arial"/>
              </w:rPr>
            </w:pPr>
            <w:r w:rsidRPr="00CA1B5A">
              <w:rPr>
                <w:rFonts w:cs="Arial"/>
              </w:rPr>
              <w:t>45,000</w:t>
            </w:r>
          </w:p>
        </w:tc>
      </w:tr>
      <w:tr w:rsidR="00185A58" w:rsidRPr="00CA1B5A" w:rsidTr="008A7EB4">
        <w:trPr>
          <w:trHeight w:val="285"/>
        </w:trPr>
        <w:tc>
          <w:tcPr>
            <w:tcW w:w="1877" w:type="pct"/>
            <w:noWrap/>
            <w:hideMark/>
          </w:tcPr>
          <w:p w:rsidR="00185A58" w:rsidRPr="00CA1B5A" w:rsidRDefault="00185A58" w:rsidP="008A7EB4">
            <w:pPr>
              <w:jc w:val="left"/>
              <w:rPr>
                <w:rFonts w:cs="Arial"/>
              </w:rPr>
            </w:pPr>
            <w:r w:rsidRPr="00CA1B5A">
              <w:rPr>
                <w:rFonts w:cs="Arial"/>
              </w:rPr>
              <w:t>Sales</w:t>
            </w:r>
          </w:p>
        </w:tc>
        <w:tc>
          <w:tcPr>
            <w:tcW w:w="1071" w:type="pct"/>
            <w:noWrap/>
            <w:hideMark/>
          </w:tcPr>
          <w:p w:rsidR="00185A58" w:rsidRPr="00CA1B5A" w:rsidRDefault="00185A58" w:rsidP="008A7EB4">
            <w:pPr>
              <w:jc w:val="left"/>
              <w:rPr>
                <w:rFonts w:cs="Arial"/>
              </w:rPr>
            </w:pPr>
            <w:r w:rsidRPr="00CA1B5A">
              <w:rPr>
                <w:rFonts w:cs="Arial"/>
              </w:rPr>
              <w:t>50,000</w:t>
            </w:r>
          </w:p>
        </w:tc>
        <w:tc>
          <w:tcPr>
            <w:tcW w:w="1241" w:type="pct"/>
            <w:noWrap/>
            <w:hideMark/>
          </w:tcPr>
          <w:p w:rsidR="00185A58" w:rsidRPr="00CA1B5A" w:rsidRDefault="00185A58" w:rsidP="008A7EB4">
            <w:pPr>
              <w:jc w:val="left"/>
              <w:rPr>
                <w:rFonts w:cs="Arial"/>
              </w:rPr>
            </w:pPr>
            <w:r w:rsidRPr="00CA1B5A">
              <w:rPr>
                <w:rFonts w:cs="Arial"/>
              </w:rPr>
              <w:t>Cash</w:t>
            </w:r>
          </w:p>
        </w:tc>
        <w:tc>
          <w:tcPr>
            <w:tcW w:w="811" w:type="pct"/>
            <w:noWrap/>
            <w:hideMark/>
          </w:tcPr>
          <w:p w:rsidR="00185A58" w:rsidRPr="00CA1B5A" w:rsidRDefault="00185A58" w:rsidP="008A7EB4">
            <w:pPr>
              <w:jc w:val="left"/>
              <w:rPr>
                <w:rFonts w:cs="Arial"/>
              </w:rPr>
            </w:pPr>
            <w:r w:rsidRPr="00CA1B5A">
              <w:rPr>
                <w:rFonts w:cs="Arial"/>
              </w:rPr>
              <w:t>7,000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1071" w:type="pct"/>
            <w:noWrap/>
            <w:hideMark/>
          </w:tcPr>
          <w:p w:rsidR="00185A58" w:rsidRPr="00CA1B5A" w:rsidRDefault="00185A58" w:rsidP="008A7EB4">
            <w:pPr>
              <w:jc w:val="left"/>
              <w:rPr>
                <w:rFonts w:cs="Arial"/>
              </w:rPr>
            </w:pPr>
          </w:p>
        </w:tc>
        <w:tc>
          <w:tcPr>
            <w:tcW w:w="1241" w:type="pct"/>
            <w:noWrap/>
            <w:hideMark/>
          </w:tcPr>
          <w:p w:rsidR="00185A58" w:rsidRPr="00CA1B5A" w:rsidRDefault="00185A58" w:rsidP="008A7EB4">
            <w:pPr>
              <w:jc w:val="left"/>
              <w:rPr>
                <w:rFonts w:cs="Arial"/>
              </w:rPr>
            </w:pPr>
            <w:r w:rsidRPr="00CA1B5A">
              <w:rPr>
                <w:rFonts w:cs="Arial"/>
              </w:rPr>
              <w:t>Balance C/F</w:t>
            </w:r>
          </w:p>
        </w:tc>
        <w:tc>
          <w:tcPr>
            <w:tcW w:w="811" w:type="pct"/>
            <w:noWrap/>
            <w:hideMark/>
          </w:tcPr>
          <w:p w:rsidR="00185A58" w:rsidRPr="00CA1B5A" w:rsidRDefault="00185A58" w:rsidP="008A7EB4">
            <w:pPr>
              <w:jc w:val="left"/>
              <w:rPr>
                <w:rFonts w:cs="Arial"/>
              </w:rPr>
            </w:pPr>
            <w:r w:rsidRPr="00CA1B5A">
              <w:rPr>
                <w:rFonts w:cs="Arial"/>
              </w:rPr>
              <w:t>4,000</w:t>
            </w:r>
          </w:p>
        </w:tc>
      </w:tr>
      <w:tr w:rsidR="00185A58" w:rsidRPr="00CA1B5A" w:rsidTr="008A7EB4">
        <w:trPr>
          <w:trHeight w:val="255"/>
        </w:trPr>
        <w:tc>
          <w:tcPr>
            <w:tcW w:w="1877" w:type="pct"/>
            <w:noWrap/>
            <w:hideMark/>
          </w:tcPr>
          <w:p w:rsidR="00185A58" w:rsidRPr="00CA1B5A" w:rsidRDefault="00185A58" w:rsidP="008A7EB4">
            <w:pPr>
              <w:jc w:val="left"/>
              <w:rPr>
                <w:rFonts w:cs="Arial"/>
                <w:b/>
                <w:bCs/>
                <w:u w:val="double"/>
              </w:rPr>
            </w:pPr>
          </w:p>
        </w:tc>
        <w:tc>
          <w:tcPr>
            <w:tcW w:w="1071" w:type="pct"/>
            <w:noWrap/>
            <w:hideMark/>
          </w:tcPr>
          <w:p w:rsidR="00185A58" w:rsidRPr="00CA1B5A" w:rsidRDefault="00185A58" w:rsidP="008A7EB4">
            <w:pPr>
              <w:jc w:val="left"/>
              <w:rPr>
                <w:rFonts w:cs="Arial"/>
                <w:b/>
                <w:bCs/>
                <w:u w:val="double"/>
              </w:rPr>
            </w:pPr>
            <w:r w:rsidRPr="00CA1B5A">
              <w:rPr>
                <w:rFonts w:cs="Arial"/>
                <w:b/>
                <w:bCs/>
                <w:u w:val="double"/>
              </w:rPr>
              <w:t>56,000</w:t>
            </w:r>
          </w:p>
        </w:tc>
        <w:tc>
          <w:tcPr>
            <w:tcW w:w="1241"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56,000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Balance B/F</w:t>
            </w:r>
          </w:p>
        </w:tc>
        <w:tc>
          <w:tcPr>
            <w:tcW w:w="1071" w:type="pct"/>
            <w:noWrap/>
            <w:hideMark/>
          </w:tcPr>
          <w:p w:rsidR="00185A58" w:rsidRPr="00CA1B5A" w:rsidRDefault="00185A58" w:rsidP="008A7EB4">
            <w:pPr>
              <w:jc w:val="left"/>
              <w:rPr>
                <w:rFonts w:cs="Arial"/>
              </w:rPr>
            </w:pPr>
            <w:r w:rsidRPr="00CA1B5A">
              <w:rPr>
                <w:rFonts w:cs="Arial"/>
              </w:rPr>
              <w:t>4,000</w:t>
            </w:r>
          </w:p>
        </w:tc>
        <w:tc>
          <w:tcPr>
            <w:tcW w:w="1241"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bl>
    <w:p w:rsidR="00185A58" w:rsidRDefault="00185A58" w:rsidP="00185A58">
      <w:pPr>
        <w:jc w:val="left"/>
        <w:rPr>
          <w:rFonts w:cs="Arial"/>
        </w:rPr>
      </w:pPr>
    </w:p>
    <w:p w:rsidR="00CA1B5A" w:rsidRPr="00CA1B5A" w:rsidRDefault="00CA1B5A" w:rsidP="00185A58">
      <w:pPr>
        <w:jc w:val="left"/>
        <w:rPr>
          <w:rFonts w:cs="Arial"/>
        </w:rPr>
      </w:pPr>
    </w:p>
    <w:tbl>
      <w:tblPr>
        <w:tblStyle w:val="TableGrid"/>
        <w:tblW w:w="5000" w:type="pct"/>
        <w:tblLook w:val="04A0" w:firstRow="1" w:lastRow="0" w:firstColumn="1" w:lastColumn="0" w:noHBand="0" w:noVBand="1"/>
      </w:tblPr>
      <w:tblGrid>
        <w:gridCol w:w="3509"/>
        <w:gridCol w:w="2003"/>
        <w:gridCol w:w="2321"/>
        <w:gridCol w:w="1517"/>
      </w:tblGrid>
      <w:tr w:rsidR="00185A58" w:rsidRPr="00CA1B5A" w:rsidTr="008A7EB4">
        <w:trPr>
          <w:trHeight w:val="255"/>
        </w:trPr>
        <w:tc>
          <w:tcPr>
            <w:tcW w:w="1877" w:type="pct"/>
            <w:noWrap/>
            <w:hideMark/>
          </w:tcPr>
          <w:p w:rsidR="00185A58" w:rsidRPr="00CA1B5A" w:rsidRDefault="00185A58" w:rsidP="008A7EB4">
            <w:pPr>
              <w:jc w:val="left"/>
              <w:rPr>
                <w:rFonts w:cs="Arial"/>
              </w:rPr>
            </w:pPr>
            <w:proofErr w:type="spellStart"/>
            <w:r w:rsidRPr="00CA1B5A">
              <w:rPr>
                <w:rFonts w:cs="Arial"/>
              </w:rPr>
              <w:t>Dr.</w:t>
            </w:r>
            <w:proofErr w:type="spellEnd"/>
          </w:p>
        </w:tc>
        <w:tc>
          <w:tcPr>
            <w:tcW w:w="2312" w:type="pct"/>
            <w:gridSpan w:val="2"/>
            <w:noWrap/>
            <w:hideMark/>
          </w:tcPr>
          <w:p w:rsidR="00185A58" w:rsidRPr="00EE2916" w:rsidRDefault="00185A58" w:rsidP="00EE2916">
            <w:pPr>
              <w:jc w:val="center"/>
              <w:rPr>
                <w:rFonts w:cs="Arial"/>
                <w:b/>
              </w:rPr>
            </w:pPr>
            <w:r w:rsidRPr="00EE2916">
              <w:rPr>
                <w:rFonts w:cs="Arial"/>
                <w:b/>
                <w:sz w:val="24"/>
              </w:rPr>
              <w:t>Furniture</w:t>
            </w:r>
          </w:p>
        </w:tc>
        <w:tc>
          <w:tcPr>
            <w:tcW w:w="811" w:type="pct"/>
            <w:noWrap/>
            <w:hideMark/>
          </w:tcPr>
          <w:p w:rsidR="00185A58" w:rsidRPr="00CA1B5A" w:rsidRDefault="00185A58" w:rsidP="008A7EB4">
            <w:pPr>
              <w:jc w:val="left"/>
              <w:rPr>
                <w:rFonts w:cs="Arial"/>
              </w:rPr>
            </w:pPr>
            <w:r w:rsidRPr="00CA1B5A">
              <w:rPr>
                <w:rFonts w:cs="Arial"/>
              </w:rPr>
              <w:t>Cr.</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Description</w:t>
            </w:r>
          </w:p>
        </w:tc>
        <w:tc>
          <w:tcPr>
            <w:tcW w:w="1071" w:type="pct"/>
            <w:noWrap/>
            <w:hideMark/>
          </w:tcPr>
          <w:p w:rsidR="00185A58" w:rsidRPr="00CA1B5A" w:rsidRDefault="00185A58" w:rsidP="008A7EB4">
            <w:pPr>
              <w:jc w:val="left"/>
              <w:rPr>
                <w:rFonts w:cs="Arial"/>
              </w:rPr>
            </w:pPr>
            <w:r w:rsidRPr="00CA1B5A">
              <w:rPr>
                <w:rFonts w:cs="Arial"/>
              </w:rPr>
              <w:t>Amount</w:t>
            </w:r>
          </w:p>
        </w:tc>
        <w:tc>
          <w:tcPr>
            <w:tcW w:w="1241" w:type="pct"/>
            <w:noWrap/>
            <w:hideMark/>
          </w:tcPr>
          <w:p w:rsidR="00185A58" w:rsidRPr="00CA1B5A" w:rsidRDefault="00185A58" w:rsidP="008A7EB4">
            <w:pPr>
              <w:jc w:val="left"/>
              <w:rPr>
                <w:rFonts w:cs="Arial"/>
              </w:rPr>
            </w:pPr>
            <w:r w:rsidRPr="00CA1B5A">
              <w:rPr>
                <w:rFonts w:cs="Arial"/>
              </w:rPr>
              <w:t>Description</w:t>
            </w:r>
          </w:p>
        </w:tc>
        <w:tc>
          <w:tcPr>
            <w:tcW w:w="811" w:type="pct"/>
            <w:noWrap/>
            <w:hideMark/>
          </w:tcPr>
          <w:p w:rsidR="00185A58" w:rsidRPr="00CA1B5A" w:rsidRDefault="00185A58" w:rsidP="008A7EB4">
            <w:pPr>
              <w:jc w:val="left"/>
              <w:rPr>
                <w:rFonts w:cs="Arial"/>
              </w:rPr>
            </w:pPr>
            <w:r w:rsidRPr="00CA1B5A">
              <w:rPr>
                <w:rFonts w:cs="Arial"/>
              </w:rPr>
              <w:t>Amount</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Opening Balance</w:t>
            </w:r>
          </w:p>
        </w:tc>
        <w:tc>
          <w:tcPr>
            <w:tcW w:w="1071" w:type="pct"/>
            <w:noWrap/>
            <w:hideMark/>
          </w:tcPr>
          <w:p w:rsidR="00185A58" w:rsidRPr="00CA1B5A" w:rsidRDefault="00185A58" w:rsidP="008A7EB4">
            <w:pPr>
              <w:jc w:val="left"/>
              <w:rPr>
                <w:rFonts w:cs="Arial"/>
              </w:rPr>
            </w:pPr>
            <w:r w:rsidRPr="00CA1B5A">
              <w:rPr>
                <w:rFonts w:cs="Arial"/>
              </w:rPr>
              <w:t>10,000</w:t>
            </w:r>
          </w:p>
        </w:tc>
        <w:tc>
          <w:tcPr>
            <w:tcW w:w="1241"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1071" w:type="pct"/>
            <w:noWrap/>
            <w:hideMark/>
          </w:tcPr>
          <w:p w:rsidR="00185A58" w:rsidRPr="00CA1B5A" w:rsidRDefault="00185A58" w:rsidP="008A7EB4">
            <w:pPr>
              <w:jc w:val="left"/>
              <w:rPr>
                <w:rFonts w:cs="Arial"/>
              </w:rPr>
            </w:pPr>
          </w:p>
        </w:tc>
        <w:tc>
          <w:tcPr>
            <w:tcW w:w="1241" w:type="pct"/>
            <w:noWrap/>
            <w:hideMark/>
          </w:tcPr>
          <w:p w:rsidR="00185A58" w:rsidRPr="00CA1B5A" w:rsidRDefault="00185A58" w:rsidP="008A7EB4">
            <w:pPr>
              <w:jc w:val="left"/>
              <w:rPr>
                <w:rFonts w:cs="Arial"/>
              </w:rPr>
            </w:pPr>
            <w:r w:rsidRPr="00CA1B5A">
              <w:rPr>
                <w:rFonts w:cs="Arial"/>
              </w:rPr>
              <w:t>Balance C/F</w:t>
            </w:r>
          </w:p>
        </w:tc>
        <w:tc>
          <w:tcPr>
            <w:tcW w:w="811" w:type="pct"/>
            <w:noWrap/>
            <w:hideMark/>
          </w:tcPr>
          <w:p w:rsidR="00185A58" w:rsidRPr="00CA1B5A" w:rsidRDefault="00185A58" w:rsidP="008A7EB4">
            <w:pPr>
              <w:jc w:val="left"/>
              <w:rPr>
                <w:rFonts w:cs="Arial"/>
              </w:rPr>
            </w:pPr>
            <w:r w:rsidRPr="00CA1B5A">
              <w:rPr>
                <w:rFonts w:cs="Arial"/>
              </w:rPr>
              <w:t>10,000</w:t>
            </w:r>
          </w:p>
        </w:tc>
      </w:tr>
      <w:tr w:rsidR="00185A58" w:rsidRPr="00CA1B5A" w:rsidTr="008A7EB4">
        <w:trPr>
          <w:trHeight w:val="255"/>
        </w:trPr>
        <w:tc>
          <w:tcPr>
            <w:tcW w:w="1877" w:type="pct"/>
            <w:noWrap/>
            <w:hideMark/>
          </w:tcPr>
          <w:p w:rsidR="00185A58" w:rsidRPr="00CA1B5A" w:rsidRDefault="00185A58" w:rsidP="008A7EB4">
            <w:pPr>
              <w:jc w:val="left"/>
              <w:rPr>
                <w:rFonts w:cs="Arial"/>
                <w:b/>
                <w:bCs/>
                <w:u w:val="double"/>
              </w:rPr>
            </w:pPr>
          </w:p>
        </w:tc>
        <w:tc>
          <w:tcPr>
            <w:tcW w:w="1071" w:type="pct"/>
            <w:noWrap/>
            <w:hideMark/>
          </w:tcPr>
          <w:p w:rsidR="00185A58" w:rsidRPr="00CA1B5A" w:rsidRDefault="00185A58" w:rsidP="008A7EB4">
            <w:pPr>
              <w:jc w:val="left"/>
              <w:rPr>
                <w:rFonts w:cs="Arial"/>
                <w:b/>
                <w:bCs/>
                <w:u w:val="double"/>
              </w:rPr>
            </w:pPr>
            <w:r w:rsidRPr="00CA1B5A">
              <w:rPr>
                <w:rFonts w:cs="Arial"/>
                <w:b/>
                <w:bCs/>
                <w:u w:val="double"/>
              </w:rPr>
              <w:t>10,000</w:t>
            </w:r>
          </w:p>
        </w:tc>
        <w:tc>
          <w:tcPr>
            <w:tcW w:w="1241"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10,000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Balance B/F</w:t>
            </w:r>
          </w:p>
        </w:tc>
        <w:tc>
          <w:tcPr>
            <w:tcW w:w="1071" w:type="pct"/>
            <w:noWrap/>
            <w:hideMark/>
          </w:tcPr>
          <w:p w:rsidR="00185A58" w:rsidRPr="00CA1B5A" w:rsidRDefault="00185A58" w:rsidP="008A7EB4">
            <w:pPr>
              <w:jc w:val="left"/>
              <w:rPr>
                <w:rFonts w:cs="Arial"/>
              </w:rPr>
            </w:pPr>
            <w:r w:rsidRPr="00CA1B5A">
              <w:rPr>
                <w:rFonts w:cs="Arial"/>
              </w:rPr>
              <w:t>10,000</w:t>
            </w:r>
          </w:p>
        </w:tc>
        <w:tc>
          <w:tcPr>
            <w:tcW w:w="1241"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bl>
    <w:p w:rsidR="00185A58" w:rsidRPr="00CA1B5A" w:rsidRDefault="00185A58" w:rsidP="00185A58">
      <w:pPr>
        <w:jc w:val="left"/>
        <w:rPr>
          <w:rFonts w:cs="Arial"/>
        </w:rPr>
      </w:pPr>
    </w:p>
    <w:p w:rsidR="00185A58" w:rsidRPr="00CA1B5A" w:rsidRDefault="00185A58" w:rsidP="00185A58">
      <w:pPr>
        <w:spacing w:line="259" w:lineRule="auto"/>
        <w:jc w:val="left"/>
        <w:rPr>
          <w:rFonts w:cs="Arial"/>
        </w:rPr>
      </w:pPr>
    </w:p>
    <w:tbl>
      <w:tblPr>
        <w:tblStyle w:val="TableGrid"/>
        <w:tblW w:w="5000" w:type="pct"/>
        <w:tblLook w:val="04A0" w:firstRow="1" w:lastRow="0" w:firstColumn="1" w:lastColumn="0" w:noHBand="0" w:noVBand="1"/>
      </w:tblPr>
      <w:tblGrid>
        <w:gridCol w:w="3509"/>
        <w:gridCol w:w="1661"/>
        <w:gridCol w:w="2663"/>
        <w:gridCol w:w="1517"/>
      </w:tblGrid>
      <w:tr w:rsidR="00185A58" w:rsidRPr="00CA1B5A" w:rsidTr="008A7EB4">
        <w:trPr>
          <w:trHeight w:val="25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2" w:type="pct"/>
            <w:gridSpan w:val="2"/>
            <w:noWrap/>
            <w:hideMark/>
          </w:tcPr>
          <w:p w:rsidR="00185A58" w:rsidRPr="00EE2916" w:rsidRDefault="00185A58" w:rsidP="008A7EB4">
            <w:pPr>
              <w:jc w:val="center"/>
              <w:rPr>
                <w:rFonts w:cs="Arial"/>
                <w:b/>
                <w:bCs/>
                <w:sz w:val="24"/>
              </w:rPr>
            </w:pPr>
            <w:r w:rsidRPr="00EE2916">
              <w:rPr>
                <w:rFonts w:cs="Arial"/>
                <w:b/>
                <w:bCs/>
                <w:sz w:val="24"/>
              </w:rPr>
              <w:t>Capital</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5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888" w:type="pct"/>
            <w:noWrap/>
            <w:hideMark/>
          </w:tcPr>
          <w:p w:rsidR="00185A58" w:rsidRPr="00CA1B5A" w:rsidRDefault="00185A58" w:rsidP="008A7EB4">
            <w:pPr>
              <w:jc w:val="left"/>
              <w:rPr>
                <w:rFonts w:cs="Arial"/>
                <w:b/>
                <w:bCs/>
              </w:rPr>
            </w:pPr>
            <w:r w:rsidRPr="00CA1B5A">
              <w:rPr>
                <w:rFonts w:cs="Arial"/>
                <w:b/>
                <w:bCs/>
              </w:rPr>
              <w:t>Amount</w:t>
            </w:r>
          </w:p>
        </w:tc>
        <w:tc>
          <w:tcPr>
            <w:tcW w:w="1424"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888" w:type="pct"/>
            <w:noWrap/>
            <w:hideMark/>
          </w:tcPr>
          <w:p w:rsidR="00185A58" w:rsidRPr="00CA1B5A" w:rsidRDefault="00185A58" w:rsidP="008A7EB4">
            <w:pPr>
              <w:jc w:val="left"/>
              <w:rPr>
                <w:rFonts w:cs="Arial"/>
              </w:rPr>
            </w:pPr>
          </w:p>
        </w:tc>
        <w:tc>
          <w:tcPr>
            <w:tcW w:w="1424" w:type="pct"/>
            <w:noWrap/>
            <w:hideMark/>
          </w:tcPr>
          <w:p w:rsidR="00185A58" w:rsidRPr="00CA1B5A" w:rsidRDefault="00185A58" w:rsidP="008A7EB4">
            <w:pPr>
              <w:jc w:val="left"/>
              <w:rPr>
                <w:rFonts w:cs="Arial"/>
              </w:rPr>
            </w:pPr>
            <w:r w:rsidRPr="00CA1B5A">
              <w:rPr>
                <w:rFonts w:cs="Arial"/>
              </w:rPr>
              <w:t>Opening Balance</w:t>
            </w:r>
          </w:p>
        </w:tc>
        <w:tc>
          <w:tcPr>
            <w:tcW w:w="811" w:type="pct"/>
            <w:noWrap/>
            <w:hideMark/>
          </w:tcPr>
          <w:p w:rsidR="00185A58" w:rsidRPr="00CA1B5A" w:rsidRDefault="00185A58" w:rsidP="008A7EB4">
            <w:pPr>
              <w:jc w:val="left"/>
              <w:rPr>
                <w:rFonts w:cs="Arial"/>
              </w:rPr>
            </w:pPr>
            <w:r w:rsidRPr="00CA1B5A">
              <w:rPr>
                <w:rFonts w:cs="Arial"/>
              </w:rPr>
              <w:t>20,000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Balance C/F</w:t>
            </w:r>
          </w:p>
        </w:tc>
        <w:tc>
          <w:tcPr>
            <w:tcW w:w="888" w:type="pct"/>
            <w:noWrap/>
            <w:hideMark/>
          </w:tcPr>
          <w:p w:rsidR="00185A58" w:rsidRPr="00CA1B5A" w:rsidRDefault="00185A58" w:rsidP="008A7EB4">
            <w:pPr>
              <w:jc w:val="left"/>
              <w:rPr>
                <w:rFonts w:cs="Arial"/>
              </w:rPr>
            </w:pPr>
            <w:r w:rsidRPr="00CA1B5A">
              <w:rPr>
                <w:rFonts w:cs="Arial"/>
              </w:rPr>
              <w:t>20,000</w:t>
            </w:r>
          </w:p>
        </w:tc>
        <w:tc>
          <w:tcPr>
            <w:tcW w:w="1424"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r w:rsidR="00185A58" w:rsidRPr="00CA1B5A" w:rsidTr="008A7EB4">
        <w:trPr>
          <w:trHeight w:val="255"/>
        </w:trPr>
        <w:tc>
          <w:tcPr>
            <w:tcW w:w="1877" w:type="pct"/>
            <w:noWrap/>
            <w:hideMark/>
          </w:tcPr>
          <w:p w:rsidR="00185A58" w:rsidRPr="00CA1B5A" w:rsidRDefault="00185A58" w:rsidP="008A7EB4">
            <w:pPr>
              <w:jc w:val="left"/>
              <w:rPr>
                <w:rFonts w:cs="Arial"/>
                <w:b/>
                <w:bCs/>
                <w:u w:val="double"/>
              </w:rPr>
            </w:pPr>
          </w:p>
        </w:tc>
        <w:tc>
          <w:tcPr>
            <w:tcW w:w="888" w:type="pct"/>
            <w:noWrap/>
            <w:hideMark/>
          </w:tcPr>
          <w:p w:rsidR="00185A58" w:rsidRPr="00CA1B5A" w:rsidRDefault="00185A58" w:rsidP="008A7EB4">
            <w:pPr>
              <w:jc w:val="left"/>
              <w:rPr>
                <w:rFonts w:cs="Arial"/>
                <w:b/>
                <w:bCs/>
                <w:u w:val="double"/>
              </w:rPr>
            </w:pPr>
            <w:r w:rsidRPr="00CA1B5A">
              <w:rPr>
                <w:rFonts w:cs="Arial"/>
                <w:b/>
                <w:bCs/>
                <w:u w:val="double"/>
              </w:rPr>
              <w:t>20,000</w:t>
            </w:r>
          </w:p>
        </w:tc>
        <w:tc>
          <w:tcPr>
            <w:tcW w:w="1424"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20,000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888" w:type="pct"/>
            <w:noWrap/>
            <w:hideMark/>
          </w:tcPr>
          <w:p w:rsidR="00185A58" w:rsidRPr="00CA1B5A" w:rsidRDefault="00185A58" w:rsidP="008A7EB4">
            <w:pPr>
              <w:jc w:val="left"/>
              <w:rPr>
                <w:rFonts w:cs="Arial"/>
              </w:rPr>
            </w:pPr>
          </w:p>
        </w:tc>
        <w:tc>
          <w:tcPr>
            <w:tcW w:w="1424" w:type="pct"/>
            <w:noWrap/>
            <w:hideMark/>
          </w:tcPr>
          <w:p w:rsidR="00185A58" w:rsidRPr="00CA1B5A" w:rsidRDefault="00185A58" w:rsidP="008A7EB4">
            <w:pPr>
              <w:jc w:val="left"/>
              <w:rPr>
                <w:rFonts w:cs="Arial"/>
              </w:rPr>
            </w:pPr>
            <w:r w:rsidRPr="00CA1B5A">
              <w:rPr>
                <w:rFonts w:cs="Arial"/>
              </w:rPr>
              <w:t>Balance B/F</w:t>
            </w:r>
          </w:p>
        </w:tc>
        <w:tc>
          <w:tcPr>
            <w:tcW w:w="811" w:type="pct"/>
            <w:noWrap/>
            <w:hideMark/>
          </w:tcPr>
          <w:p w:rsidR="00185A58" w:rsidRPr="00CA1B5A" w:rsidRDefault="00185A58" w:rsidP="008A7EB4">
            <w:pPr>
              <w:jc w:val="left"/>
              <w:rPr>
                <w:rFonts w:cs="Arial"/>
              </w:rPr>
            </w:pPr>
            <w:r w:rsidRPr="00CA1B5A">
              <w:rPr>
                <w:rFonts w:cs="Arial"/>
              </w:rPr>
              <w:t>20,000</w:t>
            </w:r>
          </w:p>
        </w:tc>
      </w:tr>
    </w:tbl>
    <w:p w:rsidR="00CA1B5A" w:rsidRPr="00CA1B5A" w:rsidRDefault="00CA1B5A" w:rsidP="00185A58">
      <w:pPr>
        <w:jc w:val="left"/>
        <w:rPr>
          <w:rFonts w:cs="Arial"/>
        </w:rPr>
      </w:pPr>
    </w:p>
    <w:p w:rsidR="00185A58" w:rsidRPr="00CA1B5A" w:rsidRDefault="00185A58" w:rsidP="00185A58">
      <w:pPr>
        <w:jc w:val="left"/>
        <w:rPr>
          <w:rFonts w:cs="Arial"/>
        </w:rPr>
      </w:pPr>
    </w:p>
    <w:tbl>
      <w:tblPr>
        <w:tblStyle w:val="TableGrid"/>
        <w:tblW w:w="5000" w:type="pct"/>
        <w:tblLook w:val="04A0" w:firstRow="1" w:lastRow="0" w:firstColumn="1" w:lastColumn="0" w:noHBand="0" w:noVBand="1"/>
      </w:tblPr>
      <w:tblGrid>
        <w:gridCol w:w="3509"/>
        <w:gridCol w:w="2003"/>
        <w:gridCol w:w="2321"/>
        <w:gridCol w:w="1517"/>
      </w:tblGrid>
      <w:tr w:rsidR="00185A58" w:rsidRPr="00CA1B5A" w:rsidTr="008A7EB4">
        <w:trPr>
          <w:trHeight w:val="25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2" w:type="pct"/>
            <w:gridSpan w:val="2"/>
            <w:noWrap/>
            <w:hideMark/>
          </w:tcPr>
          <w:p w:rsidR="00185A58" w:rsidRPr="00CA1B5A" w:rsidRDefault="00185A58" w:rsidP="008A7EB4">
            <w:pPr>
              <w:jc w:val="center"/>
              <w:rPr>
                <w:rFonts w:cs="Arial"/>
                <w:b/>
                <w:bCs/>
              </w:rPr>
            </w:pPr>
            <w:r w:rsidRPr="00EE2916">
              <w:rPr>
                <w:rFonts w:cs="Arial"/>
                <w:b/>
                <w:bCs/>
                <w:sz w:val="24"/>
              </w:rPr>
              <w:t>Delivery van</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5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1071" w:type="pct"/>
            <w:noWrap/>
            <w:hideMark/>
          </w:tcPr>
          <w:p w:rsidR="00185A58" w:rsidRPr="00CA1B5A" w:rsidRDefault="00185A58" w:rsidP="008A7EB4">
            <w:pPr>
              <w:jc w:val="left"/>
              <w:rPr>
                <w:rFonts w:cs="Arial"/>
                <w:b/>
                <w:bCs/>
              </w:rPr>
            </w:pPr>
            <w:r w:rsidRPr="00CA1B5A">
              <w:rPr>
                <w:rFonts w:cs="Arial"/>
                <w:b/>
                <w:bCs/>
              </w:rPr>
              <w:t>Amount</w:t>
            </w:r>
          </w:p>
        </w:tc>
        <w:tc>
          <w:tcPr>
            <w:tcW w:w="1241"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Opening Balance</w:t>
            </w:r>
          </w:p>
        </w:tc>
        <w:tc>
          <w:tcPr>
            <w:tcW w:w="1071" w:type="pct"/>
            <w:noWrap/>
            <w:hideMark/>
          </w:tcPr>
          <w:p w:rsidR="00185A58" w:rsidRPr="00CA1B5A" w:rsidRDefault="00185A58" w:rsidP="008A7EB4">
            <w:pPr>
              <w:jc w:val="left"/>
              <w:rPr>
                <w:rFonts w:cs="Arial"/>
              </w:rPr>
            </w:pPr>
            <w:r w:rsidRPr="00CA1B5A">
              <w:rPr>
                <w:rFonts w:cs="Arial"/>
              </w:rPr>
              <w:t>-</w:t>
            </w:r>
          </w:p>
        </w:tc>
        <w:tc>
          <w:tcPr>
            <w:tcW w:w="1241"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Bank</w:t>
            </w:r>
          </w:p>
        </w:tc>
        <w:tc>
          <w:tcPr>
            <w:tcW w:w="1071" w:type="pct"/>
            <w:noWrap/>
            <w:hideMark/>
          </w:tcPr>
          <w:p w:rsidR="00185A58" w:rsidRPr="00CA1B5A" w:rsidRDefault="00185A58" w:rsidP="008A7EB4">
            <w:pPr>
              <w:jc w:val="left"/>
              <w:rPr>
                <w:rFonts w:cs="Arial"/>
              </w:rPr>
            </w:pPr>
            <w:r w:rsidRPr="00CA1B5A">
              <w:rPr>
                <w:rFonts w:cs="Arial"/>
              </w:rPr>
              <w:t>12,000</w:t>
            </w:r>
          </w:p>
        </w:tc>
        <w:tc>
          <w:tcPr>
            <w:tcW w:w="1241" w:type="pct"/>
            <w:noWrap/>
            <w:hideMark/>
          </w:tcPr>
          <w:p w:rsidR="00185A58" w:rsidRPr="00CA1B5A" w:rsidRDefault="00185A58" w:rsidP="008A7EB4">
            <w:pPr>
              <w:jc w:val="left"/>
              <w:rPr>
                <w:rFonts w:cs="Arial"/>
              </w:rPr>
            </w:pPr>
            <w:r w:rsidRPr="00CA1B5A">
              <w:rPr>
                <w:rFonts w:cs="Arial"/>
              </w:rPr>
              <w:t>Balance C/F</w:t>
            </w:r>
          </w:p>
        </w:tc>
        <w:tc>
          <w:tcPr>
            <w:tcW w:w="811" w:type="pct"/>
            <w:noWrap/>
            <w:hideMark/>
          </w:tcPr>
          <w:p w:rsidR="00185A58" w:rsidRPr="00CA1B5A" w:rsidRDefault="00185A58" w:rsidP="008A7EB4">
            <w:pPr>
              <w:jc w:val="left"/>
              <w:rPr>
                <w:rFonts w:cs="Arial"/>
              </w:rPr>
            </w:pPr>
            <w:r w:rsidRPr="00CA1B5A">
              <w:rPr>
                <w:rFonts w:cs="Arial"/>
              </w:rPr>
              <w:t>12,000</w:t>
            </w:r>
          </w:p>
        </w:tc>
      </w:tr>
      <w:tr w:rsidR="00185A58" w:rsidRPr="00CA1B5A" w:rsidTr="008A7EB4">
        <w:trPr>
          <w:trHeight w:val="255"/>
        </w:trPr>
        <w:tc>
          <w:tcPr>
            <w:tcW w:w="1877" w:type="pct"/>
            <w:noWrap/>
            <w:hideMark/>
          </w:tcPr>
          <w:p w:rsidR="00185A58" w:rsidRPr="00CA1B5A" w:rsidRDefault="00185A58" w:rsidP="008A7EB4">
            <w:pPr>
              <w:jc w:val="left"/>
              <w:rPr>
                <w:rFonts w:cs="Arial"/>
                <w:b/>
                <w:bCs/>
                <w:u w:val="double"/>
              </w:rPr>
            </w:pPr>
          </w:p>
        </w:tc>
        <w:tc>
          <w:tcPr>
            <w:tcW w:w="1071" w:type="pct"/>
            <w:noWrap/>
            <w:hideMark/>
          </w:tcPr>
          <w:p w:rsidR="00185A58" w:rsidRPr="00CA1B5A" w:rsidRDefault="00185A58" w:rsidP="008A7EB4">
            <w:pPr>
              <w:jc w:val="left"/>
              <w:rPr>
                <w:rFonts w:cs="Arial"/>
                <w:b/>
                <w:bCs/>
                <w:u w:val="double"/>
              </w:rPr>
            </w:pPr>
            <w:r w:rsidRPr="00CA1B5A">
              <w:rPr>
                <w:rFonts w:cs="Arial"/>
                <w:b/>
                <w:bCs/>
                <w:u w:val="double"/>
              </w:rPr>
              <w:t>12,000</w:t>
            </w:r>
          </w:p>
        </w:tc>
        <w:tc>
          <w:tcPr>
            <w:tcW w:w="1241"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12,000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lastRenderedPageBreak/>
              <w:t>Balance B/F</w:t>
            </w:r>
          </w:p>
        </w:tc>
        <w:tc>
          <w:tcPr>
            <w:tcW w:w="1071" w:type="pct"/>
            <w:noWrap/>
            <w:hideMark/>
          </w:tcPr>
          <w:p w:rsidR="00185A58" w:rsidRPr="00CA1B5A" w:rsidRDefault="00185A58" w:rsidP="008A7EB4">
            <w:pPr>
              <w:jc w:val="left"/>
              <w:rPr>
                <w:rFonts w:cs="Arial"/>
              </w:rPr>
            </w:pPr>
            <w:r w:rsidRPr="00CA1B5A">
              <w:rPr>
                <w:rFonts w:cs="Arial"/>
              </w:rPr>
              <w:t>12,000</w:t>
            </w:r>
          </w:p>
        </w:tc>
        <w:tc>
          <w:tcPr>
            <w:tcW w:w="1241"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bl>
    <w:p w:rsidR="00185A58" w:rsidRPr="00CA1B5A" w:rsidRDefault="00185A58" w:rsidP="00185A58">
      <w:pPr>
        <w:jc w:val="left"/>
        <w:rPr>
          <w:rFonts w:cs="Arial"/>
        </w:rPr>
      </w:pPr>
    </w:p>
    <w:tbl>
      <w:tblPr>
        <w:tblStyle w:val="TableGrid"/>
        <w:tblW w:w="5000" w:type="pct"/>
        <w:tblLook w:val="04A0" w:firstRow="1" w:lastRow="0" w:firstColumn="1" w:lastColumn="0" w:noHBand="0" w:noVBand="1"/>
      </w:tblPr>
      <w:tblGrid>
        <w:gridCol w:w="3510"/>
        <w:gridCol w:w="1546"/>
        <w:gridCol w:w="2779"/>
        <w:gridCol w:w="1515"/>
      </w:tblGrid>
      <w:tr w:rsidR="00185A58" w:rsidRPr="00CA1B5A" w:rsidTr="008A7EB4">
        <w:trPr>
          <w:trHeight w:val="25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2" w:type="pct"/>
            <w:gridSpan w:val="2"/>
            <w:noWrap/>
            <w:hideMark/>
          </w:tcPr>
          <w:p w:rsidR="00185A58" w:rsidRPr="00CA1B5A" w:rsidRDefault="00185A58" w:rsidP="008A7EB4">
            <w:pPr>
              <w:jc w:val="center"/>
              <w:rPr>
                <w:rFonts w:cs="Arial"/>
                <w:b/>
                <w:bCs/>
              </w:rPr>
            </w:pPr>
            <w:r w:rsidRPr="00EE2916">
              <w:rPr>
                <w:rFonts w:cs="Arial"/>
                <w:b/>
                <w:bCs/>
                <w:sz w:val="24"/>
              </w:rPr>
              <w:t>Purchase</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5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827" w:type="pct"/>
            <w:noWrap/>
            <w:hideMark/>
          </w:tcPr>
          <w:p w:rsidR="00185A58" w:rsidRPr="00CA1B5A" w:rsidRDefault="00185A58" w:rsidP="008A7EB4">
            <w:pPr>
              <w:jc w:val="left"/>
              <w:rPr>
                <w:rFonts w:cs="Arial"/>
                <w:b/>
                <w:bCs/>
              </w:rPr>
            </w:pPr>
            <w:r w:rsidRPr="00CA1B5A">
              <w:rPr>
                <w:rFonts w:cs="Arial"/>
                <w:b/>
                <w:bCs/>
              </w:rPr>
              <w:t>Amount</w:t>
            </w:r>
          </w:p>
        </w:tc>
        <w:tc>
          <w:tcPr>
            <w:tcW w:w="1486"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Accounts Payable-Dodd</w:t>
            </w:r>
          </w:p>
        </w:tc>
        <w:tc>
          <w:tcPr>
            <w:tcW w:w="827" w:type="pct"/>
            <w:noWrap/>
            <w:hideMark/>
          </w:tcPr>
          <w:p w:rsidR="00185A58" w:rsidRPr="00CA1B5A" w:rsidRDefault="00185A58" w:rsidP="008A7EB4">
            <w:pPr>
              <w:jc w:val="left"/>
              <w:rPr>
                <w:rFonts w:cs="Arial"/>
              </w:rPr>
            </w:pPr>
            <w:r w:rsidRPr="00CA1B5A">
              <w:rPr>
                <w:rFonts w:cs="Arial"/>
              </w:rPr>
              <w:t>30,000</w:t>
            </w:r>
          </w:p>
        </w:tc>
        <w:tc>
          <w:tcPr>
            <w:tcW w:w="1486"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Cash</w:t>
            </w:r>
          </w:p>
        </w:tc>
        <w:tc>
          <w:tcPr>
            <w:tcW w:w="827" w:type="pct"/>
            <w:noWrap/>
            <w:hideMark/>
          </w:tcPr>
          <w:p w:rsidR="00185A58" w:rsidRPr="00CA1B5A" w:rsidRDefault="00185A58" w:rsidP="008A7EB4">
            <w:pPr>
              <w:jc w:val="left"/>
              <w:rPr>
                <w:rFonts w:cs="Arial"/>
              </w:rPr>
            </w:pPr>
            <w:r w:rsidRPr="00CA1B5A">
              <w:rPr>
                <w:rFonts w:cs="Arial"/>
              </w:rPr>
              <w:t>15,000</w:t>
            </w:r>
          </w:p>
        </w:tc>
        <w:tc>
          <w:tcPr>
            <w:tcW w:w="1486"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827" w:type="pct"/>
            <w:noWrap/>
            <w:hideMark/>
          </w:tcPr>
          <w:p w:rsidR="00185A58" w:rsidRPr="00CA1B5A" w:rsidRDefault="00185A58" w:rsidP="008A7EB4">
            <w:pPr>
              <w:jc w:val="left"/>
              <w:rPr>
                <w:rFonts w:cs="Arial"/>
              </w:rPr>
            </w:pPr>
          </w:p>
        </w:tc>
        <w:tc>
          <w:tcPr>
            <w:tcW w:w="1486" w:type="pct"/>
            <w:noWrap/>
            <w:hideMark/>
          </w:tcPr>
          <w:p w:rsidR="00185A58" w:rsidRPr="00CA1B5A" w:rsidRDefault="00185A58" w:rsidP="008A7EB4">
            <w:pPr>
              <w:jc w:val="left"/>
              <w:rPr>
                <w:rFonts w:cs="Arial"/>
              </w:rPr>
            </w:pPr>
            <w:r w:rsidRPr="00CA1B5A">
              <w:rPr>
                <w:rFonts w:cs="Arial"/>
              </w:rPr>
              <w:t>Profit/Loss Account</w:t>
            </w:r>
          </w:p>
        </w:tc>
        <w:tc>
          <w:tcPr>
            <w:tcW w:w="811" w:type="pct"/>
            <w:noWrap/>
            <w:hideMark/>
          </w:tcPr>
          <w:p w:rsidR="00185A58" w:rsidRPr="00CA1B5A" w:rsidRDefault="00185A58" w:rsidP="008A7EB4">
            <w:pPr>
              <w:jc w:val="left"/>
              <w:rPr>
                <w:rFonts w:cs="Arial"/>
              </w:rPr>
            </w:pPr>
            <w:r w:rsidRPr="00CA1B5A">
              <w:rPr>
                <w:rFonts w:cs="Arial"/>
              </w:rPr>
              <w:t>45,000</w:t>
            </w:r>
          </w:p>
        </w:tc>
      </w:tr>
      <w:tr w:rsidR="00185A58" w:rsidRPr="00CA1B5A" w:rsidTr="008A7EB4">
        <w:trPr>
          <w:trHeight w:val="255"/>
        </w:trPr>
        <w:tc>
          <w:tcPr>
            <w:tcW w:w="1877" w:type="pct"/>
            <w:noWrap/>
            <w:hideMark/>
          </w:tcPr>
          <w:p w:rsidR="00185A58" w:rsidRPr="00CA1B5A" w:rsidRDefault="00185A58" w:rsidP="008A7EB4">
            <w:pPr>
              <w:jc w:val="left"/>
              <w:rPr>
                <w:rFonts w:cs="Arial"/>
                <w:b/>
                <w:bCs/>
                <w:u w:val="double"/>
              </w:rPr>
            </w:pPr>
          </w:p>
        </w:tc>
        <w:tc>
          <w:tcPr>
            <w:tcW w:w="827" w:type="pct"/>
            <w:noWrap/>
            <w:hideMark/>
          </w:tcPr>
          <w:p w:rsidR="00185A58" w:rsidRPr="00CA1B5A" w:rsidRDefault="00185A58" w:rsidP="008A7EB4">
            <w:pPr>
              <w:jc w:val="left"/>
              <w:rPr>
                <w:rFonts w:cs="Arial"/>
                <w:b/>
                <w:bCs/>
                <w:u w:val="double"/>
              </w:rPr>
            </w:pPr>
            <w:r w:rsidRPr="00CA1B5A">
              <w:rPr>
                <w:rFonts w:cs="Arial"/>
                <w:b/>
                <w:bCs/>
                <w:u w:val="double"/>
              </w:rPr>
              <w:t>45,000</w:t>
            </w:r>
          </w:p>
        </w:tc>
        <w:tc>
          <w:tcPr>
            <w:tcW w:w="1486"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45,000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Balance B/F</w:t>
            </w:r>
          </w:p>
        </w:tc>
        <w:tc>
          <w:tcPr>
            <w:tcW w:w="827" w:type="pct"/>
            <w:noWrap/>
            <w:hideMark/>
          </w:tcPr>
          <w:p w:rsidR="00185A58" w:rsidRPr="00CA1B5A" w:rsidRDefault="00185A58" w:rsidP="008A7EB4">
            <w:pPr>
              <w:jc w:val="left"/>
              <w:rPr>
                <w:rFonts w:cs="Arial"/>
              </w:rPr>
            </w:pPr>
            <w:r w:rsidRPr="00CA1B5A">
              <w:rPr>
                <w:rFonts w:cs="Arial"/>
              </w:rPr>
              <w:t>-</w:t>
            </w:r>
          </w:p>
        </w:tc>
        <w:tc>
          <w:tcPr>
            <w:tcW w:w="1486"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bl>
    <w:p w:rsidR="00185A58" w:rsidRPr="00CA1B5A" w:rsidRDefault="00185A58" w:rsidP="00185A58">
      <w:pPr>
        <w:jc w:val="left"/>
        <w:rPr>
          <w:rFonts w:cs="Arial"/>
        </w:rPr>
      </w:pPr>
    </w:p>
    <w:p w:rsidR="00185A58" w:rsidRPr="00CA1B5A" w:rsidRDefault="00185A58" w:rsidP="00185A58">
      <w:pPr>
        <w:spacing w:line="259" w:lineRule="auto"/>
        <w:jc w:val="left"/>
        <w:rPr>
          <w:rFonts w:cs="Arial"/>
        </w:rPr>
      </w:pPr>
    </w:p>
    <w:tbl>
      <w:tblPr>
        <w:tblStyle w:val="TableGrid"/>
        <w:tblW w:w="5000" w:type="pct"/>
        <w:tblLook w:val="04A0" w:firstRow="1" w:lastRow="0" w:firstColumn="1" w:lastColumn="0" w:noHBand="0" w:noVBand="1"/>
      </w:tblPr>
      <w:tblGrid>
        <w:gridCol w:w="3509"/>
        <w:gridCol w:w="2104"/>
        <w:gridCol w:w="2222"/>
        <w:gridCol w:w="1515"/>
      </w:tblGrid>
      <w:tr w:rsidR="00185A58" w:rsidRPr="00CA1B5A" w:rsidTr="008A7EB4">
        <w:trPr>
          <w:trHeight w:val="25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3" w:type="pct"/>
            <w:gridSpan w:val="2"/>
            <w:noWrap/>
            <w:hideMark/>
          </w:tcPr>
          <w:p w:rsidR="00185A58" w:rsidRPr="00CA1B5A" w:rsidRDefault="00185A58" w:rsidP="008A7EB4">
            <w:pPr>
              <w:jc w:val="center"/>
              <w:rPr>
                <w:rFonts w:cs="Arial"/>
                <w:b/>
                <w:bCs/>
              </w:rPr>
            </w:pPr>
            <w:r w:rsidRPr="00EE2916">
              <w:rPr>
                <w:rFonts w:cs="Arial"/>
                <w:b/>
                <w:bCs/>
                <w:sz w:val="24"/>
              </w:rPr>
              <w:t>Sales</w:t>
            </w:r>
          </w:p>
        </w:tc>
        <w:tc>
          <w:tcPr>
            <w:tcW w:w="810"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5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1125" w:type="pct"/>
            <w:noWrap/>
            <w:hideMark/>
          </w:tcPr>
          <w:p w:rsidR="00185A58" w:rsidRPr="00CA1B5A" w:rsidRDefault="00185A58" w:rsidP="008A7EB4">
            <w:pPr>
              <w:jc w:val="left"/>
              <w:rPr>
                <w:rFonts w:cs="Arial"/>
                <w:b/>
                <w:bCs/>
              </w:rPr>
            </w:pPr>
            <w:r w:rsidRPr="00CA1B5A">
              <w:rPr>
                <w:rFonts w:cs="Arial"/>
                <w:b/>
                <w:bCs/>
              </w:rPr>
              <w:t>Amount</w:t>
            </w:r>
          </w:p>
        </w:tc>
        <w:tc>
          <w:tcPr>
            <w:tcW w:w="1188" w:type="pct"/>
            <w:noWrap/>
            <w:hideMark/>
          </w:tcPr>
          <w:p w:rsidR="00185A58" w:rsidRPr="00CA1B5A" w:rsidRDefault="00185A58" w:rsidP="008A7EB4">
            <w:pPr>
              <w:jc w:val="left"/>
              <w:rPr>
                <w:rFonts w:cs="Arial"/>
                <w:b/>
                <w:bCs/>
              </w:rPr>
            </w:pPr>
            <w:r w:rsidRPr="00CA1B5A">
              <w:rPr>
                <w:rFonts w:cs="Arial"/>
                <w:b/>
                <w:bCs/>
              </w:rPr>
              <w:t>Description</w:t>
            </w:r>
          </w:p>
        </w:tc>
        <w:tc>
          <w:tcPr>
            <w:tcW w:w="810"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1125" w:type="pct"/>
            <w:noWrap/>
            <w:hideMark/>
          </w:tcPr>
          <w:p w:rsidR="00185A58" w:rsidRPr="00CA1B5A" w:rsidRDefault="00185A58" w:rsidP="008A7EB4">
            <w:pPr>
              <w:jc w:val="left"/>
              <w:rPr>
                <w:rFonts w:cs="Arial"/>
              </w:rPr>
            </w:pPr>
          </w:p>
        </w:tc>
        <w:tc>
          <w:tcPr>
            <w:tcW w:w="1188" w:type="pct"/>
            <w:noWrap/>
            <w:hideMark/>
          </w:tcPr>
          <w:p w:rsidR="00185A58" w:rsidRPr="00CA1B5A" w:rsidRDefault="00185A58" w:rsidP="008A7EB4">
            <w:pPr>
              <w:jc w:val="left"/>
              <w:rPr>
                <w:rFonts w:cs="Arial"/>
              </w:rPr>
            </w:pPr>
            <w:r w:rsidRPr="00CA1B5A">
              <w:rPr>
                <w:rFonts w:cs="Arial"/>
              </w:rPr>
              <w:t>Cash</w:t>
            </w:r>
          </w:p>
        </w:tc>
        <w:tc>
          <w:tcPr>
            <w:tcW w:w="810" w:type="pct"/>
            <w:noWrap/>
            <w:hideMark/>
          </w:tcPr>
          <w:p w:rsidR="00185A58" w:rsidRPr="00CA1B5A" w:rsidRDefault="00185A58" w:rsidP="008A7EB4">
            <w:pPr>
              <w:jc w:val="left"/>
              <w:rPr>
                <w:rFonts w:cs="Arial"/>
              </w:rPr>
            </w:pPr>
            <w:r w:rsidRPr="00CA1B5A">
              <w:rPr>
                <w:rFonts w:cs="Arial"/>
              </w:rPr>
              <w:t>20,000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1125" w:type="pct"/>
            <w:noWrap/>
            <w:hideMark/>
          </w:tcPr>
          <w:p w:rsidR="00185A58" w:rsidRPr="00CA1B5A" w:rsidRDefault="00185A58" w:rsidP="008A7EB4">
            <w:pPr>
              <w:jc w:val="left"/>
              <w:rPr>
                <w:rFonts w:cs="Arial"/>
              </w:rPr>
            </w:pPr>
          </w:p>
        </w:tc>
        <w:tc>
          <w:tcPr>
            <w:tcW w:w="1188" w:type="pct"/>
            <w:noWrap/>
            <w:hideMark/>
          </w:tcPr>
          <w:p w:rsidR="00185A58" w:rsidRPr="00CA1B5A" w:rsidRDefault="00185A58" w:rsidP="008A7EB4">
            <w:pPr>
              <w:jc w:val="left"/>
              <w:rPr>
                <w:rFonts w:cs="Arial"/>
              </w:rPr>
            </w:pPr>
            <w:r w:rsidRPr="00CA1B5A">
              <w:rPr>
                <w:rFonts w:cs="Arial"/>
              </w:rPr>
              <w:t>Fish</w:t>
            </w:r>
          </w:p>
        </w:tc>
        <w:tc>
          <w:tcPr>
            <w:tcW w:w="810" w:type="pct"/>
            <w:noWrap/>
            <w:hideMark/>
          </w:tcPr>
          <w:p w:rsidR="00185A58" w:rsidRPr="00CA1B5A" w:rsidRDefault="00185A58" w:rsidP="008A7EB4">
            <w:pPr>
              <w:jc w:val="left"/>
              <w:rPr>
                <w:rFonts w:cs="Arial"/>
              </w:rPr>
            </w:pPr>
            <w:r w:rsidRPr="00CA1B5A">
              <w:rPr>
                <w:rFonts w:cs="Arial"/>
              </w:rPr>
              <w:t>50,000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Profit/Loss Account</w:t>
            </w:r>
          </w:p>
        </w:tc>
        <w:tc>
          <w:tcPr>
            <w:tcW w:w="1125" w:type="pct"/>
            <w:noWrap/>
            <w:hideMark/>
          </w:tcPr>
          <w:p w:rsidR="00185A58" w:rsidRPr="00CA1B5A" w:rsidRDefault="00185A58" w:rsidP="008A7EB4">
            <w:pPr>
              <w:jc w:val="left"/>
              <w:rPr>
                <w:rFonts w:cs="Arial"/>
              </w:rPr>
            </w:pPr>
            <w:r w:rsidRPr="00CA1B5A">
              <w:rPr>
                <w:rFonts w:cs="Arial"/>
              </w:rPr>
              <w:t>70,000</w:t>
            </w:r>
          </w:p>
        </w:tc>
        <w:tc>
          <w:tcPr>
            <w:tcW w:w="1188" w:type="pct"/>
            <w:noWrap/>
            <w:hideMark/>
          </w:tcPr>
          <w:p w:rsidR="00185A58" w:rsidRPr="00CA1B5A" w:rsidRDefault="00185A58" w:rsidP="008A7EB4">
            <w:pPr>
              <w:jc w:val="left"/>
              <w:rPr>
                <w:rFonts w:cs="Arial"/>
              </w:rPr>
            </w:pPr>
          </w:p>
        </w:tc>
        <w:tc>
          <w:tcPr>
            <w:tcW w:w="810" w:type="pct"/>
            <w:noWrap/>
            <w:hideMark/>
          </w:tcPr>
          <w:p w:rsidR="00185A58" w:rsidRPr="00CA1B5A" w:rsidRDefault="00185A58" w:rsidP="008A7EB4">
            <w:pPr>
              <w:jc w:val="left"/>
              <w:rPr>
                <w:rFonts w:cs="Arial"/>
              </w:rPr>
            </w:pPr>
          </w:p>
        </w:tc>
      </w:tr>
      <w:tr w:rsidR="00185A58" w:rsidRPr="00CA1B5A" w:rsidTr="008A7EB4">
        <w:trPr>
          <w:trHeight w:val="255"/>
        </w:trPr>
        <w:tc>
          <w:tcPr>
            <w:tcW w:w="1877" w:type="pct"/>
            <w:noWrap/>
            <w:hideMark/>
          </w:tcPr>
          <w:p w:rsidR="00185A58" w:rsidRPr="00CA1B5A" w:rsidRDefault="00185A58" w:rsidP="008A7EB4">
            <w:pPr>
              <w:jc w:val="left"/>
              <w:rPr>
                <w:rFonts w:cs="Arial"/>
                <w:b/>
                <w:bCs/>
                <w:u w:val="double"/>
              </w:rPr>
            </w:pPr>
          </w:p>
        </w:tc>
        <w:tc>
          <w:tcPr>
            <w:tcW w:w="1125" w:type="pct"/>
            <w:noWrap/>
            <w:hideMark/>
          </w:tcPr>
          <w:p w:rsidR="00185A58" w:rsidRPr="00CA1B5A" w:rsidRDefault="00185A58" w:rsidP="008A7EB4">
            <w:pPr>
              <w:jc w:val="left"/>
              <w:rPr>
                <w:rFonts w:cs="Arial"/>
                <w:b/>
                <w:bCs/>
                <w:u w:val="double"/>
              </w:rPr>
            </w:pPr>
            <w:r w:rsidRPr="00CA1B5A">
              <w:rPr>
                <w:rFonts w:cs="Arial"/>
                <w:b/>
                <w:bCs/>
                <w:u w:val="double"/>
              </w:rPr>
              <w:t>70,000</w:t>
            </w:r>
          </w:p>
        </w:tc>
        <w:tc>
          <w:tcPr>
            <w:tcW w:w="1188" w:type="pct"/>
            <w:noWrap/>
            <w:hideMark/>
          </w:tcPr>
          <w:p w:rsidR="00185A58" w:rsidRPr="00CA1B5A" w:rsidRDefault="00185A58" w:rsidP="008A7EB4">
            <w:pPr>
              <w:jc w:val="left"/>
              <w:rPr>
                <w:rFonts w:cs="Arial"/>
                <w:b/>
                <w:bCs/>
                <w:u w:val="double"/>
              </w:rPr>
            </w:pPr>
          </w:p>
        </w:tc>
        <w:tc>
          <w:tcPr>
            <w:tcW w:w="810" w:type="pct"/>
            <w:noWrap/>
            <w:hideMark/>
          </w:tcPr>
          <w:p w:rsidR="00185A58" w:rsidRPr="00CA1B5A" w:rsidRDefault="00185A58" w:rsidP="008A7EB4">
            <w:pPr>
              <w:jc w:val="left"/>
              <w:rPr>
                <w:rFonts w:cs="Arial"/>
                <w:b/>
                <w:bCs/>
                <w:u w:val="double"/>
              </w:rPr>
            </w:pPr>
            <w:r w:rsidRPr="00CA1B5A">
              <w:rPr>
                <w:rFonts w:cs="Arial"/>
                <w:b/>
                <w:bCs/>
                <w:u w:val="double"/>
              </w:rPr>
              <w:t>70,000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Balance B/F</w:t>
            </w:r>
          </w:p>
        </w:tc>
        <w:tc>
          <w:tcPr>
            <w:tcW w:w="1125" w:type="pct"/>
            <w:noWrap/>
            <w:hideMark/>
          </w:tcPr>
          <w:p w:rsidR="00185A58" w:rsidRPr="00CA1B5A" w:rsidRDefault="00185A58" w:rsidP="008A7EB4">
            <w:pPr>
              <w:jc w:val="left"/>
              <w:rPr>
                <w:rFonts w:cs="Arial"/>
              </w:rPr>
            </w:pPr>
            <w:r w:rsidRPr="00CA1B5A">
              <w:rPr>
                <w:rFonts w:cs="Arial"/>
              </w:rPr>
              <w:t>-</w:t>
            </w:r>
          </w:p>
        </w:tc>
        <w:tc>
          <w:tcPr>
            <w:tcW w:w="1188" w:type="pct"/>
            <w:noWrap/>
            <w:hideMark/>
          </w:tcPr>
          <w:p w:rsidR="00185A58" w:rsidRPr="00CA1B5A" w:rsidRDefault="00185A58" w:rsidP="008A7EB4">
            <w:pPr>
              <w:jc w:val="left"/>
              <w:rPr>
                <w:rFonts w:cs="Arial"/>
              </w:rPr>
            </w:pPr>
          </w:p>
        </w:tc>
        <w:tc>
          <w:tcPr>
            <w:tcW w:w="810" w:type="pct"/>
            <w:noWrap/>
            <w:hideMark/>
          </w:tcPr>
          <w:p w:rsidR="00185A58" w:rsidRPr="00CA1B5A" w:rsidRDefault="00185A58" w:rsidP="008A7EB4">
            <w:pPr>
              <w:jc w:val="left"/>
              <w:rPr>
                <w:rFonts w:cs="Arial"/>
              </w:rPr>
            </w:pPr>
          </w:p>
        </w:tc>
      </w:tr>
    </w:tbl>
    <w:p w:rsidR="00185A58" w:rsidRDefault="00185A58" w:rsidP="00185A58">
      <w:pPr>
        <w:jc w:val="left"/>
        <w:rPr>
          <w:rFonts w:cs="Arial"/>
        </w:rPr>
      </w:pPr>
    </w:p>
    <w:p w:rsidR="00CA1B5A" w:rsidRPr="00CA1B5A" w:rsidRDefault="00CA1B5A" w:rsidP="00185A58">
      <w:pPr>
        <w:jc w:val="left"/>
        <w:rPr>
          <w:rFonts w:cs="Arial"/>
        </w:rPr>
      </w:pPr>
    </w:p>
    <w:tbl>
      <w:tblPr>
        <w:tblStyle w:val="TableGrid"/>
        <w:tblW w:w="5000" w:type="pct"/>
        <w:tblLook w:val="04A0" w:firstRow="1" w:lastRow="0" w:firstColumn="1" w:lastColumn="0" w:noHBand="0" w:noVBand="1"/>
      </w:tblPr>
      <w:tblGrid>
        <w:gridCol w:w="3509"/>
        <w:gridCol w:w="1489"/>
        <w:gridCol w:w="2837"/>
        <w:gridCol w:w="1515"/>
      </w:tblGrid>
      <w:tr w:rsidR="00185A58" w:rsidRPr="00CA1B5A" w:rsidTr="008A7EB4">
        <w:trPr>
          <w:trHeight w:val="255"/>
        </w:trPr>
        <w:tc>
          <w:tcPr>
            <w:tcW w:w="1877" w:type="pct"/>
            <w:noWrap/>
            <w:hideMark/>
          </w:tcPr>
          <w:p w:rsidR="00185A58" w:rsidRPr="00CA1B5A" w:rsidRDefault="00185A58" w:rsidP="008A7EB4">
            <w:pPr>
              <w:jc w:val="left"/>
              <w:rPr>
                <w:rFonts w:cs="Arial"/>
                <w:b/>
                <w:bCs/>
              </w:rPr>
            </w:pPr>
            <w:proofErr w:type="spellStart"/>
            <w:r w:rsidRPr="00CA1B5A">
              <w:rPr>
                <w:rFonts w:cs="Arial"/>
                <w:b/>
                <w:bCs/>
              </w:rPr>
              <w:t>Dr.</w:t>
            </w:r>
            <w:proofErr w:type="spellEnd"/>
          </w:p>
        </w:tc>
        <w:tc>
          <w:tcPr>
            <w:tcW w:w="2312" w:type="pct"/>
            <w:gridSpan w:val="2"/>
            <w:noWrap/>
            <w:hideMark/>
          </w:tcPr>
          <w:p w:rsidR="00185A58" w:rsidRPr="00CA1B5A" w:rsidRDefault="00185A58" w:rsidP="008A7EB4">
            <w:pPr>
              <w:jc w:val="center"/>
              <w:rPr>
                <w:rFonts w:cs="Arial"/>
                <w:b/>
                <w:bCs/>
              </w:rPr>
            </w:pPr>
            <w:r w:rsidRPr="00EE2916">
              <w:rPr>
                <w:rFonts w:cs="Arial"/>
                <w:b/>
                <w:bCs/>
                <w:sz w:val="24"/>
              </w:rPr>
              <w:t>Office Expense</w:t>
            </w:r>
          </w:p>
        </w:tc>
        <w:tc>
          <w:tcPr>
            <w:tcW w:w="811" w:type="pct"/>
            <w:noWrap/>
            <w:hideMark/>
          </w:tcPr>
          <w:p w:rsidR="00185A58" w:rsidRPr="00CA1B5A" w:rsidRDefault="00185A58" w:rsidP="008A7EB4">
            <w:pPr>
              <w:jc w:val="left"/>
              <w:rPr>
                <w:rFonts w:cs="Arial"/>
                <w:b/>
                <w:bCs/>
              </w:rPr>
            </w:pPr>
            <w:r w:rsidRPr="00CA1B5A">
              <w:rPr>
                <w:rFonts w:cs="Arial"/>
                <w:b/>
                <w:bCs/>
              </w:rPr>
              <w:t>Cr.</w:t>
            </w:r>
          </w:p>
        </w:tc>
      </w:tr>
      <w:tr w:rsidR="00185A58" w:rsidRPr="00CA1B5A" w:rsidTr="008A7EB4">
        <w:trPr>
          <w:trHeight w:val="255"/>
        </w:trPr>
        <w:tc>
          <w:tcPr>
            <w:tcW w:w="1877" w:type="pct"/>
            <w:noWrap/>
            <w:hideMark/>
          </w:tcPr>
          <w:p w:rsidR="00185A58" w:rsidRPr="00CA1B5A" w:rsidRDefault="00185A58" w:rsidP="008A7EB4">
            <w:pPr>
              <w:jc w:val="left"/>
              <w:rPr>
                <w:rFonts w:cs="Arial"/>
                <w:b/>
                <w:bCs/>
              </w:rPr>
            </w:pPr>
            <w:r w:rsidRPr="00CA1B5A">
              <w:rPr>
                <w:rFonts w:cs="Arial"/>
                <w:b/>
                <w:bCs/>
              </w:rPr>
              <w:t>Description</w:t>
            </w:r>
          </w:p>
        </w:tc>
        <w:tc>
          <w:tcPr>
            <w:tcW w:w="796" w:type="pct"/>
            <w:noWrap/>
            <w:hideMark/>
          </w:tcPr>
          <w:p w:rsidR="00185A58" w:rsidRPr="00CA1B5A" w:rsidRDefault="00185A58" w:rsidP="008A7EB4">
            <w:pPr>
              <w:jc w:val="left"/>
              <w:rPr>
                <w:rFonts w:cs="Arial"/>
                <w:b/>
                <w:bCs/>
              </w:rPr>
            </w:pPr>
            <w:r w:rsidRPr="00CA1B5A">
              <w:rPr>
                <w:rFonts w:cs="Arial"/>
                <w:b/>
                <w:bCs/>
              </w:rPr>
              <w:t>Amount</w:t>
            </w:r>
          </w:p>
        </w:tc>
        <w:tc>
          <w:tcPr>
            <w:tcW w:w="1517" w:type="pct"/>
            <w:noWrap/>
            <w:hideMark/>
          </w:tcPr>
          <w:p w:rsidR="00185A58" w:rsidRPr="00CA1B5A" w:rsidRDefault="00185A58" w:rsidP="008A7EB4">
            <w:pPr>
              <w:jc w:val="left"/>
              <w:rPr>
                <w:rFonts w:cs="Arial"/>
                <w:b/>
                <w:bCs/>
              </w:rPr>
            </w:pPr>
            <w:r w:rsidRPr="00CA1B5A">
              <w:rPr>
                <w:rFonts w:cs="Arial"/>
                <w:b/>
                <w:bCs/>
              </w:rPr>
              <w:t>Description</w:t>
            </w:r>
          </w:p>
        </w:tc>
        <w:tc>
          <w:tcPr>
            <w:tcW w:w="811" w:type="pct"/>
            <w:noWrap/>
            <w:hideMark/>
          </w:tcPr>
          <w:p w:rsidR="00185A58" w:rsidRPr="00CA1B5A" w:rsidRDefault="00185A58" w:rsidP="008A7EB4">
            <w:pPr>
              <w:jc w:val="left"/>
              <w:rPr>
                <w:rFonts w:cs="Arial"/>
                <w:b/>
                <w:bCs/>
              </w:rPr>
            </w:pPr>
            <w:r w:rsidRPr="00CA1B5A">
              <w:rPr>
                <w:rFonts w:cs="Arial"/>
                <w:b/>
                <w:bCs/>
              </w:rPr>
              <w:t>Amount</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Cash</w:t>
            </w:r>
          </w:p>
        </w:tc>
        <w:tc>
          <w:tcPr>
            <w:tcW w:w="796" w:type="pct"/>
            <w:noWrap/>
            <w:hideMark/>
          </w:tcPr>
          <w:p w:rsidR="00185A58" w:rsidRPr="00CA1B5A" w:rsidRDefault="00185A58" w:rsidP="008A7EB4">
            <w:pPr>
              <w:jc w:val="left"/>
              <w:rPr>
                <w:rFonts w:cs="Arial"/>
              </w:rPr>
            </w:pPr>
            <w:r w:rsidRPr="00CA1B5A">
              <w:rPr>
                <w:rFonts w:cs="Arial"/>
              </w:rPr>
              <w:t>9,000</w:t>
            </w:r>
          </w:p>
        </w:tc>
        <w:tc>
          <w:tcPr>
            <w:tcW w:w="1517"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r w:rsidR="00185A58" w:rsidRPr="00CA1B5A" w:rsidTr="008A7EB4">
        <w:trPr>
          <w:trHeight w:val="255"/>
        </w:trPr>
        <w:tc>
          <w:tcPr>
            <w:tcW w:w="1877" w:type="pct"/>
            <w:noWrap/>
            <w:hideMark/>
          </w:tcPr>
          <w:p w:rsidR="00185A58" w:rsidRPr="00CA1B5A" w:rsidRDefault="00185A58" w:rsidP="008A7EB4">
            <w:pPr>
              <w:jc w:val="left"/>
              <w:rPr>
                <w:rFonts w:cs="Arial"/>
              </w:rPr>
            </w:pPr>
          </w:p>
        </w:tc>
        <w:tc>
          <w:tcPr>
            <w:tcW w:w="796" w:type="pct"/>
            <w:noWrap/>
            <w:hideMark/>
          </w:tcPr>
          <w:p w:rsidR="00185A58" w:rsidRPr="00CA1B5A" w:rsidRDefault="00185A58" w:rsidP="008A7EB4">
            <w:pPr>
              <w:jc w:val="left"/>
              <w:rPr>
                <w:rFonts w:cs="Arial"/>
              </w:rPr>
            </w:pPr>
          </w:p>
        </w:tc>
        <w:tc>
          <w:tcPr>
            <w:tcW w:w="1517" w:type="pct"/>
            <w:noWrap/>
            <w:hideMark/>
          </w:tcPr>
          <w:p w:rsidR="00185A58" w:rsidRPr="00CA1B5A" w:rsidRDefault="00185A58" w:rsidP="008A7EB4">
            <w:pPr>
              <w:jc w:val="left"/>
              <w:rPr>
                <w:rFonts w:cs="Arial"/>
              </w:rPr>
            </w:pPr>
            <w:r w:rsidRPr="00CA1B5A">
              <w:rPr>
                <w:rFonts w:cs="Arial"/>
              </w:rPr>
              <w:t>Profit/Loss Account</w:t>
            </w:r>
          </w:p>
        </w:tc>
        <w:tc>
          <w:tcPr>
            <w:tcW w:w="811" w:type="pct"/>
            <w:noWrap/>
            <w:hideMark/>
          </w:tcPr>
          <w:p w:rsidR="00185A58" w:rsidRPr="00CA1B5A" w:rsidRDefault="00185A58" w:rsidP="008A7EB4">
            <w:pPr>
              <w:jc w:val="left"/>
              <w:rPr>
                <w:rFonts w:cs="Arial"/>
              </w:rPr>
            </w:pPr>
            <w:r w:rsidRPr="00CA1B5A">
              <w:rPr>
                <w:rFonts w:cs="Arial"/>
              </w:rPr>
              <w:t>9,000</w:t>
            </w:r>
          </w:p>
        </w:tc>
      </w:tr>
      <w:tr w:rsidR="00185A58" w:rsidRPr="00CA1B5A" w:rsidTr="008A7EB4">
        <w:trPr>
          <w:trHeight w:val="255"/>
        </w:trPr>
        <w:tc>
          <w:tcPr>
            <w:tcW w:w="1877" w:type="pct"/>
            <w:noWrap/>
            <w:hideMark/>
          </w:tcPr>
          <w:p w:rsidR="00185A58" w:rsidRPr="00CA1B5A" w:rsidRDefault="00185A58" w:rsidP="008A7EB4">
            <w:pPr>
              <w:jc w:val="left"/>
              <w:rPr>
                <w:rFonts w:cs="Arial"/>
                <w:b/>
                <w:bCs/>
                <w:u w:val="double"/>
              </w:rPr>
            </w:pPr>
          </w:p>
        </w:tc>
        <w:tc>
          <w:tcPr>
            <w:tcW w:w="796" w:type="pct"/>
            <w:noWrap/>
            <w:hideMark/>
          </w:tcPr>
          <w:p w:rsidR="00185A58" w:rsidRPr="00CA1B5A" w:rsidRDefault="00185A58" w:rsidP="008A7EB4">
            <w:pPr>
              <w:jc w:val="left"/>
              <w:rPr>
                <w:rFonts w:cs="Arial"/>
                <w:b/>
                <w:bCs/>
                <w:u w:val="double"/>
              </w:rPr>
            </w:pPr>
            <w:r w:rsidRPr="00CA1B5A">
              <w:rPr>
                <w:rFonts w:cs="Arial"/>
                <w:b/>
                <w:bCs/>
                <w:u w:val="double"/>
              </w:rPr>
              <w:t>9,000</w:t>
            </w:r>
          </w:p>
        </w:tc>
        <w:tc>
          <w:tcPr>
            <w:tcW w:w="1517" w:type="pct"/>
            <w:noWrap/>
            <w:hideMark/>
          </w:tcPr>
          <w:p w:rsidR="00185A58" w:rsidRPr="00CA1B5A" w:rsidRDefault="00185A58" w:rsidP="008A7EB4">
            <w:pPr>
              <w:jc w:val="left"/>
              <w:rPr>
                <w:rFonts w:cs="Arial"/>
                <w:b/>
                <w:bCs/>
                <w:u w:val="double"/>
              </w:rPr>
            </w:pPr>
          </w:p>
        </w:tc>
        <w:tc>
          <w:tcPr>
            <w:tcW w:w="811" w:type="pct"/>
            <w:noWrap/>
            <w:hideMark/>
          </w:tcPr>
          <w:p w:rsidR="00185A58" w:rsidRPr="00CA1B5A" w:rsidRDefault="00185A58" w:rsidP="008A7EB4">
            <w:pPr>
              <w:jc w:val="left"/>
              <w:rPr>
                <w:rFonts w:cs="Arial"/>
                <w:b/>
                <w:bCs/>
                <w:u w:val="double"/>
              </w:rPr>
            </w:pPr>
            <w:r w:rsidRPr="00CA1B5A">
              <w:rPr>
                <w:rFonts w:cs="Arial"/>
                <w:b/>
                <w:bCs/>
                <w:u w:val="double"/>
              </w:rPr>
              <w:t>9,000</w:t>
            </w:r>
          </w:p>
        </w:tc>
      </w:tr>
      <w:tr w:rsidR="00185A58" w:rsidRPr="00CA1B5A" w:rsidTr="008A7EB4">
        <w:trPr>
          <w:trHeight w:val="255"/>
        </w:trPr>
        <w:tc>
          <w:tcPr>
            <w:tcW w:w="1877" w:type="pct"/>
            <w:noWrap/>
            <w:hideMark/>
          </w:tcPr>
          <w:p w:rsidR="00185A58" w:rsidRPr="00CA1B5A" w:rsidRDefault="00185A58" w:rsidP="008A7EB4">
            <w:pPr>
              <w:jc w:val="left"/>
              <w:rPr>
                <w:rFonts w:cs="Arial"/>
              </w:rPr>
            </w:pPr>
            <w:r w:rsidRPr="00CA1B5A">
              <w:rPr>
                <w:rFonts w:cs="Arial"/>
              </w:rPr>
              <w:t>Balance B/F</w:t>
            </w:r>
          </w:p>
        </w:tc>
        <w:tc>
          <w:tcPr>
            <w:tcW w:w="796" w:type="pct"/>
            <w:noWrap/>
            <w:hideMark/>
          </w:tcPr>
          <w:p w:rsidR="00185A58" w:rsidRPr="00CA1B5A" w:rsidRDefault="00185A58" w:rsidP="008A7EB4">
            <w:pPr>
              <w:jc w:val="left"/>
              <w:rPr>
                <w:rFonts w:cs="Arial"/>
              </w:rPr>
            </w:pPr>
            <w:r w:rsidRPr="00CA1B5A">
              <w:rPr>
                <w:rFonts w:cs="Arial"/>
              </w:rPr>
              <w:t>-</w:t>
            </w:r>
          </w:p>
        </w:tc>
        <w:tc>
          <w:tcPr>
            <w:tcW w:w="1517" w:type="pct"/>
            <w:noWrap/>
            <w:hideMark/>
          </w:tcPr>
          <w:p w:rsidR="00185A58" w:rsidRPr="00CA1B5A" w:rsidRDefault="00185A58" w:rsidP="008A7EB4">
            <w:pPr>
              <w:jc w:val="left"/>
              <w:rPr>
                <w:rFonts w:cs="Arial"/>
              </w:rPr>
            </w:pPr>
          </w:p>
        </w:tc>
        <w:tc>
          <w:tcPr>
            <w:tcW w:w="811" w:type="pct"/>
            <w:noWrap/>
            <w:hideMark/>
          </w:tcPr>
          <w:p w:rsidR="00185A58" w:rsidRPr="00CA1B5A" w:rsidRDefault="00185A58" w:rsidP="008A7EB4">
            <w:pPr>
              <w:jc w:val="left"/>
              <w:rPr>
                <w:rFonts w:cs="Arial"/>
              </w:rPr>
            </w:pPr>
          </w:p>
        </w:tc>
      </w:tr>
    </w:tbl>
    <w:p w:rsidR="00185A58" w:rsidRPr="00CA1B5A" w:rsidRDefault="00185A58" w:rsidP="00185A58">
      <w:pPr>
        <w:rPr>
          <w:rFonts w:cs="Arial"/>
        </w:rPr>
      </w:pPr>
    </w:p>
    <w:p w:rsidR="00185A58" w:rsidRPr="00CA1B5A" w:rsidRDefault="00185A58" w:rsidP="00185A58">
      <w:pPr>
        <w:spacing w:line="259" w:lineRule="auto"/>
        <w:jc w:val="left"/>
        <w:rPr>
          <w:rFonts w:eastAsiaTheme="majorEastAsia" w:cs="Arial"/>
          <w:b/>
          <w:sz w:val="28"/>
        </w:rPr>
      </w:pPr>
      <w:r w:rsidRPr="00CA1B5A">
        <w:rPr>
          <w:rFonts w:cs="Arial"/>
        </w:rPr>
        <w:br w:type="page"/>
      </w:r>
    </w:p>
    <w:p w:rsidR="00185A58" w:rsidRPr="00CA1B5A" w:rsidRDefault="00185A58" w:rsidP="00185A58">
      <w:pPr>
        <w:pStyle w:val="Heading2"/>
        <w:numPr>
          <w:ilvl w:val="0"/>
          <w:numId w:val="1"/>
        </w:numPr>
        <w:rPr>
          <w:rFonts w:cs="Arial"/>
        </w:rPr>
      </w:pPr>
      <w:bookmarkStart w:id="3" w:name="_Toc65280611"/>
      <w:r w:rsidRPr="00CA1B5A">
        <w:rPr>
          <w:rFonts w:cs="Arial"/>
        </w:rPr>
        <w:lastRenderedPageBreak/>
        <w:t>Trial Balance as at 31 December 2019</w:t>
      </w:r>
      <w:bookmarkEnd w:id="3"/>
    </w:p>
    <w:p w:rsidR="00185A58" w:rsidRPr="00CA1B5A" w:rsidRDefault="00185A58" w:rsidP="00185A58">
      <w:pPr>
        <w:rPr>
          <w:rFonts w:cs="Arial"/>
        </w:rPr>
      </w:pPr>
      <w:r w:rsidRPr="00CA1B5A">
        <w:rPr>
          <w:rFonts w:cs="Arial"/>
        </w:rPr>
        <w:t>Trial balance as at 31 December 2019 for Dale is presented below:</w:t>
      </w:r>
    </w:p>
    <w:tbl>
      <w:tblPr>
        <w:tblStyle w:val="TableGrid"/>
        <w:tblW w:w="5000" w:type="pct"/>
        <w:tblLook w:val="04A0" w:firstRow="1" w:lastRow="0" w:firstColumn="1" w:lastColumn="0" w:noHBand="0" w:noVBand="1"/>
      </w:tblPr>
      <w:tblGrid>
        <w:gridCol w:w="4576"/>
        <w:gridCol w:w="2388"/>
        <w:gridCol w:w="2386"/>
      </w:tblGrid>
      <w:tr w:rsidR="00185A58" w:rsidRPr="00CA1B5A" w:rsidTr="008A7EB4">
        <w:trPr>
          <w:trHeight w:val="285"/>
        </w:trPr>
        <w:tc>
          <w:tcPr>
            <w:tcW w:w="5000" w:type="pct"/>
            <w:gridSpan w:val="3"/>
            <w:noWrap/>
            <w:vAlign w:val="center"/>
          </w:tcPr>
          <w:p w:rsidR="00185A58" w:rsidRPr="00CA1B5A" w:rsidRDefault="00185A58" w:rsidP="008A7EB4">
            <w:pPr>
              <w:jc w:val="center"/>
              <w:rPr>
                <w:rFonts w:cs="Arial"/>
                <w:b/>
                <w:bCs/>
              </w:rPr>
            </w:pPr>
            <w:r w:rsidRPr="00CA1B5A">
              <w:rPr>
                <w:rFonts w:cs="Arial"/>
                <w:b/>
                <w:bCs/>
              </w:rPr>
              <w:t>Trial Balance</w:t>
            </w:r>
            <w:r w:rsidRPr="00CA1B5A">
              <w:rPr>
                <w:rFonts w:cs="Arial"/>
                <w:b/>
                <w:bCs/>
              </w:rPr>
              <w:br/>
            </w:r>
            <w:r w:rsidRPr="00CA1B5A">
              <w:rPr>
                <w:rFonts w:cs="Arial"/>
              </w:rPr>
              <w:t>Dale</w:t>
            </w:r>
            <w:r w:rsidRPr="00CA1B5A">
              <w:rPr>
                <w:rFonts w:cs="Arial"/>
              </w:rPr>
              <w:br/>
              <w:t>31 December 2019</w:t>
            </w: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b/>
                <w:bCs/>
              </w:rPr>
            </w:pPr>
            <w:r w:rsidRPr="00CA1B5A">
              <w:rPr>
                <w:rFonts w:cs="Arial"/>
                <w:b/>
                <w:bCs/>
              </w:rPr>
              <w:t>Accounts</w:t>
            </w:r>
          </w:p>
        </w:tc>
        <w:tc>
          <w:tcPr>
            <w:tcW w:w="1277" w:type="pct"/>
            <w:noWrap/>
            <w:vAlign w:val="center"/>
            <w:hideMark/>
          </w:tcPr>
          <w:p w:rsidR="00185A58" w:rsidRPr="00CA1B5A" w:rsidRDefault="00185A58" w:rsidP="008A7EB4">
            <w:pPr>
              <w:jc w:val="center"/>
              <w:rPr>
                <w:rFonts w:cs="Arial"/>
                <w:b/>
                <w:bCs/>
              </w:rPr>
            </w:pPr>
            <w:r w:rsidRPr="00CA1B5A">
              <w:rPr>
                <w:rFonts w:cs="Arial"/>
                <w:b/>
                <w:bCs/>
              </w:rPr>
              <w:t>Debit</w:t>
            </w:r>
          </w:p>
        </w:tc>
        <w:tc>
          <w:tcPr>
            <w:tcW w:w="1276" w:type="pct"/>
            <w:noWrap/>
            <w:vAlign w:val="center"/>
            <w:hideMark/>
          </w:tcPr>
          <w:p w:rsidR="00185A58" w:rsidRPr="00CA1B5A" w:rsidRDefault="00185A58" w:rsidP="008A7EB4">
            <w:pPr>
              <w:jc w:val="center"/>
              <w:rPr>
                <w:rFonts w:cs="Arial"/>
                <w:b/>
                <w:bCs/>
              </w:rPr>
            </w:pPr>
            <w:r w:rsidRPr="00CA1B5A">
              <w:rPr>
                <w:rFonts w:cs="Arial"/>
                <w:b/>
                <w:bCs/>
              </w:rPr>
              <w:t>Credit</w:t>
            </w: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Accounts Payable - Dodd</w:t>
            </w:r>
          </w:p>
        </w:tc>
        <w:tc>
          <w:tcPr>
            <w:tcW w:w="1277" w:type="pct"/>
            <w:noWrap/>
            <w:vAlign w:val="center"/>
            <w:hideMark/>
          </w:tcPr>
          <w:p w:rsidR="00185A58" w:rsidRPr="00CA1B5A" w:rsidRDefault="00185A58" w:rsidP="008A7EB4">
            <w:pPr>
              <w:jc w:val="center"/>
              <w:rPr>
                <w:rFonts w:cs="Arial"/>
              </w:rPr>
            </w:pPr>
          </w:p>
        </w:tc>
        <w:tc>
          <w:tcPr>
            <w:tcW w:w="1276" w:type="pct"/>
            <w:noWrap/>
            <w:vAlign w:val="center"/>
            <w:hideMark/>
          </w:tcPr>
          <w:p w:rsidR="00185A58" w:rsidRPr="00CA1B5A" w:rsidRDefault="00185A58" w:rsidP="008A7EB4">
            <w:pPr>
              <w:jc w:val="center"/>
              <w:rPr>
                <w:rFonts w:cs="Arial"/>
              </w:rPr>
            </w:pPr>
            <w:r w:rsidRPr="00CA1B5A">
              <w:rPr>
                <w:rFonts w:cs="Arial"/>
              </w:rPr>
              <w:t>3,000</w:t>
            </w: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Accounts Receivables - Fish</w:t>
            </w:r>
          </w:p>
        </w:tc>
        <w:tc>
          <w:tcPr>
            <w:tcW w:w="1277" w:type="pct"/>
            <w:noWrap/>
            <w:vAlign w:val="center"/>
            <w:hideMark/>
          </w:tcPr>
          <w:p w:rsidR="00185A58" w:rsidRPr="00CA1B5A" w:rsidRDefault="00185A58" w:rsidP="008A7EB4">
            <w:pPr>
              <w:jc w:val="center"/>
              <w:rPr>
                <w:rFonts w:cs="Arial"/>
              </w:rPr>
            </w:pPr>
            <w:r w:rsidRPr="00CA1B5A">
              <w:rPr>
                <w:rFonts w:cs="Arial"/>
              </w:rPr>
              <w:t>4,000</w:t>
            </w:r>
          </w:p>
        </w:tc>
        <w:tc>
          <w:tcPr>
            <w:tcW w:w="1276"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Bank</w:t>
            </w:r>
          </w:p>
        </w:tc>
        <w:tc>
          <w:tcPr>
            <w:tcW w:w="1277" w:type="pct"/>
            <w:noWrap/>
            <w:vAlign w:val="center"/>
            <w:hideMark/>
          </w:tcPr>
          <w:p w:rsidR="00185A58" w:rsidRPr="00CA1B5A" w:rsidRDefault="00185A58" w:rsidP="008A7EB4">
            <w:pPr>
              <w:jc w:val="center"/>
              <w:rPr>
                <w:rFonts w:cs="Arial"/>
              </w:rPr>
            </w:pPr>
            <w:r w:rsidRPr="00CA1B5A">
              <w:rPr>
                <w:rFonts w:cs="Arial"/>
              </w:rPr>
              <w:t>12,000</w:t>
            </w:r>
          </w:p>
        </w:tc>
        <w:tc>
          <w:tcPr>
            <w:tcW w:w="1276"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Capital</w:t>
            </w:r>
          </w:p>
        </w:tc>
        <w:tc>
          <w:tcPr>
            <w:tcW w:w="1277" w:type="pct"/>
            <w:noWrap/>
            <w:vAlign w:val="center"/>
            <w:hideMark/>
          </w:tcPr>
          <w:p w:rsidR="00185A58" w:rsidRPr="00CA1B5A" w:rsidRDefault="00185A58" w:rsidP="008A7EB4">
            <w:pPr>
              <w:jc w:val="center"/>
              <w:rPr>
                <w:rFonts w:cs="Arial"/>
              </w:rPr>
            </w:pPr>
          </w:p>
        </w:tc>
        <w:tc>
          <w:tcPr>
            <w:tcW w:w="1276" w:type="pct"/>
            <w:noWrap/>
            <w:vAlign w:val="center"/>
            <w:hideMark/>
          </w:tcPr>
          <w:p w:rsidR="00185A58" w:rsidRPr="00CA1B5A" w:rsidRDefault="00185A58" w:rsidP="008A7EB4">
            <w:pPr>
              <w:jc w:val="center"/>
              <w:rPr>
                <w:rFonts w:cs="Arial"/>
              </w:rPr>
            </w:pPr>
            <w:r w:rsidRPr="00CA1B5A">
              <w:rPr>
                <w:rFonts w:cs="Arial"/>
              </w:rPr>
              <w:t>20,000</w:t>
            </w: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Cash</w:t>
            </w:r>
          </w:p>
        </w:tc>
        <w:tc>
          <w:tcPr>
            <w:tcW w:w="1277" w:type="pct"/>
            <w:noWrap/>
            <w:vAlign w:val="center"/>
            <w:hideMark/>
          </w:tcPr>
          <w:p w:rsidR="00185A58" w:rsidRPr="00CA1B5A" w:rsidRDefault="00185A58" w:rsidP="008A7EB4">
            <w:pPr>
              <w:jc w:val="center"/>
              <w:rPr>
                <w:rFonts w:cs="Arial"/>
              </w:rPr>
            </w:pPr>
            <w:r w:rsidRPr="00CA1B5A">
              <w:rPr>
                <w:rFonts w:cs="Arial"/>
              </w:rPr>
              <w:t>1,000</w:t>
            </w:r>
          </w:p>
        </w:tc>
        <w:tc>
          <w:tcPr>
            <w:tcW w:w="1276"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 xml:space="preserve">Delivery van </w:t>
            </w:r>
          </w:p>
        </w:tc>
        <w:tc>
          <w:tcPr>
            <w:tcW w:w="1277" w:type="pct"/>
            <w:noWrap/>
            <w:vAlign w:val="center"/>
            <w:hideMark/>
          </w:tcPr>
          <w:p w:rsidR="00185A58" w:rsidRPr="00CA1B5A" w:rsidRDefault="00185A58" w:rsidP="008A7EB4">
            <w:pPr>
              <w:jc w:val="center"/>
              <w:rPr>
                <w:rFonts w:cs="Arial"/>
              </w:rPr>
            </w:pPr>
            <w:r w:rsidRPr="00CA1B5A">
              <w:rPr>
                <w:rFonts w:cs="Arial"/>
              </w:rPr>
              <w:t>12,000</w:t>
            </w:r>
          </w:p>
        </w:tc>
        <w:tc>
          <w:tcPr>
            <w:tcW w:w="1276"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Furniture</w:t>
            </w:r>
          </w:p>
        </w:tc>
        <w:tc>
          <w:tcPr>
            <w:tcW w:w="1277" w:type="pct"/>
            <w:noWrap/>
            <w:vAlign w:val="center"/>
            <w:hideMark/>
          </w:tcPr>
          <w:p w:rsidR="00185A58" w:rsidRPr="00CA1B5A" w:rsidRDefault="00185A58" w:rsidP="008A7EB4">
            <w:pPr>
              <w:jc w:val="center"/>
              <w:rPr>
                <w:rFonts w:cs="Arial"/>
              </w:rPr>
            </w:pPr>
            <w:r w:rsidRPr="00CA1B5A">
              <w:rPr>
                <w:rFonts w:cs="Arial"/>
              </w:rPr>
              <w:t>10,000</w:t>
            </w:r>
          </w:p>
        </w:tc>
        <w:tc>
          <w:tcPr>
            <w:tcW w:w="1276"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Office Expense</w:t>
            </w:r>
          </w:p>
        </w:tc>
        <w:tc>
          <w:tcPr>
            <w:tcW w:w="1277" w:type="pct"/>
            <w:noWrap/>
            <w:vAlign w:val="center"/>
            <w:hideMark/>
          </w:tcPr>
          <w:p w:rsidR="00185A58" w:rsidRPr="00CA1B5A" w:rsidRDefault="00185A58" w:rsidP="008A7EB4">
            <w:pPr>
              <w:jc w:val="center"/>
              <w:rPr>
                <w:rFonts w:cs="Arial"/>
              </w:rPr>
            </w:pPr>
            <w:r w:rsidRPr="00CA1B5A">
              <w:rPr>
                <w:rFonts w:cs="Arial"/>
              </w:rPr>
              <w:t>9,000</w:t>
            </w:r>
          </w:p>
        </w:tc>
        <w:tc>
          <w:tcPr>
            <w:tcW w:w="1276"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 xml:space="preserve">Purchase </w:t>
            </w:r>
          </w:p>
        </w:tc>
        <w:tc>
          <w:tcPr>
            <w:tcW w:w="1277" w:type="pct"/>
            <w:noWrap/>
            <w:vAlign w:val="center"/>
            <w:hideMark/>
          </w:tcPr>
          <w:p w:rsidR="00185A58" w:rsidRPr="00CA1B5A" w:rsidRDefault="00185A58" w:rsidP="008A7EB4">
            <w:pPr>
              <w:jc w:val="center"/>
              <w:rPr>
                <w:rFonts w:cs="Arial"/>
              </w:rPr>
            </w:pPr>
            <w:r w:rsidRPr="00CA1B5A">
              <w:rPr>
                <w:rFonts w:cs="Arial"/>
              </w:rPr>
              <w:t>45,000</w:t>
            </w:r>
          </w:p>
        </w:tc>
        <w:tc>
          <w:tcPr>
            <w:tcW w:w="1276"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rPr>
            </w:pPr>
            <w:r w:rsidRPr="00CA1B5A">
              <w:rPr>
                <w:rFonts w:cs="Arial"/>
              </w:rPr>
              <w:t xml:space="preserve">Sales </w:t>
            </w:r>
          </w:p>
        </w:tc>
        <w:tc>
          <w:tcPr>
            <w:tcW w:w="1277" w:type="pct"/>
            <w:noWrap/>
            <w:vAlign w:val="center"/>
            <w:hideMark/>
          </w:tcPr>
          <w:p w:rsidR="00185A58" w:rsidRPr="00CA1B5A" w:rsidRDefault="00185A58" w:rsidP="008A7EB4">
            <w:pPr>
              <w:jc w:val="center"/>
              <w:rPr>
                <w:rFonts w:cs="Arial"/>
              </w:rPr>
            </w:pPr>
          </w:p>
        </w:tc>
        <w:tc>
          <w:tcPr>
            <w:tcW w:w="1276" w:type="pct"/>
            <w:noWrap/>
            <w:vAlign w:val="center"/>
            <w:hideMark/>
          </w:tcPr>
          <w:p w:rsidR="00185A58" w:rsidRPr="00CA1B5A" w:rsidRDefault="00185A58" w:rsidP="008A7EB4">
            <w:pPr>
              <w:jc w:val="center"/>
              <w:rPr>
                <w:rFonts w:cs="Arial"/>
              </w:rPr>
            </w:pPr>
            <w:r w:rsidRPr="00CA1B5A">
              <w:rPr>
                <w:rFonts w:cs="Arial"/>
              </w:rPr>
              <w:t>70,000</w:t>
            </w:r>
          </w:p>
        </w:tc>
      </w:tr>
      <w:tr w:rsidR="00185A58" w:rsidRPr="00CA1B5A" w:rsidTr="008A7EB4">
        <w:trPr>
          <w:trHeight w:val="285"/>
        </w:trPr>
        <w:tc>
          <w:tcPr>
            <w:tcW w:w="2447" w:type="pct"/>
            <w:noWrap/>
            <w:vAlign w:val="center"/>
            <w:hideMark/>
          </w:tcPr>
          <w:p w:rsidR="00185A58" w:rsidRPr="00CA1B5A" w:rsidRDefault="00185A58" w:rsidP="008A7EB4">
            <w:pPr>
              <w:jc w:val="left"/>
              <w:rPr>
                <w:rFonts w:cs="Arial"/>
                <w:b/>
                <w:bCs/>
              </w:rPr>
            </w:pPr>
            <w:r w:rsidRPr="00CA1B5A">
              <w:rPr>
                <w:rFonts w:cs="Arial"/>
                <w:b/>
                <w:bCs/>
              </w:rPr>
              <w:t>Total</w:t>
            </w:r>
          </w:p>
        </w:tc>
        <w:tc>
          <w:tcPr>
            <w:tcW w:w="1277" w:type="pct"/>
            <w:noWrap/>
            <w:vAlign w:val="center"/>
            <w:hideMark/>
          </w:tcPr>
          <w:p w:rsidR="00185A58" w:rsidRPr="00CA1B5A" w:rsidRDefault="00185A58" w:rsidP="008A7EB4">
            <w:pPr>
              <w:jc w:val="center"/>
              <w:rPr>
                <w:rFonts w:cs="Arial"/>
                <w:b/>
                <w:bCs/>
                <w:u w:val="double"/>
              </w:rPr>
            </w:pPr>
            <w:r w:rsidRPr="00CA1B5A">
              <w:rPr>
                <w:rFonts w:cs="Arial"/>
                <w:b/>
                <w:bCs/>
                <w:u w:val="double"/>
              </w:rPr>
              <w:t>93,000</w:t>
            </w:r>
          </w:p>
        </w:tc>
        <w:tc>
          <w:tcPr>
            <w:tcW w:w="1276" w:type="pct"/>
            <w:noWrap/>
            <w:vAlign w:val="center"/>
            <w:hideMark/>
          </w:tcPr>
          <w:p w:rsidR="00185A58" w:rsidRPr="00CA1B5A" w:rsidRDefault="00185A58" w:rsidP="008A7EB4">
            <w:pPr>
              <w:jc w:val="center"/>
              <w:rPr>
                <w:rFonts w:cs="Arial"/>
                <w:b/>
                <w:bCs/>
                <w:u w:val="double"/>
              </w:rPr>
            </w:pPr>
            <w:r w:rsidRPr="00CA1B5A">
              <w:rPr>
                <w:rFonts w:cs="Arial"/>
                <w:b/>
                <w:bCs/>
                <w:u w:val="double"/>
              </w:rPr>
              <w:t>93,000</w:t>
            </w:r>
          </w:p>
        </w:tc>
      </w:tr>
    </w:tbl>
    <w:p w:rsidR="00185A58" w:rsidRPr="00CA1B5A" w:rsidRDefault="00185A58" w:rsidP="00185A58">
      <w:pPr>
        <w:rPr>
          <w:rFonts w:cs="Arial"/>
        </w:rPr>
      </w:pPr>
    </w:p>
    <w:p w:rsidR="00185A58" w:rsidRPr="00CA1B5A" w:rsidRDefault="00185A58" w:rsidP="00185A58">
      <w:pPr>
        <w:spacing w:line="259" w:lineRule="auto"/>
        <w:jc w:val="left"/>
        <w:rPr>
          <w:rFonts w:cs="Arial"/>
        </w:rPr>
      </w:pPr>
      <w:r w:rsidRPr="00CA1B5A">
        <w:rPr>
          <w:rFonts w:cs="Arial"/>
        </w:rPr>
        <w:br w:type="page"/>
      </w:r>
    </w:p>
    <w:p w:rsidR="00185A58" w:rsidRPr="00CA1B5A" w:rsidRDefault="00185A58" w:rsidP="00185A58">
      <w:pPr>
        <w:pStyle w:val="Heading2"/>
        <w:numPr>
          <w:ilvl w:val="0"/>
          <w:numId w:val="1"/>
        </w:numPr>
        <w:rPr>
          <w:rFonts w:cs="Arial"/>
        </w:rPr>
      </w:pPr>
      <w:bookmarkStart w:id="4" w:name="_Toc65280612"/>
      <w:r w:rsidRPr="00CA1B5A">
        <w:rPr>
          <w:rFonts w:cs="Arial"/>
        </w:rPr>
        <w:lastRenderedPageBreak/>
        <w:t>Preparing Financial Statements</w:t>
      </w:r>
      <w:bookmarkEnd w:id="4"/>
    </w:p>
    <w:p w:rsidR="00185A58" w:rsidRPr="00CA1B5A" w:rsidRDefault="00185A58" w:rsidP="00185A58">
      <w:pPr>
        <w:rPr>
          <w:rFonts w:cs="Arial"/>
        </w:rPr>
      </w:pPr>
      <w:r w:rsidRPr="00CA1B5A">
        <w:rPr>
          <w:rFonts w:cs="Arial"/>
        </w:rPr>
        <w:t xml:space="preserve">Based on the trial balance prepared in (b), here are the financial statements for Dale for year ended at 31 December 2019: </w:t>
      </w:r>
    </w:p>
    <w:p w:rsidR="00185A58" w:rsidRPr="00CA1B5A" w:rsidRDefault="00185A58" w:rsidP="00185A58">
      <w:pPr>
        <w:rPr>
          <w:rFonts w:cs="Arial"/>
        </w:rPr>
      </w:pPr>
      <w:bookmarkStart w:id="5" w:name="_Toc65280613"/>
      <w:r w:rsidRPr="00CA1B5A">
        <w:rPr>
          <w:rStyle w:val="Heading3Char"/>
          <w:rFonts w:ascii="Arial" w:hAnsi="Arial" w:cs="Arial"/>
        </w:rPr>
        <w:t>Statement of Profit or Loss</w:t>
      </w:r>
      <w:bookmarkEnd w:id="5"/>
    </w:p>
    <w:tbl>
      <w:tblPr>
        <w:tblStyle w:val="TableGrid"/>
        <w:tblW w:w="5000" w:type="pct"/>
        <w:tblLook w:val="04A0" w:firstRow="1" w:lastRow="0" w:firstColumn="1" w:lastColumn="0" w:noHBand="0" w:noVBand="1"/>
      </w:tblPr>
      <w:tblGrid>
        <w:gridCol w:w="5564"/>
        <w:gridCol w:w="1894"/>
        <w:gridCol w:w="1892"/>
      </w:tblGrid>
      <w:tr w:rsidR="00185A58" w:rsidRPr="00CA1B5A" w:rsidTr="008A7EB4">
        <w:trPr>
          <w:trHeight w:val="285"/>
        </w:trPr>
        <w:tc>
          <w:tcPr>
            <w:tcW w:w="5000" w:type="pct"/>
            <w:gridSpan w:val="3"/>
            <w:noWrap/>
            <w:vAlign w:val="center"/>
          </w:tcPr>
          <w:p w:rsidR="00185A58" w:rsidRPr="00CA1B5A" w:rsidRDefault="00185A58" w:rsidP="008A7EB4">
            <w:pPr>
              <w:jc w:val="center"/>
              <w:rPr>
                <w:rFonts w:cs="Arial"/>
              </w:rPr>
            </w:pPr>
            <w:r w:rsidRPr="00CA1B5A">
              <w:rPr>
                <w:rFonts w:cs="Arial"/>
                <w:b/>
                <w:bCs/>
              </w:rPr>
              <w:t>Statement of Profit or Loss</w:t>
            </w:r>
            <w:r w:rsidRPr="00CA1B5A">
              <w:rPr>
                <w:rFonts w:cs="Arial"/>
                <w:b/>
                <w:bCs/>
              </w:rPr>
              <w:br/>
            </w:r>
            <w:r w:rsidRPr="00CA1B5A">
              <w:rPr>
                <w:rFonts w:cs="Arial"/>
              </w:rPr>
              <w:t>Dale</w:t>
            </w:r>
            <w:r w:rsidRPr="00CA1B5A">
              <w:rPr>
                <w:rFonts w:cs="Arial"/>
              </w:rPr>
              <w:br/>
              <w:t>For the year ended at 31 December 2019</w:t>
            </w: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 xml:space="preserve">Sales </w:t>
            </w:r>
          </w:p>
        </w:tc>
        <w:tc>
          <w:tcPr>
            <w:tcW w:w="1013" w:type="pct"/>
            <w:noWrap/>
            <w:hideMark/>
          </w:tcPr>
          <w:p w:rsidR="00185A58" w:rsidRPr="00CA1B5A" w:rsidRDefault="00185A58" w:rsidP="008A7EB4">
            <w:pPr>
              <w:rPr>
                <w:rFonts w:cs="Arial"/>
              </w:rPr>
            </w:pPr>
          </w:p>
        </w:tc>
        <w:tc>
          <w:tcPr>
            <w:tcW w:w="1012" w:type="pct"/>
            <w:noWrap/>
            <w:hideMark/>
          </w:tcPr>
          <w:p w:rsidR="00185A58" w:rsidRPr="00CA1B5A" w:rsidRDefault="00185A58" w:rsidP="008A7EB4">
            <w:pPr>
              <w:rPr>
                <w:rFonts w:cs="Arial"/>
              </w:rPr>
            </w:pPr>
            <w:r w:rsidRPr="00CA1B5A">
              <w:rPr>
                <w:rFonts w:cs="Arial"/>
              </w:rPr>
              <w:t xml:space="preserve">    70,000 </w:t>
            </w: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Less: COGS</w:t>
            </w:r>
          </w:p>
        </w:tc>
        <w:tc>
          <w:tcPr>
            <w:tcW w:w="1013" w:type="pct"/>
            <w:noWrap/>
            <w:hideMark/>
          </w:tcPr>
          <w:p w:rsidR="00185A58" w:rsidRPr="00CA1B5A" w:rsidRDefault="00185A58" w:rsidP="008A7EB4">
            <w:pPr>
              <w:rPr>
                <w:rFonts w:cs="Arial"/>
              </w:rPr>
            </w:pPr>
          </w:p>
        </w:tc>
        <w:tc>
          <w:tcPr>
            <w:tcW w:w="1012" w:type="pct"/>
            <w:noWrap/>
            <w:hideMark/>
          </w:tcPr>
          <w:p w:rsidR="00185A58" w:rsidRPr="00CA1B5A" w:rsidRDefault="00185A58" w:rsidP="008A7EB4">
            <w:pPr>
              <w:rPr>
                <w:rFonts w:cs="Arial"/>
              </w:rPr>
            </w:pPr>
            <w:r w:rsidRPr="00CA1B5A">
              <w:rPr>
                <w:rFonts w:cs="Arial"/>
              </w:rPr>
              <w:t xml:space="preserve">-   45,000 </w:t>
            </w:r>
          </w:p>
        </w:tc>
      </w:tr>
      <w:tr w:rsidR="00185A58" w:rsidRPr="00CA1B5A" w:rsidTr="008A7EB4">
        <w:trPr>
          <w:trHeight w:val="285"/>
        </w:trPr>
        <w:tc>
          <w:tcPr>
            <w:tcW w:w="2975" w:type="pct"/>
            <w:noWrap/>
            <w:hideMark/>
          </w:tcPr>
          <w:p w:rsidR="00185A58" w:rsidRPr="00CA1B5A" w:rsidRDefault="00185A58" w:rsidP="008A7EB4">
            <w:pPr>
              <w:jc w:val="right"/>
              <w:rPr>
                <w:rFonts w:cs="Arial"/>
                <w:b/>
                <w:bCs/>
              </w:rPr>
            </w:pPr>
            <w:r w:rsidRPr="00CA1B5A">
              <w:rPr>
                <w:rFonts w:cs="Arial"/>
                <w:b/>
                <w:bCs/>
              </w:rPr>
              <w:t>Gross Profit</w:t>
            </w:r>
          </w:p>
        </w:tc>
        <w:tc>
          <w:tcPr>
            <w:tcW w:w="1013" w:type="pct"/>
            <w:noWrap/>
            <w:hideMark/>
          </w:tcPr>
          <w:p w:rsidR="00185A58" w:rsidRPr="00CA1B5A" w:rsidRDefault="00185A58" w:rsidP="008A7EB4">
            <w:pPr>
              <w:rPr>
                <w:rFonts w:cs="Arial"/>
                <w:b/>
                <w:bCs/>
              </w:rPr>
            </w:pPr>
          </w:p>
        </w:tc>
        <w:tc>
          <w:tcPr>
            <w:tcW w:w="1012" w:type="pct"/>
            <w:noWrap/>
            <w:hideMark/>
          </w:tcPr>
          <w:p w:rsidR="00185A58" w:rsidRPr="00CA1B5A" w:rsidRDefault="00185A58" w:rsidP="008A7EB4">
            <w:pPr>
              <w:rPr>
                <w:rFonts w:cs="Arial"/>
                <w:b/>
                <w:bCs/>
              </w:rPr>
            </w:pPr>
            <w:r w:rsidRPr="00CA1B5A">
              <w:rPr>
                <w:rFonts w:cs="Arial"/>
                <w:b/>
                <w:bCs/>
              </w:rPr>
              <w:t xml:space="preserve">    25,000 </w:t>
            </w: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Less: General Admin Expense</w:t>
            </w:r>
          </w:p>
        </w:tc>
        <w:tc>
          <w:tcPr>
            <w:tcW w:w="1013" w:type="pct"/>
            <w:noWrap/>
            <w:hideMark/>
          </w:tcPr>
          <w:p w:rsidR="00185A58" w:rsidRPr="00CA1B5A" w:rsidRDefault="00185A58" w:rsidP="008A7EB4">
            <w:pPr>
              <w:rPr>
                <w:rFonts w:cs="Arial"/>
              </w:rPr>
            </w:pPr>
          </w:p>
        </w:tc>
        <w:tc>
          <w:tcPr>
            <w:tcW w:w="1012" w:type="pct"/>
            <w:noWrap/>
            <w:hideMark/>
          </w:tcPr>
          <w:p w:rsidR="00185A58" w:rsidRPr="00CA1B5A" w:rsidRDefault="00185A58" w:rsidP="008A7EB4">
            <w:pP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Office Expense</w:t>
            </w:r>
          </w:p>
        </w:tc>
        <w:tc>
          <w:tcPr>
            <w:tcW w:w="1013" w:type="pct"/>
            <w:noWrap/>
            <w:hideMark/>
          </w:tcPr>
          <w:p w:rsidR="00185A58" w:rsidRPr="00CA1B5A" w:rsidRDefault="00185A58" w:rsidP="008A7EB4">
            <w:pPr>
              <w:rPr>
                <w:rFonts w:cs="Arial"/>
              </w:rPr>
            </w:pPr>
          </w:p>
        </w:tc>
        <w:tc>
          <w:tcPr>
            <w:tcW w:w="1012" w:type="pct"/>
            <w:noWrap/>
            <w:hideMark/>
          </w:tcPr>
          <w:p w:rsidR="00185A58" w:rsidRPr="00CA1B5A" w:rsidRDefault="00185A58" w:rsidP="008A7EB4">
            <w:pPr>
              <w:rPr>
                <w:rFonts w:cs="Arial"/>
              </w:rPr>
            </w:pPr>
            <w:r w:rsidRPr="00CA1B5A">
              <w:rPr>
                <w:rFonts w:cs="Arial"/>
              </w:rPr>
              <w:t xml:space="preserve">     9,000 </w:t>
            </w:r>
          </w:p>
        </w:tc>
      </w:tr>
      <w:tr w:rsidR="00185A58" w:rsidRPr="00CA1B5A" w:rsidTr="008A7EB4">
        <w:trPr>
          <w:trHeight w:val="285"/>
        </w:trPr>
        <w:tc>
          <w:tcPr>
            <w:tcW w:w="2975" w:type="pct"/>
            <w:noWrap/>
            <w:hideMark/>
          </w:tcPr>
          <w:p w:rsidR="00185A58" w:rsidRPr="00CA1B5A" w:rsidRDefault="00185A58" w:rsidP="008A7EB4">
            <w:pPr>
              <w:jc w:val="right"/>
              <w:rPr>
                <w:rFonts w:cs="Arial"/>
                <w:b/>
                <w:bCs/>
              </w:rPr>
            </w:pPr>
            <w:r w:rsidRPr="00CA1B5A">
              <w:rPr>
                <w:rFonts w:cs="Arial"/>
                <w:b/>
                <w:bCs/>
              </w:rPr>
              <w:t>Net Profit</w:t>
            </w:r>
          </w:p>
        </w:tc>
        <w:tc>
          <w:tcPr>
            <w:tcW w:w="1013" w:type="pct"/>
            <w:noWrap/>
            <w:hideMark/>
          </w:tcPr>
          <w:p w:rsidR="00185A58" w:rsidRPr="00CA1B5A" w:rsidRDefault="00185A58" w:rsidP="008A7EB4">
            <w:pPr>
              <w:rPr>
                <w:rFonts w:cs="Arial"/>
                <w:b/>
                <w:bCs/>
              </w:rPr>
            </w:pPr>
          </w:p>
        </w:tc>
        <w:tc>
          <w:tcPr>
            <w:tcW w:w="1012" w:type="pct"/>
            <w:noWrap/>
            <w:hideMark/>
          </w:tcPr>
          <w:p w:rsidR="00185A58" w:rsidRPr="00CA1B5A" w:rsidRDefault="00185A58" w:rsidP="008A7EB4">
            <w:pPr>
              <w:rPr>
                <w:rFonts w:cs="Arial"/>
                <w:b/>
                <w:bCs/>
                <w:u w:val="double"/>
              </w:rPr>
            </w:pPr>
            <w:r w:rsidRPr="00CA1B5A">
              <w:rPr>
                <w:rFonts w:cs="Arial"/>
                <w:b/>
                <w:bCs/>
              </w:rPr>
              <w:t xml:space="preserve">    </w:t>
            </w:r>
            <w:r w:rsidRPr="00CA1B5A">
              <w:rPr>
                <w:rFonts w:cs="Arial"/>
                <w:b/>
                <w:bCs/>
                <w:u w:val="double"/>
              </w:rPr>
              <w:t xml:space="preserve">16,000 </w:t>
            </w:r>
          </w:p>
        </w:tc>
      </w:tr>
    </w:tbl>
    <w:p w:rsidR="00185A58" w:rsidRPr="00CA1B5A" w:rsidRDefault="00185A58" w:rsidP="00185A58">
      <w:pPr>
        <w:rPr>
          <w:rFonts w:cs="Arial"/>
        </w:rPr>
      </w:pPr>
    </w:p>
    <w:p w:rsidR="00185A58" w:rsidRPr="00CA1B5A" w:rsidRDefault="00185A58" w:rsidP="00185A58">
      <w:pPr>
        <w:rPr>
          <w:rFonts w:cs="Arial"/>
        </w:rPr>
      </w:pPr>
      <w:bookmarkStart w:id="6" w:name="_Toc65280614"/>
      <w:r w:rsidRPr="00CA1B5A">
        <w:rPr>
          <w:rStyle w:val="Heading3Char"/>
          <w:rFonts w:ascii="Arial" w:hAnsi="Arial" w:cs="Arial"/>
        </w:rPr>
        <w:t>Statement of Financial position</w:t>
      </w:r>
      <w:bookmarkEnd w:id="6"/>
    </w:p>
    <w:tbl>
      <w:tblPr>
        <w:tblStyle w:val="TableGrid"/>
        <w:tblW w:w="5000" w:type="pct"/>
        <w:tblLook w:val="04A0" w:firstRow="1" w:lastRow="0" w:firstColumn="1" w:lastColumn="0" w:noHBand="0" w:noVBand="1"/>
      </w:tblPr>
      <w:tblGrid>
        <w:gridCol w:w="5564"/>
        <w:gridCol w:w="1894"/>
        <w:gridCol w:w="1892"/>
      </w:tblGrid>
      <w:tr w:rsidR="00185A58" w:rsidRPr="00CA1B5A" w:rsidTr="008A7EB4">
        <w:trPr>
          <w:trHeight w:val="285"/>
        </w:trPr>
        <w:tc>
          <w:tcPr>
            <w:tcW w:w="5000" w:type="pct"/>
            <w:gridSpan w:val="3"/>
            <w:noWrap/>
            <w:vAlign w:val="center"/>
          </w:tcPr>
          <w:p w:rsidR="00185A58" w:rsidRPr="00CA1B5A" w:rsidRDefault="00185A58" w:rsidP="008A7EB4">
            <w:pPr>
              <w:jc w:val="center"/>
              <w:rPr>
                <w:rFonts w:cs="Arial"/>
              </w:rPr>
            </w:pPr>
            <w:r w:rsidRPr="00CA1B5A">
              <w:rPr>
                <w:rFonts w:cs="Arial"/>
                <w:b/>
                <w:bCs/>
              </w:rPr>
              <w:t>Statement of Financial position</w:t>
            </w:r>
            <w:r w:rsidRPr="00CA1B5A">
              <w:rPr>
                <w:rFonts w:cs="Arial"/>
                <w:b/>
                <w:bCs/>
              </w:rPr>
              <w:br/>
            </w:r>
            <w:r w:rsidRPr="00CA1B5A">
              <w:rPr>
                <w:rFonts w:cs="Arial"/>
              </w:rPr>
              <w:t>Dale</w:t>
            </w:r>
            <w:r w:rsidRPr="00CA1B5A">
              <w:rPr>
                <w:rFonts w:cs="Arial"/>
              </w:rPr>
              <w:br/>
              <w:t>As at 31 December 2019</w:t>
            </w:r>
          </w:p>
        </w:tc>
      </w:tr>
      <w:tr w:rsidR="00185A58" w:rsidRPr="00CA1B5A" w:rsidTr="008A7EB4">
        <w:trPr>
          <w:trHeight w:val="285"/>
        </w:trPr>
        <w:tc>
          <w:tcPr>
            <w:tcW w:w="2975" w:type="pct"/>
            <w:noWrap/>
            <w:hideMark/>
          </w:tcPr>
          <w:p w:rsidR="00185A58" w:rsidRPr="00CA1B5A" w:rsidRDefault="00185A58" w:rsidP="008A7EB4">
            <w:pPr>
              <w:rPr>
                <w:rFonts w:cs="Arial"/>
                <w:b/>
                <w:bCs/>
              </w:rPr>
            </w:pPr>
            <w:r w:rsidRPr="00CA1B5A">
              <w:rPr>
                <w:rFonts w:cs="Arial"/>
                <w:b/>
                <w:bCs/>
              </w:rPr>
              <w:t>Non-Current Asset</w:t>
            </w:r>
          </w:p>
        </w:tc>
        <w:tc>
          <w:tcPr>
            <w:tcW w:w="1013" w:type="pct"/>
            <w:noWrap/>
            <w:vAlign w:val="center"/>
            <w:hideMark/>
          </w:tcPr>
          <w:p w:rsidR="00185A58" w:rsidRPr="00CA1B5A" w:rsidRDefault="00185A58" w:rsidP="008A7EB4">
            <w:pPr>
              <w:jc w:val="center"/>
              <w:rPr>
                <w:rFonts w:cs="Arial"/>
              </w:rPr>
            </w:pP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Furniture</w:t>
            </w:r>
          </w:p>
        </w:tc>
        <w:tc>
          <w:tcPr>
            <w:tcW w:w="1013" w:type="pct"/>
            <w:noWrap/>
            <w:vAlign w:val="center"/>
            <w:hideMark/>
          </w:tcPr>
          <w:p w:rsidR="00185A58" w:rsidRPr="00CA1B5A" w:rsidRDefault="00185A58" w:rsidP="008A7EB4">
            <w:pPr>
              <w:jc w:val="center"/>
              <w:rPr>
                <w:rFonts w:cs="Arial"/>
              </w:rPr>
            </w:pPr>
            <w:r w:rsidRPr="00CA1B5A">
              <w:rPr>
                <w:rFonts w:cs="Arial"/>
              </w:rPr>
              <w:t>10000</w:t>
            </w: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 xml:space="preserve">Delivery van </w:t>
            </w:r>
          </w:p>
        </w:tc>
        <w:tc>
          <w:tcPr>
            <w:tcW w:w="1013" w:type="pct"/>
            <w:noWrap/>
            <w:vAlign w:val="center"/>
            <w:hideMark/>
          </w:tcPr>
          <w:p w:rsidR="00185A58" w:rsidRPr="00CA1B5A" w:rsidRDefault="00185A58" w:rsidP="008A7EB4">
            <w:pPr>
              <w:jc w:val="center"/>
              <w:rPr>
                <w:rFonts w:cs="Arial"/>
              </w:rPr>
            </w:pPr>
            <w:r w:rsidRPr="00CA1B5A">
              <w:rPr>
                <w:rFonts w:cs="Arial"/>
              </w:rPr>
              <w:t>12000</w:t>
            </w: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jc w:val="center"/>
              <w:rPr>
                <w:rFonts w:cs="Arial"/>
                <w:b/>
                <w:bCs/>
              </w:rPr>
            </w:pPr>
            <w:r w:rsidRPr="00CA1B5A">
              <w:rPr>
                <w:rFonts w:cs="Arial"/>
                <w:b/>
                <w:bCs/>
              </w:rPr>
              <w:t>Total Non-current asset</w:t>
            </w:r>
          </w:p>
        </w:tc>
        <w:tc>
          <w:tcPr>
            <w:tcW w:w="1013" w:type="pct"/>
            <w:noWrap/>
            <w:vAlign w:val="center"/>
            <w:hideMark/>
          </w:tcPr>
          <w:p w:rsidR="00185A58" w:rsidRPr="00CA1B5A" w:rsidRDefault="00185A58" w:rsidP="008A7EB4">
            <w:pPr>
              <w:jc w:val="center"/>
              <w:rPr>
                <w:rFonts w:cs="Arial"/>
                <w:b/>
                <w:bCs/>
              </w:rPr>
            </w:pPr>
          </w:p>
        </w:tc>
        <w:tc>
          <w:tcPr>
            <w:tcW w:w="1012" w:type="pct"/>
            <w:noWrap/>
            <w:vAlign w:val="center"/>
            <w:hideMark/>
          </w:tcPr>
          <w:p w:rsidR="00185A58" w:rsidRPr="00CA1B5A" w:rsidRDefault="00185A58" w:rsidP="008A7EB4">
            <w:pPr>
              <w:jc w:val="center"/>
              <w:rPr>
                <w:rFonts w:cs="Arial"/>
                <w:b/>
                <w:bCs/>
              </w:rPr>
            </w:pPr>
            <w:r w:rsidRPr="00CA1B5A">
              <w:rPr>
                <w:rFonts w:cs="Arial"/>
                <w:b/>
                <w:bCs/>
              </w:rPr>
              <w:t>22000</w:t>
            </w:r>
          </w:p>
        </w:tc>
      </w:tr>
      <w:tr w:rsidR="00185A58" w:rsidRPr="00CA1B5A" w:rsidTr="008A7EB4">
        <w:trPr>
          <w:trHeight w:val="285"/>
        </w:trPr>
        <w:tc>
          <w:tcPr>
            <w:tcW w:w="2975" w:type="pct"/>
            <w:noWrap/>
            <w:hideMark/>
          </w:tcPr>
          <w:p w:rsidR="00185A58" w:rsidRPr="00CA1B5A" w:rsidRDefault="00185A58" w:rsidP="008A7EB4">
            <w:pPr>
              <w:rPr>
                <w:rFonts w:cs="Arial"/>
                <w:b/>
                <w:bCs/>
              </w:rPr>
            </w:pPr>
            <w:r w:rsidRPr="00CA1B5A">
              <w:rPr>
                <w:rFonts w:cs="Arial"/>
                <w:b/>
                <w:bCs/>
              </w:rPr>
              <w:t>Current Asset</w:t>
            </w:r>
          </w:p>
        </w:tc>
        <w:tc>
          <w:tcPr>
            <w:tcW w:w="1013" w:type="pct"/>
            <w:noWrap/>
            <w:vAlign w:val="center"/>
            <w:hideMark/>
          </w:tcPr>
          <w:p w:rsidR="00185A58" w:rsidRPr="00CA1B5A" w:rsidRDefault="00185A58" w:rsidP="008A7EB4">
            <w:pPr>
              <w:jc w:val="center"/>
              <w:rPr>
                <w:rFonts w:cs="Arial"/>
              </w:rPr>
            </w:pP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Accounts Receivables - Fish</w:t>
            </w:r>
          </w:p>
        </w:tc>
        <w:tc>
          <w:tcPr>
            <w:tcW w:w="1013" w:type="pct"/>
            <w:noWrap/>
            <w:vAlign w:val="center"/>
            <w:hideMark/>
          </w:tcPr>
          <w:p w:rsidR="00185A58" w:rsidRPr="00CA1B5A" w:rsidRDefault="00185A58" w:rsidP="008A7EB4">
            <w:pPr>
              <w:jc w:val="center"/>
              <w:rPr>
                <w:rFonts w:cs="Arial"/>
              </w:rPr>
            </w:pPr>
            <w:r w:rsidRPr="00CA1B5A">
              <w:rPr>
                <w:rFonts w:cs="Arial"/>
              </w:rPr>
              <w:t>4000</w:t>
            </w: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Bank</w:t>
            </w:r>
          </w:p>
        </w:tc>
        <w:tc>
          <w:tcPr>
            <w:tcW w:w="1013" w:type="pct"/>
            <w:noWrap/>
            <w:vAlign w:val="center"/>
            <w:hideMark/>
          </w:tcPr>
          <w:p w:rsidR="00185A58" w:rsidRPr="00CA1B5A" w:rsidRDefault="00185A58" w:rsidP="008A7EB4">
            <w:pPr>
              <w:jc w:val="center"/>
              <w:rPr>
                <w:rFonts w:cs="Arial"/>
              </w:rPr>
            </w:pPr>
            <w:r w:rsidRPr="00CA1B5A">
              <w:rPr>
                <w:rFonts w:cs="Arial"/>
              </w:rPr>
              <w:t>12000</w:t>
            </w: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Cash</w:t>
            </w:r>
          </w:p>
        </w:tc>
        <w:tc>
          <w:tcPr>
            <w:tcW w:w="1013" w:type="pct"/>
            <w:noWrap/>
            <w:vAlign w:val="center"/>
            <w:hideMark/>
          </w:tcPr>
          <w:p w:rsidR="00185A58" w:rsidRPr="00CA1B5A" w:rsidRDefault="00185A58" w:rsidP="008A7EB4">
            <w:pPr>
              <w:jc w:val="center"/>
              <w:rPr>
                <w:rFonts w:cs="Arial"/>
              </w:rPr>
            </w:pPr>
            <w:r w:rsidRPr="00CA1B5A">
              <w:rPr>
                <w:rFonts w:cs="Arial"/>
              </w:rPr>
              <w:t>1000</w:t>
            </w: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jc w:val="center"/>
              <w:rPr>
                <w:rFonts w:cs="Arial"/>
                <w:b/>
                <w:bCs/>
              </w:rPr>
            </w:pPr>
            <w:r w:rsidRPr="00CA1B5A">
              <w:rPr>
                <w:rFonts w:cs="Arial"/>
                <w:b/>
                <w:bCs/>
              </w:rPr>
              <w:t>Total Current asset</w:t>
            </w:r>
          </w:p>
        </w:tc>
        <w:tc>
          <w:tcPr>
            <w:tcW w:w="1013" w:type="pct"/>
            <w:noWrap/>
            <w:vAlign w:val="center"/>
            <w:hideMark/>
          </w:tcPr>
          <w:p w:rsidR="00185A58" w:rsidRPr="00CA1B5A" w:rsidRDefault="00185A58" w:rsidP="008A7EB4">
            <w:pPr>
              <w:jc w:val="center"/>
              <w:rPr>
                <w:rFonts w:cs="Arial"/>
              </w:rPr>
            </w:pPr>
          </w:p>
        </w:tc>
        <w:tc>
          <w:tcPr>
            <w:tcW w:w="1012" w:type="pct"/>
            <w:noWrap/>
            <w:vAlign w:val="center"/>
            <w:hideMark/>
          </w:tcPr>
          <w:p w:rsidR="00185A58" w:rsidRPr="00CA1B5A" w:rsidRDefault="00185A58" w:rsidP="008A7EB4">
            <w:pPr>
              <w:jc w:val="center"/>
              <w:rPr>
                <w:rFonts w:cs="Arial"/>
                <w:b/>
                <w:bCs/>
              </w:rPr>
            </w:pPr>
            <w:r w:rsidRPr="00CA1B5A">
              <w:rPr>
                <w:rFonts w:cs="Arial"/>
                <w:b/>
                <w:bCs/>
              </w:rPr>
              <w:t>17000</w:t>
            </w:r>
          </w:p>
        </w:tc>
      </w:tr>
      <w:tr w:rsidR="00185A58" w:rsidRPr="00CA1B5A" w:rsidTr="008A7EB4">
        <w:trPr>
          <w:trHeight w:val="285"/>
        </w:trPr>
        <w:tc>
          <w:tcPr>
            <w:tcW w:w="2975" w:type="pct"/>
            <w:noWrap/>
            <w:hideMark/>
          </w:tcPr>
          <w:p w:rsidR="00185A58" w:rsidRPr="00CA1B5A" w:rsidRDefault="00185A58" w:rsidP="008A7EB4">
            <w:pPr>
              <w:jc w:val="center"/>
              <w:rPr>
                <w:rFonts w:cs="Arial"/>
                <w:b/>
                <w:bCs/>
              </w:rPr>
            </w:pPr>
            <w:r w:rsidRPr="00CA1B5A">
              <w:rPr>
                <w:rFonts w:cs="Arial"/>
                <w:b/>
                <w:bCs/>
              </w:rPr>
              <w:t>Total Asset</w:t>
            </w:r>
          </w:p>
        </w:tc>
        <w:tc>
          <w:tcPr>
            <w:tcW w:w="1013" w:type="pct"/>
            <w:noWrap/>
            <w:vAlign w:val="center"/>
            <w:hideMark/>
          </w:tcPr>
          <w:p w:rsidR="00185A58" w:rsidRPr="00CA1B5A" w:rsidRDefault="00185A58" w:rsidP="008A7EB4">
            <w:pPr>
              <w:jc w:val="center"/>
              <w:rPr>
                <w:rFonts w:cs="Arial"/>
              </w:rPr>
            </w:pPr>
          </w:p>
        </w:tc>
        <w:tc>
          <w:tcPr>
            <w:tcW w:w="1012" w:type="pct"/>
            <w:noWrap/>
            <w:vAlign w:val="center"/>
            <w:hideMark/>
          </w:tcPr>
          <w:p w:rsidR="00185A58" w:rsidRPr="00CA1B5A" w:rsidRDefault="00185A58" w:rsidP="008A7EB4">
            <w:pPr>
              <w:jc w:val="center"/>
              <w:rPr>
                <w:rFonts w:cs="Arial"/>
                <w:b/>
                <w:bCs/>
              </w:rPr>
            </w:pPr>
            <w:r w:rsidRPr="00CA1B5A">
              <w:rPr>
                <w:rFonts w:cs="Arial"/>
                <w:b/>
                <w:bCs/>
              </w:rPr>
              <w:t>39000</w:t>
            </w:r>
          </w:p>
        </w:tc>
      </w:tr>
      <w:tr w:rsidR="00185A58" w:rsidRPr="00CA1B5A" w:rsidTr="008A7EB4">
        <w:trPr>
          <w:trHeight w:val="285"/>
        </w:trPr>
        <w:tc>
          <w:tcPr>
            <w:tcW w:w="2975" w:type="pct"/>
            <w:noWrap/>
            <w:hideMark/>
          </w:tcPr>
          <w:p w:rsidR="00185A58" w:rsidRPr="00CA1B5A" w:rsidRDefault="00185A58" w:rsidP="008A7EB4">
            <w:pPr>
              <w:rPr>
                <w:rFonts w:cs="Arial"/>
                <w:b/>
                <w:bCs/>
              </w:rPr>
            </w:pPr>
            <w:r w:rsidRPr="00CA1B5A">
              <w:rPr>
                <w:rFonts w:cs="Arial"/>
                <w:b/>
                <w:bCs/>
              </w:rPr>
              <w:t>Liabilities</w:t>
            </w:r>
          </w:p>
        </w:tc>
        <w:tc>
          <w:tcPr>
            <w:tcW w:w="1013" w:type="pct"/>
            <w:noWrap/>
            <w:vAlign w:val="center"/>
            <w:hideMark/>
          </w:tcPr>
          <w:p w:rsidR="00185A58" w:rsidRPr="00CA1B5A" w:rsidRDefault="00185A58" w:rsidP="008A7EB4">
            <w:pPr>
              <w:jc w:val="center"/>
              <w:rPr>
                <w:rFonts w:cs="Arial"/>
              </w:rPr>
            </w:pP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Accounts Payable - Dodd</w:t>
            </w:r>
          </w:p>
        </w:tc>
        <w:tc>
          <w:tcPr>
            <w:tcW w:w="1013" w:type="pct"/>
            <w:noWrap/>
            <w:vAlign w:val="center"/>
            <w:hideMark/>
          </w:tcPr>
          <w:p w:rsidR="00185A58" w:rsidRPr="00CA1B5A" w:rsidRDefault="00185A58" w:rsidP="008A7EB4">
            <w:pPr>
              <w:jc w:val="center"/>
              <w:rPr>
                <w:rFonts w:cs="Arial"/>
              </w:rPr>
            </w:pPr>
          </w:p>
        </w:tc>
        <w:tc>
          <w:tcPr>
            <w:tcW w:w="1012" w:type="pct"/>
            <w:noWrap/>
            <w:vAlign w:val="center"/>
            <w:hideMark/>
          </w:tcPr>
          <w:p w:rsidR="00185A58" w:rsidRPr="00CA1B5A" w:rsidRDefault="00185A58" w:rsidP="008A7EB4">
            <w:pPr>
              <w:jc w:val="center"/>
              <w:rPr>
                <w:rFonts w:cs="Arial"/>
              </w:rPr>
            </w:pPr>
            <w:r w:rsidRPr="00CA1B5A">
              <w:rPr>
                <w:rFonts w:cs="Arial"/>
              </w:rPr>
              <w:t>3000</w:t>
            </w:r>
          </w:p>
        </w:tc>
      </w:tr>
      <w:tr w:rsidR="00185A58" w:rsidRPr="00CA1B5A" w:rsidTr="008A7EB4">
        <w:trPr>
          <w:trHeight w:val="285"/>
        </w:trPr>
        <w:tc>
          <w:tcPr>
            <w:tcW w:w="2975" w:type="pct"/>
            <w:noWrap/>
            <w:hideMark/>
          </w:tcPr>
          <w:p w:rsidR="00185A58" w:rsidRPr="00CA1B5A" w:rsidRDefault="00185A58" w:rsidP="008A7EB4">
            <w:pPr>
              <w:jc w:val="right"/>
              <w:rPr>
                <w:rFonts w:cs="Arial"/>
                <w:b/>
                <w:bCs/>
              </w:rPr>
            </w:pPr>
            <w:r w:rsidRPr="00CA1B5A">
              <w:rPr>
                <w:rFonts w:cs="Arial"/>
                <w:b/>
                <w:bCs/>
              </w:rPr>
              <w:t>Net Asset</w:t>
            </w:r>
          </w:p>
        </w:tc>
        <w:tc>
          <w:tcPr>
            <w:tcW w:w="1013" w:type="pct"/>
            <w:noWrap/>
            <w:vAlign w:val="center"/>
            <w:hideMark/>
          </w:tcPr>
          <w:p w:rsidR="00185A58" w:rsidRPr="00CA1B5A" w:rsidRDefault="00185A58" w:rsidP="008A7EB4">
            <w:pPr>
              <w:jc w:val="center"/>
              <w:rPr>
                <w:rFonts w:cs="Arial"/>
                <w:b/>
                <w:bCs/>
              </w:rPr>
            </w:pPr>
          </w:p>
        </w:tc>
        <w:tc>
          <w:tcPr>
            <w:tcW w:w="1012" w:type="pct"/>
            <w:noWrap/>
            <w:vAlign w:val="center"/>
            <w:hideMark/>
          </w:tcPr>
          <w:p w:rsidR="00185A58" w:rsidRPr="00CA1B5A" w:rsidRDefault="00185A58" w:rsidP="008A7EB4">
            <w:pPr>
              <w:jc w:val="center"/>
              <w:rPr>
                <w:rFonts w:cs="Arial"/>
                <w:b/>
                <w:bCs/>
                <w:u w:val="double"/>
              </w:rPr>
            </w:pPr>
            <w:r w:rsidRPr="00CA1B5A">
              <w:rPr>
                <w:rFonts w:cs="Arial"/>
                <w:b/>
                <w:bCs/>
                <w:u w:val="double"/>
              </w:rPr>
              <w:t>36000</w:t>
            </w:r>
          </w:p>
        </w:tc>
      </w:tr>
      <w:tr w:rsidR="00185A58" w:rsidRPr="00CA1B5A" w:rsidTr="008A7EB4">
        <w:trPr>
          <w:trHeight w:val="285"/>
        </w:trPr>
        <w:tc>
          <w:tcPr>
            <w:tcW w:w="2975" w:type="pct"/>
            <w:noWrap/>
            <w:hideMark/>
          </w:tcPr>
          <w:p w:rsidR="00185A58" w:rsidRPr="00CA1B5A" w:rsidRDefault="00185A58" w:rsidP="008A7EB4">
            <w:pPr>
              <w:rPr>
                <w:rFonts w:cs="Arial"/>
                <w:b/>
                <w:bCs/>
              </w:rPr>
            </w:pPr>
            <w:r w:rsidRPr="00CA1B5A">
              <w:rPr>
                <w:rFonts w:cs="Arial"/>
                <w:b/>
                <w:bCs/>
              </w:rPr>
              <w:lastRenderedPageBreak/>
              <w:t>Equity</w:t>
            </w:r>
          </w:p>
        </w:tc>
        <w:tc>
          <w:tcPr>
            <w:tcW w:w="1013" w:type="pct"/>
            <w:noWrap/>
            <w:vAlign w:val="center"/>
            <w:hideMark/>
          </w:tcPr>
          <w:p w:rsidR="00185A58" w:rsidRPr="00CA1B5A" w:rsidRDefault="00185A58" w:rsidP="008A7EB4">
            <w:pPr>
              <w:jc w:val="center"/>
              <w:rPr>
                <w:rFonts w:cs="Arial"/>
              </w:rPr>
            </w:pP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Capital</w:t>
            </w:r>
          </w:p>
        </w:tc>
        <w:tc>
          <w:tcPr>
            <w:tcW w:w="1013" w:type="pct"/>
            <w:noWrap/>
            <w:vAlign w:val="center"/>
            <w:hideMark/>
          </w:tcPr>
          <w:p w:rsidR="00185A58" w:rsidRPr="00CA1B5A" w:rsidRDefault="00185A58" w:rsidP="008A7EB4">
            <w:pPr>
              <w:jc w:val="center"/>
              <w:rPr>
                <w:rFonts w:cs="Arial"/>
              </w:rPr>
            </w:pPr>
            <w:r w:rsidRPr="00CA1B5A">
              <w:rPr>
                <w:rFonts w:cs="Arial"/>
              </w:rPr>
              <w:t>20,000</w:t>
            </w: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rPr>
                <w:rFonts w:cs="Arial"/>
              </w:rPr>
            </w:pPr>
            <w:r w:rsidRPr="00CA1B5A">
              <w:rPr>
                <w:rFonts w:cs="Arial"/>
              </w:rPr>
              <w:t>Net Profit</w:t>
            </w:r>
          </w:p>
        </w:tc>
        <w:tc>
          <w:tcPr>
            <w:tcW w:w="1013" w:type="pct"/>
            <w:noWrap/>
            <w:vAlign w:val="center"/>
            <w:hideMark/>
          </w:tcPr>
          <w:p w:rsidR="00185A58" w:rsidRPr="00CA1B5A" w:rsidRDefault="00185A58" w:rsidP="008A7EB4">
            <w:pPr>
              <w:jc w:val="center"/>
              <w:rPr>
                <w:rFonts w:cs="Arial"/>
              </w:rPr>
            </w:pPr>
            <w:r w:rsidRPr="00CA1B5A">
              <w:rPr>
                <w:rFonts w:cs="Arial"/>
              </w:rPr>
              <w:t>16,000</w:t>
            </w:r>
          </w:p>
        </w:tc>
        <w:tc>
          <w:tcPr>
            <w:tcW w:w="1012" w:type="pct"/>
            <w:noWrap/>
            <w:vAlign w:val="center"/>
            <w:hideMark/>
          </w:tcPr>
          <w:p w:rsidR="00185A58" w:rsidRPr="00CA1B5A" w:rsidRDefault="00185A58" w:rsidP="008A7EB4">
            <w:pPr>
              <w:jc w:val="center"/>
              <w:rPr>
                <w:rFonts w:cs="Arial"/>
              </w:rPr>
            </w:pPr>
          </w:p>
        </w:tc>
      </w:tr>
      <w:tr w:rsidR="00185A58" w:rsidRPr="00CA1B5A" w:rsidTr="008A7EB4">
        <w:trPr>
          <w:trHeight w:val="285"/>
        </w:trPr>
        <w:tc>
          <w:tcPr>
            <w:tcW w:w="2975" w:type="pct"/>
            <w:noWrap/>
            <w:hideMark/>
          </w:tcPr>
          <w:p w:rsidR="00185A58" w:rsidRPr="00CA1B5A" w:rsidRDefault="00185A58" w:rsidP="008A7EB4">
            <w:pPr>
              <w:jc w:val="right"/>
              <w:rPr>
                <w:rFonts w:cs="Arial"/>
                <w:b/>
                <w:bCs/>
              </w:rPr>
            </w:pPr>
            <w:r w:rsidRPr="00CA1B5A">
              <w:rPr>
                <w:rFonts w:cs="Arial"/>
                <w:b/>
                <w:bCs/>
              </w:rPr>
              <w:t>Total Equity</w:t>
            </w:r>
          </w:p>
        </w:tc>
        <w:tc>
          <w:tcPr>
            <w:tcW w:w="1013" w:type="pct"/>
            <w:noWrap/>
            <w:vAlign w:val="center"/>
            <w:hideMark/>
          </w:tcPr>
          <w:p w:rsidR="00185A58" w:rsidRPr="00CA1B5A" w:rsidRDefault="00185A58" w:rsidP="008A7EB4">
            <w:pPr>
              <w:jc w:val="center"/>
              <w:rPr>
                <w:rFonts w:cs="Arial"/>
                <w:b/>
                <w:bCs/>
              </w:rPr>
            </w:pPr>
          </w:p>
        </w:tc>
        <w:tc>
          <w:tcPr>
            <w:tcW w:w="1012" w:type="pct"/>
            <w:noWrap/>
            <w:vAlign w:val="center"/>
            <w:hideMark/>
          </w:tcPr>
          <w:p w:rsidR="00185A58" w:rsidRPr="00CA1B5A" w:rsidRDefault="00185A58" w:rsidP="008A7EB4">
            <w:pPr>
              <w:jc w:val="center"/>
              <w:rPr>
                <w:rFonts w:cs="Arial"/>
                <w:b/>
                <w:bCs/>
                <w:u w:val="double"/>
              </w:rPr>
            </w:pPr>
            <w:r w:rsidRPr="00CA1B5A">
              <w:rPr>
                <w:rFonts w:cs="Arial"/>
                <w:b/>
                <w:bCs/>
                <w:u w:val="double"/>
              </w:rPr>
              <w:t>36,000</w:t>
            </w:r>
          </w:p>
        </w:tc>
      </w:tr>
    </w:tbl>
    <w:p w:rsidR="00185A58" w:rsidRPr="00CA1B5A" w:rsidRDefault="00185A58" w:rsidP="00185A58">
      <w:pPr>
        <w:rPr>
          <w:rFonts w:cs="Arial"/>
        </w:rPr>
      </w:pPr>
    </w:p>
    <w:p w:rsidR="00185A58" w:rsidRPr="00CA1B5A" w:rsidRDefault="00185A58">
      <w:pPr>
        <w:spacing w:line="259" w:lineRule="auto"/>
        <w:jc w:val="left"/>
        <w:rPr>
          <w:rFonts w:eastAsiaTheme="majorEastAsia" w:cs="Arial"/>
          <w:b/>
          <w:color w:val="2F5496" w:themeColor="accent1" w:themeShade="BF"/>
          <w:sz w:val="32"/>
          <w:szCs w:val="32"/>
        </w:rPr>
      </w:pPr>
      <w:r w:rsidRPr="00CA1B5A">
        <w:rPr>
          <w:rFonts w:cs="Arial"/>
        </w:rPr>
        <w:br w:type="page"/>
      </w:r>
    </w:p>
    <w:p w:rsidR="008A7EB4" w:rsidRPr="00CA1B5A" w:rsidRDefault="00D52740" w:rsidP="00551B83">
      <w:pPr>
        <w:pStyle w:val="Heading1"/>
        <w:spacing w:before="0" w:after="240"/>
        <w:jc w:val="center"/>
        <w:rPr>
          <w:rFonts w:cs="Arial"/>
        </w:rPr>
      </w:pPr>
      <w:bookmarkStart w:id="7" w:name="_Toc65280615"/>
      <w:r w:rsidRPr="00CA1B5A">
        <w:rPr>
          <w:rFonts w:cs="Arial"/>
        </w:rPr>
        <w:lastRenderedPageBreak/>
        <w:t>Answer</w:t>
      </w:r>
      <w:r w:rsidR="00721380" w:rsidRPr="00CA1B5A">
        <w:rPr>
          <w:rFonts w:cs="Arial"/>
        </w:rPr>
        <w:t xml:space="preserve"> to the Question</w:t>
      </w:r>
      <w:r w:rsidRPr="00CA1B5A">
        <w:rPr>
          <w:rFonts w:cs="Arial"/>
        </w:rPr>
        <w:t xml:space="preserve"> no. 2</w:t>
      </w:r>
      <w:bookmarkEnd w:id="7"/>
    </w:p>
    <w:p w:rsidR="00D52740" w:rsidRPr="00CA1B5A" w:rsidRDefault="00D52740" w:rsidP="00D52740">
      <w:pPr>
        <w:pStyle w:val="Heading2"/>
        <w:spacing w:after="240" w:line="240" w:lineRule="auto"/>
        <w:rPr>
          <w:rFonts w:cs="Arial"/>
        </w:rPr>
      </w:pPr>
      <w:bookmarkStart w:id="8" w:name="_Toc65280616"/>
      <w:r w:rsidRPr="00CA1B5A">
        <w:rPr>
          <w:rFonts w:cs="Arial"/>
        </w:rPr>
        <w:t>Difference between increase in profit and increase in cash</w:t>
      </w:r>
      <w:bookmarkEnd w:id="8"/>
    </w:p>
    <w:p w:rsidR="00D52740" w:rsidRPr="00CA1B5A" w:rsidRDefault="00D52740" w:rsidP="00D52740">
      <w:pPr>
        <w:rPr>
          <w:rFonts w:cs="Arial"/>
        </w:rPr>
      </w:pPr>
      <w:r w:rsidRPr="00CA1B5A">
        <w:rPr>
          <w:rFonts w:cs="Arial"/>
        </w:rPr>
        <w:t>Cash and profit are two different financial matrices of a company. Their main difference is in their accounting basis. Where profit follows the accrual basis of accounting, cash follows the cash basis of accounting</w:t>
      </w:r>
      <w:r w:rsidR="001E6FC3">
        <w:rPr>
          <w:rFonts w:cs="Arial"/>
        </w:rPr>
        <w:t xml:space="preserve"> </w:t>
      </w:r>
      <w:r w:rsidR="001E6FC3">
        <w:rPr>
          <w:rFonts w:eastAsia="Times New Roman" w:cs="Arial"/>
          <w:color w:val="292929"/>
        </w:rPr>
        <w:t>(</w:t>
      </w:r>
      <w:r w:rsidR="001E6FC3" w:rsidRPr="00A379ED">
        <w:rPr>
          <w:rFonts w:eastAsia="Times New Roman" w:cs="Arial"/>
          <w:color w:val="292929"/>
        </w:rPr>
        <w:t>Areas, 2018</w:t>
      </w:r>
      <w:r w:rsidR="001E6FC3">
        <w:rPr>
          <w:rFonts w:eastAsia="Times New Roman" w:cs="Arial"/>
          <w:color w:val="292929"/>
        </w:rPr>
        <w:t>)</w:t>
      </w:r>
      <w:r w:rsidRPr="00CA1B5A">
        <w:rPr>
          <w:rFonts w:cs="Arial"/>
        </w:rPr>
        <w:t xml:space="preserve">. In the cash basis all the transaction must be received or paid in cash but accrual basis of accounting record a transaction whenever it occurs, it doesn’t require cash transaction. So, even if profit increases </w:t>
      </w:r>
      <w:r w:rsidR="004C3317" w:rsidRPr="00CA1B5A">
        <w:rPr>
          <w:rFonts w:cs="Arial"/>
        </w:rPr>
        <w:t>in the company, cash doesn’</w:t>
      </w:r>
      <w:r w:rsidR="00611398" w:rsidRPr="00CA1B5A">
        <w:rPr>
          <w:rFonts w:cs="Arial"/>
        </w:rPr>
        <w:t>t necessarily increase. The concept is later explained with example.</w:t>
      </w:r>
    </w:p>
    <w:p w:rsidR="00611398" w:rsidRPr="00CA1B5A" w:rsidRDefault="00611398" w:rsidP="00D52740">
      <w:pPr>
        <w:rPr>
          <w:rFonts w:cs="Arial"/>
        </w:rPr>
      </w:pPr>
      <w:r w:rsidRPr="00CA1B5A">
        <w:rPr>
          <w:rFonts w:cs="Arial"/>
        </w:rPr>
        <w:t>Profit is the economic gain earned by a company by means of producing a product or delivering a service and it is achieved after deducting all the necessary expenses for the product or service</w:t>
      </w:r>
      <w:r w:rsidR="00E8774E">
        <w:rPr>
          <w:rFonts w:cs="Arial"/>
        </w:rPr>
        <w:t xml:space="preserve"> </w:t>
      </w:r>
      <w:r w:rsidR="00E8774E" w:rsidRPr="00E8774E">
        <w:rPr>
          <w:rFonts w:cs="Arial"/>
        </w:rPr>
        <w:t>(Carey and Knowles, 2020)</w:t>
      </w:r>
      <w:r w:rsidRPr="00CA1B5A">
        <w:rPr>
          <w:rFonts w:cs="Arial"/>
        </w:rPr>
        <w:t xml:space="preserve">. </w:t>
      </w:r>
      <w:r w:rsidR="00A26533" w:rsidRPr="00CA1B5A">
        <w:rPr>
          <w:rFonts w:cs="Arial"/>
        </w:rPr>
        <w:t xml:space="preserve">But this economic </w:t>
      </w:r>
      <w:r w:rsidR="006674A2" w:rsidRPr="00CA1B5A">
        <w:rPr>
          <w:rFonts w:cs="Arial"/>
        </w:rPr>
        <w:t>gain is not necessarily in cash</w:t>
      </w:r>
      <w:r w:rsidR="00AB2244" w:rsidRPr="00CA1B5A">
        <w:rPr>
          <w:rFonts w:cs="Arial"/>
        </w:rPr>
        <w:t xml:space="preserve">. </w:t>
      </w:r>
      <w:r w:rsidR="00EA3094" w:rsidRPr="00CA1B5A">
        <w:rPr>
          <w:rFonts w:cs="Arial"/>
        </w:rPr>
        <w:t xml:space="preserve">That’s why a highly profitable business could suffer from excessive cash shortage. This could be explained through an example. </w:t>
      </w:r>
      <w:r w:rsidR="00C31837" w:rsidRPr="00CA1B5A">
        <w:rPr>
          <w:rFonts w:cs="Arial"/>
        </w:rPr>
        <w:t>INTEL is a key production supplier of Microsoft. As a big company Microsoft sometimes delay the payment of Intel for their wholesale supplies. So, Intel does not receive money in cash at the time of delivery and that could be received in another accounting period. Thus in spite of selling their products successfully and receiving profit for that</w:t>
      </w:r>
      <w:r w:rsidR="00114447" w:rsidRPr="00CA1B5A">
        <w:rPr>
          <w:rFonts w:cs="Arial"/>
        </w:rPr>
        <w:t>,</w:t>
      </w:r>
      <w:r w:rsidR="00C31837" w:rsidRPr="00CA1B5A">
        <w:rPr>
          <w:rFonts w:cs="Arial"/>
        </w:rPr>
        <w:t xml:space="preserve"> thei</w:t>
      </w:r>
      <w:r w:rsidR="00114447" w:rsidRPr="00CA1B5A">
        <w:rPr>
          <w:rFonts w:cs="Arial"/>
        </w:rPr>
        <w:t>r cash is not increasing for the</w:t>
      </w:r>
      <w:r w:rsidR="00C31837" w:rsidRPr="00CA1B5A">
        <w:rPr>
          <w:rFonts w:cs="Arial"/>
        </w:rPr>
        <w:t xml:space="preserve">se transactions in this accounting period. </w:t>
      </w:r>
    </w:p>
    <w:p w:rsidR="00EA3094" w:rsidRPr="00CA1B5A" w:rsidRDefault="00114447" w:rsidP="00D52740">
      <w:pPr>
        <w:rPr>
          <w:rFonts w:cs="Arial"/>
        </w:rPr>
      </w:pPr>
      <w:r w:rsidRPr="00CA1B5A">
        <w:rPr>
          <w:rFonts w:cs="Arial"/>
        </w:rPr>
        <w:t xml:space="preserve">Sometimes, companies might have positive net profit but </w:t>
      </w:r>
      <w:r w:rsidR="005F0677" w:rsidRPr="00CA1B5A">
        <w:rPr>
          <w:rFonts w:cs="Arial"/>
        </w:rPr>
        <w:t>could suffer from cash shortage because of negative cash flow. The example of Netflix is appropriate for this situation.</w:t>
      </w:r>
    </w:p>
    <w:p w:rsidR="005F0677" w:rsidRPr="00CA1B5A" w:rsidRDefault="005F0677" w:rsidP="005F0677">
      <w:pPr>
        <w:keepNext/>
        <w:jc w:val="center"/>
        <w:rPr>
          <w:rFonts w:cs="Arial"/>
        </w:rPr>
      </w:pPr>
      <w:r w:rsidRPr="00CA1B5A">
        <w:rPr>
          <w:rFonts w:cs="Arial"/>
          <w:noProof/>
          <w:lang w:eastAsia="en-GB"/>
        </w:rPr>
        <w:drawing>
          <wp:inline distT="0" distB="0" distL="0" distR="0" wp14:anchorId="63493DEA" wp14:editId="0BD9314C">
            <wp:extent cx="5043055" cy="2571750"/>
            <wp:effectExtent l="0" t="0" r="5715" b="0"/>
            <wp:docPr id="1" name="Picture 1" descr="Image result for positive cash flow but net lo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ositive cash flow but net loss"/>
                    <pic:cNvPicPr>
                      <a:picLocks noChangeAspect="1" noChangeArrowheads="1"/>
                    </pic:cNvPicPr>
                  </pic:nvPicPr>
                  <pic:blipFill rotWithShape="1">
                    <a:blip r:embed="rId8">
                      <a:extLst>
                        <a:ext uri="{28A0092B-C50C-407E-A947-70E740481C1C}">
                          <a14:useLocalDpi xmlns:a14="http://schemas.microsoft.com/office/drawing/2010/main" val="0"/>
                        </a:ext>
                      </a:extLst>
                    </a:blip>
                    <a:srcRect b="8930"/>
                    <a:stretch/>
                  </pic:blipFill>
                  <pic:spPr bwMode="auto">
                    <a:xfrm>
                      <a:off x="0" y="0"/>
                      <a:ext cx="5053844" cy="2577252"/>
                    </a:xfrm>
                    <a:prstGeom prst="rect">
                      <a:avLst/>
                    </a:prstGeom>
                    <a:noFill/>
                    <a:ln>
                      <a:noFill/>
                    </a:ln>
                    <a:extLst>
                      <a:ext uri="{53640926-AAD7-44D8-BBD7-CCE9431645EC}">
                        <a14:shadowObscured xmlns:a14="http://schemas.microsoft.com/office/drawing/2010/main"/>
                      </a:ext>
                    </a:extLst>
                  </pic:spPr>
                </pic:pic>
              </a:graphicData>
            </a:graphic>
          </wp:inline>
        </w:drawing>
      </w:r>
    </w:p>
    <w:p w:rsidR="005F0677" w:rsidRPr="00CA1B5A" w:rsidRDefault="005F0677" w:rsidP="005F0677">
      <w:pPr>
        <w:pStyle w:val="Caption"/>
        <w:jc w:val="center"/>
        <w:rPr>
          <w:rFonts w:cs="Arial"/>
        </w:rPr>
      </w:pPr>
      <w:r w:rsidRPr="00CA1B5A">
        <w:rPr>
          <w:rFonts w:cs="Arial"/>
          <w:color w:val="auto"/>
        </w:rPr>
        <w:t xml:space="preserve">Figure </w:t>
      </w:r>
      <w:r w:rsidRPr="00CA1B5A">
        <w:rPr>
          <w:rFonts w:cs="Arial"/>
          <w:color w:val="auto"/>
        </w:rPr>
        <w:fldChar w:fldCharType="begin"/>
      </w:r>
      <w:r w:rsidRPr="00CA1B5A">
        <w:rPr>
          <w:rFonts w:cs="Arial"/>
          <w:color w:val="auto"/>
        </w:rPr>
        <w:instrText xml:space="preserve"> SEQ Figure \* ARABIC </w:instrText>
      </w:r>
      <w:r w:rsidRPr="00CA1B5A">
        <w:rPr>
          <w:rFonts w:cs="Arial"/>
          <w:color w:val="auto"/>
        </w:rPr>
        <w:fldChar w:fldCharType="separate"/>
      </w:r>
      <w:r w:rsidR="006200DA" w:rsidRPr="00CA1B5A">
        <w:rPr>
          <w:rFonts w:cs="Arial"/>
          <w:noProof/>
          <w:color w:val="auto"/>
        </w:rPr>
        <w:t>1</w:t>
      </w:r>
      <w:r w:rsidRPr="00CA1B5A">
        <w:rPr>
          <w:rFonts w:cs="Arial"/>
          <w:color w:val="auto"/>
        </w:rPr>
        <w:fldChar w:fldCharType="end"/>
      </w:r>
      <w:r w:rsidRPr="00CA1B5A">
        <w:rPr>
          <w:rFonts w:cs="Arial"/>
          <w:color w:val="auto"/>
        </w:rPr>
        <w:t>: Positive profit with negative cash example of Netflix</w:t>
      </w:r>
      <w:r w:rsidR="009502EE">
        <w:rPr>
          <w:rFonts w:cs="Arial"/>
          <w:color w:val="auto"/>
        </w:rPr>
        <w:t xml:space="preserve"> </w:t>
      </w:r>
      <w:r w:rsidR="009502EE" w:rsidRPr="009502EE">
        <w:rPr>
          <w:rFonts w:cs="Arial"/>
          <w:color w:val="auto"/>
        </w:rPr>
        <w:t>(Wall Street Mojo, 2018)</w:t>
      </w:r>
    </w:p>
    <w:p w:rsidR="00EA3094" w:rsidRPr="00CA1B5A" w:rsidRDefault="00F30200" w:rsidP="001D0C25">
      <w:pPr>
        <w:rPr>
          <w:rFonts w:cs="Arial"/>
        </w:rPr>
      </w:pPr>
      <w:r w:rsidRPr="00CA1B5A">
        <w:rPr>
          <w:rFonts w:cs="Arial"/>
        </w:rPr>
        <w:lastRenderedPageBreak/>
        <w:t xml:space="preserve">In </w:t>
      </w:r>
      <w:r w:rsidRPr="00CA1B5A">
        <w:rPr>
          <w:rFonts w:cs="Arial"/>
          <w:i/>
        </w:rPr>
        <w:t>figure 1</w:t>
      </w:r>
      <w:r w:rsidRPr="00CA1B5A">
        <w:rPr>
          <w:rFonts w:cs="Arial"/>
        </w:rPr>
        <w:t xml:space="preserve">, it is shown that in 2016, Netflix </w:t>
      </w:r>
      <w:r w:rsidR="00C94DA6" w:rsidRPr="00CA1B5A">
        <w:rPr>
          <w:rFonts w:cs="Arial"/>
        </w:rPr>
        <w:t xml:space="preserve">earned almost £187m as net profit </w:t>
      </w:r>
      <w:r w:rsidR="0012732B" w:rsidRPr="00CA1B5A">
        <w:rPr>
          <w:rFonts w:cs="Arial"/>
        </w:rPr>
        <w:t xml:space="preserve">but on the other hand it was suffering a negative cash flow of </w:t>
      </w:r>
      <w:r w:rsidR="001D0C25" w:rsidRPr="00CA1B5A">
        <w:rPr>
          <w:rFonts w:cs="Arial"/>
        </w:rPr>
        <w:t xml:space="preserve">about £1.48B. This is a huge shortage of cash. </w:t>
      </w:r>
      <w:r w:rsidR="00020B1E" w:rsidRPr="00CA1B5A">
        <w:rPr>
          <w:rFonts w:cs="Arial"/>
        </w:rPr>
        <w:t xml:space="preserve">So, although their profit increased in 2016 from 2015, the level of cash decreased </w:t>
      </w:r>
      <w:r w:rsidR="00BA207A" w:rsidRPr="00CA1B5A">
        <w:rPr>
          <w:rFonts w:cs="Arial"/>
        </w:rPr>
        <w:t xml:space="preserve">tremendously in that period. </w:t>
      </w:r>
    </w:p>
    <w:p w:rsidR="00BA207A" w:rsidRPr="00CA1B5A" w:rsidRDefault="00BA207A" w:rsidP="001D0C25">
      <w:pPr>
        <w:rPr>
          <w:rFonts w:cs="Arial"/>
        </w:rPr>
      </w:pPr>
      <w:r w:rsidRPr="00CA1B5A">
        <w:rPr>
          <w:rFonts w:cs="Arial"/>
        </w:rPr>
        <w:t xml:space="preserve">The reverse scenario can also be seen. It means </w:t>
      </w:r>
      <w:r w:rsidR="006200DA" w:rsidRPr="00CA1B5A">
        <w:rPr>
          <w:rFonts w:cs="Arial"/>
        </w:rPr>
        <w:t>sometimes companies might contain huge cash flow but their profit could be negative. E</w:t>
      </w:r>
      <w:r w:rsidR="00B14484" w:rsidRPr="00CA1B5A">
        <w:rPr>
          <w:rFonts w:cs="Arial"/>
        </w:rPr>
        <w:t xml:space="preserve">xcessive cash </w:t>
      </w:r>
      <w:r w:rsidR="00F61034" w:rsidRPr="00CA1B5A">
        <w:rPr>
          <w:rFonts w:cs="Arial"/>
        </w:rPr>
        <w:t>cannot</w:t>
      </w:r>
      <w:r w:rsidR="006200DA" w:rsidRPr="00CA1B5A">
        <w:rPr>
          <w:rFonts w:cs="Arial"/>
        </w:rPr>
        <w:t xml:space="preserve"> </w:t>
      </w:r>
      <w:r w:rsidR="00B14484" w:rsidRPr="00CA1B5A">
        <w:rPr>
          <w:rFonts w:cs="Arial"/>
        </w:rPr>
        <w:t>bring</w:t>
      </w:r>
      <w:r w:rsidR="006200DA" w:rsidRPr="00CA1B5A">
        <w:rPr>
          <w:rFonts w:cs="Arial"/>
        </w:rPr>
        <w:t xml:space="preserve"> profit in this case. A</w:t>
      </w:r>
      <w:r w:rsidR="00365D6C" w:rsidRPr="00CA1B5A">
        <w:rPr>
          <w:rFonts w:cs="Arial"/>
        </w:rPr>
        <w:t>n</w:t>
      </w:r>
      <w:r w:rsidR="006200DA" w:rsidRPr="00CA1B5A">
        <w:rPr>
          <w:rFonts w:cs="Arial"/>
        </w:rPr>
        <w:t xml:space="preserve"> example of this situation </w:t>
      </w:r>
      <w:r w:rsidR="00365D6C" w:rsidRPr="00CA1B5A">
        <w:rPr>
          <w:rFonts w:cs="Arial"/>
        </w:rPr>
        <w:t>can be illustrated by</w:t>
      </w:r>
      <w:r w:rsidR="006200DA" w:rsidRPr="00CA1B5A">
        <w:rPr>
          <w:rFonts w:cs="Arial"/>
        </w:rPr>
        <w:t xml:space="preserve"> Pearson publication.</w:t>
      </w:r>
    </w:p>
    <w:p w:rsidR="006200DA" w:rsidRPr="00CA1B5A" w:rsidRDefault="006200DA" w:rsidP="006200DA">
      <w:pPr>
        <w:keepNext/>
        <w:jc w:val="center"/>
        <w:rPr>
          <w:rFonts w:cs="Arial"/>
        </w:rPr>
      </w:pPr>
      <w:r w:rsidRPr="00CA1B5A">
        <w:rPr>
          <w:rFonts w:cs="Arial"/>
          <w:noProof/>
          <w:lang w:eastAsia="en-GB"/>
        </w:rPr>
        <w:drawing>
          <wp:inline distT="0" distB="0" distL="0" distR="0" wp14:anchorId="2644EAAE" wp14:editId="3CEBE649">
            <wp:extent cx="5078663" cy="2584450"/>
            <wp:effectExtent l="0" t="0" r="8255" b="6350"/>
            <wp:docPr id="2" name="Picture 2" descr="Postive cash flow vs Negative net inc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stive cash flow vs Negative net income"/>
                    <pic:cNvPicPr>
                      <a:picLocks noChangeAspect="1" noChangeArrowheads="1"/>
                    </pic:cNvPicPr>
                  </pic:nvPicPr>
                  <pic:blipFill rotWithShape="1">
                    <a:blip r:embed="rId9">
                      <a:extLst>
                        <a:ext uri="{28A0092B-C50C-407E-A947-70E740481C1C}">
                          <a14:useLocalDpi xmlns:a14="http://schemas.microsoft.com/office/drawing/2010/main" val="0"/>
                        </a:ext>
                      </a:extLst>
                    </a:blip>
                    <a:srcRect b="8642"/>
                    <a:stretch/>
                  </pic:blipFill>
                  <pic:spPr bwMode="auto">
                    <a:xfrm>
                      <a:off x="0" y="0"/>
                      <a:ext cx="5083146" cy="2586731"/>
                    </a:xfrm>
                    <a:prstGeom prst="rect">
                      <a:avLst/>
                    </a:prstGeom>
                    <a:noFill/>
                    <a:ln>
                      <a:noFill/>
                    </a:ln>
                    <a:extLst>
                      <a:ext uri="{53640926-AAD7-44D8-BBD7-CCE9431645EC}">
                        <a14:shadowObscured xmlns:a14="http://schemas.microsoft.com/office/drawing/2010/main"/>
                      </a:ext>
                    </a:extLst>
                  </pic:spPr>
                </pic:pic>
              </a:graphicData>
            </a:graphic>
          </wp:inline>
        </w:drawing>
      </w:r>
    </w:p>
    <w:p w:rsidR="006200DA" w:rsidRPr="00CA1B5A" w:rsidRDefault="006200DA" w:rsidP="006200DA">
      <w:pPr>
        <w:pStyle w:val="Caption"/>
        <w:jc w:val="center"/>
        <w:rPr>
          <w:rFonts w:cs="Arial"/>
          <w:color w:val="auto"/>
        </w:rPr>
      </w:pPr>
      <w:r w:rsidRPr="00CA1B5A">
        <w:rPr>
          <w:rFonts w:cs="Arial"/>
          <w:color w:val="auto"/>
        </w:rPr>
        <w:t xml:space="preserve">Figure </w:t>
      </w:r>
      <w:r w:rsidRPr="00CA1B5A">
        <w:rPr>
          <w:rFonts w:cs="Arial"/>
          <w:color w:val="auto"/>
        </w:rPr>
        <w:fldChar w:fldCharType="begin"/>
      </w:r>
      <w:r w:rsidRPr="00CA1B5A">
        <w:rPr>
          <w:rFonts w:cs="Arial"/>
          <w:color w:val="auto"/>
        </w:rPr>
        <w:instrText xml:space="preserve"> SEQ Figure \* ARABIC </w:instrText>
      </w:r>
      <w:r w:rsidRPr="00CA1B5A">
        <w:rPr>
          <w:rFonts w:cs="Arial"/>
          <w:color w:val="auto"/>
        </w:rPr>
        <w:fldChar w:fldCharType="separate"/>
      </w:r>
      <w:r w:rsidRPr="00CA1B5A">
        <w:rPr>
          <w:rFonts w:cs="Arial"/>
          <w:noProof/>
          <w:color w:val="auto"/>
        </w:rPr>
        <w:t>2</w:t>
      </w:r>
      <w:r w:rsidRPr="00CA1B5A">
        <w:rPr>
          <w:rFonts w:cs="Arial"/>
          <w:color w:val="auto"/>
        </w:rPr>
        <w:fldChar w:fldCharType="end"/>
      </w:r>
      <w:r w:rsidRPr="00CA1B5A">
        <w:rPr>
          <w:rFonts w:cs="Arial"/>
          <w:color w:val="auto"/>
        </w:rPr>
        <w:t>: Positive cash with negative profit example of Pearson</w:t>
      </w:r>
      <w:r w:rsidR="009502EE">
        <w:rPr>
          <w:rFonts w:cs="Arial"/>
          <w:color w:val="auto"/>
        </w:rPr>
        <w:t xml:space="preserve"> </w:t>
      </w:r>
      <w:r w:rsidR="009502EE" w:rsidRPr="009502EE">
        <w:rPr>
          <w:rFonts w:cs="Arial"/>
          <w:color w:val="auto"/>
        </w:rPr>
        <w:t>(Wall Street Mojo, 2018)</w:t>
      </w:r>
    </w:p>
    <w:p w:rsidR="00365D6C" w:rsidRPr="00CA1B5A" w:rsidRDefault="00365D6C" w:rsidP="00365D6C">
      <w:pPr>
        <w:rPr>
          <w:rFonts w:cs="Arial"/>
        </w:rPr>
      </w:pPr>
      <w:r w:rsidRPr="00CA1B5A">
        <w:rPr>
          <w:rFonts w:cs="Arial"/>
          <w:i/>
        </w:rPr>
        <w:t>Figure 2</w:t>
      </w:r>
      <w:r w:rsidRPr="00CA1B5A">
        <w:rPr>
          <w:rFonts w:cs="Arial"/>
        </w:rPr>
        <w:t xml:space="preserve"> is showing that</w:t>
      </w:r>
      <w:r w:rsidR="00551B83" w:rsidRPr="00CA1B5A">
        <w:rPr>
          <w:rFonts w:cs="Arial"/>
        </w:rPr>
        <w:t xml:space="preserve"> Pearson was enjoying a positive cash flow of £555.51m in 2016</w:t>
      </w:r>
      <w:r w:rsidR="00F56EB3" w:rsidRPr="00CA1B5A">
        <w:rPr>
          <w:rFonts w:cs="Arial"/>
        </w:rPr>
        <w:t xml:space="preserve">. But </w:t>
      </w:r>
      <w:r w:rsidR="00B14484" w:rsidRPr="00CA1B5A">
        <w:rPr>
          <w:rFonts w:cs="Arial"/>
        </w:rPr>
        <w:t>it</w:t>
      </w:r>
      <w:r w:rsidR="00F56EB3" w:rsidRPr="00CA1B5A">
        <w:rPr>
          <w:rFonts w:cs="Arial"/>
        </w:rPr>
        <w:t xml:space="preserve"> had a negative net income or can be said net loss of £</w:t>
      </w:r>
      <w:r w:rsidR="00B14484" w:rsidRPr="00CA1B5A">
        <w:rPr>
          <w:rFonts w:cs="Arial"/>
        </w:rPr>
        <w:t>3.17B in that accounting year.</w:t>
      </w:r>
      <w:r w:rsidR="00625845" w:rsidRPr="00CA1B5A">
        <w:rPr>
          <w:rFonts w:cs="Arial"/>
        </w:rPr>
        <w:t xml:space="preserve"> </w:t>
      </w:r>
      <w:r w:rsidR="00FF1181" w:rsidRPr="00CA1B5A">
        <w:rPr>
          <w:rFonts w:cs="Arial"/>
        </w:rPr>
        <w:t>So, although the company achieve a huge level of cash, its profit figure is negative.</w:t>
      </w:r>
    </w:p>
    <w:p w:rsidR="00721380" w:rsidRPr="00CA1B5A" w:rsidRDefault="00FF1181" w:rsidP="00365D6C">
      <w:pPr>
        <w:rPr>
          <w:rFonts w:cs="Arial"/>
        </w:rPr>
      </w:pPr>
      <w:r w:rsidRPr="00CA1B5A">
        <w:rPr>
          <w:rFonts w:cs="Arial"/>
        </w:rPr>
        <w:t>So, from the above discussion it can be concluded that, although cash and profit both sound like similar they are actually very much different. Increase on one variable does not require increase of another one. Thus an increase in profit does not always shows that an entity is having increased</w:t>
      </w:r>
      <w:r w:rsidR="00DF0C1A" w:rsidRPr="00CA1B5A">
        <w:rPr>
          <w:rFonts w:cs="Arial"/>
        </w:rPr>
        <w:t xml:space="preserve"> cash in a certain accounting period.</w:t>
      </w:r>
    </w:p>
    <w:p w:rsidR="00721380" w:rsidRPr="00CA1B5A" w:rsidRDefault="00721380" w:rsidP="00721380">
      <w:pPr>
        <w:rPr>
          <w:rFonts w:cs="Arial"/>
        </w:rPr>
      </w:pPr>
      <w:r w:rsidRPr="00CA1B5A">
        <w:rPr>
          <w:rFonts w:cs="Arial"/>
        </w:rPr>
        <w:br w:type="page"/>
      </w:r>
    </w:p>
    <w:p w:rsidR="00721380" w:rsidRPr="00CA1B5A" w:rsidRDefault="00721380" w:rsidP="00721380">
      <w:pPr>
        <w:pStyle w:val="Heading1"/>
        <w:spacing w:before="0" w:after="240"/>
        <w:jc w:val="center"/>
        <w:rPr>
          <w:rFonts w:cs="Arial"/>
        </w:rPr>
      </w:pPr>
      <w:bookmarkStart w:id="9" w:name="_Toc65280617"/>
      <w:r w:rsidRPr="00CA1B5A">
        <w:rPr>
          <w:rFonts w:cs="Arial"/>
        </w:rPr>
        <w:lastRenderedPageBreak/>
        <w:t>Answer to the Question</w:t>
      </w:r>
      <w:r w:rsidR="00D91AFF" w:rsidRPr="00CA1B5A">
        <w:rPr>
          <w:rFonts w:cs="Arial"/>
        </w:rPr>
        <w:t xml:space="preserve"> no. 3</w:t>
      </w:r>
      <w:bookmarkEnd w:id="9"/>
    </w:p>
    <w:p w:rsidR="00096E52" w:rsidRPr="00CA1B5A" w:rsidRDefault="00096E52" w:rsidP="00096E52">
      <w:pPr>
        <w:pStyle w:val="Heading2"/>
        <w:spacing w:after="240"/>
        <w:rPr>
          <w:rFonts w:cs="Arial"/>
        </w:rPr>
      </w:pPr>
      <w:bookmarkStart w:id="10" w:name="_Toc65280618"/>
      <w:r w:rsidRPr="00CA1B5A">
        <w:rPr>
          <w:rFonts w:cs="Arial"/>
        </w:rPr>
        <w:t>Ratio calculation and performance analysis</w:t>
      </w:r>
      <w:bookmarkEnd w:id="10"/>
    </w:p>
    <w:p w:rsidR="00096E52" w:rsidRPr="00CA1B5A" w:rsidRDefault="00096E52" w:rsidP="00096E52">
      <w:pPr>
        <w:rPr>
          <w:rFonts w:cs="Arial"/>
        </w:rPr>
      </w:pPr>
      <w:r w:rsidRPr="00CA1B5A">
        <w:rPr>
          <w:rFonts w:cs="Arial"/>
        </w:rPr>
        <w:t>Using the data of given financial statements, a ratio analysis schedule is given below for profitability, liquidity and efficiency ratios</w:t>
      </w:r>
      <w:r w:rsidR="003C6558" w:rsidRPr="00CA1B5A">
        <w:rPr>
          <w:rFonts w:cs="Arial"/>
        </w:rPr>
        <w:t xml:space="preserve"> as well as performance of the business is also analysed- </w:t>
      </w:r>
    </w:p>
    <w:p w:rsidR="00E566CA" w:rsidRPr="00CA1B5A" w:rsidRDefault="00E566CA" w:rsidP="00E566CA">
      <w:pPr>
        <w:pStyle w:val="Heading3"/>
        <w:spacing w:after="240"/>
        <w:rPr>
          <w:rFonts w:cs="Arial"/>
        </w:rPr>
      </w:pPr>
      <w:bookmarkStart w:id="11" w:name="_Toc65280619"/>
      <w:r w:rsidRPr="00CA1B5A">
        <w:rPr>
          <w:rFonts w:cs="Arial"/>
        </w:rPr>
        <w:t>a) Profitability Ratios</w:t>
      </w:r>
      <w:bookmarkEnd w:id="11"/>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89"/>
        <w:gridCol w:w="3594"/>
        <w:gridCol w:w="3072"/>
      </w:tblGrid>
      <w:tr w:rsidR="00B217F2" w:rsidRPr="00CA1B5A" w:rsidTr="00E566CA">
        <w:trPr>
          <w:trHeight w:val="676"/>
        </w:trPr>
        <w:tc>
          <w:tcPr>
            <w:tcW w:w="2689" w:type="dxa"/>
            <w:shd w:val="clear" w:color="auto" w:fill="auto"/>
            <w:noWrap/>
            <w:vAlign w:val="center"/>
          </w:tcPr>
          <w:p w:rsidR="00B217F2" w:rsidRPr="00CA1B5A" w:rsidRDefault="00B217F2" w:rsidP="00E566CA">
            <w:pPr>
              <w:spacing w:after="0"/>
              <w:jc w:val="center"/>
              <w:rPr>
                <w:rFonts w:eastAsia="Times New Roman" w:cs="Arial"/>
                <w:b/>
                <w:color w:val="292929"/>
                <w:sz w:val="24"/>
              </w:rPr>
            </w:pPr>
            <w:r w:rsidRPr="00CA1B5A">
              <w:rPr>
                <w:rFonts w:eastAsia="Times New Roman" w:cs="Arial"/>
                <w:b/>
                <w:color w:val="292929"/>
                <w:sz w:val="24"/>
              </w:rPr>
              <w:t>Ratios</w:t>
            </w:r>
          </w:p>
        </w:tc>
        <w:tc>
          <w:tcPr>
            <w:tcW w:w="6666" w:type="dxa"/>
            <w:gridSpan w:val="2"/>
            <w:shd w:val="clear" w:color="auto" w:fill="auto"/>
            <w:noWrap/>
            <w:vAlign w:val="center"/>
          </w:tcPr>
          <w:p w:rsidR="00B217F2" w:rsidRPr="00CA1B5A" w:rsidRDefault="00E566CA" w:rsidP="00E566CA">
            <w:pPr>
              <w:spacing w:after="0"/>
              <w:jc w:val="center"/>
              <w:rPr>
                <w:rFonts w:eastAsia="Times New Roman" w:cs="Arial"/>
                <w:b/>
                <w:color w:val="292929"/>
                <w:sz w:val="24"/>
              </w:rPr>
            </w:pPr>
            <w:r w:rsidRPr="00CA1B5A">
              <w:rPr>
                <w:rFonts w:eastAsia="Times New Roman" w:cs="Arial"/>
                <w:b/>
                <w:color w:val="292929"/>
                <w:sz w:val="24"/>
              </w:rPr>
              <w:t>Results</w:t>
            </w:r>
          </w:p>
        </w:tc>
      </w:tr>
      <w:tr w:rsidR="00B217F2" w:rsidRPr="00CA1B5A" w:rsidTr="00B217F2">
        <w:trPr>
          <w:trHeight w:val="801"/>
        </w:trPr>
        <w:tc>
          <w:tcPr>
            <w:tcW w:w="2689" w:type="dxa"/>
            <w:vMerge w:val="restart"/>
            <w:shd w:val="clear" w:color="auto" w:fill="auto"/>
            <w:noWrap/>
            <w:vAlign w:val="center"/>
          </w:tcPr>
          <w:p w:rsidR="00B217F2" w:rsidRPr="00CA1B5A" w:rsidRDefault="00B217F2" w:rsidP="008A7EB4">
            <w:pPr>
              <w:spacing w:after="0"/>
              <w:jc w:val="center"/>
              <w:rPr>
                <w:rFonts w:eastAsia="Times New Roman" w:cs="Arial"/>
                <w:b/>
                <w:color w:val="292929"/>
              </w:rPr>
            </w:pPr>
            <w:r w:rsidRPr="00CA1B5A">
              <w:rPr>
                <w:rFonts w:eastAsia="Times New Roman" w:cs="Arial"/>
                <w:b/>
                <w:color w:val="292929"/>
              </w:rPr>
              <w:t>Gross Profit Ratio</w:t>
            </w:r>
          </w:p>
        </w:tc>
        <w:tc>
          <w:tcPr>
            <w:tcW w:w="6666" w:type="dxa"/>
            <w:gridSpan w:val="2"/>
            <w:shd w:val="clear" w:color="auto" w:fill="auto"/>
            <w:noWrap/>
            <w:vAlign w:val="center"/>
          </w:tcPr>
          <w:p w:rsidR="00B217F2" w:rsidRPr="00CA1B5A" w:rsidRDefault="006C10BB" w:rsidP="00B217F2">
            <w:pPr>
              <w:spacing w:before="240" w:after="0"/>
              <w:jc w:val="center"/>
              <w:rPr>
                <w:rFonts w:eastAsia="Times New Roman" w:cs="Arial"/>
                <w:color w:val="292929"/>
              </w:rPr>
            </w:pPr>
            <m:oMathPara>
              <m:oMath>
                <m:f>
                  <m:fPr>
                    <m:ctrlPr>
                      <w:rPr>
                        <w:rFonts w:ascii="Cambria Math" w:eastAsia="Times New Roman" w:hAnsi="Cambria Math" w:cs="Arial"/>
                        <w:i/>
                        <w:color w:val="292929"/>
                      </w:rPr>
                    </m:ctrlPr>
                  </m:fPr>
                  <m:num>
                    <m:r>
                      <m:rPr>
                        <m:sty m:val="p"/>
                      </m:rPr>
                      <w:rPr>
                        <w:rFonts w:ascii="Cambria Math" w:eastAsia="Times New Roman" w:hAnsi="Cambria Math" w:cs="Arial"/>
                        <w:color w:val="292929"/>
                      </w:rPr>
                      <m:t>Gross Profit</m:t>
                    </m:r>
                  </m:num>
                  <m:den>
                    <m:r>
                      <m:rPr>
                        <m:sty m:val="p"/>
                      </m:rPr>
                      <w:rPr>
                        <w:rFonts w:ascii="Cambria Math" w:eastAsia="Times New Roman" w:hAnsi="Cambria Math" w:cs="Arial"/>
                        <w:color w:val="292929"/>
                      </w:rPr>
                      <m:t>Net Sales</m:t>
                    </m:r>
                  </m:den>
                </m:f>
                <m:r>
                  <w:rPr>
                    <w:rFonts w:ascii="Cambria Math" w:eastAsia="Times New Roman" w:hAnsi="Cambria Math" w:cs="Arial"/>
                    <w:color w:val="292929"/>
                  </w:rPr>
                  <m:t xml:space="preserve"> </m:t>
                </m:r>
                <m:r>
                  <m:rPr>
                    <m:sty m:val="p"/>
                  </m:rPr>
                  <w:rPr>
                    <w:rFonts w:ascii="Cambria Math" w:eastAsia="Times New Roman" w:hAnsi="Cambria Math" w:cs="Arial"/>
                    <w:color w:val="292929"/>
                  </w:rPr>
                  <m:t>×100</m:t>
                </m:r>
              </m:oMath>
            </m:oMathPara>
          </w:p>
        </w:tc>
      </w:tr>
      <w:tr w:rsidR="00B217F2" w:rsidRPr="00CA1B5A" w:rsidTr="00096E52">
        <w:trPr>
          <w:trHeight w:val="2030"/>
        </w:trPr>
        <w:tc>
          <w:tcPr>
            <w:tcW w:w="2689" w:type="dxa"/>
            <w:vMerge/>
            <w:shd w:val="clear" w:color="auto" w:fill="auto"/>
            <w:noWrap/>
            <w:vAlign w:val="center"/>
          </w:tcPr>
          <w:p w:rsidR="00B217F2" w:rsidRPr="00CA1B5A" w:rsidRDefault="00B217F2" w:rsidP="008A7EB4">
            <w:pPr>
              <w:spacing w:after="0"/>
              <w:jc w:val="center"/>
              <w:rPr>
                <w:rFonts w:eastAsia="Times New Roman" w:cs="Arial"/>
                <w:b/>
                <w:color w:val="292929"/>
              </w:rPr>
            </w:pPr>
          </w:p>
        </w:tc>
        <w:tc>
          <w:tcPr>
            <w:tcW w:w="3594" w:type="dxa"/>
            <w:shd w:val="clear" w:color="auto" w:fill="auto"/>
            <w:noWrap/>
          </w:tcPr>
          <w:p w:rsidR="00B217F2" w:rsidRPr="00CA1B5A" w:rsidRDefault="00E566CA" w:rsidP="00B217F2">
            <w:pPr>
              <w:spacing w:before="240" w:after="0"/>
              <w:jc w:val="center"/>
              <w:rPr>
                <w:rFonts w:eastAsia="Times New Roman" w:cs="Arial"/>
                <w:b/>
                <w:color w:val="292929"/>
                <w:u w:val="single"/>
              </w:rPr>
            </w:pPr>
            <w:r w:rsidRPr="00CA1B5A">
              <w:rPr>
                <w:rFonts w:eastAsia="Times New Roman" w:cs="Arial"/>
                <w:b/>
                <w:color w:val="292929"/>
                <w:u w:val="single"/>
              </w:rPr>
              <w:t>2020</w:t>
            </w:r>
          </w:p>
          <w:p w:rsidR="00B217F2" w:rsidRPr="00CA1B5A" w:rsidRDefault="00B217F2" w:rsidP="00E566CA">
            <w:pPr>
              <w:spacing w:after="0"/>
              <w:jc w:val="center"/>
              <w:rPr>
                <w:rFonts w:eastAsia="Times New Roman" w:cs="Arial"/>
                <w:b/>
                <w:color w:val="292929"/>
              </w:rPr>
            </w:pPr>
          </w:p>
          <w:p w:rsidR="00B217F2" w:rsidRPr="00CA1B5A" w:rsidRDefault="00B217F2" w:rsidP="00E52F2B">
            <w:pPr>
              <w:spacing w:after="0"/>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406,400</m:t>
                  </m:r>
                </m:num>
                <m:den>
                  <m:r>
                    <w:rPr>
                      <w:rFonts w:ascii="Cambria Math" w:eastAsia="Times New Roman" w:hAnsi="Cambria Math" w:cs="Arial"/>
                      <w:color w:val="292929"/>
                      <w:sz w:val="28"/>
                    </w:rPr>
                    <m:t>1,159,850</m:t>
                  </m:r>
                </m:den>
              </m:f>
            </m:oMath>
            <w:r w:rsidR="00DE2741" w:rsidRPr="00CA1B5A">
              <w:rPr>
                <w:rFonts w:eastAsia="Times New Roman" w:cs="Arial"/>
                <w:color w:val="292929"/>
                <w:sz w:val="28"/>
              </w:rPr>
              <w:t xml:space="preserve"> </w:t>
            </w:r>
            <m:oMath>
              <m:r>
                <w:rPr>
                  <w:rFonts w:ascii="Cambria Math" w:eastAsia="Times New Roman" w:hAnsi="Cambria Math" w:cs="Arial"/>
                  <w:color w:val="292929"/>
                </w:rPr>
                <m:t>×100</m:t>
              </m:r>
            </m:oMath>
          </w:p>
          <w:p w:rsidR="00B217F2" w:rsidRPr="00CA1B5A" w:rsidRDefault="00B217F2" w:rsidP="007C15C1">
            <w:pPr>
              <w:spacing w:before="240"/>
              <w:rPr>
                <w:rFonts w:eastAsia="Times New Roman" w:cs="Arial"/>
                <w:b/>
                <w:color w:val="292929"/>
              </w:rPr>
            </w:pPr>
            <w:r w:rsidRPr="00CA1B5A">
              <w:rPr>
                <w:rFonts w:eastAsia="Times New Roman" w:cs="Arial"/>
                <w:b/>
                <w:color w:val="292929"/>
              </w:rPr>
              <w:t xml:space="preserve">= </w:t>
            </w:r>
            <w:r w:rsidR="00E52F2B" w:rsidRPr="00CA1B5A">
              <w:rPr>
                <w:rFonts w:eastAsia="Times New Roman" w:cs="Arial"/>
                <w:b/>
                <w:color w:val="292929"/>
              </w:rPr>
              <w:t>35.04%</w:t>
            </w:r>
          </w:p>
        </w:tc>
        <w:tc>
          <w:tcPr>
            <w:tcW w:w="3072" w:type="dxa"/>
            <w:shd w:val="clear" w:color="auto" w:fill="auto"/>
          </w:tcPr>
          <w:p w:rsidR="00B217F2" w:rsidRPr="00CA1B5A" w:rsidRDefault="00E566CA" w:rsidP="00B217F2">
            <w:pPr>
              <w:spacing w:before="240" w:after="0"/>
              <w:jc w:val="center"/>
              <w:rPr>
                <w:rFonts w:eastAsia="Times New Roman" w:cs="Arial"/>
                <w:b/>
                <w:color w:val="292929"/>
                <w:u w:val="single"/>
              </w:rPr>
            </w:pPr>
            <w:r w:rsidRPr="00CA1B5A">
              <w:rPr>
                <w:rFonts w:eastAsia="Times New Roman" w:cs="Arial"/>
                <w:b/>
                <w:color w:val="292929"/>
                <w:u w:val="single"/>
              </w:rPr>
              <w:t>2019</w:t>
            </w:r>
          </w:p>
          <w:p w:rsidR="00B217F2" w:rsidRPr="00CA1B5A" w:rsidRDefault="00B217F2" w:rsidP="00E566CA">
            <w:pPr>
              <w:spacing w:after="0"/>
              <w:jc w:val="center"/>
              <w:rPr>
                <w:rFonts w:eastAsia="Times New Roman" w:cs="Arial"/>
                <w:b/>
                <w:color w:val="292929"/>
              </w:rPr>
            </w:pPr>
          </w:p>
          <w:p w:rsidR="00B217F2" w:rsidRPr="00CA1B5A" w:rsidRDefault="00B217F2" w:rsidP="00E52F2B">
            <w:pPr>
              <w:spacing w:after="0"/>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340,995</m:t>
                  </m:r>
                </m:num>
                <m:den>
                  <m:r>
                    <w:rPr>
                      <w:rFonts w:ascii="Cambria Math" w:eastAsia="Times New Roman" w:hAnsi="Cambria Math" w:cs="Arial"/>
                      <w:color w:val="292929"/>
                      <w:sz w:val="28"/>
                    </w:rPr>
                    <m:t>1,391,820</m:t>
                  </m:r>
                </m:den>
              </m:f>
            </m:oMath>
            <w:r w:rsidR="00DE2741" w:rsidRPr="00CA1B5A">
              <w:rPr>
                <w:rFonts w:eastAsia="Times New Roman" w:cs="Arial"/>
                <w:color w:val="292929"/>
                <w:sz w:val="28"/>
              </w:rPr>
              <w:t xml:space="preserve"> </w:t>
            </w:r>
            <m:oMath>
              <m:r>
                <w:rPr>
                  <w:rFonts w:ascii="Cambria Math" w:eastAsia="Times New Roman" w:hAnsi="Cambria Math" w:cs="Arial"/>
                  <w:color w:val="292929"/>
                </w:rPr>
                <m:t>×100</m:t>
              </m:r>
            </m:oMath>
          </w:p>
          <w:p w:rsidR="00B217F2" w:rsidRPr="00CA1B5A" w:rsidRDefault="00B217F2" w:rsidP="007C15C1">
            <w:pPr>
              <w:spacing w:before="240" w:after="0"/>
              <w:rPr>
                <w:rFonts w:eastAsia="Times New Roman" w:cs="Arial"/>
                <w:color w:val="292929"/>
              </w:rPr>
            </w:pPr>
            <w:r w:rsidRPr="00CA1B5A">
              <w:rPr>
                <w:rFonts w:eastAsia="Times New Roman" w:cs="Arial"/>
                <w:b/>
                <w:color w:val="292929"/>
              </w:rPr>
              <w:t>=</w:t>
            </w:r>
            <w:r w:rsidRPr="00CA1B5A">
              <w:rPr>
                <w:rFonts w:eastAsia="Times New Roman" w:cs="Arial"/>
                <w:color w:val="292929"/>
              </w:rPr>
              <w:t xml:space="preserve"> </w:t>
            </w:r>
            <w:r w:rsidR="00E52F2B" w:rsidRPr="00CA1B5A">
              <w:rPr>
                <w:rFonts w:eastAsia="Times New Roman" w:cs="Arial"/>
                <w:b/>
                <w:color w:val="292929"/>
              </w:rPr>
              <w:t>24.50%</w:t>
            </w:r>
          </w:p>
        </w:tc>
      </w:tr>
      <w:tr w:rsidR="00B217F2" w:rsidRPr="00CA1B5A" w:rsidTr="008A7EB4">
        <w:trPr>
          <w:trHeight w:val="349"/>
        </w:trPr>
        <w:tc>
          <w:tcPr>
            <w:tcW w:w="9355" w:type="dxa"/>
            <w:gridSpan w:val="3"/>
            <w:shd w:val="clear" w:color="auto" w:fill="auto"/>
            <w:noWrap/>
            <w:vAlign w:val="center"/>
          </w:tcPr>
          <w:p w:rsidR="00B217F2" w:rsidRPr="00CA1B5A" w:rsidRDefault="00B217F2" w:rsidP="00A379ED">
            <w:pPr>
              <w:spacing w:before="240" w:after="0"/>
              <w:rPr>
                <w:rFonts w:eastAsia="Times New Roman" w:cs="Arial"/>
                <w:color w:val="292929"/>
              </w:rPr>
            </w:pPr>
            <w:r w:rsidRPr="00CA1B5A">
              <w:rPr>
                <w:rFonts w:eastAsia="Times New Roman" w:cs="Arial"/>
                <w:b/>
                <w:i/>
                <w:color w:val="292929"/>
              </w:rPr>
              <w:t>Gross Profit margin</w:t>
            </w:r>
            <w:r w:rsidRPr="00CA1B5A">
              <w:rPr>
                <w:rFonts w:eastAsia="Times New Roman" w:cs="Arial"/>
                <w:color w:val="292929"/>
              </w:rPr>
              <w:t xml:space="preserve"> </w:t>
            </w:r>
            <w:r w:rsidR="00B508EF" w:rsidRPr="00CA1B5A">
              <w:rPr>
                <w:rFonts w:eastAsia="Times New Roman" w:cs="Arial"/>
                <w:color w:val="292929"/>
              </w:rPr>
              <w:t>ratio is the determinant of gross profit earning for per unit of sales after reducing the direct expenses</w:t>
            </w:r>
            <w:r w:rsidR="00A379ED">
              <w:rPr>
                <w:rFonts w:eastAsia="Times New Roman" w:cs="Arial"/>
                <w:color w:val="292929"/>
              </w:rPr>
              <w:t xml:space="preserve"> (</w:t>
            </w:r>
            <w:r w:rsidR="00A379ED" w:rsidRPr="00A379ED">
              <w:rPr>
                <w:rFonts w:eastAsia="Times New Roman" w:cs="Arial"/>
                <w:color w:val="292929"/>
              </w:rPr>
              <w:t>Areas, 2018</w:t>
            </w:r>
            <w:r w:rsidR="00A379ED">
              <w:rPr>
                <w:rFonts w:eastAsia="Times New Roman" w:cs="Arial"/>
                <w:color w:val="292929"/>
              </w:rPr>
              <w:t>)</w:t>
            </w:r>
            <w:r w:rsidR="00B508EF" w:rsidRPr="00CA1B5A">
              <w:rPr>
                <w:rFonts w:eastAsia="Times New Roman" w:cs="Arial"/>
                <w:color w:val="292929"/>
              </w:rPr>
              <w:t>. Here, the gross profit ratio for 2020 was 35.04% shows that for £100 of sales the gross profit was £35.04 after deducting cost of sales. This amount was £24.50 for £100 of sales in previous year. So, the performance of the company got better.</w:t>
            </w:r>
          </w:p>
        </w:tc>
      </w:tr>
      <w:tr w:rsidR="00096E52" w:rsidRPr="00CA1B5A" w:rsidTr="00096E52">
        <w:trPr>
          <w:trHeight w:val="968"/>
        </w:trPr>
        <w:tc>
          <w:tcPr>
            <w:tcW w:w="2689" w:type="dxa"/>
            <w:vMerge w:val="restart"/>
            <w:shd w:val="clear" w:color="auto" w:fill="auto"/>
            <w:noWrap/>
            <w:vAlign w:val="center"/>
          </w:tcPr>
          <w:p w:rsidR="00096E52" w:rsidRPr="00CA1B5A" w:rsidRDefault="00096E52" w:rsidP="008A7EB4">
            <w:pPr>
              <w:spacing w:after="0"/>
              <w:jc w:val="center"/>
              <w:rPr>
                <w:rFonts w:eastAsia="Times New Roman" w:cs="Arial"/>
                <w:b/>
                <w:color w:val="292929"/>
              </w:rPr>
            </w:pPr>
            <w:r w:rsidRPr="00CA1B5A">
              <w:rPr>
                <w:rFonts w:eastAsia="Times New Roman" w:cs="Arial"/>
                <w:b/>
                <w:color w:val="292929"/>
              </w:rPr>
              <w:t>Net Profit Ratio</w:t>
            </w:r>
          </w:p>
        </w:tc>
        <w:tc>
          <w:tcPr>
            <w:tcW w:w="6666" w:type="dxa"/>
            <w:gridSpan w:val="2"/>
            <w:shd w:val="clear" w:color="auto" w:fill="auto"/>
            <w:vAlign w:val="center"/>
          </w:tcPr>
          <w:p w:rsidR="00096E52" w:rsidRPr="00CA1B5A" w:rsidRDefault="006C10BB" w:rsidP="00096E52">
            <w:pPr>
              <w:spacing w:before="240" w:after="0"/>
              <w:jc w:val="center"/>
              <w:rPr>
                <w:rFonts w:eastAsia="Times New Roman" w:cs="Arial"/>
                <w:color w:val="292929"/>
              </w:rPr>
            </w:pPr>
            <m:oMathPara>
              <m:oMath>
                <m:f>
                  <m:fPr>
                    <m:ctrlPr>
                      <w:rPr>
                        <w:rFonts w:ascii="Cambria Math" w:eastAsia="Times New Roman" w:hAnsi="Cambria Math" w:cs="Arial"/>
                        <w:i/>
                        <w:color w:val="000000"/>
                      </w:rPr>
                    </m:ctrlPr>
                  </m:fPr>
                  <m:num>
                    <m:r>
                      <m:rPr>
                        <m:sty m:val="p"/>
                      </m:rPr>
                      <w:rPr>
                        <w:rFonts w:ascii="Cambria Math" w:eastAsia="Times New Roman" w:hAnsi="Cambria Math" w:cs="Arial"/>
                        <w:color w:val="292929"/>
                      </w:rPr>
                      <m:t>Net Profit</m:t>
                    </m:r>
                  </m:num>
                  <m:den>
                    <m:r>
                      <m:rPr>
                        <m:sty m:val="p"/>
                      </m:rPr>
                      <w:rPr>
                        <w:rFonts w:ascii="Cambria Math" w:eastAsia="Times New Roman" w:hAnsi="Cambria Math" w:cs="Arial"/>
                        <w:color w:val="292929"/>
                      </w:rPr>
                      <m:t xml:space="preserve">Net Sales </m:t>
                    </m:r>
                  </m:den>
                </m:f>
                <m:r>
                  <w:rPr>
                    <w:rFonts w:ascii="Cambria Math" w:eastAsia="Times New Roman" w:hAnsi="Cambria Math" w:cs="Arial"/>
                    <w:color w:val="000000"/>
                  </w:rPr>
                  <m:t xml:space="preserve"> </m:t>
                </m:r>
                <m:r>
                  <w:rPr>
                    <w:rFonts w:ascii="Cambria Math" w:eastAsia="Times New Roman" w:hAnsi="Cambria Math" w:cs="Arial"/>
                    <w:color w:val="292929"/>
                  </w:rPr>
                  <m:t>×100</m:t>
                </m:r>
              </m:oMath>
            </m:oMathPara>
          </w:p>
        </w:tc>
      </w:tr>
      <w:tr w:rsidR="00096E52" w:rsidRPr="00CA1B5A" w:rsidTr="00E566CA">
        <w:trPr>
          <w:trHeight w:val="2110"/>
        </w:trPr>
        <w:tc>
          <w:tcPr>
            <w:tcW w:w="2689" w:type="dxa"/>
            <w:vMerge/>
            <w:shd w:val="clear" w:color="auto" w:fill="auto"/>
            <w:noWrap/>
            <w:vAlign w:val="center"/>
          </w:tcPr>
          <w:p w:rsidR="00096E52" w:rsidRPr="00CA1B5A" w:rsidRDefault="00096E52" w:rsidP="008A7EB4">
            <w:pPr>
              <w:spacing w:after="0"/>
              <w:jc w:val="center"/>
              <w:rPr>
                <w:rFonts w:eastAsia="Times New Roman" w:cs="Arial"/>
                <w:b/>
                <w:color w:val="292929"/>
              </w:rPr>
            </w:pPr>
          </w:p>
        </w:tc>
        <w:tc>
          <w:tcPr>
            <w:tcW w:w="3594" w:type="dxa"/>
            <w:shd w:val="clear" w:color="auto" w:fill="auto"/>
          </w:tcPr>
          <w:p w:rsidR="00096E52" w:rsidRPr="00CA1B5A" w:rsidRDefault="00E566CA" w:rsidP="00E566CA">
            <w:pPr>
              <w:spacing w:before="240" w:after="0"/>
              <w:jc w:val="center"/>
              <w:rPr>
                <w:rFonts w:eastAsia="Times New Roman" w:cs="Arial"/>
                <w:b/>
                <w:color w:val="292929"/>
                <w:u w:val="single"/>
              </w:rPr>
            </w:pPr>
            <w:r w:rsidRPr="00CA1B5A">
              <w:rPr>
                <w:rFonts w:eastAsia="Times New Roman" w:cs="Arial"/>
                <w:b/>
                <w:color w:val="292929"/>
                <w:u w:val="single"/>
              </w:rPr>
              <w:t>2020</w:t>
            </w:r>
          </w:p>
          <w:p w:rsidR="00E566CA" w:rsidRPr="00CA1B5A" w:rsidRDefault="00E566CA" w:rsidP="00E566CA">
            <w:pPr>
              <w:spacing w:after="0"/>
              <w:jc w:val="center"/>
              <w:rPr>
                <w:rFonts w:eastAsia="Times New Roman" w:cs="Arial"/>
                <w:b/>
                <w:color w:val="292929"/>
              </w:rPr>
            </w:pPr>
          </w:p>
          <w:p w:rsidR="00096E52" w:rsidRPr="00CA1B5A" w:rsidRDefault="00096E52" w:rsidP="00E566CA">
            <w:pPr>
              <w:spacing w:after="0"/>
              <w:jc w:val="left"/>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155,150</m:t>
                  </m:r>
                </m:num>
                <m:den>
                  <m:r>
                    <w:rPr>
                      <w:rFonts w:ascii="Cambria Math" w:eastAsia="Times New Roman" w:hAnsi="Cambria Math" w:cs="Arial"/>
                      <w:color w:val="292929"/>
                      <w:sz w:val="28"/>
                    </w:rPr>
                    <m:t>1,159,850</m:t>
                  </m:r>
                </m:den>
              </m:f>
            </m:oMath>
            <w:r w:rsidR="00DE2741" w:rsidRPr="00CA1B5A">
              <w:rPr>
                <w:rFonts w:eastAsia="Times New Roman" w:cs="Arial"/>
                <w:color w:val="292929"/>
                <w:sz w:val="28"/>
              </w:rPr>
              <w:t xml:space="preserve"> </w:t>
            </w:r>
            <m:oMath>
              <m:r>
                <w:rPr>
                  <w:rFonts w:ascii="Cambria Math" w:eastAsia="Times New Roman" w:hAnsi="Cambria Math" w:cs="Arial"/>
                  <w:color w:val="292929"/>
                </w:rPr>
                <m:t>×100</m:t>
              </m:r>
            </m:oMath>
          </w:p>
          <w:p w:rsidR="00096E52" w:rsidRPr="00CA1B5A" w:rsidRDefault="00096E52" w:rsidP="00E566CA">
            <w:pPr>
              <w:spacing w:before="240" w:after="0"/>
              <w:jc w:val="left"/>
              <w:rPr>
                <w:rFonts w:eastAsia="Times New Roman" w:cs="Arial"/>
                <w:color w:val="000000"/>
              </w:rPr>
            </w:pPr>
            <w:r w:rsidRPr="00CA1B5A">
              <w:rPr>
                <w:rFonts w:eastAsia="Times New Roman" w:cs="Arial"/>
                <w:color w:val="292929"/>
              </w:rPr>
              <w:t xml:space="preserve">= </w:t>
            </w:r>
            <w:r w:rsidR="004966A4" w:rsidRPr="00CA1B5A">
              <w:rPr>
                <w:rFonts w:eastAsia="Times New Roman" w:cs="Arial"/>
                <w:b/>
                <w:color w:val="292929"/>
              </w:rPr>
              <w:t>13.38%</w:t>
            </w:r>
          </w:p>
        </w:tc>
        <w:tc>
          <w:tcPr>
            <w:tcW w:w="3072" w:type="dxa"/>
            <w:shd w:val="clear" w:color="auto" w:fill="auto"/>
          </w:tcPr>
          <w:p w:rsidR="00096E52" w:rsidRPr="00CA1B5A" w:rsidRDefault="00E566CA" w:rsidP="00E566CA">
            <w:pPr>
              <w:spacing w:before="240" w:after="0"/>
              <w:jc w:val="center"/>
              <w:rPr>
                <w:rFonts w:eastAsia="Times New Roman" w:cs="Arial"/>
                <w:b/>
                <w:color w:val="292929"/>
                <w:u w:val="single"/>
              </w:rPr>
            </w:pPr>
            <w:r w:rsidRPr="00CA1B5A">
              <w:rPr>
                <w:rFonts w:eastAsia="Times New Roman" w:cs="Arial"/>
                <w:b/>
                <w:color w:val="292929"/>
                <w:u w:val="single"/>
              </w:rPr>
              <w:t>2019</w:t>
            </w:r>
          </w:p>
          <w:p w:rsidR="00E566CA" w:rsidRPr="00CA1B5A" w:rsidRDefault="00E566CA" w:rsidP="00E566CA">
            <w:pPr>
              <w:spacing w:after="0"/>
              <w:jc w:val="center"/>
              <w:rPr>
                <w:rFonts w:eastAsia="Times New Roman" w:cs="Arial"/>
                <w:b/>
                <w:color w:val="292929"/>
              </w:rPr>
            </w:pPr>
          </w:p>
          <w:p w:rsidR="00096E52" w:rsidRPr="00CA1B5A" w:rsidRDefault="00096E52" w:rsidP="00E566CA">
            <w:pPr>
              <w:spacing w:after="0"/>
              <w:jc w:val="left"/>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118,745</m:t>
                  </m:r>
                </m:num>
                <m:den>
                  <m:r>
                    <w:rPr>
                      <w:rFonts w:ascii="Cambria Math" w:eastAsia="Times New Roman" w:hAnsi="Cambria Math" w:cs="Arial"/>
                      <w:color w:val="292929"/>
                      <w:sz w:val="28"/>
                    </w:rPr>
                    <m:t>1,391,820</m:t>
                  </m:r>
                </m:den>
              </m:f>
            </m:oMath>
            <w:r w:rsidR="00DE2741" w:rsidRPr="00CA1B5A">
              <w:rPr>
                <w:rFonts w:eastAsia="Times New Roman" w:cs="Arial"/>
                <w:color w:val="292929"/>
                <w:sz w:val="28"/>
              </w:rPr>
              <w:t xml:space="preserve"> </w:t>
            </w:r>
            <m:oMath>
              <m:r>
                <w:rPr>
                  <w:rFonts w:ascii="Cambria Math" w:eastAsia="Times New Roman" w:hAnsi="Cambria Math" w:cs="Arial"/>
                  <w:color w:val="292929"/>
                </w:rPr>
                <m:t>×100</m:t>
              </m:r>
            </m:oMath>
          </w:p>
          <w:p w:rsidR="00096E52" w:rsidRPr="00CA1B5A" w:rsidRDefault="00096E52" w:rsidP="00E566CA">
            <w:pPr>
              <w:spacing w:before="240" w:after="0"/>
              <w:jc w:val="left"/>
              <w:rPr>
                <w:rFonts w:eastAsia="Times New Roman" w:cs="Arial"/>
                <w:color w:val="000000"/>
              </w:rPr>
            </w:pPr>
            <w:r w:rsidRPr="00CA1B5A">
              <w:rPr>
                <w:rFonts w:eastAsia="Times New Roman" w:cs="Arial"/>
                <w:b/>
                <w:color w:val="292929"/>
              </w:rPr>
              <w:t xml:space="preserve">= </w:t>
            </w:r>
            <w:r w:rsidR="004966A4" w:rsidRPr="00CA1B5A">
              <w:rPr>
                <w:rFonts w:eastAsia="Times New Roman" w:cs="Arial"/>
                <w:b/>
                <w:color w:val="292929"/>
              </w:rPr>
              <w:t>8.53%</w:t>
            </w:r>
          </w:p>
        </w:tc>
      </w:tr>
      <w:tr w:rsidR="00B217F2" w:rsidRPr="00CA1B5A" w:rsidTr="008A7EB4">
        <w:trPr>
          <w:trHeight w:val="349"/>
        </w:trPr>
        <w:tc>
          <w:tcPr>
            <w:tcW w:w="9355" w:type="dxa"/>
            <w:gridSpan w:val="3"/>
            <w:shd w:val="clear" w:color="auto" w:fill="auto"/>
            <w:noWrap/>
            <w:vAlign w:val="center"/>
          </w:tcPr>
          <w:p w:rsidR="00B217F2" w:rsidRPr="00CA1B5A" w:rsidRDefault="009E6784" w:rsidP="0094497A">
            <w:pPr>
              <w:spacing w:before="240" w:after="0"/>
              <w:rPr>
                <w:rFonts w:eastAsia="Times New Roman" w:cs="Arial"/>
                <w:color w:val="292929"/>
              </w:rPr>
            </w:pPr>
            <w:r w:rsidRPr="00CA1B5A">
              <w:rPr>
                <w:rFonts w:eastAsia="Times New Roman" w:cs="Arial"/>
                <w:b/>
                <w:i/>
                <w:color w:val="292929"/>
              </w:rPr>
              <w:lastRenderedPageBreak/>
              <w:t>Net profit ratio</w:t>
            </w:r>
            <w:r w:rsidRPr="00CA1B5A">
              <w:rPr>
                <w:rFonts w:eastAsia="Times New Roman" w:cs="Arial"/>
                <w:color w:val="292929"/>
              </w:rPr>
              <w:t xml:space="preserve"> is the net earnings earned from each pound of sales after deducting all expenses related to sales</w:t>
            </w:r>
            <w:r w:rsidR="0094497A">
              <w:rPr>
                <w:rFonts w:eastAsia="Times New Roman" w:cs="Arial"/>
                <w:color w:val="292929"/>
              </w:rPr>
              <w:t xml:space="preserve"> (</w:t>
            </w:r>
            <w:proofErr w:type="spellStart"/>
            <w:r w:rsidR="0094497A">
              <w:rPr>
                <w:rFonts w:ascii="Times New Roman" w:hAnsi="Times New Roman" w:cs="Times New Roman"/>
                <w:color w:val="222222"/>
                <w:sz w:val="24"/>
                <w:szCs w:val="20"/>
                <w:shd w:val="clear" w:color="auto" w:fill="FFFFFF"/>
              </w:rPr>
              <w:t>Dita</w:t>
            </w:r>
            <w:proofErr w:type="spellEnd"/>
            <w:r w:rsidR="0094497A">
              <w:rPr>
                <w:rFonts w:ascii="Times New Roman" w:hAnsi="Times New Roman" w:cs="Times New Roman"/>
                <w:color w:val="222222"/>
                <w:sz w:val="24"/>
                <w:szCs w:val="20"/>
                <w:shd w:val="clear" w:color="auto" w:fill="FFFFFF"/>
              </w:rPr>
              <w:t xml:space="preserve"> and</w:t>
            </w:r>
            <w:r w:rsidR="0094497A" w:rsidRPr="0052148F">
              <w:rPr>
                <w:rFonts w:ascii="Times New Roman" w:hAnsi="Times New Roman" w:cs="Times New Roman"/>
                <w:color w:val="222222"/>
                <w:sz w:val="24"/>
                <w:szCs w:val="20"/>
                <w:shd w:val="clear" w:color="auto" w:fill="FFFFFF"/>
              </w:rPr>
              <w:t xml:space="preserve"> </w:t>
            </w:r>
            <w:proofErr w:type="spellStart"/>
            <w:r w:rsidR="0094497A" w:rsidRPr="0052148F">
              <w:rPr>
                <w:rFonts w:ascii="Times New Roman" w:hAnsi="Times New Roman" w:cs="Times New Roman"/>
                <w:color w:val="222222"/>
                <w:sz w:val="24"/>
                <w:szCs w:val="20"/>
                <w:shd w:val="clear" w:color="auto" w:fill="FFFFFF"/>
              </w:rPr>
              <w:t>Murtaqi</w:t>
            </w:r>
            <w:proofErr w:type="spellEnd"/>
            <w:r w:rsidR="0094497A">
              <w:rPr>
                <w:rFonts w:ascii="Times New Roman" w:hAnsi="Times New Roman" w:cs="Times New Roman"/>
                <w:color w:val="222222"/>
                <w:sz w:val="24"/>
                <w:szCs w:val="20"/>
                <w:shd w:val="clear" w:color="auto" w:fill="FFFFFF"/>
              </w:rPr>
              <w:t>,</w:t>
            </w:r>
            <w:r w:rsidR="0094497A" w:rsidRPr="0052148F">
              <w:rPr>
                <w:rFonts w:ascii="Times New Roman" w:hAnsi="Times New Roman" w:cs="Times New Roman"/>
                <w:color w:val="222222"/>
                <w:sz w:val="24"/>
                <w:szCs w:val="20"/>
                <w:shd w:val="clear" w:color="auto" w:fill="FFFFFF"/>
              </w:rPr>
              <w:t xml:space="preserve"> 2014</w:t>
            </w:r>
            <w:r w:rsidR="0094497A">
              <w:rPr>
                <w:rFonts w:eastAsia="Times New Roman" w:cs="Arial"/>
                <w:color w:val="292929"/>
              </w:rPr>
              <w:t>)</w:t>
            </w:r>
            <w:r w:rsidRPr="00CA1B5A">
              <w:rPr>
                <w:rFonts w:eastAsia="Times New Roman" w:cs="Arial"/>
                <w:color w:val="292929"/>
              </w:rPr>
              <w:t>. The net profit ratio was 13.38% in 2020 which is an increment from 8.53% in 2019. This ratio is showing that in 2020 for each £100 of sales, the net profit was £13.38</w:t>
            </w:r>
            <w:r w:rsidR="0030761C" w:rsidRPr="00CA1B5A">
              <w:rPr>
                <w:rFonts w:eastAsia="Times New Roman" w:cs="Arial"/>
                <w:color w:val="292929"/>
              </w:rPr>
              <w:t>. This is definitely an indicator of good performance</w:t>
            </w:r>
            <w:r w:rsidR="00F116A7" w:rsidRPr="00CA1B5A">
              <w:rPr>
                <w:rFonts w:eastAsia="Times New Roman" w:cs="Arial"/>
                <w:color w:val="292929"/>
              </w:rPr>
              <w:t>.</w:t>
            </w:r>
          </w:p>
        </w:tc>
      </w:tr>
      <w:tr w:rsidR="00096E52" w:rsidRPr="00CA1B5A" w:rsidTr="00096E52">
        <w:trPr>
          <w:trHeight w:val="983"/>
        </w:trPr>
        <w:tc>
          <w:tcPr>
            <w:tcW w:w="2689" w:type="dxa"/>
            <w:vMerge w:val="restart"/>
            <w:shd w:val="clear" w:color="auto" w:fill="auto"/>
            <w:noWrap/>
            <w:vAlign w:val="center"/>
          </w:tcPr>
          <w:p w:rsidR="00096E52" w:rsidRPr="00CA1B5A" w:rsidRDefault="00096E52" w:rsidP="008A7EB4">
            <w:pPr>
              <w:spacing w:after="0"/>
              <w:jc w:val="center"/>
              <w:rPr>
                <w:rFonts w:eastAsia="Times New Roman" w:cs="Arial"/>
                <w:b/>
                <w:color w:val="292929"/>
              </w:rPr>
            </w:pPr>
            <w:r w:rsidRPr="00CA1B5A">
              <w:rPr>
                <w:rFonts w:eastAsia="Times New Roman" w:cs="Arial"/>
                <w:b/>
                <w:color w:val="292929"/>
              </w:rPr>
              <w:t xml:space="preserve">Operating </w:t>
            </w:r>
            <w:r w:rsidR="00DE2741" w:rsidRPr="00CA1B5A">
              <w:rPr>
                <w:rFonts w:eastAsia="Times New Roman" w:cs="Arial"/>
                <w:b/>
                <w:color w:val="292929"/>
              </w:rPr>
              <w:t xml:space="preserve">Expense </w:t>
            </w:r>
            <w:r w:rsidRPr="00CA1B5A">
              <w:rPr>
                <w:rFonts w:eastAsia="Times New Roman" w:cs="Arial"/>
                <w:b/>
                <w:color w:val="292929"/>
              </w:rPr>
              <w:t>Ratio</w:t>
            </w:r>
          </w:p>
        </w:tc>
        <w:tc>
          <w:tcPr>
            <w:tcW w:w="6666" w:type="dxa"/>
            <w:gridSpan w:val="2"/>
            <w:shd w:val="clear" w:color="auto" w:fill="auto"/>
            <w:noWrap/>
            <w:vAlign w:val="center"/>
          </w:tcPr>
          <w:p w:rsidR="00096E52" w:rsidRPr="00CA1B5A" w:rsidRDefault="006C10BB" w:rsidP="00DE2741">
            <w:pPr>
              <w:spacing w:before="240" w:after="0"/>
              <w:jc w:val="center"/>
              <w:rPr>
                <w:rFonts w:eastAsia="Times New Roman" w:cs="Arial"/>
                <w:color w:val="292929"/>
              </w:rPr>
            </w:pPr>
            <m:oMathPara>
              <m:oMath>
                <m:f>
                  <m:fPr>
                    <m:ctrlPr>
                      <w:rPr>
                        <w:rFonts w:ascii="Cambria Math" w:eastAsia="Times New Roman" w:hAnsi="Cambria Math" w:cs="Arial"/>
                        <w:i/>
                        <w:color w:val="292929"/>
                      </w:rPr>
                    </m:ctrlPr>
                  </m:fPr>
                  <m:num>
                    <m:r>
                      <m:rPr>
                        <m:sty m:val="p"/>
                      </m:rPr>
                      <w:rPr>
                        <w:rFonts w:ascii="Cambria Math" w:eastAsia="Times New Roman" w:hAnsi="Cambria Math" w:cs="Arial"/>
                        <w:color w:val="292929"/>
                      </w:rPr>
                      <m:t>Operating Expense</m:t>
                    </m:r>
                  </m:num>
                  <m:den>
                    <m:r>
                      <m:rPr>
                        <m:sty m:val="p"/>
                      </m:rPr>
                      <w:rPr>
                        <w:rFonts w:ascii="Cambria Math" w:eastAsia="Times New Roman" w:hAnsi="Cambria Math" w:cs="Arial"/>
                        <w:color w:val="292929"/>
                      </w:rPr>
                      <m:t>Net Sales</m:t>
                    </m:r>
                  </m:den>
                </m:f>
                <m:r>
                  <w:rPr>
                    <w:rFonts w:ascii="Cambria Math" w:eastAsia="Times New Roman" w:hAnsi="Cambria Math" w:cs="Arial"/>
                    <w:color w:val="292929"/>
                  </w:rPr>
                  <m:t xml:space="preserve"> ×100</m:t>
                </m:r>
              </m:oMath>
            </m:oMathPara>
          </w:p>
        </w:tc>
      </w:tr>
      <w:tr w:rsidR="00096E52" w:rsidRPr="00CA1B5A" w:rsidTr="00DE2741">
        <w:trPr>
          <w:trHeight w:val="2025"/>
        </w:trPr>
        <w:tc>
          <w:tcPr>
            <w:tcW w:w="2689" w:type="dxa"/>
            <w:vMerge/>
            <w:shd w:val="clear" w:color="auto" w:fill="auto"/>
            <w:noWrap/>
            <w:vAlign w:val="center"/>
          </w:tcPr>
          <w:p w:rsidR="00096E52" w:rsidRPr="00CA1B5A" w:rsidRDefault="00096E52" w:rsidP="008A7EB4">
            <w:pPr>
              <w:spacing w:after="0"/>
              <w:jc w:val="center"/>
              <w:rPr>
                <w:rFonts w:eastAsia="Times New Roman" w:cs="Arial"/>
                <w:b/>
                <w:color w:val="292929"/>
              </w:rPr>
            </w:pPr>
          </w:p>
        </w:tc>
        <w:tc>
          <w:tcPr>
            <w:tcW w:w="3594" w:type="dxa"/>
            <w:shd w:val="clear" w:color="auto" w:fill="auto"/>
            <w:noWrap/>
          </w:tcPr>
          <w:p w:rsidR="00096E52" w:rsidRPr="00CA1B5A" w:rsidRDefault="00DE2741" w:rsidP="00DE2741">
            <w:pPr>
              <w:spacing w:before="240" w:after="0"/>
              <w:jc w:val="center"/>
              <w:rPr>
                <w:rFonts w:eastAsia="Times New Roman" w:cs="Arial"/>
                <w:b/>
                <w:color w:val="292929"/>
                <w:u w:val="single"/>
              </w:rPr>
            </w:pPr>
            <w:r w:rsidRPr="00CA1B5A">
              <w:rPr>
                <w:rFonts w:eastAsia="Times New Roman" w:cs="Arial"/>
                <w:b/>
                <w:color w:val="292929"/>
                <w:u w:val="single"/>
              </w:rPr>
              <w:t>2020</w:t>
            </w:r>
          </w:p>
          <w:p w:rsidR="00DE2741" w:rsidRPr="00CA1B5A" w:rsidRDefault="00DE2741" w:rsidP="00DE2741">
            <w:pPr>
              <w:spacing w:after="0"/>
              <w:jc w:val="center"/>
              <w:rPr>
                <w:rFonts w:eastAsia="Times New Roman" w:cs="Arial"/>
                <w:b/>
                <w:color w:val="292929"/>
              </w:rPr>
            </w:pPr>
          </w:p>
          <w:p w:rsidR="00096E52" w:rsidRPr="00CA1B5A" w:rsidRDefault="00096E52" w:rsidP="00DE2741">
            <w:pPr>
              <w:spacing w:after="0"/>
              <w:jc w:val="left"/>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170,950</m:t>
                  </m:r>
                </m:num>
                <m:den>
                  <m:r>
                    <w:rPr>
                      <w:rFonts w:ascii="Cambria Math" w:eastAsia="Times New Roman" w:hAnsi="Cambria Math" w:cs="Arial"/>
                      <w:color w:val="292929"/>
                      <w:sz w:val="28"/>
                    </w:rPr>
                    <m:t>1,159,850</m:t>
                  </m:r>
                </m:den>
              </m:f>
            </m:oMath>
            <w:r w:rsidRPr="00CA1B5A">
              <w:rPr>
                <w:rFonts w:eastAsia="Times New Roman" w:cs="Arial"/>
                <w:color w:val="292929"/>
              </w:rPr>
              <w:t xml:space="preserve"> </w:t>
            </w:r>
            <m:oMath>
              <m:r>
                <w:rPr>
                  <w:rFonts w:ascii="Cambria Math" w:eastAsia="Times New Roman" w:hAnsi="Cambria Math" w:cs="Arial"/>
                  <w:color w:val="292929"/>
                </w:rPr>
                <m:t>×100</m:t>
              </m:r>
            </m:oMath>
          </w:p>
          <w:p w:rsidR="00096E52" w:rsidRPr="00CA1B5A" w:rsidRDefault="00096E52" w:rsidP="00DE2741">
            <w:pPr>
              <w:spacing w:before="240" w:after="0"/>
              <w:jc w:val="left"/>
              <w:rPr>
                <w:rFonts w:eastAsia="Times New Roman" w:cs="Arial"/>
                <w:color w:val="292929"/>
              </w:rPr>
            </w:pPr>
            <w:r w:rsidRPr="00CA1B5A">
              <w:rPr>
                <w:rFonts w:eastAsia="Times New Roman" w:cs="Arial"/>
                <w:b/>
                <w:color w:val="292929"/>
              </w:rPr>
              <w:t xml:space="preserve">= </w:t>
            </w:r>
            <w:r w:rsidR="003E5BC4" w:rsidRPr="00CA1B5A">
              <w:rPr>
                <w:rFonts w:eastAsia="Times New Roman" w:cs="Arial"/>
                <w:b/>
                <w:color w:val="292929"/>
              </w:rPr>
              <w:t>14.74%</w:t>
            </w:r>
          </w:p>
        </w:tc>
        <w:tc>
          <w:tcPr>
            <w:tcW w:w="3072" w:type="dxa"/>
            <w:shd w:val="clear" w:color="auto" w:fill="auto"/>
          </w:tcPr>
          <w:p w:rsidR="00096E52" w:rsidRPr="00CA1B5A" w:rsidRDefault="00DE2741" w:rsidP="00DE2741">
            <w:pPr>
              <w:spacing w:before="240" w:after="0"/>
              <w:jc w:val="center"/>
              <w:rPr>
                <w:rFonts w:eastAsia="Times New Roman" w:cs="Arial"/>
                <w:b/>
                <w:color w:val="292929"/>
                <w:u w:val="single"/>
              </w:rPr>
            </w:pPr>
            <w:r w:rsidRPr="00CA1B5A">
              <w:rPr>
                <w:rFonts w:eastAsia="Times New Roman" w:cs="Arial"/>
                <w:b/>
                <w:color w:val="292929"/>
                <w:u w:val="single"/>
              </w:rPr>
              <w:t>2019</w:t>
            </w:r>
          </w:p>
          <w:p w:rsidR="00DE2741" w:rsidRPr="00CA1B5A" w:rsidRDefault="00DE2741" w:rsidP="00DE2741">
            <w:pPr>
              <w:spacing w:after="0"/>
              <w:jc w:val="center"/>
              <w:rPr>
                <w:rFonts w:eastAsia="Times New Roman" w:cs="Arial"/>
                <w:b/>
                <w:color w:val="292929"/>
              </w:rPr>
            </w:pPr>
          </w:p>
          <w:p w:rsidR="00096E52" w:rsidRPr="00CA1B5A" w:rsidRDefault="00096E52" w:rsidP="00DE2741">
            <w:pPr>
              <w:spacing w:after="0"/>
              <w:jc w:val="left"/>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161,450</m:t>
                  </m:r>
                </m:num>
                <m:den>
                  <m:r>
                    <w:rPr>
                      <w:rFonts w:ascii="Cambria Math" w:eastAsia="Times New Roman" w:hAnsi="Cambria Math" w:cs="Arial"/>
                      <w:color w:val="292929"/>
                      <w:sz w:val="28"/>
                    </w:rPr>
                    <m:t>1,391,820</m:t>
                  </m:r>
                </m:den>
              </m:f>
            </m:oMath>
            <w:r w:rsidR="00DE2741" w:rsidRPr="00CA1B5A">
              <w:rPr>
                <w:rFonts w:eastAsia="Times New Roman" w:cs="Arial"/>
                <w:color w:val="292929"/>
              </w:rPr>
              <w:t xml:space="preserve"> </w:t>
            </w:r>
            <m:oMath>
              <m:r>
                <w:rPr>
                  <w:rFonts w:ascii="Cambria Math" w:eastAsia="Times New Roman" w:hAnsi="Cambria Math" w:cs="Arial"/>
                  <w:color w:val="292929"/>
                </w:rPr>
                <m:t>×100</m:t>
              </m:r>
            </m:oMath>
          </w:p>
          <w:p w:rsidR="00096E52" w:rsidRPr="00CA1B5A" w:rsidRDefault="00096E52" w:rsidP="00DE2741">
            <w:pPr>
              <w:spacing w:before="240" w:after="0"/>
              <w:jc w:val="left"/>
              <w:rPr>
                <w:rFonts w:eastAsia="Times New Roman" w:cs="Arial"/>
                <w:color w:val="292929"/>
              </w:rPr>
            </w:pPr>
            <w:r w:rsidRPr="00CA1B5A">
              <w:rPr>
                <w:rFonts w:eastAsia="Times New Roman" w:cs="Arial"/>
                <w:color w:val="292929"/>
              </w:rPr>
              <w:t xml:space="preserve">= </w:t>
            </w:r>
            <w:r w:rsidR="003E5BC4" w:rsidRPr="00CA1B5A">
              <w:rPr>
                <w:rFonts w:eastAsia="Times New Roman" w:cs="Arial"/>
                <w:b/>
                <w:color w:val="292929"/>
              </w:rPr>
              <w:t>11.60%</w:t>
            </w:r>
          </w:p>
        </w:tc>
      </w:tr>
      <w:tr w:rsidR="00B217F2" w:rsidRPr="00CA1B5A" w:rsidTr="008A7EB4">
        <w:trPr>
          <w:trHeight w:val="596"/>
        </w:trPr>
        <w:tc>
          <w:tcPr>
            <w:tcW w:w="9355" w:type="dxa"/>
            <w:gridSpan w:val="3"/>
            <w:shd w:val="clear" w:color="auto" w:fill="auto"/>
            <w:noWrap/>
            <w:vAlign w:val="center"/>
          </w:tcPr>
          <w:p w:rsidR="00B217F2" w:rsidRPr="00CA1B5A" w:rsidRDefault="00B217F2" w:rsidP="008A7EB4">
            <w:pPr>
              <w:spacing w:before="240" w:after="0"/>
              <w:rPr>
                <w:rFonts w:eastAsia="Times New Roman" w:cs="Arial"/>
                <w:color w:val="292929"/>
              </w:rPr>
            </w:pPr>
            <w:r w:rsidRPr="00CA1B5A">
              <w:rPr>
                <w:rFonts w:eastAsia="Times New Roman" w:cs="Arial"/>
                <w:b/>
                <w:i/>
                <w:color w:val="292929"/>
              </w:rPr>
              <w:t xml:space="preserve">Operating </w:t>
            </w:r>
            <w:r w:rsidR="003A0337" w:rsidRPr="00CA1B5A">
              <w:rPr>
                <w:rFonts w:eastAsia="Times New Roman" w:cs="Arial"/>
                <w:b/>
                <w:i/>
                <w:color w:val="292929"/>
              </w:rPr>
              <w:t>Expense</w:t>
            </w:r>
            <w:r w:rsidRPr="00CA1B5A">
              <w:rPr>
                <w:rFonts w:eastAsia="Times New Roman" w:cs="Arial"/>
                <w:b/>
                <w:i/>
                <w:color w:val="292929"/>
              </w:rPr>
              <w:t xml:space="preserve"> Ratio</w:t>
            </w:r>
            <w:r w:rsidRPr="00CA1B5A">
              <w:rPr>
                <w:rFonts w:eastAsia="Times New Roman" w:cs="Arial"/>
                <w:color w:val="292929"/>
              </w:rPr>
              <w:t xml:space="preserve"> </w:t>
            </w:r>
            <w:r w:rsidR="003A0337" w:rsidRPr="00CA1B5A">
              <w:rPr>
                <w:rFonts w:eastAsia="Times New Roman" w:cs="Arial"/>
                <w:color w:val="292929"/>
              </w:rPr>
              <w:t>is the indicator of operating expense incurred for each pound of revenue generated from sales</w:t>
            </w:r>
            <w:r w:rsidR="00332B6C">
              <w:rPr>
                <w:rFonts w:eastAsia="Times New Roman" w:cs="Arial"/>
                <w:color w:val="292929"/>
              </w:rPr>
              <w:t xml:space="preserve"> (</w:t>
            </w:r>
            <w:proofErr w:type="spellStart"/>
            <w:r w:rsidR="00332B6C" w:rsidRPr="00F20E44">
              <w:rPr>
                <w:rFonts w:ascii="Times New Roman" w:hAnsi="Times New Roman" w:cs="Times New Roman"/>
                <w:sz w:val="24"/>
              </w:rPr>
              <w:t>Ean</w:t>
            </w:r>
            <w:r w:rsidR="00332B6C">
              <w:rPr>
                <w:rFonts w:ascii="Times New Roman" w:hAnsi="Times New Roman" w:cs="Times New Roman"/>
                <w:sz w:val="24"/>
              </w:rPr>
              <w:t>aliza</w:t>
            </w:r>
            <w:proofErr w:type="spellEnd"/>
            <w:r w:rsidR="00332B6C">
              <w:rPr>
                <w:rFonts w:ascii="Times New Roman" w:hAnsi="Times New Roman" w:cs="Times New Roman"/>
                <w:sz w:val="24"/>
              </w:rPr>
              <w:t>,</w:t>
            </w:r>
            <w:r w:rsidR="00332B6C" w:rsidRPr="00F20E44">
              <w:rPr>
                <w:rFonts w:ascii="Times New Roman" w:hAnsi="Times New Roman" w:cs="Times New Roman"/>
                <w:sz w:val="24"/>
              </w:rPr>
              <w:t xml:space="preserve"> 2018</w:t>
            </w:r>
            <w:r w:rsidR="00332B6C">
              <w:rPr>
                <w:rFonts w:eastAsia="Times New Roman" w:cs="Arial"/>
                <w:color w:val="292929"/>
              </w:rPr>
              <w:t>)</w:t>
            </w:r>
            <w:r w:rsidR="003A0337" w:rsidRPr="00CA1B5A">
              <w:rPr>
                <w:rFonts w:eastAsia="Times New Roman" w:cs="Arial"/>
                <w:color w:val="292929"/>
              </w:rPr>
              <w:t xml:space="preserve">. In 2020, the ratio was 14.74% while it was 11.60% in 2019. It means in 2020, for each £100 of sales, the portion of operating expense covered was £14.74. As, the gross profit and operating profit increases it is definite that expense will also be increased. </w:t>
            </w:r>
            <w:r w:rsidR="00B2775C" w:rsidRPr="00CA1B5A">
              <w:rPr>
                <w:rFonts w:eastAsia="Times New Roman" w:cs="Arial"/>
                <w:color w:val="292929"/>
              </w:rPr>
              <w:t xml:space="preserve">It does not show a bad performance. </w:t>
            </w:r>
          </w:p>
        </w:tc>
      </w:tr>
      <w:tr w:rsidR="00096E52" w:rsidRPr="00CA1B5A" w:rsidTr="005C19F9">
        <w:trPr>
          <w:trHeight w:val="1014"/>
        </w:trPr>
        <w:tc>
          <w:tcPr>
            <w:tcW w:w="2689" w:type="dxa"/>
            <w:vMerge w:val="restart"/>
            <w:shd w:val="clear" w:color="auto" w:fill="auto"/>
            <w:noWrap/>
            <w:vAlign w:val="center"/>
            <w:hideMark/>
          </w:tcPr>
          <w:p w:rsidR="00096E52" w:rsidRPr="00CA1B5A" w:rsidRDefault="00096E52" w:rsidP="008A7EB4">
            <w:pPr>
              <w:spacing w:after="0"/>
              <w:jc w:val="center"/>
              <w:rPr>
                <w:rFonts w:eastAsia="Times New Roman" w:cs="Arial"/>
                <w:b/>
                <w:color w:val="292929"/>
              </w:rPr>
            </w:pPr>
            <w:r w:rsidRPr="00CA1B5A">
              <w:rPr>
                <w:rFonts w:eastAsia="Times New Roman" w:cs="Arial"/>
                <w:b/>
                <w:color w:val="292929"/>
              </w:rPr>
              <w:t>Return on Capital Employed (ROCE)</w:t>
            </w:r>
          </w:p>
        </w:tc>
        <w:tc>
          <w:tcPr>
            <w:tcW w:w="6666" w:type="dxa"/>
            <w:gridSpan w:val="2"/>
            <w:shd w:val="clear" w:color="auto" w:fill="auto"/>
            <w:noWrap/>
            <w:vAlign w:val="center"/>
            <w:hideMark/>
          </w:tcPr>
          <w:p w:rsidR="00096E52" w:rsidRPr="00CA1B5A" w:rsidRDefault="006C10BB" w:rsidP="00096E52">
            <w:pPr>
              <w:spacing w:before="240" w:after="0"/>
              <w:jc w:val="center"/>
              <w:rPr>
                <w:rFonts w:eastAsia="Times New Roman" w:cs="Arial"/>
                <w:color w:val="000000"/>
              </w:rPr>
            </w:pPr>
            <m:oMathPara>
              <m:oMath>
                <m:f>
                  <m:fPr>
                    <m:ctrlPr>
                      <w:rPr>
                        <w:rFonts w:ascii="Cambria Math" w:eastAsia="Times New Roman" w:hAnsi="Cambria Math" w:cs="Arial"/>
                        <w:i/>
                        <w:color w:val="000000"/>
                      </w:rPr>
                    </m:ctrlPr>
                  </m:fPr>
                  <m:num>
                    <m:r>
                      <m:rPr>
                        <m:sty m:val="p"/>
                      </m:rPr>
                      <w:rPr>
                        <w:rFonts w:ascii="Cambria Math" w:eastAsia="Times New Roman" w:hAnsi="Cambria Math" w:cs="Arial"/>
                        <w:color w:val="292929"/>
                      </w:rPr>
                      <m:t>Net Profit After Interest  And Taxes</m:t>
                    </m:r>
                  </m:num>
                  <m:den>
                    <m:r>
                      <m:rPr>
                        <m:sty m:val="p"/>
                      </m:rPr>
                      <w:rPr>
                        <w:rFonts w:ascii="Cambria Math" w:eastAsia="Times New Roman" w:hAnsi="Cambria Math" w:cs="Arial"/>
                        <w:color w:val="292929"/>
                      </w:rPr>
                      <m:t xml:space="preserve">Capital Employed </m:t>
                    </m:r>
                  </m:den>
                </m:f>
                <m:r>
                  <w:rPr>
                    <w:rFonts w:ascii="Cambria Math" w:eastAsia="Times New Roman" w:hAnsi="Cambria Math" w:cs="Arial"/>
                    <w:color w:val="000000"/>
                  </w:rPr>
                  <m:t xml:space="preserve"> </m:t>
                </m:r>
                <m:r>
                  <w:rPr>
                    <w:rFonts w:ascii="Cambria Math" w:eastAsia="Times New Roman" w:hAnsi="Cambria Math" w:cs="Arial"/>
                    <w:color w:val="292929"/>
                  </w:rPr>
                  <m:t>×100</m:t>
                </m:r>
              </m:oMath>
            </m:oMathPara>
          </w:p>
        </w:tc>
      </w:tr>
      <w:tr w:rsidR="00096E52" w:rsidRPr="00CA1B5A" w:rsidTr="002B4A14">
        <w:trPr>
          <w:trHeight w:val="2070"/>
        </w:trPr>
        <w:tc>
          <w:tcPr>
            <w:tcW w:w="2689" w:type="dxa"/>
            <w:vMerge/>
            <w:shd w:val="clear" w:color="auto" w:fill="auto"/>
            <w:noWrap/>
            <w:vAlign w:val="center"/>
          </w:tcPr>
          <w:p w:rsidR="00096E52" w:rsidRPr="00CA1B5A" w:rsidRDefault="00096E52" w:rsidP="008A7EB4">
            <w:pPr>
              <w:spacing w:after="0"/>
              <w:jc w:val="center"/>
              <w:rPr>
                <w:rFonts w:eastAsia="Times New Roman" w:cs="Arial"/>
                <w:b/>
                <w:color w:val="292929"/>
              </w:rPr>
            </w:pPr>
          </w:p>
        </w:tc>
        <w:tc>
          <w:tcPr>
            <w:tcW w:w="3594" w:type="dxa"/>
            <w:shd w:val="clear" w:color="auto" w:fill="auto"/>
            <w:noWrap/>
          </w:tcPr>
          <w:p w:rsidR="00096E52" w:rsidRPr="00CA1B5A" w:rsidRDefault="002B4A14" w:rsidP="002B4A14">
            <w:pPr>
              <w:spacing w:before="240" w:after="0"/>
              <w:jc w:val="center"/>
              <w:rPr>
                <w:rFonts w:eastAsia="Times New Roman" w:cs="Arial"/>
                <w:b/>
                <w:color w:val="292929"/>
                <w:u w:val="single"/>
              </w:rPr>
            </w:pPr>
            <w:r w:rsidRPr="00CA1B5A">
              <w:rPr>
                <w:rFonts w:eastAsia="Times New Roman" w:cs="Arial"/>
                <w:b/>
                <w:color w:val="292929"/>
                <w:u w:val="single"/>
              </w:rPr>
              <w:t>2020</w:t>
            </w:r>
          </w:p>
          <w:p w:rsidR="002B4A14" w:rsidRPr="00CA1B5A" w:rsidRDefault="002B4A14" w:rsidP="002B4A14">
            <w:pPr>
              <w:spacing w:after="0"/>
              <w:jc w:val="center"/>
              <w:rPr>
                <w:rFonts w:eastAsia="Times New Roman" w:cs="Arial"/>
                <w:b/>
                <w:color w:val="292929"/>
              </w:rPr>
            </w:pPr>
          </w:p>
          <w:p w:rsidR="00096E52" w:rsidRPr="00CA1B5A" w:rsidRDefault="00096E52" w:rsidP="002B4A14">
            <w:pPr>
              <w:spacing w:after="0"/>
              <w:jc w:val="left"/>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155,150</m:t>
                  </m:r>
                </m:num>
                <m:den>
                  <m:r>
                    <w:rPr>
                      <w:rFonts w:ascii="Cambria Math" w:eastAsia="Times New Roman" w:hAnsi="Cambria Math" w:cs="Arial"/>
                      <w:color w:val="292929"/>
                      <w:sz w:val="28"/>
                    </w:rPr>
                    <m:t>(407,420+ 83,100)</m:t>
                  </m:r>
                </m:den>
              </m:f>
            </m:oMath>
            <w:r w:rsidR="002B4A14" w:rsidRPr="00CA1B5A">
              <w:rPr>
                <w:rFonts w:eastAsia="Times New Roman" w:cs="Arial"/>
                <w:color w:val="292929"/>
              </w:rPr>
              <w:t xml:space="preserve"> </w:t>
            </w:r>
            <m:oMath>
              <m:r>
                <w:rPr>
                  <w:rFonts w:ascii="Cambria Math" w:eastAsia="Times New Roman" w:hAnsi="Cambria Math" w:cs="Arial"/>
                  <w:color w:val="292929"/>
                </w:rPr>
                <m:t>×100</m:t>
              </m:r>
            </m:oMath>
          </w:p>
          <w:p w:rsidR="00096E52" w:rsidRPr="00CA1B5A" w:rsidRDefault="00096E52" w:rsidP="002B4A14">
            <w:pPr>
              <w:spacing w:before="240" w:after="0"/>
              <w:jc w:val="left"/>
              <w:rPr>
                <w:rFonts w:eastAsia="Times New Roman" w:cs="Arial"/>
                <w:b/>
                <w:color w:val="000000"/>
              </w:rPr>
            </w:pPr>
            <w:r w:rsidRPr="00CA1B5A">
              <w:rPr>
                <w:rFonts w:eastAsia="Times New Roman" w:cs="Arial"/>
                <w:b/>
                <w:color w:val="292929"/>
              </w:rPr>
              <w:t xml:space="preserve">= </w:t>
            </w:r>
            <w:r w:rsidR="002D212A" w:rsidRPr="00CA1B5A">
              <w:rPr>
                <w:rFonts w:eastAsia="Times New Roman" w:cs="Arial"/>
                <w:b/>
                <w:color w:val="292929"/>
              </w:rPr>
              <w:t>31.63%</w:t>
            </w:r>
          </w:p>
        </w:tc>
        <w:tc>
          <w:tcPr>
            <w:tcW w:w="3072" w:type="dxa"/>
            <w:shd w:val="clear" w:color="auto" w:fill="auto"/>
          </w:tcPr>
          <w:p w:rsidR="00096E52" w:rsidRPr="00CA1B5A" w:rsidRDefault="002B4A14" w:rsidP="002B4A14">
            <w:pPr>
              <w:spacing w:before="240" w:after="0"/>
              <w:jc w:val="center"/>
              <w:rPr>
                <w:rFonts w:eastAsia="Times New Roman" w:cs="Arial"/>
                <w:b/>
                <w:color w:val="292929"/>
                <w:u w:val="single"/>
              </w:rPr>
            </w:pPr>
            <w:r w:rsidRPr="00CA1B5A">
              <w:rPr>
                <w:rFonts w:eastAsia="Times New Roman" w:cs="Arial"/>
                <w:b/>
                <w:color w:val="292929"/>
                <w:u w:val="single"/>
              </w:rPr>
              <w:t>2019</w:t>
            </w:r>
          </w:p>
          <w:p w:rsidR="002B4A14" w:rsidRPr="00CA1B5A" w:rsidRDefault="002B4A14" w:rsidP="002B4A14">
            <w:pPr>
              <w:spacing w:after="0"/>
              <w:jc w:val="center"/>
              <w:rPr>
                <w:rFonts w:eastAsia="Times New Roman" w:cs="Arial"/>
                <w:b/>
                <w:color w:val="292929"/>
              </w:rPr>
            </w:pPr>
          </w:p>
          <w:p w:rsidR="00096E52" w:rsidRPr="00CA1B5A" w:rsidRDefault="00096E52" w:rsidP="002B4A14">
            <w:pPr>
              <w:spacing w:after="0"/>
              <w:jc w:val="left"/>
              <w:rPr>
                <w:rFonts w:eastAsia="Times New Roman" w:cs="Arial"/>
                <w:color w:val="292929"/>
              </w:rPr>
            </w:pPr>
            <w:r w:rsidRPr="00CA1B5A">
              <w:rPr>
                <w:rFonts w:eastAsia="Times New Roman" w:cs="Arial"/>
                <w:color w:val="292929"/>
              </w:rPr>
              <w:t xml:space="preserve">= </w:t>
            </w:r>
            <m:oMath>
              <m:f>
                <m:fPr>
                  <m:ctrlPr>
                    <w:rPr>
                      <w:rFonts w:ascii="Cambria Math" w:eastAsia="Times New Roman" w:hAnsi="Cambria Math" w:cs="Arial"/>
                      <w:i/>
                      <w:color w:val="292929"/>
                      <w:sz w:val="28"/>
                    </w:rPr>
                  </m:ctrlPr>
                </m:fPr>
                <m:num>
                  <m:r>
                    <w:rPr>
                      <w:rFonts w:ascii="Cambria Math" w:eastAsia="Times New Roman" w:hAnsi="Cambria Math" w:cs="Arial"/>
                      <w:color w:val="292929"/>
                      <w:sz w:val="28"/>
                    </w:rPr>
                    <m:t>118,745</m:t>
                  </m:r>
                </m:num>
                <m:den>
                  <m:r>
                    <w:rPr>
                      <w:rFonts w:ascii="Cambria Math" w:eastAsia="Times New Roman" w:hAnsi="Cambria Math" w:cs="Arial"/>
                      <w:color w:val="292929"/>
                      <w:sz w:val="28"/>
                    </w:rPr>
                    <m:t>(546,165+ 61,600)</m:t>
                  </m:r>
                </m:den>
              </m:f>
            </m:oMath>
            <w:r w:rsidR="002B4A14" w:rsidRPr="00CA1B5A">
              <w:rPr>
                <w:rFonts w:eastAsia="Times New Roman" w:cs="Arial"/>
                <w:color w:val="292929"/>
              </w:rPr>
              <w:t xml:space="preserve"> </w:t>
            </w:r>
            <m:oMath>
              <m:r>
                <w:rPr>
                  <w:rFonts w:ascii="Cambria Math" w:eastAsia="Times New Roman" w:hAnsi="Cambria Math" w:cs="Arial"/>
                  <w:color w:val="292929"/>
                </w:rPr>
                <m:t>×100</m:t>
              </m:r>
            </m:oMath>
          </w:p>
          <w:p w:rsidR="00096E52" w:rsidRPr="00CA1B5A" w:rsidRDefault="00096E52" w:rsidP="002B4A14">
            <w:pPr>
              <w:spacing w:before="240" w:after="0"/>
              <w:jc w:val="left"/>
              <w:rPr>
                <w:rFonts w:eastAsia="Times New Roman" w:cs="Arial"/>
                <w:b/>
                <w:color w:val="000000"/>
              </w:rPr>
            </w:pPr>
            <w:r w:rsidRPr="00CA1B5A">
              <w:rPr>
                <w:rFonts w:eastAsia="Times New Roman" w:cs="Arial"/>
                <w:b/>
                <w:color w:val="292929"/>
              </w:rPr>
              <w:t xml:space="preserve">=  </w:t>
            </w:r>
            <w:r w:rsidR="002D212A" w:rsidRPr="00CA1B5A">
              <w:rPr>
                <w:rFonts w:eastAsia="Times New Roman" w:cs="Arial"/>
                <w:b/>
                <w:color w:val="292929"/>
              </w:rPr>
              <w:t>19.54%</w:t>
            </w:r>
          </w:p>
        </w:tc>
      </w:tr>
      <w:tr w:rsidR="00B217F2" w:rsidRPr="00CA1B5A" w:rsidTr="008A7EB4">
        <w:trPr>
          <w:trHeight w:val="349"/>
        </w:trPr>
        <w:tc>
          <w:tcPr>
            <w:tcW w:w="9355" w:type="dxa"/>
            <w:gridSpan w:val="3"/>
            <w:shd w:val="clear" w:color="auto" w:fill="auto"/>
            <w:noWrap/>
            <w:vAlign w:val="center"/>
          </w:tcPr>
          <w:p w:rsidR="00B217F2" w:rsidRPr="00CA1B5A" w:rsidRDefault="00B217F2" w:rsidP="00332B6C">
            <w:pPr>
              <w:spacing w:before="240" w:after="0"/>
              <w:rPr>
                <w:rFonts w:eastAsia="Times New Roman" w:cs="Arial"/>
                <w:color w:val="292929"/>
              </w:rPr>
            </w:pPr>
            <w:r w:rsidRPr="00CA1B5A">
              <w:rPr>
                <w:rFonts w:eastAsia="Times New Roman" w:cs="Arial"/>
                <w:b/>
                <w:i/>
                <w:color w:val="292929"/>
              </w:rPr>
              <w:t>Return on Capital Employed</w:t>
            </w:r>
            <w:r w:rsidRPr="00CA1B5A">
              <w:rPr>
                <w:rFonts w:eastAsia="Times New Roman" w:cs="Arial"/>
                <w:color w:val="292929"/>
              </w:rPr>
              <w:t xml:space="preserve"> </w:t>
            </w:r>
            <w:r w:rsidR="00B83238" w:rsidRPr="00CA1B5A">
              <w:rPr>
                <w:rFonts w:eastAsia="Times New Roman" w:cs="Arial"/>
                <w:color w:val="292929"/>
              </w:rPr>
              <w:t>is the ratio of net profit in relation to each pound of capital employed for earning that profit</w:t>
            </w:r>
            <w:r w:rsidR="00332B6C">
              <w:rPr>
                <w:rFonts w:eastAsia="Times New Roman" w:cs="Arial"/>
                <w:color w:val="292929"/>
              </w:rPr>
              <w:t xml:space="preserve"> (Steyn, </w:t>
            </w:r>
            <w:r w:rsidR="00332B6C" w:rsidRPr="00332B6C">
              <w:rPr>
                <w:rFonts w:eastAsia="Times New Roman" w:cs="Arial"/>
                <w:color w:val="292929"/>
              </w:rPr>
              <w:t>2012</w:t>
            </w:r>
            <w:r w:rsidR="00332B6C">
              <w:rPr>
                <w:rFonts w:eastAsia="Times New Roman" w:cs="Arial"/>
                <w:color w:val="292929"/>
              </w:rPr>
              <w:t>)</w:t>
            </w:r>
            <w:r w:rsidR="00B83238" w:rsidRPr="00CA1B5A">
              <w:rPr>
                <w:rFonts w:eastAsia="Times New Roman" w:cs="Arial"/>
                <w:color w:val="292929"/>
              </w:rPr>
              <w:t>. The ROCE of 31.63% in 2020 is indicating that for each £100 of capital employed the return was £31.63. This ratio was 19.54% in 2019. It is a huge increase. The more the ROCE, the better the efficiency a company shows in capital maintenance. So, the performance of the company is better in relation to ROCE.</w:t>
            </w:r>
          </w:p>
        </w:tc>
      </w:tr>
    </w:tbl>
    <w:p w:rsidR="00FF1181" w:rsidRPr="00CA1B5A" w:rsidRDefault="00B83238" w:rsidP="00365D6C">
      <w:pPr>
        <w:rPr>
          <w:rFonts w:cs="Arial"/>
        </w:rPr>
      </w:pPr>
      <w:r w:rsidRPr="00CA1B5A">
        <w:rPr>
          <w:rFonts w:cs="Arial"/>
        </w:rPr>
        <w:lastRenderedPageBreak/>
        <w:t xml:space="preserve">So, all the profitability ratios are showing good performance in 2020 in relation to 2019. </w:t>
      </w:r>
      <w:r w:rsidR="00335CE3" w:rsidRPr="00CA1B5A">
        <w:rPr>
          <w:rFonts w:cs="Arial"/>
        </w:rPr>
        <w:t>It means the company is a profitable one.</w:t>
      </w:r>
    </w:p>
    <w:p w:rsidR="00B13F4A" w:rsidRPr="00CA1B5A" w:rsidRDefault="00B13F4A" w:rsidP="00B13F4A">
      <w:pPr>
        <w:pStyle w:val="Heading3"/>
        <w:spacing w:after="240"/>
        <w:rPr>
          <w:rFonts w:cs="Arial"/>
        </w:rPr>
      </w:pPr>
      <w:bookmarkStart w:id="12" w:name="_Toc65280620"/>
      <w:r w:rsidRPr="00CA1B5A">
        <w:rPr>
          <w:rFonts w:cs="Arial"/>
        </w:rPr>
        <w:t>b) Liquidity Ratios</w:t>
      </w:r>
      <w:bookmarkEnd w:id="12"/>
    </w:p>
    <w:tbl>
      <w:tblPr>
        <w:tblW w:w="93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15"/>
        <w:gridCol w:w="2970"/>
        <w:gridCol w:w="2970"/>
      </w:tblGrid>
      <w:tr w:rsidR="005C19F9" w:rsidRPr="00CA1B5A" w:rsidTr="00A10362">
        <w:trPr>
          <w:trHeight w:val="1146"/>
        </w:trPr>
        <w:tc>
          <w:tcPr>
            <w:tcW w:w="3415" w:type="dxa"/>
            <w:vMerge w:val="restart"/>
            <w:shd w:val="clear" w:color="auto" w:fill="auto"/>
            <w:noWrap/>
            <w:vAlign w:val="center"/>
            <w:hideMark/>
          </w:tcPr>
          <w:p w:rsidR="005C19F9" w:rsidRPr="00CA1B5A" w:rsidRDefault="005C19F9" w:rsidP="008A7EB4">
            <w:pPr>
              <w:spacing w:after="0"/>
              <w:jc w:val="center"/>
              <w:rPr>
                <w:rFonts w:eastAsia="Times New Roman" w:cs="Arial"/>
                <w:b/>
                <w:color w:val="292929"/>
                <w:sz w:val="24"/>
                <w:szCs w:val="24"/>
              </w:rPr>
            </w:pPr>
            <w:r w:rsidRPr="00CA1B5A">
              <w:rPr>
                <w:rFonts w:eastAsia="Times New Roman" w:cs="Arial"/>
                <w:b/>
                <w:color w:val="292929"/>
                <w:sz w:val="24"/>
                <w:szCs w:val="24"/>
              </w:rPr>
              <w:t>Current Ratio</w:t>
            </w:r>
          </w:p>
        </w:tc>
        <w:tc>
          <w:tcPr>
            <w:tcW w:w="5940" w:type="dxa"/>
            <w:gridSpan w:val="2"/>
            <w:shd w:val="clear" w:color="auto" w:fill="auto"/>
            <w:noWrap/>
            <w:vAlign w:val="center"/>
            <w:hideMark/>
          </w:tcPr>
          <w:p w:rsidR="005C19F9" w:rsidRPr="00CA1B5A" w:rsidRDefault="006C10BB" w:rsidP="005C19F9">
            <w:pPr>
              <w:spacing w:before="240" w:after="0"/>
              <w:jc w:val="center"/>
              <w:rPr>
                <w:rFonts w:eastAsia="Times New Roman" w:cs="Arial"/>
                <w:color w:val="292929"/>
                <w:sz w:val="24"/>
                <w:szCs w:val="24"/>
              </w:rPr>
            </w:pPr>
            <m:oMathPara>
              <m:oMath>
                <m:f>
                  <m:fPr>
                    <m:ctrlPr>
                      <w:rPr>
                        <w:rFonts w:ascii="Cambria Math" w:eastAsia="Times New Roman" w:hAnsi="Cambria Math" w:cs="Arial"/>
                        <w:i/>
                        <w:color w:val="292929"/>
                        <w:sz w:val="24"/>
                        <w:szCs w:val="24"/>
                      </w:rPr>
                    </m:ctrlPr>
                  </m:fPr>
                  <m:num>
                    <m:r>
                      <m:rPr>
                        <m:sty m:val="p"/>
                      </m:rPr>
                      <w:rPr>
                        <w:rFonts w:ascii="Cambria Math" w:eastAsia="Times New Roman" w:hAnsi="Cambria Math" w:cs="Arial"/>
                        <w:color w:val="292929"/>
                        <w:sz w:val="24"/>
                        <w:szCs w:val="24"/>
                      </w:rPr>
                      <m:t>Current Assets</m:t>
                    </m:r>
                  </m:num>
                  <m:den>
                    <m:r>
                      <m:rPr>
                        <m:sty m:val="p"/>
                      </m:rPr>
                      <w:rPr>
                        <w:rFonts w:ascii="Cambria Math" w:eastAsia="Times New Roman" w:hAnsi="Cambria Math" w:cs="Arial"/>
                        <w:color w:val="292929"/>
                        <w:sz w:val="24"/>
                        <w:szCs w:val="24"/>
                      </w:rPr>
                      <m:t>Current Liabilities</m:t>
                    </m:r>
                  </m:den>
                </m:f>
              </m:oMath>
            </m:oMathPara>
          </w:p>
        </w:tc>
      </w:tr>
      <w:tr w:rsidR="005C19F9" w:rsidRPr="00CA1B5A" w:rsidTr="005C19F9">
        <w:trPr>
          <w:trHeight w:val="2370"/>
        </w:trPr>
        <w:tc>
          <w:tcPr>
            <w:tcW w:w="3415" w:type="dxa"/>
            <w:vMerge/>
            <w:shd w:val="clear" w:color="auto" w:fill="auto"/>
            <w:noWrap/>
            <w:vAlign w:val="center"/>
          </w:tcPr>
          <w:p w:rsidR="005C19F9" w:rsidRPr="00CA1B5A" w:rsidRDefault="005C19F9" w:rsidP="008A7EB4">
            <w:pPr>
              <w:spacing w:after="0"/>
              <w:jc w:val="center"/>
              <w:rPr>
                <w:rFonts w:eastAsia="Times New Roman" w:cs="Arial"/>
                <w:b/>
                <w:color w:val="292929"/>
                <w:sz w:val="24"/>
                <w:szCs w:val="24"/>
              </w:rPr>
            </w:pPr>
          </w:p>
        </w:tc>
        <w:tc>
          <w:tcPr>
            <w:tcW w:w="2970" w:type="dxa"/>
            <w:shd w:val="clear" w:color="auto" w:fill="auto"/>
            <w:noWrap/>
          </w:tcPr>
          <w:p w:rsidR="005C19F9" w:rsidRPr="00CA1B5A" w:rsidRDefault="005C19F9" w:rsidP="005C19F9">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2020</w:t>
            </w:r>
          </w:p>
          <w:p w:rsidR="005C19F9" w:rsidRPr="00CA1B5A" w:rsidRDefault="005C19F9" w:rsidP="005C19F9">
            <w:pPr>
              <w:spacing w:after="0"/>
              <w:jc w:val="center"/>
              <w:rPr>
                <w:rFonts w:eastAsia="Times New Roman" w:cs="Arial"/>
                <w:b/>
                <w:color w:val="292929"/>
                <w:sz w:val="24"/>
                <w:szCs w:val="24"/>
              </w:rPr>
            </w:pPr>
          </w:p>
          <w:p w:rsidR="005C19F9" w:rsidRPr="00CA1B5A" w:rsidRDefault="005C19F9" w:rsidP="005C19F9">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32"/>
                    </w:rPr>
                  </m:ctrlPr>
                </m:fPr>
                <m:num>
                  <m:r>
                    <m:rPr>
                      <m:sty m:val="p"/>
                    </m:rPr>
                    <w:rPr>
                      <w:rFonts w:ascii="Cambria Math" w:hAnsi="Cambria Math" w:cs="Arial"/>
                      <w:sz w:val="32"/>
                      <w:szCs w:val="32"/>
                    </w:rPr>
                    <m:t xml:space="preserve"> 390,710</m:t>
                  </m:r>
                </m:num>
                <m:den>
                  <m:r>
                    <m:rPr>
                      <m:sty m:val="p"/>
                    </m:rPr>
                    <w:rPr>
                      <w:rFonts w:ascii="Cambria Math" w:hAnsi="Cambria Math" w:cs="Arial"/>
                      <w:sz w:val="32"/>
                      <w:szCs w:val="32"/>
                    </w:rPr>
                    <m:t>241,590</m:t>
                  </m:r>
                </m:den>
              </m:f>
            </m:oMath>
          </w:p>
          <w:p w:rsidR="005C19F9" w:rsidRPr="00CA1B5A" w:rsidRDefault="005C19F9" w:rsidP="005C19F9">
            <w:pPr>
              <w:spacing w:before="240" w:after="0"/>
              <w:jc w:val="left"/>
              <w:rPr>
                <w:rFonts w:eastAsia="Times New Roman" w:cs="Arial"/>
                <w:color w:val="292929"/>
                <w:sz w:val="24"/>
                <w:szCs w:val="24"/>
              </w:rPr>
            </w:pPr>
            <w:r w:rsidRPr="00CA1B5A">
              <w:rPr>
                <w:rFonts w:eastAsia="Times New Roman" w:cs="Arial"/>
                <w:color w:val="292929"/>
                <w:szCs w:val="24"/>
              </w:rPr>
              <w:t xml:space="preserve">= </w:t>
            </w:r>
            <w:r w:rsidR="00A10362" w:rsidRPr="00CA1B5A">
              <w:rPr>
                <w:rFonts w:eastAsia="Times New Roman" w:cs="Arial"/>
                <w:b/>
                <w:color w:val="292929"/>
                <w:szCs w:val="24"/>
              </w:rPr>
              <w:t xml:space="preserve">1.62 </w:t>
            </w:r>
            <w:r w:rsidRPr="00CA1B5A">
              <w:rPr>
                <w:rFonts w:eastAsia="Times New Roman" w:cs="Arial"/>
                <w:b/>
                <w:color w:val="292929"/>
                <w:szCs w:val="24"/>
              </w:rPr>
              <w:t>: 1</w:t>
            </w:r>
          </w:p>
        </w:tc>
        <w:tc>
          <w:tcPr>
            <w:tcW w:w="2970" w:type="dxa"/>
            <w:shd w:val="clear" w:color="auto" w:fill="auto"/>
          </w:tcPr>
          <w:p w:rsidR="005C19F9" w:rsidRPr="00CA1B5A" w:rsidRDefault="005C19F9" w:rsidP="005C19F9">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2019</w:t>
            </w:r>
          </w:p>
          <w:p w:rsidR="005C19F9" w:rsidRPr="00CA1B5A" w:rsidRDefault="005C19F9" w:rsidP="005C19F9">
            <w:pPr>
              <w:spacing w:after="0"/>
              <w:jc w:val="center"/>
              <w:rPr>
                <w:rFonts w:eastAsia="Times New Roman" w:cs="Arial"/>
                <w:b/>
                <w:color w:val="292929"/>
                <w:sz w:val="24"/>
                <w:szCs w:val="24"/>
              </w:rPr>
            </w:pPr>
          </w:p>
          <w:p w:rsidR="005C19F9" w:rsidRPr="00CA1B5A" w:rsidRDefault="005C19F9" w:rsidP="005C19F9">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32"/>
                    </w:rPr>
                  </m:ctrlPr>
                </m:fPr>
                <m:num>
                  <m:r>
                    <m:rPr>
                      <m:sty m:val="p"/>
                    </m:rPr>
                    <w:rPr>
                      <w:rFonts w:ascii="Cambria Math" w:hAnsi="Cambria Math" w:cs="Arial"/>
                      <w:sz w:val="32"/>
                      <w:szCs w:val="32"/>
                    </w:rPr>
                    <m:t>528,855</m:t>
                  </m:r>
                </m:num>
                <m:den>
                  <m:r>
                    <m:rPr>
                      <m:sty m:val="p"/>
                    </m:rPr>
                    <w:rPr>
                      <w:rFonts w:ascii="Cambria Math" w:hAnsi="Cambria Math" w:cs="Arial"/>
                      <w:sz w:val="32"/>
                      <w:szCs w:val="32"/>
                    </w:rPr>
                    <m:t>430,680</m:t>
                  </m:r>
                </m:den>
              </m:f>
            </m:oMath>
          </w:p>
          <w:p w:rsidR="005C19F9" w:rsidRPr="00CA1B5A" w:rsidRDefault="005C19F9" w:rsidP="005C19F9">
            <w:pPr>
              <w:spacing w:before="240" w:after="0"/>
              <w:jc w:val="left"/>
              <w:rPr>
                <w:rFonts w:eastAsia="Times New Roman" w:cs="Arial"/>
                <w:color w:val="292929"/>
                <w:sz w:val="24"/>
                <w:szCs w:val="24"/>
              </w:rPr>
            </w:pPr>
            <w:r w:rsidRPr="00CA1B5A">
              <w:rPr>
                <w:rFonts w:eastAsia="Times New Roman" w:cs="Arial"/>
                <w:color w:val="292929"/>
                <w:szCs w:val="24"/>
              </w:rPr>
              <w:t xml:space="preserve">= </w:t>
            </w:r>
            <w:r w:rsidR="00A10362" w:rsidRPr="00CA1B5A">
              <w:rPr>
                <w:rFonts w:eastAsia="Times New Roman" w:cs="Arial"/>
                <w:b/>
                <w:color w:val="292929"/>
                <w:szCs w:val="24"/>
              </w:rPr>
              <w:t>1.23</w:t>
            </w:r>
            <w:r w:rsidRPr="00CA1B5A">
              <w:rPr>
                <w:rFonts w:eastAsia="Times New Roman" w:cs="Arial"/>
                <w:b/>
                <w:color w:val="292929"/>
                <w:szCs w:val="24"/>
              </w:rPr>
              <w:t xml:space="preserve"> : 1</w:t>
            </w:r>
          </w:p>
        </w:tc>
      </w:tr>
      <w:tr w:rsidR="005C19F9" w:rsidRPr="00CA1B5A" w:rsidTr="008A7EB4">
        <w:trPr>
          <w:trHeight w:val="350"/>
        </w:trPr>
        <w:tc>
          <w:tcPr>
            <w:tcW w:w="9355" w:type="dxa"/>
            <w:gridSpan w:val="3"/>
            <w:shd w:val="clear" w:color="auto" w:fill="auto"/>
            <w:noWrap/>
            <w:vAlign w:val="center"/>
          </w:tcPr>
          <w:p w:rsidR="005C19F9" w:rsidRPr="00CA1B5A" w:rsidRDefault="005C19F9" w:rsidP="005C0544">
            <w:pPr>
              <w:spacing w:before="240" w:after="0"/>
              <w:rPr>
                <w:rFonts w:eastAsia="Times New Roman" w:cs="Arial"/>
                <w:color w:val="292929"/>
                <w:sz w:val="24"/>
                <w:szCs w:val="24"/>
              </w:rPr>
            </w:pPr>
            <w:r w:rsidRPr="00CA1B5A">
              <w:rPr>
                <w:rFonts w:eastAsia="Times New Roman" w:cs="Arial"/>
                <w:b/>
                <w:i/>
                <w:color w:val="292929"/>
                <w:sz w:val="24"/>
                <w:szCs w:val="24"/>
              </w:rPr>
              <w:t>Current ratio</w:t>
            </w:r>
            <w:r w:rsidRPr="00CA1B5A">
              <w:rPr>
                <w:rFonts w:eastAsia="Times New Roman" w:cs="Arial"/>
                <w:color w:val="292929"/>
                <w:sz w:val="24"/>
                <w:szCs w:val="24"/>
              </w:rPr>
              <w:t xml:space="preserve"> </w:t>
            </w:r>
            <w:r w:rsidR="00A10362" w:rsidRPr="00CA1B5A">
              <w:rPr>
                <w:rFonts w:eastAsia="Times New Roman" w:cs="Arial"/>
                <w:color w:val="292929"/>
                <w:sz w:val="24"/>
                <w:szCs w:val="24"/>
              </w:rPr>
              <w:t>is the liquidity measurement of a company which indicates the availability of current assets for mitigating current obligation of a company for a given period</w:t>
            </w:r>
            <w:r w:rsidR="005C0544">
              <w:rPr>
                <w:rFonts w:eastAsia="Times New Roman" w:cs="Arial"/>
                <w:color w:val="292929"/>
                <w:sz w:val="24"/>
                <w:szCs w:val="24"/>
              </w:rPr>
              <w:t xml:space="preserve"> (</w:t>
            </w:r>
            <w:proofErr w:type="spellStart"/>
            <w:r w:rsidR="005C0544">
              <w:rPr>
                <w:rFonts w:eastAsia="Times New Roman" w:cs="Arial"/>
                <w:color w:val="292929"/>
                <w:sz w:val="24"/>
                <w:szCs w:val="24"/>
              </w:rPr>
              <w:t>Nuryani</w:t>
            </w:r>
            <w:proofErr w:type="spellEnd"/>
            <w:r w:rsidR="005C0544" w:rsidRPr="005C0544">
              <w:rPr>
                <w:rFonts w:eastAsia="Times New Roman" w:cs="Arial"/>
                <w:color w:val="292929"/>
                <w:sz w:val="24"/>
                <w:szCs w:val="24"/>
              </w:rPr>
              <w:t xml:space="preserve"> and </w:t>
            </w:r>
            <w:proofErr w:type="spellStart"/>
            <w:r w:rsidR="005C0544" w:rsidRPr="005C0544">
              <w:rPr>
                <w:rFonts w:eastAsia="Times New Roman" w:cs="Arial"/>
                <w:color w:val="292929"/>
                <w:sz w:val="24"/>
                <w:szCs w:val="24"/>
              </w:rPr>
              <w:t>Sunarsi</w:t>
            </w:r>
            <w:proofErr w:type="spellEnd"/>
            <w:r w:rsidR="005C0544" w:rsidRPr="005C0544">
              <w:rPr>
                <w:rFonts w:eastAsia="Times New Roman" w:cs="Arial"/>
                <w:color w:val="292929"/>
                <w:sz w:val="24"/>
                <w:szCs w:val="24"/>
              </w:rPr>
              <w:t>, 2020</w:t>
            </w:r>
            <w:r w:rsidR="005C0544">
              <w:rPr>
                <w:rFonts w:eastAsia="Times New Roman" w:cs="Arial"/>
                <w:color w:val="292929"/>
                <w:sz w:val="24"/>
                <w:szCs w:val="24"/>
              </w:rPr>
              <w:t>)</w:t>
            </w:r>
            <w:r w:rsidR="00A10362" w:rsidRPr="00CA1B5A">
              <w:rPr>
                <w:rFonts w:eastAsia="Times New Roman" w:cs="Arial"/>
                <w:color w:val="292929"/>
                <w:sz w:val="24"/>
                <w:szCs w:val="24"/>
              </w:rPr>
              <w:t xml:space="preserve">. In 2019, the ratio was </w:t>
            </w:r>
            <w:r w:rsidR="00E10F14" w:rsidRPr="00CA1B5A">
              <w:rPr>
                <w:rFonts w:eastAsia="Times New Roman" w:cs="Arial"/>
                <w:color w:val="292929"/>
                <w:sz w:val="24"/>
                <w:szCs w:val="24"/>
              </w:rPr>
              <w:t>1.23</w:t>
            </w:r>
            <w:r w:rsidR="00A10362" w:rsidRPr="00CA1B5A">
              <w:rPr>
                <w:rFonts w:eastAsia="Times New Roman" w:cs="Arial"/>
                <w:color w:val="292929"/>
                <w:sz w:val="24"/>
                <w:szCs w:val="24"/>
              </w:rPr>
              <w:t xml:space="preserve">:1 which shows that for mitigating the current obligation of £1, the company has £1.23 of current asset. This ratio was </w:t>
            </w:r>
            <w:r w:rsidR="00E10F14" w:rsidRPr="00CA1B5A">
              <w:rPr>
                <w:rFonts w:eastAsia="Times New Roman" w:cs="Arial"/>
                <w:color w:val="292929"/>
                <w:sz w:val="24"/>
                <w:szCs w:val="24"/>
              </w:rPr>
              <w:t>1.62</w:t>
            </w:r>
            <w:r w:rsidR="00A10362" w:rsidRPr="00CA1B5A">
              <w:rPr>
                <w:rFonts w:eastAsia="Times New Roman" w:cs="Arial"/>
                <w:color w:val="292929"/>
                <w:sz w:val="24"/>
                <w:szCs w:val="24"/>
              </w:rPr>
              <w:t>:1 in 2020. The ideal current ratio is 1:1. In that sense the company was performing well in both years but in 2020 the ratio further increased and indicating good liquidity position of the company.</w:t>
            </w:r>
          </w:p>
        </w:tc>
      </w:tr>
      <w:tr w:rsidR="002D06BD" w:rsidRPr="00CA1B5A" w:rsidTr="00A10362">
        <w:trPr>
          <w:trHeight w:val="1098"/>
        </w:trPr>
        <w:tc>
          <w:tcPr>
            <w:tcW w:w="3415" w:type="dxa"/>
            <w:vMerge w:val="restart"/>
            <w:shd w:val="clear" w:color="auto" w:fill="auto"/>
            <w:noWrap/>
            <w:vAlign w:val="center"/>
          </w:tcPr>
          <w:p w:rsidR="002D06BD" w:rsidRPr="00CA1B5A" w:rsidRDefault="00A924EE" w:rsidP="008A7EB4">
            <w:pPr>
              <w:spacing w:after="0"/>
              <w:jc w:val="center"/>
              <w:rPr>
                <w:rFonts w:eastAsia="Times New Roman" w:cs="Arial"/>
                <w:b/>
                <w:color w:val="292929"/>
                <w:sz w:val="24"/>
                <w:szCs w:val="24"/>
              </w:rPr>
            </w:pPr>
            <w:r w:rsidRPr="00CA1B5A">
              <w:rPr>
                <w:rFonts w:eastAsia="Times New Roman" w:cs="Arial"/>
                <w:b/>
                <w:color w:val="292929"/>
                <w:sz w:val="24"/>
                <w:szCs w:val="24"/>
              </w:rPr>
              <w:t>Quick</w:t>
            </w:r>
            <w:r w:rsidR="002D06BD" w:rsidRPr="00CA1B5A">
              <w:rPr>
                <w:rFonts w:eastAsia="Times New Roman" w:cs="Arial"/>
                <w:b/>
                <w:color w:val="292929"/>
                <w:sz w:val="24"/>
                <w:szCs w:val="24"/>
              </w:rPr>
              <w:t xml:space="preserve"> Ratio</w:t>
            </w:r>
          </w:p>
        </w:tc>
        <w:tc>
          <w:tcPr>
            <w:tcW w:w="5940" w:type="dxa"/>
            <w:gridSpan w:val="2"/>
            <w:shd w:val="clear" w:color="auto" w:fill="auto"/>
            <w:noWrap/>
            <w:vAlign w:val="center"/>
          </w:tcPr>
          <w:p w:rsidR="002D06BD" w:rsidRPr="00CA1B5A" w:rsidRDefault="006C10BB" w:rsidP="002D06BD">
            <w:pPr>
              <w:spacing w:before="240" w:after="0"/>
              <w:jc w:val="center"/>
              <w:rPr>
                <w:rFonts w:eastAsia="Times New Roman" w:cs="Arial"/>
                <w:color w:val="292929"/>
                <w:sz w:val="24"/>
                <w:szCs w:val="24"/>
              </w:rPr>
            </w:pPr>
            <m:oMathPara>
              <m:oMath>
                <m:f>
                  <m:fPr>
                    <m:ctrlPr>
                      <w:rPr>
                        <w:rFonts w:ascii="Cambria Math" w:eastAsia="Times New Roman" w:hAnsi="Cambria Math" w:cs="Arial"/>
                        <w:i/>
                        <w:color w:val="292929"/>
                        <w:sz w:val="24"/>
                        <w:szCs w:val="24"/>
                      </w:rPr>
                    </m:ctrlPr>
                  </m:fPr>
                  <m:num>
                    <m:r>
                      <m:rPr>
                        <m:sty m:val="p"/>
                      </m:rPr>
                      <w:rPr>
                        <w:rFonts w:ascii="Cambria Math" w:eastAsia="Times New Roman" w:hAnsi="Cambria Math" w:cs="Arial"/>
                        <w:color w:val="292929"/>
                        <w:sz w:val="24"/>
                        <w:szCs w:val="24"/>
                      </w:rPr>
                      <m:t>Liquid Assets*</m:t>
                    </m:r>
                  </m:num>
                  <m:den>
                    <m:r>
                      <m:rPr>
                        <m:sty m:val="p"/>
                      </m:rPr>
                      <w:rPr>
                        <w:rFonts w:ascii="Cambria Math" w:eastAsia="Times New Roman" w:hAnsi="Cambria Math" w:cs="Arial"/>
                        <w:color w:val="292929"/>
                        <w:sz w:val="24"/>
                        <w:szCs w:val="24"/>
                      </w:rPr>
                      <m:t>Current Liabilities</m:t>
                    </m:r>
                  </m:den>
                </m:f>
              </m:oMath>
            </m:oMathPara>
          </w:p>
        </w:tc>
      </w:tr>
      <w:tr w:rsidR="002D06BD" w:rsidRPr="00CA1B5A" w:rsidTr="00142956">
        <w:trPr>
          <w:trHeight w:val="3109"/>
        </w:trPr>
        <w:tc>
          <w:tcPr>
            <w:tcW w:w="3415" w:type="dxa"/>
            <w:vMerge/>
            <w:shd w:val="clear" w:color="auto" w:fill="auto"/>
            <w:noWrap/>
            <w:vAlign w:val="center"/>
          </w:tcPr>
          <w:p w:rsidR="002D06BD" w:rsidRPr="00CA1B5A" w:rsidRDefault="002D06BD" w:rsidP="008A7EB4">
            <w:pPr>
              <w:spacing w:after="0"/>
              <w:jc w:val="center"/>
              <w:rPr>
                <w:rFonts w:eastAsia="Times New Roman" w:cs="Arial"/>
                <w:b/>
                <w:color w:val="292929"/>
                <w:sz w:val="24"/>
                <w:szCs w:val="24"/>
              </w:rPr>
            </w:pPr>
          </w:p>
        </w:tc>
        <w:tc>
          <w:tcPr>
            <w:tcW w:w="2970" w:type="dxa"/>
            <w:shd w:val="clear" w:color="auto" w:fill="auto"/>
            <w:noWrap/>
          </w:tcPr>
          <w:p w:rsidR="002D06BD" w:rsidRPr="00CA1B5A" w:rsidRDefault="002D06BD" w:rsidP="002D06BD">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2020</w:t>
            </w:r>
          </w:p>
          <w:p w:rsidR="002D06BD" w:rsidRPr="00CA1B5A" w:rsidRDefault="002D06BD" w:rsidP="002D06BD">
            <w:pPr>
              <w:spacing w:after="0"/>
              <w:jc w:val="center"/>
              <w:rPr>
                <w:rFonts w:eastAsia="Times New Roman" w:cs="Arial"/>
                <w:b/>
                <w:color w:val="292929"/>
                <w:sz w:val="24"/>
                <w:szCs w:val="24"/>
              </w:rPr>
            </w:pPr>
          </w:p>
          <w:p w:rsidR="002D06BD" w:rsidRPr="00CA1B5A" w:rsidRDefault="002D06BD" w:rsidP="002D06BD">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32"/>
                    </w:rPr>
                  </m:ctrlPr>
                </m:fPr>
                <m:num>
                  <m:r>
                    <m:rPr>
                      <m:sty m:val="p"/>
                    </m:rPr>
                    <w:rPr>
                      <w:rFonts w:ascii="Cambria Math" w:hAnsi="Cambria Math" w:cs="Arial"/>
                      <w:sz w:val="32"/>
                      <w:szCs w:val="32"/>
                    </w:rPr>
                    <m:t xml:space="preserve"> (95,400+ 206,550)</m:t>
                  </m:r>
                </m:num>
                <m:den>
                  <m:r>
                    <m:rPr>
                      <m:sty m:val="p"/>
                    </m:rPr>
                    <w:rPr>
                      <w:rFonts w:ascii="Cambria Math" w:hAnsi="Cambria Math" w:cs="Arial"/>
                      <w:sz w:val="32"/>
                      <w:szCs w:val="32"/>
                    </w:rPr>
                    <m:t>241,590</m:t>
                  </m:r>
                </m:den>
              </m:f>
            </m:oMath>
          </w:p>
          <w:p w:rsidR="002D06BD" w:rsidRPr="00CA1B5A" w:rsidRDefault="002D06BD" w:rsidP="002D06BD">
            <w:pPr>
              <w:spacing w:after="0"/>
              <w:jc w:val="left"/>
              <w:rPr>
                <w:rFonts w:eastAsia="Times New Roman" w:cs="Arial"/>
                <w:color w:val="292929"/>
                <w:sz w:val="32"/>
                <w:szCs w:val="32"/>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32"/>
                    </w:rPr>
                  </m:ctrlPr>
                </m:fPr>
                <m:num>
                  <m:r>
                    <m:rPr>
                      <m:sty m:val="p"/>
                    </m:rPr>
                    <w:rPr>
                      <w:rFonts w:ascii="Cambria Math" w:hAnsi="Cambria Math" w:cs="Arial"/>
                      <w:sz w:val="32"/>
                      <w:szCs w:val="32"/>
                    </w:rPr>
                    <m:t xml:space="preserve"> 301,950</m:t>
                  </m:r>
                </m:num>
                <m:den>
                  <m:r>
                    <m:rPr>
                      <m:sty m:val="p"/>
                    </m:rPr>
                    <w:rPr>
                      <w:rFonts w:ascii="Cambria Math" w:hAnsi="Cambria Math" w:cs="Arial"/>
                      <w:sz w:val="32"/>
                      <w:szCs w:val="32"/>
                    </w:rPr>
                    <m:t>241,590</m:t>
                  </m:r>
                </m:den>
              </m:f>
            </m:oMath>
          </w:p>
          <w:p w:rsidR="002D06BD" w:rsidRPr="00CA1B5A" w:rsidRDefault="002D06BD" w:rsidP="002D06BD">
            <w:pPr>
              <w:spacing w:before="240" w:after="0"/>
              <w:jc w:val="left"/>
              <w:rPr>
                <w:rFonts w:eastAsia="Times New Roman" w:cs="Arial"/>
                <w:color w:val="292929"/>
                <w:sz w:val="24"/>
                <w:szCs w:val="24"/>
              </w:rPr>
            </w:pPr>
            <w:r w:rsidRPr="00CA1B5A">
              <w:rPr>
                <w:rFonts w:eastAsia="Times New Roman" w:cs="Arial"/>
                <w:color w:val="292929"/>
                <w:sz w:val="24"/>
                <w:szCs w:val="32"/>
              </w:rPr>
              <w:t xml:space="preserve">= </w:t>
            </w:r>
            <w:r w:rsidR="005F6F09" w:rsidRPr="00CA1B5A">
              <w:rPr>
                <w:rFonts w:eastAsia="Times New Roman" w:cs="Arial"/>
                <w:b/>
                <w:color w:val="292929"/>
                <w:sz w:val="24"/>
                <w:szCs w:val="32"/>
              </w:rPr>
              <w:t xml:space="preserve">1.25 </w:t>
            </w:r>
            <w:r w:rsidRPr="00CA1B5A">
              <w:rPr>
                <w:rFonts w:eastAsia="Times New Roman" w:cs="Arial"/>
                <w:b/>
                <w:color w:val="292929"/>
                <w:sz w:val="24"/>
                <w:szCs w:val="32"/>
              </w:rPr>
              <w:t>: 1</w:t>
            </w:r>
          </w:p>
        </w:tc>
        <w:tc>
          <w:tcPr>
            <w:tcW w:w="2970" w:type="dxa"/>
            <w:shd w:val="clear" w:color="auto" w:fill="auto"/>
          </w:tcPr>
          <w:p w:rsidR="002D06BD" w:rsidRPr="00CA1B5A" w:rsidRDefault="002D06BD" w:rsidP="002D06BD">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2019</w:t>
            </w:r>
          </w:p>
          <w:p w:rsidR="002D06BD" w:rsidRPr="00CA1B5A" w:rsidRDefault="002D06BD" w:rsidP="002D06BD">
            <w:pPr>
              <w:spacing w:after="0"/>
              <w:jc w:val="center"/>
              <w:rPr>
                <w:rFonts w:eastAsia="Times New Roman" w:cs="Arial"/>
                <w:b/>
                <w:color w:val="292929"/>
                <w:sz w:val="24"/>
                <w:szCs w:val="24"/>
              </w:rPr>
            </w:pPr>
          </w:p>
          <w:p w:rsidR="002D06BD" w:rsidRPr="00CA1B5A" w:rsidRDefault="002D06BD" w:rsidP="002D06BD">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32"/>
                    </w:rPr>
                  </m:ctrlPr>
                </m:fPr>
                <m:num>
                  <m:r>
                    <w:rPr>
                      <w:rFonts w:ascii="Cambria Math" w:eastAsia="Times New Roman" w:hAnsi="Cambria Math" w:cs="Arial"/>
                      <w:color w:val="292929"/>
                      <w:sz w:val="32"/>
                      <w:szCs w:val="32"/>
                    </w:rPr>
                    <m:t>0+ 419,455</m:t>
                  </m:r>
                </m:num>
                <m:den>
                  <m:r>
                    <m:rPr>
                      <m:sty m:val="p"/>
                    </m:rPr>
                    <w:rPr>
                      <w:rFonts w:ascii="Cambria Math" w:hAnsi="Cambria Math" w:cs="Arial"/>
                      <w:sz w:val="32"/>
                      <w:szCs w:val="32"/>
                    </w:rPr>
                    <m:t>430,680</m:t>
                  </m:r>
                </m:den>
              </m:f>
            </m:oMath>
          </w:p>
          <w:p w:rsidR="002D06BD" w:rsidRPr="00CA1B5A" w:rsidRDefault="002D06BD" w:rsidP="002D06BD">
            <w:pPr>
              <w:spacing w:after="0"/>
              <w:jc w:val="left"/>
              <w:rPr>
                <w:rFonts w:eastAsia="Times New Roman" w:cs="Arial"/>
                <w:color w:val="292929"/>
                <w:sz w:val="32"/>
                <w:szCs w:val="24"/>
              </w:rPr>
            </w:pPr>
            <w:r w:rsidRPr="00CA1B5A">
              <w:rPr>
                <w:rFonts w:eastAsia="Times New Roman" w:cs="Arial"/>
                <w:color w:val="292929"/>
                <w:sz w:val="24"/>
                <w:szCs w:val="24"/>
              </w:rPr>
              <w:t xml:space="preserve">= </w:t>
            </w:r>
            <w:r w:rsidRPr="00CA1B5A">
              <w:rPr>
                <w:rFonts w:eastAsia="Times New Roman" w:cs="Arial"/>
                <w:b/>
                <w:color w:val="292929"/>
                <w:sz w:val="24"/>
                <w:szCs w:val="24"/>
              </w:rPr>
              <w:t xml:space="preserve"> </w:t>
            </w:r>
            <m:oMath>
              <m:f>
                <m:fPr>
                  <m:ctrlPr>
                    <w:rPr>
                      <w:rFonts w:ascii="Cambria Math" w:eastAsia="Times New Roman" w:hAnsi="Cambria Math" w:cs="Arial"/>
                      <w:i/>
                      <w:color w:val="292929"/>
                      <w:sz w:val="32"/>
                      <w:szCs w:val="32"/>
                    </w:rPr>
                  </m:ctrlPr>
                </m:fPr>
                <m:num>
                  <m:r>
                    <w:rPr>
                      <w:rFonts w:ascii="Cambria Math" w:eastAsia="Times New Roman" w:hAnsi="Cambria Math" w:cs="Arial"/>
                      <w:color w:val="292929"/>
                      <w:sz w:val="32"/>
                      <w:szCs w:val="32"/>
                    </w:rPr>
                    <m:t>419,455</m:t>
                  </m:r>
                </m:num>
                <m:den>
                  <m:r>
                    <m:rPr>
                      <m:sty m:val="p"/>
                    </m:rPr>
                    <w:rPr>
                      <w:rFonts w:ascii="Cambria Math" w:hAnsi="Cambria Math" w:cs="Arial"/>
                      <w:sz w:val="32"/>
                      <w:szCs w:val="32"/>
                    </w:rPr>
                    <m:t>430,680</m:t>
                  </m:r>
                </m:den>
              </m:f>
            </m:oMath>
          </w:p>
          <w:p w:rsidR="002D06BD" w:rsidRPr="00CA1B5A" w:rsidRDefault="002D06BD" w:rsidP="005F6F09">
            <w:pPr>
              <w:spacing w:before="240" w:after="0"/>
              <w:jc w:val="left"/>
              <w:rPr>
                <w:rFonts w:eastAsia="Times New Roman" w:cs="Arial"/>
                <w:b/>
                <w:color w:val="292929"/>
                <w:sz w:val="24"/>
                <w:szCs w:val="24"/>
              </w:rPr>
            </w:pPr>
            <w:r w:rsidRPr="00CA1B5A">
              <w:rPr>
                <w:rFonts w:eastAsia="Times New Roman" w:cs="Arial"/>
                <w:color w:val="292929"/>
                <w:sz w:val="24"/>
                <w:szCs w:val="24"/>
              </w:rPr>
              <w:t xml:space="preserve">= </w:t>
            </w:r>
            <w:r w:rsidR="005F6F09" w:rsidRPr="00CA1B5A">
              <w:rPr>
                <w:rFonts w:eastAsia="Times New Roman" w:cs="Arial"/>
                <w:b/>
                <w:color w:val="292929"/>
                <w:sz w:val="24"/>
                <w:szCs w:val="24"/>
              </w:rPr>
              <w:t xml:space="preserve">0.97 </w:t>
            </w:r>
            <w:r w:rsidRPr="00CA1B5A">
              <w:rPr>
                <w:rFonts w:eastAsia="Times New Roman" w:cs="Arial"/>
                <w:b/>
                <w:color w:val="292929"/>
                <w:sz w:val="24"/>
                <w:szCs w:val="24"/>
              </w:rPr>
              <w:t>: 1</w:t>
            </w:r>
          </w:p>
        </w:tc>
      </w:tr>
      <w:tr w:rsidR="002D06BD" w:rsidRPr="00CA1B5A" w:rsidTr="002D06BD">
        <w:trPr>
          <w:trHeight w:val="844"/>
        </w:trPr>
        <w:tc>
          <w:tcPr>
            <w:tcW w:w="3415" w:type="dxa"/>
            <w:vMerge/>
            <w:shd w:val="clear" w:color="auto" w:fill="auto"/>
            <w:noWrap/>
            <w:vAlign w:val="center"/>
          </w:tcPr>
          <w:p w:rsidR="002D06BD" w:rsidRPr="00CA1B5A" w:rsidRDefault="002D06BD" w:rsidP="008A7EB4">
            <w:pPr>
              <w:spacing w:after="0"/>
              <w:jc w:val="center"/>
              <w:rPr>
                <w:rFonts w:eastAsia="Times New Roman" w:cs="Arial"/>
                <w:b/>
                <w:color w:val="292929"/>
                <w:sz w:val="24"/>
                <w:szCs w:val="24"/>
              </w:rPr>
            </w:pPr>
          </w:p>
        </w:tc>
        <w:tc>
          <w:tcPr>
            <w:tcW w:w="5940" w:type="dxa"/>
            <w:gridSpan w:val="2"/>
            <w:shd w:val="clear" w:color="auto" w:fill="auto"/>
            <w:noWrap/>
            <w:vAlign w:val="center"/>
          </w:tcPr>
          <w:p w:rsidR="002D06BD" w:rsidRPr="00CA1B5A" w:rsidRDefault="002D06BD" w:rsidP="00B55928">
            <w:pPr>
              <w:spacing w:before="240" w:after="0"/>
              <w:jc w:val="left"/>
              <w:rPr>
                <w:rFonts w:eastAsia="Times New Roman" w:cs="Arial"/>
                <w:b/>
                <w:color w:val="292929"/>
                <w:sz w:val="24"/>
                <w:szCs w:val="24"/>
                <w:u w:val="single"/>
              </w:rPr>
            </w:pPr>
            <w:r w:rsidRPr="00CA1B5A">
              <w:rPr>
                <w:rFonts w:eastAsia="Times New Roman" w:cs="Arial"/>
                <w:color w:val="292929"/>
                <w:szCs w:val="24"/>
              </w:rPr>
              <w:t>*Liquid Assets</w:t>
            </w:r>
            <w:r w:rsidR="005F6F09" w:rsidRPr="00CA1B5A">
              <w:rPr>
                <w:rFonts w:eastAsia="Times New Roman" w:cs="Arial"/>
                <w:color w:val="292929"/>
                <w:szCs w:val="24"/>
              </w:rPr>
              <w:t xml:space="preserve"> </w:t>
            </w:r>
            <w:r w:rsidRPr="00CA1B5A">
              <w:rPr>
                <w:rFonts w:eastAsia="Times New Roman" w:cs="Arial"/>
                <w:color w:val="292929"/>
                <w:szCs w:val="24"/>
              </w:rPr>
              <w:t xml:space="preserve">= Cash + </w:t>
            </w:r>
            <w:r w:rsidR="00B55928" w:rsidRPr="00CA1B5A">
              <w:rPr>
                <w:rFonts w:eastAsia="Times New Roman" w:cs="Arial"/>
                <w:color w:val="292929"/>
                <w:szCs w:val="24"/>
              </w:rPr>
              <w:t>Trade Receivables</w:t>
            </w:r>
          </w:p>
        </w:tc>
      </w:tr>
      <w:tr w:rsidR="005C19F9" w:rsidRPr="00CA1B5A" w:rsidTr="008A7EB4">
        <w:trPr>
          <w:trHeight w:val="656"/>
        </w:trPr>
        <w:tc>
          <w:tcPr>
            <w:tcW w:w="9355" w:type="dxa"/>
            <w:gridSpan w:val="3"/>
            <w:shd w:val="clear" w:color="auto" w:fill="auto"/>
            <w:noWrap/>
          </w:tcPr>
          <w:p w:rsidR="005C19F9" w:rsidRPr="00CA1B5A" w:rsidRDefault="00A924EE" w:rsidP="00467C77">
            <w:pPr>
              <w:spacing w:before="240" w:after="0"/>
              <w:rPr>
                <w:rFonts w:eastAsia="Times New Roman" w:cs="Arial"/>
                <w:color w:val="292929"/>
                <w:sz w:val="24"/>
                <w:szCs w:val="24"/>
              </w:rPr>
            </w:pPr>
            <w:r w:rsidRPr="00CA1B5A">
              <w:rPr>
                <w:rFonts w:eastAsia="Times New Roman" w:cs="Arial"/>
                <w:b/>
                <w:i/>
                <w:color w:val="292929"/>
                <w:sz w:val="24"/>
                <w:szCs w:val="24"/>
              </w:rPr>
              <w:t>Quick</w:t>
            </w:r>
            <w:r w:rsidR="005C19F9" w:rsidRPr="00CA1B5A">
              <w:rPr>
                <w:rFonts w:eastAsia="Times New Roman" w:cs="Arial"/>
                <w:b/>
                <w:i/>
                <w:color w:val="292929"/>
                <w:sz w:val="24"/>
                <w:szCs w:val="24"/>
              </w:rPr>
              <w:t xml:space="preserve"> ratio</w:t>
            </w:r>
            <w:r w:rsidR="005C19F9" w:rsidRPr="00CA1B5A">
              <w:rPr>
                <w:rFonts w:eastAsia="Times New Roman" w:cs="Arial"/>
                <w:color w:val="292929"/>
                <w:sz w:val="24"/>
                <w:szCs w:val="24"/>
              </w:rPr>
              <w:t xml:space="preserve"> </w:t>
            </w:r>
            <w:r w:rsidRPr="00CA1B5A">
              <w:rPr>
                <w:rFonts w:eastAsia="Times New Roman" w:cs="Arial"/>
                <w:color w:val="292929"/>
                <w:sz w:val="24"/>
                <w:szCs w:val="24"/>
              </w:rPr>
              <w:t>is the indication of paying ability of current liabilities with the immediate or more liquid assets</w:t>
            </w:r>
            <w:r w:rsidR="005C0544">
              <w:rPr>
                <w:rFonts w:eastAsia="Times New Roman" w:cs="Arial"/>
                <w:color w:val="292929"/>
                <w:sz w:val="24"/>
                <w:szCs w:val="24"/>
              </w:rPr>
              <w:t xml:space="preserve"> (</w:t>
            </w:r>
            <w:proofErr w:type="spellStart"/>
            <w:r w:rsidR="00467C77">
              <w:rPr>
                <w:rFonts w:eastAsia="Times New Roman" w:cs="Arial"/>
                <w:color w:val="292929"/>
                <w:sz w:val="24"/>
                <w:szCs w:val="24"/>
              </w:rPr>
              <w:t>Saleem</w:t>
            </w:r>
            <w:proofErr w:type="spellEnd"/>
            <w:r w:rsidR="00467C77" w:rsidRPr="00467C77">
              <w:rPr>
                <w:rFonts w:eastAsia="Times New Roman" w:cs="Arial"/>
                <w:color w:val="292929"/>
                <w:sz w:val="24"/>
                <w:szCs w:val="24"/>
              </w:rPr>
              <w:t xml:space="preserve"> and </w:t>
            </w:r>
            <w:proofErr w:type="spellStart"/>
            <w:r w:rsidR="00467C77" w:rsidRPr="00467C77">
              <w:rPr>
                <w:rFonts w:eastAsia="Times New Roman" w:cs="Arial"/>
                <w:color w:val="292929"/>
                <w:sz w:val="24"/>
                <w:szCs w:val="24"/>
              </w:rPr>
              <w:t>Rehman</w:t>
            </w:r>
            <w:proofErr w:type="spellEnd"/>
            <w:r w:rsidR="00467C77" w:rsidRPr="00467C77">
              <w:rPr>
                <w:rFonts w:eastAsia="Times New Roman" w:cs="Arial"/>
                <w:color w:val="292929"/>
                <w:sz w:val="24"/>
                <w:szCs w:val="24"/>
              </w:rPr>
              <w:t>, 2011</w:t>
            </w:r>
            <w:r w:rsidR="005C0544">
              <w:rPr>
                <w:rFonts w:eastAsia="Times New Roman" w:cs="Arial"/>
                <w:color w:val="292929"/>
                <w:sz w:val="24"/>
                <w:szCs w:val="24"/>
              </w:rPr>
              <w:t>)</w:t>
            </w:r>
            <w:r w:rsidRPr="00CA1B5A">
              <w:rPr>
                <w:rFonts w:eastAsia="Times New Roman" w:cs="Arial"/>
                <w:color w:val="292929"/>
                <w:sz w:val="24"/>
                <w:szCs w:val="24"/>
              </w:rPr>
              <w:t>. In 2019, the quick ratio of the company was 0.97:1 while it was 1.25:1 in 2020. In means for each £1 of current liability, the company had £0.97 in 2019 which increased to £1.25 in 2020. So, definitely the company is performing well in this regard.</w:t>
            </w:r>
          </w:p>
        </w:tc>
      </w:tr>
    </w:tbl>
    <w:p w:rsidR="00335CE3" w:rsidRPr="00CA1B5A" w:rsidRDefault="00791E1A" w:rsidP="00791E1A">
      <w:pPr>
        <w:spacing w:before="240"/>
        <w:rPr>
          <w:rFonts w:cs="Arial"/>
        </w:rPr>
      </w:pPr>
      <w:r w:rsidRPr="00CA1B5A">
        <w:rPr>
          <w:rFonts w:cs="Arial"/>
        </w:rPr>
        <w:t>As both of the liquidity ratio is providing positive results it can be said that in relation to liquidity the performance of the company is better over the year.</w:t>
      </w:r>
    </w:p>
    <w:p w:rsidR="00BB1A71" w:rsidRPr="00CA1B5A" w:rsidRDefault="00185A58" w:rsidP="00BB1A71">
      <w:pPr>
        <w:pStyle w:val="Heading3"/>
        <w:spacing w:after="240"/>
        <w:rPr>
          <w:rFonts w:cs="Arial"/>
        </w:rPr>
      </w:pPr>
      <w:bookmarkStart w:id="13" w:name="_Toc65280621"/>
      <w:r w:rsidRPr="00CA1B5A">
        <w:rPr>
          <w:rFonts w:cs="Arial"/>
        </w:rPr>
        <w:t>c</w:t>
      </w:r>
      <w:r w:rsidR="00BB1A71" w:rsidRPr="00CA1B5A">
        <w:rPr>
          <w:rFonts w:cs="Arial"/>
        </w:rPr>
        <w:t xml:space="preserve">) </w:t>
      </w:r>
      <w:r w:rsidRPr="00CA1B5A">
        <w:rPr>
          <w:rFonts w:cs="Arial"/>
        </w:rPr>
        <w:t>Efficiency</w:t>
      </w:r>
      <w:r w:rsidR="00BB1A71" w:rsidRPr="00CA1B5A">
        <w:rPr>
          <w:rFonts w:cs="Arial"/>
        </w:rPr>
        <w:t xml:space="preserve"> Ratios</w:t>
      </w:r>
      <w:bookmarkEnd w:id="13"/>
    </w:p>
    <w:tbl>
      <w:tblPr>
        <w:tblW w:w="9350" w:type="dxa"/>
        <w:tblLook w:val="04A0" w:firstRow="1" w:lastRow="0" w:firstColumn="1" w:lastColumn="0" w:noHBand="0" w:noVBand="1"/>
      </w:tblPr>
      <w:tblGrid>
        <w:gridCol w:w="3415"/>
        <w:gridCol w:w="2967"/>
        <w:gridCol w:w="2968"/>
      </w:tblGrid>
      <w:tr w:rsidR="00993861" w:rsidRPr="00CA1B5A" w:rsidTr="00993861">
        <w:trPr>
          <w:trHeight w:val="1124"/>
        </w:trPr>
        <w:tc>
          <w:tcPr>
            <w:tcW w:w="3415" w:type="dxa"/>
            <w:vMerge w:val="restart"/>
            <w:tcBorders>
              <w:top w:val="single" w:sz="4" w:space="0" w:color="auto"/>
              <w:left w:val="single" w:sz="4" w:space="0" w:color="auto"/>
              <w:right w:val="single" w:sz="4" w:space="0" w:color="auto"/>
            </w:tcBorders>
            <w:shd w:val="clear" w:color="auto" w:fill="auto"/>
            <w:noWrap/>
            <w:vAlign w:val="center"/>
            <w:hideMark/>
          </w:tcPr>
          <w:p w:rsidR="00993861" w:rsidRPr="00CA1B5A" w:rsidRDefault="00993861" w:rsidP="008A7EB4">
            <w:pPr>
              <w:spacing w:after="0"/>
              <w:jc w:val="center"/>
              <w:rPr>
                <w:rFonts w:eastAsia="Times New Roman" w:cs="Arial"/>
                <w:b/>
                <w:color w:val="292929"/>
                <w:sz w:val="24"/>
                <w:szCs w:val="24"/>
              </w:rPr>
            </w:pPr>
            <w:r w:rsidRPr="00CA1B5A">
              <w:rPr>
                <w:rFonts w:eastAsia="Times New Roman" w:cs="Arial"/>
                <w:b/>
                <w:color w:val="292929"/>
                <w:sz w:val="24"/>
                <w:szCs w:val="24"/>
              </w:rPr>
              <w:t>Inventory Turnover Ratio</w:t>
            </w:r>
          </w:p>
        </w:tc>
        <w:tc>
          <w:tcPr>
            <w:tcW w:w="5935" w:type="dxa"/>
            <w:gridSpan w:val="2"/>
            <w:tcBorders>
              <w:top w:val="single" w:sz="4" w:space="0" w:color="auto"/>
              <w:left w:val="nil"/>
              <w:bottom w:val="single" w:sz="4" w:space="0" w:color="auto"/>
              <w:right w:val="single" w:sz="4" w:space="0" w:color="auto"/>
            </w:tcBorders>
            <w:shd w:val="clear" w:color="auto" w:fill="auto"/>
            <w:noWrap/>
            <w:vAlign w:val="center"/>
            <w:hideMark/>
          </w:tcPr>
          <w:p w:rsidR="00993861" w:rsidRPr="00CA1B5A" w:rsidRDefault="006C10BB" w:rsidP="00993861">
            <w:pPr>
              <w:spacing w:before="240" w:after="0"/>
              <w:jc w:val="center"/>
              <w:rPr>
                <w:rFonts w:eastAsia="Times New Roman" w:cs="Arial"/>
                <w:color w:val="292929"/>
                <w:sz w:val="24"/>
                <w:szCs w:val="24"/>
              </w:rPr>
            </w:pPr>
            <m:oMathPara>
              <m:oMath>
                <m:f>
                  <m:fPr>
                    <m:ctrlPr>
                      <w:rPr>
                        <w:rFonts w:ascii="Cambria Math" w:eastAsia="Times New Roman" w:hAnsi="Cambria Math" w:cs="Arial"/>
                        <w:i/>
                        <w:color w:val="292929"/>
                        <w:sz w:val="24"/>
                        <w:szCs w:val="24"/>
                      </w:rPr>
                    </m:ctrlPr>
                  </m:fPr>
                  <m:num>
                    <m:r>
                      <m:rPr>
                        <m:sty m:val="p"/>
                      </m:rPr>
                      <w:rPr>
                        <w:rFonts w:ascii="Cambria Math" w:eastAsia="Times New Roman" w:hAnsi="Cambria Math" w:cs="Arial"/>
                        <w:color w:val="292929"/>
                        <w:sz w:val="24"/>
                        <w:szCs w:val="24"/>
                      </w:rPr>
                      <m:t xml:space="preserve">Cost of Sales </m:t>
                    </m:r>
                  </m:num>
                  <m:den>
                    <m:r>
                      <m:rPr>
                        <m:sty m:val="p"/>
                      </m:rPr>
                      <w:rPr>
                        <w:rFonts w:ascii="Cambria Math" w:eastAsia="Times New Roman" w:hAnsi="Cambria Math" w:cs="Arial"/>
                        <w:color w:val="292929"/>
                        <w:sz w:val="24"/>
                        <w:szCs w:val="24"/>
                      </w:rPr>
                      <m:t xml:space="preserve"> Inventory</m:t>
                    </m:r>
                  </m:den>
                </m:f>
              </m:oMath>
            </m:oMathPara>
          </w:p>
        </w:tc>
      </w:tr>
      <w:tr w:rsidR="00993861" w:rsidRPr="00CA1B5A" w:rsidTr="00993861">
        <w:trPr>
          <w:trHeight w:val="2290"/>
        </w:trPr>
        <w:tc>
          <w:tcPr>
            <w:tcW w:w="3415" w:type="dxa"/>
            <w:vMerge/>
            <w:tcBorders>
              <w:left w:val="single" w:sz="4" w:space="0" w:color="auto"/>
              <w:bottom w:val="single" w:sz="4" w:space="0" w:color="auto"/>
              <w:right w:val="single" w:sz="4" w:space="0" w:color="auto"/>
            </w:tcBorders>
            <w:shd w:val="clear" w:color="auto" w:fill="auto"/>
            <w:noWrap/>
            <w:vAlign w:val="center"/>
          </w:tcPr>
          <w:p w:rsidR="00993861" w:rsidRPr="00CA1B5A" w:rsidRDefault="00993861" w:rsidP="008A7EB4">
            <w:pPr>
              <w:spacing w:after="0"/>
              <w:jc w:val="center"/>
              <w:rPr>
                <w:rFonts w:eastAsia="Times New Roman" w:cs="Arial"/>
                <w:b/>
                <w:color w:val="292929"/>
                <w:sz w:val="24"/>
                <w:szCs w:val="24"/>
              </w:rPr>
            </w:pPr>
          </w:p>
        </w:tc>
        <w:tc>
          <w:tcPr>
            <w:tcW w:w="2967" w:type="dxa"/>
            <w:tcBorders>
              <w:top w:val="single" w:sz="4" w:space="0" w:color="auto"/>
              <w:left w:val="nil"/>
              <w:bottom w:val="single" w:sz="4" w:space="0" w:color="auto"/>
              <w:right w:val="single" w:sz="4" w:space="0" w:color="auto"/>
            </w:tcBorders>
            <w:shd w:val="clear" w:color="auto" w:fill="auto"/>
            <w:noWrap/>
          </w:tcPr>
          <w:p w:rsidR="00993861" w:rsidRPr="00CA1B5A" w:rsidRDefault="00993861" w:rsidP="00993861">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2020</w:t>
            </w:r>
          </w:p>
          <w:p w:rsidR="00993861" w:rsidRPr="00CA1B5A" w:rsidRDefault="00993861" w:rsidP="00993861">
            <w:pPr>
              <w:spacing w:after="0"/>
              <w:jc w:val="center"/>
              <w:rPr>
                <w:rFonts w:eastAsia="Times New Roman" w:cs="Arial"/>
                <w:b/>
                <w:color w:val="292929"/>
                <w:sz w:val="24"/>
                <w:szCs w:val="24"/>
              </w:rPr>
            </w:pPr>
          </w:p>
          <w:p w:rsidR="00993861" w:rsidRPr="00CA1B5A" w:rsidRDefault="00993861" w:rsidP="00993861">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753,450</m:t>
                  </m:r>
                </m:num>
                <m:den>
                  <m:r>
                    <w:rPr>
                      <w:rFonts w:ascii="Cambria Math" w:eastAsia="Times New Roman" w:hAnsi="Cambria Math" w:cs="Arial"/>
                      <w:color w:val="292929"/>
                      <w:sz w:val="32"/>
                      <w:szCs w:val="24"/>
                    </w:rPr>
                    <m:t>88,760</m:t>
                  </m:r>
                </m:den>
              </m:f>
            </m:oMath>
          </w:p>
          <w:p w:rsidR="00993861" w:rsidRPr="00CA1B5A" w:rsidRDefault="00993861" w:rsidP="00993861">
            <w:pPr>
              <w:spacing w:before="240" w:after="0"/>
              <w:jc w:val="left"/>
              <w:rPr>
                <w:rFonts w:eastAsia="Times New Roman" w:cs="Arial"/>
                <w:color w:val="292929"/>
                <w:sz w:val="24"/>
                <w:szCs w:val="24"/>
              </w:rPr>
            </w:pPr>
            <w:r w:rsidRPr="00CA1B5A">
              <w:rPr>
                <w:rFonts w:eastAsia="Times New Roman" w:cs="Arial"/>
                <w:color w:val="292929"/>
                <w:sz w:val="24"/>
                <w:szCs w:val="24"/>
              </w:rPr>
              <w:t xml:space="preserve">= </w:t>
            </w:r>
            <w:r w:rsidR="007F767C" w:rsidRPr="00CA1B5A">
              <w:rPr>
                <w:rFonts w:eastAsia="Times New Roman" w:cs="Arial"/>
                <w:b/>
                <w:color w:val="292929"/>
                <w:sz w:val="24"/>
                <w:szCs w:val="24"/>
              </w:rPr>
              <w:t xml:space="preserve">8.49 </w:t>
            </w:r>
            <w:r w:rsidRPr="00CA1B5A">
              <w:rPr>
                <w:rFonts w:eastAsia="Times New Roman" w:cs="Arial"/>
                <w:b/>
                <w:color w:val="292929"/>
                <w:sz w:val="24"/>
                <w:szCs w:val="24"/>
              </w:rPr>
              <w:t>times</w:t>
            </w:r>
          </w:p>
        </w:tc>
        <w:tc>
          <w:tcPr>
            <w:tcW w:w="2968" w:type="dxa"/>
            <w:tcBorders>
              <w:top w:val="single" w:sz="4" w:space="0" w:color="auto"/>
              <w:left w:val="nil"/>
              <w:bottom w:val="single" w:sz="4" w:space="0" w:color="auto"/>
              <w:right w:val="single" w:sz="4" w:space="0" w:color="auto"/>
            </w:tcBorders>
            <w:shd w:val="clear" w:color="auto" w:fill="auto"/>
          </w:tcPr>
          <w:p w:rsidR="00993861" w:rsidRPr="00CA1B5A" w:rsidRDefault="00993861" w:rsidP="00993861">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2019</w:t>
            </w:r>
          </w:p>
          <w:p w:rsidR="00993861" w:rsidRPr="00CA1B5A" w:rsidRDefault="00993861" w:rsidP="00993861">
            <w:pPr>
              <w:spacing w:after="0"/>
              <w:jc w:val="center"/>
              <w:rPr>
                <w:rFonts w:eastAsia="Times New Roman" w:cs="Arial"/>
                <w:b/>
                <w:color w:val="292929"/>
                <w:sz w:val="24"/>
                <w:szCs w:val="24"/>
              </w:rPr>
            </w:pPr>
          </w:p>
          <w:p w:rsidR="00993861" w:rsidRPr="00CA1B5A" w:rsidRDefault="00993861" w:rsidP="00993861">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1,050,825</m:t>
                  </m:r>
                </m:num>
                <m:den>
                  <m:r>
                    <w:rPr>
                      <w:rFonts w:ascii="Cambria Math" w:eastAsia="Times New Roman" w:hAnsi="Cambria Math" w:cs="Arial"/>
                      <w:color w:val="292929"/>
                      <w:sz w:val="32"/>
                      <w:szCs w:val="24"/>
                    </w:rPr>
                    <m:t>109,400</m:t>
                  </m:r>
                </m:den>
              </m:f>
            </m:oMath>
          </w:p>
          <w:p w:rsidR="00993861" w:rsidRPr="00CA1B5A" w:rsidRDefault="00993861" w:rsidP="00993861">
            <w:pPr>
              <w:spacing w:before="240" w:after="0"/>
              <w:jc w:val="left"/>
              <w:rPr>
                <w:rFonts w:eastAsia="Times New Roman" w:cs="Arial"/>
                <w:color w:val="292929"/>
                <w:sz w:val="24"/>
                <w:szCs w:val="24"/>
              </w:rPr>
            </w:pPr>
            <w:r w:rsidRPr="00CA1B5A">
              <w:rPr>
                <w:rFonts w:eastAsia="Times New Roman" w:cs="Arial"/>
                <w:color w:val="292929"/>
                <w:sz w:val="24"/>
                <w:szCs w:val="24"/>
              </w:rPr>
              <w:t xml:space="preserve">= </w:t>
            </w:r>
            <w:r w:rsidRPr="00CA1B5A">
              <w:rPr>
                <w:rFonts w:eastAsia="Times New Roman" w:cs="Arial"/>
                <w:b/>
                <w:color w:val="292929"/>
                <w:sz w:val="24"/>
                <w:szCs w:val="24"/>
              </w:rPr>
              <w:t xml:space="preserve"> </w:t>
            </w:r>
            <w:r w:rsidR="007F767C" w:rsidRPr="00CA1B5A">
              <w:rPr>
                <w:rFonts w:eastAsia="Times New Roman" w:cs="Arial"/>
                <w:b/>
                <w:color w:val="292929"/>
                <w:sz w:val="24"/>
                <w:szCs w:val="24"/>
              </w:rPr>
              <w:t>9.61</w:t>
            </w:r>
            <w:r w:rsidRPr="00CA1B5A">
              <w:rPr>
                <w:rFonts w:eastAsia="Times New Roman" w:cs="Arial"/>
                <w:b/>
                <w:color w:val="292929"/>
                <w:sz w:val="24"/>
                <w:szCs w:val="24"/>
              </w:rPr>
              <w:t xml:space="preserve"> times</w:t>
            </w:r>
          </w:p>
        </w:tc>
      </w:tr>
      <w:tr w:rsidR="00993861" w:rsidRPr="00CA1B5A" w:rsidTr="00EB397B">
        <w:trPr>
          <w:trHeight w:val="350"/>
        </w:trPr>
        <w:tc>
          <w:tcPr>
            <w:tcW w:w="9350"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rsidR="00993861" w:rsidRPr="00CA1B5A" w:rsidRDefault="00993861" w:rsidP="008A7EB4">
            <w:pPr>
              <w:spacing w:before="240" w:after="0"/>
              <w:rPr>
                <w:rFonts w:eastAsia="Times New Roman" w:cs="Arial"/>
                <w:color w:val="292929"/>
                <w:sz w:val="24"/>
                <w:szCs w:val="24"/>
              </w:rPr>
            </w:pPr>
            <w:r w:rsidRPr="00CA1B5A">
              <w:rPr>
                <w:rFonts w:eastAsia="Times New Roman" w:cs="Arial"/>
                <w:b/>
                <w:i/>
                <w:color w:val="292929"/>
                <w:sz w:val="24"/>
                <w:szCs w:val="24"/>
              </w:rPr>
              <w:t>Inventory Turnover Ratio</w:t>
            </w:r>
            <w:r w:rsidRPr="00CA1B5A">
              <w:rPr>
                <w:rFonts w:eastAsia="Times New Roman" w:cs="Arial"/>
                <w:color w:val="292929"/>
                <w:sz w:val="24"/>
                <w:szCs w:val="24"/>
              </w:rPr>
              <w:t xml:space="preserve"> </w:t>
            </w:r>
            <w:r w:rsidR="007F767C" w:rsidRPr="00CA1B5A">
              <w:rPr>
                <w:rFonts w:eastAsia="Times New Roman" w:cs="Arial"/>
                <w:color w:val="292929"/>
                <w:sz w:val="24"/>
                <w:szCs w:val="24"/>
              </w:rPr>
              <w:t>is the indication of the number of times a company sold its inventory and replaced it</w:t>
            </w:r>
            <w:r w:rsidR="00DF33AF">
              <w:rPr>
                <w:rFonts w:eastAsia="Times New Roman" w:cs="Arial"/>
                <w:color w:val="292929"/>
                <w:sz w:val="24"/>
                <w:szCs w:val="24"/>
              </w:rPr>
              <w:t xml:space="preserve"> (</w:t>
            </w:r>
            <w:proofErr w:type="spellStart"/>
            <w:r w:rsidR="00DF33AF" w:rsidRPr="00DF33AF">
              <w:rPr>
                <w:rFonts w:eastAsia="Times New Roman" w:cs="Arial"/>
                <w:color w:val="292929"/>
                <w:sz w:val="24"/>
                <w:szCs w:val="24"/>
              </w:rPr>
              <w:t>Kieso</w:t>
            </w:r>
            <w:proofErr w:type="spellEnd"/>
            <w:r w:rsidR="00DF33AF">
              <w:rPr>
                <w:rFonts w:eastAsia="Times New Roman" w:cs="Arial"/>
                <w:color w:val="292929"/>
                <w:sz w:val="24"/>
                <w:szCs w:val="24"/>
              </w:rPr>
              <w:t>, 2019)</w:t>
            </w:r>
            <w:r w:rsidR="007F767C" w:rsidRPr="00CA1B5A">
              <w:rPr>
                <w:rFonts w:eastAsia="Times New Roman" w:cs="Arial"/>
                <w:color w:val="292929"/>
                <w:sz w:val="24"/>
                <w:szCs w:val="24"/>
              </w:rPr>
              <w:t>. The determined ratios are indicating that in 2020 the company replaced its inventory 8.49 times while it did the same in 2019 by 9.61 times. The less the better in this ratio. So, their performance is getting better.</w:t>
            </w:r>
          </w:p>
        </w:tc>
      </w:tr>
      <w:tr w:rsidR="00993861" w:rsidRPr="00CA1B5A" w:rsidTr="00993861">
        <w:trPr>
          <w:trHeight w:val="2290"/>
        </w:trPr>
        <w:tc>
          <w:tcPr>
            <w:tcW w:w="3415" w:type="dxa"/>
            <w:vMerge w:val="restart"/>
            <w:tcBorders>
              <w:top w:val="nil"/>
              <w:left w:val="single" w:sz="4" w:space="0" w:color="auto"/>
              <w:right w:val="single" w:sz="4" w:space="0" w:color="auto"/>
            </w:tcBorders>
            <w:shd w:val="clear" w:color="auto" w:fill="auto"/>
            <w:noWrap/>
            <w:vAlign w:val="center"/>
            <w:hideMark/>
          </w:tcPr>
          <w:p w:rsidR="00993861" w:rsidRPr="00CA1B5A" w:rsidRDefault="00993861" w:rsidP="008A7EB4">
            <w:pPr>
              <w:spacing w:after="0"/>
              <w:jc w:val="center"/>
              <w:rPr>
                <w:rFonts w:eastAsia="Times New Roman" w:cs="Arial"/>
                <w:b/>
                <w:color w:val="292929"/>
                <w:sz w:val="24"/>
                <w:szCs w:val="24"/>
              </w:rPr>
            </w:pPr>
            <w:r w:rsidRPr="00CA1B5A">
              <w:rPr>
                <w:rFonts w:eastAsia="Times New Roman" w:cs="Arial"/>
                <w:b/>
                <w:color w:val="292929"/>
                <w:sz w:val="24"/>
                <w:szCs w:val="24"/>
              </w:rPr>
              <w:t>Receivables Turnover Ratio</w:t>
            </w:r>
          </w:p>
        </w:tc>
        <w:tc>
          <w:tcPr>
            <w:tcW w:w="5935" w:type="dxa"/>
            <w:gridSpan w:val="2"/>
            <w:tcBorders>
              <w:top w:val="nil"/>
              <w:left w:val="nil"/>
              <w:bottom w:val="single" w:sz="4" w:space="0" w:color="auto"/>
              <w:right w:val="single" w:sz="4" w:space="0" w:color="auto"/>
            </w:tcBorders>
            <w:shd w:val="clear" w:color="auto" w:fill="auto"/>
            <w:noWrap/>
            <w:vAlign w:val="center"/>
            <w:hideMark/>
          </w:tcPr>
          <w:p w:rsidR="00993861" w:rsidRPr="00CA1B5A" w:rsidRDefault="006C10BB" w:rsidP="007F767C">
            <w:pPr>
              <w:spacing w:before="240" w:after="0"/>
              <w:jc w:val="center"/>
              <w:rPr>
                <w:rFonts w:eastAsia="Times New Roman" w:cs="Arial"/>
                <w:color w:val="292929"/>
                <w:sz w:val="24"/>
                <w:szCs w:val="24"/>
              </w:rPr>
            </w:pPr>
            <m:oMathPara>
              <m:oMath>
                <m:f>
                  <m:fPr>
                    <m:ctrlPr>
                      <w:rPr>
                        <w:rFonts w:ascii="Cambria Math" w:eastAsia="Times New Roman" w:hAnsi="Cambria Math" w:cs="Arial"/>
                        <w:i/>
                        <w:color w:val="292929"/>
                        <w:sz w:val="24"/>
                        <w:szCs w:val="24"/>
                      </w:rPr>
                    </m:ctrlPr>
                  </m:fPr>
                  <m:num>
                    <m:r>
                      <m:rPr>
                        <m:sty m:val="p"/>
                      </m:rPr>
                      <w:rPr>
                        <w:rFonts w:ascii="Cambria Math" w:eastAsia="Times New Roman" w:hAnsi="Cambria Math" w:cs="Arial"/>
                        <w:color w:val="292929"/>
                        <w:sz w:val="24"/>
                        <w:szCs w:val="24"/>
                      </w:rPr>
                      <m:t>Total Sales</m:t>
                    </m:r>
                  </m:num>
                  <m:den>
                    <m:r>
                      <m:rPr>
                        <m:sty m:val="p"/>
                      </m:rPr>
                      <w:rPr>
                        <w:rFonts w:ascii="Cambria Math" w:eastAsia="Times New Roman" w:hAnsi="Cambria Math" w:cs="Arial"/>
                        <w:color w:val="292929"/>
                        <w:sz w:val="24"/>
                        <w:szCs w:val="24"/>
                      </w:rPr>
                      <m:t>Trade Receivables</m:t>
                    </m:r>
                  </m:den>
                </m:f>
              </m:oMath>
            </m:oMathPara>
          </w:p>
        </w:tc>
      </w:tr>
      <w:tr w:rsidR="00993861" w:rsidRPr="00CA1B5A" w:rsidTr="00993861">
        <w:trPr>
          <w:trHeight w:val="2290"/>
        </w:trPr>
        <w:tc>
          <w:tcPr>
            <w:tcW w:w="3415" w:type="dxa"/>
            <w:vMerge/>
            <w:tcBorders>
              <w:left w:val="single" w:sz="4" w:space="0" w:color="auto"/>
              <w:bottom w:val="single" w:sz="4" w:space="0" w:color="auto"/>
              <w:right w:val="single" w:sz="4" w:space="0" w:color="auto"/>
            </w:tcBorders>
            <w:shd w:val="clear" w:color="auto" w:fill="auto"/>
            <w:noWrap/>
            <w:vAlign w:val="center"/>
          </w:tcPr>
          <w:p w:rsidR="00993861" w:rsidRPr="00CA1B5A" w:rsidRDefault="00993861" w:rsidP="00993861">
            <w:pPr>
              <w:spacing w:after="0"/>
              <w:jc w:val="center"/>
              <w:rPr>
                <w:rFonts w:eastAsia="Times New Roman" w:cs="Arial"/>
                <w:b/>
                <w:color w:val="292929"/>
                <w:sz w:val="24"/>
                <w:szCs w:val="24"/>
              </w:rPr>
            </w:pPr>
          </w:p>
        </w:tc>
        <w:tc>
          <w:tcPr>
            <w:tcW w:w="2967" w:type="dxa"/>
            <w:tcBorders>
              <w:top w:val="nil"/>
              <w:left w:val="nil"/>
              <w:bottom w:val="single" w:sz="4" w:space="0" w:color="auto"/>
              <w:right w:val="single" w:sz="4" w:space="0" w:color="auto"/>
            </w:tcBorders>
            <w:shd w:val="clear" w:color="auto" w:fill="auto"/>
            <w:noWrap/>
          </w:tcPr>
          <w:p w:rsidR="00993861" w:rsidRPr="00CA1B5A" w:rsidRDefault="00993861" w:rsidP="00993861">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2020</w:t>
            </w:r>
          </w:p>
          <w:p w:rsidR="00993861" w:rsidRPr="00CA1B5A" w:rsidRDefault="00993861" w:rsidP="00993861">
            <w:pPr>
              <w:spacing w:after="0"/>
              <w:jc w:val="center"/>
              <w:rPr>
                <w:rFonts w:eastAsia="Times New Roman" w:cs="Arial"/>
                <w:b/>
                <w:color w:val="292929"/>
                <w:sz w:val="24"/>
                <w:szCs w:val="24"/>
              </w:rPr>
            </w:pPr>
          </w:p>
          <w:p w:rsidR="00993861" w:rsidRPr="00CA1B5A" w:rsidRDefault="00993861" w:rsidP="00993861">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1,159,850</m:t>
                  </m:r>
                </m:num>
                <m:den>
                  <m:r>
                    <w:rPr>
                      <w:rFonts w:ascii="Cambria Math" w:eastAsia="Times New Roman" w:hAnsi="Cambria Math" w:cs="Arial"/>
                      <w:color w:val="292929"/>
                      <w:sz w:val="32"/>
                      <w:szCs w:val="24"/>
                    </w:rPr>
                    <m:t>206,550</m:t>
                  </m:r>
                </m:den>
              </m:f>
            </m:oMath>
          </w:p>
          <w:p w:rsidR="00993861" w:rsidRPr="00CA1B5A" w:rsidRDefault="00993861" w:rsidP="00993861">
            <w:pPr>
              <w:spacing w:before="240" w:after="0"/>
              <w:jc w:val="left"/>
              <w:rPr>
                <w:rFonts w:eastAsia="Times New Roman" w:cs="Arial"/>
                <w:color w:val="292929"/>
                <w:sz w:val="24"/>
                <w:szCs w:val="24"/>
              </w:rPr>
            </w:pPr>
            <w:r w:rsidRPr="00CA1B5A">
              <w:rPr>
                <w:rFonts w:eastAsia="Times New Roman" w:cs="Arial"/>
                <w:color w:val="292929"/>
                <w:sz w:val="24"/>
                <w:szCs w:val="24"/>
              </w:rPr>
              <w:t xml:space="preserve">= </w:t>
            </w:r>
            <w:r w:rsidR="007F767C" w:rsidRPr="00CA1B5A">
              <w:rPr>
                <w:rFonts w:eastAsia="Times New Roman" w:cs="Arial"/>
                <w:b/>
                <w:color w:val="292929"/>
                <w:sz w:val="24"/>
                <w:szCs w:val="24"/>
              </w:rPr>
              <w:t>5.62</w:t>
            </w:r>
            <w:r w:rsidRPr="00CA1B5A">
              <w:rPr>
                <w:rFonts w:eastAsia="Times New Roman" w:cs="Arial"/>
                <w:b/>
                <w:color w:val="292929"/>
                <w:sz w:val="24"/>
                <w:szCs w:val="24"/>
              </w:rPr>
              <w:t xml:space="preserve"> times</w:t>
            </w:r>
          </w:p>
        </w:tc>
        <w:tc>
          <w:tcPr>
            <w:tcW w:w="2968" w:type="dxa"/>
            <w:tcBorders>
              <w:top w:val="nil"/>
              <w:left w:val="nil"/>
              <w:bottom w:val="single" w:sz="4" w:space="0" w:color="auto"/>
              <w:right w:val="single" w:sz="4" w:space="0" w:color="auto"/>
            </w:tcBorders>
            <w:shd w:val="clear" w:color="auto" w:fill="auto"/>
          </w:tcPr>
          <w:p w:rsidR="00993861" w:rsidRPr="00CA1B5A" w:rsidRDefault="00993861" w:rsidP="00993861">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2019</w:t>
            </w:r>
          </w:p>
          <w:p w:rsidR="00993861" w:rsidRPr="00CA1B5A" w:rsidRDefault="00993861" w:rsidP="00993861">
            <w:pPr>
              <w:spacing w:after="0"/>
              <w:jc w:val="center"/>
              <w:rPr>
                <w:rFonts w:eastAsia="Times New Roman" w:cs="Arial"/>
                <w:b/>
                <w:color w:val="292929"/>
                <w:sz w:val="24"/>
                <w:szCs w:val="24"/>
              </w:rPr>
            </w:pPr>
          </w:p>
          <w:p w:rsidR="00993861" w:rsidRPr="00CA1B5A" w:rsidRDefault="00993861" w:rsidP="00993861">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1,391,820</m:t>
                  </m:r>
                </m:num>
                <m:den>
                  <m:r>
                    <w:rPr>
                      <w:rFonts w:ascii="Cambria Math" w:eastAsia="Times New Roman" w:hAnsi="Cambria Math" w:cs="Arial"/>
                      <w:color w:val="292929"/>
                      <w:sz w:val="32"/>
                      <w:szCs w:val="24"/>
                    </w:rPr>
                    <m:t>419,455</m:t>
                  </m:r>
                </m:den>
              </m:f>
            </m:oMath>
          </w:p>
          <w:p w:rsidR="00993861" w:rsidRPr="00CA1B5A" w:rsidRDefault="00993861" w:rsidP="00993861">
            <w:pPr>
              <w:spacing w:before="240" w:after="0"/>
              <w:jc w:val="left"/>
              <w:rPr>
                <w:rFonts w:eastAsia="Times New Roman" w:cs="Arial"/>
                <w:color w:val="292929"/>
                <w:sz w:val="24"/>
                <w:szCs w:val="24"/>
              </w:rPr>
            </w:pPr>
            <w:r w:rsidRPr="00CA1B5A">
              <w:rPr>
                <w:rFonts w:eastAsia="Times New Roman" w:cs="Arial"/>
                <w:color w:val="292929"/>
                <w:sz w:val="24"/>
                <w:szCs w:val="24"/>
              </w:rPr>
              <w:t>=</w:t>
            </w:r>
            <w:r w:rsidRPr="00CA1B5A">
              <w:rPr>
                <w:rFonts w:eastAsia="Times New Roman" w:cs="Arial"/>
                <w:b/>
                <w:color w:val="292929"/>
                <w:sz w:val="24"/>
                <w:szCs w:val="24"/>
              </w:rPr>
              <w:t xml:space="preserve"> </w:t>
            </w:r>
            <w:r w:rsidR="007F767C" w:rsidRPr="00CA1B5A">
              <w:rPr>
                <w:rFonts w:eastAsia="Times New Roman" w:cs="Arial"/>
                <w:b/>
                <w:color w:val="292929"/>
                <w:sz w:val="24"/>
                <w:szCs w:val="24"/>
              </w:rPr>
              <w:t>3.32</w:t>
            </w:r>
            <w:r w:rsidRPr="00CA1B5A">
              <w:rPr>
                <w:rFonts w:eastAsia="Times New Roman" w:cs="Arial"/>
                <w:b/>
                <w:color w:val="292929"/>
                <w:sz w:val="24"/>
                <w:szCs w:val="24"/>
              </w:rPr>
              <w:t xml:space="preserve"> times</w:t>
            </w:r>
          </w:p>
        </w:tc>
      </w:tr>
      <w:tr w:rsidR="00993861" w:rsidRPr="00CA1B5A" w:rsidTr="00B22519">
        <w:trPr>
          <w:trHeight w:val="350"/>
        </w:trPr>
        <w:tc>
          <w:tcPr>
            <w:tcW w:w="9350"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rsidR="00993861" w:rsidRPr="00CA1B5A" w:rsidRDefault="00993861" w:rsidP="0018003B">
            <w:pPr>
              <w:spacing w:before="240" w:after="0"/>
              <w:rPr>
                <w:rFonts w:eastAsia="Times New Roman" w:cs="Arial"/>
                <w:color w:val="292929"/>
                <w:sz w:val="24"/>
                <w:szCs w:val="24"/>
              </w:rPr>
            </w:pPr>
            <w:r w:rsidRPr="00CA1B5A">
              <w:rPr>
                <w:rFonts w:eastAsia="Times New Roman" w:cs="Arial"/>
                <w:b/>
                <w:i/>
                <w:color w:val="292929"/>
                <w:sz w:val="24"/>
                <w:szCs w:val="24"/>
              </w:rPr>
              <w:t>Receivables Turnover Ratio</w:t>
            </w:r>
            <w:r w:rsidRPr="00CA1B5A">
              <w:rPr>
                <w:rFonts w:eastAsia="Times New Roman" w:cs="Arial"/>
                <w:color w:val="292929"/>
                <w:sz w:val="24"/>
                <w:szCs w:val="24"/>
              </w:rPr>
              <w:t xml:space="preserve"> </w:t>
            </w:r>
            <w:r w:rsidR="007F767C" w:rsidRPr="00CA1B5A">
              <w:rPr>
                <w:rFonts w:eastAsia="Times New Roman" w:cs="Arial"/>
                <w:color w:val="292929"/>
                <w:sz w:val="24"/>
                <w:szCs w:val="24"/>
              </w:rPr>
              <w:t>is the measure indicating the times a company is collecting its receivables</w:t>
            </w:r>
            <w:r w:rsidR="0086293B">
              <w:rPr>
                <w:rFonts w:eastAsia="Times New Roman" w:cs="Arial"/>
                <w:color w:val="292929"/>
                <w:sz w:val="24"/>
                <w:szCs w:val="24"/>
              </w:rPr>
              <w:t xml:space="preserve"> (</w:t>
            </w:r>
            <w:proofErr w:type="spellStart"/>
            <w:r w:rsidR="0018003B" w:rsidRPr="0018003B">
              <w:rPr>
                <w:rFonts w:eastAsia="Times New Roman" w:cs="Arial"/>
                <w:color w:val="292929"/>
                <w:sz w:val="24"/>
                <w:szCs w:val="24"/>
              </w:rPr>
              <w:t>Mashkour</w:t>
            </w:r>
            <w:proofErr w:type="spellEnd"/>
            <w:r w:rsidR="0018003B" w:rsidRPr="0018003B">
              <w:rPr>
                <w:rFonts w:eastAsia="Times New Roman" w:cs="Arial"/>
                <w:color w:val="292929"/>
                <w:sz w:val="24"/>
                <w:szCs w:val="24"/>
              </w:rPr>
              <w:t>, 2020</w:t>
            </w:r>
            <w:r w:rsidR="0086293B">
              <w:rPr>
                <w:rFonts w:eastAsia="Times New Roman" w:cs="Arial"/>
                <w:color w:val="292929"/>
                <w:sz w:val="24"/>
                <w:szCs w:val="24"/>
              </w:rPr>
              <w:t>)</w:t>
            </w:r>
            <w:r w:rsidR="007F767C" w:rsidRPr="00CA1B5A">
              <w:rPr>
                <w:rFonts w:eastAsia="Times New Roman" w:cs="Arial"/>
                <w:color w:val="292929"/>
                <w:sz w:val="24"/>
                <w:szCs w:val="24"/>
              </w:rPr>
              <w:t xml:space="preserve">. In 2019, this ratio was 3.32 which shows that the company turns its receivables into cash by 3.32 times. This amount was 5.62 times in 2020. So, the performance </w:t>
            </w:r>
            <w:r w:rsidR="00C7734B" w:rsidRPr="00CA1B5A">
              <w:rPr>
                <w:rFonts w:eastAsia="Times New Roman" w:cs="Arial"/>
                <w:color w:val="292929"/>
                <w:sz w:val="24"/>
                <w:szCs w:val="24"/>
              </w:rPr>
              <w:t>was better in 2020.</w:t>
            </w:r>
          </w:p>
        </w:tc>
      </w:tr>
      <w:tr w:rsidR="00993861" w:rsidRPr="00CA1B5A" w:rsidTr="00993861">
        <w:trPr>
          <w:trHeight w:val="1098"/>
        </w:trPr>
        <w:tc>
          <w:tcPr>
            <w:tcW w:w="3415" w:type="dxa"/>
            <w:vMerge w:val="restart"/>
            <w:tcBorders>
              <w:top w:val="nil"/>
              <w:left w:val="single" w:sz="4" w:space="0" w:color="auto"/>
              <w:right w:val="single" w:sz="4" w:space="0" w:color="auto"/>
            </w:tcBorders>
            <w:shd w:val="clear" w:color="auto" w:fill="auto"/>
            <w:noWrap/>
            <w:vAlign w:val="center"/>
            <w:hideMark/>
          </w:tcPr>
          <w:p w:rsidR="00993861" w:rsidRPr="00CA1B5A" w:rsidRDefault="00993861" w:rsidP="00993861">
            <w:pPr>
              <w:spacing w:after="0"/>
              <w:jc w:val="center"/>
              <w:rPr>
                <w:rFonts w:eastAsia="Times New Roman" w:cs="Arial"/>
                <w:b/>
                <w:color w:val="292929"/>
                <w:sz w:val="24"/>
                <w:szCs w:val="24"/>
              </w:rPr>
            </w:pPr>
            <w:r w:rsidRPr="00CA1B5A">
              <w:rPr>
                <w:rFonts w:eastAsia="Times New Roman" w:cs="Arial"/>
                <w:b/>
                <w:color w:val="292929"/>
                <w:sz w:val="24"/>
                <w:szCs w:val="24"/>
              </w:rPr>
              <w:t>Payables Turnover Ratio</w:t>
            </w:r>
          </w:p>
        </w:tc>
        <w:tc>
          <w:tcPr>
            <w:tcW w:w="5935" w:type="dxa"/>
            <w:gridSpan w:val="2"/>
            <w:tcBorders>
              <w:top w:val="nil"/>
              <w:left w:val="nil"/>
              <w:bottom w:val="single" w:sz="4" w:space="0" w:color="auto"/>
              <w:right w:val="single" w:sz="4" w:space="0" w:color="auto"/>
            </w:tcBorders>
            <w:shd w:val="clear" w:color="auto" w:fill="auto"/>
            <w:noWrap/>
            <w:vAlign w:val="center"/>
            <w:hideMark/>
          </w:tcPr>
          <w:p w:rsidR="00993861" w:rsidRPr="00CA1B5A" w:rsidRDefault="006C10BB" w:rsidP="007F767C">
            <w:pPr>
              <w:spacing w:before="240" w:after="0"/>
              <w:jc w:val="center"/>
              <w:rPr>
                <w:rFonts w:eastAsia="Times New Roman" w:cs="Arial"/>
                <w:color w:val="292929"/>
                <w:sz w:val="24"/>
                <w:szCs w:val="24"/>
              </w:rPr>
            </w:pPr>
            <m:oMathPara>
              <m:oMath>
                <m:f>
                  <m:fPr>
                    <m:ctrlPr>
                      <w:rPr>
                        <w:rFonts w:ascii="Cambria Math" w:eastAsia="Times New Roman" w:hAnsi="Cambria Math" w:cs="Arial"/>
                        <w:i/>
                        <w:color w:val="292929"/>
                        <w:sz w:val="24"/>
                        <w:szCs w:val="24"/>
                      </w:rPr>
                    </m:ctrlPr>
                  </m:fPr>
                  <m:num>
                    <m:r>
                      <m:rPr>
                        <m:sty m:val="p"/>
                      </m:rPr>
                      <w:rPr>
                        <w:rFonts w:ascii="Cambria Math" w:eastAsia="Times New Roman" w:hAnsi="Cambria Math" w:cs="Arial"/>
                        <w:color w:val="292929"/>
                        <w:sz w:val="24"/>
                        <w:szCs w:val="24"/>
                      </w:rPr>
                      <m:t>Cost of sales</m:t>
                    </m:r>
                  </m:num>
                  <m:den>
                    <m:r>
                      <m:rPr>
                        <m:sty m:val="p"/>
                      </m:rPr>
                      <w:rPr>
                        <w:rFonts w:ascii="Cambria Math" w:eastAsia="Times New Roman" w:hAnsi="Cambria Math" w:cs="Arial"/>
                        <w:color w:val="292929"/>
                        <w:sz w:val="24"/>
                        <w:szCs w:val="24"/>
                      </w:rPr>
                      <m:t>Trade Payable</m:t>
                    </m:r>
                  </m:den>
                </m:f>
              </m:oMath>
            </m:oMathPara>
          </w:p>
        </w:tc>
      </w:tr>
      <w:tr w:rsidR="00993861" w:rsidRPr="00CA1B5A" w:rsidTr="00993861">
        <w:trPr>
          <w:trHeight w:val="2290"/>
        </w:trPr>
        <w:tc>
          <w:tcPr>
            <w:tcW w:w="3415" w:type="dxa"/>
            <w:vMerge/>
            <w:tcBorders>
              <w:left w:val="single" w:sz="4" w:space="0" w:color="auto"/>
              <w:bottom w:val="single" w:sz="4" w:space="0" w:color="auto"/>
              <w:right w:val="single" w:sz="4" w:space="0" w:color="auto"/>
            </w:tcBorders>
            <w:shd w:val="clear" w:color="auto" w:fill="auto"/>
            <w:noWrap/>
            <w:vAlign w:val="center"/>
          </w:tcPr>
          <w:p w:rsidR="00993861" w:rsidRPr="00CA1B5A" w:rsidRDefault="00993861" w:rsidP="00993861">
            <w:pPr>
              <w:spacing w:after="0"/>
              <w:jc w:val="center"/>
              <w:rPr>
                <w:rFonts w:eastAsia="Times New Roman" w:cs="Arial"/>
                <w:b/>
                <w:color w:val="292929"/>
                <w:sz w:val="24"/>
                <w:szCs w:val="24"/>
              </w:rPr>
            </w:pPr>
          </w:p>
        </w:tc>
        <w:tc>
          <w:tcPr>
            <w:tcW w:w="2967" w:type="dxa"/>
            <w:tcBorders>
              <w:top w:val="nil"/>
              <w:left w:val="nil"/>
              <w:bottom w:val="single" w:sz="4" w:space="0" w:color="auto"/>
              <w:right w:val="single" w:sz="4" w:space="0" w:color="auto"/>
            </w:tcBorders>
            <w:shd w:val="clear" w:color="auto" w:fill="auto"/>
            <w:noWrap/>
          </w:tcPr>
          <w:p w:rsidR="00993861" w:rsidRPr="00CA1B5A" w:rsidRDefault="00993861" w:rsidP="00993861">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2020</w:t>
            </w:r>
          </w:p>
          <w:p w:rsidR="00993861" w:rsidRPr="00CA1B5A" w:rsidRDefault="00993861" w:rsidP="00993861">
            <w:pPr>
              <w:spacing w:after="0"/>
              <w:jc w:val="center"/>
              <w:rPr>
                <w:rFonts w:eastAsia="Times New Roman" w:cs="Arial"/>
                <w:b/>
                <w:color w:val="292929"/>
                <w:sz w:val="24"/>
                <w:szCs w:val="24"/>
              </w:rPr>
            </w:pPr>
          </w:p>
          <w:p w:rsidR="00993861" w:rsidRPr="00CA1B5A" w:rsidRDefault="00993861" w:rsidP="00993861">
            <w:pPr>
              <w:spacing w:after="0"/>
              <w:jc w:val="left"/>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753,450</m:t>
                  </m:r>
                </m:num>
                <m:den>
                  <m:r>
                    <w:rPr>
                      <w:rFonts w:ascii="Cambria Math" w:eastAsia="Times New Roman" w:hAnsi="Cambria Math" w:cs="Arial"/>
                      <w:color w:val="292929"/>
                      <w:sz w:val="32"/>
                      <w:szCs w:val="24"/>
                    </w:rPr>
                    <m:t>179,590</m:t>
                  </m:r>
                </m:den>
              </m:f>
            </m:oMath>
          </w:p>
          <w:p w:rsidR="00993861" w:rsidRPr="00CA1B5A" w:rsidRDefault="00993861" w:rsidP="00993861">
            <w:pPr>
              <w:spacing w:before="240" w:after="0"/>
              <w:jc w:val="left"/>
              <w:rPr>
                <w:rFonts w:eastAsia="Times New Roman" w:cs="Arial"/>
                <w:color w:val="292929"/>
                <w:sz w:val="24"/>
                <w:szCs w:val="24"/>
              </w:rPr>
            </w:pPr>
            <w:r w:rsidRPr="00CA1B5A">
              <w:rPr>
                <w:rFonts w:eastAsia="Times New Roman" w:cs="Arial"/>
                <w:color w:val="292929"/>
                <w:sz w:val="24"/>
                <w:szCs w:val="24"/>
              </w:rPr>
              <w:t xml:space="preserve">= </w:t>
            </w:r>
            <w:r w:rsidR="00D30741" w:rsidRPr="00D30741">
              <w:rPr>
                <w:rFonts w:eastAsia="Times New Roman" w:cs="Arial"/>
                <w:b/>
                <w:color w:val="292929"/>
                <w:sz w:val="24"/>
                <w:szCs w:val="24"/>
              </w:rPr>
              <w:t>4.20</w:t>
            </w:r>
            <w:r w:rsidR="00D30741">
              <w:rPr>
                <w:rFonts w:eastAsia="Times New Roman" w:cs="Arial"/>
                <w:b/>
                <w:color w:val="292929"/>
                <w:sz w:val="24"/>
                <w:szCs w:val="24"/>
              </w:rPr>
              <w:t xml:space="preserve"> </w:t>
            </w:r>
            <w:r w:rsidRPr="00CA1B5A">
              <w:rPr>
                <w:rFonts w:eastAsia="Times New Roman" w:cs="Arial"/>
                <w:b/>
                <w:color w:val="292929"/>
                <w:sz w:val="24"/>
                <w:szCs w:val="24"/>
              </w:rPr>
              <w:t>times</w:t>
            </w:r>
          </w:p>
        </w:tc>
        <w:tc>
          <w:tcPr>
            <w:tcW w:w="2968" w:type="dxa"/>
            <w:tcBorders>
              <w:top w:val="nil"/>
              <w:left w:val="nil"/>
              <w:bottom w:val="single" w:sz="4" w:space="0" w:color="auto"/>
              <w:right w:val="single" w:sz="4" w:space="0" w:color="auto"/>
            </w:tcBorders>
            <w:shd w:val="clear" w:color="auto" w:fill="auto"/>
          </w:tcPr>
          <w:p w:rsidR="00993861" w:rsidRPr="00CA1B5A" w:rsidRDefault="00993861" w:rsidP="00993861">
            <w:pPr>
              <w:spacing w:before="240" w:after="0"/>
              <w:jc w:val="center"/>
              <w:rPr>
                <w:rFonts w:eastAsia="Times New Roman" w:cs="Arial"/>
                <w:b/>
                <w:color w:val="292929"/>
                <w:sz w:val="24"/>
                <w:szCs w:val="24"/>
                <w:u w:val="single"/>
              </w:rPr>
            </w:pPr>
            <w:r w:rsidRPr="00CA1B5A">
              <w:rPr>
                <w:rFonts w:eastAsia="Times New Roman" w:cs="Arial"/>
                <w:b/>
                <w:color w:val="292929"/>
                <w:sz w:val="24"/>
                <w:szCs w:val="24"/>
                <w:u w:val="single"/>
              </w:rPr>
              <w:t>2019</w:t>
            </w:r>
          </w:p>
          <w:p w:rsidR="00993861" w:rsidRPr="00CA1B5A" w:rsidRDefault="00993861" w:rsidP="00993861">
            <w:pPr>
              <w:spacing w:after="0"/>
              <w:jc w:val="center"/>
              <w:rPr>
                <w:rFonts w:eastAsia="Times New Roman" w:cs="Arial"/>
                <w:b/>
                <w:color w:val="292929"/>
                <w:sz w:val="24"/>
                <w:szCs w:val="24"/>
              </w:rPr>
            </w:pPr>
          </w:p>
          <w:p w:rsidR="00993861" w:rsidRPr="00CA1B5A" w:rsidRDefault="00993861" w:rsidP="00993861">
            <w:pPr>
              <w:spacing w:after="0"/>
              <w:rPr>
                <w:rFonts w:eastAsia="Times New Roman" w:cs="Arial"/>
                <w:color w:val="292929"/>
                <w:sz w:val="24"/>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1,050,825</m:t>
                  </m:r>
                </m:num>
                <m:den>
                  <m:r>
                    <w:rPr>
                      <w:rFonts w:ascii="Cambria Math" w:eastAsia="Times New Roman" w:hAnsi="Cambria Math" w:cs="Arial"/>
                      <w:color w:val="292929"/>
                      <w:sz w:val="32"/>
                      <w:szCs w:val="24"/>
                    </w:rPr>
                    <m:t>345,480</m:t>
                  </m:r>
                </m:den>
              </m:f>
            </m:oMath>
          </w:p>
          <w:p w:rsidR="00993861" w:rsidRPr="00CA1B5A" w:rsidRDefault="00993861" w:rsidP="00993861">
            <w:pPr>
              <w:spacing w:before="240" w:after="0"/>
              <w:rPr>
                <w:rFonts w:eastAsia="Times New Roman" w:cs="Arial"/>
                <w:color w:val="292929"/>
                <w:sz w:val="24"/>
                <w:szCs w:val="24"/>
              </w:rPr>
            </w:pPr>
            <w:r w:rsidRPr="00CA1B5A">
              <w:rPr>
                <w:rFonts w:eastAsia="Times New Roman" w:cs="Arial"/>
                <w:color w:val="292929"/>
                <w:sz w:val="24"/>
                <w:szCs w:val="24"/>
              </w:rPr>
              <w:t xml:space="preserve">= </w:t>
            </w:r>
            <w:r w:rsidRPr="00CA1B5A">
              <w:rPr>
                <w:rFonts w:eastAsia="Times New Roman" w:cs="Arial"/>
                <w:b/>
                <w:color w:val="292929"/>
                <w:sz w:val="24"/>
                <w:szCs w:val="24"/>
              </w:rPr>
              <w:t xml:space="preserve"> </w:t>
            </w:r>
            <w:r w:rsidR="00D30741" w:rsidRPr="00D30741">
              <w:rPr>
                <w:rFonts w:eastAsia="Times New Roman" w:cs="Arial"/>
                <w:b/>
                <w:color w:val="292929"/>
                <w:sz w:val="24"/>
                <w:szCs w:val="24"/>
              </w:rPr>
              <w:t>3.04</w:t>
            </w:r>
            <w:r w:rsidR="00D30741">
              <w:rPr>
                <w:rFonts w:eastAsia="Times New Roman" w:cs="Arial"/>
                <w:b/>
                <w:color w:val="292929"/>
                <w:sz w:val="24"/>
                <w:szCs w:val="24"/>
              </w:rPr>
              <w:t xml:space="preserve"> </w:t>
            </w:r>
            <w:r w:rsidRPr="00CA1B5A">
              <w:rPr>
                <w:rFonts w:eastAsia="Times New Roman" w:cs="Arial"/>
                <w:b/>
                <w:color w:val="292929"/>
                <w:sz w:val="24"/>
                <w:szCs w:val="24"/>
              </w:rPr>
              <w:t>times</w:t>
            </w:r>
          </w:p>
        </w:tc>
      </w:tr>
      <w:tr w:rsidR="00993861" w:rsidRPr="00CA1B5A" w:rsidTr="00B22519">
        <w:trPr>
          <w:trHeight w:val="350"/>
        </w:trPr>
        <w:tc>
          <w:tcPr>
            <w:tcW w:w="9350"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rsidR="00993861" w:rsidRPr="00CA1B5A" w:rsidRDefault="00993861" w:rsidP="005F6A2E">
            <w:pPr>
              <w:spacing w:before="240" w:after="0"/>
              <w:rPr>
                <w:rFonts w:eastAsia="Times New Roman" w:cs="Arial"/>
                <w:color w:val="292929"/>
                <w:sz w:val="24"/>
                <w:szCs w:val="24"/>
              </w:rPr>
            </w:pPr>
            <w:r w:rsidRPr="00EF6E00">
              <w:rPr>
                <w:rFonts w:eastAsia="Times New Roman" w:cs="Arial"/>
                <w:b/>
                <w:i/>
                <w:color w:val="292929"/>
                <w:szCs w:val="24"/>
              </w:rPr>
              <w:t>Payables Turnover Ratio</w:t>
            </w:r>
            <w:r w:rsidR="00D30741" w:rsidRPr="00EF6E00">
              <w:rPr>
                <w:rFonts w:eastAsia="Times New Roman" w:cs="Arial"/>
                <w:color w:val="292929"/>
                <w:szCs w:val="24"/>
              </w:rPr>
              <w:t xml:space="preserve"> measures the efficiency how quickly a company is paying their creditors in an accounting period</w:t>
            </w:r>
            <w:r w:rsidR="005F6A2E">
              <w:rPr>
                <w:rFonts w:eastAsia="Times New Roman" w:cs="Arial"/>
                <w:color w:val="292929"/>
                <w:szCs w:val="24"/>
              </w:rPr>
              <w:t xml:space="preserve"> (Richards</w:t>
            </w:r>
            <w:r w:rsidR="005F6A2E" w:rsidRPr="005F6A2E">
              <w:rPr>
                <w:rFonts w:eastAsia="Times New Roman" w:cs="Arial"/>
                <w:color w:val="292929"/>
                <w:szCs w:val="24"/>
              </w:rPr>
              <w:t xml:space="preserve"> and Laughlin, 2018</w:t>
            </w:r>
            <w:r w:rsidR="005F6A2E">
              <w:rPr>
                <w:rFonts w:eastAsia="Times New Roman" w:cs="Arial"/>
                <w:color w:val="292929"/>
                <w:szCs w:val="24"/>
              </w:rPr>
              <w:t>)</w:t>
            </w:r>
            <w:r w:rsidR="00D30741" w:rsidRPr="00EF6E00">
              <w:rPr>
                <w:rFonts w:eastAsia="Times New Roman" w:cs="Arial"/>
                <w:color w:val="292929"/>
                <w:szCs w:val="24"/>
              </w:rPr>
              <w:t>.</w:t>
            </w:r>
            <w:r w:rsidR="00EF6E00" w:rsidRPr="00EF6E00">
              <w:rPr>
                <w:rFonts w:eastAsia="Times New Roman" w:cs="Arial"/>
                <w:color w:val="292929"/>
                <w:szCs w:val="24"/>
              </w:rPr>
              <w:t xml:space="preserve"> In 2019, the company paid their payables by 3.04 times while in 2020 it slightly increased to 4.20 times. As the company is paying fast the creditors will be satisfied.</w:t>
            </w:r>
          </w:p>
        </w:tc>
      </w:tr>
      <w:tr w:rsidR="00993861" w:rsidRPr="00CA1B5A" w:rsidTr="00993861">
        <w:trPr>
          <w:trHeight w:val="1206"/>
        </w:trPr>
        <w:tc>
          <w:tcPr>
            <w:tcW w:w="3415" w:type="dxa"/>
            <w:vMerge w:val="restart"/>
            <w:tcBorders>
              <w:top w:val="nil"/>
              <w:left w:val="single" w:sz="4" w:space="0" w:color="auto"/>
              <w:right w:val="single" w:sz="4" w:space="0" w:color="auto"/>
            </w:tcBorders>
            <w:shd w:val="clear" w:color="auto" w:fill="auto"/>
            <w:noWrap/>
            <w:vAlign w:val="center"/>
            <w:hideMark/>
          </w:tcPr>
          <w:p w:rsidR="00993861" w:rsidRPr="00CA1B5A" w:rsidRDefault="00993861" w:rsidP="00993861">
            <w:pPr>
              <w:spacing w:after="0"/>
              <w:jc w:val="center"/>
              <w:rPr>
                <w:rFonts w:eastAsia="Times New Roman" w:cs="Arial"/>
                <w:b/>
                <w:color w:val="292929"/>
                <w:sz w:val="24"/>
                <w:szCs w:val="24"/>
              </w:rPr>
            </w:pPr>
            <w:r w:rsidRPr="00CA1B5A">
              <w:rPr>
                <w:rFonts w:eastAsia="Times New Roman" w:cs="Arial"/>
                <w:b/>
                <w:color w:val="292929"/>
                <w:sz w:val="24"/>
                <w:szCs w:val="24"/>
              </w:rPr>
              <w:t>Fixed Assets Turnover Ratio</w:t>
            </w:r>
          </w:p>
        </w:tc>
        <w:tc>
          <w:tcPr>
            <w:tcW w:w="5935" w:type="dxa"/>
            <w:gridSpan w:val="2"/>
            <w:tcBorders>
              <w:top w:val="nil"/>
              <w:left w:val="nil"/>
              <w:bottom w:val="single" w:sz="4" w:space="0" w:color="auto"/>
              <w:right w:val="single" w:sz="4" w:space="0" w:color="auto"/>
            </w:tcBorders>
            <w:shd w:val="clear" w:color="auto" w:fill="auto"/>
            <w:noWrap/>
            <w:vAlign w:val="center"/>
            <w:hideMark/>
          </w:tcPr>
          <w:p w:rsidR="00993861" w:rsidRPr="00CA1B5A" w:rsidRDefault="006C10BB" w:rsidP="00993861">
            <w:pPr>
              <w:spacing w:before="240" w:after="0"/>
              <w:jc w:val="center"/>
              <w:rPr>
                <w:rFonts w:eastAsia="Times New Roman" w:cs="Arial"/>
                <w:color w:val="292929"/>
                <w:sz w:val="24"/>
                <w:szCs w:val="24"/>
              </w:rPr>
            </w:pPr>
            <m:oMathPara>
              <m:oMath>
                <m:f>
                  <m:fPr>
                    <m:ctrlPr>
                      <w:rPr>
                        <w:rFonts w:ascii="Cambria Math" w:eastAsia="Times New Roman" w:hAnsi="Cambria Math" w:cs="Arial"/>
                        <w:i/>
                        <w:color w:val="292929"/>
                        <w:sz w:val="24"/>
                        <w:szCs w:val="24"/>
                      </w:rPr>
                    </m:ctrlPr>
                  </m:fPr>
                  <m:num>
                    <m:r>
                      <m:rPr>
                        <m:sty m:val="p"/>
                      </m:rPr>
                      <w:rPr>
                        <w:rFonts w:ascii="Cambria Math" w:eastAsia="Times New Roman" w:hAnsi="Cambria Math" w:cs="Arial"/>
                        <w:color w:val="292929"/>
                        <w:sz w:val="24"/>
                        <w:szCs w:val="24"/>
                      </w:rPr>
                      <m:t xml:space="preserve">Net sales </m:t>
                    </m:r>
                  </m:num>
                  <m:den>
                    <m:r>
                      <m:rPr>
                        <m:sty m:val="p"/>
                      </m:rPr>
                      <w:rPr>
                        <w:rFonts w:ascii="Cambria Math" w:eastAsia="Times New Roman" w:hAnsi="Cambria Math" w:cs="Arial"/>
                        <w:color w:val="292929"/>
                        <w:sz w:val="24"/>
                        <w:szCs w:val="24"/>
                      </w:rPr>
                      <m:t>Total Fixed Assets</m:t>
                    </m:r>
                  </m:den>
                </m:f>
              </m:oMath>
            </m:oMathPara>
          </w:p>
        </w:tc>
      </w:tr>
      <w:tr w:rsidR="00993861" w:rsidRPr="00CA1B5A" w:rsidTr="005D4FFA">
        <w:trPr>
          <w:trHeight w:val="2290"/>
        </w:trPr>
        <w:tc>
          <w:tcPr>
            <w:tcW w:w="3415" w:type="dxa"/>
            <w:vMerge/>
            <w:tcBorders>
              <w:left w:val="single" w:sz="4" w:space="0" w:color="auto"/>
              <w:bottom w:val="single" w:sz="4" w:space="0" w:color="auto"/>
              <w:right w:val="single" w:sz="4" w:space="0" w:color="auto"/>
            </w:tcBorders>
            <w:shd w:val="clear" w:color="auto" w:fill="auto"/>
            <w:noWrap/>
            <w:vAlign w:val="center"/>
          </w:tcPr>
          <w:p w:rsidR="00993861" w:rsidRPr="00CA1B5A" w:rsidRDefault="00993861" w:rsidP="00993861">
            <w:pPr>
              <w:spacing w:after="0"/>
              <w:jc w:val="center"/>
              <w:rPr>
                <w:rFonts w:eastAsia="Times New Roman" w:cs="Arial"/>
                <w:b/>
                <w:color w:val="292929"/>
                <w:sz w:val="24"/>
                <w:szCs w:val="24"/>
              </w:rPr>
            </w:pPr>
          </w:p>
        </w:tc>
        <w:tc>
          <w:tcPr>
            <w:tcW w:w="2967" w:type="dxa"/>
            <w:tcBorders>
              <w:top w:val="single" w:sz="4" w:space="0" w:color="auto"/>
              <w:left w:val="nil"/>
              <w:bottom w:val="single" w:sz="4" w:space="0" w:color="auto"/>
              <w:right w:val="single" w:sz="4" w:space="0" w:color="auto"/>
            </w:tcBorders>
            <w:shd w:val="clear" w:color="auto" w:fill="auto"/>
            <w:noWrap/>
          </w:tcPr>
          <w:p w:rsidR="00993861" w:rsidRPr="005D4FFA" w:rsidRDefault="005D4FFA" w:rsidP="005D4FFA">
            <w:pPr>
              <w:spacing w:before="240" w:after="0"/>
              <w:jc w:val="center"/>
              <w:rPr>
                <w:rFonts w:eastAsia="Times New Roman" w:cs="Arial"/>
                <w:b/>
                <w:color w:val="292929"/>
                <w:sz w:val="24"/>
                <w:szCs w:val="24"/>
                <w:u w:val="single"/>
              </w:rPr>
            </w:pPr>
            <w:r w:rsidRPr="005D4FFA">
              <w:rPr>
                <w:rFonts w:eastAsia="Times New Roman" w:cs="Arial"/>
                <w:b/>
                <w:color w:val="292929"/>
                <w:sz w:val="24"/>
                <w:szCs w:val="24"/>
                <w:u w:val="single"/>
              </w:rPr>
              <w:t>2020</w:t>
            </w:r>
          </w:p>
          <w:p w:rsidR="005D4FFA" w:rsidRPr="00CA1B5A" w:rsidRDefault="005D4FFA" w:rsidP="005D4FFA">
            <w:pPr>
              <w:spacing w:after="0"/>
              <w:jc w:val="center"/>
              <w:rPr>
                <w:rFonts w:eastAsia="Times New Roman" w:cs="Arial"/>
                <w:b/>
                <w:color w:val="292929"/>
                <w:sz w:val="24"/>
                <w:szCs w:val="24"/>
              </w:rPr>
            </w:pPr>
          </w:p>
          <w:p w:rsidR="00993861" w:rsidRPr="00CA1B5A" w:rsidRDefault="00993861" w:rsidP="005D4FFA">
            <w:pPr>
              <w:spacing w:after="0"/>
              <w:jc w:val="left"/>
              <w:rPr>
                <w:rFonts w:eastAsia="Times New Roman" w:cs="Arial"/>
                <w:color w:val="292929"/>
                <w:sz w:val="32"/>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1,159,850</m:t>
                  </m:r>
                </m:num>
                <m:den>
                  <m:r>
                    <w:rPr>
                      <w:rFonts w:ascii="Cambria Math" w:eastAsia="Times New Roman" w:hAnsi="Cambria Math" w:cs="Arial"/>
                      <w:color w:val="292929"/>
                      <w:sz w:val="32"/>
                      <w:szCs w:val="24"/>
                    </w:rPr>
                    <m:t>341,400</m:t>
                  </m:r>
                </m:den>
              </m:f>
            </m:oMath>
          </w:p>
          <w:p w:rsidR="00993861" w:rsidRPr="00CA1B5A" w:rsidRDefault="00993861" w:rsidP="005D4FFA">
            <w:pPr>
              <w:spacing w:before="240" w:after="0"/>
              <w:jc w:val="left"/>
              <w:rPr>
                <w:rFonts w:eastAsia="Times New Roman" w:cs="Arial"/>
                <w:color w:val="292929"/>
                <w:sz w:val="24"/>
                <w:szCs w:val="24"/>
              </w:rPr>
            </w:pPr>
            <w:r w:rsidRPr="00CA1B5A">
              <w:rPr>
                <w:rFonts w:eastAsia="Times New Roman" w:cs="Arial"/>
                <w:color w:val="292929"/>
                <w:sz w:val="24"/>
                <w:szCs w:val="24"/>
              </w:rPr>
              <w:t xml:space="preserve">= </w:t>
            </w:r>
            <w:r w:rsidR="00D225B0" w:rsidRPr="00D225B0">
              <w:rPr>
                <w:rFonts w:eastAsia="Times New Roman" w:cs="Arial"/>
                <w:b/>
                <w:color w:val="292929"/>
                <w:sz w:val="24"/>
                <w:szCs w:val="24"/>
              </w:rPr>
              <w:t>3.40</w:t>
            </w:r>
            <w:r w:rsidR="00854EF5">
              <w:rPr>
                <w:rFonts w:eastAsia="Times New Roman" w:cs="Arial"/>
                <w:b/>
                <w:color w:val="292929"/>
                <w:sz w:val="24"/>
                <w:szCs w:val="24"/>
              </w:rPr>
              <w:t xml:space="preserve"> times</w:t>
            </w:r>
          </w:p>
        </w:tc>
        <w:tc>
          <w:tcPr>
            <w:tcW w:w="2968" w:type="dxa"/>
            <w:tcBorders>
              <w:top w:val="single" w:sz="4" w:space="0" w:color="auto"/>
              <w:left w:val="nil"/>
              <w:bottom w:val="single" w:sz="4" w:space="0" w:color="auto"/>
              <w:right w:val="single" w:sz="4" w:space="0" w:color="auto"/>
            </w:tcBorders>
            <w:shd w:val="clear" w:color="auto" w:fill="auto"/>
          </w:tcPr>
          <w:p w:rsidR="00993861" w:rsidRPr="005D4FFA" w:rsidRDefault="00993861" w:rsidP="005D4FFA">
            <w:pPr>
              <w:spacing w:before="240" w:after="0"/>
              <w:jc w:val="center"/>
              <w:rPr>
                <w:rFonts w:eastAsia="Times New Roman" w:cs="Arial"/>
                <w:b/>
                <w:color w:val="292929"/>
                <w:sz w:val="24"/>
                <w:szCs w:val="24"/>
                <w:u w:val="single"/>
              </w:rPr>
            </w:pPr>
            <w:r w:rsidRPr="005D4FFA">
              <w:rPr>
                <w:rFonts w:eastAsia="Times New Roman" w:cs="Arial"/>
                <w:b/>
                <w:color w:val="292929"/>
                <w:sz w:val="24"/>
                <w:szCs w:val="24"/>
                <w:u w:val="single"/>
              </w:rPr>
              <w:t>2019</w:t>
            </w:r>
          </w:p>
          <w:p w:rsidR="005D4FFA" w:rsidRPr="00CA1B5A" w:rsidRDefault="005D4FFA" w:rsidP="005D4FFA">
            <w:pPr>
              <w:spacing w:after="0"/>
              <w:jc w:val="center"/>
              <w:rPr>
                <w:rFonts w:eastAsia="Times New Roman" w:cs="Arial"/>
                <w:b/>
                <w:color w:val="292929"/>
                <w:sz w:val="24"/>
                <w:szCs w:val="24"/>
              </w:rPr>
            </w:pPr>
          </w:p>
          <w:p w:rsidR="00993861" w:rsidRPr="00CA1B5A" w:rsidRDefault="00993861" w:rsidP="005D4FFA">
            <w:pPr>
              <w:spacing w:after="0"/>
              <w:jc w:val="left"/>
              <w:rPr>
                <w:rFonts w:eastAsia="Times New Roman" w:cs="Arial"/>
                <w:color w:val="292929"/>
                <w:sz w:val="32"/>
                <w:szCs w:val="24"/>
              </w:rPr>
            </w:pPr>
            <w:r w:rsidRPr="00CA1B5A">
              <w:rPr>
                <w:rFonts w:eastAsia="Times New Roman" w:cs="Arial"/>
                <w:color w:val="292929"/>
                <w:sz w:val="24"/>
                <w:szCs w:val="24"/>
              </w:rPr>
              <w:t xml:space="preserve">= </w:t>
            </w:r>
            <m:oMath>
              <m:f>
                <m:fPr>
                  <m:ctrlPr>
                    <w:rPr>
                      <w:rFonts w:ascii="Cambria Math" w:eastAsia="Times New Roman" w:hAnsi="Cambria Math" w:cs="Arial"/>
                      <w:i/>
                      <w:color w:val="292929"/>
                      <w:sz w:val="32"/>
                      <w:szCs w:val="24"/>
                    </w:rPr>
                  </m:ctrlPr>
                </m:fPr>
                <m:num>
                  <m:r>
                    <w:rPr>
                      <w:rFonts w:ascii="Cambria Math" w:eastAsia="Times New Roman" w:hAnsi="Cambria Math" w:cs="Arial"/>
                      <w:color w:val="292929"/>
                      <w:sz w:val="32"/>
                      <w:szCs w:val="24"/>
                    </w:rPr>
                    <m:t>1,391,820</m:t>
                  </m:r>
                </m:num>
                <m:den>
                  <m:r>
                    <w:rPr>
                      <w:rFonts w:ascii="Cambria Math" w:eastAsia="Times New Roman" w:hAnsi="Cambria Math" w:cs="Arial"/>
                      <w:color w:val="292929"/>
                      <w:sz w:val="32"/>
                      <w:szCs w:val="24"/>
                    </w:rPr>
                    <m:t>509,590</m:t>
                  </m:r>
                </m:den>
              </m:f>
            </m:oMath>
          </w:p>
          <w:p w:rsidR="00993861" w:rsidRPr="00CA1B5A" w:rsidRDefault="00993861" w:rsidP="005D4FFA">
            <w:pPr>
              <w:spacing w:before="240" w:after="0"/>
              <w:jc w:val="left"/>
              <w:rPr>
                <w:rFonts w:eastAsia="Times New Roman" w:cs="Arial"/>
                <w:color w:val="292929"/>
                <w:sz w:val="24"/>
                <w:szCs w:val="24"/>
              </w:rPr>
            </w:pPr>
            <w:r w:rsidRPr="00CA1B5A">
              <w:rPr>
                <w:rFonts w:eastAsia="Times New Roman" w:cs="Arial"/>
                <w:color w:val="292929"/>
                <w:sz w:val="24"/>
                <w:szCs w:val="24"/>
              </w:rPr>
              <w:t xml:space="preserve">= </w:t>
            </w:r>
            <w:r w:rsidR="00D225B0" w:rsidRPr="00D225B0">
              <w:rPr>
                <w:rFonts w:eastAsia="Times New Roman" w:cs="Arial"/>
                <w:b/>
                <w:color w:val="292929"/>
                <w:sz w:val="24"/>
                <w:szCs w:val="24"/>
              </w:rPr>
              <w:t>2.73</w:t>
            </w:r>
            <w:r w:rsidR="00854EF5">
              <w:rPr>
                <w:rFonts w:eastAsia="Times New Roman" w:cs="Arial"/>
                <w:b/>
                <w:color w:val="292929"/>
                <w:sz w:val="24"/>
                <w:szCs w:val="24"/>
              </w:rPr>
              <w:t xml:space="preserve"> times</w:t>
            </w:r>
          </w:p>
        </w:tc>
      </w:tr>
      <w:tr w:rsidR="00993861" w:rsidRPr="00CA1B5A" w:rsidTr="00B22519">
        <w:trPr>
          <w:trHeight w:val="350"/>
        </w:trPr>
        <w:tc>
          <w:tcPr>
            <w:tcW w:w="9350" w:type="dxa"/>
            <w:gridSpan w:val="3"/>
            <w:tcBorders>
              <w:top w:val="single" w:sz="4" w:space="0" w:color="auto"/>
              <w:left w:val="single" w:sz="4" w:space="0" w:color="auto"/>
              <w:bottom w:val="single" w:sz="4" w:space="0" w:color="auto"/>
              <w:right w:val="single" w:sz="4" w:space="0" w:color="auto"/>
            </w:tcBorders>
            <w:shd w:val="clear" w:color="auto" w:fill="auto"/>
            <w:noWrap/>
            <w:vAlign w:val="center"/>
          </w:tcPr>
          <w:p w:rsidR="00993861" w:rsidRPr="00CA1B5A" w:rsidRDefault="00993861" w:rsidP="00B22519">
            <w:pPr>
              <w:spacing w:before="240" w:after="0"/>
              <w:rPr>
                <w:rFonts w:eastAsia="Times New Roman" w:cs="Arial"/>
                <w:color w:val="292929"/>
                <w:sz w:val="24"/>
                <w:szCs w:val="24"/>
              </w:rPr>
            </w:pPr>
            <w:r w:rsidRPr="00EF6E00">
              <w:rPr>
                <w:rFonts w:eastAsia="Times New Roman" w:cs="Arial"/>
                <w:b/>
                <w:i/>
                <w:color w:val="292929"/>
                <w:szCs w:val="24"/>
              </w:rPr>
              <w:t>Fixed Assets Turnover Ratio</w:t>
            </w:r>
            <w:r w:rsidR="00EF6E00" w:rsidRPr="00EF6E00">
              <w:rPr>
                <w:rFonts w:eastAsia="Times New Roman" w:cs="Arial"/>
                <w:color w:val="292929"/>
                <w:szCs w:val="24"/>
              </w:rPr>
              <w:t xml:space="preserve"> is the indicator how effectively a company is </w:t>
            </w:r>
            <w:r w:rsidR="005D4FFA">
              <w:rPr>
                <w:rFonts w:eastAsia="Times New Roman" w:cs="Arial"/>
                <w:color w:val="292929"/>
                <w:szCs w:val="24"/>
              </w:rPr>
              <w:t>using their fixed assets in generating revenues</w:t>
            </w:r>
            <w:r w:rsidR="00CA3429">
              <w:rPr>
                <w:rFonts w:eastAsia="Times New Roman" w:cs="Arial"/>
                <w:color w:val="292929"/>
                <w:szCs w:val="24"/>
              </w:rPr>
              <w:t xml:space="preserve"> (</w:t>
            </w:r>
            <w:r w:rsidR="00CA3429" w:rsidRPr="00CA3429">
              <w:rPr>
                <w:rFonts w:eastAsia="Times New Roman" w:cs="Arial"/>
                <w:color w:val="292929"/>
                <w:szCs w:val="24"/>
              </w:rPr>
              <w:t>Nikolai</w:t>
            </w:r>
            <w:r w:rsidR="00CA3429">
              <w:rPr>
                <w:rFonts w:eastAsia="Times New Roman" w:cs="Arial"/>
                <w:color w:val="292929"/>
                <w:szCs w:val="24"/>
              </w:rPr>
              <w:t>, 2019)</w:t>
            </w:r>
            <w:r w:rsidR="005D4FFA">
              <w:rPr>
                <w:rFonts w:eastAsia="Times New Roman" w:cs="Arial"/>
                <w:color w:val="292929"/>
                <w:szCs w:val="24"/>
              </w:rPr>
              <w:t>. T</w:t>
            </w:r>
            <w:r w:rsidR="00854EF5">
              <w:rPr>
                <w:rFonts w:eastAsia="Times New Roman" w:cs="Arial"/>
                <w:color w:val="292929"/>
                <w:szCs w:val="24"/>
              </w:rPr>
              <w:t>his ratio was 2.73 times in 2019 and 3.40</w:t>
            </w:r>
            <w:r w:rsidR="005D4FFA">
              <w:rPr>
                <w:rFonts w:eastAsia="Times New Roman" w:cs="Arial"/>
                <w:color w:val="292929"/>
                <w:szCs w:val="24"/>
              </w:rPr>
              <w:t xml:space="preserve"> times in 2020. It means in 2019, the company used its fixed assets </w:t>
            </w:r>
            <w:r w:rsidR="00854EF5">
              <w:rPr>
                <w:rFonts w:eastAsia="Times New Roman" w:cs="Arial"/>
                <w:color w:val="292929"/>
                <w:szCs w:val="24"/>
              </w:rPr>
              <w:t xml:space="preserve">2.73 times </w:t>
            </w:r>
            <w:r w:rsidR="005D4FFA">
              <w:rPr>
                <w:rFonts w:eastAsia="Times New Roman" w:cs="Arial"/>
                <w:color w:val="292929"/>
                <w:szCs w:val="24"/>
              </w:rPr>
              <w:t xml:space="preserve">for earning their revenues while the number was </w:t>
            </w:r>
            <w:r w:rsidR="00854EF5">
              <w:rPr>
                <w:rFonts w:eastAsia="Times New Roman" w:cs="Arial"/>
                <w:color w:val="292929"/>
                <w:szCs w:val="24"/>
              </w:rPr>
              <w:t xml:space="preserve">3.40 times </w:t>
            </w:r>
            <w:r w:rsidR="005D4FFA">
              <w:rPr>
                <w:rFonts w:eastAsia="Times New Roman" w:cs="Arial"/>
                <w:color w:val="292929"/>
                <w:szCs w:val="24"/>
              </w:rPr>
              <w:t>in 2020.</w:t>
            </w:r>
            <w:r w:rsidR="00854EF5">
              <w:rPr>
                <w:rFonts w:eastAsia="Times New Roman" w:cs="Arial"/>
                <w:color w:val="292929"/>
                <w:szCs w:val="24"/>
              </w:rPr>
              <w:t xml:space="preserve"> This is obviously a good indicator of performance.</w:t>
            </w:r>
          </w:p>
        </w:tc>
      </w:tr>
    </w:tbl>
    <w:p w:rsidR="00A630F3" w:rsidRPr="00CA1B5A" w:rsidRDefault="00A630F3">
      <w:pPr>
        <w:spacing w:line="259" w:lineRule="auto"/>
        <w:jc w:val="left"/>
        <w:rPr>
          <w:rFonts w:cs="Arial"/>
        </w:rPr>
      </w:pPr>
      <w:r w:rsidRPr="00CA1B5A">
        <w:rPr>
          <w:rFonts w:cs="Arial"/>
        </w:rPr>
        <w:br w:type="page"/>
      </w:r>
    </w:p>
    <w:p w:rsidR="00A630F3" w:rsidRPr="00CA1B5A" w:rsidRDefault="00A630F3" w:rsidP="00A630F3">
      <w:pPr>
        <w:pStyle w:val="Heading1"/>
        <w:spacing w:before="0" w:after="240"/>
        <w:jc w:val="center"/>
        <w:rPr>
          <w:rFonts w:cs="Arial"/>
        </w:rPr>
      </w:pPr>
      <w:bookmarkStart w:id="14" w:name="_Toc65280622"/>
      <w:r w:rsidRPr="00CA1B5A">
        <w:rPr>
          <w:rFonts w:cs="Arial"/>
        </w:rPr>
        <w:lastRenderedPageBreak/>
        <w:t>Answer to the Question no. 4</w:t>
      </w:r>
      <w:bookmarkEnd w:id="14"/>
    </w:p>
    <w:p w:rsidR="00A630F3" w:rsidRPr="00CA1B5A" w:rsidRDefault="00A630F3" w:rsidP="00A630F3">
      <w:pPr>
        <w:pStyle w:val="Heading2"/>
        <w:numPr>
          <w:ilvl w:val="0"/>
          <w:numId w:val="2"/>
        </w:numPr>
        <w:rPr>
          <w:rFonts w:cs="Arial"/>
        </w:rPr>
      </w:pPr>
      <w:bookmarkStart w:id="15" w:name="_Toc65280623"/>
      <w:r w:rsidRPr="00CA1B5A">
        <w:rPr>
          <w:rFonts w:cs="Arial"/>
        </w:rPr>
        <w:t>Calculating total expense to be conveyed in the Statement of Profit or Loss</w:t>
      </w:r>
      <w:bookmarkEnd w:id="15"/>
    </w:p>
    <w:p w:rsidR="00A630F3" w:rsidRPr="00CA1B5A" w:rsidRDefault="00A630F3" w:rsidP="00A630F3">
      <w:pPr>
        <w:rPr>
          <w:rFonts w:cs="Arial"/>
        </w:rPr>
      </w:pPr>
      <w:r w:rsidRPr="00CA1B5A">
        <w:rPr>
          <w:rFonts w:cs="Arial"/>
        </w:rPr>
        <w:t xml:space="preserve">Payment for public liability insurance is calculated for determining the current year charges: </w:t>
      </w:r>
    </w:p>
    <w:p w:rsidR="00A630F3" w:rsidRPr="00CA1B5A" w:rsidRDefault="00A630F3" w:rsidP="00A630F3">
      <w:pPr>
        <w:rPr>
          <w:rFonts w:cs="Arial"/>
        </w:rPr>
      </w:pPr>
      <w:r w:rsidRPr="00CA1B5A">
        <w:rPr>
          <w:rFonts w:cs="Arial"/>
        </w:rPr>
        <w:t>Period for Statement of Profit or Loss: From 1 January 2017 to 31 December 2017</w:t>
      </w:r>
    </w:p>
    <w:p w:rsidR="00A630F3" w:rsidRPr="00CA1B5A" w:rsidRDefault="00A630F3" w:rsidP="00A630F3">
      <w:pPr>
        <w:rPr>
          <w:rFonts w:cs="Arial"/>
          <w:b/>
          <w:bCs/>
        </w:rPr>
      </w:pPr>
      <w:r w:rsidRPr="00CA1B5A">
        <w:rPr>
          <w:rFonts w:cs="Arial"/>
          <w:b/>
          <w:bCs/>
        </w:rPr>
        <w:t>For the payment at 1</w:t>
      </w:r>
      <w:r w:rsidRPr="00CA1B5A">
        <w:rPr>
          <w:rFonts w:cs="Arial"/>
          <w:b/>
          <w:bCs/>
          <w:vertAlign w:val="superscript"/>
        </w:rPr>
        <w:t>st</w:t>
      </w:r>
      <w:r w:rsidRPr="00CA1B5A">
        <w:rPr>
          <w:rFonts w:cs="Arial"/>
          <w:b/>
          <w:bCs/>
        </w:rPr>
        <w:t xml:space="preserve"> January 2017  </w:t>
      </w:r>
    </w:p>
    <w:p w:rsidR="00A630F3" w:rsidRPr="00CA1B5A" w:rsidRDefault="00A630F3" w:rsidP="00A630F3">
      <w:pPr>
        <w:rPr>
          <w:rFonts w:cs="Arial"/>
        </w:rPr>
      </w:pPr>
      <w:r w:rsidRPr="00CA1B5A">
        <w:rPr>
          <w:rFonts w:cs="Arial"/>
        </w:rPr>
        <w:t>Amount has been paid: £550</w:t>
      </w:r>
    </w:p>
    <w:p w:rsidR="00A630F3" w:rsidRPr="00CA1B5A" w:rsidRDefault="00A630F3" w:rsidP="00A630F3">
      <w:pPr>
        <w:rPr>
          <w:rFonts w:cs="Arial"/>
        </w:rPr>
      </w:pPr>
      <w:r w:rsidRPr="00CA1B5A">
        <w:rPr>
          <w:rFonts w:cs="Arial"/>
        </w:rPr>
        <w:t>Payment duration: 6 Months (From 1 January 2017 to 30 June 2017)</w:t>
      </w:r>
    </w:p>
    <w:p w:rsidR="00A630F3" w:rsidRPr="00CA1B5A" w:rsidRDefault="00A630F3" w:rsidP="00A630F3">
      <w:pPr>
        <w:rPr>
          <w:rFonts w:cs="Arial"/>
        </w:rPr>
      </w:pPr>
      <w:r w:rsidRPr="00CA1B5A">
        <w:rPr>
          <w:rFonts w:cs="Arial"/>
        </w:rPr>
        <w:t>Months applicable for current year: 6 Months (From 1 January 2017 to 30 June 2017)</w:t>
      </w:r>
    </w:p>
    <w:p w:rsidR="00A630F3" w:rsidRPr="00CA1B5A" w:rsidRDefault="00A630F3" w:rsidP="00A630F3">
      <w:pPr>
        <w:rPr>
          <w:rFonts w:cs="Arial"/>
          <w:b/>
          <w:bCs/>
        </w:rPr>
      </w:pPr>
      <w:r w:rsidRPr="00CA1B5A">
        <w:rPr>
          <w:rFonts w:cs="Arial"/>
          <w:b/>
          <w:bCs/>
        </w:rPr>
        <w:t>Expense to be reported: £550</w:t>
      </w:r>
    </w:p>
    <w:p w:rsidR="00A630F3" w:rsidRPr="00CA1B5A" w:rsidRDefault="00A630F3" w:rsidP="00A630F3">
      <w:pPr>
        <w:rPr>
          <w:rFonts w:cs="Arial"/>
        </w:rPr>
      </w:pPr>
      <w:r w:rsidRPr="00CA1B5A">
        <w:rPr>
          <w:rFonts w:cs="Arial"/>
          <w:b/>
          <w:bCs/>
        </w:rPr>
        <w:t>Justification:</w:t>
      </w:r>
      <w:r w:rsidRPr="00CA1B5A">
        <w:rPr>
          <w:rFonts w:cs="Arial"/>
        </w:rPr>
        <w:t xml:space="preserve"> Payment has been made of £550 for the 6 months ended in 30 June 2017. As this payment is expired during the period ended at 31 December 2017, total payment of £550 has to be reported as the expense for the year. </w:t>
      </w:r>
    </w:p>
    <w:p w:rsidR="00A630F3" w:rsidRPr="00CA1B5A" w:rsidRDefault="00A630F3" w:rsidP="00A630F3">
      <w:pPr>
        <w:rPr>
          <w:rFonts w:cs="Arial"/>
        </w:rPr>
      </w:pPr>
    </w:p>
    <w:p w:rsidR="00A630F3" w:rsidRPr="00CA1B5A" w:rsidRDefault="00A630F3" w:rsidP="00A630F3">
      <w:pPr>
        <w:rPr>
          <w:rFonts w:cs="Arial"/>
          <w:b/>
          <w:bCs/>
        </w:rPr>
      </w:pPr>
      <w:r w:rsidRPr="00CA1B5A">
        <w:rPr>
          <w:rFonts w:cs="Arial"/>
          <w:b/>
          <w:bCs/>
        </w:rPr>
        <w:t xml:space="preserve">For the payment at 15 June 2017  </w:t>
      </w:r>
    </w:p>
    <w:p w:rsidR="00A630F3" w:rsidRPr="00CA1B5A" w:rsidRDefault="00A630F3" w:rsidP="00A630F3">
      <w:pPr>
        <w:rPr>
          <w:rFonts w:cs="Arial"/>
        </w:rPr>
      </w:pPr>
      <w:r w:rsidRPr="00CA1B5A">
        <w:rPr>
          <w:rFonts w:cs="Arial"/>
        </w:rPr>
        <w:t>Amount has been paid: £1,100</w:t>
      </w:r>
    </w:p>
    <w:p w:rsidR="00A630F3" w:rsidRPr="00CA1B5A" w:rsidRDefault="00A630F3" w:rsidP="00A630F3">
      <w:pPr>
        <w:rPr>
          <w:rFonts w:cs="Arial"/>
        </w:rPr>
      </w:pPr>
      <w:r w:rsidRPr="00CA1B5A">
        <w:rPr>
          <w:rFonts w:cs="Arial"/>
        </w:rPr>
        <w:t>Payment duration: 12 Months (From 15 June 2017 to 30 June 2018)</w:t>
      </w:r>
    </w:p>
    <w:p w:rsidR="00A630F3" w:rsidRPr="00CA1B5A" w:rsidRDefault="00A630F3" w:rsidP="00A630F3">
      <w:pPr>
        <w:rPr>
          <w:rFonts w:cs="Arial"/>
        </w:rPr>
      </w:pPr>
      <w:r w:rsidRPr="00CA1B5A">
        <w:rPr>
          <w:rFonts w:cs="Arial"/>
        </w:rPr>
        <w:t>Months applicable for current year: 6 Months (From 1 July 2017 to 30 December 2017)</w:t>
      </w:r>
    </w:p>
    <w:p w:rsidR="00A630F3" w:rsidRPr="00CA1B5A" w:rsidRDefault="00A630F3" w:rsidP="00A630F3">
      <w:pPr>
        <w:rPr>
          <w:rFonts w:cs="Arial"/>
          <w:b/>
          <w:bCs/>
        </w:rPr>
      </w:pPr>
      <w:r w:rsidRPr="00CA1B5A">
        <w:rPr>
          <w:rFonts w:cs="Arial"/>
          <w:b/>
          <w:bCs/>
        </w:rPr>
        <w:t>Expense to be reported: £550</w:t>
      </w:r>
    </w:p>
    <w:p w:rsidR="00A630F3" w:rsidRPr="00CA1B5A" w:rsidRDefault="00A630F3" w:rsidP="00A630F3">
      <w:pPr>
        <w:rPr>
          <w:rFonts w:cs="Arial"/>
        </w:rPr>
      </w:pPr>
      <w:r w:rsidRPr="00CA1B5A">
        <w:rPr>
          <w:rFonts w:cs="Arial"/>
          <w:b/>
          <w:bCs/>
        </w:rPr>
        <w:t xml:space="preserve">Calculation: </w:t>
      </w:r>
      <m:oMath>
        <m:f>
          <m:fPr>
            <m:ctrlPr>
              <w:rPr>
                <w:rFonts w:ascii="Cambria Math" w:hAnsi="Cambria Math" w:cs="Arial"/>
                <w:i/>
                <w:sz w:val="24"/>
                <w:szCs w:val="24"/>
              </w:rPr>
            </m:ctrlPr>
          </m:fPr>
          <m:num>
            <m:r>
              <m:rPr>
                <m:sty m:val="p"/>
              </m:rPr>
              <w:rPr>
                <w:rFonts w:ascii="Cambria Math" w:hAnsi="Cambria Math" w:cs="Arial"/>
                <w:sz w:val="24"/>
                <w:szCs w:val="24"/>
              </w:rPr>
              <m:t>£1,100</m:t>
            </m:r>
          </m:num>
          <m:den>
            <m:r>
              <w:rPr>
                <w:rFonts w:ascii="Cambria Math" w:hAnsi="Cambria Math" w:cs="Arial"/>
                <w:sz w:val="24"/>
                <w:szCs w:val="24"/>
              </w:rPr>
              <m:t>12</m:t>
            </m:r>
          </m:den>
        </m:f>
        <m:r>
          <w:rPr>
            <w:rFonts w:ascii="Cambria Math" w:hAnsi="Cambria Math" w:cs="Arial"/>
            <w:sz w:val="24"/>
            <w:szCs w:val="24"/>
          </w:rPr>
          <m:t xml:space="preserve"> ×6</m:t>
        </m:r>
      </m:oMath>
      <w:r w:rsidRPr="00CA1B5A">
        <w:rPr>
          <w:rFonts w:eastAsiaTheme="minorEastAsia" w:cs="Arial"/>
          <w:sz w:val="24"/>
          <w:szCs w:val="24"/>
        </w:rPr>
        <w:t xml:space="preserve"> = </w:t>
      </w:r>
      <w:r w:rsidRPr="00CA1B5A">
        <w:rPr>
          <w:rFonts w:cs="Arial"/>
        </w:rPr>
        <w:t>£550</w:t>
      </w:r>
    </w:p>
    <w:p w:rsidR="00A630F3" w:rsidRPr="00CA1B5A" w:rsidRDefault="00A630F3" w:rsidP="008A7EB4">
      <w:pPr>
        <w:rPr>
          <w:rFonts w:cs="Arial"/>
        </w:rPr>
      </w:pPr>
      <w:r w:rsidRPr="00CA1B5A">
        <w:rPr>
          <w:rFonts w:cs="Arial"/>
          <w:b/>
          <w:bCs/>
        </w:rPr>
        <w:t xml:space="preserve">Justification: </w:t>
      </w:r>
      <w:r w:rsidRPr="00CA1B5A">
        <w:rPr>
          <w:rFonts w:cs="Arial"/>
        </w:rPr>
        <w:t xml:space="preserve">Payment has been made of £1,100 for the 12 months ended in 30 June 2018. But among this payment only 6 months are applicable for this current period ended in 31 December 2017 as it has been paid during the middle of the year 2017 for 12 months. Therefore, amount of 6 months has to be reported as the expense for the year 2017 as only this portion is expired during the period. </w:t>
      </w:r>
    </w:p>
    <w:p w:rsidR="00A630F3" w:rsidRPr="00CA1B5A" w:rsidRDefault="00A630F3" w:rsidP="00A630F3">
      <w:pPr>
        <w:rPr>
          <w:rFonts w:cs="Arial"/>
        </w:rPr>
      </w:pPr>
      <w:r w:rsidRPr="00CA1B5A">
        <w:rPr>
          <w:rFonts w:cs="Arial"/>
        </w:rPr>
        <w:lastRenderedPageBreak/>
        <w:t>Total Expense to be reported in the Statement of Profit or Loss</w:t>
      </w:r>
    </w:p>
    <w:tbl>
      <w:tblPr>
        <w:tblStyle w:val="TableGrid"/>
        <w:tblW w:w="0" w:type="auto"/>
        <w:tblLook w:val="04A0" w:firstRow="1" w:lastRow="0" w:firstColumn="1" w:lastColumn="0" w:noHBand="0" w:noVBand="1"/>
      </w:tblPr>
      <w:tblGrid>
        <w:gridCol w:w="6516"/>
        <w:gridCol w:w="2500"/>
      </w:tblGrid>
      <w:tr w:rsidR="00A630F3" w:rsidRPr="00CA1B5A" w:rsidTr="008A7EB4">
        <w:tc>
          <w:tcPr>
            <w:tcW w:w="6516" w:type="dxa"/>
          </w:tcPr>
          <w:p w:rsidR="00A630F3" w:rsidRPr="00CA1B5A" w:rsidRDefault="00A630F3" w:rsidP="008A7EB4">
            <w:pPr>
              <w:rPr>
                <w:rFonts w:cs="Arial"/>
                <w:b/>
                <w:bCs/>
              </w:rPr>
            </w:pPr>
            <w:r w:rsidRPr="00CA1B5A">
              <w:rPr>
                <w:rFonts w:cs="Arial"/>
                <w:b/>
                <w:bCs/>
              </w:rPr>
              <w:t>Description</w:t>
            </w:r>
          </w:p>
        </w:tc>
        <w:tc>
          <w:tcPr>
            <w:tcW w:w="2500" w:type="dxa"/>
          </w:tcPr>
          <w:p w:rsidR="00A630F3" w:rsidRPr="00CA1B5A" w:rsidRDefault="00A630F3" w:rsidP="008A7EB4">
            <w:pPr>
              <w:jc w:val="center"/>
              <w:rPr>
                <w:rFonts w:cs="Arial"/>
                <w:b/>
                <w:bCs/>
              </w:rPr>
            </w:pPr>
            <w:r w:rsidRPr="00CA1B5A">
              <w:rPr>
                <w:rFonts w:cs="Arial"/>
                <w:b/>
                <w:bCs/>
              </w:rPr>
              <w:t>Amount</w:t>
            </w:r>
          </w:p>
        </w:tc>
      </w:tr>
      <w:tr w:rsidR="00A630F3" w:rsidRPr="00CA1B5A" w:rsidTr="008A7EB4">
        <w:tc>
          <w:tcPr>
            <w:tcW w:w="6516" w:type="dxa"/>
          </w:tcPr>
          <w:p w:rsidR="00A630F3" w:rsidRPr="00CA1B5A" w:rsidRDefault="00A630F3" w:rsidP="008A7EB4">
            <w:pPr>
              <w:rPr>
                <w:rFonts w:cs="Arial"/>
              </w:rPr>
            </w:pPr>
            <w:r w:rsidRPr="00CA1B5A">
              <w:rPr>
                <w:rFonts w:cs="Arial"/>
              </w:rPr>
              <w:t>For the payment at 1</w:t>
            </w:r>
            <w:r w:rsidRPr="00CA1B5A">
              <w:rPr>
                <w:rFonts w:cs="Arial"/>
                <w:vertAlign w:val="superscript"/>
              </w:rPr>
              <w:t>st</w:t>
            </w:r>
            <w:r w:rsidRPr="00CA1B5A">
              <w:rPr>
                <w:rFonts w:cs="Arial"/>
              </w:rPr>
              <w:t xml:space="preserve"> January 2017  </w:t>
            </w:r>
          </w:p>
        </w:tc>
        <w:tc>
          <w:tcPr>
            <w:tcW w:w="2500" w:type="dxa"/>
          </w:tcPr>
          <w:p w:rsidR="00A630F3" w:rsidRPr="00CA1B5A" w:rsidRDefault="00A630F3" w:rsidP="008A7EB4">
            <w:pPr>
              <w:jc w:val="center"/>
              <w:rPr>
                <w:rFonts w:cs="Arial"/>
                <w:b/>
                <w:bCs/>
                <w:sz w:val="20"/>
                <w:szCs w:val="20"/>
              </w:rPr>
            </w:pPr>
            <w:r w:rsidRPr="00CA1B5A">
              <w:rPr>
                <w:rFonts w:cs="Arial"/>
              </w:rPr>
              <w:t>£550</w:t>
            </w:r>
          </w:p>
        </w:tc>
      </w:tr>
      <w:tr w:rsidR="00A630F3" w:rsidRPr="00CA1B5A" w:rsidTr="008A7EB4">
        <w:tc>
          <w:tcPr>
            <w:tcW w:w="6516" w:type="dxa"/>
          </w:tcPr>
          <w:p w:rsidR="00A630F3" w:rsidRPr="00CA1B5A" w:rsidRDefault="00A630F3" w:rsidP="008A7EB4">
            <w:pPr>
              <w:rPr>
                <w:rFonts w:cs="Arial"/>
                <w:b/>
                <w:bCs/>
                <w:sz w:val="20"/>
                <w:szCs w:val="20"/>
              </w:rPr>
            </w:pPr>
            <w:r w:rsidRPr="00CA1B5A">
              <w:rPr>
                <w:rFonts w:cs="Arial"/>
              </w:rPr>
              <w:t>For the payment at 15</w:t>
            </w:r>
            <w:r w:rsidRPr="00CA1B5A">
              <w:rPr>
                <w:rFonts w:cs="Arial"/>
                <w:vertAlign w:val="superscript"/>
              </w:rPr>
              <w:t>th</w:t>
            </w:r>
            <w:r w:rsidRPr="00CA1B5A">
              <w:rPr>
                <w:rFonts w:cs="Arial"/>
              </w:rPr>
              <w:t xml:space="preserve"> June 2017  </w:t>
            </w:r>
          </w:p>
        </w:tc>
        <w:tc>
          <w:tcPr>
            <w:tcW w:w="2500" w:type="dxa"/>
          </w:tcPr>
          <w:p w:rsidR="00A630F3" w:rsidRPr="00CA1B5A" w:rsidRDefault="00A630F3" w:rsidP="008A7EB4">
            <w:pPr>
              <w:jc w:val="center"/>
              <w:rPr>
                <w:rFonts w:cs="Arial"/>
                <w:b/>
                <w:bCs/>
                <w:sz w:val="20"/>
                <w:szCs w:val="20"/>
              </w:rPr>
            </w:pPr>
            <w:r w:rsidRPr="00CA1B5A">
              <w:rPr>
                <w:rFonts w:cs="Arial"/>
              </w:rPr>
              <w:t>£550</w:t>
            </w:r>
          </w:p>
        </w:tc>
      </w:tr>
      <w:tr w:rsidR="00A630F3" w:rsidRPr="00CA1B5A" w:rsidTr="008A7EB4">
        <w:tc>
          <w:tcPr>
            <w:tcW w:w="6516" w:type="dxa"/>
          </w:tcPr>
          <w:p w:rsidR="00A630F3" w:rsidRPr="00CA1B5A" w:rsidRDefault="00A630F3" w:rsidP="008A7EB4">
            <w:pPr>
              <w:rPr>
                <w:rFonts w:cs="Arial"/>
                <w:b/>
                <w:bCs/>
                <w:sz w:val="20"/>
                <w:szCs w:val="20"/>
              </w:rPr>
            </w:pPr>
            <w:r w:rsidRPr="00CA1B5A">
              <w:rPr>
                <w:rFonts w:cs="Arial"/>
                <w:b/>
                <w:bCs/>
                <w:sz w:val="20"/>
                <w:szCs w:val="20"/>
              </w:rPr>
              <w:t>Total Expense charged for the year in Statement of Profit or Loss</w:t>
            </w:r>
          </w:p>
        </w:tc>
        <w:tc>
          <w:tcPr>
            <w:tcW w:w="2500" w:type="dxa"/>
          </w:tcPr>
          <w:p w:rsidR="00A630F3" w:rsidRPr="00CA1B5A" w:rsidRDefault="00A630F3" w:rsidP="008A7EB4">
            <w:pPr>
              <w:jc w:val="center"/>
              <w:rPr>
                <w:rFonts w:cs="Arial"/>
                <w:b/>
                <w:bCs/>
                <w:u w:val="double"/>
              </w:rPr>
            </w:pPr>
            <w:r w:rsidRPr="00CA1B5A">
              <w:rPr>
                <w:rFonts w:cs="Arial"/>
                <w:b/>
                <w:bCs/>
                <w:u w:val="double"/>
              </w:rPr>
              <w:t>£1,100</w:t>
            </w:r>
          </w:p>
        </w:tc>
      </w:tr>
    </w:tbl>
    <w:p w:rsidR="00A630F3" w:rsidRPr="00CA1B5A" w:rsidRDefault="00A630F3" w:rsidP="00A630F3">
      <w:pPr>
        <w:rPr>
          <w:rFonts w:cs="Arial"/>
        </w:rPr>
      </w:pPr>
    </w:p>
    <w:p w:rsidR="00A630F3" w:rsidRPr="00CA1B5A" w:rsidRDefault="00A630F3" w:rsidP="00A630F3">
      <w:pPr>
        <w:pStyle w:val="Heading2"/>
        <w:numPr>
          <w:ilvl w:val="0"/>
          <w:numId w:val="2"/>
        </w:numPr>
        <w:rPr>
          <w:rFonts w:cs="Arial"/>
        </w:rPr>
      </w:pPr>
      <w:bookmarkStart w:id="16" w:name="_Toc65280624"/>
      <w:r w:rsidRPr="00CA1B5A">
        <w:rPr>
          <w:rFonts w:cs="Arial"/>
        </w:rPr>
        <w:t>Accrual or prepayment to be disclosed in the Statement of Financial Position</w:t>
      </w:r>
      <w:bookmarkEnd w:id="16"/>
    </w:p>
    <w:p w:rsidR="00A630F3" w:rsidRPr="00CA1B5A" w:rsidRDefault="00A630F3" w:rsidP="00A630F3">
      <w:pPr>
        <w:rPr>
          <w:rFonts w:cs="Arial"/>
        </w:rPr>
      </w:pPr>
      <w:r w:rsidRPr="00CA1B5A">
        <w:rPr>
          <w:rFonts w:cs="Arial"/>
        </w:rPr>
        <w:t xml:space="preserve">Whether there is any accrual or prepayment yet to disclosed in the Statement of Financial Position, is described below: </w:t>
      </w:r>
    </w:p>
    <w:p w:rsidR="00A630F3" w:rsidRPr="00CA1B5A" w:rsidRDefault="00A630F3" w:rsidP="00A630F3">
      <w:pPr>
        <w:rPr>
          <w:rFonts w:cs="Arial"/>
          <w:b/>
          <w:bCs/>
        </w:rPr>
      </w:pPr>
      <w:r w:rsidRPr="00CA1B5A">
        <w:rPr>
          <w:rFonts w:cs="Arial"/>
          <w:b/>
          <w:bCs/>
        </w:rPr>
        <w:t>For the payment at 1</w:t>
      </w:r>
      <w:r w:rsidRPr="00CA1B5A">
        <w:rPr>
          <w:rFonts w:cs="Arial"/>
          <w:b/>
          <w:bCs/>
          <w:vertAlign w:val="superscript"/>
        </w:rPr>
        <w:t>st</w:t>
      </w:r>
      <w:r w:rsidRPr="00CA1B5A">
        <w:rPr>
          <w:rFonts w:cs="Arial"/>
          <w:b/>
          <w:bCs/>
        </w:rPr>
        <w:t xml:space="preserve"> January 2017  </w:t>
      </w:r>
    </w:p>
    <w:p w:rsidR="00A630F3" w:rsidRPr="00CA1B5A" w:rsidRDefault="00A630F3" w:rsidP="00A630F3">
      <w:pPr>
        <w:rPr>
          <w:rFonts w:cs="Arial"/>
        </w:rPr>
      </w:pPr>
      <w:r w:rsidRPr="00CA1B5A">
        <w:rPr>
          <w:rFonts w:cs="Arial"/>
        </w:rPr>
        <w:t>Amount has been paid: £550</w:t>
      </w:r>
    </w:p>
    <w:p w:rsidR="00A630F3" w:rsidRPr="00CA1B5A" w:rsidRDefault="00A630F3" w:rsidP="00A630F3">
      <w:pPr>
        <w:rPr>
          <w:rFonts w:cs="Arial"/>
        </w:rPr>
      </w:pPr>
      <w:r w:rsidRPr="00CA1B5A">
        <w:rPr>
          <w:rFonts w:cs="Arial"/>
        </w:rPr>
        <w:t>Payment duration: 6 Months (From 1 January 2017 to 30 June 2017)</w:t>
      </w:r>
    </w:p>
    <w:p w:rsidR="00A630F3" w:rsidRPr="00CA1B5A" w:rsidRDefault="00A630F3" w:rsidP="00A630F3">
      <w:pPr>
        <w:rPr>
          <w:rFonts w:cs="Arial"/>
        </w:rPr>
      </w:pPr>
      <w:r w:rsidRPr="00CA1B5A">
        <w:rPr>
          <w:rFonts w:cs="Arial"/>
        </w:rPr>
        <w:t>Status of the payment: Fully expired.</w:t>
      </w:r>
    </w:p>
    <w:p w:rsidR="00A630F3" w:rsidRPr="00CA1B5A" w:rsidRDefault="00A630F3" w:rsidP="00A630F3">
      <w:pPr>
        <w:rPr>
          <w:rFonts w:cs="Arial"/>
        </w:rPr>
      </w:pPr>
      <w:r w:rsidRPr="00CA1B5A">
        <w:rPr>
          <w:rFonts w:cs="Arial"/>
        </w:rPr>
        <w:t>Payment remaining for the next period: No</w:t>
      </w:r>
    </w:p>
    <w:p w:rsidR="00A630F3" w:rsidRPr="00CA1B5A" w:rsidRDefault="00A630F3" w:rsidP="00A630F3">
      <w:pPr>
        <w:rPr>
          <w:rFonts w:cs="Arial"/>
        </w:rPr>
      </w:pPr>
      <w:r w:rsidRPr="00CA1B5A">
        <w:rPr>
          <w:rFonts w:cs="Arial"/>
        </w:rPr>
        <w:t xml:space="preserve">Amount to be reported as prepayment: </w:t>
      </w:r>
      <w:r w:rsidRPr="00CA1B5A">
        <w:rPr>
          <w:rFonts w:cs="Arial"/>
          <w:b/>
          <w:bCs/>
        </w:rPr>
        <w:t>£0</w:t>
      </w:r>
    </w:p>
    <w:p w:rsidR="00A630F3" w:rsidRPr="00CA1B5A" w:rsidRDefault="00A630F3" w:rsidP="00A630F3">
      <w:pPr>
        <w:rPr>
          <w:rFonts w:cs="Arial"/>
        </w:rPr>
      </w:pPr>
      <w:r w:rsidRPr="00CA1B5A">
        <w:rPr>
          <w:rFonts w:cs="Arial"/>
          <w:b/>
          <w:bCs/>
        </w:rPr>
        <w:t>Justification:</w:t>
      </w:r>
      <w:r w:rsidRPr="00CA1B5A">
        <w:rPr>
          <w:rFonts w:cs="Arial"/>
        </w:rPr>
        <w:t xml:space="preserve"> As the payment is made for 6 months and it is expired within the period ended at 31 December 2017, no prepayment or accrual has to be reported in the Statement of Financial Position.  </w:t>
      </w:r>
    </w:p>
    <w:p w:rsidR="00A630F3" w:rsidRPr="00CA1B5A" w:rsidRDefault="00A630F3" w:rsidP="00A630F3">
      <w:pPr>
        <w:rPr>
          <w:rFonts w:cs="Arial"/>
        </w:rPr>
      </w:pPr>
    </w:p>
    <w:p w:rsidR="00A630F3" w:rsidRPr="00CA1B5A" w:rsidRDefault="00A630F3" w:rsidP="00A630F3">
      <w:pPr>
        <w:rPr>
          <w:rFonts w:cs="Arial"/>
          <w:b/>
          <w:bCs/>
        </w:rPr>
      </w:pPr>
      <w:r w:rsidRPr="00CA1B5A">
        <w:rPr>
          <w:rFonts w:cs="Arial"/>
          <w:b/>
          <w:bCs/>
        </w:rPr>
        <w:t xml:space="preserve">For the payment at 15 June 2017  </w:t>
      </w:r>
    </w:p>
    <w:p w:rsidR="00A630F3" w:rsidRPr="00CA1B5A" w:rsidRDefault="00A630F3" w:rsidP="00A630F3">
      <w:pPr>
        <w:rPr>
          <w:rFonts w:cs="Arial"/>
        </w:rPr>
      </w:pPr>
      <w:r w:rsidRPr="00CA1B5A">
        <w:rPr>
          <w:rFonts w:cs="Arial"/>
        </w:rPr>
        <w:t>Amount has been paid: £1,100</w:t>
      </w:r>
    </w:p>
    <w:p w:rsidR="00A630F3" w:rsidRPr="00CA1B5A" w:rsidRDefault="00A630F3" w:rsidP="00A630F3">
      <w:pPr>
        <w:rPr>
          <w:rFonts w:cs="Arial"/>
        </w:rPr>
      </w:pPr>
      <w:r w:rsidRPr="00CA1B5A">
        <w:rPr>
          <w:rFonts w:cs="Arial"/>
        </w:rPr>
        <w:t>Payment duration: 12 Months (From 15 June 2017 to 30 June 2018)</w:t>
      </w:r>
    </w:p>
    <w:p w:rsidR="00A630F3" w:rsidRPr="00CA1B5A" w:rsidRDefault="00A630F3" w:rsidP="00A630F3">
      <w:pPr>
        <w:rPr>
          <w:rFonts w:cs="Arial"/>
        </w:rPr>
      </w:pPr>
      <w:r w:rsidRPr="00CA1B5A">
        <w:rPr>
          <w:rFonts w:cs="Arial"/>
        </w:rPr>
        <w:t>Status of the payment: Partially Expired for 6 months (From 1 July 2017 to 30 December 2017)</w:t>
      </w:r>
    </w:p>
    <w:p w:rsidR="00A630F3" w:rsidRPr="00CA1B5A" w:rsidRDefault="00A630F3" w:rsidP="00A630F3">
      <w:pPr>
        <w:rPr>
          <w:rFonts w:cs="Arial"/>
        </w:rPr>
      </w:pPr>
      <w:r w:rsidRPr="00CA1B5A">
        <w:rPr>
          <w:rFonts w:cs="Arial"/>
        </w:rPr>
        <w:t>Payment remaining for the next period: Partially for 6 Months (From 1 January 2018 to 30 June 2018)</w:t>
      </w:r>
    </w:p>
    <w:p w:rsidR="00A630F3" w:rsidRPr="00CA1B5A" w:rsidRDefault="00A630F3" w:rsidP="00A630F3">
      <w:pPr>
        <w:rPr>
          <w:rFonts w:cs="Arial"/>
          <w:b/>
          <w:bCs/>
        </w:rPr>
      </w:pPr>
      <w:r w:rsidRPr="00CA1B5A">
        <w:rPr>
          <w:rFonts w:cs="Arial"/>
        </w:rPr>
        <w:t>Amount to be reported as prepayment</w:t>
      </w:r>
      <w:r w:rsidRPr="00CA1B5A">
        <w:rPr>
          <w:rFonts w:cs="Arial"/>
          <w:b/>
          <w:bCs/>
        </w:rPr>
        <w:t>: £550</w:t>
      </w:r>
    </w:p>
    <w:p w:rsidR="00A630F3" w:rsidRPr="00CA1B5A" w:rsidRDefault="00A630F3" w:rsidP="00A630F3">
      <w:pPr>
        <w:rPr>
          <w:rFonts w:cs="Arial"/>
        </w:rPr>
      </w:pPr>
      <w:r w:rsidRPr="00CA1B5A">
        <w:rPr>
          <w:rFonts w:cs="Arial"/>
          <w:b/>
          <w:bCs/>
        </w:rPr>
        <w:lastRenderedPageBreak/>
        <w:t xml:space="preserve">Calculation: </w:t>
      </w:r>
      <m:oMath>
        <m:f>
          <m:fPr>
            <m:ctrlPr>
              <w:rPr>
                <w:rFonts w:ascii="Cambria Math" w:hAnsi="Cambria Math" w:cs="Arial"/>
                <w:i/>
                <w:sz w:val="24"/>
                <w:szCs w:val="24"/>
              </w:rPr>
            </m:ctrlPr>
          </m:fPr>
          <m:num>
            <m:r>
              <m:rPr>
                <m:sty m:val="p"/>
              </m:rPr>
              <w:rPr>
                <w:rFonts w:ascii="Cambria Math" w:hAnsi="Cambria Math" w:cs="Arial"/>
                <w:sz w:val="24"/>
                <w:szCs w:val="24"/>
              </w:rPr>
              <m:t>£1,100</m:t>
            </m:r>
          </m:num>
          <m:den>
            <m:r>
              <w:rPr>
                <w:rFonts w:ascii="Cambria Math" w:hAnsi="Cambria Math" w:cs="Arial"/>
                <w:sz w:val="24"/>
                <w:szCs w:val="24"/>
              </w:rPr>
              <m:t>12</m:t>
            </m:r>
          </m:den>
        </m:f>
        <m:r>
          <w:rPr>
            <w:rFonts w:ascii="Cambria Math" w:hAnsi="Cambria Math" w:cs="Arial"/>
            <w:sz w:val="24"/>
            <w:szCs w:val="24"/>
          </w:rPr>
          <m:t xml:space="preserve"> ×6</m:t>
        </m:r>
      </m:oMath>
      <w:r w:rsidRPr="00CA1B5A">
        <w:rPr>
          <w:rFonts w:eastAsiaTheme="minorEastAsia" w:cs="Arial"/>
          <w:sz w:val="24"/>
          <w:szCs w:val="24"/>
        </w:rPr>
        <w:t xml:space="preserve"> = </w:t>
      </w:r>
      <w:r w:rsidRPr="00CA1B5A">
        <w:rPr>
          <w:rFonts w:cs="Arial"/>
        </w:rPr>
        <w:t>£550</w:t>
      </w:r>
    </w:p>
    <w:p w:rsidR="00A630F3" w:rsidRPr="00CA1B5A" w:rsidRDefault="00A630F3" w:rsidP="00A630F3">
      <w:pPr>
        <w:rPr>
          <w:rFonts w:cs="Arial"/>
        </w:rPr>
      </w:pPr>
      <w:r w:rsidRPr="00CA1B5A">
        <w:rPr>
          <w:rFonts w:cs="Arial"/>
          <w:b/>
          <w:bCs/>
        </w:rPr>
        <w:t>Justification:</w:t>
      </w:r>
      <w:r w:rsidRPr="00CA1B5A">
        <w:rPr>
          <w:rFonts w:cs="Arial"/>
        </w:rPr>
        <w:t xml:space="preserve"> As the payment is made for 12 months and only 6 months’ payment is expired within the period ended at 31 December 2017, prepayment for the remaining 6 months from 1 January 2018 to 30 June 2018, has to be reported in the Statement of Financial Position.</w:t>
      </w:r>
    </w:p>
    <w:p w:rsidR="00A630F3" w:rsidRPr="00CA1B5A" w:rsidRDefault="00A630F3" w:rsidP="00A630F3">
      <w:pPr>
        <w:rPr>
          <w:rFonts w:cs="Arial"/>
        </w:rPr>
      </w:pPr>
    </w:p>
    <w:p w:rsidR="00A630F3" w:rsidRPr="00CA1B5A" w:rsidRDefault="00A630F3" w:rsidP="00A630F3">
      <w:pPr>
        <w:rPr>
          <w:rFonts w:cs="Arial"/>
        </w:rPr>
      </w:pPr>
      <w:r w:rsidRPr="00CA1B5A">
        <w:rPr>
          <w:rFonts w:cs="Arial"/>
        </w:rPr>
        <w:t>Total prepayment to be reported in the Statement of Financial Position</w:t>
      </w:r>
    </w:p>
    <w:tbl>
      <w:tblPr>
        <w:tblStyle w:val="TableGrid"/>
        <w:tblW w:w="0" w:type="auto"/>
        <w:tblLook w:val="04A0" w:firstRow="1" w:lastRow="0" w:firstColumn="1" w:lastColumn="0" w:noHBand="0" w:noVBand="1"/>
      </w:tblPr>
      <w:tblGrid>
        <w:gridCol w:w="6516"/>
        <w:gridCol w:w="2500"/>
      </w:tblGrid>
      <w:tr w:rsidR="00A630F3" w:rsidRPr="00CA1B5A" w:rsidTr="008A7EB4">
        <w:tc>
          <w:tcPr>
            <w:tcW w:w="6516" w:type="dxa"/>
          </w:tcPr>
          <w:p w:rsidR="00A630F3" w:rsidRPr="00CA1B5A" w:rsidRDefault="00A630F3" w:rsidP="008A7EB4">
            <w:pPr>
              <w:rPr>
                <w:rFonts w:cs="Arial"/>
                <w:b/>
                <w:bCs/>
              </w:rPr>
            </w:pPr>
            <w:r w:rsidRPr="00CA1B5A">
              <w:rPr>
                <w:rFonts w:cs="Arial"/>
                <w:b/>
                <w:bCs/>
              </w:rPr>
              <w:t>Description</w:t>
            </w:r>
          </w:p>
        </w:tc>
        <w:tc>
          <w:tcPr>
            <w:tcW w:w="2500" w:type="dxa"/>
          </w:tcPr>
          <w:p w:rsidR="00A630F3" w:rsidRPr="00CA1B5A" w:rsidRDefault="00A630F3" w:rsidP="008A7EB4">
            <w:pPr>
              <w:jc w:val="center"/>
              <w:rPr>
                <w:rFonts w:cs="Arial"/>
                <w:b/>
                <w:bCs/>
              </w:rPr>
            </w:pPr>
            <w:r w:rsidRPr="00CA1B5A">
              <w:rPr>
                <w:rFonts w:cs="Arial"/>
                <w:b/>
                <w:bCs/>
              </w:rPr>
              <w:t>Amount</w:t>
            </w:r>
          </w:p>
        </w:tc>
      </w:tr>
      <w:tr w:rsidR="00A630F3" w:rsidRPr="00CA1B5A" w:rsidTr="008A7EB4">
        <w:tc>
          <w:tcPr>
            <w:tcW w:w="6516" w:type="dxa"/>
          </w:tcPr>
          <w:p w:rsidR="00A630F3" w:rsidRPr="00CA1B5A" w:rsidRDefault="00A630F3" w:rsidP="008A7EB4">
            <w:pPr>
              <w:rPr>
                <w:rFonts w:cs="Arial"/>
              </w:rPr>
            </w:pPr>
            <w:r w:rsidRPr="00CA1B5A">
              <w:rPr>
                <w:rFonts w:cs="Arial"/>
              </w:rPr>
              <w:t>For the payment at 1</w:t>
            </w:r>
            <w:r w:rsidRPr="00CA1B5A">
              <w:rPr>
                <w:rFonts w:cs="Arial"/>
                <w:vertAlign w:val="superscript"/>
              </w:rPr>
              <w:t>st</w:t>
            </w:r>
            <w:r w:rsidRPr="00CA1B5A">
              <w:rPr>
                <w:rFonts w:cs="Arial"/>
              </w:rPr>
              <w:t xml:space="preserve"> January 2017  </w:t>
            </w:r>
          </w:p>
        </w:tc>
        <w:tc>
          <w:tcPr>
            <w:tcW w:w="2500" w:type="dxa"/>
          </w:tcPr>
          <w:p w:rsidR="00A630F3" w:rsidRPr="00CA1B5A" w:rsidRDefault="00A630F3" w:rsidP="008A7EB4">
            <w:pPr>
              <w:jc w:val="center"/>
              <w:rPr>
                <w:rFonts w:cs="Arial"/>
                <w:b/>
                <w:bCs/>
                <w:sz w:val="20"/>
                <w:szCs w:val="20"/>
              </w:rPr>
            </w:pPr>
            <w:r w:rsidRPr="00CA1B5A">
              <w:rPr>
                <w:rFonts w:cs="Arial"/>
              </w:rPr>
              <w:t>£0</w:t>
            </w:r>
          </w:p>
        </w:tc>
      </w:tr>
      <w:tr w:rsidR="00A630F3" w:rsidRPr="00CA1B5A" w:rsidTr="008A7EB4">
        <w:tc>
          <w:tcPr>
            <w:tcW w:w="6516" w:type="dxa"/>
          </w:tcPr>
          <w:p w:rsidR="00A630F3" w:rsidRPr="00CA1B5A" w:rsidRDefault="00A630F3" w:rsidP="008A7EB4">
            <w:pPr>
              <w:rPr>
                <w:rFonts w:cs="Arial"/>
                <w:b/>
                <w:bCs/>
                <w:sz w:val="20"/>
                <w:szCs w:val="20"/>
              </w:rPr>
            </w:pPr>
            <w:r w:rsidRPr="00CA1B5A">
              <w:rPr>
                <w:rFonts w:cs="Arial"/>
              </w:rPr>
              <w:t>For the payment at 15</w:t>
            </w:r>
            <w:r w:rsidRPr="00CA1B5A">
              <w:rPr>
                <w:rFonts w:cs="Arial"/>
                <w:vertAlign w:val="superscript"/>
              </w:rPr>
              <w:t>th</w:t>
            </w:r>
            <w:r w:rsidRPr="00CA1B5A">
              <w:rPr>
                <w:rFonts w:cs="Arial"/>
              </w:rPr>
              <w:t xml:space="preserve"> June 2017  </w:t>
            </w:r>
          </w:p>
        </w:tc>
        <w:tc>
          <w:tcPr>
            <w:tcW w:w="2500" w:type="dxa"/>
          </w:tcPr>
          <w:p w:rsidR="00A630F3" w:rsidRPr="00CA1B5A" w:rsidRDefault="00A630F3" w:rsidP="008A7EB4">
            <w:pPr>
              <w:jc w:val="center"/>
              <w:rPr>
                <w:rFonts w:cs="Arial"/>
                <w:b/>
                <w:bCs/>
                <w:sz w:val="20"/>
                <w:szCs w:val="20"/>
              </w:rPr>
            </w:pPr>
            <w:r w:rsidRPr="00CA1B5A">
              <w:rPr>
                <w:rFonts w:cs="Arial"/>
              </w:rPr>
              <w:t>£550</w:t>
            </w:r>
          </w:p>
        </w:tc>
      </w:tr>
      <w:tr w:rsidR="00A630F3" w:rsidRPr="00CA1B5A" w:rsidTr="008A7EB4">
        <w:tc>
          <w:tcPr>
            <w:tcW w:w="6516" w:type="dxa"/>
          </w:tcPr>
          <w:p w:rsidR="00A630F3" w:rsidRPr="00CA1B5A" w:rsidRDefault="00A630F3" w:rsidP="008A7EB4">
            <w:pPr>
              <w:rPr>
                <w:rFonts w:cs="Arial"/>
              </w:rPr>
            </w:pPr>
            <w:r w:rsidRPr="00CA1B5A">
              <w:rPr>
                <w:rFonts w:cs="Arial"/>
              </w:rPr>
              <w:t>Total prepayment reported in the Statement of Financial Position</w:t>
            </w:r>
          </w:p>
        </w:tc>
        <w:tc>
          <w:tcPr>
            <w:tcW w:w="2500" w:type="dxa"/>
          </w:tcPr>
          <w:p w:rsidR="00A630F3" w:rsidRPr="00CA1B5A" w:rsidRDefault="00A630F3" w:rsidP="008A7EB4">
            <w:pPr>
              <w:jc w:val="center"/>
              <w:rPr>
                <w:rFonts w:cs="Arial"/>
                <w:b/>
                <w:bCs/>
                <w:u w:val="double"/>
              </w:rPr>
            </w:pPr>
            <w:r w:rsidRPr="00CA1B5A">
              <w:rPr>
                <w:rFonts w:cs="Arial"/>
                <w:b/>
                <w:bCs/>
                <w:u w:val="double"/>
              </w:rPr>
              <w:t>£550</w:t>
            </w:r>
          </w:p>
        </w:tc>
      </w:tr>
    </w:tbl>
    <w:p w:rsidR="00A630F3" w:rsidRPr="00CA1B5A" w:rsidRDefault="00A630F3" w:rsidP="00A630F3">
      <w:pPr>
        <w:rPr>
          <w:rFonts w:cs="Arial"/>
        </w:rPr>
      </w:pPr>
      <w:r w:rsidRPr="00CA1B5A">
        <w:rPr>
          <w:rFonts w:cs="Arial"/>
        </w:rPr>
        <w:t xml:space="preserve">  </w:t>
      </w:r>
    </w:p>
    <w:p w:rsidR="00A630F3" w:rsidRPr="00CA1B5A" w:rsidRDefault="00A630F3" w:rsidP="00A630F3">
      <w:pPr>
        <w:pStyle w:val="Heading3"/>
        <w:numPr>
          <w:ilvl w:val="0"/>
          <w:numId w:val="2"/>
        </w:numPr>
        <w:rPr>
          <w:rFonts w:cs="Arial"/>
        </w:rPr>
      </w:pPr>
      <w:bookmarkStart w:id="17" w:name="_Toc65280625"/>
      <w:r w:rsidRPr="00CA1B5A">
        <w:rPr>
          <w:rFonts w:cs="Arial"/>
        </w:rPr>
        <w:t>Preparing depreciation schedule</w:t>
      </w:r>
      <w:bookmarkEnd w:id="17"/>
    </w:p>
    <w:p w:rsidR="00A630F3" w:rsidRPr="00CA1B5A" w:rsidRDefault="00A630F3" w:rsidP="00A630F3">
      <w:pPr>
        <w:rPr>
          <w:rFonts w:cs="Arial"/>
        </w:rPr>
      </w:pPr>
      <w:r w:rsidRPr="00CA1B5A">
        <w:rPr>
          <w:rFonts w:cs="Arial"/>
        </w:rPr>
        <w:t>Fixed Asset: Delivery vehicle</w:t>
      </w:r>
    </w:p>
    <w:p w:rsidR="00A630F3" w:rsidRPr="00CA1B5A" w:rsidRDefault="00A630F3" w:rsidP="00A630F3">
      <w:pPr>
        <w:rPr>
          <w:rFonts w:cs="Arial"/>
        </w:rPr>
      </w:pPr>
      <w:r w:rsidRPr="00CA1B5A">
        <w:rPr>
          <w:rFonts w:cs="Arial"/>
        </w:rPr>
        <w:t>Cost: £25,000</w:t>
      </w:r>
    </w:p>
    <w:p w:rsidR="00A630F3" w:rsidRPr="00CA1B5A" w:rsidRDefault="00A630F3" w:rsidP="00A630F3">
      <w:pPr>
        <w:rPr>
          <w:rFonts w:cs="Arial"/>
        </w:rPr>
      </w:pPr>
      <w:r w:rsidRPr="00CA1B5A">
        <w:rPr>
          <w:rFonts w:cs="Arial"/>
        </w:rPr>
        <w:t>Purchase at: 1 October 2017</w:t>
      </w:r>
    </w:p>
    <w:p w:rsidR="00A630F3" w:rsidRPr="00CA1B5A" w:rsidRDefault="00A630F3" w:rsidP="00A630F3">
      <w:pPr>
        <w:rPr>
          <w:rFonts w:cs="Arial"/>
        </w:rPr>
      </w:pPr>
      <w:r w:rsidRPr="00CA1B5A">
        <w:rPr>
          <w:rFonts w:cs="Arial"/>
        </w:rPr>
        <w:t>Depreciation Method: Reducing method</w:t>
      </w:r>
    </w:p>
    <w:p w:rsidR="00A630F3" w:rsidRPr="00CA1B5A" w:rsidRDefault="00A630F3" w:rsidP="00A630F3">
      <w:pPr>
        <w:rPr>
          <w:rFonts w:cs="Arial"/>
        </w:rPr>
      </w:pPr>
      <w:r w:rsidRPr="00CA1B5A">
        <w:rPr>
          <w:rFonts w:cs="Arial"/>
        </w:rPr>
        <w:t>Rate of Depreciation: 20%</w:t>
      </w:r>
    </w:p>
    <w:p w:rsidR="00A630F3" w:rsidRPr="00CA1B5A" w:rsidRDefault="00A630F3" w:rsidP="00A630F3">
      <w:pPr>
        <w:rPr>
          <w:rFonts w:cs="Arial"/>
        </w:rPr>
      </w:pPr>
    </w:p>
    <w:p w:rsidR="00A630F3" w:rsidRPr="00CA1B5A" w:rsidRDefault="00A630F3" w:rsidP="00A630F3">
      <w:pPr>
        <w:rPr>
          <w:rFonts w:cs="Arial"/>
        </w:rPr>
      </w:pPr>
      <w:r w:rsidRPr="00CA1B5A">
        <w:rPr>
          <w:rFonts w:cs="Arial"/>
        </w:rPr>
        <w:t xml:space="preserve">Here is the depreciation schedule to demonstrate what amount should be charged for four year against this delivery vehicle: </w:t>
      </w:r>
    </w:p>
    <w:tbl>
      <w:tblPr>
        <w:tblStyle w:val="TableGrid"/>
        <w:tblW w:w="0" w:type="auto"/>
        <w:tblLook w:val="04A0" w:firstRow="1" w:lastRow="0" w:firstColumn="1" w:lastColumn="0" w:noHBand="0" w:noVBand="1"/>
      </w:tblPr>
      <w:tblGrid>
        <w:gridCol w:w="846"/>
        <w:gridCol w:w="1559"/>
        <w:gridCol w:w="1801"/>
        <w:gridCol w:w="1601"/>
        <w:gridCol w:w="1701"/>
        <w:gridCol w:w="1508"/>
      </w:tblGrid>
      <w:tr w:rsidR="00A630F3" w:rsidRPr="00CA1B5A" w:rsidTr="008A7EB4">
        <w:trPr>
          <w:trHeight w:val="255"/>
        </w:trPr>
        <w:tc>
          <w:tcPr>
            <w:tcW w:w="846" w:type="dxa"/>
            <w:noWrap/>
            <w:vAlign w:val="center"/>
            <w:hideMark/>
          </w:tcPr>
          <w:p w:rsidR="00A630F3" w:rsidRPr="00CA1B5A" w:rsidRDefault="00A630F3" w:rsidP="008A7EB4">
            <w:pPr>
              <w:jc w:val="center"/>
              <w:rPr>
                <w:rFonts w:cs="Arial"/>
                <w:b/>
                <w:bCs/>
              </w:rPr>
            </w:pPr>
            <w:r w:rsidRPr="00CA1B5A">
              <w:rPr>
                <w:rFonts w:cs="Arial"/>
                <w:b/>
                <w:bCs/>
              </w:rPr>
              <w:t>Year</w:t>
            </w:r>
          </w:p>
        </w:tc>
        <w:tc>
          <w:tcPr>
            <w:tcW w:w="1559" w:type="dxa"/>
            <w:noWrap/>
            <w:vAlign w:val="center"/>
            <w:hideMark/>
          </w:tcPr>
          <w:p w:rsidR="00A630F3" w:rsidRPr="00CA1B5A" w:rsidRDefault="00A630F3" w:rsidP="008A7EB4">
            <w:pPr>
              <w:jc w:val="center"/>
              <w:rPr>
                <w:rFonts w:cs="Arial"/>
                <w:b/>
                <w:bCs/>
              </w:rPr>
            </w:pPr>
            <w:r w:rsidRPr="00CA1B5A">
              <w:rPr>
                <w:rFonts w:cs="Arial"/>
                <w:b/>
                <w:bCs/>
              </w:rPr>
              <w:t>Beginning Book value (£)</w:t>
            </w:r>
          </w:p>
        </w:tc>
        <w:tc>
          <w:tcPr>
            <w:tcW w:w="1801" w:type="dxa"/>
            <w:noWrap/>
            <w:vAlign w:val="center"/>
            <w:hideMark/>
          </w:tcPr>
          <w:p w:rsidR="00A630F3" w:rsidRPr="00CA1B5A" w:rsidRDefault="00A630F3" w:rsidP="008A7EB4">
            <w:pPr>
              <w:jc w:val="center"/>
              <w:rPr>
                <w:rFonts w:cs="Arial"/>
                <w:b/>
                <w:bCs/>
              </w:rPr>
            </w:pPr>
            <w:r w:rsidRPr="00CA1B5A">
              <w:rPr>
                <w:rFonts w:cs="Arial"/>
                <w:b/>
                <w:bCs/>
              </w:rPr>
              <w:t>Depreciation Rate</w:t>
            </w:r>
            <w:r w:rsidRPr="00CA1B5A">
              <w:rPr>
                <w:rFonts w:cs="Arial"/>
                <w:b/>
                <w:bCs/>
              </w:rPr>
              <w:br/>
              <w:t>(%)</w:t>
            </w:r>
          </w:p>
        </w:tc>
        <w:tc>
          <w:tcPr>
            <w:tcW w:w="1601" w:type="dxa"/>
            <w:noWrap/>
            <w:vAlign w:val="center"/>
            <w:hideMark/>
          </w:tcPr>
          <w:p w:rsidR="00A630F3" w:rsidRPr="00CA1B5A" w:rsidRDefault="00A630F3" w:rsidP="008A7EB4">
            <w:pPr>
              <w:jc w:val="center"/>
              <w:rPr>
                <w:rFonts w:cs="Arial"/>
                <w:b/>
                <w:bCs/>
              </w:rPr>
            </w:pPr>
            <w:r w:rsidRPr="00CA1B5A">
              <w:rPr>
                <w:rFonts w:cs="Arial"/>
                <w:b/>
                <w:bCs/>
              </w:rPr>
              <w:t>Depreciation Expense</w:t>
            </w:r>
            <w:r w:rsidRPr="00CA1B5A">
              <w:rPr>
                <w:rFonts w:cs="Arial"/>
                <w:b/>
                <w:bCs/>
              </w:rPr>
              <w:br/>
              <w:t>(£)</w:t>
            </w:r>
          </w:p>
        </w:tc>
        <w:tc>
          <w:tcPr>
            <w:tcW w:w="1701" w:type="dxa"/>
            <w:noWrap/>
            <w:vAlign w:val="center"/>
            <w:hideMark/>
          </w:tcPr>
          <w:p w:rsidR="00A630F3" w:rsidRPr="00CA1B5A" w:rsidRDefault="00A630F3" w:rsidP="008A7EB4">
            <w:pPr>
              <w:jc w:val="center"/>
              <w:rPr>
                <w:rFonts w:cs="Arial"/>
                <w:b/>
                <w:bCs/>
              </w:rPr>
            </w:pPr>
            <w:r w:rsidRPr="00CA1B5A">
              <w:rPr>
                <w:rFonts w:cs="Arial"/>
                <w:b/>
                <w:bCs/>
              </w:rPr>
              <w:t>Accumulated Depreciation (£)</w:t>
            </w:r>
          </w:p>
        </w:tc>
        <w:tc>
          <w:tcPr>
            <w:tcW w:w="1508" w:type="dxa"/>
            <w:noWrap/>
            <w:vAlign w:val="center"/>
            <w:hideMark/>
          </w:tcPr>
          <w:p w:rsidR="00A630F3" w:rsidRPr="00CA1B5A" w:rsidRDefault="00A630F3" w:rsidP="008A7EB4">
            <w:pPr>
              <w:jc w:val="center"/>
              <w:rPr>
                <w:rFonts w:cs="Arial"/>
                <w:b/>
                <w:bCs/>
              </w:rPr>
            </w:pPr>
            <w:r w:rsidRPr="00CA1B5A">
              <w:rPr>
                <w:rFonts w:cs="Arial"/>
                <w:b/>
                <w:bCs/>
              </w:rPr>
              <w:t>Closing Book value (£)</w:t>
            </w:r>
          </w:p>
        </w:tc>
      </w:tr>
      <w:tr w:rsidR="00A630F3" w:rsidRPr="00CA1B5A" w:rsidTr="008A7EB4">
        <w:trPr>
          <w:trHeight w:val="255"/>
        </w:trPr>
        <w:tc>
          <w:tcPr>
            <w:tcW w:w="846" w:type="dxa"/>
            <w:noWrap/>
            <w:vAlign w:val="center"/>
            <w:hideMark/>
          </w:tcPr>
          <w:p w:rsidR="00A630F3" w:rsidRPr="00CA1B5A" w:rsidRDefault="00A630F3" w:rsidP="008A7EB4">
            <w:pPr>
              <w:jc w:val="center"/>
              <w:rPr>
                <w:rFonts w:cs="Arial"/>
              </w:rPr>
            </w:pPr>
            <w:r w:rsidRPr="00CA1B5A">
              <w:rPr>
                <w:rFonts w:cs="Arial"/>
              </w:rPr>
              <w:t>1</w:t>
            </w:r>
          </w:p>
        </w:tc>
        <w:tc>
          <w:tcPr>
            <w:tcW w:w="1559" w:type="dxa"/>
            <w:noWrap/>
            <w:vAlign w:val="center"/>
            <w:hideMark/>
          </w:tcPr>
          <w:p w:rsidR="00A630F3" w:rsidRPr="00CA1B5A" w:rsidRDefault="00A630F3" w:rsidP="008A7EB4">
            <w:pPr>
              <w:jc w:val="center"/>
              <w:rPr>
                <w:rFonts w:cs="Arial"/>
              </w:rPr>
            </w:pPr>
            <w:r w:rsidRPr="00CA1B5A">
              <w:rPr>
                <w:rFonts w:cs="Arial"/>
              </w:rPr>
              <w:t>25,000</w:t>
            </w:r>
          </w:p>
        </w:tc>
        <w:tc>
          <w:tcPr>
            <w:tcW w:w="1801" w:type="dxa"/>
            <w:noWrap/>
            <w:vAlign w:val="center"/>
            <w:hideMark/>
          </w:tcPr>
          <w:p w:rsidR="00A630F3" w:rsidRPr="00CA1B5A" w:rsidRDefault="00A630F3" w:rsidP="008A7EB4">
            <w:pPr>
              <w:jc w:val="center"/>
              <w:rPr>
                <w:rFonts w:cs="Arial"/>
              </w:rPr>
            </w:pPr>
            <w:r w:rsidRPr="00CA1B5A">
              <w:rPr>
                <w:rFonts w:cs="Arial"/>
              </w:rPr>
              <w:t>20%</w:t>
            </w:r>
          </w:p>
        </w:tc>
        <w:tc>
          <w:tcPr>
            <w:tcW w:w="1601" w:type="dxa"/>
            <w:noWrap/>
            <w:vAlign w:val="center"/>
            <w:hideMark/>
          </w:tcPr>
          <w:p w:rsidR="00A630F3" w:rsidRPr="00CA1B5A" w:rsidRDefault="00A630F3" w:rsidP="008A7EB4">
            <w:pPr>
              <w:jc w:val="center"/>
              <w:rPr>
                <w:rFonts w:cs="Arial"/>
              </w:rPr>
            </w:pPr>
            <w:r w:rsidRPr="00CA1B5A">
              <w:rPr>
                <w:rFonts w:cs="Arial"/>
              </w:rPr>
              <w:t>1,250 (N1)</w:t>
            </w:r>
          </w:p>
        </w:tc>
        <w:tc>
          <w:tcPr>
            <w:tcW w:w="1701" w:type="dxa"/>
            <w:noWrap/>
            <w:vAlign w:val="center"/>
            <w:hideMark/>
          </w:tcPr>
          <w:p w:rsidR="00A630F3" w:rsidRPr="00CA1B5A" w:rsidRDefault="00A630F3" w:rsidP="008A7EB4">
            <w:pPr>
              <w:jc w:val="center"/>
              <w:rPr>
                <w:rFonts w:cs="Arial"/>
              </w:rPr>
            </w:pPr>
            <w:r w:rsidRPr="00CA1B5A">
              <w:rPr>
                <w:rFonts w:cs="Arial"/>
              </w:rPr>
              <w:t>1,250</w:t>
            </w:r>
          </w:p>
        </w:tc>
        <w:tc>
          <w:tcPr>
            <w:tcW w:w="1508" w:type="dxa"/>
            <w:noWrap/>
            <w:vAlign w:val="center"/>
            <w:hideMark/>
          </w:tcPr>
          <w:p w:rsidR="00A630F3" w:rsidRPr="00CA1B5A" w:rsidRDefault="00A630F3" w:rsidP="008A7EB4">
            <w:pPr>
              <w:jc w:val="center"/>
              <w:rPr>
                <w:rFonts w:cs="Arial"/>
              </w:rPr>
            </w:pPr>
            <w:r w:rsidRPr="00CA1B5A">
              <w:rPr>
                <w:rFonts w:cs="Arial"/>
              </w:rPr>
              <w:t>23,750</w:t>
            </w:r>
          </w:p>
        </w:tc>
      </w:tr>
      <w:tr w:rsidR="00A630F3" w:rsidRPr="00CA1B5A" w:rsidTr="008A7EB4">
        <w:trPr>
          <w:trHeight w:val="255"/>
        </w:trPr>
        <w:tc>
          <w:tcPr>
            <w:tcW w:w="846" w:type="dxa"/>
            <w:noWrap/>
            <w:vAlign w:val="center"/>
            <w:hideMark/>
          </w:tcPr>
          <w:p w:rsidR="00A630F3" w:rsidRPr="00CA1B5A" w:rsidRDefault="00A630F3" w:rsidP="008A7EB4">
            <w:pPr>
              <w:jc w:val="center"/>
              <w:rPr>
                <w:rFonts w:cs="Arial"/>
              </w:rPr>
            </w:pPr>
            <w:r w:rsidRPr="00CA1B5A">
              <w:rPr>
                <w:rFonts w:cs="Arial"/>
              </w:rPr>
              <w:t>2</w:t>
            </w:r>
          </w:p>
        </w:tc>
        <w:tc>
          <w:tcPr>
            <w:tcW w:w="1559" w:type="dxa"/>
            <w:noWrap/>
            <w:vAlign w:val="center"/>
            <w:hideMark/>
          </w:tcPr>
          <w:p w:rsidR="00A630F3" w:rsidRPr="00CA1B5A" w:rsidRDefault="00A630F3" w:rsidP="008A7EB4">
            <w:pPr>
              <w:jc w:val="center"/>
              <w:rPr>
                <w:rFonts w:cs="Arial"/>
              </w:rPr>
            </w:pPr>
            <w:r w:rsidRPr="00CA1B5A">
              <w:rPr>
                <w:rFonts w:cs="Arial"/>
              </w:rPr>
              <w:t>23,750</w:t>
            </w:r>
          </w:p>
        </w:tc>
        <w:tc>
          <w:tcPr>
            <w:tcW w:w="1801" w:type="dxa"/>
            <w:noWrap/>
            <w:vAlign w:val="center"/>
            <w:hideMark/>
          </w:tcPr>
          <w:p w:rsidR="00A630F3" w:rsidRPr="00CA1B5A" w:rsidRDefault="00A630F3" w:rsidP="008A7EB4">
            <w:pPr>
              <w:jc w:val="center"/>
              <w:rPr>
                <w:rFonts w:cs="Arial"/>
              </w:rPr>
            </w:pPr>
            <w:r w:rsidRPr="00CA1B5A">
              <w:rPr>
                <w:rFonts w:cs="Arial"/>
              </w:rPr>
              <w:t>20%</w:t>
            </w:r>
          </w:p>
        </w:tc>
        <w:tc>
          <w:tcPr>
            <w:tcW w:w="1601" w:type="dxa"/>
            <w:noWrap/>
            <w:vAlign w:val="center"/>
            <w:hideMark/>
          </w:tcPr>
          <w:p w:rsidR="00A630F3" w:rsidRPr="00CA1B5A" w:rsidRDefault="00A630F3" w:rsidP="008A7EB4">
            <w:pPr>
              <w:jc w:val="center"/>
              <w:rPr>
                <w:rFonts w:cs="Arial"/>
              </w:rPr>
            </w:pPr>
            <w:r w:rsidRPr="00CA1B5A">
              <w:rPr>
                <w:rFonts w:cs="Arial"/>
              </w:rPr>
              <w:t>4,750</w:t>
            </w:r>
          </w:p>
        </w:tc>
        <w:tc>
          <w:tcPr>
            <w:tcW w:w="1701" w:type="dxa"/>
            <w:noWrap/>
            <w:vAlign w:val="center"/>
            <w:hideMark/>
          </w:tcPr>
          <w:p w:rsidR="00A630F3" w:rsidRPr="00CA1B5A" w:rsidRDefault="00A630F3" w:rsidP="008A7EB4">
            <w:pPr>
              <w:jc w:val="center"/>
              <w:rPr>
                <w:rFonts w:cs="Arial"/>
              </w:rPr>
            </w:pPr>
            <w:r w:rsidRPr="00CA1B5A">
              <w:rPr>
                <w:rFonts w:cs="Arial"/>
              </w:rPr>
              <w:t>6,000</w:t>
            </w:r>
          </w:p>
        </w:tc>
        <w:tc>
          <w:tcPr>
            <w:tcW w:w="1508" w:type="dxa"/>
            <w:noWrap/>
            <w:vAlign w:val="center"/>
            <w:hideMark/>
          </w:tcPr>
          <w:p w:rsidR="00A630F3" w:rsidRPr="00CA1B5A" w:rsidRDefault="00A630F3" w:rsidP="008A7EB4">
            <w:pPr>
              <w:jc w:val="center"/>
              <w:rPr>
                <w:rFonts w:cs="Arial"/>
              </w:rPr>
            </w:pPr>
            <w:r w:rsidRPr="00CA1B5A">
              <w:rPr>
                <w:rFonts w:cs="Arial"/>
              </w:rPr>
              <w:t>19,000</w:t>
            </w:r>
          </w:p>
        </w:tc>
      </w:tr>
      <w:tr w:rsidR="00A630F3" w:rsidRPr="00CA1B5A" w:rsidTr="008A7EB4">
        <w:trPr>
          <w:trHeight w:val="255"/>
        </w:trPr>
        <w:tc>
          <w:tcPr>
            <w:tcW w:w="846" w:type="dxa"/>
            <w:noWrap/>
            <w:vAlign w:val="center"/>
            <w:hideMark/>
          </w:tcPr>
          <w:p w:rsidR="00A630F3" w:rsidRPr="00CA1B5A" w:rsidRDefault="00A630F3" w:rsidP="008A7EB4">
            <w:pPr>
              <w:jc w:val="center"/>
              <w:rPr>
                <w:rFonts w:cs="Arial"/>
              </w:rPr>
            </w:pPr>
            <w:r w:rsidRPr="00CA1B5A">
              <w:rPr>
                <w:rFonts w:cs="Arial"/>
              </w:rPr>
              <w:t>3</w:t>
            </w:r>
          </w:p>
        </w:tc>
        <w:tc>
          <w:tcPr>
            <w:tcW w:w="1559" w:type="dxa"/>
            <w:noWrap/>
            <w:vAlign w:val="center"/>
            <w:hideMark/>
          </w:tcPr>
          <w:p w:rsidR="00A630F3" w:rsidRPr="00CA1B5A" w:rsidRDefault="00A630F3" w:rsidP="008A7EB4">
            <w:pPr>
              <w:jc w:val="center"/>
              <w:rPr>
                <w:rFonts w:cs="Arial"/>
              </w:rPr>
            </w:pPr>
            <w:r w:rsidRPr="00CA1B5A">
              <w:rPr>
                <w:rFonts w:cs="Arial"/>
              </w:rPr>
              <w:t>19,000</w:t>
            </w:r>
          </w:p>
        </w:tc>
        <w:tc>
          <w:tcPr>
            <w:tcW w:w="1801" w:type="dxa"/>
            <w:noWrap/>
            <w:vAlign w:val="center"/>
            <w:hideMark/>
          </w:tcPr>
          <w:p w:rsidR="00A630F3" w:rsidRPr="00CA1B5A" w:rsidRDefault="00A630F3" w:rsidP="008A7EB4">
            <w:pPr>
              <w:jc w:val="center"/>
              <w:rPr>
                <w:rFonts w:cs="Arial"/>
              </w:rPr>
            </w:pPr>
            <w:r w:rsidRPr="00CA1B5A">
              <w:rPr>
                <w:rFonts w:cs="Arial"/>
              </w:rPr>
              <w:t>20%</w:t>
            </w:r>
          </w:p>
        </w:tc>
        <w:tc>
          <w:tcPr>
            <w:tcW w:w="1601" w:type="dxa"/>
            <w:noWrap/>
            <w:vAlign w:val="center"/>
            <w:hideMark/>
          </w:tcPr>
          <w:p w:rsidR="00A630F3" w:rsidRPr="00CA1B5A" w:rsidRDefault="00A630F3" w:rsidP="008A7EB4">
            <w:pPr>
              <w:jc w:val="center"/>
              <w:rPr>
                <w:rFonts w:cs="Arial"/>
              </w:rPr>
            </w:pPr>
            <w:r w:rsidRPr="00CA1B5A">
              <w:rPr>
                <w:rFonts w:cs="Arial"/>
              </w:rPr>
              <w:t>3,800</w:t>
            </w:r>
          </w:p>
        </w:tc>
        <w:tc>
          <w:tcPr>
            <w:tcW w:w="1701" w:type="dxa"/>
            <w:noWrap/>
            <w:vAlign w:val="center"/>
            <w:hideMark/>
          </w:tcPr>
          <w:p w:rsidR="00A630F3" w:rsidRPr="00CA1B5A" w:rsidRDefault="00A630F3" w:rsidP="008A7EB4">
            <w:pPr>
              <w:jc w:val="center"/>
              <w:rPr>
                <w:rFonts w:cs="Arial"/>
              </w:rPr>
            </w:pPr>
            <w:r w:rsidRPr="00CA1B5A">
              <w:rPr>
                <w:rFonts w:cs="Arial"/>
              </w:rPr>
              <w:t>9,800</w:t>
            </w:r>
          </w:p>
        </w:tc>
        <w:tc>
          <w:tcPr>
            <w:tcW w:w="1508" w:type="dxa"/>
            <w:noWrap/>
            <w:vAlign w:val="center"/>
            <w:hideMark/>
          </w:tcPr>
          <w:p w:rsidR="00A630F3" w:rsidRPr="00CA1B5A" w:rsidRDefault="00A630F3" w:rsidP="008A7EB4">
            <w:pPr>
              <w:jc w:val="center"/>
              <w:rPr>
                <w:rFonts w:cs="Arial"/>
              </w:rPr>
            </w:pPr>
            <w:r w:rsidRPr="00CA1B5A">
              <w:rPr>
                <w:rFonts w:cs="Arial"/>
              </w:rPr>
              <w:t>15,200</w:t>
            </w:r>
          </w:p>
        </w:tc>
      </w:tr>
      <w:tr w:rsidR="00A630F3" w:rsidRPr="00CA1B5A" w:rsidTr="008A7EB4">
        <w:trPr>
          <w:trHeight w:val="255"/>
        </w:trPr>
        <w:tc>
          <w:tcPr>
            <w:tcW w:w="846" w:type="dxa"/>
            <w:noWrap/>
            <w:vAlign w:val="center"/>
            <w:hideMark/>
          </w:tcPr>
          <w:p w:rsidR="00A630F3" w:rsidRPr="00CA1B5A" w:rsidRDefault="00A630F3" w:rsidP="008A7EB4">
            <w:pPr>
              <w:jc w:val="center"/>
              <w:rPr>
                <w:rFonts w:cs="Arial"/>
              </w:rPr>
            </w:pPr>
            <w:r w:rsidRPr="00CA1B5A">
              <w:rPr>
                <w:rFonts w:cs="Arial"/>
              </w:rPr>
              <w:t>4</w:t>
            </w:r>
          </w:p>
        </w:tc>
        <w:tc>
          <w:tcPr>
            <w:tcW w:w="1559" w:type="dxa"/>
            <w:noWrap/>
            <w:vAlign w:val="center"/>
            <w:hideMark/>
          </w:tcPr>
          <w:p w:rsidR="00A630F3" w:rsidRPr="00CA1B5A" w:rsidRDefault="00A630F3" w:rsidP="008A7EB4">
            <w:pPr>
              <w:jc w:val="center"/>
              <w:rPr>
                <w:rFonts w:cs="Arial"/>
              </w:rPr>
            </w:pPr>
            <w:r w:rsidRPr="00CA1B5A">
              <w:rPr>
                <w:rFonts w:cs="Arial"/>
              </w:rPr>
              <w:t>15,200</w:t>
            </w:r>
          </w:p>
        </w:tc>
        <w:tc>
          <w:tcPr>
            <w:tcW w:w="1801" w:type="dxa"/>
            <w:noWrap/>
            <w:vAlign w:val="center"/>
            <w:hideMark/>
          </w:tcPr>
          <w:p w:rsidR="00A630F3" w:rsidRPr="00CA1B5A" w:rsidRDefault="00A630F3" w:rsidP="008A7EB4">
            <w:pPr>
              <w:jc w:val="center"/>
              <w:rPr>
                <w:rFonts w:cs="Arial"/>
              </w:rPr>
            </w:pPr>
            <w:r w:rsidRPr="00CA1B5A">
              <w:rPr>
                <w:rFonts w:cs="Arial"/>
              </w:rPr>
              <w:t>20%</w:t>
            </w:r>
          </w:p>
        </w:tc>
        <w:tc>
          <w:tcPr>
            <w:tcW w:w="1601" w:type="dxa"/>
            <w:noWrap/>
            <w:vAlign w:val="center"/>
            <w:hideMark/>
          </w:tcPr>
          <w:p w:rsidR="00A630F3" w:rsidRPr="00CA1B5A" w:rsidRDefault="00A630F3" w:rsidP="008A7EB4">
            <w:pPr>
              <w:jc w:val="center"/>
              <w:rPr>
                <w:rFonts w:cs="Arial"/>
              </w:rPr>
            </w:pPr>
            <w:r w:rsidRPr="00CA1B5A">
              <w:rPr>
                <w:rFonts w:cs="Arial"/>
              </w:rPr>
              <w:t>3,040</w:t>
            </w:r>
          </w:p>
        </w:tc>
        <w:tc>
          <w:tcPr>
            <w:tcW w:w="1701" w:type="dxa"/>
            <w:noWrap/>
            <w:vAlign w:val="center"/>
            <w:hideMark/>
          </w:tcPr>
          <w:p w:rsidR="00A630F3" w:rsidRPr="00CA1B5A" w:rsidRDefault="00A630F3" w:rsidP="008A7EB4">
            <w:pPr>
              <w:jc w:val="center"/>
              <w:rPr>
                <w:rFonts w:cs="Arial"/>
              </w:rPr>
            </w:pPr>
            <w:r w:rsidRPr="00CA1B5A">
              <w:rPr>
                <w:rFonts w:cs="Arial"/>
              </w:rPr>
              <w:t>12,840</w:t>
            </w:r>
          </w:p>
        </w:tc>
        <w:tc>
          <w:tcPr>
            <w:tcW w:w="1508" w:type="dxa"/>
            <w:noWrap/>
            <w:vAlign w:val="center"/>
            <w:hideMark/>
          </w:tcPr>
          <w:p w:rsidR="00A630F3" w:rsidRPr="00CA1B5A" w:rsidRDefault="00A630F3" w:rsidP="008A7EB4">
            <w:pPr>
              <w:jc w:val="center"/>
              <w:rPr>
                <w:rFonts w:cs="Arial"/>
              </w:rPr>
            </w:pPr>
            <w:r w:rsidRPr="00CA1B5A">
              <w:rPr>
                <w:rFonts w:cs="Arial"/>
              </w:rPr>
              <w:t>12,160</w:t>
            </w:r>
          </w:p>
        </w:tc>
      </w:tr>
    </w:tbl>
    <w:p w:rsidR="00A630F3" w:rsidRPr="00CA1B5A" w:rsidRDefault="00A630F3" w:rsidP="00A630F3">
      <w:pPr>
        <w:rPr>
          <w:rFonts w:cs="Arial"/>
        </w:rPr>
      </w:pPr>
    </w:p>
    <w:p w:rsidR="00A630F3" w:rsidRPr="00CA1B5A" w:rsidRDefault="00A630F3" w:rsidP="00A630F3">
      <w:pPr>
        <w:rPr>
          <w:rFonts w:cs="Arial"/>
          <w:b/>
          <w:bCs/>
        </w:rPr>
      </w:pPr>
    </w:p>
    <w:p w:rsidR="00A630F3" w:rsidRPr="00CA1B5A" w:rsidRDefault="00A630F3" w:rsidP="00A630F3">
      <w:pPr>
        <w:rPr>
          <w:rFonts w:cs="Arial"/>
          <w:b/>
          <w:bCs/>
        </w:rPr>
      </w:pPr>
      <w:r w:rsidRPr="00CA1B5A">
        <w:rPr>
          <w:rFonts w:cs="Arial"/>
          <w:b/>
          <w:bCs/>
        </w:rPr>
        <w:t>N1:</w:t>
      </w:r>
    </w:p>
    <w:p w:rsidR="00A630F3" w:rsidRPr="00CA1B5A" w:rsidRDefault="00A630F3" w:rsidP="00A630F3">
      <w:pPr>
        <w:rPr>
          <w:rFonts w:cs="Arial"/>
          <w:b/>
          <w:bCs/>
        </w:rPr>
      </w:pPr>
      <w:r w:rsidRPr="00CA1B5A">
        <w:rPr>
          <w:rFonts w:cs="Arial"/>
        </w:rPr>
        <w:t xml:space="preserve">Depreciation Expense for 2017 = £25,000 × 20% ×  </w:t>
      </w:r>
      <m:oMath>
        <m:f>
          <m:fPr>
            <m:ctrlPr>
              <w:rPr>
                <w:rFonts w:ascii="Cambria Math" w:hAnsi="Cambria Math" w:cs="Arial"/>
                <w:i/>
              </w:rPr>
            </m:ctrlPr>
          </m:fPr>
          <m:num>
            <m:r>
              <w:rPr>
                <w:rFonts w:ascii="Cambria Math" w:hAnsi="Cambria Math" w:cs="Arial"/>
              </w:rPr>
              <m:t>3</m:t>
            </m:r>
          </m:num>
          <m:den>
            <m:r>
              <w:rPr>
                <w:rFonts w:ascii="Cambria Math" w:hAnsi="Cambria Math" w:cs="Arial"/>
              </w:rPr>
              <m:t>12</m:t>
            </m:r>
          </m:den>
        </m:f>
      </m:oMath>
      <w:r w:rsidRPr="00CA1B5A">
        <w:rPr>
          <w:rFonts w:eastAsiaTheme="minorEastAsia" w:cs="Arial"/>
        </w:rPr>
        <w:t xml:space="preserve"> = </w:t>
      </w:r>
      <w:r w:rsidRPr="00CA1B5A">
        <w:rPr>
          <w:rFonts w:eastAsiaTheme="minorEastAsia" w:cs="Arial"/>
          <w:b/>
          <w:bCs/>
        </w:rPr>
        <w:t>£</w:t>
      </w:r>
      <w:r w:rsidRPr="00CA1B5A">
        <w:rPr>
          <w:rFonts w:cs="Arial"/>
          <w:b/>
          <w:bCs/>
        </w:rPr>
        <w:t>1,250</w:t>
      </w:r>
    </w:p>
    <w:p w:rsidR="00A630F3" w:rsidRPr="00CA1B5A" w:rsidRDefault="00A630F3" w:rsidP="00A630F3">
      <w:pPr>
        <w:rPr>
          <w:rFonts w:cs="Arial"/>
        </w:rPr>
      </w:pPr>
      <w:r w:rsidRPr="00CA1B5A">
        <w:rPr>
          <w:rFonts w:cs="Arial"/>
        </w:rPr>
        <w:t>[In the 1</w:t>
      </w:r>
      <w:r w:rsidRPr="00CA1B5A">
        <w:rPr>
          <w:rFonts w:cs="Arial"/>
          <w:vertAlign w:val="superscript"/>
        </w:rPr>
        <w:t>st</w:t>
      </w:r>
      <w:r w:rsidRPr="00CA1B5A">
        <w:rPr>
          <w:rFonts w:cs="Arial"/>
        </w:rPr>
        <w:t xml:space="preserve"> year the depreciation has been charged for 3 months as the vehicle has been purchased at 1 October 2017.] </w:t>
      </w:r>
    </w:p>
    <w:p w:rsidR="00AC4B45" w:rsidRDefault="00AC4B45">
      <w:pPr>
        <w:spacing w:line="259" w:lineRule="auto"/>
        <w:jc w:val="left"/>
        <w:rPr>
          <w:rFonts w:cs="Arial"/>
        </w:rPr>
      </w:pPr>
      <w:r>
        <w:rPr>
          <w:rFonts w:cs="Arial"/>
        </w:rPr>
        <w:br w:type="page"/>
      </w:r>
    </w:p>
    <w:p w:rsidR="001C43FA" w:rsidRDefault="00AC4B45" w:rsidP="00AC4B45">
      <w:pPr>
        <w:pStyle w:val="Heading1"/>
        <w:spacing w:after="240"/>
        <w:rPr>
          <w:color w:val="auto"/>
        </w:rPr>
      </w:pPr>
      <w:bookmarkStart w:id="18" w:name="_Toc65280626"/>
      <w:r w:rsidRPr="00AC4B45">
        <w:rPr>
          <w:color w:val="auto"/>
        </w:rPr>
        <w:lastRenderedPageBreak/>
        <w:t>References</w:t>
      </w:r>
      <w:bookmarkEnd w:id="18"/>
    </w:p>
    <w:p w:rsidR="001709DD" w:rsidRPr="001709DD" w:rsidRDefault="001709DD" w:rsidP="001709DD">
      <w:r w:rsidRPr="001709DD">
        <w:rPr>
          <w:noProof/>
          <w:lang w:eastAsia="en-GB"/>
        </w:rPr>
        <w:drawing>
          <wp:inline distT="0" distB="0" distL="0" distR="0">
            <wp:extent cx="5943600" cy="7613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7613650"/>
                    </a:xfrm>
                    <a:prstGeom prst="rect">
                      <a:avLst/>
                    </a:prstGeom>
                    <a:noFill/>
                    <a:ln>
                      <a:noFill/>
                    </a:ln>
                  </pic:spPr>
                </pic:pic>
              </a:graphicData>
            </a:graphic>
          </wp:inline>
        </w:drawing>
      </w:r>
    </w:p>
    <w:sectPr w:rsidR="001709DD" w:rsidRPr="001709DD">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C10BB" w:rsidRDefault="006C10BB" w:rsidP="00583A13">
      <w:pPr>
        <w:spacing w:after="0" w:line="240" w:lineRule="auto"/>
      </w:pPr>
      <w:r>
        <w:separator/>
      </w:r>
    </w:p>
  </w:endnote>
  <w:endnote w:type="continuationSeparator" w:id="0">
    <w:p w:rsidR="006C10BB" w:rsidRDefault="006C10BB" w:rsidP="00583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81543829"/>
      <w:docPartObj>
        <w:docPartGallery w:val="Page Numbers (Bottom of Page)"/>
        <w:docPartUnique/>
      </w:docPartObj>
    </w:sdtPr>
    <w:sdtEndPr>
      <w:rPr>
        <w:noProof/>
      </w:rPr>
    </w:sdtEndPr>
    <w:sdtContent>
      <w:p w:rsidR="008A7EB4" w:rsidRDefault="008A7EB4">
        <w:pPr>
          <w:pStyle w:val="Footer"/>
          <w:jc w:val="right"/>
        </w:pPr>
        <w:r>
          <w:fldChar w:fldCharType="begin"/>
        </w:r>
        <w:r>
          <w:instrText xml:space="preserve"> PAGE   \* MERGEFORMAT </w:instrText>
        </w:r>
        <w:r>
          <w:fldChar w:fldCharType="separate"/>
        </w:r>
        <w:r w:rsidR="0087057A">
          <w:rPr>
            <w:noProof/>
          </w:rPr>
          <w:t>15</w:t>
        </w:r>
        <w:r>
          <w:rPr>
            <w:noProof/>
          </w:rPr>
          <w:fldChar w:fldCharType="end"/>
        </w:r>
      </w:p>
    </w:sdtContent>
  </w:sdt>
  <w:p w:rsidR="008A7EB4" w:rsidRDefault="008A7E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C10BB" w:rsidRDefault="006C10BB" w:rsidP="00583A13">
      <w:pPr>
        <w:spacing w:after="0" w:line="240" w:lineRule="auto"/>
      </w:pPr>
      <w:r>
        <w:separator/>
      </w:r>
    </w:p>
  </w:footnote>
  <w:footnote w:type="continuationSeparator" w:id="0">
    <w:p w:rsidR="006C10BB" w:rsidRDefault="006C10BB" w:rsidP="00583A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AE32E20"/>
    <w:multiLevelType w:val="hybridMultilevel"/>
    <w:tmpl w:val="0250016C"/>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1E90636"/>
    <w:multiLevelType w:val="hybridMultilevel"/>
    <w:tmpl w:val="78CA42C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7689"/>
    <w:rsid w:val="00020B1E"/>
    <w:rsid w:val="0002280E"/>
    <w:rsid w:val="00033EC3"/>
    <w:rsid w:val="000750B4"/>
    <w:rsid w:val="00092A2B"/>
    <w:rsid w:val="00096E52"/>
    <w:rsid w:val="000B7789"/>
    <w:rsid w:val="00114447"/>
    <w:rsid w:val="0012732B"/>
    <w:rsid w:val="00142956"/>
    <w:rsid w:val="001709DD"/>
    <w:rsid w:val="001738E6"/>
    <w:rsid w:val="0018003B"/>
    <w:rsid w:val="00185A58"/>
    <w:rsid w:val="001B7A83"/>
    <w:rsid w:val="001C43FA"/>
    <w:rsid w:val="001D0C25"/>
    <w:rsid w:val="001E6FC3"/>
    <w:rsid w:val="00216C94"/>
    <w:rsid w:val="00272D55"/>
    <w:rsid w:val="002753DD"/>
    <w:rsid w:val="002B4A14"/>
    <w:rsid w:val="002C602B"/>
    <w:rsid w:val="002D06BD"/>
    <w:rsid w:val="002D212A"/>
    <w:rsid w:val="002F3BFE"/>
    <w:rsid w:val="0030761C"/>
    <w:rsid w:val="00332B6C"/>
    <w:rsid w:val="00335CE3"/>
    <w:rsid w:val="00365D6C"/>
    <w:rsid w:val="00371504"/>
    <w:rsid w:val="003A0337"/>
    <w:rsid w:val="003C6558"/>
    <w:rsid w:val="003E5BC4"/>
    <w:rsid w:val="00426DDC"/>
    <w:rsid w:val="00450AD3"/>
    <w:rsid w:val="00467C77"/>
    <w:rsid w:val="004966A4"/>
    <w:rsid w:val="004C3317"/>
    <w:rsid w:val="004E6FB9"/>
    <w:rsid w:val="00551B83"/>
    <w:rsid w:val="00583A13"/>
    <w:rsid w:val="005B760A"/>
    <w:rsid w:val="005C0544"/>
    <w:rsid w:val="005C19F9"/>
    <w:rsid w:val="005D4FFA"/>
    <w:rsid w:val="005F0677"/>
    <w:rsid w:val="005F6A2E"/>
    <w:rsid w:val="005F6F09"/>
    <w:rsid w:val="00611398"/>
    <w:rsid w:val="006200DA"/>
    <w:rsid w:val="00625845"/>
    <w:rsid w:val="006674A2"/>
    <w:rsid w:val="006C10BB"/>
    <w:rsid w:val="00721380"/>
    <w:rsid w:val="00791E1A"/>
    <w:rsid w:val="007C15C1"/>
    <w:rsid w:val="007F767C"/>
    <w:rsid w:val="00854EF5"/>
    <w:rsid w:val="0086293B"/>
    <w:rsid w:val="0087057A"/>
    <w:rsid w:val="008A7EB4"/>
    <w:rsid w:val="008E0EB3"/>
    <w:rsid w:val="0094497A"/>
    <w:rsid w:val="009502EE"/>
    <w:rsid w:val="00993861"/>
    <w:rsid w:val="0099618D"/>
    <w:rsid w:val="009E2A57"/>
    <w:rsid w:val="009E6784"/>
    <w:rsid w:val="00A10362"/>
    <w:rsid w:val="00A26533"/>
    <w:rsid w:val="00A37689"/>
    <w:rsid w:val="00A379ED"/>
    <w:rsid w:val="00A630F3"/>
    <w:rsid w:val="00A924EE"/>
    <w:rsid w:val="00AB2244"/>
    <w:rsid w:val="00AC4B45"/>
    <w:rsid w:val="00B13F4A"/>
    <w:rsid w:val="00B14484"/>
    <w:rsid w:val="00B217F2"/>
    <w:rsid w:val="00B2775C"/>
    <w:rsid w:val="00B508EF"/>
    <w:rsid w:val="00B55928"/>
    <w:rsid w:val="00B63509"/>
    <w:rsid w:val="00B83238"/>
    <w:rsid w:val="00B87E63"/>
    <w:rsid w:val="00BA207A"/>
    <w:rsid w:val="00BB0CD2"/>
    <w:rsid w:val="00BB1A71"/>
    <w:rsid w:val="00C31837"/>
    <w:rsid w:val="00C31ED9"/>
    <w:rsid w:val="00C7734B"/>
    <w:rsid w:val="00C94DA6"/>
    <w:rsid w:val="00CA0261"/>
    <w:rsid w:val="00CA1B5A"/>
    <w:rsid w:val="00CA3429"/>
    <w:rsid w:val="00CA40EE"/>
    <w:rsid w:val="00CA478E"/>
    <w:rsid w:val="00D225B0"/>
    <w:rsid w:val="00D30741"/>
    <w:rsid w:val="00D52740"/>
    <w:rsid w:val="00D91AFF"/>
    <w:rsid w:val="00DD6EDB"/>
    <w:rsid w:val="00DE2741"/>
    <w:rsid w:val="00DE5B24"/>
    <w:rsid w:val="00DF0C1A"/>
    <w:rsid w:val="00DF33AF"/>
    <w:rsid w:val="00E10F14"/>
    <w:rsid w:val="00E33B7C"/>
    <w:rsid w:val="00E52F2B"/>
    <w:rsid w:val="00E566CA"/>
    <w:rsid w:val="00E8774E"/>
    <w:rsid w:val="00EA3094"/>
    <w:rsid w:val="00ED2B65"/>
    <w:rsid w:val="00EE2916"/>
    <w:rsid w:val="00EF6E00"/>
    <w:rsid w:val="00F116A7"/>
    <w:rsid w:val="00F30200"/>
    <w:rsid w:val="00F56EB3"/>
    <w:rsid w:val="00F61034"/>
    <w:rsid w:val="00F801E1"/>
    <w:rsid w:val="00FF0646"/>
    <w:rsid w:val="00FF11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9A688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2740"/>
    <w:pPr>
      <w:spacing w:line="360" w:lineRule="auto"/>
      <w:jc w:val="both"/>
    </w:pPr>
    <w:rPr>
      <w:rFonts w:ascii="Arial" w:hAnsi="Arial"/>
      <w:lang w:val="en-GB"/>
    </w:rPr>
  </w:style>
  <w:style w:type="paragraph" w:styleId="Heading1">
    <w:name w:val="heading 1"/>
    <w:basedOn w:val="Normal"/>
    <w:next w:val="Normal"/>
    <w:link w:val="Heading1Char"/>
    <w:uiPriority w:val="9"/>
    <w:qFormat/>
    <w:rsid w:val="00FF064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F064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F0646"/>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3A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3A13"/>
    <w:rPr>
      <w:lang w:val="en-GB"/>
    </w:rPr>
  </w:style>
  <w:style w:type="paragraph" w:styleId="Footer">
    <w:name w:val="footer"/>
    <w:basedOn w:val="Normal"/>
    <w:link w:val="FooterChar"/>
    <w:uiPriority w:val="99"/>
    <w:unhideWhenUsed/>
    <w:rsid w:val="00583A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3A13"/>
    <w:rPr>
      <w:lang w:val="en-GB"/>
    </w:rPr>
  </w:style>
  <w:style w:type="paragraph" w:styleId="Caption">
    <w:name w:val="caption"/>
    <w:basedOn w:val="Normal"/>
    <w:next w:val="Normal"/>
    <w:uiPriority w:val="35"/>
    <w:unhideWhenUsed/>
    <w:qFormat/>
    <w:rsid w:val="005F0677"/>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FF0646"/>
    <w:rPr>
      <w:rFonts w:ascii="Times New Roman" w:eastAsiaTheme="majorEastAsia" w:hAnsi="Times New Roman"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FF0646"/>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FF0646"/>
    <w:rPr>
      <w:rFonts w:ascii="Times New Roman" w:eastAsiaTheme="majorEastAsia" w:hAnsi="Times New Roman" w:cstheme="majorBidi"/>
      <w:b/>
      <w:sz w:val="24"/>
      <w:szCs w:val="24"/>
      <w:lang w:val="en-GB"/>
    </w:rPr>
  </w:style>
  <w:style w:type="paragraph" w:customStyle="1" w:styleId="Default">
    <w:name w:val="Default"/>
    <w:rsid w:val="00FF1181"/>
    <w:pPr>
      <w:autoSpaceDE w:val="0"/>
      <w:autoSpaceDN w:val="0"/>
      <w:adjustRightInd w:val="0"/>
      <w:spacing w:after="0" w:line="240" w:lineRule="auto"/>
    </w:pPr>
    <w:rPr>
      <w:rFonts w:ascii="Arial" w:hAnsi="Arial" w:cs="Arial"/>
      <w:color w:val="000000"/>
      <w:sz w:val="24"/>
      <w:szCs w:val="24"/>
      <w:lang w:val="en-GB"/>
    </w:rPr>
  </w:style>
  <w:style w:type="paragraph" w:styleId="TOCHeading">
    <w:name w:val="TOC Heading"/>
    <w:basedOn w:val="Heading1"/>
    <w:next w:val="Normal"/>
    <w:uiPriority w:val="39"/>
    <w:unhideWhenUsed/>
    <w:qFormat/>
    <w:rsid w:val="003A0337"/>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3A0337"/>
    <w:pPr>
      <w:spacing w:after="100"/>
    </w:pPr>
  </w:style>
  <w:style w:type="paragraph" w:styleId="TOC2">
    <w:name w:val="toc 2"/>
    <w:basedOn w:val="Normal"/>
    <w:next w:val="Normal"/>
    <w:autoRedefine/>
    <w:uiPriority w:val="39"/>
    <w:unhideWhenUsed/>
    <w:rsid w:val="003A0337"/>
    <w:pPr>
      <w:spacing w:after="100"/>
      <w:ind w:left="220"/>
    </w:pPr>
  </w:style>
  <w:style w:type="paragraph" w:styleId="TOC3">
    <w:name w:val="toc 3"/>
    <w:basedOn w:val="Normal"/>
    <w:next w:val="Normal"/>
    <w:autoRedefine/>
    <w:uiPriority w:val="39"/>
    <w:unhideWhenUsed/>
    <w:rsid w:val="003A0337"/>
    <w:pPr>
      <w:spacing w:after="100"/>
      <w:ind w:left="440"/>
    </w:pPr>
  </w:style>
  <w:style w:type="character" w:styleId="Hyperlink">
    <w:name w:val="Hyperlink"/>
    <w:basedOn w:val="DefaultParagraphFont"/>
    <w:uiPriority w:val="99"/>
    <w:unhideWhenUsed/>
    <w:rsid w:val="003A0337"/>
    <w:rPr>
      <w:color w:val="0563C1" w:themeColor="hyperlink"/>
      <w:u w:val="single"/>
    </w:rPr>
  </w:style>
  <w:style w:type="table" w:styleId="TableGrid">
    <w:name w:val="Table Grid"/>
    <w:basedOn w:val="TableNormal"/>
    <w:uiPriority w:val="39"/>
    <w:rsid w:val="00185A58"/>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7057A"/>
    <w:pPr>
      <w:spacing w:before="100" w:beforeAutospacing="1" w:after="100" w:afterAutospacing="1" w:line="240" w:lineRule="auto"/>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7342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A026F8D-E803-4E02-936C-33AEBF2C2E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2723</Words>
  <Characters>15525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2021-02-26T18:01:00Z</dcterms:created>
  <dcterms:modified xsi:type="dcterms:W3CDTF">2021-03-03T14:33:00Z</dcterms:modified>
</cp:coreProperties>
</file>