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8F550F8" w14:textId="77777777" w:rsidR="00D421EF" w:rsidRPr="00D421EF" w:rsidRDefault="00D421EF" w:rsidP="00D421EF">
      <w:pPr>
        <w:suppressAutoHyphens w:val="0"/>
        <w:spacing w:line="276" w:lineRule="auto"/>
        <w:jc w:val="center"/>
        <w:rPr>
          <w:sz w:val="56"/>
          <w:szCs w:val="56"/>
          <w:shd w:val="clear" w:color="auto" w:fill="FFFFFF"/>
          <w:lang w:val="en-US"/>
        </w:rPr>
      </w:pPr>
      <w:r w:rsidRPr="00D421EF">
        <w:rPr>
          <w:sz w:val="56"/>
          <w:szCs w:val="56"/>
          <w:shd w:val="clear" w:color="auto" w:fill="FFFFFF"/>
          <w:lang w:val="en-US"/>
        </w:rPr>
        <w:t xml:space="preserve">UWTSD </w:t>
      </w:r>
    </w:p>
    <w:p w14:paraId="662FFE80" w14:textId="77777777" w:rsidR="00D421EF" w:rsidRPr="00D421EF" w:rsidRDefault="00D421EF" w:rsidP="00D421EF">
      <w:pPr>
        <w:suppressAutoHyphens w:val="0"/>
        <w:spacing w:line="276" w:lineRule="auto"/>
        <w:jc w:val="center"/>
        <w:rPr>
          <w:sz w:val="56"/>
          <w:szCs w:val="56"/>
          <w:shd w:val="clear" w:color="auto" w:fill="FFFFFF"/>
          <w:lang w:val="en-US"/>
        </w:rPr>
      </w:pPr>
      <w:r w:rsidRPr="00D421EF">
        <w:rPr>
          <w:sz w:val="56"/>
          <w:szCs w:val="56"/>
          <w:shd w:val="clear" w:color="auto" w:fill="FFFFFF"/>
          <w:lang w:val="en-US"/>
        </w:rPr>
        <w:t>LONDON BUSINESS SCHOOL</w:t>
      </w:r>
    </w:p>
    <w:p w14:paraId="5A436E7B" w14:textId="77777777" w:rsidR="00D421EF" w:rsidRPr="00D421EF" w:rsidRDefault="00D421EF" w:rsidP="00D421EF">
      <w:pPr>
        <w:suppressAutoHyphens w:val="0"/>
        <w:spacing w:line="276" w:lineRule="auto"/>
        <w:jc w:val="center"/>
        <w:rPr>
          <w:sz w:val="56"/>
          <w:szCs w:val="56"/>
          <w:shd w:val="clear" w:color="auto" w:fill="FFFFFF"/>
          <w:lang w:val="en-US"/>
        </w:rPr>
      </w:pPr>
      <w:r w:rsidRPr="00D421EF">
        <w:rPr>
          <w:sz w:val="56"/>
          <w:szCs w:val="56"/>
          <w:shd w:val="clear" w:color="auto" w:fill="FFFFFF"/>
          <w:lang w:val="en-US"/>
        </w:rPr>
        <w:t xml:space="preserve">BA BUSINESS </w:t>
      </w:r>
    </w:p>
    <w:p w14:paraId="67F259CB" w14:textId="77777777" w:rsidR="00D421EF" w:rsidRPr="00D421EF" w:rsidRDefault="00D421EF" w:rsidP="00D421EF">
      <w:pPr>
        <w:suppressAutoHyphens w:val="0"/>
        <w:spacing w:line="276" w:lineRule="auto"/>
        <w:jc w:val="center"/>
        <w:rPr>
          <w:sz w:val="56"/>
          <w:szCs w:val="56"/>
          <w:shd w:val="clear" w:color="auto" w:fill="FFFFFF"/>
          <w:lang w:val="en-US"/>
        </w:rPr>
      </w:pPr>
      <w:r w:rsidRPr="00D421EF">
        <w:rPr>
          <w:sz w:val="56"/>
          <w:szCs w:val="56"/>
          <w:shd w:val="clear" w:color="auto" w:fill="FFFFFF"/>
          <w:lang w:val="en-US"/>
        </w:rPr>
        <w:t>MANAGEMENT</w:t>
      </w:r>
    </w:p>
    <w:p w14:paraId="576BBD47" w14:textId="77777777" w:rsidR="00D421EF" w:rsidRPr="00D421EF" w:rsidRDefault="00D421EF" w:rsidP="00D421EF">
      <w:pPr>
        <w:suppressAutoHyphens w:val="0"/>
        <w:spacing w:line="276" w:lineRule="auto"/>
        <w:jc w:val="center"/>
        <w:rPr>
          <w:sz w:val="56"/>
          <w:szCs w:val="56"/>
          <w:shd w:val="clear" w:color="auto" w:fill="FFFFFF"/>
          <w:lang w:val="en-US"/>
        </w:rPr>
      </w:pPr>
      <w:r w:rsidRPr="00D421EF">
        <w:rPr>
          <w:sz w:val="56"/>
          <w:szCs w:val="56"/>
          <w:shd w:val="clear" w:color="auto" w:fill="FFFFFF"/>
          <w:lang w:val="en-US"/>
        </w:rPr>
        <w:t>TERM 2</w:t>
      </w:r>
    </w:p>
    <w:p w14:paraId="5B492249" w14:textId="77777777" w:rsidR="00D421EF" w:rsidRPr="00D421EF" w:rsidRDefault="00D421EF" w:rsidP="00D421EF">
      <w:pPr>
        <w:suppressAutoHyphens w:val="0"/>
        <w:spacing w:line="276" w:lineRule="auto"/>
        <w:jc w:val="center"/>
        <w:rPr>
          <w:sz w:val="56"/>
          <w:szCs w:val="56"/>
          <w:shd w:val="clear" w:color="auto" w:fill="FFFFFF"/>
          <w:lang w:val="en-US"/>
        </w:rPr>
      </w:pPr>
      <w:r w:rsidRPr="00D421EF">
        <w:rPr>
          <w:sz w:val="56"/>
          <w:szCs w:val="56"/>
          <w:shd w:val="clear" w:color="auto" w:fill="FFFFFF"/>
          <w:lang w:val="en-US"/>
        </w:rPr>
        <w:t>GROUP 1</w:t>
      </w:r>
    </w:p>
    <w:p w14:paraId="1FB52E07" w14:textId="77777777" w:rsidR="00D421EF" w:rsidRPr="00D421EF" w:rsidRDefault="00D421EF" w:rsidP="00D421EF">
      <w:pPr>
        <w:suppressAutoHyphens w:val="0"/>
        <w:spacing w:line="276" w:lineRule="auto"/>
        <w:jc w:val="center"/>
        <w:rPr>
          <w:sz w:val="56"/>
          <w:szCs w:val="56"/>
          <w:shd w:val="clear" w:color="auto" w:fill="FFFFFF"/>
          <w:lang w:val="en-US"/>
        </w:rPr>
      </w:pPr>
      <w:r w:rsidRPr="00D421EF">
        <w:rPr>
          <w:sz w:val="56"/>
          <w:szCs w:val="56"/>
          <w:shd w:val="clear" w:color="auto" w:fill="FFFFFF"/>
          <w:lang w:val="en-US"/>
        </w:rPr>
        <w:t>ACCOUNTING FUNDAMENTALS</w:t>
      </w:r>
    </w:p>
    <w:p w14:paraId="04B37E6A" w14:textId="77777777" w:rsidR="00D421EF" w:rsidRPr="00D421EF" w:rsidRDefault="00D421EF" w:rsidP="00D421EF">
      <w:pPr>
        <w:suppressAutoHyphens w:val="0"/>
        <w:spacing w:line="276" w:lineRule="auto"/>
        <w:jc w:val="center"/>
        <w:rPr>
          <w:sz w:val="56"/>
          <w:szCs w:val="56"/>
          <w:shd w:val="clear" w:color="auto" w:fill="FFFFFF"/>
          <w:lang w:val="en-US"/>
        </w:rPr>
      </w:pPr>
    </w:p>
    <w:p w14:paraId="75056100" w14:textId="77777777" w:rsidR="00D421EF" w:rsidRPr="00D421EF" w:rsidRDefault="00D421EF" w:rsidP="00D421EF">
      <w:pPr>
        <w:suppressAutoHyphens w:val="0"/>
        <w:spacing w:line="276" w:lineRule="auto"/>
        <w:jc w:val="left"/>
        <w:rPr>
          <w:sz w:val="48"/>
          <w:szCs w:val="48"/>
          <w:shd w:val="clear" w:color="auto" w:fill="FFFFFF"/>
          <w:lang w:val="en-US"/>
        </w:rPr>
      </w:pPr>
      <w:proofErr w:type="gramStart"/>
      <w:r w:rsidRPr="00D421EF">
        <w:rPr>
          <w:sz w:val="48"/>
          <w:szCs w:val="48"/>
          <w:shd w:val="clear" w:color="auto" w:fill="FFFFFF"/>
          <w:lang w:val="en-US"/>
        </w:rPr>
        <w:t>LECTURER :</w:t>
      </w:r>
      <w:proofErr w:type="gramEnd"/>
      <w:r w:rsidRPr="00D421EF">
        <w:rPr>
          <w:sz w:val="48"/>
          <w:szCs w:val="48"/>
          <w:shd w:val="clear" w:color="auto" w:fill="FFFFFF"/>
          <w:lang w:val="en-US"/>
        </w:rPr>
        <w:t xml:space="preserve"> WIDIN BONGASU SHA’VEN</w:t>
      </w:r>
    </w:p>
    <w:p w14:paraId="6A673B8D" w14:textId="77777777" w:rsidR="00D421EF" w:rsidRPr="00D421EF" w:rsidRDefault="00D421EF" w:rsidP="00D421EF">
      <w:pPr>
        <w:suppressAutoHyphens w:val="0"/>
        <w:spacing w:line="276" w:lineRule="auto"/>
        <w:jc w:val="left"/>
        <w:rPr>
          <w:sz w:val="48"/>
          <w:szCs w:val="48"/>
          <w:shd w:val="clear" w:color="auto" w:fill="FFFFFF"/>
          <w:lang w:val="en-US"/>
        </w:rPr>
      </w:pPr>
      <w:r w:rsidRPr="00D421EF">
        <w:rPr>
          <w:sz w:val="48"/>
          <w:szCs w:val="48"/>
          <w:shd w:val="clear" w:color="auto" w:fill="FFFFFF"/>
          <w:lang w:val="en-US"/>
        </w:rPr>
        <w:t xml:space="preserve">STUDENT NAME AND </w:t>
      </w:r>
      <w:proofErr w:type="gramStart"/>
      <w:r w:rsidRPr="00D421EF">
        <w:rPr>
          <w:sz w:val="48"/>
          <w:szCs w:val="48"/>
          <w:shd w:val="clear" w:color="auto" w:fill="FFFFFF"/>
          <w:lang w:val="en-US"/>
        </w:rPr>
        <w:t>NUMBER :</w:t>
      </w:r>
      <w:proofErr w:type="gramEnd"/>
      <w:r w:rsidRPr="00D421EF">
        <w:rPr>
          <w:sz w:val="48"/>
          <w:szCs w:val="48"/>
          <w:shd w:val="clear" w:color="auto" w:fill="FFFFFF"/>
          <w:lang w:val="en-US"/>
        </w:rPr>
        <w:t xml:space="preserve"> RENATA BISEROVA PETROVA-1921704</w:t>
      </w:r>
    </w:p>
    <w:p w14:paraId="39E9AE7A" w14:textId="77777777" w:rsidR="00232FA0" w:rsidRPr="00176C0D" w:rsidRDefault="00232FA0">
      <w:pPr>
        <w:pStyle w:val="BodyText"/>
        <w:rPr>
          <w:b/>
          <w:bCs/>
          <w:color w:val="auto"/>
          <w:sz w:val="72"/>
          <w:szCs w:val="72"/>
          <w:u w:val="single"/>
        </w:rPr>
      </w:pPr>
    </w:p>
    <w:p w14:paraId="54D73FE2" w14:textId="77777777" w:rsidR="00232FA0" w:rsidRPr="00176C0D" w:rsidRDefault="00232FA0">
      <w:pPr>
        <w:pStyle w:val="BodyText"/>
        <w:rPr>
          <w:bCs/>
          <w:color w:val="auto"/>
          <w:sz w:val="21"/>
          <w:szCs w:val="72"/>
          <w:u w:val="single"/>
        </w:rPr>
      </w:pPr>
    </w:p>
    <w:p w14:paraId="60BA9877" w14:textId="77777777" w:rsidR="00232FA0" w:rsidRPr="00176C0D" w:rsidRDefault="00232FA0">
      <w:pPr>
        <w:pStyle w:val="BodyText"/>
        <w:rPr>
          <w:bCs/>
          <w:color w:val="auto"/>
          <w:sz w:val="21"/>
          <w:szCs w:val="72"/>
          <w:u w:val="single"/>
        </w:rPr>
      </w:pPr>
    </w:p>
    <w:p w14:paraId="7178057D" w14:textId="77777777" w:rsidR="00232FA0" w:rsidRPr="00176C0D" w:rsidRDefault="00232FA0">
      <w:pPr>
        <w:pStyle w:val="BodyText"/>
        <w:rPr>
          <w:bCs/>
          <w:color w:val="auto"/>
          <w:sz w:val="21"/>
          <w:szCs w:val="72"/>
          <w:u w:val="single"/>
        </w:rPr>
      </w:pPr>
    </w:p>
    <w:p w14:paraId="24777AB5" w14:textId="77777777" w:rsidR="00232FA0" w:rsidRPr="000F337B" w:rsidRDefault="00232FA0">
      <w:pPr>
        <w:pStyle w:val="BodyText"/>
        <w:rPr>
          <w:bCs/>
          <w:color w:val="auto"/>
          <w:sz w:val="21"/>
          <w:szCs w:val="72"/>
        </w:rPr>
      </w:pPr>
    </w:p>
    <w:p w14:paraId="1F85C235" w14:textId="263DF85E" w:rsidR="00232FA0" w:rsidRPr="000F337B" w:rsidRDefault="00C171B2" w:rsidP="000F337B">
      <w:pPr>
        <w:pStyle w:val="BodyText"/>
        <w:rPr>
          <w:b/>
          <w:bCs/>
          <w:color w:val="auto"/>
          <w:sz w:val="72"/>
          <w:szCs w:val="72"/>
        </w:rPr>
      </w:pPr>
      <w:r w:rsidRPr="000F337B">
        <w:rPr>
          <w:b/>
          <w:bCs/>
          <w:color w:val="auto"/>
          <w:sz w:val="32"/>
          <w:szCs w:val="32"/>
        </w:rPr>
        <w:t>SUBMISION DATE</w:t>
      </w:r>
      <w:r w:rsidR="000F337B" w:rsidRPr="000F337B">
        <w:rPr>
          <w:b/>
          <w:bCs/>
          <w:color w:val="auto"/>
          <w:sz w:val="32"/>
          <w:szCs w:val="32"/>
        </w:rPr>
        <w:t>: 08.01.2021</w:t>
      </w:r>
    </w:p>
    <w:p w14:paraId="697834AE" w14:textId="77777777" w:rsidR="00232FA0" w:rsidRPr="00176C0D" w:rsidRDefault="00232FA0">
      <w:pPr>
        <w:pStyle w:val="BodyText"/>
        <w:rPr>
          <w:b/>
          <w:bCs/>
          <w:color w:val="auto"/>
          <w:sz w:val="72"/>
          <w:szCs w:val="72"/>
          <w:u w:val="single"/>
        </w:rPr>
      </w:pPr>
    </w:p>
    <w:p w14:paraId="1EF0EEAA" w14:textId="77777777" w:rsidR="00232FA0" w:rsidRPr="00176C0D" w:rsidRDefault="00232FA0">
      <w:pPr>
        <w:pStyle w:val="ContentsHeading"/>
        <w:rPr>
          <w:rFonts w:ascii="Times New Roman" w:hAnsi="Times New Roman" w:cs="Times New Roman"/>
        </w:rPr>
      </w:pPr>
    </w:p>
    <w:p w14:paraId="1C00B8AA" w14:textId="77777777" w:rsidR="00232FA0" w:rsidRPr="00176C0D" w:rsidRDefault="00232FA0">
      <w:pPr>
        <w:pStyle w:val="BodyText"/>
        <w:pageBreakBefore/>
        <w:jc w:val="center"/>
        <w:rPr>
          <w:color w:val="auto"/>
        </w:rPr>
      </w:pPr>
      <w:r w:rsidRPr="00176C0D">
        <w:rPr>
          <w:b/>
          <w:bCs/>
          <w:color w:val="auto"/>
          <w:sz w:val="32"/>
          <w:szCs w:val="32"/>
        </w:rPr>
        <w:lastRenderedPageBreak/>
        <w:t>TABLE OF CONTENTS</w:t>
      </w:r>
    </w:p>
    <w:p w14:paraId="3F3A66D4" w14:textId="77777777" w:rsidR="00DF2CFB" w:rsidRDefault="00DF2CFB">
      <w:pPr>
        <w:pStyle w:val="TOC1"/>
        <w:tabs>
          <w:tab w:val="right" w:leader="dot" w:pos="9350"/>
        </w:tabs>
      </w:pPr>
    </w:p>
    <w:p w14:paraId="62B9217B" w14:textId="74AA2AD7" w:rsidR="00F70660" w:rsidRPr="00232FA0" w:rsidRDefault="00232FA0">
      <w:pPr>
        <w:pStyle w:val="TOC1"/>
        <w:tabs>
          <w:tab w:val="right" w:leader="dot" w:pos="9350"/>
        </w:tabs>
        <w:rPr>
          <w:rFonts w:ascii="Calibri" w:eastAsia="Times New Roman" w:hAnsi="Calibri"/>
          <w:noProof/>
          <w:sz w:val="22"/>
          <w:lang w:val="en-US" w:eastAsia="en-US"/>
        </w:rPr>
      </w:pPr>
      <w:r w:rsidRPr="00176C0D">
        <w:fldChar w:fldCharType="begin"/>
      </w:r>
      <w:r w:rsidRPr="00176C0D">
        <w:instrText xml:space="preserve"> TOC \f \o "1-9" \o "1-9" </w:instrText>
      </w:r>
      <w:r w:rsidRPr="00176C0D">
        <w:fldChar w:fldCharType="separate"/>
      </w:r>
      <w:r w:rsidR="00F70660" w:rsidRPr="00176C0D">
        <w:rPr>
          <w:noProof/>
        </w:rPr>
        <w:t>QUESTION 1</w:t>
      </w:r>
      <w:r w:rsidR="00F70660" w:rsidRPr="00176C0D">
        <w:rPr>
          <w:noProof/>
        </w:rPr>
        <w:tab/>
      </w:r>
      <w:r w:rsidR="00F70660" w:rsidRPr="00176C0D">
        <w:rPr>
          <w:noProof/>
        </w:rPr>
        <w:fldChar w:fldCharType="begin"/>
      </w:r>
      <w:r w:rsidR="00F70660" w:rsidRPr="00176C0D">
        <w:rPr>
          <w:noProof/>
        </w:rPr>
        <w:instrText xml:space="preserve"> PAGEREF _Toc61019959 \h </w:instrText>
      </w:r>
      <w:r w:rsidR="00F70660" w:rsidRPr="00176C0D">
        <w:rPr>
          <w:noProof/>
        </w:rPr>
      </w:r>
      <w:r w:rsidR="00F70660" w:rsidRPr="00176C0D">
        <w:rPr>
          <w:noProof/>
        </w:rPr>
        <w:fldChar w:fldCharType="separate"/>
      </w:r>
      <w:r w:rsidR="00F70660" w:rsidRPr="00176C0D">
        <w:rPr>
          <w:noProof/>
        </w:rPr>
        <w:t>3</w:t>
      </w:r>
      <w:r w:rsidR="00F70660" w:rsidRPr="00176C0D">
        <w:rPr>
          <w:noProof/>
        </w:rPr>
        <w:fldChar w:fldCharType="end"/>
      </w:r>
    </w:p>
    <w:p w14:paraId="73464FB6" w14:textId="77777777" w:rsidR="00F70660" w:rsidRPr="00232FA0" w:rsidRDefault="00F70660">
      <w:pPr>
        <w:pStyle w:val="TOC2"/>
        <w:tabs>
          <w:tab w:val="right" w:leader="dot" w:pos="9350"/>
        </w:tabs>
        <w:rPr>
          <w:rFonts w:ascii="Calibri" w:eastAsia="Times New Roman" w:hAnsi="Calibri"/>
          <w:noProof/>
          <w:sz w:val="22"/>
          <w:lang w:val="en-US" w:eastAsia="en-US"/>
        </w:rPr>
      </w:pPr>
      <w:r w:rsidRPr="00176C0D">
        <w:rPr>
          <w:noProof/>
        </w:rPr>
        <w:t>(a) Computing break even point in units and amount of Product A of Walk About Ltd</w:t>
      </w:r>
      <w:r w:rsidRPr="00176C0D">
        <w:rPr>
          <w:noProof/>
        </w:rPr>
        <w:tab/>
      </w:r>
      <w:r w:rsidRPr="00176C0D">
        <w:rPr>
          <w:noProof/>
        </w:rPr>
        <w:fldChar w:fldCharType="begin"/>
      </w:r>
      <w:r w:rsidRPr="00176C0D">
        <w:rPr>
          <w:noProof/>
        </w:rPr>
        <w:instrText xml:space="preserve"> PAGEREF _Toc61019960 \h </w:instrText>
      </w:r>
      <w:r w:rsidRPr="00176C0D">
        <w:rPr>
          <w:noProof/>
        </w:rPr>
      </w:r>
      <w:r w:rsidRPr="00176C0D">
        <w:rPr>
          <w:noProof/>
        </w:rPr>
        <w:fldChar w:fldCharType="separate"/>
      </w:r>
      <w:r w:rsidRPr="00176C0D">
        <w:rPr>
          <w:noProof/>
        </w:rPr>
        <w:t>3</w:t>
      </w:r>
      <w:r w:rsidRPr="00176C0D">
        <w:rPr>
          <w:noProof/>
        </w:rPr>
        <w:fldChar w:fldCharType="end"/>
      </w:r>
    </w:p>
    <w:p w14:paraId="6B6CE5C3" w14:textId="77777777" w:rsidR="00F70660" w:rsidRPr="00232FA0" w:rsidRDefault="00F70660">
      <w:pPr>
        <w:pStyle w:val="TOC2"/>
        <w:tabs>
          <w:tab w:val="right" w:leader="dot" w:pos="9350"/>
        </w:tabs>
        <w:rPr>
          <w:rFonts w:ascii="Calibri" w:eastAsia="Times New Roman" w:hAnsi="Calibri"/>
          <w:noProof/>
          <w:sz w:val="22"/>
          <w:lang w:val="en-US" w:eastAsia="en-US"/>
        </w:rPr>
      </w:pPr>
      <w:r w:rsidRPr="00176C0D">
        <w:rPr>
          <w:noProof/>
        </w:rPr>
        <w:t>(b) Calculating profit on the sale of 75000 units</w:t>
      </w:r>
      <w:r w:rsidRPr="00176C0D">
        <w:rPr>
          <w:noProof/>
        </w:rPr>
        <w:tab/>
      </w:r>
      <w:r w:rsidRPr="00176C0D">
        <w:rPr>
          <w:noProof/>
        </w:rPr>
        <w:fldChar w:fldCharType="begin"/>
      </w:r>
      <w:r w:rsidRPr="00176C0D">
        <w:rPr>
          <w:noProof/>
        </w:rPr>
        <w:instrText xml:space="preserve"> PAGEREF _Toc61019961 \h </w:instrText>
      </w:r>
      <w:r w:rsidRPr="00176C0D">
        <w:rPr>
          <w:noProof/>
        </w:rPr>
      </w:r>
      <w:r w:rsidRPr="00176C0D">
        <w:rPr>
          <w:noProof/>
        </w:rPr>
        <w:fldChar w:fldCharType="separate"/>
      </w:r>
      <w:r w:rsidRPr="00176C0D">
        <w:rPr>
          <w:noProof/>
        </w:rPr>
        <w:t>3</w:t>
      </w:r>
      <w:r w:rsidRPr="00176C0D">
        <w:rPr>
          <w:noProof/>
        </w:rPr>
        <w:fldChar w:fldCharType="end"/>
      </w:r>
    </w:p>
    <w:p w14:paraId="4BB7525D" w14:textId="77777777" w:rsidR="00F70660" w:rsidRPr="00232FA0" w:rsidRDefault="00F70660">
      <w:pPr>
        <w:pStyle w:val="TOC2"/>
        <w:tabs>
          <w:tab w:val="right" w:leader="dot" w:pos="9350"/>
        </w:tabs>
        <w:rPr>
          <w:rFonts w:ascii="Calibri" w:eastAsia="Times New Roman" w:hAnsi="Calibri"/>
          <w:noProof/>
          <w:sz w:val="22"/>
          <w:lang w:val="en-US" w:eastAsia="en-US"/>
        </w:rPr>
      </w:pPr>
      <w:r w:rsidRPr="00176C0D">
        <w:rPr>
          <w:noProof/>
        </w:rPr>
        <w:t>(c) Computation of net profit when Walk About Ltd incurs advertising campaign cost of £10000</w:t>
      </w:r>
      <w:r w:rsidRPr="00176C0D">
        <w:rPr>
          <w:noProof/>
        </w:rPr>
        <w:tab/>
      </w:r>
      <w:r w:rsidRPr="00176C0D">
        <w:rPr>
          <w:noProof/>
        </w:rPr>
        <w:fldChar w:fldCharType="begin"/>
      </w:r>
      <w:r w:rsidRPr="00176C0D">
        <w:rPr>
          <w:noProof/>
        </w:rPr>
        <w:instrText xml:space="preserve"> PAGEREF _Toc61019962 \h </w:instrText>
      </w:r>
      <w:r w:rsidRPr="00176C0D">
        <w:rPr>
          <w:noProof/>
        </w:rPr>
      </w:r>
      <w:r w:rsidRPr="00176C0D">
        <w:rPr>
          <w:noProof/>
        </w:rPr>
        <w:fldChar w:fldCharType="separate"/>
      </w:r>
      <w:r w:rsidRPr="00176C0D">
        <w:rPr>
          <w:noProof/>
        </w:rPr>
        <w:t>4</w:t>
      </w:r>
      <w:r w:rsidRPr="00176C0D">
        <w:rPr>
          <w:noProof/>
        </w:rPr>
        <w:fldChar w:fldCharType="end"/>
      </w:r>
    </w:p>
    <w:p w14:paraId="52DFA29C" w14:textId="77777777" w:rsidR="00F70660" w:rsidRPr="00232FA0" w:rsidRDefault="00F70660">
      <w:pPr>
        <w:pStyle w:val="TOC2"/>
        <w:tabs>
          <w:tab w:val="right" w:leader="dot" w:pos="9350"/>
        </w:tabs>
        <w:rPr>
          <w:rFonts w:ascii="Calibri" w:eastAsia="Times New Roman" w:hAnsi="Calibri"/>
          <w:noProof/>
          <w:sz w:val="22"/>
          <w:lang w:val="en-US" w:eastAsia="en-US"/>
        </w:rPr>
      </w:pPr>
      <w:r w:rsidRPr="00176C0D">
        <w:rPr>
          <w:noProof/>
        </w:rPr>
        <w:t>(d) Limitations of break even point</w:t>
      </w:r>
      <w:r w:rsidRPr="00176C0D">
        <w:rPr>
          <w:noProof/>
        </w:rPr>
        <w:tab/>
      </w:r>
      <w:r w:rsidRPr="00176C0D">
        <w:rPr>
          <w:noProof/>
        </w:rPr>
        <w:fldChar w:fldCharType="begin"/>
      </w:r>
      <w:r w:rsidRPr="00176C0D">
        <w:rPr>
          <w:noProof/>
        </w:rPr>
        <w:instrText xml:space="preserve"> PAGEREF _Toc61019963 \h </w:instrText>
      </w:r>
      <w:r w:rsidRPr="00176C0D">
        <w:rPr>
          <w:noProof/>
        </w:rPr>
      </w:r>
      <w:r w:rsidRPr="00176C0D">
        <w:rPr>
          <w:noProof/>
        </w:rPr>
        <w:fldChar w:fldCharType="separate"/>
      </w:r>
      <w:r w:rsidRPr="00176C0D">
        <w:rPr>
          <w:noProof/>
        </w:rPr>
        <w:t>4</w:t>
      </w:r>
      <w:r w:rsidRPr="00176C0D">
        <w:rPr>
          <w:noProof/>
        </w:rPr>
        <w:fldChar w:fldCharType="end"/>
      </w:r>
    </w:p>
    <w:p w14:paraId="686E18EE" w14:textId="77777777" w:rsidR="00F70660" w:rsidRPr="00232FA0" w:rsidRDefault="00F70660">
      <w:pPr>
        <w:pStyle w:val="TOC1"/>
        <w:tabs>
          <w:tab w:val="right" w:leader="dot" w:pos="9350"/>
        </w:tabs>
        <w:rPr>
          <w:rFonts w:ascii="Calibri" w:eastAsia="Times New Roman" w:hAnsi="Calibri"/>
          <w:noProof/>
          <w:sz w:val="22"/>
          <w:lang w:val="en-US" w:eastAsia="en-US"/>
        </w:rPr>
      </w:pPr>
      <w:r w:rsidRPr="00176C0D">
        <w:rPr>
          <w:noProof/>
        </w:rPr>
        <w:t>QUESTION 2</w:t>
      </w:r>
      <w:r w:rsidRPr="00176C0D">
        <w:rPr>
          <w:noProof/>
        </w:rPr>
        <w:tab/>
      </w:r>
      <w:r w:rsidRPr="00176C0D">
        <w:rPr>
          <w:noProof/>
        </w:rPr>
        <w:fldChar w:fldCharType="begin"/>
      </w:r>
      <w:r w:rsidRPr="00176C0D">
        <w:rPr>
          <w:noProof/>
        </w:rPr>
        <w:instrText xml:space="preserve"> PAGEREF _Toc61019964 \h </w:instrText>
      </w:r>
      <w:r w:rsidRPr="00176C0D">
        <w:rPr>
          <w:noProof/>
        </w:rPr>
      </w:r>
      <w:r w:rsidRPr="00176C0D">
        <w:rPr>
          <w:noProof/>
        </w:rPr>
        <w:fldChar w:fldCharType="separate"/>
      </w:r>
      <w:r w:rsidRPr="00176C0D">
        <w:rPr>
          <w:noProof/>
        </w:rPr>
        <w:t>5</w:t>
      </w:r>
      <w:r w:rsidRPr="00176C0D">
        <w:rPr>
          <w:noProof/>
        </w:rPr>
        <w:fldChar w:fldCharType="end"/>
      </w:r>
    </w:p>
    <w:p w14:paraId="62BF4FA1" w14:textId="77777777" w:rsidR="00F70660" w:rsidRPr="00232FA0" w:rsidRDefault="00F70660">
      <w:pPr>
        <w:pStyle w:val="TOC2"/>
        <w:tabs>
          <w:tab w:val="right" w:leader="dot" w:pos="9350"/>
        </w:tabs>
        <w:rPr>
          <w:rFonts w:ascii="Calibri" w:eastAsia="Times New Roman" w:hAnsi="Calibri"/>
          <w:noProof/>
          <w:sz w:val="22"/>
          <w:lang w:val="en-US" w:eastAsia="en-US"/>
        </w:rPr>
      </w:pPr>
      <w:r w:rsidRPr="00176C0D">
        <w:rPr>
          <w:noProof/>
        </w:rPr>
        <w:t>A) Importance of management accounting,  and the way it differ from financial accounting provides</w:t>
      </w:r>
      <w:r w:rsidRPr="00176C0D">
        <w:rPr>
          <w:noProof/>
        </w:rPr>
        <w:tab/>
      </w:r>
      <w:r w:rsidRPr="00176C0D">
        <w:rPr>
          <w:noProof/>
        </w:rPr>
        <w:fldChar w:fldCharType="begin"/>
      </w:r>
      <w:r w:rsidRPr="00176C0D">
        <w:rPr>
          <w:noProof/>
        </w:rPr>
        <w:instrText xml:space="preserve"> PAGEREF _Toc61019965 \h </w:instrText>
      </w:r>
      <w:r w:rsidRPr="00176C0D">
        <w:rPr>
          <w:noProof/>
        </w:rPr>
      </w:r>
      <w:r w:rsidRPr="00176C0D">
        <w:rPr>
          <w:noProof/>
        </w:rPr>
        <w:fldChar w:fldCharType="separate"/>
      </w:r>
      <w:r w:rsidRPr="00176C0D">
        <w:rPr>
          <w:noProof/>
        </w:rPr>
        <w:t>5</w:t>
      </w:r>
      <w:r w:rsidRPr="00176C0D">
        <w:rPr>
          <w:noProof/>
        </w:rPr>
        <w:fldChar w:fldCharType="end"/>
      </w:r>
    </w:p>
    <w:p w14:paraId="605EC647" w14:textId="77777777" w:rsidR="00F70660" w:rsidRPr="00232FA0" w:rsidRDefault="00F70660">
      <w:pPr>
        <w:pStyle w:val="TOC2"/>
        <w:tabs>
          <w:tab w:val="right" w:leader="dot" w:pos="9350"/>
        </w:tabs>
        <w:rPr>
          <w:rFonts w:ascii="Calibri" w:eastAsia="Times New Roman" w:hAnsi="Calibri"/>
          <w:noProof/>
          <w:sz w:val="22"/>
          <w:lang w:val="en-US" w:eastAsia="en-US"/>
        </w:rPr>
      </w:pPr>
      <w:r w:rsidRPr="00176C0D">
        <w:rPr>
          <w:noProof/>
        </w:rPr>
        <w:t>Differences between management and financial accounting</w:t>
      </w:r>
      <w:r w:rsidRPr="00176C0D">
        <w:rPr>
          <w:noProof/>
        </w:rPr>
        <w:tab/>
      </w:r>
      <w:r w:rsidRPr="00176C0D">
        <w:rPr>
          <w:noProof/>
        </w:rPr>
        <w:fldChar w:fldCharType="begin"/>
      </w:r>
      <w:r w:rsidRPr="00176C0D">
        <w:rPr>
          <w:noProof/>
        </w:rPr>
        <w:instrText xml:space="preserve"> PAGEREF _Toc61019966 \h </w:instrText>
      </w:r>
      <w:r w:rsidRPr="00176C0D">
        <w:rPr>
          <w:noProof/>
        </w:rPr>
      </w:r>
      <w:r w:rsidRPr="00176C0D">
        <w:rPr>
          <w:noProof/>
        </w:rPr>
        <w:fldChar w:fldCharType="separate"/>
      </w:r>
      <w:r w:rsidRPr="00176C0D">
        <w:rPr>
          <w:noProof/>
        </w:rPr>
        <w:t>6</w:t>
      </w:r>
      <w:r w:rsidRPr="00176C0D">
        <w:rPr>
          <w:noProof/>
        </w:rPr>
        <w:fldChar w:fldCharType="end"/>
      </w:r>
    </w:p>
    <w:p w14:paraId="2EE97620" w14:textId="77777777" w:rsidR="00F70660" w:rsidRPr="00232FA0" w:rsidRDefault="00F70660">
      <w:pPr>
        <w:pStyle w:val="TOC2"/>
        <w:tabs>
          <w:tab w:val="right" w:leader="dot" w:pos="9350"/>
        </w:tabs>
        <w:rPr>
          <w:rFonts w:ascii="Calibri" w:eastAsia="Times New Roman" w:hAnsi="Calibri"/>
          <w:noProof/>
          <w:sz w:val="22"/>
          <w:lang w:val="en-US" w:eastAsia="en-US"/>
        </w:rPr>
      </w:pPr>
      <w:r w:rsidRPr="00176C0D">
        <w:rPr>
          <w:noProof/>
        </w:rPr>
        <w:t>Three techniques through which management accountant can attain business objectives</w:t>
      </w:r>
      <w:r w:rsidRPr="00176C0D">
        <w:rPr>
          <w:noProof/>
        </w:rPr>
        <w:tab/>
      </w:r>
      <w:r w:rsidRPr="00176C0D">
        <w:rPr>
          <w:noProof/>
        </w:rPr>
        <w:fldChar w:fldCharType="begin"/>
      </w:r>
      <w:r w:rsidRPr="00176C0D">
        <w:rPr>
          <w:noProof/>
        </w:rPr>
        <w:instrText xml:space="preserve"> PAGEREF _Toc61019967 \h </w:instrText>
      </w:r>
      <w:r w:rsidRPr="00176C0D">
        <w:rPr>
          <w:noProof/>
        </w:rPr>
      </w:r>
      <w:r w:rsidRPr="00176C0D">
        <w:rPr>
          <w:noProof/>
        </w:rPr>
        <w:fldChar w:fldCharType="separate"/>
      </w:r>
      <w:r w:rsidRPr="00176C0D">
        <w:rPr>
          <w:noProof/>
        </w:rPr>
        <w:t>6</w:t>
      </w:r>
      <w:r w:rsidRPr="00176C0D">
        <w:rPr>
          <w:noProof/>
        </w:rPr>
        <w:fldChar w:fldCharType="end"/>
      </w:r>
    </w:p>
    <w:p w14:paraId="4D65656B" w14:textId="77777777" w:rsidR="00F70660" w:rsidRPr="00232FA0" w:rsidRDefault="00F70660">
      <w:pPr>
        <w:pStyle w:val="TOC1"/>
        <w:tabs>
          <w:tab w:val="right" w:leader="dot" w:pos="9350"/>
        </w:tabs>
        <w:rPr>
          <w:rFonts w:ascii="Calibri" w:eastAsia="Times New Roman" w:hAnsi="Calibri"/>
          <w:noProof/>
          <w:sz w:val="22"/>
          <w:lang w:val="en-US" w:eastAsia="en-US"/>
        </w:rPr>
      </w:pPr>
      <w:r w:rsidRPr="00176C0D">
        <w:rPr>
          <w:noProof/>
        </w:rPr>
        <w:t>REFERENCES</w:t>
      </w:r>
      <w:r w:rsidRPr="00176C0D">
        <w:rPr>
          <w:noProof/>
        </w:rPr>
        <w:tab/>
      </w:r>
      <w:r w:rsidRPr="00176C0D">
        <w:rPr>
          <w:noProof/>
        </w:rPr>
        <w:fldChar w:fldCharType="begin"/>
      </w:r>
      <w:r w:rsidRPr="00176C0D">
        <w:rPr>
          <w:noProof/>
        </w:rPr>
        <w:instrText xml:space="preserve"> PAGEREF _Toc61019968 \h </w:instrText>
      </w:r>
      <w:r w:rsidRPr="00176C0D">
        <w:rPr>
          <w:noProof/>
        </w:rPr>
      </w:r>
      <w:r w:rsidRPr="00176C0D">
        <w:rPr>
          <w:noProof/>
        </w:rPr>
        <w:fldChar w:fldCharType="separate"/>
      </w:r>
      <w:r w:rsidRPr="00176C0D">
        <w:rPr>
          <w:noProof/>
        </w:rPr>
        <w:t>8</w:t>
      </w:r>
      <w:r w:rsidRPr="00176C0D">
        <w:rPr>
          <w:noProof/>
        </w:rPr>
        <w:fldChar w:fldCharType="end"/>
      </w:r>
    </w:p>
    <w:p w14:paraId="45F091C3" w14:textId="77777777" w:rsidR="00232FA0" w:rsidRPr="00176C0D" w:rsidRDefault="00232FA0">
      <w:pPr>
        <w:pStyle w:val="BodyText"/>
        <w:tabs>
          <w:tab w:val="right" w:leader="dot" w:pos="9360"/>
        </w:tabs>
        <w:rPr>
          <w:b/>
          <w:bCs/>
          <w:color w:val="auto"/>
          <w:sz w:val="72"/>
          <w:szCs w:val="72"/>
          <w:u w:val="single"/>
        </w:rPr>
      </w:pPr>
      <w:r w:rsidRPr="00176C0D">
        <w:rPr>
          <w:color w:val="auto"/>
        </w:rPr>
        <w:fldChar w:fldCharType="end"/>
      </w:r>
    </w:p>
    <w:p w14:paraId="3914C227" w14:textId="77777777" w:rsidR="00232FA0" w:rsidRPr="00176C0D" w:rsidRDefault="00232FA0">
      <w:pPr>
        <w:pStyle w:val="BodyText"/>
        <w:rPr>
          <w:color w:val="auto"/>
          <w:szCs w:val="24"/>
        </w:rPr>
      </w:pPr>
    </w:p>
    <w:p w14:paraId="6C69239D" w14:textId="77777777" w:rsidR="00232FA0" w:rsidRPr="00176C0D" w:rsidRDefault="00232FA0">
      <w:pPr>
        <w:pStyle w:val="Heading1"/>
        <w:rPr>
          <w:b w:val="0"/>
          <w:color w:val="auto"/>
          <w:sz w:val="24"/>
          <w:szCs w:val="24"/>
        </w:rPr>
      </w:pPr>
    </w:p>
    <w:p w14:paraId="188828E3" w14:textId="77777777" w:rsidR="00232FA0" w:rsidRPr="00176C0D" w:rsidRDefault="00232FA0">
      <w:pPr>
        <w:pStyle w:val="BodyText"/>
        <w:rPr>
          <w:b/>
          <w:bCs/>
          <w:color w:val="auto"/>
          <w:sz w:val="72"/>
          <w:szCs w:val="72"/>
          <w:u w:val="single"/>
        </w:rPr>
      </w:pPr>
    </w:p>
    <w:p w14:paraId="3A9540D7" w14:textId="77777777" w:rsidR="00232FA0" w:rsidRPr="00176C0D" w:rsidRDefault="00232FA0">
      <w:pPr>
        <w:pStyle w:val="BodyText"/>
        <w:rPr>
          <w:b/>
          <w:bCs/>
          <w:color w:val="auto"/>
          <w:sz w:val="72"/>
          <w:szCs w:val="72"/>
          <w:u w:val="single"/>
        </w:rPr>
      </w:pPr>
    </w:p>
    <w:p w14:paraId="0AE550AD" w14:textId="77777777" w:rsidR="00232FA0" w:rsidRPr="00176C0D" w:rsidRDefault="00232FA0">
      <w:pPr>
        <w:pStyle w:val="BodyText"/>
        <w:rPr>
          <w:b/>
          <w:bCs/>
          <w:color w:val="auto"/>
          <w:sz w:val="72"/>
          <w:szCs w:val="72"/>
          <w:u w:val="single"/>
        </w:rPr>
      </w:pPr>
    </w:p>
    <w:p w14:paraId="1A54A4C9" w14:textId="77777777" w:rsidR="00232FA0" w:rsidRPr="00176C0D" w:rsidRDefault="00232FA0">
      <w:pPr>
        <w:pStyle w:val="BodyText"/>
        <w:rPr>
          <w:color w:val="auto"/>
        </w:rPr>
      </w:pPr>
    </w:p>
    <w:p w14:paraId="3C4285BE" w14:textId="77777777" w:rsidR="00232FA0" w:rsidRPr="00176C0D" w:rsidRDefault="00232FA0">
      <w:pPr>
        <w:pStyle w:val="Heading1"/>
        <w:rPr>
          <w:color w:val="auto"/>
        </w:rPr>
      </w:pPr>
    </w:p>
    <w:p w14:paraId="7AB61C0D" w14:textId="77777777" w:rsidR="00CA108D" w:rsidRPr="00CA108D" w:rsidRDefault="00CA108D" w:rsidP="00CA108D">
      <w:pPr>
        <w:pStyle w:val="Heading1"/>
        <w:numPr>
          <w:ilvl w:val="0"/>
          <w:numId w:val="0"/>
        </w:numPr>
        <w:rPr>
          <w:color w:val="auto"/>
        </w:rPr>
      </w:pPr>
    </w:p>
    <w:p w14:paraId="318818A3" w14:textId="77777777" w:rsidR="00232FA0" w:rsidRPr="00176C0D" w:rsidRDefault="00232FA0">
      <w:pPr>
        <w:pStyle w:val="Heading1"/>
        <w:pageBreakBefore/>
        <w:rPr>
          <w:color w:val="auto"/>
        </w:rPr>
      </w:pPr>
      <w:bookmarkStart w:id="0" w:name="_Toc61019959"/>
      <w:r w:rsidRPr="00176C0D">
        <w:rPr>
          <w:color w:val="auto"/>
        </w:rPr>
        <w:lastRenderedPageBreak/>
        <w:t>QUESTION 1</w:t>
      </w:r>
      <w:bookmarkEnd w:id="0"/>
    </w:p>
    <w:p w14:paraId="4D25E641" w14:textId="77777777" w:rsidR="00232FA0" w:rsidRPr="00176C0D" w:rsidRDefault="00232FA0">
      <w:pPr>
        <w:pStyle w:val="Heading2"/>
        <w:rPr>
          <w:b/>
          <w:color w:val="auto"/>
        </w:rPr>
      </w:pPr>
      <w:bookmarkStart w:id="1" w:name="__RefHeading__119876_2015147228"/>
      <w:bookmarkStart w:id="2" w:name="_Toc61019960"/>
      <w:bookmarkEnd w:id="1"/>
      <w:r w:rsidRPr="00176C0D">
        <w:rPr>
          <w:color w:val="auto"/>
        </w:rPr>
        <w:t xml:space="preserve">(a) Computing </w:t>
      </w:r>
      <w:r w:rsidR="00F70660" w:rsidRPr="00176C0D">
        <w:rPr>
          <w:color w:val="auto"/>
        </w:rPr>
        <w:t>breakeven</w:t>
      </w:r>
      <w:r w:rsidRPr="00176C0D">
        <w:rPr>
          <w:color w:val="auto"/>
        </w:rPr>
        <w:t xml:space="preserve"> point in units and amount of Product A of Walk About Ltd</w:t>
      </w:r>
      <w:bookmarkEnd w:id="2"/>
    </w:p>
    <w:tbl>
      <w:tblPr>
        <w:tblW w:w="0" w:type="auto"/>
        <w:tblInd w:w="28" w:type="dxa"/>
        <w:tblLayout w:type="fixed"/>
        <w:tblCellMar>
          <w:left w:w="28" w:type="dxa"/>
          <w:right w:w="28" w:type="dxa"/>
        </w:tblCellMar>
        <w:tblLook w:val="0000" w:firstRow="0" w:lastRow="0" w:firstColumn="0" w:lastColumn="0" w:noHBand="0" w:noVBand="0"/>
      </w:tblPr>
      <w:tblGrid>
        <w:gridCol w:w="3724"/>
        <w:gridCol w:w="5638"/>
      </w:tblGrid>
      <w:tr w:rsidR="00176C0D" w:rsidRPr="00176C0D" w14:paraId="240C73C3" w14:textId="77777777">
        <w:trPr>
          <w:trHeight w:val="298"/>
        </w:trPr>
        <w:tc>
          <w:tcPr>
            <w:tcW w:w="3724" w:type="dxa"/>
            <w:tcBorders>
              <w:top w:val="single" w:sz="1" w:space="0" w:color="000000"/>
              <w:left w:val="single" w:sz="1" w:space="0" w:color="000000"/>
            </w:tcBorders>
            <w:shd w:val="clear" w:color="auto" w:fill="auto"/>
            <w:vAlign w:val="bottom"/>
          </w:tcPr>
          <w:p w14:paraId="41FF1891" w14:textId="77777777" w:rsidR="00232FA0" w:rsidRPr="00176C0D" w:rsidRDefault="00232FA0">
            <w:pPr>
              <w:autoSpaceDE w:val="0"/>
              <w:jc w:val="left"/>
              <w:rPr>
                <w:b/>
                <w:bCs/>
              </w:rPr>
            </w:pPr>
            <w:r w:rsidRPr="00176C0D">
              <w:rPr>
                <w:b/>
                <w:bCs/>
              </w:rPr>
              <w:t>Particulars</w:t>
            </w:r>
          </w:p>
        </w:tc>
        <w:tc>
          <w:tcPr>
            <w:tcW w:w="5638" w:type="dxa"/>
            <w:tcBorders>
              <w:top w:val="single" w:sz="1" w:space="0" w:color="000000"/>
              <w:right w:val="single" w:sz="1" w:space="0" w:color="000000"/>
            </w:tcBorders>
            <w:shd w:val="clear" w:color="auto" w:fill="auto"/>
            <w:vAlign w:val="bottom"/>
          </w:tcPr>
          <w:p w14:paraId="725E3B0E" w14:textId="77777777" w:rsidR="00232FA0" w:rsidRPr="00176C0D" w:rsidRDefault="00232FA0">
            <w:pPr>
              <w:autoSpaceDE w:val="0"/>
              <w:jc w:val="left"/>
            </w:pPr>
            <w:r w:rsidRPr="00176C0D">
              <w:rPr>
                <w:b/>
                <w:bCs/>
              </w:rPr>
              <w:t>Amount in £</w:t>
            </w:r>
          </w:p>
        </w:tc>
      </w:tr>
      <w:tr w:rsidR="00176C0D" w:rsidRPr="00176C0D" w14:paraId="087C4762" w14:textId="77777777">
        <w:trPr>
          <w:trHeight w:val="242"/>
        </w:trPr>
        <w:tc>
          <w:tcPr>
            <w:tcW w:w="3724" w:type="dxa"/>
            <w:tcBorders>
              <w:left w:val="single" w:sz="1" w:space="0" w:color="000000"/>
            </w:tcBorders>
            <w:shd w:val="clear" w:color="auto" w:fill="auto"/>
            <w:vAlign w:val="bottom"/>
          </w:tcPr>
          <w:p w14:paraId="0CC1B411" w14:textId="77777777" w:rsidR="00232FA0" w:rsidRPr="00176C0D" w:rsidRDefault="00232FA0">
            <w:pPr>
              <w:autoSpaceDE w:val="0"/>
              <w:jc w:val="left"/>
            </w:pPr>
            <w:r w:rsidRPr="00176C0D">
              <w:t>Selling price</w:t>
            </w:r>
          </w:p>
        </w:tc>
        <w:tc>
          <w:tcPr>
            <w:tcW w:w="5638" w:type="dxa"/>
            <w:tcBorders>
              <w:right w:val="single" w:sz="1" w:space="0" w:color="000000"/>
            </w:tcBorders>
            <w:shd w:val="clear" w:color="auto" w:fill="auto"/>
            <w:vAlign w:val="bottom"/>
          </w:tcPr>
          <w:p w14:paraId="7E25BACD" w14:textId="77777777" w:rsidR="00232FA0" w:rsidRPr="00176C0D" w:rsidRDefault="00232FA0">
            <w:pPr>
              <w:autoSpaceDE w:val="0"/>
              <w:jc w:val="right"/>
            </w:pPr>
            <w:r w:rsidRPr="00176C0D">
              <w:t>11</w:t>
            </w:r>
          </w:p>
        </w:tc>
      </w:tr>
      <w:tr w:rsidR="00176C0D" w:rsidRPr="00176C0D" w14:paraId="20B179F3" w14:textId="77777777">
        <w:trPr>
          <w:trHeight w:val="242"/>
        </w:trPr>
        <w:tc>
          <w:tcPr>
            <w:tcW w:w="3724" w:type="dxa"/>
            <w:tcBorders>
              <w:left w:val="single" w:sz="1" w:space="0" w:color="000000"/>
            </w:tcBorders>
            <w:shd w:val="clear" w:color="auto" w:fill="auto"/>
            <w:vAlign w:val="bottom"/>
          </w:tcPr>
          <w:p w14:paraId="22CB2649" w14:textId="77777777" w:rsidR="00232FA0" w:rsidRPr="00176C0D" w:rsidRDefault="00232FA0">
            <w:pPr>
              <w:autoSpaceDE w:val="0"/>
              <w:jc w:val="left"/>
            </w:pPr>
            <w:r w:rsidRPr="00176C0D">
              <w:t>Total variable cost</w:t>
            </w:r>
          </w:p>
        </w:tc>
        <w:tc>
          <w:tcPr>
            <w:tcW w:w="5638" w:type="dxa"/>
            <w:tcBorders>
              <w:right w:val="single" w:sz="1" w:space="0" w:color="000000"/>
            </w:tcBorders>
            <w:shd w:val="clear" w:color="auto" w:fill="auto"/>
            <w:vAlign w:val="bottom"/>
          </w:tcPr>
          <w:p w14:paraId="66889463" w14:textId="77777777" w:rsidR="00232FA0" w:rsidRPr="00176C0D" w:rsidRDefault="00232FA0">
            <w:pPr>
              <w:autoSpaceDE w:val="0"/>
              <w:jc w:val="right"/>
            </w:pPr>
            <w:r w:rsidRPr="00176C0D">
              <w:t>6</w:t>
            </w:r>
          </w:p>
        </w:tc>
      </w:tr>
      <w:tr w:rsidR="00176C0D" w:rsidRPr="00176C0D" w14:paraId="45591F40" w14:textId="77777777">
        <w:trPr>
          <w:trHeight w:val="242"/>
        </w:trPr>
        <w:tc>
          <w:tcPr>
            <w:tcW w:w="3724" w:type="dxa"/>
            <w:tcBorders>
              <w:left w:val="single" w:sz="1" w:space="0" w:color="000000"/>
            </w:tcBorders>
            <w:shd w:val="clear" w:color="auto" w:fill="auto"/>
            <w:vAlign w:val="bottom"/>
          </w:tcPr>
          <w:p w14:paraId="53A02CE7" w14:textId="77777777" w:rsidR="00232FA0" w:rsidRPr="00176C0D" w:rsidRDefault="00232FA0">
            <w:pPr>
              <w:autoSpaceDE w:val="0"/>
              <w:jc w:val="left"/>
            </w:pPr>
            <w:r w:rsidRPr="00176C0D">
              <w:t>Fixed cost</w:t>
            </w:r>
          </w:p>
        </w:tc>
        <w:tc>
          <w:tcPr>
            <w:tcW w:w="5638" w:type="dxa"/>
            <w:tcBorders>
              <w:right w:val="single" w:sz="1" w:space="0" w:color="000000"/>
            </w:tcBorders>
            <w:shd w:val="clear" w:color="auto" w:fill="auto"/>
            <w:vAlign w:val="bottom"/>
          </w:tcPr>
          <w:p w14:paraId="42E77AA7" w14:textId="77777777" w:rsidR="00232FA0" w:rsidRPr="00176C0D" w:rsidRDefault="00232FA0">
            <w:pPr>
              <w:autoSpaceDE w:val="0"/>
              <w:jc w:val="right"/>
            </w:pPr>
            <w:r w:rsidRPr="00176C0D">
              <w:t>350000</w:t>
            </w:r>
          </w:p>
        </w:tc>
      </w:tr>
      <w:tr w:rsidR="00176C0D" w:rsidRPr="00176C0D" w14:paraId="49EA4407" w14:textId="77777777">
        <w:trPr>
          <w:trHeight w:val="242"/>
        </w:trPr>
        <w:tc>
          <w:tcPr>
            <w:tcW w:w="3724" w:type="dxa"/>
            <w:tcBorders>
              <w:left w:val="single" w:sz="1" w:space="0" w:color="000000"/>
              <w:bottom w:val="single" w:sz="1" w:space="0" w:color="000000"/>
            </w:tcBorders>
            <w:shd w:val="clear" w:color="auto" w:fill="auto"/>
            <w:vAlign w:val="bottom"/>
          </w:tcPr>
          <w:p w14:paraId="0710B824" w14:textId="77777777" w:rsidR="00232FA0" w:rsidRPr="00176C0D" w:rsidRDefault="00232FA0">
            <w:pPr>
              <w:autoSpaceDE w:val="0"/>
              <w:jc w:val="left"/>
            </w:pPr>
            <w:r w:rsidRPr="00176C0D">
              <w:t>Current selling units</w:t>
            </w:r>
          </w:p>
        </w:tc>
        <w:tc>
          <w:tcPr>
            <w:tcW w:w="5638" w:type="dxa"/>
            <w:tcBorders>
              <w:bottom w:val="single" w:sz="1" w:space="0" w:color="000000"/>
              <w:right w:val="single" w:sz="1" w:space="0" w:color="000000"/>
            </w:tcBorders>
            <w:shd w:val="clear" w:color="auto" w:fill="auto"/>
            <w:vAlign w:val="bottom"/>
          </w:tcPr>
          <w:p w14:paraId="2774E10C" w14:textId="77777777" w:rsidR="00232FA0" w:rsidRPr="00176C0D" w:rsidRDefault="00232FA0">
            <w:pPr>
              <w:autoSpaceDE w:val="0"/>
              <w:jc w:val="right"/>
            </w:pPr>
            <w:r w:rsidRPr="00176C0D">
              <w:t>75000</w:t>
            </w:r>
          </w:p>
        </w:tc>
      </w:tr>
    </w:tbl>
    <w:p w14:paraId="3B40A300" w14:textId="77777777" w:rsidR="00232FA0" w:rsidRPr="00176C0D" w:rsidRDefault="00232FA0"/>
    <w:tbl>
      <w:tblPr>
        <w:tblW w:w="0" w:type="auto"/>
        <w:tblInd w:w="28" w:type="dxa"/>
        <w:tblLayout w:type="fixed"/>
        <w:tblCellMar>
          <w:left w:w="28" w:type="dxa"/>
          <w:right w:w="28" w:type="dxa"/>
        </w:tblCellMar>
        <w:tblLook w:val="0000" w:firstRow="0" w:lastRow="0" w:firstColumn="0" w:lastColumn="0" w:noHBand="0" w:noVBand="0"/>
      </w:tblPr>
      <w:tblGrid>
        <w:gridCol w:w="3724"/>
        <w:gridCol w:w="2818"/>
        <w:gridCol w:w="2820"/>
      </w:tblGrid>
      <w:tr w:rsidR="00176C0D" w:rsidRPr="00176C0D" w14:paraId="25B08624" w14:textId="77777777">
        <w:trPr>
          <w:trHeight w:val="242"/>
        </w:trPr>
        <w:tc>
          <w:tcPr>
            <w:tcW w:w="3724" w:type="dxa"/>
            <w:tcBorders>
              <w:top w:val="single" w:sz="1" w:space="0" w:color="000000"/>
              <w:left w:val="single" w:sz="1" w:space="0" w:color="000000"/>
            </w:tcBorders>
            <w:shd w:val="clear" w:color="auto" w:fill="auto"/>
            <w:vAlign w:val="bottom"/>
          </w:tcPr>
          <w:p w14:paraId="39BA0467" w14:textId="77777777" w:rsidR="00232FA0" w:rsidRPr="00176C0D" w:rsidRDefault="00232FA0">
            <w:pPr>
              <w:autoSpaceDE w:val="0"/>
              <w:jc w:val="left"/>
              <w:rPr>
                <w:b/>
                <w:bCs/>
              </w:rPr>
            </w:pPr>
            <w:r w:rsidRPr="00176C0D">
              <w:rPr>
                <w:b/>
                <w:bCs/>
              </w:rPr>
              <w:t>Particulars</w:t>
            </w:r>
          </w:p>
        </w:tc>
        <w:tc>
          <w:tcPr>
            <w:tcW w:w="2818" w:type="dxa"/>
            <w:tcBorders>
              <w:top w:val="single" w:sz="1" w:space="0" w:color="000000"/>
            </w:tcBorders>
            <w:shd w:val="clear" w:color="auto" w:fill="auto"/>
            <w:vAlign w:val="bottom"/>
          </w:tcPr>
          <w:p w14:paraId="3047AF3F" w14:textId="77777777" w:rsidR="00232FA0" w:rsidRPr="00176C0D" w:rsidRDefault="00232FA0">
            <w:pPr>
              <w:autoSpaceDE w:val="0"/>
              <w:jc w:val="left"/>
              <w:rPr>
                <w:b/>
                <w:bCs/>
              </w:rPr>
            </w:pPr>
            <w:r w:rsidRPr="00176C0D">
              <w:rPr>
                <w:b/>
                <w:bCs/>
              </w:rPr>
              <w:t>Formula</w:t>
            </w:r>
          </w:p>
        </w:tc>
        <w:tc>
          <w:tcPr>
            <w:tcW w:w="2820" w:type="dxa"/>
            <w:tcBorders>
              <w:top w:val="single" w:sz="1" w:space="0" w:color="000000"/>
              <w:right w:val="single" w:sz="1" w:space="0" w:color="000000"/>
            </w:tcBorders>
            <w:shd w:val="clear" w:color="auto" w:fill="auto"/>
            <w:vAlign w:val="bottom"/>
          </w:tcPr>
          <w:p w14:paraId="491AD6D5" w14:textId="77777777" w:rsidR="00232FA0" w:rsidRPr="00176C0D" w:rsidRDefault="00232FA0">
            <w:pPr>
              <w:autoSpaceDE w:val="0"/>
              <w:jc w:val="left"/>
            </w:pPr>
            <w:r w:rsidRPr="00176C0D">
              <w:rPr>
                <w:b/>
                <w:bCs/>
              </w:rPr>
              <w:t>Amount in £</w:t>
            </w:r>
          </w:p>
        </w:tc>
      </w:tr>
      <w:tr w:rsidR="00176C0D" w:rsidRPr="00176C0D" w14:paraId="2FBBD477" w14:textId="77777777">
        <w:trPr>
          <w:trHeight w:val="925"/>
        </w:trPr>
        <w:tc>
          <w:tcPr>
            <w:tcW w:w="3724" w:type="dxa"/>
            <w:tcBorders>
              <w:left w:val="single" w:sz="1" w:space="0" w:color="000000"/>
            </w:tcBorders>
            <w:shd w:val="clear" w:color="auto" w:fill="auto"/>
            <w:vAlign w:val="bottom"/>
          </w:tcPr>
          <w:p w14:paraId="0016E7FA" w14:textId="77777777" w:rsidR="00232FA0" w:rsidRPr="00176C0D" w:rsidRDefault="00F70660">
            <w:pPr>
              <w:autoSpaceDE w:val="0"/>
              <w:jc w:val="left"/>
            </w:pPr>
            <w:r w:rsidRPr="00176C0D">
              <w:t>Breakeven</w:t>
            </w:r>
            <w:r w:rsidR="00232FA0" w:rsidRPr="00176C0D">
              <w:t xml:space="preserve"> point (units)</w:t>
            </w:r>
          </w:p>
        </w:tc>
        <w:tc>
          <w:tcPr>
            <w:tcW w:w="2818" w:type="dxa"/>
            <w:shd w:val="clear" w:color="auto" w:fill="auto"/>
            <w:vAlign w:val="bottom"/>
          </w:tcPr>
          <w:p w14:paraId="09CE0D95" w14:textId="77777777" w:rsidR="00232FA0" w:rsidRPr="00176C0D" w:rsidRDefault="00232FA0">
            <w:pPr>
              <w:autoSpaceDE w:val="0"/>
              <w:jc w:val="left"/>
            </w:pPr>
            <w:r w:rsidRPr="00176C0D">
              <w:t>Fixed costs</w:t>
            </w:r>
            <w:proofErr w:type="gramStart"/>
            <w:r w:rsidRPr="00176C0D">
              <w:t>/(</w:t>
            </w:r>
            <w:proofErr w:type="gramEnd"/>
            <w:r w:rsidRPr="00176C0D">
              <w:t>sales per unit – variable cost per unit)</w:t>
            </w:r>
          </w:p>
        </w:tc>
        <w:tc>
          <w:tcPr>
            <w:tcW w:w="2820" w:type="dxa"/>
            <w:tcBorders>
              <w:right w:val="single" w:sz="1" w:space="0" w:color="000000"/>
            </w:tcBorders>
            <w:shd w:val="clear" w:color="auto" w:fill="auto"/>
            <w:vAlign w:val="bottom"/>
          </w:tcPr>
          <w:p w14:paraId="40EBC39A" w14:textId="77777777" w:rsidR="00232FA0" w:rsidRPr="00176C0D" w:rsidRDefault="00232FA0">
            <w:pPr>
              <w:autoSpaceDE w:val="0"/>
              <w:jc w:val="left"/>
            </w:pPr>
            <w:r w:rsidRPr="00176C0D">
              <w:t xml:space="preserve"> = 350000</w:t>
            </w:r>
            <w:proofErr w:type="gramStart"/>
            <w:r w:rsidRPr="00176C0D">
              <w:t>/(</w:t>
            </w:r>
            <w:proofErr w:type="gramEnd"/>
            <w:r w:rsidRPr="00176C0D">
              <w:t>11-6)</w:t>
            </w:r>
          </w:p>
        </w:tc>
      </w:tr>
      <w:tr w:rsidR="00176C0D" w:rsidRPr="00176C0D" w14:paraId="0491CBB6" w14:textId="77777777">
        <w:trPr>
          <w:trHeight w:val="242"/>
        </w:trPr>
        <w:tc>
          <w:tcPr>
            <w:tcW w:w="3724" w:type="dxa"/>
            <w:tcBorders>
              <w:left w:val="single" w:sz="1" w:space="0" w:color="000000"/>
            </w:tcBorders>
            <w:shd w:val="clear" w:color="auto" w:fill="auto"/>
            <w:vAlign w:val="bottom"/>
          </w:tcPr>
          <w:p w14:paraId="53D2A19C" w14:textId="77777777" w:rsidR="00232FA0" w:rsidRPr="00176C0D" w:rsidRDefault="00232FA0">
            <w:pPr>
              <w:autoSpaceDE w:val="0"/>
              <w:snapToGrid w:val="0"/>
              <w:jc w:val="left"/>
            </w:pPr>
          </w:p>
        </w:tc>
        <w:tc>
          <w:tcPr>
            <w:tcW w:w="2818" w:type="dxa"/>
            <w:shd w:val="clear" w:color="auto" w:fill="auto"/>
            <w:vAlign w:val="bottom"/>
          </w:tcPr>
          <w:p w14:paraId="528EC958" w14:textId="77777777" w:rsidR="00232FA0" w:rsidRPr="00176C0D" w:rsidRDefault="00232FA0">
            <w:pPr>
              <w:autoSpaceDE w:val="0"/>
              <w:snapToGrid w:val="0"/>
              <w:jc w:val="left"/>
            </w:pPr>
          </w:p>
        </w:tc>
        <w:tc>
          <w:tcPr>
            <w:tcW w:w="2820" w:type="dxa"/>
            <w:tcBorders>
              <w:right w:val="single" w:sz="1" w:space="0" w:color="000000"/>
            </w:tcBorders>
            <w:shd w:val="clear" w:color="auto" w:fill="auto"/>
            <w:vAlign w:val="bottom"/>
          </w:tcPr>
          <w:p w14:paraId="4ACF0F7B" w14:textId="77777777" w:rsidR="00232FA0" w:rsidRPr="00176C0D" w:rsidRDefault="00232FA0">
            <w:pPr>
              <w:autoSpaceDE w:val="0"/>
              <w:jc w:val="left"/>
            </w:pPr>
            <w:r w:rsidRPr="00176C0D">
              <w:t xml:space="preserve"> = 70000 units</w:t>
            </w:r>
          </w:p>
        </w:tc>
      </w:tr>
      <w:tr w:rsidR="00176C0D" w:rsidRPr="00176C0D" w14:paraId="593708CC" w14:textId="77777777">
        <w:trPr>
          <w:trHeight w:val="242"/>
        </w:trPr>
        <w:tc>
          <w:tcPr>
            <w:tcW w:w="3724" w:type="dxa"/>
            <w:tcBorders>
              <w:left w:val="single" w:sz="1" w:space="0" w:color="000000"/>
            </w:tcBorders>
            <w:shd w:val="clear" w:color="auto" w:fill="auto"/>
            <w:vAlign w:val="bottom"/>
          </w:tcPr>
          <w:p w14:paraId="6840B96A" w14:textId="77777777" w:rsidR="00232FA0" w:rsidRPr="00176C0D" w:rsidRDefault="00232FA0">
            <w:pPr>
              <w:autoSpaceDE w:val="0"/>
              <w:snapToGrid w:val="0"/>
              <w:jc w:val="left"/>
            </w:pPr>
          </w:p>
        </w:tc>
        <w:tc>
          <w:tcPr>
            <w:tcW w:w="2818" w:type="dxa"/>
            <w:shd w:val="clear" w:color="auto" w:fill="auto"/>
            <w:vAlign w:val="bottom"/>
          </w:tcPr>
          <w:p w14:paraId="16160F79" w14:textId="77777777" w:rsidR="00232FA0" w:rsidRPr="00176C0D" w:rsidRDefault="00232FA0">
            <w:pPr>
              <w:autoSpaceDE w:val="0"/>
              <w:snapToGrid w:val="0"/>
              <w:jc w:val="left"/>
            </w:pPr>
          </w:p>
        </w:tc>
        <w:tc>
          <w:tcPr>
            <w:tcW w:w="2820" w:type="dxa"/>
            <w:tcBorders>
              <w:right w:val="single" w:sz="1" w:space="0" w:color="000000"/>
            </w:tcBorders>
            <w:shd w:val="clear" w:color="auto" w:fill="auto"/>
            <w:vAlign w:val="bottom"/>
          </w:tcPr>
          <w:p w14:paraId="675C4103" w14:textId="77777777" w:rsidR="00232FA0" w:rsidRPr="00176C0D" w:rsidRDefault="00232FA0">
            <w:pPr>
              <w:autoSpaceDE w:val="0"/>
              <w:snapToGrid w:val="0"/>
              <w:jc w:val="left"/>
            </w:pPr>
          </w:p>
        </w:tc>
      </w:tr>
      <w:tr w:rsidR="00176C0D" w:rsidRPr="00176C0D" w14:paraId="3DE2A807" w14:textId="77777777">
        <w:trPr>
          <w:trHeight w:val="242"/>
        </w:trPr>
        <w:tc>
          <w:tcPr>
            <w:tcW w:w="3724" w:type="dxa"/>
            <w:tcBorders>
              <w:left w:val="single" w:sz="1" w:space="0" w:color="000000"/>
            </w:tcBorders>
            <w:shd w:val="clear" w:color="auto" w:fill="auto"/>
            <w:vAlign w:val="bottom"/>
          </w:tcPr>
          <w:p w14:paraId="2F596BDA" w14:textId="77777777" w:rsidR="00232FA0" w:rsidRPr="00176C0D" w:rsidRDefault="00232FA0">
            <w:pPr>
              <w:autoSpaceDE w:val="0"/>
              <w:snapToGrid w:val="0"/>
              <w:jc w:val="left"/>
            </w:pPr>
          </w:p>
        </w:tc>
        <w:tc>
          <w:tcPr>
            <w:tcW w:w="2818" w:type="dxa"/>
            <w:shd w:val="clear" w:color="auto" w:fill="auto"/>
            <w:vAlign w:val="bottom"/>
          </w:tcPr>
          <w:p w14:paraId="148B59B2" w14:textId="77777777" w:rsidR="00232FA0" w:rsidRPr="00176C0D" w:rsidRDefault="00232FA0">
            <w:pPr>
              <w:autoSpaceDE w:val="0"/>
              <w:snapToGrid w:val="0"/>
              <w:jc w:val="left"/>
            </w:pPr>
          </w:p>
        </w:tc>
        <w:tc>
          <w:tcPr>
            <w:tcW w:w="2820" w:type="dxa"/>
            <w:tcBorders>
              <w:right w:val="single" w:sz="1" w:space="0" w:color="000000"/>
            </w:tcBorders>
            <w:shd w:val="clear" w:color="auto" w:fill="auto"/>
            <w:vAlign w:val="bottom"/>
          </w:tcPr>
          <w:p w14:paraId="40FCD0CA" w14:textId="77777777" w:rsidR="00232FA0" w:rsidRPr="00176C0D" w:rsidRDefault="00232FA0">
            <w:pPr>
              <w:autoSpaceDE w:val="0"/>
              <w:snapToGrid w:val="0"/>
              <w:jc w:val="left"/>
            </w:pPr>
          </w:p>
        </w:tc>
      </w:tr>
      <w:tr w:rsidR="00176C0D" w:rsidRPr="00176C0D" w14:paraId="3A3487CF" w14:textId="77777777">
        <w:trPr>
          <w:trHeight w:val="701"/>
        </w:trPr>
        <w:tc>
          <w:tcPr>
            <w:tcW w:w="3724" w:type="dxa"/>
            <w:tcBorders>
              <w:left w:val="single" w:sz="1" w:space="0" w:color="000000"/>
            </w:tcBorders>
            <w:shd w:val="clear" w:color="auto" w:fill="auto"/>
            <w:vAlign w:val="bottom"/>
          </w:tcPr>
          <w:p w14:paraId="3B54FBCB" w14:textId="77777777" w:rsidR="00232FA0" w:rsidRPr="00176C0D" w:rsidRDefault="00232FA0">
            <w:pPr>
              <w:autoSpaceDE w:val="0"/>
              <w:jc w:val="left"/>
            </w:pPr>
            <w:r w:rsidRPr="00176C0D">
              <w:t>Contribution Margin</w:t>
            </w:r>
          </w:p>
        </w:tc>
        <w:tc>
          <w:tcPr>
            <w:tcW w:w="2818" w:type="dxa"/>
            <w:shd w:val="clear" w:color="auto" w:fill="auto"/>
            <w:vAlign w:val="bottom"/>
          </w:tcPr>
          <w:p w14:paraId="464C8020" w14:textId="77777777" w:rsidR="00232FA0" w:rsidRPr="00176C0D" w:rsidRDefault="00232FA0">
            <w:pPr>
              <w:autoSpaceDE w:val="0"/>
              <w:jc w:val="left"/>
            </w:pPr>
            <w:r w:rsidRPr="00176C0D">
              <w:t>Contribution per unit /sales per unit</w:t>
            </w:r>
          </w:p>
        </w:tc>
        <w:tc>
          <w:tcPr>
            <w:tcW w:w="2820" w:type="dxa"/>
            <w:tcBorders>
              <w:right w:val="single" w:sz="1" w:space="0" w:color="000000"/>
            </w:tcBorders>
            <w:shd w:val="clear" w:color="auto" w:fill="auto"/>
            <w:vAlign w:val="bottom"/>
          </w:tcPr>
          <w:p w14:paraId="7FDC1C3F" w14:textId="77777777" w:rsidR="00232FA0" w:rsidRPr="00176C0D" w:rsidRDefault="00232FA0">
            <w:pPr>
              <w:autoSpaceDE w:val="0"/>
              <w:jc w:val="right"/>
            </w:pPr>
            <w:r w:rsidRPr="00176C0D">
              <w:t>0.45</w:t>
            </w:r>
          </w:p>
        </w:tc>
      </w:tr>
      <w:tr w:rsidR="00176C0D" w:rsidRPr="00176C0D" w14:paraId="4FBA32E2" w14:textId="77777777">
        <w:trPr>
          <w:trHeight w:val="701"/>
        </w:trPr>
        <w:tc>
          <w:tcPr>
            <w:tcW w:w="3724" w:type="dxa"/>
            <w:tcBorders>
              <w:left w:val="single" w:sz="1" w:space="0" w:color="000000"/>
            </w:tcBorders>
            <w:shd w:val="clear" w:color="auto" w:fill="auto"/>
            <w:vAlign w:val="bottom"/>
          </w:tcPr>
          <w:p w14:paraId="0C4AF1D6" w14:textId="77777777" w:rsidR="00232FA0" w:rsidRPr="00176C0D" w:rsidRDefault="00F70660">
            <w:pPr>
              <w:autoSpaceDE w:val="0"/>
              <w:jc w:val="left"/>
            </w:pPr>
            <w:r w:rsidRPr="00176C0D">
              <w:t>Breakeven</w:t>
            </w:r>
            <w:r w:rsidR="00232FA0" w:rsidRPr="00176C0D">
              <w:t xml:space="preserve"> point (in amount)</w:t>
            </w:r>
          </w:p>
        </w:tc>
        <w:tc>
          <w:tcPr>
            <w:tcW w:w="2818" w:type="dxa"/>
            <w:shd w:val="clear" w:color="auto" w:fill="auto"/>
            <w:vAlign w:val="bottom"/>
          </w:tcPr>
          <w:p w14:paraId="322C45DB" w14:textId="77777777" w:rsidR="00232FA0" w:rsidRPr="00176C0D" w:rsidRDefault="00232FA0">
            <w:pPr>
              <w:autoSpaceDE w:val="0"/>
              <w:jc w:val="left"/>
            </w:pPr>
            <w:r w:rsidRPr="00176C0D">
              <w:t>Fixed cost / contribution margin</w:t>
            </w:r>
          </w:p>
        </w:tc>
        <w:tc>
          <w:tcPr>
            <w:tcW w:w="2820" w:type="dxa"/>
            <w:tcBorders>
              <w:right w:val="single" w:sz="1" w:space="0" w:color="000000"/>
            </w:tcBorders>
            <w:shd w:val="clear" w:color="auto" w:fill="auto"/>
            <w:vAlign w:val="bottom"/>
          </w:tcPr>
          <w:p w14:paraId="6780B55A" w14:textId="77777777" w:rsidR="00232FA0" w:rsidRPr="00176C0D" w:rsidRDefault="00232FA0">
            <w:pPr>
              <w:autoSpaceDE w:val="0"/>
              <w:jc w:val="left"/>
            </w:pPr>
            <w:r w:rsidRPr="00176C0D">
              <w:t xml:space="preserve"> = 350000/0.45</w:t>
            </w:r>
          </w:p>
        </w:tc>
      </w:tr>
      <w:tr w:rsidR="00176C0D" w:rsidRPr="00176C0D" w14:paraId="17ACB63B" w14:textId="77777777">
        <w:trPr>
          <w:trHeight w:val="242"/>
        </w:trPr>
        <w:tc>
          <w:tcPr>
            <w:tcW w:w="3724" w:type="dxa"/>
            <w:tcBorders>
              <w:left w:val="single" w:sz="1" w:space="0" w:color="000000"/>
              <w:bottom w:val="single" w:sz="1" w:space="0" w:color="000000"/>
            </w:tcBorders>
            <w:shd w:val="clear" w:color="auto" w:fill="auto"/>
            <w:vAlign w:val="bottom"/>
          </w:tcPr>
          <w:p w14:paraId="353EE53D" w14:textId="77777777" w:rsidR="00232FA0" w:rsidRPr="00176C0D" w:rsidRDefault="00232FA0">
            <w:pPr>
              <w:autoSpaceDE w:val="0"/>
              <w:snapToGrid w:val="0"/>
              <w:jc w:val="left"/>
            </w:pPr>
          </w:p>
        </w:tc>
        <w:tc>
          <w:tcPr>
            <w:tcW w:w="2818" w:type="dxa"/>
            <w:tcBorders>
              <w:bottom w:val="single" w:sz="1" w:space="0" w:color="000000"/>
            </w:tcBorders>
            <w:shd w:val="clear" w:color="auto" w:fill="auto"/>
            <w:vAlign w:val="bottom"/>
          </w:tcPr>
          <w:p w14:paraId="48ED2688" w14:textId="77777777" w:rsidR="00232FA0" w:rsidRPr="00176C0D" w:rsidRDefault="00232FA0">
            <w:pPr>
              <w:autoSpaceDE w:val="0"/>
              <w:snapToGrid w:val="0"/>
              <w:jc w:val="left"/>
            </w:pPr>
          </w:p>
        </w:tc>
        <w:tc>
          <w:tcPr>
            <w:tcW w:w="2820" w:type="dxa"/>
            <w:tcBorders>
              <w:bottom w:val="single" w:sz="1" w:space="0" w:color="000000"/>
              <w:right w:val="single" w:sz="1" w:space="0" w:color="000000"/>
            </w:tcBorders>
            <w:shd w:val="clear" w:color="auto" w:fill="auto"/>
            <w:vAlign w:val="bottom"/>
          </w:tcPr>
          <w:p w14:paraId="4CEC1349" w14:textId="77777777" w:rsidR="00232FA0" w:rsidRPr="00176C0D" w:rsidRDefault="00232FA0">
            <w:pPr>
              <w:autoSpaceDE w:val="0"/>
              <w:jc w:val="right"/>
            </w:pPr>
            <w:r w:rsidRPr="00176C0D">
              <w:t>770000</w:t>
            </w:r>
          </w:p>
        </w:tc>
      </w:tr>
    </w:tbl>
    <w:p w14:paraId="57D7BFB0" w14:textId="77777777" w:rsidR="00232FA0" w:rsidRPr="00176C0D" w:rsidRDefault="00232FA0"/>
    <w:p w14:paraId="0AE19D01" w14:textId="77777777" w:rsidR="00232FA0" w:rsidRPr="00176C0D" w:rsidRDefault="00232FA0">
      <w:r w:rsidRPr="00176C0D">
        <w:rPr>
          <w:b/>
          <w:bCs/>
          <w:i/>
          <w:iCs/>
        </w:rPr>
        <w:t xml:space="preserve">Interpretation: </w:t>
      </w:r>
      <w:r w:rsidRPr="00176C0D">
        <w:t xml:space="preserve">It can be stated from the above table, the </w:t>
      </w:r>
      <w:r w:rsidR="00B26ED7" w:rsidRPr="00176C0D">
        <w:t>breakeven</w:t>
      </w:r>
      <w:r w:rsidRPr="00176C0D">
        <w:t xml:space="preserve"> point of the company in units 70000 and in terms of amount is £770000 with the fixed cost of £350000.</w:t>
      </w:r>
    </w:p>
    <w:p w14:paraId="0C50EF95" w14:textId="77777777" w:rsidR="00232FA0" w:rsidRPr="00176C0D" w:rsidRDefault="00232FA0">
      <w:pPr>
        <w:pStyle w:val="Heading2"/>
        <w:rPr>
          <w:color w:val="auto"/>
        </w:rPr>
      </w:pPr>
      <w:bookmarkStart w:id="3" w:name="__RefHeading__119878_2015147228"/>
      <w:bookmarkStart w:id="4" w:name="_Toc61019961"/>
      <w:bookmarkEnd w:id="3"/>
      <w:r w:rsidRPr="00176C0D">
        <w:rPr>
          <w:color w:val="auto"/>
        </w:rPr>
        <w:t>(b) Calculating profit on the sale of 75000 units</w:t>
      </w:r>
      <w:bookmarkEnd w:id="4"/>
    </w:p>
    <w:p w14:paraId="1803CDCB" w14:textId="77777777" w:rsidR="00232FA0" w:rsidRPr="00176C0D" w:rsidRDefault="00232FA0"/>
    <w:tbl>
      <w:tblPr>
        <w:tblW w:w="0" w:type="auto"/>
        <w:tblInd w:w="28" w:type="dxa"/>
        <w:tblLayout w:type="fixed"/>
        <w:tblCellMar>
          <w:left w:w="28" w:type="dxa"/>
          <w:right w:w="28" w:type="dxa"/>
        </w:tblCellMar>
        <w:tblLook w:val="0000" w:firstRow="0" w:lastRow="0" w:firstColumn="0" w:lastColumn="0" w:noHBand="0" w:noVBand="0"/>
      </w:tblPr>
      <w:tblGrid>
        <w:gridCol w:w="3724"/>
        <w:gridCol w:w="2818"/>
        <w:gridCol w:w="2820"/>
      </w:tblGrid>
      <w:tr w:rsidR="00176C0D" w:rsidRPr="00176C0D" w14:paraId="03DE4826" w14:textId="77777777">
        <w:trPr>
          <w:trHeight w:val="242"/>
        </w:trPr>
        <w:tc>
          <w:tcPr>
            <w:tcW w:w="3724" w:type="dxa"/>
            <w:tcBorders>
              <w:top w:val="single" w:sz="1" w:space="0" w:color="000000"/>
              <w:left w:val="single" w:sz="1" w:space="0" w:color="000000"/>
            </w:tcBorders>
            <w:shd w:val="clear" w:color="auto" w:fill="auto"/>
            <w:vAlign w:val="bottom"/>
          </w:tcPr>
          <w:p w14:paraId="64FAB418" w14:textId="77777777" w:rsidR="00232FA0" w:rsidRPr="00176C0D" w:rsidRDefault="00232FA0">
            <w:pPr>
              <w:autoSpaceDE w:val="0"/>
              <w:jc w:val="left"/>
              <w:rPr>
                <w:b/>
                <w:bCs/>
              </w:rPr>
            </w:pPr>
            <w:r w:rsidRPr="00176C0D">
              <w:rPr>
                <w:b/>
                <w:bCs/>
              </w:rPr>
              <w:t>Particulars</w:t>
            </w:r>
          </w:p>
        </w:tc>
        <w:tc>
          <w:tcPr>
            <w:tcW w:w="2818" w:type="dxa"/>
            <w:tcBorders>
              <w:top w:val="single" w:sz="1" w:space="0" w:color="000000"/>
            </w:tcBorders>
            <w:shd w:val="clear" w:color="auto" w:fill="auto"/>
            <w:vAlign w:val="bottom"/>
          </w:tcPr>
          <w:p w14:paraId="00DBE446" w14:textId="77777777" w:rsidR="00232FA0" w:rsidRPr="00176C0D" w:rsidRDefault="00232FA0">
            <w:pPr>
              <w:autoSpaceDE w:val="0"/>
              <w:snapToGrid w:val="0"/>
              <w:jc w:val="left"/>
              <w:rPr>
                <w:b/>
                <w:bCs/>
              </w:rPr>
            </w:pPr>
          </w:p>
        </w:tc>
        <w:tc>
          <w:tcPr>
            <w:tcW w:w="2820" w:type="dxa"/>
            <w:tcBorders>
              <w:top w:val="single" w:sz="1" w:space="0" w:color="000000"/>
              <w:right w:val="single" w:sz="1" w:space="0" w:color="000000"/>
            </w:tcBorders>
            <w:shd w:val="clear" w:color="auto" w:fill="auto"/>
            <w:vAlign w:val="bottom"/>
          </w:tcPr>
          <w:p w14:paraId="0ED105F5" w14:textId="77777777" w:rsidR="00232FA0" w:rsidRPr="00176C0D" w:rsidRDefault="00232FA0">
            <w:pPr>
              <w:autoSpaceDE w:val="0"/>
              <w:jc w:val="left"/>
            </w:pPr>
            <w:r w:rsidRPr="00176C0D">
              <w:rPr>
                <w:b/>
                <w:bCs/>
              </w:rPr>
              <w:t>Amount in £</w:t>
            </w:r>
          </w:p>
        </w:tc>
      </w:tr>
      <w:tr w:rsidR="00176C0D" w:rsidRPr="00176C0D" w14:paraId="0201AB1B" w14:textId="77777777">
        <w:trPr>
          <w:trHeight w:val="242"/>
        </w:trPr>
        <w:tc>
          <w:tcPr>
            <w:tcW w:w="3724" w:type="dxa"/>
            <w:tcBorders>
              <w:left w:val="single" w:sz="1" w:space="0" w:color="000000"/>
            </w:tcBorders>
            <w:shd w:val="clear" w:color="auto" w:fill="auto"/>
            <w:vAlign w:val="bottom"/>
          </w:tcPr>
          <w:p w14:paraId="01828501" w14:textId="77777777" w:rsidR="00232FA0" w:rsidRPr="00176C0D" w:rsidRDefault="00232FA0">
            <w:pPr>
              <w:autoSpaceDE w:val="0"/>
              <w:jc w:val="left"/>
            </w:pPr>
            <w:r w:rsidRPr="00176C0D">
              <w:t>Sales units</w:t>
            </w:r>
          </w:p>
        </w:tc>
        <w:tc>
          <w:tcPr>
            <w:tcW w:w="2818" w:type="dxa"/>
            <w:shd w:val="clear" w:color="auto" w:fill="auto"/>
            <w:vAlign w:val="bottom"/>
          </w:tcPr>
          <w:p w14:paraId="0735331F" w14:textId="77777777" w:rsidR="00232FA0" w:rsidRPr="00176C0D" w:rsidRDefault="00232FA0">
            <w:pPr>
              <w:autoSpaceDE w:val="0"/>
              <w:snapToGrid w:val="0"/>
              <w:jc w:val="left"/>
            </w:pPr>
          </w:p>
        </w:tc>
        <w:tc>
          <w:tcPr>
            <w:tcW w:w="2820" w:type="dxa"/>
            <w:tcBorders>
              <w:right w:val="single" w:sz="1" w:space="0" w:color="000000"/>
            </w:tcBorders>
            <w:shd w:val="clear" w:color="auto" w:fill="auto"/>
            <w:vAlign w:val="bottom"/>
          </w:tcPr>
          <w:p w14:paraId="1EF6ED7E" w14:textId="77777777" w:rsidR="00232FA0" w:rsidRPr="00176C0D" w:rsidRDefault="00232FA0">
            <w:pPr>
              <w:autoSpaceDE w:val="0"/>
              <w:jc w:val="right"/>
            </w:pPr>
            <w:r w:rsidRPr="00176C0D">
              <w:t>75000</w:t>
            </w:r>
          </w:p>
        </w:tc>
      </w:tr>
      <w:tr w:rsidR="00176C0D" w:rsidRPr="00176C0D" w14:paraId="45DE73BF" w14:textId="77777777">
        <w:trPr>
          <w:trHeight w:val="242"/>
        </w:trPr>
        <w:tc>
          <w:tcPr>
            <w:tcW w:w="3724" w:type="dxa"/>
            <w:tcBorders>
              <w:left w:val="single" w:sz="1" w:space="0" w:color="000000"/>
            </w:tcBorders>
            <w:shd w:val="clear" w:color="auto" w:fill="auto"/>
            <w:vAlign w:val="bottom"/>
          </w:tcPr>
          <w:p w14:paraId="150DE45B" w14:textId="77777777" w:rsidR="00232FA0" w:rsidRPr="00176C0D" w:rsidRDefault="00232FA0">
            <w:pPr>
              <w:autoSpaceDE w:val="0"/>
              <w:jc w:val="left"/>
            </w:pPr>
            <w:r w:rsidRPr="00176C0D">
              <w:t>Selling price</w:t>
            </w:r>
          </w:p>
        </w:tc>
        <w:tc>
          <w:tcPr>
            <w:tcW w:w="2818" w:type="dxa"/>
            <w:shd w:val="clear" w:color="auto" w:fill="auto"/>
            <w:vAlign w:val="bottom"/>
          </w:tcPr>
          <w:p w14:paraId="50FE3DB8" w14:textId="77777777" w:rsidR="00232FA0" w:rsidRPr="00176C0D" w:rsidRDefault="00232FA0">
            <w:pPr>
              <w:autoSpaceDE w:val="0"/>
              <w:snapToGrid w:val="0"/>
              <w:jc w:val="left"/>
            </w:pPr>
          </w:p>
        </w:tc>
        <w:tc>
          <w:tcPr>
            <w:tcW w:w="2820" w:type="dxa"/>
            <w:tcBorders>
              <w:right w:val="single" w:sz="1" w:space="0" w:color="000000"/>
            </w:tcBorders>
            <w:shd w:val="clear" w:color="auto" w:fill="auto"/>
            <w:vAlign w:val="bottom"/>
          </w:tcPr>
          <w:p w14:paraId="44929156" w14:textId="77777777" w:rsidR="00232FA0" w:rsidRPr="00176C0D" w:rsidRDefault="00232FA0">
            <w:pPr>
              <w:autoSpaceDE w:val="0"/>
              <w:jc w:val="right"/>
            </w:pPr>
            <w:r w:rsidRPr="00176C0D">
              <w:t>11</w:t>
            </w:r>
          </w:p>
        </w:tc>
      </w:tr>
      <w:tr w:rsidR="00176C0D" w:rsidRPr="00176C0D" w14:paraId="43C3FA70" w14:textId="77777777">
        <w:trPr>
          <w:trHeight w:val="242"/>
        </w:trPr>
        <w:tc>
          <w:tcPr>
            <w:tcW w:w="3724" w:type="dxa"/>
            <w:tcBorders>
              <w:left w:val="single" w:sz="1" w:space="0" w:color="000000"/>
            </w:tcBorders>
            <w:shd w:val="clear" w:color="auto" w:fill="auto"/>
            <w:vAlign w:val="bottom"/>
          </w:tcPr>
          <w:p w14:paraId="020B489F" w14:textId="77777777" w:rsidR="00232FA0" w:rsidRPr="00176C0D" w:rsidRDefault="00232FA0">
            <w:pPr>
              <w:autoSpaceDE w:val="0"/>
              <w:snapToGrid w:val="0"/>
              <w:jc w:val="left"/>
            </w:pPr>
          </w:p>
        </w:tc>
        <w:tc>
          <w:tcPr>
            <w:tcW w:w="2818" w:type="dxa"/>
            <w:shd w:val="clear" w:color="auto" w:fill="auto"/>
            <w:vAlign w:val="bottom"/>
          </w:tcPr>
          <w:p w14:paraId="05EDB443" w14:textId="77777777" w:rsidR="00232FA0" w:rsidRPr="00176C0D" w:rsidRDefault="00232FA0">
            <w:pPr>
              <w:autoSpaceDE w:val="0"/>
              <w:snapToGrid w:val="0"/>
              <w:jc w:val="left"/>
            </w:pPr>
          </w:p>
        </w:tc>
        <w:tc>
          <w:tcPr>
            <w:tcW w:w="2820" w:type="dxa"/>
            <w:tcBorders>
              <w:right w:val="single" w:sz="1" w:space="0" w:color="000000"/>
            </w:tcBorders>
            <w:shd w:val="clear" w:color="auto" w:fill="auto"/>
            <w:vAlign w:val="bottom"/>
          </w:tcPr>
          <w:p w14:paraId="0B29202C" w14:textId="77777777" w:rsidR="00232FA0" w:rsidRPr="00176C0D" w:rsidRDefault="00232FA0">
            <w:pPr>
              <w:autoSpaceDE w:val="0"/>
              <w:snapToGrid w:val="0"/>
              <w:jc w:val="left"/>
            </w:pPr>
          </w:p>
        </w:tc>
      </w:tr>
      <w:tr w:rsidR="00176C0D" w:rsidRPr="00176C0D" w14:paraId="5B60F826" w14:textId="77777777">
        <w:trPr>
          <w:trHeight w:val="242"/>
        </w:trPr>
        <w:tc>
          <w:tcPr>
            <w:tcW w:w="3724" w:type="dxa"/>
            <w:tcBorders>
              <w:left w:val="single" w:sz="1" w:space="0" w:color="000000"/>
            </w:tcBorders>
            <w:shd w:val="clear" w:color="auto" w:fill="auto"/>
            <w:vAlign w:val="bottom"/>
          </w:tcPr>
          <w:p w14:paraId="506B69B0" w14:textId="77777777" w:rsidR="00232FA0" w:rsidRPr="00176C0D" w:rsidRDefault="00232FA0">
            <w:pPr>
              <w:autoSpaceDE w:val="0"/>
              <w:jc w:val="left"/>
            </w:pPr>
            <w:r w:rsidRPr="00176C0D">
              <w:t>Sales revenue</w:t>
            </w:r>
          </w:p>
        </w:tc>
        <w:tc>
          <w:tcPr>
            <w:tcW w:w="2818" w:type="dxa"/>
            <w:shd w:val="clear" w:color="auto" w:fill="auto"/>
            <w:vAlign w:val="bottom"/>
          </w:tcPr>
          <w:p w14:paraId="43C2776E" w14:textId="77777777" w:rsidR="00232FA0" w:rsidRPr="00176C0D" w:rsidRDefault="00232FA0">
            <w:pPr>
              <w:autoSpaceDE w:val="0"/>
              <w:jc w:val="left"/>
            </w:pPr>
            <w:r w:rsidRPr="00176C0D">
              <w:t>(75000 * 11)</w:t>
            </w:r>
          </w:p>
        </w:tc>
        <w:tc>
          <w:tcPr>
            <w:tcW w:w="2820" w:type="dxa"/>
            <w:tcBorders>
              <w:right w:val="single" w:sz="1" w:space="0" w:color="000000"/>
            </w:tcBorders>
            <w:shd w:val="clear" w:color="auto" w:fill="auto"/>
            <w:vAlign w:val="bottom"/>
          </w:tcPr>
          <w:p w14:paraId="166C7F6B" w14:textId="77777777" w:rsidR="00232FA0" w:rsidRPr="00176C0D" w:rsidRDefault="00232FA0">
            <w:pPr>
              <w:autoSpaceDE w:val="0"/>
              <w:jc w:val="right"/>
            </w:pPr>
            <w:r w:rsidRPr="00176C0D">
              <w:t>825000</w:t>
            </w:r>
          </w:p>
        </w:tc>
      </w:tr>
      <w:tr w:rsidR="00176C0D" w:rsidRPr="00176C0D" w14:paraId="35DDEC7F" w14:textId="77777777">
        <w:trPr>
          <w:trHeight w:val="242"/>
        </w:trPr>
        <w:tc>
          <w:tcPr>
            <w:tcW w:w="3724" w:type="dxa"/>
            <w:tcBorders>
              <w:left w:val="single" w:sz="1" w:space="0" w:color="000000"/>
            </w:tcBorders>
            <w:shd w:val="clear" w:color="auto" w:fill="auto"/>
            <w:vAlign w:val="bottom"/>
          </w:tcPr>
          <w:p w14:paraId="321CA033" w14:textId="77777777" w:rsidR="00232FA0" w:rsidRPr="00176C0D" w:rsidRDefault="00232FA0">
            <w:pPr>
              <w:autoSpaceDE w:val="0"/>
              <w:jc w:val="left"/>
            </w:pPr>
            <w:r w:rsidRPr="00176C0D">
              <w:t>Less: Variable cost</w:t>
            </w:r>
          </w:p>
        </w:tc>
        <w:tc>
          <w:tcPr>
            <w:tcW w:w="2818" w:type="dxa"/>
            <w:shd w:val="clear" w:color="auto" w:fill="auto"/>
            <w:vAlign w:val="bottom"/>
          </w:tcPr>
          <w:p w14:paraId="0F3A8891" w14:textId="77777777" w:rsidR="00232FA0" w:rsidRPr="00176C0D" w:rsidRDefault="00232FA0">
            <w:pPr>
              <w:autoSpaceDE w:val="0"/>
              <w:jc w:val="left"/>
            </w:pPr>
            <w:r w:rsidRPr="00176C0D">
              <w:t>(75000 * 6)</w:t>
            </w:r>
          </w:p>
        </w:tc>
        <w:tc>
          <w:tcPr>
            <w:tcW w:w="2820" w:type="dxa"/>
            <w:tcBorders>
              <w:right w:val="single" w:sz="1" w:space="0" w:color="000000"/>
            </w:tcBorders>
            <w:shd w:val="clear" w:color="auto" w:fill="auto"/>
            <w:vAlign w:val="bottom"/>
          </w:tcPr>
          <w:p w14:paraId="5395D374" w14:textId="77777777" w:rsidR="00232FA0" w:rsidRPr="00176C0D" w:rsidRDefault="00232FA0">
            <w:pPr>
              <w:autoSpaceDE w:val="0"/>
              <w:jc w:val="right"/>
            </w:pPr>
            <w:r w:rsidRPr="00176C0D">
              <w:t>450000</w:t>
            </w:r>
          </w:p>
        </w:tc>
      </w:tr>
      <w:tr w:rsidR="00176C0D" w:rsidRPr="00176C0D" w14:paraId="0F78727B" w14:textId="77777777">
        <w:trPr>
          <w:trHeight w:val="242"/>
        </w:trPr>
        <w:tc>
          <w:tcPr>
            <w:tcW w:w="3724" w:type="dxa"/>
            <w:tcBorders>
              <w:left w:val="single" w:sz="1" w:space="0" w:color="000000"/>
            </w:tcBorders>
            <w:shd w:val="clear" w:color="auto" w:fill="auto"/>
            <w:vAlign w:val="bottom"/>
          </w:tcPr>
          <w:p w14:paraId="1DC6986F" w14:textId="77777777" w:rsidR="00232FA0" w:rsidRPr="00176C0D" w:rsidRDefault="00232FA0">
            <w:pPr>
              <w:autoSpaceDE w:val="0"/>
              <w:jc w:val="left"/>
            </w:pPr>
            <w:r w:rsidRPr="00176C0D">
              <w:lastRenderedPageBreak/>
              <w:t>Contribution</w:t>
            </w:r>
          </w:p>
        </w:tc>
        <w:tc>
          <w:tcPr>
            <w:tcW w:w="2818" w:type="dxa"/>
            <w:shd w:val="clear" w:color="auto" w:fill="auto"/>
            <w:vAlign w:val="bottom"/>
          </w:tcPr>
          <w:p w14:paraId="66D29B0F" w14:textId="77777777" w:rsidR="00232FA0" w:rsidRPr="00176C0D" w:rsidRDefault="00232FA0">
            <w:pPr>
              <w:autoSpaceDE w:val="0"/>
              <w:jc w:val="left"/>
            </w:pPr>
            <w:r w:rsidRPr="00176C0D">
              <w:t>((11-</w:t>
            </w:r>
            <w:proofErr w:type="gramStart"/>
            <w:r w:rsidRPr="00176C0D">
              <w:t>6)*</w:t>
            </w:r>
            <w:proofErr w:type="gramEnd"/>
            <w:r w:rsidRPr="00176C0D">
              <w:t>75000)</w:t>
            </w:r>
          </w:p>
        </w:tc>
        <w:tc>
          <w:tcPr>
            <w:tcW w:w="2820" w:type="dxa"/>
            <w:tcBorders>
              <w:right w:val="single" w:sz="1" w:space="0" w:color="000000"/>
            </w:tcBorders>
            <w:shd w:val="clear" w:color="auto" w:fill="auto"/>
            <w:vAlign w:val="bottom"/>
          </w:tcPr>
          <w:p w14:paraId="38938C41" w14:textId="77777777" w:rsidR="00232FA0" w:rsidRPr="00176C0D" w:rsidRDefault="00232FA0">
            <w:pPr>
              <w:autoSpaceDE w:val="0"/>
              <w:jc w:val="right"/>
            </w:pPr>
            <w:r w:rsidRPr="00176C0D">
              <w:t>375000</w:t>
            </w:r>
          </w:p>
        </w:tc>
      </w:tr>
      <w:tr w:rsidR="00176C0D" w:rsidRPr="00176C0D" w14:paraId="6A734C9A" w14:textId="77777777">
        <w:trPr>
          <w:trHeight w:val="242"/>
        </w:trPr>
        <w:tc>
          <w:tcPr>
            <w:tcW w:w="3724" w:type="dxa"/>
            <w:tcBorders>
              <w:left w:val="single" w:sz="1" w:space="0" w:color="000000"/>
            </w:tcBorders>
            <w:shd w:val="clear" w:color="auto" w:fill="auto"/>
            <w:vAlign w:val="bottom"/>
          </w:tcPr>
          <w:p w14:paraId="1ACC9C7F" w14:textId="77777777" w:rsidR="00232FA0" w:rsidRPr="00176C0D" w:rsidRDefault="00232FA0">
            <w:pPr>
              <w:autoSpaceDE w:val="0"/>
              <w:jc w:val="left"/>
            </w:pPr>
            <w:r w:rsidRPr="00176C0D">
              <w:t>Less: Fixed cost</w:t>
            </w:r>
          </w:p>
        </w:tc>
        <w:tc>
          <w:tcPr>
            <w:tcW w:w="2818" w:type="dxa"/>
            <w:shd w:val="clear" w:color="auto" w:fill="auto"/>
            <w:vAlign w:val="bottom"/>
          </w:tcPr>
          <w:p w14:paraId="369C7660" w14:textId="77777777" w:rsidR="00232FA0" w:rsidRPr="00176C0D" w:rsidRDefault="00232FA0">
            <w:pPr>
              <w:autoSpaceDE w:val="0"/>
              <w:snapToGrid w:val="0"/>
              <w:jc w:val="left"/>
            </w:pPr>
          </w:p>
        </w:tc>
        <w:tc>
          <w:tcPr>
            <w:tcW w:w="2820" w:type="dxa"/>
            <w:tcBorders>
              <w:right w:val="single" w:sz="1" w:space="0" w:color="000000"/>
            </w:tcBorders>
            <w:shd w:val="clear" w:color="auto" w:fill="auto"/>
            <w:vAlign w:val="bottom"/>
          </w:tcPr>
          <w:p w14:paraId="2B760A3B" w14:textId="77777777" w:rsidR="00232FA0" w:rsidRPr="00176C0D" w:rsidRDefault="00232FA0">
            <w:pPr>
              <w:autoSpaceDE w:val="0"/>
              <w:jc w:val="right"/>
            </w:pPr>
            <w:r w:rsidRPr="00176C0D">
              <w:t>350000</w:t>
            </w:r>
          </w:p>
        </w:tc>
      </w:tr>
      <w:tr w:rsidR="00176C0D" w:rsidRPr="00176C0D" w14:paraId="3CD19502" w14:textId="77777777">
        <w:trPr>
          <w:trHeight w:val="242"/>
        </w:trPr>
        <w:tc>
          <w:tcPr>
            <w:tcW w:w="3724" w:type="dxa"/>
            <w:tcBorders>
              <w:left w:val="single" w:sz="1" w:space="0" w:color="000000"/>
              <w:bottom w:val="single" w:sz="1" w:space="0" w:color="000000"/>
            </w:tcBorders>
            <w:shd w:val="clear" w:color="auto" w:fill="auto"/>
            <w:vAlign w:val="bottom"/>
          </w:tcPr>
          <w:p w14:paraId="644EA19C" w14:textId="77777777" w:rsidR="00232FA0" w:rsidRPr="00176C0D" w:rsidRDefault="00232FA0">
            <w:pPr>
              <w:autoSpaceDE w:val="0"/>
              <w:jc w:val="left"/>
            </w:pPr>
            <w:r w:rsidRPr="00176C0D">
              <w:t>Net profit</w:t>
            </w:r>
          </w:p>
        </w:tc>
        <w:tc>
          <w:tcPr>
            <w:tcW w:w="2818" w:type="dxa"/>
            <w:tcBorders>
              <w:bottom w:val="single" w:sz="1" w:space="0" w:color="000000"/>
            </w:tcBorders>
            <w:shd w:val="clear" w:color="auto" w:fill="auto"/>
            <w:vAlign w:val="bottom"/>
          </w:tcPr>
          <w:p w14:paraId="379ACC91" w14:textId="77777777" w:rsidR="00232FA0" w:rsidRPr="00176C0D" w:rsidRDefault="00232FA0">
            <w:pPr>
              <w:autoSpaceDE w:val="0"/>
              <w:snapToGrid w:val="0"/>
              <w:jc w:val="left"/>
            </w:pPr>
          </w:p>
        </w:tc>
        <w:tc>
          <w:tcPr>
            <w:tcW w:w="2820" w:type="dxa"/>
            <w:tcBorders>
              <w:bottom w:val="single" w:sz="1" w:space="0" w:color="000000"/>
              <w:right w:val="single" w:sz="1" w:space="0" w:color="000000"/>
            </w:tcBorders>
            <w:shd w:val="clear" w:color="auto" w:fill="auto"/>
            <w:vAlign w:val="bottom"/>
          </w:tcPr>
          <w:p w14:paraId="48A6A9EC" w14:textId="77777777" w:rsidR="00232FA0" w:rsidRPr="00176C0D" w:rsidRDefault="00232FA0">
            <w:pPr>
              <w:autoSpaceDE w:val="0"/>
              <w:jc w:val="right"/>
            </w:pPr>
            <w:r w:rsidRPr="00176C0D">
              <w:t>25000</w:t>
            </w:r>
          </w:p>
        </w:tc>
      </w:tr>
    </w:tbl>
    <w:p w14:paraId="4F4E3223" w14:textId="77777777" w:rsidR="00232FA0" w:rsidRPr="00176C0D" w:rsidRDefault="00232FA0"/>
    <w:p w14:paraId="05E63C57" w14:textId="77777777" w:rsidR="00232FA0" w:rsidRPr="00176C0D" w:rsidRDefault="00232FA0">
      <w:r w:rsidRPr="00176C0D">
        <w:rPr>
          <w:b/>
          <w:bCs/>
          <w:i/>
          <w:iCs/>
        </w:rPr>
        <w:t>Interpretation:</w:t>
      </w:r>
      <w:r w:rsidRPr="00176C0D">
        <w:t xml:space="preserve"> The net profit of the company on the sale of 75000 units of product A is £25000 with the fixed cost of £350000. </w:t>
      </w:r>
    </w:p>
    <w:p w14:paraId="6CA57DFD" w14:textId="77777777" w:rsidR="00232FA0" w:rsidRPr="00176C0D" w:rsidRDefault="00232FA0">
      <w:pPr>
        <w:pStyle w:val="Heading2"/>
        <w:rPr>
          <w:color w:val="auto"/>
        </w:rPr>
      </w:pPr>
      <w:bookmarkStart w:id="5" w:name="__RefHeading__119880_2015147228"/>
      <w:bookmarkStart w:id="6" w:name="_Toc61019962"/>
      <w:bookmarkEnd w:id="5"/>
      <w:r w:rsidRPr="00176C0D">
        <w:rPr>
          <w:color w:val="auto"/>
        </w:rPr>
        <w:t xml:space="preserve">(c) Computation of net profit when Walk About Ltd incurs advertising campaign cost of </w:t>
      </w:r>
      <w:r w:rsidRPr="00176C0D">
        <w:rPr>
          <w:bCs w:val="0"/>
          <w:color w:val="auto"/>
        </w:rPr>
        <w:t>£10000</w:t>
      </w:r>
      <w:bookmarkEnd w:id="6"/>
    </w:p>
    <w:p w14:paraId="23DF4F71" w14:textId="77777777" w:rsidR="00232FA0" w:rsidRPr="00176C0D" w:rsidRDefault="00232FA0"/>
    <w:tbl>
      <w:tblPr>
        <w:tblW w:w="0" w:type="auto"/>
        <w:tblInd w:w="28" w:type="dxa"/>
        <w:tblLayout w:type="fixed"/>
        <w:tblCellMar>
          <w:left w:w="28" w:type="dxa"/>
          <w:right w:w="28" w:type="dxa"/>
        </w:tblCellMar>
        <w:tblLook w:val="0000" w:firstRow="0" w:lastRow="0" w:firstColumn="0" w:lastColumn="0" w:noHBand="0" w:noVBand="0"/>
      </w:tblPr>
      <w:tblGrid>
        <w:gridCol w:w="3724"/>
        <w:gridCol w:w="2818"/>
        <w:gridCol w:w="2820"/>
      </w:tblGrid>
      <w:tr w:rsidR="00176C0D" w:rsidRPr="00176C0D" w14:paraId="30073BB3" w14:textId="77777777">
        <w:trPr>
          <w:trHeight w:val="242"/>
        </w:trPr>
        <w:tc>
          <w:tcPr>
            <w:tcW w:w="3724" w:type="dxa"/>
            <w:tcBorders>
              <w:top w:val="single" w:sz="1" w:space="0" w:color="000000"/>
              <w:left w:val="single" w:sz="1" w:space="0" w:color="000000"/>
            </w:tcBorders>
            <w:shd w:val="clear" w:color="auto" w:fill="auto"/>
            <w:vAlign w:val="bottom"/>
          </w:tcPr>
          <w:p w14:paraId="48F777B2" w14:textId="77777777" w:rsidR="00232FA0" w:rsidRPr="00176C0D" w:rsidRDefault="00232FA0">
            <w:pPr>
              <w:autoSpaceDE w:val="0"/>
              <w:jc w:val="left"/>
              <w:rPr>
                <w:b/>
                <w:bCs/>
              </w:rPr>
            </w:pPr>
            <w:r w:rsidRPr="00176C0D">
              <w:rPr>
                <w:b/>
                <w:bCs/>
              </w:rPr>
              <w:t>Particulars</w:t>
            </w:r>
          </w:p>
        </w:tc>
        <w:tc>
          <w:tcPr>
            <w:tcW w:w="2818" w:type="dxa"/>
            <w:tcBorders>
              <w:top w:val="single" w:sz="1" w:space="0" w:color="000000"/>
            </w:tcBorders>
            <w:shd w:val="clear" w:color="auto" w:fill="auto"/>
            <w:vAlign w:val="bottom"/>
          </w:tcPr>
          <w:p w14:paraId="58B7B2BE" w14:textId="77777777" w:rsidR="00232FA0" w:rsidRPr="00176C0D" w:rsidRDefault="00232FA0">
            <w:pPr>
              <w:autoSpaceDE w:val="0"/>
              <w:jc w:val="left"/>
              <w:rPr>
                <w:b/>
                <w:bCs/>
              </w:rPr>
            </w:pPr>
            <w:r w:rsidRPr="00176C0D">
              <w:rPr>
                <w:b/>
                <w:bCs/>
              </w:rPr>
              <w:t>Existing strategy</w:t>
            </w:r>
          </w:p>
        </w:tc>
        <w:tc>
          <w:tcPr>
            <w:tcW w:w="2820" w:type="dxa"/>
            <w:tcBorders>
              <w:top w:val="single" w:sz="1" w:space="0" w:color="000000"/>
              <w:right w:val="single" w:sz="1" w:space="0" w:color="000000"/>
            </w:tcBorders>
            <w:shd w:val="clear" w:color="auto" w:fill="auto"/>
            <w:vAlign w:val="bottom"/>
          </w:tcPr>
          <w:p w14:paraId="1A50FD04" w14:textId="77777777" w:rsidR="00232FA0" w:rsidRPr="00176C0D" w:rsidRDefault="00232FA0">
            <w:pPr>
              <w:autoSpaceDE w:val="0"/>
              <w:jc w:val="left"/>
            </w:pPr>
            <w:r w:rsidRPr="00176C0D">
              <w:rPr>
                <w:b/>
                <w:bCs/>
              </w:rPr>
              <w:t>New strategy</w:t>
            </w:r>
          </w:p>
        </w:tc>
      </w:tr>
      <w:tr w:rsidR="00176C0D" w:rsidRPr="00176C0D" w14:paraId="400ADF7E" w14:textId="77777777">
        <w:trPr>
          <w:trHeight w:val="242"/>
        </w:trPr>
        <w:tc>
          <w:tcPr>
            <w:tcW w:w="3724" w:type="dxa"/>
            <w:tcBorders>
              <w:left w:val="single" w:sz="1" w:space="0" w:color="000000"/>
            </w:tcBorders>
            <w:shd w:val="clear" w:color="auto" w:fill="auto"/>
            <w:vAlign w:val="bottom"/>
          </w:tcPr>
          <w:p w14:paraId="208A132D" w14:textId="77777777" w:rsidR="00232FA0" w:rsidRPr="00176C0D" w:rsidRDefault="00232FA0">
            <w:pPr>
              <w:autoSpaceDE w:val="0"/>
              <w:jc w:val="left"/>
            </w:pPr>
            <w:r w:rsidRPr="00176C0D">
              <w:t>Selling price</w:t>
            </w:r>
          </w:p>
        </w:tc>
        <w:tc>
          <w:tcPr>
            <w:tcW w:w="2818" w:type="dxa"/>
            <w:shd w:val="clear" w:color="auto" w:fill="auto"/>
            <w:vAlign w:val="bottom"/>
          </w:tcPr>
          <w:p w14:paraId="6C0E7452" w14:textId="77777777" w:rsidR="00232FA0" w:rsidRPr="00176C0D" w:rsidRDefault="00232FA0">
            <w:pPr>
              <w:autoSpaceDE w:val="0"/>
              <w:jc w:val="right"/>
            </w:pPr>
            <w:r w:rsidRPr="00176C0D">
              <w:t>11</w:t>
            </w:r>
          </w:p>
        </w:tc>
        <w:tc>
          <w:tcPr>
            <w:tcW w:w="2820" w:type="dxa"/>
            <w:tcBorders>
              <w:right w:val="single" w:sz="1" w:space="0" w:color="000000"/>
            </w:tcBorders>
            <w:shd w:val="clear" w:color="auto" w:fill="auto"/>
            <w:vAlign w:val="bottom"/>
          </w:tcPr>
          <w:p w14:paraId="019158DE" w14:textId="77777777" w:rsidR="00232FA0" w:rsidRPr="00176C0D" w:rsidRDefault="00232FA0">
            <w:pPr>
              <w:autoSpaceDE w:val="0"/>
              <w:jc w:val="right"/>
            </w:pPr>
            <w:r w:rsidRPr="00176C0D">
              <w:t>13</w:t>
            </w:r>
          </w:p>
        </w:tc>
      </w:tr>
      <w:tr w:rsidR="00176C0D" w:rsidRPr="00176C0D" w14:paraId="0C79BE2E" w14:textId="77777777">
        <w:trPr>
          <w:trHeight w:val="242"/>
        </w:trPr>
        <w:tc>
          <w:tcPr>
            <w:tcW w:w="3724" w:type="dxa"/>
            <w:tcBorders>
              <w:left w:val="single" w:sz="1" w:space="0" w:color="000000"/>
            </w:tcBorders>
            <w:shd w:val="clear" w:color="auto" w:fill="auto"/>
            <w:vAlign w:val="bottom"/>
          </w:tcPr>
          <w:p w14:paraId="7C2CAA01" w14:textId="77777777" w:rsidR="00232FA0" w:rsidRPr="00176C0D" w:rsidRDefault="00232FA0">
            <w:pPr>
              <w:autoSpaceDE w:val="0"/>
              <w:jc w:val="left"/>
            </w:pPr>
            <w:r w:rsidRPr="00176C0D">
              <w:t>Variable cost</w:t>
            </w:r>
          </w:p>
        </w:tc>
        <w:tc>
          <w:tcPr>
            <w:tcW w:w="2818" w:type="dxa"/>
            <w:shd w:val="clear" w:color="auto" w:fill="auto"/>
            <w:vAlign w:val="bottom"/>
          </w:tcPr>
          <w:p w14:paraId="5882EDBC" w14:textId="77777777" w:rsidR="00232FA0" w:rsidRPr="00176C0D" w:rsidRDefault="00232FA0">
            <w:pPr>
              <w:autoSpaceDE w:val="0"/>
              <w:jc w:val="right"/>
            </w:pPr>
            <w:r w:rsidRPr="00176C0D">
              <w:t>6</w:t>
            </w:r>
          </w:p>
        </w:tc>
        <w:tc>
          <w:tcPr>
            <w:tcW w:w="2820" w:type="dxa"/>
            <w:tcBorders>
              <w:right w:val="single" w:sz="1" w:space="0" w:color="000000"/>
            </w:tcBorders>
            <w:shd w:val="clear" w:color="auto" w:fill="auto"/>
            <w:vAlign w:val="bottom"/>
          </w:tcPr>
          <w:p w14:paraId="31E72B6D" w14:textId="77777777" w:rsidR="00232FA0" w:rsidRPr="00176C0D" w:rsidRDefault="00232FA0">
            <w:pPr>
              <w:autoSpaceDE w:val="0"/>
              <w:jc w:val="right"/>
            </w:pPr>
            <w:r w:rsidRPr="00176C0D">
              <w:t>7</w:t>
            </w:r>
          </w:p>
        </w:tc>
      </w:tr>
      <w:tr w:rsidR="00176C0D" w:rsidRPr="00176C0D" w14:paraId="397E5910" w14:textId="77777777">
        <w:trPr>
          <w:trHeight w:val="242"/>
        </w:trPr>
        <w:tc>
          <w:tcPr>
            <w:tcW w:w="3724" w:type="dxa"/>
            <w:tcBorders>
              <w:left w:val="single" w:sz="1" w:space="0" w:color="000000"/>
            </w:tcBorders>
            <w:shd w:val="clear" w:color="auto" w:fill="auto"/>
            <w:vAlign w:val="bottom"/>
          </w:tcPr>
          <w:p w14:paraId="3581AC6D" w14:textId="77777777" w:rsidR="00232FA0" w:rsidRPr="00176C0D" w:rsidRDefault="00232FA0">
            <w:pPr>
              <w:autoSpaceDE w:val="0"/>
              <w:jc w:val="left"/>
            </w:pPr>
            <w:r w:rsidRPr="00176C0D">
              <w:t>Sales units</w:t>
            </w:r>
          </w:p>
        </w:tc>
        <w:tc>
          <w:tcPr>
            <w:tcW w:w="2818" w:type="dxa"/>
            <w:shd w:val="clear" w:color="auto" w:fill="auto"/>
            <w:vAlign w:val="bottom"/>
          </w:tcPr>
          <w:p w14:paraId="4AC09089" w14:textId="77777777" w:rsidR="00232FA0" w:rsidRPr="00176C0D" w:rsidRDefault="00232FA0">
            <w:pPr>
              <w:autoSpaceDE w:val="0"/>
              <w:jc w:val="right"/>
            </w:pPr>
            <w:r w:rsidRPr="00176C0D">
              <w:t>75000</w:t>
            </w:r>
          </w:p>
        </w:tc>
        <w:tc>
          <w:tcPr>
            <w:tcW w:w="2820" w:type="dxa"/>
            <w:tcBorders>
              <w:right w:val="single" w:sz="1" w:space="0" w:color="000000"/>
            </w:tcBorders>
            <w:shd w:val="clear" w:color="auto" w:fill="auto"/>
            <w:vAlign w:val="bottom"/>
          </w:tcPr>
          <w:p w14:paraId="5875C7C9" w14:textId="77777777" w:rsidR="00232FA0" w:rsidRPr="00176C0D" w:rsidRDefault="00232FA0">
            <w:pPr>
              <w:autoSpaceDE w:val="0"/>
              <w:jc w:val="right"/>
            </w:pPr>
            <w:r w:rsidRPr="00176C0D">
              <w:t>80000</w:t>
            </w:r>
          </w:p>
        </w:tc>
      </w:tr>
      <w:tr w:rsidR="00176C0D" w:rsidRPr="00176C0D" w14:paraId="3B054EBC" w14:textId="77777777">
        <w:trPr>
          <w:trHeight w:val="242"/>
        </w:trPr>
        <w:tc>
          <w:tcPr>
            <w:tcW w:w="3724" w:type="dxa"/>
            <w:tcBorders>
              <w:left w:val="single" w:sz="1" w:space="0" w:color="000000"/>
            </w:tcBorders>
            <w:shd w:val="clear" w:color="auto" w:fill="auto"/>
            <w:vAlign w:val="bottom"/>
          </w:tcPr>
          <w:p w14:paraId="3F2B9BFF" w14:textId="77777777" w:rsidR="00232FA0" w:rsidRPr="00176C0D" w:rsidRDefault="00232FA0">
            <w:pPr>
              <w:autoSpaceDE w:val="0"/>
              <w:snapToGrid w:val="0"/>
              <w:jc w:val="left"/>
            </w:pPr>
          </w:p>
        </w:tc>
        <w:tc>
          <w:tcPr>
            <w:tcW w:w="2818" w:type="dxa"/>
            <w:shd w:val="clear" w:color="auto" w:fill="auto"/>
            <w:vAlign w:val="bottom"/>
          </w:tcPr>
          <w:p w14:paraId="070C4FAB" w14:textId="77777777" w:rsidR="00232FA0" w:rsidRPr="00176C0D" w:rsidRDefault="00232FA0">
            <w:pPr>
              <w:autoSpaceDE w:val="0"/>
              <w:snapToGrid w:val="0"/>
              <w:jc w:val="left"/>
            </w:pPr>
          </w:p>
        </w:tc>
        <w:tc>
          <w:tcPr>
            <w:tcW w:w="2820" w:type="dxa"/>
            <w:tcBorders>
              <w:right w:val="single" w:sz="1" w:space="0" w:color="000000"/>
            </w:tcBorders>
            <w:shd w:val="clear" w:color="auto" w:fill="auto"/>
            <w:vAlign w:val="bottom"/>
          </w:tcPr>
          <w:p w14:paraId="7E591847" w14:textId="77777777" w:rsidR="00232FA0" w:rsidRPr="00176C0D" w:rsidRDefault="00232FA0">
            <w:pPr>
              <w:autoSpaceDE w:val="0"/>
              <w:snapToGrid w:val="0"/>
              <w:jc w:val="left"/>
            </w:pPr>
          </w:p>
        </w:tc>
      </w:tr>
      <w:tr w:rsidR="00176C0D" w:rsidRPr="00176C0D" w14:paraId="507BBAFA" w14:textId="77777777">
        <w:trPr>
          <w:trHeight w:val="242"/>
        </w:trPr>
        <w:tc>
          <w:tcPr>
            <w:tcW w:w="3724" w:type="dxa"/>
            <w:tcBorders>
              <w:left w:val="single" w:sz="1" w:space="0" w:color="000000"/>
            </w:tcBorders>
            <w:shd w:val="clear" w:color="auto" w:fill="auto"/>
            <w:vAlign w:val="bottom"/>
          </w:tcPr>
          <w:p w14:paraId="55AA4E59" w14:textId="77777777" w:rsidR="00232FA0" w:rsidRPr="00176C0D" w:rsidRDefault="00232FA0">
            <w:pPr>
              <w:autoSpaceDE w:val="0"/>
              <w:jc w:val="left"/>
            </w:pPr>
            <w:r w:rsidRPr="00176C0D">
              <w:t>Sales revenue</w:t>
            </w:r>
          </w:p>
        </w:tc>
        <w:tc>
          <w:tcPr>
            <w:tcW w:w="2818" w:type="dxa"/>
            <w:shd w:val="clear" w:color="auto" w:fill="auto"/>
            <w:vAlign w:val="bottom"/>
          </w:tcPr>
          <w:p w14:paraId="018C9430" w14:textId="77777777" w:rsidR="00232FA0" w:rsidRPr="00176C0D" w:rsidRDefault="00232FA0">
            <w:pPr>
              <w:autoSpaceDE w:val="0"/>
              <w:jc w:val="left"/>
            </w:pPr>
            <w:r w:rsidRPr="00176C0D">
              <w:t>(80000 *13)</w:t>
            </w:r>
          </w:p>
        </w:tc>
        <w:tc>
          <w:tcPr>
            <w:tcW w:w="2820" w:type="dxa"/>
            <w:tcBorders>
              <w:right w:val="single" w:sz="1" w:space="0" w:color="000000"/>
            </w:tcBorders>
            <w:shd w:val="clear" w:color="auto" w:fill="auto"/>
            <w:vAlign w:val="bottom"/>
          </w:tcPr>
          <w:p w14:paraId="091D9F7A" w14:textId="77777777" w:rsidR="00232FA0" w:rsidRPr="00176C0D" w:rsidRDefault="00232FA0">
            <w:pPr>
              <w:autoSpaceDE w:val="0"/>
              <w:jc w:val="right"/>
            </w:pPr>
            <w:r w:rsidRPr="00176C0D">
              <w:t>1040000</w:t>
            </w:r>
          </w:p>
        </w:tc>
      </w:tr>
      <w:tr w:rsidR="00176C0D" w:rsidRPr="00176C0D" w14:paraId="1DF98B80" w14:textId="77777777">
        <w:trPr>
          <w:trHeight w:val="242"/>
        </w:trPr>
        <w:tc>
          <w:tcPr>
            <w:tcW w:w="3724" w:type="dxa"/>
            <w:tcBorders>
              <w:left w:val="single" w:sz="1" w:space="0" w:color="000000"/>
            </w:tcBorders>
            <w:shd w:val="clear" w:color="auto" w:fill="auto"/>
            <w:vAlign w:val="bottom"/>
          </w:tcPr>
          <w:p w14:paraId="35C0DBE1" w14:textId="77777777" w:rsidR="00232FA0" w:rsidRPr="00176C0D" w:rsidRDefault="00232FA0">
            <w:pPr>
              <w:autoSpaceDE w:val="0"/>
              <w:jc w:val="left"/>
            </w:pPr>
            <w:r w:rsidRPr="00176C0D">
              <w:t>Less: Variable cost</w:t>
            </w:r>
          </w:p>
        </w:tc>
        <w:tc>
          <w:tcPr>
            <w:tcW w:w="2818" w:type="dxa"/>
            <w:shd w:val="clear" w:color="auto" w:fill="auto"/>
            <w:vAlign w:val="bottom"/>
          </w:tcPr>
          <w:p w14:paraId="42C01ACF" w14:textId="77777777" w:rsidR="00232FA0" w:rsidRPr="00176C0D" w:rsidRDefault="00232FA0">
            <w:pPr>
              <w:autoSpaceDE w:val="0"/>
              <w:jc w:val="left"/>
            </w:pPr>
            <w:r w:rsidRPr="00176C0D">
              <w:t>(80000 * 7)</w:t>
            </w:r>
          </w:p>
        </w:tc>
        <w:tc>
          <w:tcPr>
            <w:tcW w:w="2820" w:type="dxa"/>
            <w:tcBorders>
              <w:right w:val="single" w:sz="1" w:space="0" w:color="000000"/>
            </w:tcBorders>
            <w:shd w:val="clear" w:color="auto" w:fill="auto"/>
            <w:vAlign w:val="bottom"/>
          </w:tcPr>
          <w:p w14:paraId="5ED14965" w14:textId="77777777" w:rsidR="00232FA0" w:rsidRPr="00176C0D" w:rsidRDefault="00232FA0">
            <w:pPr>
              <w:autoSpaceDE w:val="0"/>
              <w:jc w:val="right"/>
            </w:pPr>
            <w:r w:rsidRPr="00176C0D">
              <w:t>560000</w:t>
            </w:r>
          </w:p>
        </w:tc>
      </w:tr>
      <w:tr w:rsidR="00176C0D" w:rsidRPr="00176C0D" w14:paraId="22B4AACF" w14:textId="77777777">
        <w:trPr>
          <w:trHeight w:val="242"/>
        </w:trPr>
        <w:tc>
          <w:tcPr>
            <w:tcW w:w="3724" w:type="dxa"/>
            <w:tcBorders>
              <w:left w:val="single" w:sz="1" w:space="0" w:color="000000"/>
            </w:tcBorders>
            <w:shd w:val="clear" w:color="auto" w:fill="auto"/>
            <w:vAlign w:val="bottom"/>
          </w:tcPr>
          <w:p w14:paraId="09695EE2" w14:textId="77777777" w:rsidR="00232FA0" w:rsidRPr="00176C0D" w:rsidRDefault="00232FA0">
            <w:pPr>
              <w:autoSpaceDE w:val="0"/>
              <w:jc w:val="left"/>
            </w:pPr>
            <w:r w:rsidRPr="00176C0D">
              <w:t>Contribution</w:t>
            </w:r>
          </w:p>
        </w:tc>
        <w:tc>
          <w:tcPr>
            <w:tcW w:w="2818" w:type="dxa"/>
            <w:shd w:val="clear" w:color="auto" w:fill="auto"/>
            <w:vAlign w:val="bottom"/>
          </w:tcPr>
          <w:p w14:paraId="2A69AC1D" w14:textId="77777777" w:rsidR="00232FA0" w:rsidRPr="00176C0D" w:rsidRDefault="00232FA0">
            <w:pPr>
              <w:autoSpaceDE w:val="0"/>
              <w:jc w:val="left"/>
            </w:pPr>
            <w:r w:rsidRPr="00176C0D">
              <w:t>((13-7) * 80000)</w:t>
            </w:r>
          </w:p>
        </w:tc>
        <w:tc>
          <w:tcPr>
            <w:tcW w:w="2820" w:type="dxa"/>
            <w:tcBorders>
              <w:right w:val="single" w:sz="1" w:space="0" w:color="000000"/>
            </w:tcBorders>
            <w:shd w:val="clear" w:color="auto" w:fill="auto"/>
            <w:vAlign w:val="bottom"/>
          </w:tcPr>
          <w:p w14:paraId="32FCAE3A" w14:textId="77777777" w:rsidR="00232FA0" w:rsidRPr="00176C0D" w:rsidRDefault="00232FA0">
            <w:pPr>
              <w:autoSpaceDE w:val="0"/>
              <w:jc w:val="right"/>
            </w:pPr>
            <w:r w:rsidRPr="00176C0D">
              <w:t>480000</w:t>
            </w:r>
          </w:p>
        </w:tc>
      </w:tr>
      <w:tr w:rsidR="00176C0D" w:rsidRPr="00176C0D" w14:paraId="75CB5E24" w14:textId="77777777">
        <w:trPr>
          <w:trHeight w:val="242"/>
        </w:trPr>
        <w:tc>
          <w:tcPr>
            <w:tcW w:w="3724" w:type="dxa"/>
            <w:tcBorders>
              <w:left w:val="single" w:sz="1" w:space="0" w:color="000000"/>
            </w:tcBorders>
            <w:shd w:val="clear" w:color="auto" w:fill="auto"/>
            <w:vAlign w:val="bottom"/>
          </w:tcPr>
          <w:p w14:paraId="08098279" w14:textId="77777777" w:rsidR="00232FA0" w:rsidRPr="00176C0D" w:rsidRDefault="00232FA0">
            <w:pPr>
              <w:autoSpaceDE w:val="0"/>
              <w:jc w:val="left"/>
            </w:pPr>
            <w:r w:rsidRPr="00176C0D">
              <w:t>Less: Fixed cost</w:t>
            </w:r>
          </w:p>
        </w:tc>
        <w:tc>
          <w:tcPr>
            <w:tcW w:w="2818" w:type="dxa"/>
            <w:shd w:val="clear" w:color="auto" w:fill="auto"/>
            <w:vAlign w:val="bottom"/>
          </w:tcPr>
          <w:p w14:paraId="6FDF0311" w14:textId="77777777" w:rsidR="00232FA0" w:rsidRPr="00176C0D" w:rsidRDefault="00232FA0">
            <w:pPr>
              <w:autoSpaceDE w:val="0"/>
              <w:snapToGrid w:val="0"/>
              <w:jc w:val="left"/>
            </w:pPr>
          </w:p>
        </w:tc>
        <w:tc>
          <w:tcPr>
            <w:tcW w:w="2820" w:type="dxa"/>
            <w:tcBorders>
              <w:right w:val="single" w:sz="1" w:space="0" w:color="000000"/>
            </w:tcBorders>
            <w:shd w:val="clear" w:color="auto" w:fill="auto"/>
            <w:vAlign w:val="bottom"/>
          </w:tcPr>
          <w:p w14:paraId="59859C55" w14:textId="77777777" w:rsidR="00232FA0" w:rsidRPr="00176C0D" w:rsidRDefault="00232FA0">
            <w:pPr>
              <w:autoSpaceDE w:val="0"/>
              <w:jc w:val="right"/>
            </w:pPr>
            <w:r w:rsidRPr="00176C0D">
              <w:t>350000</w:t>
            </w:r>
          </w:p>
        </w:tc>
      </w:tr>
      <w:tr w:rsidR="00176C0D" w:rsidRPr="00176C0D" w14:paraId="0011B7F9" w14:textId="77777777">
        <w:trPr>
          <w:trHeight w:val="242"/>
        </w:trPr>
        <w:tc>
          <w:tcPr>
            <w:tcW w:w="3724" w:type="dxa"/>
            <w:tcBorders>
              <w:left w:val="single" w:sz="1" w:space="0" w:color="000000"/>
            </w:tcBorders>
            <w:shd w:val="clear" w:color="auto" w:fill="auto"/>
            <w:vAlign w:val="bottom"/>
          </w:tcPr>
          <w:p w14:paraId="15E76F2F" w14:textId="77777777" w:rsidR="00232FA0" w:rsidRPr="00176C0D" w:rsidRDefault="00232FA0">
            <w:pPr>
              <w:autoSpaceDE w:val="0"/>
              <w:jc w:val="left"/>
            </w:pPr>
            <w:r w:rsidRPr="00176C0D">
              <w:t>Less: Advertising campaign costs</w:t>
            </w:r>
          </w:p>
        </w:tc>
        <w:tc>
          <w:tcPr>
            <w:tcW w:w="2818" w:type="dxa"/>
            <w:shd w:val="clear" w:color="auto" w:fill="auto"/>
            <w:vAlign w:val="bottom"/>
          </w:tcPr>
          <w:p w14:paraId="6AA12B53" w14:textId="77777777" w:rsidR="00232FA0" w:rsidRPr="00176C0D" w:rsidRDefault="00232FA0">
            <w:pPr>
              <w:autoSpaceDE w:val="0"/>
              <w:snapToGrid w:val="0"/>
              <w:jc w:val="left"/>
            </w:pPr>
          </w:p>
        </w:tc>
        <w:tc>
          <w:tcPr>
            <w:tcW w:w="2820" w:type="dxa"/>
            <w:tcBorders>
              <w:right w:val="single" w:sz="1" w:space="0" w:color="000000"/>
            </w:tcBorders>
            <w:shd w:val="clear" w:color="auto" w:fill="auto"/>
            <w:vAlign w:val="bottom"/>
          </w:tcPr>
          <w:p w14:paraId="4407F368" w14:textId="77777777" w:rsidR="00232FA0" w:rsidRPr="00176C0D" w:rsidRDefault="00232FA0">
            <w:pPr>
              <w:autoSpaceDE w:val="0"/>
              <w:jc w:val="right"/>
            </w:pPr>
            <w:r w:rsidRPr="00176C0D">
              <w:t>10000</w:t>
            </w:r>
          </w:p>
        </w:tc>
      </w:tr>
      <w:tr w:rsidR="00176C0D" w:rsidRPr="00176C0D" w14:paraId="53FEAC9C" w14:textId="77777777">
        <w:trPr>
          <w:trHeight w:val="242"/>
        </w:trPr>
        <w:tc>
          <w:tcPr>
            <w:tcW w:w="3724" w:type="dxa"/>
            <w:tcBorders>
              <w:left w:val="single" w:sz="1" w:space="0" w:color="000000"/>
              <w:bottom w:val="single" w:sz="1" w:space="0" w:color="000000"/>
            </w:tcBorders>
            <w:shd w:val="clear" w:color="auto" w:fill="auto"/>
            <w:vAlign w:val="bottom"/>
          </w:tcPr>
          <w:p w14:paraId="42CB811B" w14:textId="77777777" w:rsidR="00232FA0" w:rsidRPr="00176C0D" w:rsidRDefault="00232FA0">
            <w:pPr>
              <w:autoSpaceDE w:val="0"/>
              <w:jc w:val="left"/>
            </w:pPr>
            <w:r w:rsidRPr="00176C0D">
              <w:t>Net profit</w:t>
            </w:r>
          </w:p>
        </w:tc>
        <w:tc>
          <w:tcPr>
            <w:tcW w:w="2818" w:type="dxa"/>
            <w:tcBorders>
              <w:bottom w:val="single" w:sz="1" w:space="0" w:color="000000"/>
            </w:tcBorders>
            <w:shd w:val="clear" w:color="auto" w:fill="auto"/>
            <w:vAlign w:val="bottom"/>
          </w:tcPr>
          <w:p w14:paraId="1424C4C0" w14:textId="77777777" w:rsidR="00232FA0" w:rsidRPr="00176C0D" w:rsidRDefault="00232FA0">
            <w:pPr>
              <w:autoSpaceDE w:val="0"/>
              <w:snapToGrid w:val="0"/>
              <w:jc w:val="left"/>
            </w:pPr>
          </w:p>
        </w:tc>
        <w:tc>
          <w:tcPr>
            <w:tcW w:w="2820" w:type="dxa"/>
            <w:tcBorders>
              <w:bottom w:val="single" w:sz="1" w:space="0" w:color="000000"/>
              <w:right w:val="single" w:sz="1" w:space="0" w:color="000000"/>
            </w:tcBorders>
            <w:shd w:val="clear" w:color="auto" w:fill="auto"/>
            <w:vAlign w:val="bottom"/>
          </w:tcPr>
          <w:p w14:paraId="619CB5FE" w14:textId="77777777" w:rsidR="00232FA0" w:rsidRPr="00176C0D" w:rsidRDefault="00232FA0">
            <w:pPr>
              <w:autoSpaceDE w:val="0"/>
              <w:jc w:val="right"/>
            </w:pPr>
            <w:r w:rsidRPr="00176C0D">
              <w:t>120000</w:t>
            </w:r>
          </w:p>
        </w:tc>
      </w:tr>
    </w:tbl>
    <w:p w14:paraId="6C30C69E" w14:textId="77777777" w:rsidR="00232FA0" w:rsidRPr="00176C0D" w:rsidRDefault="00232FA0"/>
    <w:p w14:paraId="26409575" w14:textId="77777777" w:rsidR="00232FA0" w:rsidRPr="00176C0D" w:rsidRDefault="00232FA0">
      <w:pPr>
        <w:pStyle w:val="BodyText"/>
        <w:rPr>
          <w:color w:val="auto"/>
        </w:rPr>
      </w:pPr>
      <w:r w:rsidRPr="00176C0D">
        <w:rPr>
          <w:b/>
          <w:bCs/>
          <w:i/>
          <w:iCs/>
          <w:color w:val="auto"/>
        </w:rPr>
        <w:t xml:space="preserve">Interpretation: </w:t>
      </w:r>
      <w:r w:rsidRPr="00176C0D">
        <w:rPr>
          <w:color w:val="auto"/>
        </w:rPr>
        <w:t xml:space="preserve">Based on the new strategy implemented by Walk About Ltd, </w:t>
      </w:r>
      <w:proofErr w:type="gramStart"/>
      <w:r w:rsidRPr="00176C0D">
        <w:rPr>
          <w:color w:val="auto"/>
        </w:rPr>
        <w:t>in regard to</w:t>
      </w:r>
      <w:proofErr w:type="gramEnd"/>
      <w:r w:rsidRPr="00176C0D">
        <w:rPr>
          <w:color w:val="auto"/>
        </w:rPr>
        <w:t xml:space="preserve"> incurring advertising campaign costs of £10,000 and the increasing the selling price to £13 and variable cost to £7, the net profit will increase to £120000.</w:t>
      </w:r>
    </w:p>
    <w:p w14:paraId="16B27F4D" w14:textId="77777777" w:rsidR="00232FA0" w:rsidRPr="00176C0D" w:rsidRDefault="00232FA0">
      <w:pPr>
        <w:pStyle w:val="Heading2"/>
        <w:rPr>
          <w:bCs w:val="0"/>
          <w:color w:val="auto"/>
        </w:rPr>
      </w:pPr>
      <w:bookmarkStart w:id="7" w:name="__RefHeading__119882_2015147228"/>
      <w:bookmarkStart w:id="8" w:name="_Toc61019963"/>
      <w:bookmarkEnd w:id="7"/>
      <w:r w:rsidRPr="00176C0D">
        <w:rPr>
          <w:bCs w:val="0"/>
          <w:color w:val="auto"/>
        </w:rPr>
        <w:t xml:space="preserve">(d) Limitations of </w:t>
      </w:r>
      <w:r w:rsidR="00B26ED7" w:rsidRPr="00176C0D">
        <w:rPr>
          <w:bCs w:val="0"/>
          <w:color w:val="auto"/>
        </w:rPr>
        <w:t>breakeven</w:t>
      </w:r>
      <w:r w:rsidRPr="00176C0D">
        <w:rPr>
          <w:bCs w:val="0"/>
          <w:color w:val="auto"/>
        </w:rPr>
        <w:t xml:space="preserve"> point</w:t>
      </w:r>
      <w:bookmarkEnd w:id="8"/>
    </w:p>
    <w:p w14:paraId="58CA5F9F" w14:textId="77777777" w:rsidR="00232FA0" w:rsidRPr="00176C0D" w:rsidRDefault="00232FA0">
      <w:pPr>
        <w:pStyle w:val="BodyText"/>
        <w:rPr>
          <w:color w:val="auto"/>
        </w:rPr>
      </w:pPr>
      <w:r w:rsidRPr="00176C0D">
        <w:rPr>
          <w:color w:val="auto"/>
        </w:rPr>
        <w:t xml:space="preserve">There are certain limitations of </w:t>
      </w:r>
      <w:r w:rsidR="00B26ED7" w:rsidRPr="00176C0D">
        <w:rPr>
          <w:color w:val="auto"/>
        </w:rPr>
        <w:t>breakeven</w:t>
      </w:r>
      <w:r w:rsidRPr="00176C0D">
        <w:rPr>
          <w:color w:val="auto"/>
        </w:rPr>
        <w:t xml:space="preserve"> point (BEP) which stated below:</w:t>
      </w:r>
    </w:p>
    <w:p w14:paraId="66C34EDF" w14:textId="77777777" w:rsidR="00232FA0" w:rsidRPr="00176C0D" w:rsidRDefault="00232FA0">
      <w:pPr>
        <w:pStyle w:val="BodyText"/>
        <w:numPr>
          <w:ilvl w:val="0"/>
          <w:numId w:val="2"/>
        </w:numPr>
        <w:rPr>
          <w:color w:val="auto"/>
        </w:rPr>
      </w:pPr>
      <w:r w:rsidRPr="00176C0D">
        <w:rPr>
          <w:color w:val="auto"/>
        </w:rPr>
        <w:t>The BEP analysis is based upon few assumptions pertaining to the cost and expenses which are bifurcated into fixed and variable. But, in the real and practical aspect, it is impossible to have clear cut division of the costs.</w:t>
      </w:r>
    </w:p>
    <w:p w14:paraId="6DB5A15E" w14:textId="77777777" w:rsidR="00232FA0" w:rsidRPr="00176C0D" w:rsidRDefault="00232FA0">
      <w:pPr>
        <w:pStyle w:val="BodyText"/>
        <w:numPr>
          <w:ilvl w:val="0"/>
          <w:numId w:val="2"/>
        </w:numPr>
        <w:rPr>
          <w:color w:val="auto"/>
        </w:rPr>
      </w:pPr>
      <w:r w:rsidRPr="00176C0D">
        <w:rPr>
          <w:color w:val="auto"/>
        </w:rPr>
        <w:t xml:space="preserve">It is also assumed that the fixed cost will remain same and constant within the certain level of activity. </w:t>
      </w:r>
      <w:proofErr w:type="gramStart"/>
      <w:r w:rsidRPr="00176C0D">
        <w:rPr>
          <w:color w:val="auto"/>
        </w:rPr>
        <w:t>But,</w:t>
      </w:r>
      <w:proofErr w:type="gramEnd"/>
      <w:r w:rsidRPr="00176C0D">
        <w:rPr>
          <w:color w:val="auto"/>
        </w:rPr>
        <w:t xml:space="preserve"> it is important to determine that the fixed cost varies after a certain limit. </w:t>
      </w:r>
    </w:p>
    <w:p w14:paraId="6BFC839D" w14:textId="77777777" w:rsidR="00232FA0" w:rsidRPr="00176C0D" w:rsidRDefault="00232FA0">
      <w:pPr>
        <w:pStyle w:val="BodyText"/>
        <w:numPr>
          <w:ilvl w:val="0"/>
          <w:numId w:val="2"/>
        </w:numPr>
        <w:rPr>
          <w:color w:val="auto"/>
        </w:rPr>
      </w:pPr>
      <w:r w:rsidRPr="00176C0D">
        <w:rPr>
          <w:color w:val="auto"/>
        </w:rPr>
        <w:lastRenderedPageBreak/>
        <w:t xml:space="preserve">It also has taken unrealistic assumption </w:t>
      </w:r>
      <w:proofErr w:type="gramStart"/>
      <w:r w:rsidRPr="00176C0D">
        <w:rPr>
          <w:color w:val="auto"/>
        </w:rPr>
        <w:t>in regard to</w:t>
      </w:r>
      <w:proofErr w:type="gramEnd"/>
      <w:r w:rsidRPr="00176C0D">
        <w:rPr>
          <w:color w:val="auto"/>
        </w:rPr>
        <w:t xml:space="preserve"> the product sells price which states that it will remain same irrespective of the level of activity and fixed cost might vary with respect to change in the level of output (</w:t>
      </w:r>
      <w:r w:rsidRPr="00176C0D">
        <w:rPr>
          <w:i/>
          <w:iCs/>
          <w:color w:val="auto"/>
        </w:rPr>
        <w:t>Breakeven Analysis - Strengths and Limitations</w:t>
      </w:r>
      <w:r w:rsidRPr="00176C0D">
        <w:rPr>
          <w:color w:val="auto"/>
        </w:rPr>
        <w:t xml:space="preserve">. 2020). The selling price remaining the same gives the straight revenue line which is not right. Along with that the selling price of the product is dependent upon the various factors which are external to the business such as demand and supply, competition etc. which is very difficult to remain same or constant. </w:t>
      </w:r>
    </w:p>
    <w:p w14:paraId="5152109A" w14:textId="77777777" w:rsidR="00232FA0" w:rsidRPr="00176C0D" w:rsidRDefault="00232FA0">
      <w:pPr>
        <w:pStyle w:val="BodyText"/>
        <w:numPr>
          <w:ilvl w:val="0"/>
          <w:numId w:val="2"/>
        </w:numPr>
        <w:rPr>
          <w:color w:val="auto"/>
        </w:rPr>
      </w:pPr>
      <w:r w:rsidRPr="00176C0D">
        <w:rPr>
          <w:color w:val="auto"/>
        </w:rPr>
        <w:t xml:space="preserve">Many businesses sell more than 1 </w:t>
      </w:r>
      <w:r w:rsidR="00B26ED7" w:rsidRPr="00176C0D">
        <w:rPr>
          <w:color w:val="auto"/>
        </w:rPr>
        <w:t>product</w:t>
      </w:r>
      <w:r w:rsidRPr="00176C0D">
        <w:rPr>
          <w:color w:val="auto"/>
        </w:rPr>
        <w:t xml:space="preserve"> so under such circumstances it becomes difficult to carry out the BEP analysis. Along with this, the product mix to remain unchanged is also difficult in practice.  </w:t>
      </w:r>
    </w:p>
    <w:p w14:paraId="5453B371" w14:textId="77777777" w:rsidR="00232FA0" w:rsidRPr="00176C0D" w:rsidRDefault="00232FA0">
      <w:pPr>
        <w:pStyle w:val="BodyText"/>
        <w:rPr>
          <w:color w:val="auto"/>
        </w:rPr>
      </w:pPr>
    </w:p>
    <w:p w14:paraId="2A17EB8A" w14:textId="77777777" w:rsidR="00232FA0" w:rsidRPr="00176C0D" w:rsidRDefault="00232FA0">
      <w:pPr>
        <w:pStyle w:val="Heading1"/>
        <w:rPr>
          <w:color w:val="auto"/>
        </w:rPr>
      </w:pPr>
      <w:bookmarkStart w:id="9" w:name="_Toc61019964"/>
      <w:r w:rsidRPr="00176C0D">
        <w:rPr>
          <w:color w:val="auto"/>
        </w:rPr>
        <w:t>QUESTION 2</w:t>
      </w:r>
      <w:bookmarkEnd w:id="9"/>
    </w:p>
    <w:p w14:paraId="59A045FF" w14:textId="77777777" w:rsidR="00DF2CFB" w:rsidRDefault="00232FA0">
      <w:pPr>
        <w:pStyle w:val="Heading2"/>
        <w:rPr>
          <w:color w:val="auto"/>
        </w:rPr>
      </w:pPr>
      <w:bookmarkStart w:id="10" w:name="_Toc61019965"/>
      <w:r w:rsidRPr="00176C0D">
        <w:rPr>
          <w:color w:val="auto"/>
        </w:rPr>
        <w:t xml:space="preserve">A) Importance of management </w:t>
      </w:r>
      <w:r w:rsidR="00B26ED7" w:rsidRPr="00176C0D">
        <w:rPr>
          <w:color w:val="auto"/>
        </w:rPr>
        <w:t>accounting, and</w:t>
      </w:r>
      <w:r w:rsidRPr="00176C0D">
        <w:rPr>
          <w:color w:val="auto"/>
        </w:rPr>
        <w:t xml:space="preserve"> the way it </w:t>
      </w:r>
      <w:r w:rsidR="00B26ED7" w:rsidRPr="00176C0D">
        <w:rPr>
          <w:color w:val="auto"/>
        </w:rPr>
        <w:t>differs</w:t>
      </w:r>
      <w:r w:rsidRPr="00176C0D">
        <w:rPr>
          <w:color w:val="auto"/>
        </w:rPr>
        <w:t xml:space="preserve"> from financial accounting</w:t>
      </w:r>
    </w:p>
    <w:p w14:paraId="72B3DFC7" w14:textId="52F344B9" w:rsidR="00232FA0" w:rsidRPr="00176C0D" w:rsidRDefault="00232FA0">
      <w:pPr>
        <w:pStyle w:val="Heading2"/>
        <w:rPr>
          <w:color w:val="auto"/>
        </w:rPr>
      </w:pPr>
      <w:r w:rsidRPr="00176C0D">
        <w:rPr>
          <w:color w:val="auto"/>
        </w:rPr>
        <w:t>provides</w:t>
      </w:r>
      <w:bookmarkEnd w:id="10"/>
    </w:p>
    <w:p w14:paraId="799CBC8A" w14:textId="2ED45C19" w:rsidR="00232FA0" w:rsidRPr="00176C0D" w:rsidRDefault="00232FA0">
      <w:pPr>
        <w:rPr>
          <w:b/>
          <w:bCs/>
        </w:rPr>
      </w:pPr>
      <w:r w:rsidRPr="00176C0D">
        <w:t xml:space="preserve"> Management accounting is process of preparing and maintaining financial data, </w:t>
      </w:r>
      <w:proofErr w:type="gramStart"/>
      <w:r w:rsidRPr="00176C0D">
        <w:t>document</w:t>
      </w:r>
      <w:proofErr w:type="gramEnd"/>
      <w:r w:rsidRPr="00176C0D">
        <w:t xml:space="preserve"> or information by manager so that it can several </w:t>
      </w:r>
      <w:r w:rsidR="00B26ED7" w:rsidRPr="00176C0D">
        <w:t>decisions</w:t>
      </w:r>
      <w:r w:rsidRPr="00176C0D">
        <w:t xml:space="preserve"> that can be fruitful for organisation in short and longer time frame.  There are numerous importance of preparation and management of numerous </w:t>
      </w:r>
      <w:proofErr w:type="gramStart"/>
      <w:r w:rsidRPr="00176C0D">
        <w:t>account</w:t>
      </w:r>
      <w:proofErr w:type="gramEnd"/>
      <w:r w:rsidRPr="00176C0D">
        <w:t xml:space="preserve"> for company which can be illustrated as follows:</w:t>
      </w:r>
    </w:p>
    <w:p w14:paraId="0CFA0607" w14:textId="77777777" w:rsidR="00232FA0" w:rsidRPr="00176C0D" w:rsidRDefault="00232FA0">
      <w:pPr>
        <w:rPr>
          <w:b/>
          <w:bCs/>
        </w:rPr>
      </w:pPr>
      <w:r w:rsidRPr="00176C0D">
        <w:rPr>
          <w:b/>
          <w:bCs/>
        </w:rPr>
        <w:t>It helps in reviewing actual performance of organisation</w:t>
      </w:r>
      <w:r w:rsidRPr="00176C0D">
        <w:t xml:space="preserve">: Management accounting is </w:t>
      </w:r>
      <w:r w:rsidR="00B26ED7" w:rsidRPr="00176C0D">
        <w:t>important as</w:t>
      </w:r>
      <w:r w:rsidRPr="00176C0D">
        <w:t xml:space="preserve"> it contained all necessary information related to finance and business statistic so that exact steps can be taken </w:t>
      </w:r>
      <w:proofErr w:type="gramStart"/>
      <w:r w:rsidRPr="00176C0D">
        <w:t>in order to</w:t>
      </w:r>
      <w:proofErr w:type="gramEnd"/>
      <w:r w:rsidRPr="00176C0D">
        <w:t xml:space="preserve"> gain more profit from products. </w:t>
      </w:r>
    </w:p>
    <w:p w14:paraId="6EC5F2D0" w14:textId="77777777" w:rsidR="00232FA0" w:rsidRPr="00176C0D" w:rsidRDefault="00232FA0">
      <w:pPr>
        <w:rPr>
          <w:b/>
          <w:bCs/>
        </w:rPr>
      </w:pPr>
      <w:r w:rsidRPr="00176C0D">
        <w:rPr>
          <w:b/>
          <w:bCs/>
        </w:rPr>
        <w:t>Planning:</w:t>
      </w:r>
      <w:r w:rsidRPr="00176C0D">
        <w:t xml:space="preserve">  Secondly, management accounting is important as it represent financial as well as </w:t>
      </w:r>
      <w:r w:rsidR="00B26ED7" w:rsidRPr="00176C0D">
        <w:t>non-financial</w:t>
      </w:r>
      <w:r w:rsidRPr="00176C0D">
        <w:t xml:space="preserve"> information at regular interval so that manager can easily </w:t>
      </w:r>
      <w:r w:rsidR="00B26ED7" w:rsidRPr="00176C0D">
        <w:t>have evaluated</w:t>
      </w:r>
      <w:r w:rsidRPr="00176C0D">
        <w:t xml:space="preserve"> performance and plan steps that need to be taken </w:t>
      </w:r>
      <w:proofErr w:type="gramStart"/>
      <w:r w:rsidRPr="00176C0D">
        <w:t>in order to</w:t>
      </w:r>
      <w:proofErr w:type="gramEnd"/>
      <w:r w:rsidRPr="00176C0D">
        <w:t xml:space="preserve"> achieve end goals (</w:t>
      </w:r>
      <w:proofErr w:type="spellStart"/>
      <w:r w:rsidRPr="00176C0D">
        <w:rPr>
          <w:szCs w:val="24"/>
        </w:rPr>
        <w:t>Dahal</w:t>
      </w:r>
      <w:proofErr w:type="spellEnd"/>
      <w:r w:rsidRPr="00176C0D">
        <w:rPr>
          <w:szCs w:val="24"/>
        </w:rPr>
        <w:t>, 2018</w:t>
      </w:r>
      <w:r w:rsidRPr="00176C0D">
        <w:t xml:space="preserve">). So, it helps manager in </w:t>
      </w:r>
      <w:r w:rsidR="00B26ED7" w:rsidRPr="00176C0D">
        <w:t>planning</w:t>
      </w:r>
      <w:r w:rsidRPr="00176C0D">
        <w:t xml:space="preserve"> several strategies that could be used by firm to manage resources, development of budget for meeting all expense. </w:t>
      </w:r>
    </w:p>
    <w:p w14:paraId="3B00FF36" w14:textId="77777777" w:rsidR="00232FA0" w:rsidRPr="00176C0D" w:rsidRDefault="00232FA0">
      <w:r w:rsidRPr="00176C0D">
        <w:rPr>
          <w:b/>
          <w:bCs/>
        </w:rPr>
        <w:t>Provide reliability:</w:t>
      </w:r>
      <w:r w:rsidRPr="00176C0D">
        <w:t xml:space="preserve"> Another importance of management accounting is that it helps in building reliability of business so that customers can easily trust the company.  Various stakeholder such as investors or employees can easily trust company as management accounting ensure accuracy of accounts. </w:t>
      </w:r>
    </w:p>
    <w:p w14:paraId="304B98F4" w14:textId="77777777" w:rsidR="00232FA0" w:rsidRPr="00176C0D" w:rsidRDefault="00232FA0">
      <w:pPr>
        <w:pStyle w:val="Heading2"/>
        <w:rPr>
          <w:color w:val="auto"/>
        </w:rPr>
      </w:pPr>
      <w:bookmarkStart w:id="11" w:name="_Toc61019966"/>
      <w:r w:rsidRPr="00176C0D">
        <w:rPr>
          <w:color w:val="auto"/>
        </w:rPr>
        <w:lastRenderedPageBreak/>
        <w:t>Differences between management and financial accounting</w:t>
      </w:r>
      <w:bookmarkEnd w:id="11"/>
    </w:p>
    <w:p w14:paraId="5F37966A" w14:textId="23DDF9C2" w:rsidR="00232FA0" w:rsidRPr="00176C0D" w:rsidRDefault="00232FA0">
      <w:pPr>
        <w:rPr>
          <w:b/>
          <w:bCs/>
        </w:rPr>
      </w:pPr>
      <w:r w:rsidRPr="00176C0D">
        <w:t xml:space="preserve"> Management and financial accounting differ from </w:t>
      </w:r>
      <w:r w:rsidR="00B26ED7" w:rsidRPr="00176C0D">
        <w:t>each other’s</w:t>
      </w:r>
      <w:r w:rsidRPr="00176C0D">
        <w:t xml:space="preserve"> as management accounting is related to collecting of account data </w:t>
      </w:r>
      <w:proofErr w:type="gramStart"/>
      <w:r w:rsidRPr="00176C0D">
        <w:t>in order to</w:t>
      </w:r>
      <w:proofErr w:type="gramEnd"/>
      <w:r w:rsidRPr="00176C0D">
        <w:t xml:space="preserve"> prepare financial statements. Whereas management accounting is </w:t>
      </w:r>
      <w:r w:rsidR="00B26ED7" w:rsidRPr="00176C0D">
        <w:t>including</w:t>
      </w:r>
      <w:r w:rsidRPr="00176C0D">
        <w:t xml:space="preserve"> all information related to internal process that are helpful in making records of businesses transaction.  There are various categories </w:t>
      </w:r>
      <w:proofErr w:type="gramStart"/>
      <w:r w:rsidRPr="00176C0D">
        <w:t>on the basis of</w:t>
      </w:r>
      <w:proofErr w:type="gramEnd"/>
      <w:r w:rsidRPr="00176C0D">
        <w:t xml:space="preserve"> which differences can be easily made between management and financial accounts that are explained as follows:</w:t>
      </w:r>
    </w:p>
    <w:p w14:paraId="72924F2D" w14:textId="77777777" w:rsidR="00232FA0" w:rsidRPr="00176C0D" w:rsidRDefault="00232FA0">
      <w:pPr>
        <w:rPr>
          <w:b/>
          <w:bCs/>
        </w:rPr>
      </w:pPr>
      <w:r w:rsidRPr="00176C0D">
        <w:rPr>
          <w:b/>
          <w:bCs/>
        </w:rPr>
        <w:t xml:space="preserve">System: </w:t>
      </w:r>
      <w:r w:rsidRPr="00176C0D">
        <w:t xml:space="preserve"> It can be </w:t>
      </w:r>
      <w:r w:rsidR="00B26ED7" w:rsidRPr="00176C0D">
        <w:t>illustrating</w:t>
      </w:r>
      <w:r w:rsidRPr="00176C0D">
        <w:t xml:space="preserve"> that management accounting focused on various bottleneck operations so that company profitability can be enhanced while financial accounting care about the way profit can be generated. </w:t>
      </w:r>
    </w:p>
    <w:p w14:paraId="71F4560C" w14:textId="77777777" w:rsidR="00232FA0" w:rsidRPr="00176C0D" w:rsidRDefault="00232FA0">
      <w:pPr>
        <w:rPr>
          <w:b/>
          <w:bCs/>
        </w:rPr>
      </w:pPr>
      <w:r w:rsidRPr="00176C0D">
        <w:rPr>
          <w:b/>
          <w:bCs/>
        </w:rPr>
        <w:t>Timing:</w:t>
      </w:r>
      <w:r w:rsidRPr="00176C0D">
        <w:t xml:space="preserve"> Management accounting report must be prepared at frequently basis so that manager has sufficient information </w:t>
      </w:r>
      <w:proofErr w:type="gramStart"/>
      <w:r w:rsidRPr="00176C0D">
        <w:t>in order to</w:t>
      </w:r>
      <w:proofErr w:type="gramEnd"/>
      <w:r w:rsidRPr="00176C0D">
        <w:t xml:space="preserve"> act in particular manners for growth and success of enterprise. On the other hand, financial accounts are due on specific period or end of each year or every quarter so that necessary decision can be taken by manager. </w:t>
      </w:r>
    </w:p>
    <w:p w14:paraId="45960F5B" w14:textId="77777777" w:rsidR="00232FA0" w:rsidRPr="00176C0D" w:rsidRDefault="00232FA0">
      <w:pPr>
        <w:rPr>
          <w:b/>
          <w:bCs/>
        </w:rPr>
      </w:pPr>
      <w:r w:rsidRPr="00176C0D">
        <w:rPr>
          <w:b/>
          <w:bCs/>
        </w:rPr>
        <w:t xml:space="preserve">Report focusing: </w:t>
      </w:r>
      <w:r w:rsidRPr="00176C0D">
        <w:t xml:space="preserve">It is another key difference between financial and management accounting that is it </w:t>
      </w:r>
      <w:proofErr w:type="gramStart"/>
      <w:r w:rsidRPr="00176C0D">
        <w:t>lead</w:t>
      </w:r>
      <w:proofErr w:type="gramEnd"/>
      <w:r w:rsidRPr="00176C0D">
        <w:t xml:space="preserve"> to preparation of financial statement so that it can be shared to public as well as internal and external stakeholder.  While management accounting emphasis </w:t>
      </w:r>
      <w:r w:rsidR="00B26ED7" w:rsidRPr="00176C0D">
        <w:t>on operations</w:t>
      </w:r>
      <w:r w:rsidRPr="00176C0D">
        <w:t xml:space="preserve"> reporting that need to be shared within firm so that necessary decision can be made by manager (</w:t>
      </w:r>
      <w:proofErr w:type="spellStart"/>
      <w:r w:rsidRPr="00176C0D">
        <w:rPr>
          <w:szCs w:val="24"/>
        </w:rPr>
        <w:t>Dávila</w:t>
      </w:r>
      <w:proofErr w:type="spellEnd"/>
      <w:r w:rsidRPr="00176C0D">
        <w:rPr>
          <w:szCs w:val="24"/>
        </w:rPr>
        <w:t>, 2019</w:t>
      </w:r>
      <w:r w:rsidRPr="00176C0D">
        <w:t xml:space="preserve">). </w:t>
      </w:r>
    </w:p>
    <w:p w14:paraId="28D7FFC9" w14:textId="77777777" w:rsidR="00232FA0" w:rsidRPr="00176C0D" w:rsidRDefault="00232FA0">
      <w:pPr>
        <w:rPr>
          <w:b/>
          <w:bCs/>
        </w:rPr>
      </w:pPr>
      <w:r w:rsidRPr="00176C0D">
        <w:rPr>
          <w:b/>
          <w:bCs/>
        </w:rPr>
        <w:t>Standard:</w:t>
      </w:r>
      <w:r w:rsidRPr="00176C0D">
        <w:t xml:space="preserve"> </w:t>
      </w:r>
      <w:proofErr w:type="gramStart"/>
      <w:r w:rsidRPr="00176C0D">
        <w:t>In order to</w:t>
      </w:r>
      <w:proofErr w:type="gramEnd"/>
      <w:r w:rsidRPr="00176C0D">
        <w:t xml:space="preserve"> prepare financial accounting, manager needs to follow various accounting standard as compared to management accounting as it is just made for internal consumptions. </w:t>
      </w:r>
    </w:p>
    <w:p w14:paraId="017C80D0" w14:textId="77777777" w:rsidR="00232FA0" w:rsidRPr="00176C0D" w:rsidRDefault="00232FA0">
      <w:r w:rsidRPr="00176C0D">
        <w:rPr>
          <w:b/>
          <w:bCs/>
        </w:rPr>
        <w:t>More accurate information:</w:t>
      </w:r>
      <w:r w:rsidRPr="00176C0D">
        <w:t xml:space="preserve"> It can be stated that financial accounting relies on more accurate data, </w:t>
      </w:r>
      <w:proofErr w:type="gramStart"/>
      <w:r w:rsidRPr="00176C0D">
        <w:t>statistic</w:t>
      </w:r>
      <w:proofErr w:type="gramEnd"/>
      <w:r w:rsidRPr="00176C0D">
        <w:t xml:space="preserve"> and facts so that exact report can be made related to financial information of company. While management accounting frequently contained estimates data rather than proven facts.  </w:t>
      </w:r>
    </w:p>
    <w:p w14:paraId="20666748" w14:textId="77777777" w:rsidR="006C0D16" w:rsidRPr="00176C0D" w:rsidRDefault="006C0D16" w:rsidP="006C0D16">
      <w:pPr>
        <w:pStyle w:val="Heading2"/>
        <w:spacing w:before="113"/>
        <w:rPr>
          <w:color w:val="auto"/>
        </w:rPr>
      </w:pPr>
      <w:bookmarkStart w:id="12" w:name="_Toc61019967"/>
      <w:r w:rsidRPr="00176C0D">
        <w:rPr>
          <w:color w:val="auto"/>
        </w:rPr>
        <w:t>Three techniques through which management accountant can attain business objectives</w:t>
      </w:r>
      <w:bookmarkEnd w:id="12"/>
    </w:p>
    <w:p w14:paraId="13950615" w14:textId="77777777" w:rsidR="006C0D16" w:rsidRPr="00176C0D" w:rsidRDefault="006C0D16" w:rsidP="00100CD6">
      <w:r w:rsidRPr="00176C0D">
        <w:t xml:space="preserve">From the above analysis </w:t>
      </w:r>
      <w:proofErr w:type="gramStart"/>
      <w:r w:rsidRPr="00176C0D">
        <w:t>it is clear that the</w:t>
      </w:r>
      <w:proofErr w:type="gramEnd"/>
      <w:r w:rsidRPr="00176C0D">
        <w:t xml:space="preserve"> management accounting is very helpful for the company in managing the business operations of the company. this is particularly because of the reason that when the management accounting is used then this assist the company in managing the operations in proper and effective manner (Al-</w:t>
      </w:r>
      <w:proofErr w:type="spellStart"/>
      <w:r w:rsidRPr="00176C0D">
        <w:t>Khasawneh</w:t>
      </w:r>
      <w:proofErr w:type="spellEnd"/>
      <w:r w:rsidRPr="00176C0D">
        <w:t xml:space="preserve">, </w:t>
      </w:r>
      <w:proofErr w:type="spellStart"/>
      <w:r w:rsidRPr="00176C0D">
        <w:t>Endut</w:t>
      </w:r>
      <w:proofErr w:type="spellEnd"/>
      <w:r w:rsidRPr="00176C0D">
        <w:t xml:space="preserve"> and Rashid, 2020). These management accounting assist the company in creating a good business decision making as the </w:t>
      </w:r>
      <w:r w:rsidRPr="00176C0D">
        <w:lastRenderedPageBreak/>
        <w:t xml:space="preserve">use of financial accounts provide a guidance to the employees. The major techniques which the management accountant can use </w:t>
      </w:r>
      <w:proofErr w:type="gramStart"/>
      <w:r w:rsidRPr="00176C0D">
        <w:t>in order to</w:t>
      </w:r>
      <w:proofErr w:type="gramEnd"/>
      <w:r w:rsidRPr="00176C0D">
        <w:t xml:space="preserve"> attain the business objectives are as follows-</w:t>
      </w:r>
    </w:p>
    <w:p w14:paraId="57171933" w14:textId="77777777" w:rsidR="006C0D16" w:rsidRPr="00176C0D" w:rsidRDefault="006C0D16" w:rsidP="00100CD6">
      <w:pPr>
        <w:rPr>
          <w:b/>
          <w:bCs/>
        </w:rPr>
      </w:pPr>
      <w:r w:rsidRPr="00176C0D">
        <w:rPr>
          <w:b/>
          <w:bCs/>
        </w:rPr>
        <w:t>Capital Budgeting:</w:t>
      </w:r>
      <w:r w:rsidRPr="00176C0D">
        <w:t xml:space="preserve"> it is a most important technique of management accounting. This technique helps in find out which investment is beneficial for the company and how much profit it </w:t>
      </w:r>
      <w:proofErr w:type="gramStart"/>
      <w:r w:rsidRPr="00176C0D">
        <w:t>generates,</w:t>
      </w:r>
      <w:proofErr w:type="gramEnd"/>
      <w:r w:rsidRPr="00176C0D">
        <w:t xml:space="preserve"> it is a process of evaluating investment and huge expenses in order to </w:t>
      </w:r>
      <w:r w:rsidRPr="00176C0D">
        <w:rPr>
          <w:bCs/>
        </w:rPr>
        <w:t>obtain the</w:t>
      </w:r>
      <w:r w:rsidRPr="00176C0D">
        <w:t xml:space="preserve"> best return on investment. Organisation would like to invest in all profitable projects but due to limitation on the availability of capital an organisation </w:t>
      </w:r>
      <w:proofErr w:type="gramStart"/>
      <w:r w:rsidRPr="00176C0D">
        <w:t>has to</w:t>
      </w:r>
      <w:proofErr w:type="gramEnd"/>
      <w:r w:rsidRPr="00176C0D">
        <w:t xml:space="preserve"> choose between different projects through using these techniques: pay back and post </w:t>
      </w:r>
      <w:r w:rsidRPr="00176C0D">
        <w:rPr>
          <w:bCs/>
        </w:rPr>
        <w:t>payback</w:t>
      </w:r>
      <w:r w:rsidRPr="00176C0D">
        <w:t xml:space="preserve"> period and NPV, ARR, IRR company find out most profitable project. This capital budgeting assists the company in managing the objective of the business as this assist company in selecting the best alternative for the purpose of the investment. This will help the company in selecting the best suitable option which is beneficial for the company. </w:t>
      </w:r>
    </w:p>
    <w:p w14:paraId="2C2E9940" w14:textId="77777777" w:rsidR="006C0D16" w:rsidRPr="00176C0D" w:rsidRDefault="006C0D16" w:rsidP="00100CD6">
      <w:pPr>
        <w:rPr>
          <w:b/>
          <w:bCs/>
        </w:rPr>
      </w:pPr>
      <w:r w:rsidRPr="00176C0D">
        <w:rPr>
          <w:b/>
          <w:bCs/>
        </w:rPr>
        <w:t xml:space="preserve">Marginal Costing: </w:t>
      </w:r>
      <w:r w:rsidRPr="00176C0D">
        <w:t>it is the technique which is used for finding out the extra cost incurred on additional unit of goods and it helps to fix the selling price of the product by using contribution, fixed and variable cost. In this technique variable cost per unit always remains constant. And fixed cost does not change with an increase or decrease in production level, it can help an organization for optimize their production through economies of scale.  The use of marginal costing is helpful in attaining the business objective as this involves the fixed cost and variable cost and this provide a data to company that how they can manage the cost of the company (</w:t>
      </w:r>
      <w:proofErr w:type="spellStart"/>
      <w:r w:rsidRPr="00176C0D">
        <w:t>Jbarah</w:t>
      </w:r>
      <w:proofErr w:type="spellEnd"/>
      <w:r w:rsidRPr="00176C0D">
        <w:t xml:space="preserve">, 2018). </w:t>
      </w:r>
    </w:p>
    <w:p w14:paraId="12B9F4A2" w14:textId="77777777" w:rsidR="006C0D16" w:rsidRPr="00176C0D" w:rsidRDefault="006C0D16" w:rsidP="00100CD6">
      <w:r w:rsidRPr="00176C0D">
        <w:rPr>
          <w:b/>
          <w:bCs/>
        </w:rPr>
        <w:t xml:space="preserve">Budgetary control: </w:t>
      </w:r>
      <w:r w:rsidRPr="00176C0D">
        <w:t xml:space="preserve">The management accountant uses the technique for planning and controlling the various activities of the business, it is important technique for directing a business in desired direction. it is the process by which budgets are prepared for the future and compared with the actual performance for finding out the variances through this management takes right decisions, if there are any loopholes then it is removed by working on it and increase performance   and it also helps to co-ordinate the activities of the organisation. Budgetary control clearly defines the responsibility and promote coordination and communication between employees.  This budget assists the company in managing the business and try to attain the objective of effective and productive working. The major reason for this is that when the budget is made then this </w:t>
      </w:r>
      <w:proofErr w:type="gramStart"/>
      <w:r w:rsidRPr="00176C0D">
        <w:t>provides assistance to</w:t>
      </w:r>
      <w:proofErr w:type="gramEnd"/>
      <w:r w:rsidRPr="00176C0D">
        <w:t xml:space="preserve"> the company that how they have to work.</w:t>
      </w:r>
    </w:p>
    <w:p w14:paraId="02EAB02A" w14:textId="77777777" w:rsidR="00232FA0" w:rsidRPr="00176C0D" w:rsidRDefault="00232FA0">
      <w:r w:rsidRPr="00176C0D">
        <w:t xml:space="preserve"> </w:t>
      </w:r>
    </w:p>
    <w:p w14:paraId="0074EF6A" w14:textId="77777777" w:rsidR="00232FA0" w:rsidRPr="00176C0D" w:rsidRDefault="00232FA0">
      <w:pPr>
        <w:pStyle w:val="Heading1"/>
        <w:pageBreakBefore/>
        <w:rPr>
          <w:color w:val="auto"/>
          <w:u w:val="single"/>
        </w:rPr>
      </w:pPr>
      <w:bookmarkStart w:id="13" w:name="__RefHeading__27954_1769179072"/>
      <w:bookmarkStart w:id="14" w:name="_Toc61019968"/>
      <w:bookmarkEnd w:id="13"/>
      <w:r w:rsidRPr="00176C0D">
        <w:rPr>
          <w:color w:val="auto"/>
        </w:rPr>
        <w:lastRenderedPageBreak/>
        <w:t>REFERENCES</w:t>
      </w:r>
      <w:bookmarkEnd w:id="14"/>
    </w:p>
    <w:p w14:paraId="211152CF" w14:textId="77777777" w:rsidR="00232FA0" w:rsidRPr="00176C0D" w:rsidRDefault="00232FA0">
      <w:pPr>
        <w:rPr>
          <w:szCs w:val="24"/>
        </w:rPr>
      </w:pPr>
      <w:r w:rsidRPr="00176C0D">
        <w:rPr>
          <w:u w:val="single"/>
        </w:rPr>
        <w:t>Books and Journal</w:t>
      </w:r>
    </w:p>
    <w:p w14:paraId="1EFCBFA9" w14:textId="77777777" w:rsidR="00733E66" w:rsidRDefault="00CA6467" w:rsidP="00CA6467">
      <w:pPr>
        <w:pStyle w:val="BodyText"/>
        <w:spacing w:after="120" w:line="240" w:lineRule="auto"/>
        <w:ind w:left="575" w:hanging="561"/>
        <w:rPr>
          <w:color w:val="auto"/>
        </w:rPr>
      </w:pPr>
      <w:r w:rsidRPr="00176C0D">
        <w:rPr>
          <w:color w:val="auto"/>
        </w:rPr>
        <w:t>Al-</w:t>
      </w:r>
      <w:proofErr w:type="spellStart"/>
      <w:r w:rsidRPr="00176C0D">
        <w:rPr>
          <w:color w:val="auto"/>
        </w:rPr>
        <w:t>Khasawneh</w:t>
      </w:r>
      <w:proofErr w:type="spellEnd"/>
      <w:r w:rsidRPr="00176C0D">
        <w:rPr>
          <w:color w:val="auto"/>
        </w:rPr>
        <w:t xml:space="preserve">, S., </w:t>
      </w:r>
      <w:proofErr w:type="spellStart"/>
      <w:r w:rsidRPr="00176C0D">
        <w:rPr>
          <w:color w:val="auto"/>
        </w:rPr>
        <w:t>Endut</w:t>
      </w:r>
      <w:proofErr w:type="spellEnd"/>
      <w:r w:rsidRPr="00176C0D">
        <w:rPr>
          <w:color w:val="auto"/>
        </w:rPr>
        <w:t>, W. and Rashid, N., 2020. Relationship between Modern Management</w:t>
      </w:r>
    </w:p>
    <w:p w14:paraId="733EC1FE" w14:textId="77777777" w:rsidR="00733E66" w:rsidRDefault="00CA6467" w:rsidP="00CA6467">
      <w:pPr>
        <w:pStyle w:val="BodyText"/>
        <w:spacing w:after="120" w:line="240" w:lineRule="auto"/>
        <w:ind w:left="575" w:hanging="561"/>
        <w:rPr>
          <w:color w:val="auto"/>
        </w:rPr>
      </w:pPr>
      <w:r w:rsidRPr="00176C0D">
        <w:rPr>
          <w:color w:val="auto"/>
        </w:rPr>
        <w:t>Accounting Techniques and Organizational Performance of Industrial Sector Listed in Amman</w:t>
      </w:r>
    </w:p>
    <w:p w14:paraId="0BD43683" w14:textId="77777777" w:rsidR="00733E66" w:rsidRDefault="00CA6467" w:rsidP="00CA6467">
      <w:pPr>
        <w:pStyle w:val="BodyText"/>
        <w:spacing w:after="120" w:line="240" w:lineRule="auto"/>
        <w:ind w:left="575" w:hanging="561"/>
        <w:rPr>
          <w:color w:val="auto"/>
        </w:rPr>
      </w:pPr>
      <w:r w:rsidRPr="00176C0D">
        <w:rPr>
          <w:color w:val="auto"/>
        </w:rPr>
        <w:t>Stock Exchange. International Journal of Management, Accounting and Economics, 7(5),</w:t>
      </w:r>
    </w:p>
    <w:p w14:paraId="30A29A7F" w14:textId="19EBF2F4" w:rsidR="00CA6467" w:rsidRPr="00176C0D" w:rsidRDefault="00CA6467" w:rsidP="00CA6467">
      <w:pPr>
        <w:pStyle w:val="BodyText"/>
        <w:spacing w:after="120" w:line="240" w:lineRule="auto"/>
        <w:ind w:left="575" w:hanging="561"/>
        <w:rPr>
          <w:color w:val="auto"/>
        </w:rPr>
      </w:pPr>
      <w:r w:rsidRPr="00176C0D">
        <w:rPr>
          <w:color w:val="auto"/>
        </w:rPr>
        <w:t>pp.212-234.</w:t>
      </w:r>
    </w:p>
    <w:p w14:paraId="53EB4D4C" w14:textId="77777777" w:rsidR="00733E66" w:rsidRDefault="00CA6467" w:rsidP="00CA6467">
      <w:pPr>
        <w:tabs>
          <w:tab w:val="left" w:pos="817"/>
        </w:tabs>
        <w:spacing w:line="240" w:lineRule="auto"/>
        <w:ind w:left="817" w:hanging="817"/>
        <w:rPr>
          <w:szCs w:val="24"/>
        </w:rPr>
      </w:pPr>
      <w:proofErr w:type="spellStart"/>
      <w:r w:rsidRPr="00176C0D">
        <w:rPr>
          <w:szCs w:val="24"/>
        </w:rPr>
        <w:t>Dahal</w:t>
      </w:r>
      <w:proofErr w:type="spellEnd"/>
      <w:r w:rsidRPr="00176C0D">
        <w:rPr>
          <w:szCs w:val="24"/>
        </w:rPr>
        <w:t>, R. K., 2018. Management Accounting and Control System. </w:t>
      </w:r>
      <w:r w:rsidRPr="00176C0D">
        <w:rPr>
          <w:i/>
          <w:szCs w:val="24"/>
        </w:rPr>
        <w:t>NCC Journal</w:t>
      </w:r>
      <w:r w:rsidRPr="00176C0D">
        <w:rPr>
          <w:szCs w:val="24"/>
        </w:rPr>
        <w:t>, 3(1). pp.153</w:t>
      </w:r>
    </w:p>
    <w:p w14:paraId="690DD5E2" w14:textId="60C07F94" w:rsidR="00CA6467" w:rsidRPr="00176C0D" w:rsidRDefault="00CA6467" w:rsidP="00CA6467">
      <w:pPr>
        <w:tabs>
          <w:tab w:val="left" w:pos="817"/>
        </w:tabs>
        <w:spacing w:line="240" w:lineRule="auto"/>
        <w:ind w:left="817" w:hanging="817"/>
        <w:rPr>
          <w:szCs w:val="24"/>
        </w:rPr>
      </w:pPr>
      <w:r w:rsidRPr="00176C0D">
        <w:rPr>
          <w:szCs w:val="24"/>
        </w:rPr>
        <w:t>166.</w:t>
      </w:r>
    </w:p>
    <w:p w14:paraId="1FDF2682" w14:textId="77777777" w:rsidR="00733E66" w:rsidRDefault="00CA6467" w:rsidP="00CA6467">
      <w:pPr>
        <w:tabs>
          <w:tab w:val="left" w:pos="817"/>
        </w:tabs>
        <w:spacing w:line="240" w:lineRule="auto"/>
        <w:ind w:left="817" w:hanging="817"/>
        <w:rPr>
          <w:i/>
          <w:szCs w:val="24"/>
        </w:rPr>
      </w:pPr>
      <w:proofErr w:type="spellStart"/>
      <w:r w:rsidRPr="00176C0D">
        <w:rPr>
          <w:szCs w:val="24"/>
        </w:rPr>
        <w:t>Dávila</w:t>
      </w:r>
      <w:proofErr w:type="spellEnd"/>
      <w:r w:rsidRPr="00176C0D">
        <w:rPr>
          <w:szCs w:val="24"/>
        </w:rPr>
        <w:t>, A., 2019. Emerging Themes in Management Accounting and Control Research. </w:t>
      </w:r>
      <w:proofErr w:type="spellStart"/>
      <w:r w:rsidRPr="00176C0D">
        <w:rPr>
          <w:i/>
          <w:szCs w:val="24"/>
        </w:rPr>
        <w:t>Revista</w:t>
      </w:r>
      <w:proofErr w:type="spellEnd"/>
    </w:p>
    <w:p w14:paraId="52D33C32" w14:textId="0F0076ED" w:rsidR="00CA6467" w:rsidRPr="00176C0D" w:rsidRDefault="00CA6467" w:rsidP="00CA6467">
      <w:pPr>
        <w:tabs>
          <w:tab w:val="left" w:pos="817"/>
        </w:tabs>
        <w:spacing w:line="240" w:lineRule="auto"/>
        <w:ind w:left="817" w:hanging="817"/>
        <w:rPr>
          <w:szCs w:val="24"/>
          <w:u w:val="single"/>
        </w:rPr>
      </w:pPr>
      <w:r w:rsidRPr="00176C0D">
        <w:rPr>
          <w:i/>
          <w:szCs w:val="24"/>
        </w:rPr>
        <w:t xml:space="preserve">de </w:t>
      </w:r>
      <w:proofErr w:type="spellStart"/>
      <w:r w:rsidRPr="00176C0D">
        <w:rPr>
          <w:i/>
          <w:szCs w:val="24"/>
        </w:rPr>
        <w:t>Contabilidad</w:t>
      </w:r>
      <w:proofErr w:type="spellEnd"/>
      <w:r w:rsidRPr="00176C0D">
        <w:rPr>
          <w:i/>
          <w:szCs w:val="24"/>
        </w:rPr>
        <w:t>-Spanish Accounting Review</w:t>
      </w:r>
      <w:r w:rsidRPr="00176C0D">
        <w:rPr>
          <w:szCs w:val="24"/>
        </w:rPr>
        <w:t>, 22(1). pp.1-5.</w:t>
      </w:r>
    </w:p>
    <w:p w14:paraId="6B433082" w14:textId="77777777" w:rsidR="00733E66" w:rsidRDefault="00CA6467" w:rsidP="00CA6467">
      <w:pPr>
        <w:pStyle w:val="BodyText"/>
        <w:spacing w:after="120" w:line="240" w:lineRule="auto"/>
        <w:ind w:left="575" w:hanging="561"/>
        <w:rPr>
          <w:color w:val="auto"/>
        </w:rPr>
      </w:pPr>
      <w:proofErr w:type="spellStart"/>
      <w:r w:rsidRPr="00176C0D">
        <w:rPr>
          <w:color w:val="auto"/>
        </w:rPr>
        <w:t>Jbarah</w:t>
      </w:r>
      <w:proofErr w:type="spellEnd"/>
      <w:r w:rsidRPr="00176C0D">
        <w:rPr>
          <w:color w:val="auto"/>
        </w:rPr>
        <w:t>, S.S., 2018. The impact of strategic management accounting techniques in taking</w:t>
      </w:r>
    </w:p>
    <w:p w14:paraId="66E638A3" w14:textId="77777777" w:rsidR="00733E66" w:rsidRDefault="00CA6467" w:rsidP="00CA6467">
      <w:pPr>
        <w:pStyle w:val="BodyText"/>
        <w:spacing w:after="120" w:line="240" w:lineRule="auto"/>
        <w:ind w:left="575" w:hanging="561"/>
        <w:rPr>
          <w:color w:val="auto"/>
        </w:rPr>
      </w:pPr>
      <w:r w:rsidRPr="00176C0D">
        <w:rPr>
          <w:color w:val="auto"/>
        </w:rPr>
        <w:t xml:space="preserve">investment decisions in the </w:t>
      </w:r>
      <w:proofErr w:type="spellStart"/>
      <w:r w:rsidRPr="00176C0D">
        <w:rPr>
          <w:color w:val="auto"/>
        </w:rPr>
        <w:t>jordanian</w:t>
      </w:r>
      <w:proofErr w:type="spellEnd"/>
      <w:r w:rsidRPr="00176C0D">
        <w:rPr>
          <w:color w:val="auto"/>
        </w:rPr>
        <w:t xml:space="preserve"> industrial companies. International Business Research,</w:t>
      </w:r>
    </w:p>
    <w:p w14:paraId="0CB91A57" w14:textId="697C76CB" w:rsidR="00CA6467" w:rsidRPr="00176C0D" w:rsidRDefault="00CA6467" w:rsidP="00CA6467">
      <w:pPr>
        <w:pStyle w:val="BodyText"/>
        <w:spacing w:after="120" w:line="240" w:lineRule="auto"/>
        <w:ind w:left="575" w:hanging="561"/>
        <w:rPr>
          <w:color w:val="auto"/>
        </w:rPr>
      </w:pPr>
      <w:r w:rsidRPr="00176C0D">
        <w:rPr>
          <w:color w:val="auto"/>
        </w:rPr>
        <w:t>11(1), pp.145-156.</w:t>
      </w:r>
    </w:p>
    <w:p w14:paraId="34343CB8" w14:textId="77777777" w:rsidR="00232FA0" w:rsidRPr="00176C0D" w:rsidRDefault="00232FA0">
      <w:pPr>
        <w:tabs>
          <w:tab w:val="left" w:pos="817"/>
        </w:tabs>
        <w:ind w:left="817" w:hanging="817"/>
        <w:rPr>
          <w:i/>
          <w:iCs/>
          <w:szCs w:val="24"/>
        </w:rPr>
      </w:pPr>
      <w:r w:rsidRPr="00176C0D">
        <w:rPr>
          <w:szCs w:val="24"/>
          <w:u w:val="single"/>
        </w:rPr>
        <w:t>Online</w:t>
      </w:r>
    </w:p>
    <w:p w14:paraId="3176A8E6" w14:textId="77777777" w:rsidR="00733E66" w:rsidRDefault="00232FA0" w:rsidP="00CA6467">
      <w:pPr>
        <w:tabs>
          <w:tab w:val="left" w:pos="817"/>
        </w:tabs>
        <w:spacing w:line="240" w:lineRule="auto"/>
        <w:ind w:left="817" w:hanging="817"/>
        <w:rPr>
          <w:szCs w:val="24"/>
        </w:rPr>
      </w:pPr>
      <w:r w:rsidRPr="00176C0D">
        <w:rPr>
          <w:i/>
          <w:iCs/>
          <w:szCs w:val="24"/>
        </w:rPr>
        <w:t>Breakeven Analysis - Strengths and Limitations</w:t>
      </w:r>
      <w:r w:rsidRPr="00176C0D">
        <w:rPr>
          <w:szCs w:val="24"/>
        </w:rPr>
        <w:t>. 2020. [Online]. Available</w:t>
      </w:r>
    </w:p>
    <w:p w14:paraId="530A32C3" w14:textId="02A93C30" w:rsidR="00232FA0" w:rsidRPr="00176C0D" w:rsidRDefault="00232FA0" w:rsidP="00CA6467">
      <w:pPr>
        <w:tabs>
          <w:tab w:val="left" w:pos="817"/>
        </w:tabs>
        <w:spacing w:line="240" w:lineRule="auto"/>
        <w:ind w:left="817" w:hanging="817"/>
      </w:pPr>
      <w:r w:rsidRPr="00176C0D">
        <w:rPr>
          <w:szCs w:val="24"/>
        </w:rPr>
        <w:t>Through:&lt;https://www.tutor2u.net/business/reference/breakeven-analysis-strengths-and-limitations&gt;.</w:t>
      </w:r>
    </w:p>
    <w:p w14:paraId="494A4D76" w14:textId="77777777" w:rsidR="00232FA0" w:rsidRPr="00176C0D" w:rsidRDefault="00232FA0">
      <w:pPr>
        <w:pStyle w:val="BodyText"/>
        <w:rPr>
          <w:color w:val="auto"/>
        </w:rPr>
      </w:pPr>
    </w:p>
    <w:p w14:paraId="428A93EA" w14:textId="77777777" w:rsidR="00232FA0" w:rsidRPr="00176C0D" w:rsidRDefault="00232FA0">
      <w:pPr>
        <w:tabs>
          <w:tab w:val="left" w:pos="817"/>
        </w:tabs>
        <w:ind w:left="817" w:hanging="817"/>
        <w:rPr>
          <w:szCs w:val="24"/>
        </w:rPr>
      </w:pPr>
    </w:p>
    <w:p w14:paraId="59594F00" w14:textId="77777777" w:rsidR="00232FA0" w:rsidRPr="00176C0D" w:rsidRDefault="00232FA0">
      <w:pPr>
        <w:ind w:left="885" w:hanging="885"/>
      </w:pPr>
    </w:p>
    <w:p w14:paraId="5238886B" w14:textId="77777777" w:rsidR="00232FA0" w:rsidRPr="00176C0D" w:rsidRDefault="00232FA0">
      <w:pPr>
        <w:ind w:left="885" w:hanging="885"/>
        <w:rPr>
          <w:szCs w:val="24"/>
        </w:rPr>
      </w:pPr>
    </w:p>
    <w:p w14:paraId="14690D96" w14:textId="77B8A9E4" w:rsidR="007817EB" w:rsidRPr="007817EB" w:rsidRDefault="007817EB" w:rsidP="007817EB">
      <w:pPr>
        <w:tabs>
          <w:tab w:val="left" w:pos="996"/>
        </w:tabs>
      </w:pPr>
    </w:p>
    <w:p w14:paraId="6A4D9685" w14:textId="7EBB6286" w:rsidR="007817EB" w:rsidRPr="007817EB" w:rsidRDefault="007817EB" w:rsidP="007817EB">
      <w:pPr>
        <w:tabs>
          <w:tab w:val="left" w:pos="1212"/>
        </w:tabs>
      </w:pPr>
    </w:p>
    <w:sectPr w:rsidR="007817EB" w:rsidRPr="007817EB">
      <w:footerReference w:type="default" r:id="rId10"/>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421F1" w14:textId="77777777" w:rsidR="002D56F9" w:rsidRDefault="002D56F9" w:rsidP="00054911">
      <w:pPr>
        <w:spacing w:line="240" w:lineRule="auto"/>
      </w:pPr>
      <w:r>
        <w:separator/>
      </w:r>
    </w:p>
  </w:endnote>
  <w:endnote w:type="continuationSeparator" w:id="0">
    <w:p w14:paraId="3353FFF8" w14:textId="77777777" w:rsidR="002D56F9" w:rsidRDefault="002D56F9" w:rsidP="000549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MS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23A3E" w14:textId="77777777" w:rsidR="00054911" w:rsidRDefault="00054911">
    <w:pPr>
      <w:pStyle w:val="Footer"/>
      <w:jc w:val="right"/>
    </w:pPr>
    <w:r>
      <w:fldChar w:fldCharType="begin"/>
    </w:r>
    <w:r>
      <w:instrText xml:space="preserve"> PAGE   \* MERGEFORMAT </w:instrText>
    </w:r>
    <w:r>
      <w:fldChar w:fldCharType="separate"/>
    </w:r>
    <w:r>
      <w:rPr>
        <w:noProof/>
      </w:rPr>
      <w:t>2</w:t>
    </w:r>
    <w:r>
      <w:rPr>
        <w:noProof/>
      </w:rPr>
      <w:fldChar w:fldCharType="end"/>
    </w:r>
  </w:p>
  <w:p w14:paraId="432C30D4" w14:textId="77777777" w:rsidR="00054911" w:rsidRDefault="00054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3F0C93" w14:textId="77777777" w:rsidR="002D56F9" w:rsidRDefault="002D56F9" w:rsidP="00054911">
      <w:pPr>
        <w:spacing w:line="240" w:lineRule="auto"/>
      </w:pPr>
      <w:r>
        <w:separator/>
      </w:r>
    </w:p>
  </w:footnote>
  <w:footnote w:type="continuationSeparator" w:id="0">
    <w:p w14:paraId="4A4A19BE" w14:textId="77777777" w:rsidR="002D56F9" w:rsidRDefault="002D56F9" w:rsidP="000549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caps w:val="0"/>
        <w:smallCaps w:val="0"/>
        <w:color w:val="000000"/>
        <w:lang w:val="en"/>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caps w:val="0"/>
        <w:smallCaps w:val="0"/>
        <w:color w:val="000000"/>
        <w:lang w:val="en"/>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caps w:val="0"/>
        <w:smallCaps w:val="0"/>
        <w:color w:val="000000"/>
        <w:lang w:val="en"/>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A6B"/>
    <w:rsid w:val="00054911"/>
    <w:rsid w:val="000F337B"/>
    <w:rsid w:val="00100CD6"/>
    <w:rsid w:val="001017C0"/>
    <w:rsid w:val="00176C0D"/>
    <w:rsid w:val="00232FA0"/>
    <w:rsid w:val="002D56F9"/>
    <w:rsid w:val="004D6B9B"/>
    <w:rsid w:val="006C0D16"/>
    <w:rsid w:val="007227B0"/>
    <w:rsid w:val="00733E66"/>
    <w:rsid w:val="007817EB"/>
    <w:rsid w:val="00A11A6B"/>
    <w:rsid w:val="00B26ED7"/>
    <w:rsid w:val="00C171B2"/>
    <w:rsid w:val="00CA108D"/>
    <w:rsid w:val="00CA6467"/>
    <w:rsid w:val="00D421EF"/>
    <w:rsid w:val="00DF2CFB"/>
    <w:rsid w:val="00E701D3"/>
    <w:rsid w:val="00E964E7"/>
    <w:rsid w:val="00F70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8782875"/>
  <w15:chartTrackingRefBased/>
  <w15:docId w15:val="{5F040A5E-52EE-4AE0-8C70-C68F0D12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caps w:val="0"/>
      <w:smallCaps w:val="0"/>
      <w:color w:val="000000"/>
      <w:lang w:val="en"/>
    </w:rPr>
  </w:style>
  <w:style w:type="character" w:customStyle="1" w:styleId="WW8Num2z1">
    <w:name w:val="WW8Num2z1"/>
    <w:rPr>
      <w:rFonts w:ascii="OpenSymbol" w:hAnsi="OpenSymbol" w:cs="Courier New"/>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color w:val="000000"/>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caps w:val="0"/>
      <w:smallCaps w:val="0"/>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caps w:val="0"/>
      <w:smallCaps w:val="0"/>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IndexLink">
    <w:name w:val="Index Link"/>
  </w:style>
  <w:style w:type="character" w:customStyle="1" w:styleId="NumberingSymbols">
    <w:name w:val="Numbering Symbols"/>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uiPriority w:val="39"/>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uiPriority w:val="39"/>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27d99757db8e4755225cc613ff1fc5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d255ebf4ab84ab40fc26f95d462ffd31"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15DE18-16EB-4756-86EC-C2252D792B7F}">
  <ds:schemaRefs>
    <ds:schemaRef ds:uri="http://schemas.microsoft.com/sharepoint/v3/contenttype/forms"/>
  </ds:schemaRefs>
</ds:datastoreItem>
</file>

<file path=customXml/itemProps2.xml><?xml version="1.0" encoding="utf-8"?>
<ds:datastoreItem xmlns:ds="http://schemas.openxmlformats.org/officeDocument/2006/customXml" ds:itemID="{F3F73380-1F29-480E-81FD-F038C615B8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EFE55F-329A-4330-8B5C-3206C1422F0B}">
  <ds:schemaRefs>
    <ds:schemaRef ds:uri="http://purl.org/dc/elements/1.1/"/>
    <ds:schemaRef ds:uri="http://schemas.microsoft.com/office/2006/documentManagement/types"/>
    <ds:schemaRef ds:uri="47edf517-a845-4767-9843-da4f74c86aaa"/>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8b38c207-d33f-48c3-9051-834cdbb76a3f"/>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1749</Words>
  <Characters>9973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Renata Petrova (1921704)</cp:lastModifiedBy>
  <cp:revision>2</cp:revision>
  <cp:lastPrinted>1900-01-01T00:00:00Z</cp:lastPrinted>
  <dcterms:created xsi:type="dcterms:W3CDTF">2021-01-08T13:22:00Z</dcterms:created>
  <dcterms:modified xsi:type="dcterms:W3CDTF">2021-01-08T13:22:00Z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