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center"/>
        <w:rPr>
          <w:b/>
          <w:b/>
          <w:sz w:val="24"/>
          <w:szCs w:val="24"/>
          <w:shd w:fill="F6F6F6" w:val="clear"/>
        </w:rPr>
      </w:pPr>
      <w:r>
        <w:rPr>
          <w:b/>
          <w:sz w:val="24"/>
          <w:szCs w:val="24"/>
          <w:shd w:fill="F6F6F6" w:val="clear"/>
        </w:rPr>
      </w:r>
    </w:p>
    <w:p>
      <w:pPr>
        <w:pStyle w:val="Normal"/>
        <w:spacing w:lineRule="auto" w:line="360"/>
        <w:jc w:val="center"/>
        <w:rPr>
          <w:b/>
          <w:b/>
          <w:sz w:val="24"/>
          <w:szCs w:val="24"/>
          <w:shd w:fill="F6F6F6" w:val="clear"/>
        </w:rPr>
      </w:pPr>
      <w:r>
        <w:rPr>
          <w:b/>
          <w:sz w:val="24"/>
          <w:szCs w:val="24"/>
          <w:shd w:fill="F6F6F6" w:val="clear"/>
        </w:rPr>
      </w:r>
    </w:p>
    <w:p>
      <w:pPr>
        <w:pStyle w:val="Normal"/>
        <w:spacing w:lineRule="auto" w:line="360"/>
        <w:jc w:val="center"/>
        <w:rPr>
          <w:b/>
          <w:b/>
          <w:sz w:val="24"/>
          <w:szCs w:val="24"/>
          <w:shd w:fill="F6F6F6" w:val="clear"/>
        </w:rPr>
      </w:pPr>
      <w:r>
        <w:rPr>
          <w:b/>
          <w:sz w:val="24"/>
          <w:szCs w:val="24"/>
          <w:shd w:fill="F6F6F6" w:val="clear"/>
        </w:rPr>
      </w:r>
    </w:p>
    <w:p>
      <w:pPr>
        <w:pStyle w:val="Normal"/>
        <w:spacing w:lineRule="auto" w:line="360"/>
        <w:jc w:val="center"/>
        <w:rPr>
          <w:b/>
          <w:b/>
          <w:sz w:val="24"/>
          <w:szCs w:val="24"/>
          <w:shd w:fill="F6F6F6" w:val="clear"/>
        </w:rPr>
      </w:pPr>
      <w:r>
        <w:rPr>
          <w:b/>
          <w:sz w:val="24"/>
          <w:szCs w:val="24"/>
          <w:shd w:fill="F6F6F6" w:val="clear"/>
        </w:rPr>
      </w:r>
    </w:p>
    <w:p>
      <w:pPr>
        <w:pStyle w:val="Normal"/>
        <w:spacing w:lineRule="auto" w:line="360"/>
        <w:jc w:val="center"/>
        <w:rPr>
          <w:b/>
          <w:b/>
          <w:sz w:val="24"/>
          <w:szCs w:val="24"/>
          <w:shd w:fill="F6F6F6" w:val="clear"/>
        </w:rPr>
      </w:pPr>
      <w:r>
        <w:rPr>
          <w:b/>
          <w:sz w:val="24"/>
          <w:szCs w:val="24"/>
          <w:shd w:fill="F6F6F6" w:val="clear"/>
        </w:rPr>
      </w:r>
    </w:p>
    <w:p>
      <w:pPr>
        <w:pStyle w:val="Normal"/>
        <w:spacing w:lineRule="auto" w:line="360"/>
        <w:jc w:val="center"/>
        <w:rPr>
          <w:b/>
          <w:b/>
          <w:sz w:val="24"/>
          <w:szCs w:val="24"/>
          <w:shd w:fill="F6F6F6" w:val="clear"/>
        </w:rPr>
      </w:pPr>
      <w:r>
        <w:rPr>
          <w:b/>
          <w:sz w:val="24"/>
          <w:szCs w:val="24"/>
          <w:shd w:fill="F6F6F6" w:val="clear"/>
        </w:rPr>
      </w:r>
    </w:p>
    <w:p>
      <w:pPr>
        <w:pStyle w:val="Normal"/>
        <w:spacing w:lineRule="auto" w:line="360"/>
        <w:jc w:val="center"/>
        <w:rPr>
          <w:b/>
          <w:b/>
          <w:sz w:val="24"/>
          <w:szCs w:val="24"/>
          <w:shd w:fill="F6F6F6" w:val="clear"/>
        </w:rPr>
      </w:pPr>
      <w:r>
        <w:rPr>
          <w:b/>
          <w:sz w:val="24"/>
          <w:szCs w:val="24"/>
          <w:shd w:fill="F6F6F6" w:val="clear"/>
        </w:rPr>
      </w:r>
    </w:p>
    <w:p>
      <w:pPr>
        <w:pStyle w:val="Normal"/>
        <w:spacing w:lineRule="auto" w:line="360"/>
        <w:jc w:val="center"/>
        <w:rPr>
          <w:b/>
          <w:b/>
          <w:sz w:val="24"/>
          <w:szCs w:val="24"/>
          <w:shd w:fill="F6F6F6" w:val="clear"/>
        </w:rPr>
      </w:pPr>
      <w:r>
        <w:rPr>
          <w:b/>
          <w:sz w:val="24"/>
          <w:szCs w:val="24"/>
          <w:shd w:fill="F6F6F6" w:val="clear"/>
        </w:rPr>
      </w:r>
    </w:p>
    <w:p>
      <w:pPr>
        <w:pStyle w:val="Normal"/>
        <w:spacing w:lineRule="auto" w:line="360"/>
        <w:jc w:val="center"/>
        <w:rPr>
          <w:b/>
          <w:b/>
          <w:sz w:val="24"/>
          <w:szCs w:val="24"/>
        </w:rPr>
      </w:pPr>
      <w:r>
        <w:rPr>
          <w:b/>
          <w:sz w:val="24"/>
          <w:szCs w:val="24"/>
        </w:rPr>
      </w:r>
    </w:p>
    <w:p>
      <w:pPr>
        <w:pStyle w:val="Normal"/>
        <w:spacing w:lineRule="auto" w:line="360"/>
        <w:jc w:val="center"/>
        <w:rPr>
          <w:b/>
          <w:b/>
          <w:sz w:val="24"/>
          <w:szCs w:val="24"/>
        </w:rPr>
      </w:pPr>
      <w:r>
        <w:rPr>
          <w:b/>
          <w:sz w:val="24"/>
          <w:szCs w:val="24"/>
        </w:rPr>
      </w:r>
    </w:p>
    <w:p>
      <w:pPr>
        <w:pStyle w:val="Normal"/>
        <w:spacing w:lineRule="auto" w:line="360"/>
        <w:jc w:val="center"/>
        <w:rPr>
          <w:b/>
          <w:b/>
          <w:sz w:val="24"/>
          <w:szCs w:val="24"/>
        </w:rPr>
      </w:pPr>
      <w:r>
        <w:rPr>
          <w:b/>
          <w:sz w:val="24"/>
          <w:szCs w:val="24"/>
        </w:rPr>
      </w:r>
    </w:p>
    <w:p>
      <w:pPr>
        <w:pStyle w:val="Normal"/>
        <w:spacing w:lineRule="auto" w:line="360"/>
        <w:jc w:val="center"/>
        <w:rPr>
          <w:sz w:val="24"/>
          <w:szCs w:val="24"/>
        </w:rPr>
      </w:pPr>
      <w:r>
        <w:rPr>
          <w:sz w:val="24"/>
          <w:szCs w:val="24"/>
        </w:rPr>
      </w:r>
    </w:p>
    <w:p>
      <w:pPr>
        <w:pStyle w:val="Normal"/>
        <w:spacing w:lineRule="auto" w:line="360"/>
        <w:jc w:val="center"/>
        <w:rPr>
          <w:b/>
          <w:b/>
          <w:sz w:val="24"/>
          <w:szCs w:val="24"/>
        </w:rPr>
      </w:pPr>
      <w:r>
        <w:rPr>
          <w:b/>
          <w:sz w:val="24"/>
          <w:szCs w:val="24"/>
        </w:rPr>
        <w:t xml:space="preserve">REVIEW THE ANALYSIS OF CURRENT CHALLENGES FACING HOTELS IN MANAGING THEIR EMPLOYEE TURNOVER IN THE UK </w:t>
      </w:r>
    </w:p>
    <w:p>
      <w:pPr>
        <w:pStyle w:val="Normal"/>
        <w:spacing w:lineRule="auto" w:line="360"/>
        <w:jc w:val="center"/>
        <w:rPr>
          <w:b/>
          <w:b/>
          <w:sz w:val="24"/>
          <w:szCs w:val="24"/>
        </w:rPr>
      </w:pPr>
      <w:r>
        <w:rPr/>
      </w:r>
    </w:p>
    <w:p>
      <w:pPr>
        <w:pStyle w:val="Normal"/>
        <w:spacing w:lineRule="auto" w:line="360"/>
        <w:jc w:val="center"/>
        <w:rPr>
          <w:b/>
          <w:b/>
          <w:sz w:val="24"/>
          <w:szCs w:val="24"/>
        </w:rPr>
      </w:pPr>
      <w:r>
        <w:rPr/>
      </w:r>
    </w:p>
    <w:p>
      <w:pPr>
        <w:pStyle w:val="Normal"/>
        <w:spacing w:lineRule="auto" w:line="360"/>
        <w:jc w:val="center"/>
        <w:rPr>
          <w:b/>
          <w:b/>
          <w:sz w:val="24"/>
          <w:szCs w:val="24"/>
        </w:rPr>
      </w:pPr>
      <w:r>
        <w:rPr/>
      </w:r>
    </w:p>
    <w:p>
      <w:pPr>
        <w:pStyle w:val="Normal"/>
        <w:spacing w:lineRule="auto" w:line="360"/>
        <w:jc w:val="center"/>
        <w:rPr>
          <w:b/>
          <w:b/>
          <w:sz w:val="24"/>
          <w:szCs w:val="24"/>
        </w:rPr>
      </w:pPr>
      <w:r>
        <w:rPr/>
      </w:r>
    </w:p>
    <w:p>
      <w:pPr>
        <w:pStyle w:val="Normal"/>
        <w:spacing w:lineRule="auto" w:line="360"/>
        <w:jc w:val="center"/>
        <w:rPr>
          <w:b/>
          <w:b/>
          <w:sz w:val="24"/>
          <w:szCs w:val="24"/>
        </w:rPr>
      </w:pPr>
      <w:r>
        <w:rPr/>
      </w:r>
    </w:p>
    <w:p>
      <w:pPr>
        <w:pStyle w:val="Normal"/>
        <w:spacing w:lineRule="auto" w:line="360"/>
        <w:jc w:val="center"/>
        <w:rPr>
          <w:b/>
          <w:b/>
          <w:sz w:val="24"/>
          <w:szCs w:val="24"/>
        </w:rPr>
      </w:pPr>
      <w:r>
        <w:rPr/>
      </w:r>
    </w:p>
    <w:p>
      <w:pPr>
        <w:pStyle w:val="Normal"/>
        <w:spacing w:lineRule="auto" w:line="360"/>
        <w:jc w:val="center"/>
        <w:rPr>
          <w:b/>
          <w:b/>
          <w:sz w:val="24"/>
          <w:szCs w:val="24"/>
        </w:rPr>
      </w:pPr>
      <w:r>
        <w:rPr/>
      </w:r>
    </w:p>
    <w:p>
      <w:pPr>
        <w:pStyle w:val="Normal"/>
        <w:spacing w:lineRule="auto" w:line="360"/>
        <w:jc w:val="center"/>
        <w:rPr>
          <w:b/>
          <w:b/>
          <w:sz w:val="24"/>
          <w:szCs w:val="24"/>
        </w:rPr>
      </w:pPr>
      <w:r>
        <w:rPr/>
      </w:r>
    </w:p>
    <w:p>
      <w:pPr>
        <w:pStyle w:val="Normal"/>
        <w:spacing w:lineRule="auto" w:line="360"/>
        <w:jc w:val="center"/>
        <w:rPr>
          <w:b/>
          <w:b/>
          <w:sz w:val="24"/>
          <w:szCs w:val="24"/>
        </w:rPr>
      </w:pPr>
      <w:r>
        <w:rPr>
          <w:b/>
          <w:sz w:val="24"/>
          <w:szCs w:val="24"/>
        </w:rPr>
        <w:t>Name of the student:</w:t>
      </w:r>
      <w:r>
        <w:rPr>
          <w:b/>
          <w:sz w:val="24"/>
          <w:szCs w:val="24"/>
        </w:rPr>
        <w:t>Alexandru   Florin Gabunea</w:t>
      </w:r>
    </w:p>
    <w:p>
      <w:pPr>
        <w:pStyle w:val="Normal"/>
        <w:spacing w:lineRule="auto" w:line="360"/>
        <w:jc w:val="center"/>
        <w:rPr>
          <w:b/>
          <w:b/>
          <w:sz w:val="24"/>
          <w:szCs w:val="24"/>
        </w:rPr>
      </w:pPr>
      <w:r>
        <w:rPr>
          <w:b/>
          <w:sz w:val="24"/>
          <w:szCs w:val="24"/>
        </w:rPr>
        <w:t>S</w:t>
      </w:r>
      <w:r>
        <w:rPr>
          <w:b/>
          <w:sz w:val="24"/>
          <w:szCs w:val="24"/>
        </w:rPr>
        <w:t>tudent number:2019407</w:t>
      </w:r>
    </w:p>
    <w:p>
      <w:pPr>
        <w:pStyle w:val="Normal"/>
        <w:spacing w:lineRule="auto" w:line="360"/>
        <w:jc w:val="center"/>
        <w:rPr>
          <w:b/>
          <w:b/>
          <w:sz w:val="24"/>
          <w:szCs w:val="24"/>
        </w:rPr>
      </w:pPr>
      <w:r>
        <w:rPr/>
      </w:r>
    </w:p>
    <w:p>
      <w:pPr>
        <w:pStyle w:val="Normal"/>
        <w:spacing w:lineRule="auto" w:line="360"/>
        <w:rPr>
          <w:b/>
          <w:b/>
          <w:sz w:val="24"/>
          <w:szCs w:val="24"/>
        </w:rPr>
      </w:pPr>
      <w:r>
        <w:rPr>
          <w:b/>
          <w:sz w:val="24"/>
          <w:szCs w:val="24"/>
        </w:rPr>
      </w:r>
    </w:p>
    <w:p>
      <w:pPr>
        <w:pStyle w:val="Normal"/>
        <w:spacing w:lineRule="auto" w:line="360"/>
        <w:jc w:val="both"/>
        <w:rPr>
          <w:b/>
          <w:b/>
          <w:sz w:val="24"/>
          <w:szCs w:val="24"/>
        </w:rPr>
      </w:pPr>
      <w:r>
        <w:rPr>
          <w:b/>
          <w:sz w:val="24"/>
          <w:szCs w:val="24"/>
        </w:rPr>
      </w:r>
    </w:p>
    <w:p>
      <w:pPr>
        <w:pStyle w:val="Normal"/>
        <w:spacing w:lineRule="auto" w:line="360" w:before="240" w:after="240"/>
        <w:jc w:val="both"/>
        <w:rPr>
          <w:b/>
          <w:b/>
          <w:sz w:val="24"/>
          <w:szCs w:val="24"/>
        </w:rPr>
      </w:pPr>
      <w:r>
        <w:rPr>
          <w:b/>
          <w:sz w:val="24"/>
          <w:szCs w:val="24"/>
        </w:rPr>
      </w:r>
    </w:p>
    <w:p>
      <w:pPr>
        <w:pStyle w:val="Normal"/>
        <w:spacing w:lineRule="auto" w:line="360" w:before="240" w:after="240"/>
        <w:jc w:val="both"/>
        <w:rPr>
          <w:sz w:val="24"/>
          <w:szCs w:val="24"/>
        </w:rPr>
      </w:pPr>
      <w:r>
        <w:rPr>
          <w:sz w:val="24"/>
          <w:szCs w:val="24"/>
        </w:rPr>
      </w:r>
    </w:p>
    <w:p>
      <w:pPr>
        <w:pStyle w:val="Normal"/>
        <w:spacing w:lineRule="auto" w:line="360" w:before="240" w:after="240"/>
        <w:jc w:val="both"/>
        <w:rPr>
          <w:b/>
          <w:b/>
          <w:sz w:val="24"/>
          <w:szCs w:val="24"/>
        </w:rPr>
      </w:pPr>
      <w:r>
        <w:rPr>
          <w:b/>
          <w:sz w:val="24"/>
          <w:szCs w:val="24"/>
        </w:rPr>
      </w:r>
    </w:p>
    <w:p>
      <w:pPr>
        <w:pStyle w:val="Normal"/>
        <w:spacing w:lineRule="auto" w:line="360" w:before="240" w:after="240"/>
        <w:jc w:val="both"/>
        <w:rPr>
          <w:sz w:val="24"/>
          <w:szCs w:val="24"/>
        </w:rPr>
      </w:pPr>
      <w:r>
        <w:rPr>
          <w:sz w:val="24"/>
          <w:szCs w:val="24"/>
        </w:rPr>
      </w:r>
    </w:p>
    <w:p>
      <w:pPr>
        <w:pStyle w:val="Normal"/>
        <w:spacing w:lineRule="auto" w:line="360" w:before="240" w:after="240"/>
        <w:jc w:val="both"/>
        <w:rPr>
          <w:b/>
          <w:b/>
          <w:sz w:val="24"/>
          <w:szCs w:val="24"/>
        </w:rPr>
      </w:pPr>
      <w:r>
        <w:rPr>
          <w:b/>
          <w:sz w:val="24"/>
          <w:szCs w:val="24"/>
        </w:rPr>
      </w:r>
    </w:p>
    <w:p>
      <w:pPr>
        <w:pStyle w:val="Normal"/>
        <w:spacing w:lineRule="auto" w:line="360" w:before="240" w:after="240"/>
        <w:jc w:val="both"/>
        <w:rPr>
          <w:b/>
          <w:b/>
          <w:sz w:val="24"/>
          <w:szCs w:val="24"/>
        </w:rPr>
      </w:pPr>
      <w:r>
        <w:rPr>
          <w:b/>
          <w:sz w:val="24"/>
          <w:szCs w:val="24"/>
        </w:rPr>
      </w:r>
      <w:r>
        <w:br w:type="page"/>
      </w:r>
    </w:p>
    <w:p>
      <w:pPr>
        <w:pStyle w:val="Normal"/>
        <w:spacing w:lineRule="auto" w:line="360" w:before="240" w:after="240"/>
        <w:jc w:val="both"/>
        <w:rPr>
          <w:b/>
          <w:b/>
          <w:sz w:val="24"/>
          <w:szCs w:val="24"/>
        </w:rPr>
      </w:pPr>
      <w:r>
        <w:rPr>
          <w:b/>
          <w:sz w:val="24"/>
          <w:szCs w:val="24"/>
        </w:rPr>
        <w:t>Introduction</w:t>
      </w:r>
    </w:p>
    <w:p>
      <w:pPr>
        <w:pStyle w:val="Normal"/>
        <w:spacing w:lineRule="auto" w:line="360" w:before="240" w:after="240"/>
        <w:ind w:firstLine="720"/>
        <w:jc w:val="both"/>
        <w:rPr>
          <w:b/>
          <w:b/>
          <w:sz w:val="24"/>
          <w:szCs w:val="24"/>
        </w:rPr>
      </w:pPr>
      <w:r>
        <w:rPr>
          <w:sz w:val="24"/>
          <w:szCs w:val="24"/>
        </w:rPr>
        <w:t>The hospitality industry in the UK is largely represented by the country's restaurants, hotels, leisure companies, and also pubs contributing around 4% of the GDP of the nation. There are ongoing changes in the hospitality industry following the dynamic growing trends. Concerning uncertainty surrounding Brexit, ongoing supply issues, and the COVID-19 pandemic highly influenced the industry and changed business policies and regulations along with the demand of customers.</w:t>
      </w:r>
    </w:p>
    <w:p>
      <w:pPr>
        <w:pStyle w:val="Normal"/>
        <w:spacing w:lineRule="auto" w:line="360" w:before="240" w:after="240"/>
        <w:ind w:firstLine="720"/>
        <w:jc w:val="both"/>
        <w:rPr>
          <w:sz w:val="24"/>
          <w:szCs w:val="24"/>
        </w:rPr>
      </w:pPr>
      <w:r>
        <w:rPr>
          <w:sz w:val="24"/>
          <w:szCs w:val="24"/>
        </w:rPr>
        <w:t>The uncertainty of Brexit also affected a huge number of international businesses and resulted in a drop in the overall hospitality sector. The impact of supply chain issues in the UK hospitality market mainly has the loss of several employees due to regulatory changes, and changes to food prices, immigration laws, and staffing policies. COVID-19 has highlighted different threats to the industry in the UK and created lockdown, restrictions on trades, policy changes along with new demands in labor market outcomes. The study aims to develop how changes and challenges impacted on UK hospitality industry over a few years. The study also concludes with different benefits of employee retention and its impacts on the well-being of the industry.</w:t>
      </w:r>
    </w:p>
    <w:p>
      <w:pPr>
        <w:pStyle w:val="Normal"/>
        <w:spacing w:lineRule="auto" w:line="360" w:before="240" w:after="240"/>
        <w:jc w:val="both"/>
        <w:rPr>
          <w:sz w:val="24"/>
          <w:szCs w:val="24"/>
        </w:rPr>
      </w:pPr>
      <w:r>
        <w:rPr>
          <w:b/>
          <w:sz w:val="24"/>
          <w:szCs w:val="24"/>
        </w:rPr>
        <w:t>Discussion</w:t>
      </w:r>
    </w:p>
    <w:p>
      <w:pPr>
        <w:pStyle w:val="Normal"/>
        <w:spacing w:lineRule="auto" w:line="360" w:before="240" w:after="240"/>
        <w:ind w:firstLine="720"/>
        <w:jc w:val="both"/>
        <w:rPr>
          <w:sz w:val="24"/>
          <w:szCs w:val="24"/>
        </w:rPr>
      </w:pPr>
      <w:r>
        <w:rPr>
          <w:sz w:val="24"/>
          <w:szCs w:val="24"/>
        </w:rPr>
        <w:t>The financial and emotional strain put pressure on hospitality business owners due to Brexit, local and national lockdowns on account of the COVID-19 safety measures, and also changes in business models. Since the onset of Brexit, it has become evident that the hospitality business has felt the impact the hardest. This includes changes in hospitality trends related to marketing, advertising, increasing the use of technology, and greater emphasis on personalization. Also, there are challenges and changes necessary to accommodate evolving consumers’ preferences in the industry (</w:t>
      </w:r>
      <w:r>
        <w:rPr>
          <w:color w:val="222222"/>
          <w:sz w:val="24"/>
          <w:szCs w:val="24"/>
          <w:highlight w:val="white"/>
        </w:rPr>
        <w:t>Portes 2022</w:t>
      </w:r>
      <w:r>
        <w:rPr>
          <w:sz w:val="24"/>
          <w:szCs w:val="24"/>
        </w:rPr>
        <w:t xml:space="preserve">). In the UK, the hospitality industry trends are related to using of virtual and augmented reality, purposeful experiences and essentialism, personalization, automation, and technology, going contactless along with providing customers with different twists. Customers are mainly demanding for smart industrial structure with the latest trends and technology. However, </w:t>
      </w:r>
      <w:r>
        <w:rPr>
          <w:color w:val="222222"/>
          <w:sz w:val="24"/>
          <w:szCs w:val="24"/>
          <w:highlight w:val="white"/>
        </w:rPr>
        <w:t xml:space="preserve">Walmsley </w:t>
      </w:r>
      <w:r>
        <w:rPr>
          <w:i/>
          <w:color w:val="222222"/>
          <w:sz w:val="24"/>
          <w:szCs w:val="24"/>
          <w:highlight w:val="white"/>
        </w:rPr>
        <w:t xml:space="preserve">et al. </w:t>
      </w:r>
      <w:r>
        <w:rPr>
          <w:sz w:val="24"/>
          <w:szCs w:val="24"/>
        </w:rPr>
        <w:t>(2018), the biggest challenge that the industry is facing is labor and skill shortages. This has mostly been impacted by the emergence of new technologies and trends that need to satisfy customers in every aspect of the hospitality industry. On the scarcity of available labor and skills, the country faced major shortages of staff with more than 90,000 EU workers who have left their jobs in the UK hospitality sectors after Brexit (Race 2021). And the Brexit also had reduced national British income by 0.26% in 2020 which impacts future labor supply, uncertainty, lower-skilled national employees, and also inconsistency in customer satisfaction</w:t>
      </w:r>
    </w:p>
    <w:p>
      <w:pPr>
        <w:pStyle w:val="Normal"/>
        <w:spacing w:lineRule="auto" w:line="360" w:before="240" w:after="240"/>
        <w:ind w:firstLine="720"/>
        <w:jc w:val="both"/>
        <w:rPr>
          <w:sz w:val="24"/>
          <w:szCs w:val="24"/>
        </w:rPr>
      </w:pPr>
      <w:r>
        <w:rPr>
          <w:sz w:val="24"/>
          <w:szCs w:val="24"/>
        </w:rPr>
        <w:t>Labor shortages can have different reasons related to varying factors from Brexit through to a pandemic. On the other hand, there are not enough employees in the hospitality sector in the UK to meet up and satisfy the demand of customers. Lack of technological understanding, fewer people in the workforce, lack of motivation, and also lack of diversity in the hospitality industry impacted as the major reasons for labor shortages in the UK (</w:t>
      </w:r>
      <w:r>
        <w:rPr>
          <w:color w:val="222222"/>
          <w:sz w:val="24"/>
          <w:szCs w:val="24"/>
          <w:highlight w:val="white"/>
        </w:rPr>
        <w:t>Morris, and Roy 2019</w:t>
      </w:r>
      <w:r>
        <w:rPr>
          <w:sz w:val="24"/>
          <w:szCs w:val="24"/>
        </w:rPr>
        <w:t>). Both the pandemic and Brexit created subsequent problems for hospitality businesses including issues with food supply chains and labor shortages. Some of the key areas of risk, Brexit, and pandemic included bottlenecks in transport, logistics, supply chain processing, and impact on direct hospitality staff through a significant shift in demand. In addition to this, it can be said that up to 23.7% of the UK Hospital sector has approximately 10% of the working population (The Guardian 2021). But due to Brexit, the supply chains felt pressure regarding changes in EU – UK policies, trade agreements, and taxation.</w:t>
      </w:r>
    </w:p>
    <w:p>
      <w:pPr>
        <w:pStyle w:val="Normal"/>
        <w:spacing w:lineRule="auto" w:line="360" w:before="240" w:after="240"/>
        <w:ind w:firstLine="720"/>
        <w:jc w:val="both"/>
        <w:rPr>
          <w:sz w:val="24"/>
          <w:szCs w:val="24"/>
        </w:rPr>
      </w:pPr>
      <w:r>
        <w:rPr>
          <w:sz w:val="24"/>
          <w:szCs w:val="24"/>
        </w:rPr>
        <w:t>The impact of Brexit seized the free movement of migrant workers from EU to UK businesses which created major challenges in hospitality business premises and hiring talents from multiple diverse backgrounds. The UK left the European Union in December 2020 however it changed the way under new laws, free movement across Europe is no longer permitted as well as new immigration point-based systems (</w:t>
      </w:r>
      <w:r>
        <w:rPr>
          <w:color w:val="222222"/>
          <w:sz w:val="24"/>
          <w:szCs w:val="24"/>
          <w:highlight w:val="white"/>
        </w:rPr>
        <w:t xml:space="preserve">Alonso </w:t>
      </w:r>
      <w:r>
        <w:rPr>
          <w:i/>
          <w:color w:val="222222"/>
          <w:sz w:val="24"/>
          <w:szCs w:val="24"/>
          <w:highlight w:val="white"/>
        </w:rPr>
        <w:t xml:space="preserve">et al. </w:t>
      </w:r>
      <w:r>
        <w:rPr>
          <w:color w:val="222222"/>
          <w:sz w:val="24"/>
          <w:szCs w:val="24"/>
          <w:highlight w:val="white"/>
        </w:rPr>
        <w:t>2020</w:t>
      </w:r>
      <w:r>
        <w:rPr>
          <w:sz w:val="24"/>
          <w:szCs w:val="24"/>
        </w:rPr>
        <w:t xml:space="preserve">). The impact also roughly covers many areas related to people and food. New restrictions for UK citizens limited the access internationally to the EU which influenced limited recruitments from the talent pool. There the restaurant, pub, and hotel owners have reduced in size. On the other hand, </w:t>
      </w:r>
      <w:r>
        <w:rPr>
          <w:color w:val="222222"/>
          <w:sz w:val="24"/>
          <w:szCs w:val="24"/>
          <w:highlight w:val="white"/>
        </w:rPr>
        <w:t xml:space="preserve">Simionescu </w:t>
      </w:r>
      <w:r>
        <w:rPr>
          <w:sz w:val="24"/>
          <w:szCs w:val="24"/>
        </w:rPr>
        <w:t>(2018), the new rules set restrictions for EU citizens to work in UK restaurants, hotels, and pubs and additionally placed challenges to hiring more expensive and time consumed training for both potential and new employees. This sort of loss was repeatedly seen across restaurant and pub chains throughout the industry that faced immediate problems and pressure under commercial and political scrutiny. The food prices also rose between 3 to 5%, especially while the implementation of new trade policies and regulations (</w:t>
      </w:r>
      <w:r>
        <w:rPr>
          <w:color w:val="222222"/>
          <w:sz w:val="24"/>
          <w:szCs w:val="24"/>
          <w:highlight w:val="white"/>
        </w:rPr>
        <w:t>Colas 2019</w:t>
      </w:r>
      <w:r>
        <w:rPr>
          <w:sz w:val="24"/>
          <w:szCs w:val="24"/>
        </w:rPr>
        <w:t xml:space="preserve">). In addition to this, the unstable economy in the UK also created major challenges for executing consumer confidence and forced them to spend less of their income. Therefore, the hospitality industry become more expensive following the increased number of crises and challenges along with a hike in commodity prices. After the impacts of Brexit, both the hospitality and tourism industries put a major halt (Sheehan, Grant, and Garavan 2018). </w:t>
      </w:r>
    </w:p>
    <w:p>
      <w:pPr>
        <w:pStyle w:val="Normal"/>
        <w:spacing w:lineRule="auto" w:line="360" w:before="240" w:after="240"/>
        <w:ind w:firstLine="720"/>
        <w:jc w:val="both"/>
        <w:rPr>
          <w:sz w:val="24"/>
          <w:szCs w:val="24"/>
        </w:rPr>
      </w:pPr>
      <w:r>
        <w:rPr>
          <w:sz w:val="24"/>
          <w:szCs w:val="24"/>
        </w:rPr>
        <w:t>COVID-19 had huge impacts on the supply chain with the characteristics of panic buying, supermarket cues, and changes in customer buying patterns in the name of safety. There are so many hospitality businesses that faced staff turnover, due to severe shortages of train staff caused by Brexit business. Also, it is important for acknowledging that many of the issues were facing poor supplier relationship management, poor visibility in the business, and also fragile supply chain actions in hospitality industries (</w:t>
      </w:r>
      <w:r>
        <w:rPr>
          <w:color w:val="222222"/>
          <w:sz w:val="24"/>
          <w:szCs w:val="24"/>
          <w:highlight w:val="white"/>
        </w:rPr>
        <w:t>Filimonau 2021</w:t>
      </w:r>
      <w:r>
        <w:rPr>
          <w:sz w:val="24"/>
          <w:szCs w:val="24"/>
        </w:rPr>
        <w:t>). This had impacted upon global supply chain crisis and reflected two different challenges to hospitality professionals the increased cost of daily amenities, shortages in labor supply as well as the increased price of produced products. On the contrary, due to major competition in the hospitality industry, and the availability of multiple stakeholders, new players are raising their awareness of different technological advancements to create major threats for hospitality giants. The start-up hospitality organizations are very much familiar with the latest technologies, automation, contactless payments, mobile app booking, and cancellation as well as excellent refund and restored policies to attract more range of customers. It impacted lower switching costs that the practice created Fragility and supply chain disruptions in overall hospitality sectors in the UK (</w:t>
      </w:r>
      <w:r>
        <w:rPr>
          <w:color w:val="222222"/>
          <w:sz w:val="24"/>
          <w:szCs w:val="24"/>
          <w:highlight w:val="white"/>
        </w:rPr>
        <w:t>Baum, and Hai 2020</w:t>
      </w:r>
      <w:r>
        <w:rPr>
          <w:sz w:val="24"/>
          <w:szCs w:val="24"/>
        </w:rPr>
        <w:t>). The hospitality sector trying to still recover from the impact of the pandemics while they have to pay higher wages for new recruitments. In addition to this, inexperienced staffing, and recruiting younger staff put more effort and responsibilities on experienced employees. According to UK hospitality, there were 90,000 unfilled vacancies since 2017 followed by a notoriously high turnover rate (</w:t>
      </w:r>
      <w:r>
        <w:rPr>
          <w:color w:val="222222"/>
          <w:sz w:val="24"/>
          <w:szCs w:val="24"/>
          <w:highlight w:val="white"/>
        </w:rPr>
        <w:t xml:space="preserve">Baum </w:t>
      </w:r>
      <w:r>
        <w:rPr>
          <w:i/>
          <w:color w:val="222222"/>
          <w:sz w:val="24"/>
          <w:szCs w:val="24"/>
          <w:highlight w:val="white"/>
        </w:rPr>
        <w:t xml:space="preserve">et al. </w:t>
      </w:r>
      <w:r>
        <w:rPr>
          <w:color w:val="222222"/>
          <w:sz w:val="24"/>
          <w:szCs w:val="24"/>
          <w:highlight w:val="white"/>
        </w:rPr>
        <w:t>2020</w:t>
      </w:r>
      <w:r>
        <w:rPr>
          <w:sz w:val="24"/>
          <w:szCs w:val="24"/>
        </w:rPr>
        <w:t>). On the flip side, the reasons for employee dissatisfaction also impacted the highest turnover rates and move into other jobs. One of the most common complaints amongst former and current hospitality workers is unnecessary harassment and propositions and being poorly treated by customers as the major reasons for resignation. Also, the UK has zero-hour contracts as one of the sources of job insecurity.</w:t>
      </w:r>
      <w:r>
        <w:rPr>
          <w:b/>
          <w:sz w:val="24"/>
          <w:szCs w:val="24"/>
        </w:rPr>
        <w:t xml:space="preserve"> </w:t>
      </w:r>
      <w:r>
        <w:rPr>
          <w:sz w:val="24"/>
          <w:szCs w:val="24"/>
        </w:rPr>
        <w:t xml:space="preserve">For instance, Hilton hotels across the UK hospitality industry found that one in six jobs lay vacant and the executives were seeing a shortage of labor for some roles (Pegden 2022). </w:t>
      </w:r>
    </w:p>
    <w:p>
      <w:pPr>
        <w:pStyle w:val="Normal"/>
        <w:spacing w:lineRule="auto" w:line="360" w:before="240" w:after="240"/>
        <w:jc w:val="center"/>
        <w:rPr>
          <w:sz w:val="24"/>
          <w:szCs w:val="24"/>
        </w:rPr>
      </w:pPr>
      <w:r>
        <w:rPr/>
        <w:drawing>
          <wp:inline distT="0" distB="0" distL="0" distR="0">
            <wp:extent cx="4566285" cy="2957195"/>
            <wp:effectExtent l="0" t="0" r="0" b="0"/>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2"/>
                    <a:srcRect l="0" t="0" r="0" b="12712"/>
                    <a:stretch>
                      <a:fillRect/>
                    </a:stretch>
                  </pic:blipFill>
                  <pic:spPr bwMode="auto">
                    <a:xfrm>
                      <a:off x="0" y="0"/>
                      <a:ext cx="4566285" cy="2957195"/>
                    </a:xfrm>
                    <a:prstGeom prst="rect">
                      <a:avLst/>
                    </a:prstGeom>
                  </pic:spPr>
                </pic:pic>
              </a:graphicData>
            </a:graphic>
          </wp:inline>
        </w:drawing>
      </w:r>
    </w:p>
    <w:p>
      <w:pPr>
        <w:pStyle w:val="Normal"/>
        <w:shd w:val="clear" w:color="auto" w:fill="FFFFFF"/>
        <w:spacing w:lineRule="auto" w:line="360"/>
        <w:jc w:val="center"/>
        <w:rPr>
          <w:b/>
          <w:b/>
          <w:sz w:val="24"/>
          <w:szCs w:val="24"/>
        </w:rPr>
      </w:pPr>
      <w:r>
        <w:rPr>
          <w:b/>
          <w:sz w:val="24"/>
          <w:szCs w:val="24"/>
        </w:rPr>
        <w:t>Figure 1: COVID-19 impact on hospitality businesses in the UK in 2020</w:t>
      </w:r>
    </w:p>
    <w:p>
      <w:pPr>
        <w:pStyle w:val="Normal"/>
        <w:spacing w:lineRule="auto" w:line="360" w:before="240" w:after="240"/>
        <w:jc w:val="center"/>
        <w:rPr>
          <w:sz w:val="24"/>
          <w:szCs w:val="24"/>
        </w:rPr>
      </w:pPr>
      <w:r>
        <w:rPr>
          <w:sz w:val="24"/>
          <w:szCs w:val="24"/>
        </w:rPr>
        <w:t>(Source: statista.com, 2020)</w:t>
      </w:r>
    </w:p>
    <w:p>
      <w:pPr>
        <w:pStyle w:val="Normal"/>
        <w:spacing w:lineRule="auto" w:line="360" w:before="240" w:after="240"/>
        <w:ind w:firstLine="720"/>
        <w:jc w:val="both"/>
        <w:rPr>
          <w:sz w:val="24"/>
          <w:szCs w:val="24"/>
        </w:rPr>
      </w:pPr>
      <w:r>
        <w:rPr>
          <w:sz w:val="24"/>
          <w:szCs w:val="24"/>
        </w:rPr>
        <w:t xml:space="preserve">In response to the issue, Hilton Hotels started taking 1000 new starters in the UK for filling more than 4000 positions including beauty therapists, mixologists, housekeepers, and apprentice chefs with better pay wages (Bedford 2020). Coronavirus and its levels accomplished different restrictions on gatherings and hospitality industries to be lifted by the risk from staff shortages, uncertainty about circumstances, and ongoing closure of many hospitality venues. Under the roadmap of lockdown, the UK sets out legal limits tempered to stop the spread of COVID-19. The hospitality sector remains under pressure due to rising concerns for hygiene. The rise in Covid 19 cases increased reinforcements of local and national restrictions. The hospitality sector is squeezed and forced for shutting down its doors which impacts the industry, employees, and business owners with instability surrounding jobs. In December 2020, 41% of hospitality businesses temporarily paused trading in the UK resulting in the expected increase in unemployment (Ramuni 2021). People are urged to work from home that hospitality retailers were forced to shut down and suspend their operations immediately. </w:t>
      </w:r>
    </w:p>
    <w:p>
      <w:pPr>
        <w:pStyle w:val="Normal"/>
        <w:spacing w:lineRule="auto" w:line="360" w:before="240" w:after="240"/>
        <w:ind w:firstLine="720"/>
        <w:jc w:val="both"/>
        <w:rPr>
          <w:sz w:val="24"/>
          <w:szCs w:val="24"/>
        </w:rPr>
      </w:pPr>
      <w:r>
        <w:rPr>
          <w:sz w:val="24"/>
          <w:szCs w:val="24"/>
        </w:rPr>
        <w:t>During post-pandemic, the hospitality industry reopened at the end of 2021, the industry faced changes in safety and hygiene trends and social distancing rules for leading to financial sustainability (</w:t>
      </w:r>
      <w:r>
        <w:rPr>
          <w:color w:val="222222"/>
          <w:sz w:val="24"/>
          <w:szCs w:val="24"/>
          <w:highlight w:val="white"/>
        </w:rPr>
        <w:t xml:space="preserve">Ntounis </w:t>
      </w:r>
      <w:r>
        <w:rPr>
          <w:i/>
          <w:color w:val="222222"/>
          <w:sz w:val="24"/>
          <w:szCs w:val="24"/>
          <w:highlight w:val="white"/>
        </w:rPr>
        <w:t xml:space="preserve">et al. </w:t>
      </w:r>
      <w:r>
        <w:rPr>
          <w:color w:val="222222"/>
          <w:sz w:val="24"/>
          <w:szCs w:val="24"/>
          <w:highlight w:val="white"/>
        </w:rPr>
        <w:t>2022</w:t>
      </w:r>
      <w:r>
        <w:rPr>
          <w:sz w:val="24"/>
          <w:szCs w:val="24"/>
        </w:rPr>
        <w:t>). To recover, hospitality industries also had to focus on vaccinations available for their employees and customers administered at a time promptly of public confidence. In terms of trends that have been accustomed to the COVID-19 pandemic, the industry faced restrictions on many areas of trading and limitations on opening hours. It affected customer capacity and demands. The industry continued to face problems with staff costs. Consumers’ spending remains at less than 70% of the levels in pre-pandemic (</w:t>
      </w:r>
      <w:r>
        <w:rPr>
          <w:color w:val="222222"/>
          <w:sz w:val="24"/>
          <w:szCs w:val="24"/>
          <w:highlight w:val="white"/>
        </w:rPr>
        <w:t>Cameron, and Marson 2018</w:t>
      </w:r>
      <w:r>
        <w:rPr>
          <w:sz w:val="24"/>
          <w:szCs w:val="24"/>
        </w:rPr>
        <w:t>). In addition, the hospitality business sector in the UK defined different survival along with job vacancies, the transition in businesses, changing restrictions, and also regulatory changes. In May 2020 the industry turnover was £1.2 billion however on May 21 it rose to £6 .9 billion (Occhiogrosso 2022). However, the industry included different challenges in their marketing focus and current offerings to meet consumers’ demands. Health and safety practices, hygiene control, and training policies focused on different social distancing norms and leave guests feeling comfortable and safe. Also focusing on the change of scenery triggers expensive sheets, rooftop pools, and spa-style bathrooms with hygiene. This investment cost is huge for hospitality industries in the UK and creates flexibility with automation (</w:t>
      </w:r>
      <w:r>
        <w:rPr>
          <w:color w:val="222222"/>
          <w:sz w:val="24"/>
          <w:szCs w:val="24"/>
          <w:highlight w:val="white"/>
        </w:rPr>
        <w:t>Filimonau, and Mika 2019</w:t>
      </w:r>
      <w:r>
        <w:rPr>
          <w:sz w:val="24"/>
          <w:szCs w:val="24"/>
        </w:rPr>
        <w:t xml:space="preserve">). Also, interactive and innovative ways for keeping the audience engaged required skilled employees in the following industries with creative smart hotel features, use of smartphone accessories, reducing housekeeping in long term stays, automation in check-in and checkout, and also mobile payments shifted the business model to be more dependent on the talents and skills of employees. </w:t>
      </w:r>
    </w:p>
    <w:p>
      <w:pPr>
        <w:pStyle w:val="Normal"/>
        <w:spacing w:lineRule="auto" w:line="360" w:before="240" w:after="240"/>
        <w:ind w:firstLine="720"/>
        <w:jc w:val="both"/>
        <w:rPr>
          <w:sz w:val="24"/>
          <w:szCs w:val="24"/>
        </w:rPr>
      </w:pPr>
      <w:r>
        <w:rPr>
          <w:sz w:val="24"/>
          <w:szCs w:val="24"/>
        </w:rPr>
        <w:t xml:space="preserve">In response to the uncertainty, the hospitality industry nowadays must provide training and retention with a number of capital investments and meet up the demands of customers and stay ahead in the competition. On the other hand, </w:t>
      </w:r>
      <w:r>
        <w:rPr>
          <w:color w:val="222222"/>
          <w:sz w:val="24"/>
          <w:szCs w:val="24"/>
          <w:highlight w:val="white"/>
        </w:rPr>
        <w:t xml:space="preserve">Baur </w:t>
      </w:r>
      <w:r>
        <w:rPr>
          <w:sz w:val="24"/>
          <w:szCs w:val="24"/>
        </w:rPr>
        <w:t>(2019), the use of digital technologies, distribution channels, social media, websites, and digital campaigns also required talented expertise to promote their mastery by hiring global talents based on skills anywhere in the world. Also, the major trends in employee skill developments can perform with every aspect of hospitality related to collaboration, innovation, excellent team performance, technology and automation, video conferences, contactless payments, and other applications of diversity and inclusion. The benefits of retaining a workforce in the hospitality industry can help to stay ahead for a better, enriching, and sustainable future by sourcing new experiences and talents (</w:t>
      </w:r>
      <w:r>
        <w:rPr>
          <w:color w:val="222222"/>
          <w:sz w:val="24"/>
          <w:szCs w:val="24"/>
          <w:highlight w:val="white"/>
        </w:rPr>
        <w:t>Canhoto, and Wei 2021)</w:t>
      </w:r>
      <w:r>
        <w:rPr>
          <w:sz w:val="24"/>
          <w:szCs w:val="24"/>
        </w:rPr>
        <w:t>.</w:t>
      </w:r>
    </w:p>
    <w:p>
      <w:pPr>
        <w:pStyle w:val="Normal"/>
        <w:spacing w:lineRule="auto" w:line="360" w:before="240" w:after="240"/>
        <w:jc w:val="both"/>
        <w:rPr>
          <w:b/>
          <w:b/>
          <w:sz w:val="24"/>
          <w:szCs w:val="24"/>
        </w:rPr>
      </w:pPr>
      <w:r>
        <w:rPr>
          <w:b/>
          <w:sz w:val="24"/>
          <w:szCs w:val="24"/>
        </w:rPr>
        <w:t xml:space="preserve">Conclusion </w:t>
      </w:r>
    </w:p>
    <w:p>
      <w:pPr>
        <w:pStyle w:val="Normal"/>
        <w:spacing w:lineRule="auto" w:line="360" w:before="240" w:after="240"/>
        <w:ind w:firstLine="720"/>
        <w:jc w:val="both"/>
        <w:rPr>
          <w:sz w:val="24"/>
          <w:szCs w:val="24"/>
        </w:rPr>
      </w:pPr>
      <w:r>
        <w:rPr>
          <w:sz w:val="24"/>
          <w:szCs w:val="24"/>
        </w:rPr>
        <w:t xml:space="preserve">Following both the devastating impact of Brexit and COVID-19, the major UK hospitality industry is recovering their performances by retaining staff as well as outlining the methods for measuring diverse initiatives to reduce the rate of turnover and increase flexibility, employee well-being, and fair treatment. The benefits of retaining a workforce can specify the strength of the industry and address employee needs from diversity and inclusion to develop global teams across sustainability and reskilling. Considering the benefits of flexible working hours, a perception of treating people and employees fairly by reward management, can pay attention to employee well-being and increase employee resilience and health at work policies. The hospitality industry also must maximize opportunities for employee retention by developing their skills and careers and providing benefits through succession planning and talent management. </w:t>
      </w:r>
    </w:p>
    <w:p>
      <w:pPr>
        <w:pStyle w:val="Normal"/>
        <w:spacing w:lineRule="auto" w:line="360" w:before="240" w:after="240"/>
        <w:ind w:firstLine="720"/>
        <w:jc w:val="both"/>
        <w:rPr>
          <w:sz w:val="24"/>
          <w:szCs w:val="24"/>
        </w:rPr>
      </w:pPr>
      <w:r>
        <w:rPr>
          <w:sz w:val="24"/>
          <w:szCs w:val="24"/>
        </w:rPr>
        <w:t>Emphasizing hygiene and safety, the hospitality industries must shift their focus from providing only accommodations to supporting the community with different cost-cutting measures to keep the business afloat. The industry also must note the importance of social media, technological advancements opened up a variety of new growth opportunities, encouraging customer engagement with streaming experiences as well as compliance with the culture of innovation. Setting up diverse teams and introducing revolutionary ideas, the industry needs to think outside the box. Investing in employment and human capital can contribute to the business towards growth and success and show remarkable resilience related to safety and hygiene, sustainability, improving overall adaptability and agility, and opportunities with environmentally friendly designs.</w:t>
      </w:r>
    </w:p>
    <w:p>
      <w:pPr>
        <w:pStyle w:val="Normal"/>
        <w:rPr>
          <w:sz w:val="24"/>
          <w:szCs w:val="24"/>
        </w:rPr>
      </w:pPr>
      <w:r>
        <w:rPr>
          <w:sz w:val="24"/>
          <w:szCs w:val="24"/>
        </w:rPr>
      </w:r>
      <w:r>
        <w:br w:type="page"/>
      </w:r>
    </w:p>
    <w:p>
      <w:pPr>
        <w:pStyle w:val="Normal"/>
        <w:spacing w:lineRule="auto" w:line="360" w:before="240" w:after="240"/>
        <w:jc w:val="both"/>
        <w:rPr>
          <w:b/>
          <w:b/>
          <w:sz w:val="24"/>
          <w:szCs w:val="24"/>
        </w:rPr>
      </w:pPr>
      <w:r>
        <w:rPr>
          <w:b/>
          <w:sz w:val="24"/>
          <w:szCs w:val="24"/>
        </w:rPr>
        <w:t>References</w:t>
      </w:r>
    </w:p>
    <w:p>
      <w:pPr>
        <w:pStyle w:val="Normal"/>
        <w:spacing w:lineRule="auto" w:line="360"/>
        <w:jc w:val="both"/>
        <w:rPr>
          <w:color w:val="222222"/>
          <w:sz w:val="24"/>
          <w:szCs w:val="24"/>
          <w:shd w:fill="FFFFFF" w:val="clear"/>
        </w:rPr>
      </w:pPr>
      <w:r>
        <w:rPr>
          <w:color w:val="222222"/>
          <w:sz w:val="24"/>
          <w:szCs w:val="24"/>
          <w:shd w:fill="FFFFFF" w:val="clear"/>
        </w:rPr>
        <w:t>Alonso, A.D., Kok, S.K., Bressan, A., O’Shea, M., Sakellarios, N., Koresis, A., Solis, M.A.B., and Santoni, L.J., 2020. COVID-19, aftermath, impacts, and hospitality firms: An international perspective. </w:t>
      </w:r>
      <w:r>
        <w:rPr>
          <w:i/>
          <w:iCs/>
          <w:color w:val="222222"/>
          <w:sz w:val="24"/>
          <w:szCs w:val="24"/>
          <w:shd w:fill="FFFFFF" w:val="clear"/>
        </w:rPr>
        <w:t>International journal of hospitality management</w:t>
      </w:r>
      <w:r>
        <w:rPr>
          <w:color w:val="222222"/>
          <w:sz w:val="24"/>
          <w:szCs w:val="24"/>
          <w:shd w:fill="FFFFFF" w:val="clear"/>
        </w:rPr>
        <w:t>, </w:t>
      </w:r>
      <w:r>
        <w:rPr>
          <w:i/>
          <w:iCs/>
          <w:color w:val="222222"/>
          <w:sz w:val="24"/>
          <w:szCs w:val="24"/>
          <w:shd w:fill="FFFFFF" w:val="clear"/>
        </w:rPr>
        <w:t>91</w:t>
      </w:r>
      <w:r>
        <w:rPr>
          <w:color w:val="222222"/>
          <w:sz w:val="24"/>
          <w:szCs w:val="24"/>
          <w:shd w:fill="FFFFFF" w:val="clear"/>
        </w:rPr>
        <w:t>, p.102654.</w:t>
      </w:r>
    </w:p>
    <w:p>
      <w:pPr>
        <w:pStyle w:val="Normal"/>
        <w:spacing w:lineRule="auto" w:line="360"/>
        <w:jc w:val="both"/>
        <w:rPr>
          <w:color w:val="222222"/>
          <w:sz w:val="24"/>
          <w:szCs w:val="24"/>
          <w:shd w:fill="FFFFFF" w:val="clear"/>
        </w:rPr>
      </w:pPr>
      <w:r>
        <w:rPr>
          <w:color w:val="222222"/>
          <w:sz w:val="24"/>
          <w:szCs w:val="24"/>
          <w:shd w:fill="FFFFFF" w:val="clear"/>
        </w:rPr>
        <w:t>Baum, T. and Hai, N.T.T., 2020. Hospitality, tourism, human rights and the impact of COVID-19. </w:t>
      </w:r>
      <w:r>
        <w:rPr>
          <w:i/>
          <w:iCs/>
          <w:color w:val="222222"/>
          <w:sz w:val="24"/>
          <w:szCs w:val="24"/>
          <w:shd w:fill="FFFFFF" w:val="clear"/>
        </w:rPr>
        <w:t>International Journal of Contemporary Hospitality Management</w:t>
      </w:r>
      <w:r>
        <w:rPr>
          <w:color w:val="222222"/>
          <w:sz w:val="24"/>
          <w:szCs w:val="24"/>
          <w:shd w:fill="FFFFFF" w:val="clear"/>
        </w:rPr>
        <w:t>.</w:t>
      </w:r>
    </w:p>
    <w:p>
      <w:pPr>
        <w:pStyle w:val="Normal"/>
        <w:spacing w:lineRule="auto" w:line="360"/>
        <w:jc w:val="both"/>
        <w:rPr>
          <w:color w:val="222222"/>
          <w:sz w:val="24"/>
          <w:szCs w:val="24"/>
          <w:shd w:fill="FFFFFF" w:val="clear"/>
        </w:rPr>
      </w:pPr>
      <w:r>
        <w:rPr>
          <w:color w:val="222222"/>
          <w:sz w:val="24"/>
          <w:szCs w:val="24"/>
          <w:shd w:fill="FFFFFF" w:val="clear"/>
        </w:rPr>
        <w:t>Baum, T., Mooney, S.K., Robinson, R.N. and Solnet, D., 2020. COVID-19’s impact on the hospitality workforce–new crisis or amplification of the norm?. </w:t>
      </w:r>
      <w:r>
        <w:rPr>
          <w:i/>
          <w:iCs/>
          <w:color w:val="222222"/>
          <w:sz w:val="24"/>
          <w:szCs w:val="24"/>
          <w:shd w:fill="FFFFFF" w:val="clear"/>
        </w:rPr>
        <w:t>International Journal of Contemporary Hospitality Management</w:t>
      </w:r>
      <w:r>
        <w:rPr>
          <w:color w:val="222222"/>
          <w:sz w:val="24"/>
          <w:szCs w:val="24"/>
          <w:shd w:fill="FFFFFF" w:val="clear"/>
        </w:rPr>
        <w:t>.</w:t>
      </w:r>
    </w:p>
    <w:p>
      <w:pPr>
        <w:pStyle w:val="Normal"/>
        <w:spacing w:lineRule="auto" w:line="360"/>
        <w:jc w:val="both"/>
        <w:rPr>
          <w:color w:val="222222"/>
          <w:sz w:val="24"/>
          <w:szCs w:val="24"/>
          <w:shd w:fill="FFFFFF" w:val="clear"/>
        </w:rPr>
      </w:pPr>
      <w:r>
        <w:rPr>
          <w:color w:val="222222"/>
          <w:sz w:val="24"/>
          <w:szCs w:val="24"/>
          <w:shd w:fill="FFFFFF" w:val="clear"/>
        </w:rPr>
        <w:t>Baur, P.W., 2019. Analysing the impact of BREXIT on artists careers within the United Kingdom by examining the market for “fine art”. </w:t>
      </w:r>
      <w:r>
        <w:rPr>
          <w:i/>
          <w:iCs/>
          <w:color w:val="222222"/>
          <w:sz w:val="24"/>
          <w:szCs w:val="24"/>
          <w:shd w:fill="FFFFFF" w:val="clear"/>
        </w:rPr>
        <w:t>African Journal of Hospitality Tourism and Leisure</w:t>
      </w:r>
      <w:r>
        <w:rPr>
          <w:color w:val="222222"/>
          <w:sz w:val="24"/>
          <w:szCs w:val="24"/>
          <w:shd w:fill="FFFFFF" w:val="clear"/>
        </w:rPr>
        <w:t>, </w:t>
      </w:r>
      <w:r>
        <w:rPr>
          <w:i/>
          <w:iCs/>
          <w:color w:val="222222"/>
          <w:sz w:val="24"/>
          <w:szCs w:val="24"/>
          <w:shd w:fill="FFFFFF" w:val="clear"/>
        </w:rPr>
        <w:t>8</w:t>
      </w:r>
      <w:r>
        <w:rPr>
          <w:color w:val="222222"/>
          <w:sz w:val="24"/>
          <w:szCs w:val="24"/>
          <w:shd w:fill="FFFFFF" w:val="clear"/>
        </w:rPr>
        <w:t>(4), pp.1-23.</w:t>
      </w:r>
    </w:p>
    <w:p>
      <w:pPr>
        <w:pStyle w:val="Normal"/>
        <w:spacing w:lineRule="auto" w:line="360"/>
        <w:jc w:val="both"/>
        <w:rPr>
          <w:sz w:val="24"/>
          <w:szCs w:val="24"/>
        </w:rPr>
      </w:pPr>
      <w:r>
        <w:rPr>
          <w:sz w:val="24"/>
          <w:szCs w:val="24"/>
        </w:rPr>
        <w:t xml:space="preserve">Bedford, 2020. Covid-19 impact on Hospitality Industry Footfall UK. </w:t>
      </w:r>
      <w:r>
        <w:rPr>
          <w:i/>
          <w:iCs/>
          <w:sz w:val="24"/>
          <w:szCs w:val="24"/>
        </w:rPr>
        <w:t>Statista</w:t>
      </w:r>
      <w:r>
        <w:rPr>
          <w:sz w:val="24"/>
          <w:szCs w:val="24"/>
        </w:rPr>
        <w:t xml:space="preserve">. Available at: </w:t>
      </w:r>
      <w:hyperlink r:id="rId3">
        <w:r>
          <w:rPr>
            <w:rStyle w:val="InternetLink"/>
            <w:sz w:val="24"/>
            <w:szCs w:val="24"/>
          </w:rPr>
          <w:t>https://www.statista.com/statistics/1168471/covid-19-impact-on-hospitality-industry-footfall-uk/</w:t>
        </w:r>
      </w:hyperlink>
      <w:r>
        <w:rPr>
          <w:sz w:val="24"/>
          <w:szCs w:val="24"/>
        </w:rPr>
        <w:t xml:space="preserve"> [Accessed June 3, 2022]. </w:t>
      </w:r>
    </w:p>
    <w:p>
      <w:pPr>
        <w:pStyle w:val="Normal"/>
        <w:spacing w:lineRule="auto" w:line="360"/>
        <w:jc w:val="both"/>
        <w:rPr>
          <w:color w:val="222222"/>
          <w:sz w:val="24"/>
          <w:szCs w:val="24"/>
          <w:shd w:fill="FFFFFF" w:val="clear"/>
        </w:rPr>
      </w:pPr>
      <w:r>
        <w:rPr>
          <w:color w:val="222222"/>
          <w:sz w:val="24"/>
          <w:szCs w:val="24"/>
          <w:shd w:fill="FFFFFF" w:val="clear"/>
        </w:rPr>
        <w:t>Cameron, D. and Marson, J., 2018. The consequences of the Brexit vote on management attitudes to recruitment in the hospitality industry. </w:t>
      </w:r>
      <w:r>
        <w:rPr>
          <w:i/>
          <w:iCs/>
          <w:color w:val="222222"/>
          <w:sz w:val="24"/>
          <w:szCs w:val="24"/>
          <w:shd w:fill="FFFFFF" w:val="clear"/>
        </w:rPr>
        <w:t>Business Law Review</w:t>
      </w:r>
      <w:r>
        <w:rPr>
          <w:color w:val="222222"/>
          <w:sz w:val="24"/>
          <w:szCs w:val="24"/>
          <w:shd w:fill="FFFFFF" w:val="clear"/>
        </w:rPr>
        <w:t>, </w:t>
      </w:r>
      <w:r>
        <w:rPr>
          <w:i/>
          <w:iCs/>
          <w:color w:val="222222"/>
          <w:sz w:val="24"/>
          <w:szCs w:val="24"/>
          <w:shd w:fill="FFFFFF" w:val="clear"/>
        </w:rPr>
        <w:t>39</w:t>
      </w:r>
      <w:r>
        <w:rPr>
          <w:color w:val="222222"/>
          <w:sz w:val="24"/>
          <w:szCs w:val="24"/>
          <w:shd w:fill="FFFFFF" w:val="clear"/>
        </w:rPr>
        <w:t>(4).</w:t>
      </w:r>
    </w:p>
    <w:p>
      <w:pPr>
        <w:pStyle w:val="Normal"/>
        <w:spacing w:lineRule="auto" w:line="360"/>
        <w:jc w:val="both"/>
        <w:rPr>
          <w:color w:val="222222"/>
          <w:sz w:val="24"/>
          <w:szCs w:val="24"/>
          <w:shd w:fill="FFFFFF" w:val="clear"/>
        </w:rPr>
      </w:pPr>
      <w:r>
        <w:rPr>
          <w:color w:val="222222"/>
          <w:sz w:val="24"/>
          <w:szCs w:val="24"/>
          <w:shd w:fill="FFFFFF" w:val="clear"/>
        </w:rPr>
        <w:t>Canhoto, A.I. and Wei, L., 2021. Stakeholders of the world, unite!: hospitality in the time of COVID-19. </w:t>
      </w:r>
      <w:r>
        <w:rPr>
          <w:i/>
          <w:iCs/>
          <w:color w:val="222222"/>
          <w:sz w:val="24"/>
          <w:szCs w:val="24"/>
          <w:shd w:fill="FFFFFF" w:val="clear"/>
        </w:rPr>
        <w:t>International Journal of Hospitality Management</w:t>
      </w:r>
      <w:r>
        <w:rPr>
          <w:color w:val="222222"/>
          <w:sz w:val="24"/>
          <w:szCs w:val="24"/>
          <w:shd w:fill="FFFFFF" w:val="clear"/>
        </w:rPr>
        <w:t>, </w:t>
      </w:r>
      <w:r>
        <w:rPr>
          <w:i/>
          <w:iCs/>
          <w:color w:val="222222"/>
          <w:sz w:val="24"/>
          <w:szCs w:val="24"/>
          <w:shd w:fill="FFFFFF" w:val="clear"/>
        </w:rPr>
        <w:t>95</w:t>
      </w:r>
      <w:r>
        <w:rPr>
          <w:color w:val="222222"/>
          <w:sz w:val="24"/>
          <w:szCs w:val="24"/>
          <w:shd w:fill="FFFFFF" w:val="clear"/>
        </w:rPr>
        <w:t>, p.102922.</w:t>
      </w:r>
    </w:p>
    <w:p>
      <w:pPr>
        <w:pStyle w:val="Normal"/>
        <w:spacing w:lineRule="auto" w:line="360"/>
        <w:jc w:val="both"/>
        <w:rPr>
          <w:color w:val="222222"/>
          <w:sz w:val="24"/>
          <w:szCs w:val="24"/>
          <w:shd w:fill="FFFFFF" w:val="clear"/>
        </w:rPr>
      </w:pPr>
      <w:r>
        <w:rPr>
          <w:color w:val="222222"/>
          <w:sz w:val="24"/>
          <w:szCs w:val="24"/>
          <w:shd w:fill="FFFFFF" w:val="clear"/>
        </w:rPr>
        <w:t>Colas, A., 2019. Internationalism under platform Capitalism: Brexit and the organisation of UK fast food workers. </w:t>
      </w:r>
      <w:r>
        <w:rPr>
          <w:i/>
          <w:iCs/>
          <w:color w:val="222222"/>
          <w:sz w:val="24"/>
          <w:szCs w:val="24"/>
          <w:shd w:fill="FFFFFF" w:val="clear"/>
        </w:rPr>
        <w:t>The Political Quarterly</w:t>
      </w:r>
      <w:r>
        <w:rPr>
          <w:color w:val="222222"/>
          <w:sz w:val="24"/>
          <w:szCs w:val="24"/>
          <w:shd w:fill="FFFFFF" w:val="clear"/>
        </w:rPr>
        <w:t>, </w:t>
      </w:r>
      <w:r>
        <w:rPr>
          <w:i/>
          <w:iCs/>
          <w:color w:val="222222"/>
          <w:sz w:val="24"/>
          <w:szCs w:val="24"/>
          <w:shd w:fill="FFFFFF" w:val="clear"/>
        </w:rPr>
        <w:t>90</w:t>
      </w:r>
      <w:r>
        <w:rPr>
          <w:color w:val="222222"/>
          <w:sz w:val="24"/>
          <w:szCs w:val="24"/>
          <w:shd w:fill="FFFFFF" w:val="clear"/>
        </w:rPr>
        <w:t>(4), pp.620-628.</w:t>
      </w:r>
    </w:p>
    <w:p>
      <w:pPr>
        <w:pStyle w:val="Normal"/>
        <w:spacing w:lineRule="auto" w:line="360"/>
        <w:jc w:val="both"/>
        <w:rPr>
          <w:color w:val="222222"/>
          <w:sz w:val="24"/>
          <w:szCs w:val="24"/>
          <w:shd w:fill="FFFFFF" w:val="clear"/>
        </w:rPr>
      </w:pPr>
      <w:r>
        <w:rPr>
          <w:color w:val="222222"/>
          <w:sz w:val="24"/>
          <w:szCs w:val="24"/>
          <w:shd w:fill="FFFFFF" w:val="clear"/>
        </w:rPr>
        <w:t>Filimonau, V. and Mika, M., 2019. Return labour migration: an exploratory study of Polish migrant workers from the UK hospitality industry. </w:t>
      </w:r>
      <w:r>
        <w:rPr>
          <w:i/>
          <w:iCs/>
          <w:color w:val="222222"/>
          <w:sz w:val="24"/>
          <w:szCs w:val="24"/>
          <w:shd w:fill="FFFFFF" w:val="clear"/>
        </w:rPr>
        <w:t>Current Issues in Tourism</w:t>
      </w:r>
      <w:r>
        <w:rPr>
          <w:color w:val="222222"/>
          <w:sz w:val="24"/>
          <w:szCs w:val="24"/>
          <w:shd w:fill="FFFFFF" w:val="clear"/>
        </w:rPr>
        <w:t>, </w:t>
      </w:r>
      <w:r>
        <w:rPr>
          <w:i/>
          <w:iCs/>
          <w:color w:val="222222"/>
          <w:sz w:val="24"/>
          <w:szCs w:val="24"/>
          <w:shd w:fill="FFFFFF" w:val="clear"/>
        </w:rPr>
        <w:t>22</w:t>
      </w:r>
      <w:r>
        <w:rPr>
          <w:color w:val="222222"/>
          <w:sz w:val="24"/>
          <w:szCs w:val="24"/>
          <w:shd w:fill="FFFFFF" w:val="clear"/>
        </w:rPr>
        <w:t>(3), pp.357-378.</w:t>
      </w:r>
    </w:p>
    <w:p>
      <w:pPr>
        <w:pStyle w:val="Normal"/>
        <w:spacing w:lineRule="auto" w:line="360"/>
        <w:jc w:val="both"/>
        <w:rPr>
          <w:color w:val="222222"/>
          <w:sz w:val="24"/>
          <w:szCs w:val="24"/>
          <w:shd w:fill="FFFFFF" w:val="clear"/>
        </w:rPr>
      </w:pPr>
      <w:r>
        <w:rPr>
          <w:color w:val="222222"/>
          <w:sz w:val="24"/>
          <w:szCs w:val="24"/>
          <w:shd w:fill="FFFFFF" w:val="clear"/>
        </w:rPr>
        <w:t>Filimonau, V., 2021. The prospects of waste management in the hospitality sector post COVID-19. </w:t>
      </w:r>
      <w:r>
        <w:rPr>
          <w:i/>
          <w:iCs/>
          <w:color w:val="222222"/>
          <w:sz w:val="24"/>
          <w:szCs w:val="24"/>
          <w:shd w:fill="FFFFFF" w:val="clear"/>
        </w:rPr>
        <w:t>Resources, Conservation and Recycling</w:t>
      </w:r>
      <w:r>
        <w:rPr>
          <w:color w:val="222222"/>
          <w:sz w:val="24"/>
          <w:szCs w:val="24"/>
          <w:shd w:fill="FFFFFF" w:val="clear"/>
        </w:rPr>
        <w:t>, </w:t>
      </w:r>
      <w:r>
        <w:rPr>
          <w:i/>
          <w:iCs/>
          <w:color w:val="222222"/>
          <w:sz w:val="24"/>
          <w:szCs w:val="24"/>
          <w:shd w:fill="FFFFFF" w:val="clear"/>
        </w:rPr>
        <w:t>168</w:t>
      </w:r>
      <w:r>
        <w:rPr>
          <w:color w:val="222222"/>
          <w:sz w:val="24"/>
          <w:szCs w:val="24"/>
          <w:shd w:fill="FFFFFF" w:val="clear"/>
        </w:rPr>
        <w:t>, p.105272.</w:t>
      </w:r>
    </w:p>
    <w:p>
      <w:pPr>
        <w:pStyle w:val="Normal"/>
        <w:spacing w:lineRule="auto" w:line="360"/>
        <w:jc w:val="both"/>
        <w:rPr>
          <w:color w:val="222222"/>
          <w:sz w:val="24"/>
          <w:szCs w:val="24"/>
          <w:shd w:fill="FFFFFF" w:val="clear"/>
        </w:rPr>
      </w:pPr>
      <w:r>
        <w:rPr>
          <w:color w:val="222222"/>
          <w:sz w:val="24"/>
          <w:szCs w:val="24"/>
          <w:shd w:fill="FFFFFF" w:val="clear"/>
        </w:rPr>
        <w:t>Morris, M. and Roy, R., 2019. Go west: Bristol and the post-Brexit immigration system.</w:t>
      </w:r>
    </w:p>
    <w:p>
      <w:pPr>
        <w:pStyle w:val="Normal"/>
        <w:spacing w:lineRule="auto" w:line="360"/>
        <w:jc w:val="both"/>
        <w:rPr>
          <w:color w:val="222222"/>
          <w:sz w:val="24"/>
          <w:szCs w:val="24"/>
          <w:shd w:fill="FFFFFF" w:val="clear"/>
        </w:rPr>
      </w:pPr>
      <w:r>
        <w:rPr>
          <w:color w:val="222222"/>
          <w:sz w:val="24"/>
          <w:szCs w:val="24"/>
          <w:shd w:fill="FFFFFF" w:val="clear"/>
        </w:rPr>
        <w:t>Ntounis, N., Parker, C., Skinner, H., Steadman, C. and Warnaby, G., 2022. Tourism and Hospitality industry resilience during the Covid-19 pandemic: Evidence from England. </w:t>
      </w:r>
      <w:r>
        <w:rPr>
          <w:i/>
          <w:iCs/>
          <w:color w:val="222222"/>
          <w:sz w:val="24"/>
          <w:szCs w:val="24"/>
          <w:shd w:fill="FFFFFF" w:val="clear"/>
        </w:rPr>
        <w:t>Current Issues in Tourism</w:t>
      </w:r>
      <w:r>
        <w:rPr>
          <w:color w:val="222222"/>
          <w:sz w:val="24"/>
          <w:szCs w:val="24"/>
          <w:shd w:fill="FFFFFF" w:val="clear"/>
        </w:rPr>
        <w:t>, </w:t>
      </w:r>
      <w:r>
        <w:rPr>
          <w:i/>
          <w:iCs/>
          <w:color w:val="222222"/>
          <w:sz w:val="24"/>
          <w:szCs w:val="24"/>
          <w:shd w:fill="FFFFFF" w:val="clear"/>
        </w:rPr>
        <w:t>25</w:t>
      </w:r>
      <w:r>
        <w:rPr>
          <w:color w:val="222222"/>
          <w:sz w:val="24"/>
          <w:szCs w:val="24"/>
          <w:shd w:fill="FFFFFF" w:val="clear"/>
        </w:rPr>
        <w:t>(1), pp.46-59.</w:t>
      </w:r>
    </w:p>
    <w:p>
      <w:pPr>
        <w:pStyle w:val="Normal"/>
        <w:spacing w:lineRule="auto" w:line="360"/>
        <w:jc w:val="both"/>
        <w:rPr>
          <w:sz w:val="24"/>
          <w:szCs w:val="24"/>
        </w:rPr>
      </w:pPr>
      <w:r>
        <w:rPr>
          <w:sz w:val="24"/>
          <w:szCs w:val="24"/>
        </w:rPr>
        <w:t xml:space="preserve">Occhiogrosso, G., 2022. How supply chain issues continue to impact the restaurant industry. </w:t>
      </w:r>
      <w:r>
        <w:rPr>
          <w:i/>
          <w:iCs/>
          <w:sz w:val="24"/>
          <w:szCs w:val="24"/>
        </w:rPr>
        <w:t>Forbes</w:t>
      </w:r>
      <w:r>
        <w:rPr>
          <w:sz w:val="24"/>
          <w:szCs w:val="24"/>
        </w:rPr>
        <w:t xml:space="preserve">. Available at: </w:t>
      </w:r>
      <w:hyperlink r:id="rId4">
        <w:r>
          <w:rPr>
            <w:rStyle w:val="InternetLink"/>
            <w:sz w:val="24"/>
            <w:szCs w:val="24"/>
          </w:rPr>
          <w:t>https://www.forbes.com/sites/garyocchiogrosso/2022/02/14/continued-supply-chain-issues-in-the-restaurant-industry/?sh=5682d5ae5bbd</w:t>
        </w:r>
      </w:hyperlink>
      <w:r>
        <w:rPr>
          <w:sz w:val="24"/>
          <w:szCs w:val="24"/>
        </w:rPr>
        <w:t xml:space="preserve"> [Accessed June 3, 2022]. </w:t>
      </w:r>
    </w:p>
    <w:p>
      <w:pPr>
        <w:pStyle w:val="Normal"/>
        <w:spacing w:lineRule="auto" w:line="360"/>
        <w:jc w:val="both"/>
        <w:rPr>
          <w:sz w:val="24"/>
          <w:szCs w:val="24"/>
        </w:rPr>
      </w:pPr>
      <w:r>
        <w:rPr>
          <w:sz w:val="24"/>
          <w:szCs w:val="24"/>
        </w:rPr>
        <w:t xml:space="preserve">Pegden, T., 2022. Hilton Hotels taking on 1,000 new starters in UK and Ireland. </w:t>
      </w:r>
      <w:r>
        <w:rPr>
          <w:i/>
          <w:iCs/>
          <w:sz w:val="24"/>
          <w:szCs w:val="24"/>
        </w:rPr>
        <w:t>Business Live</w:t>
      </w:r>
      <w:r>
        <w:rPr>
          <w:sz w:val="24"/>
          <w:szCs w:val="24"/>
        </w:rPr>
        <w:t xml:space="preserve">. Available at: </w:t>
      </w:r>
      <w:hyperlink r:id="rId5">
        <w:r>
          <w:rPr>
            <w:rStyle w:val="InternetLink"/>
            <w:sz w:val="24"/>
            <w:szCs w:val="24"/>
          </w:rPr>
          <w:t>https://www.business-live.co.uk/retail-consumer/hilton-hotels-taking-1000-new-22963065</w:t>
        </w:r>
      </w:hyperlink>
      <w:r>
        <w:rPr>
          <w:sz w:val="24"/>
          <w:szCs w:val="24"/>
        </w:rPr>
        <w:t xml:space="preserve"> [Accessed June 3, 2022]. </w:t>
      </w:r>
    </w:p>
    <w:p>
      <w:pPr>
        <w:pStyle w:val="Normal"/>
        <w:spacing w:lineRule="auto" w:line="360"/>
        <w:jc w:val="both"/>
        <w:rPr>
          <w:color w:val="222222"/>
          <w:sz w:val="24"/>
          <w:szCs w:val="24"/>
          <w:shd w:fill="FFFFFF" w:val="clear"/>
        </w:rPr>
      </w:pPr>
      <w:r>
        <w:rPr>
          <w:color w:val="222222"/>
          <w:sz w:val="24"/>
          <w:szCs w:val="24"/>
          <w:shd w:fill="FFFFFF" w:val="clear"/>
        </w:rPr>
        <w:t>Portes, J., 2022. Immigration and the UK Economy after Brexit. Oxford Review of Economic Policy, 38(1), pp.82-96.</w:t>
      </w:r>
    </w:p>
    <w:p>
      <w:pPr>
        <w:pStyle w:val="Normal"/>
        <w:spacing w:lineRule="auto" w:line="360"/>
        <w:jc w:val="both"/>
        <w:rPr>
          <w:sz w:val="24"/>
          <w:szCs w:val="24"/>
        </w:rPr>
      </w:pPr>
      <w:r>
        <w:rPr>
          <w:sz w:val="24"/>
          <w:szCs w:val="24"/>
        </w:rPr>
        <w:t xml:space="preserve">Race, M., 2021. Is there a solution to the hospitality staff crisis? </w:t>
      </w:r>
      <w:r>
        <w:rPr>
          <w:i/>
          <w:iCs/>
          <w:sz w:val="24"/>
          <w:szCs w:val="24"/>
        </w:rPr>
        <w:t>BBC News</w:t>
      </w:r>
      <w:r>
        <w:rPr>
          <w:sz w:val="24"/>
          <w:szCs w:val="24"/>
        </w:rPr>
        <w:t xml:space="preserve">. Available at: </w:t>
      </w:r>
      <w:hyperlink r:id="rId6">
        <w:r>
          <w:rPr>
            <w:rStyle w:val="InternetLink"/>
            <w:sz w:val="24"/>
            <w:szCs w:val="24"/>
          </w:rPr>
          <w:t>https://www.bbc.com/news/business-57817775</w:t>
        </w:r>
      </w:hyperlink>
      <w:r>
        <w:rPr>
          <w:sz w:val="24"/>
          <w:szCs w:val="24"/>
        </w:rPr>
        <w:t xml:space="preserve"> [Accessed June 3, 2022]. </w:t>
      </w:r>
    </w:p>
    <w:p>
      <w:pPr>
        <w:pStyle w:val="Normal"/>
        <w:spacing w:lineRule="auto" w:line="360"/>
        <w:jc w:val="both"/>
        <w:rPr>
          <w:sz w:val="24"/>
          <w:szCs w:val="24"/>
        </w:rPr>
      </w:pPr>
      <w:r>
        <w:rPr>
          <w:sz w:val="24"/>
          <w:szCs w:val="24"/>
        </w:rPr>
        <w:t xml:space="preserve">Ramuni, L., 2021. Coronavirus and its impact on UK hospitality: January 2020 to June 2021. </w:t>
      </w:r>
      <w:r>
        <w:rPr>
          <w:i/>
          <w:iCs/>
          <w:sz w:val="24"/>
          <w:szCs w:val="24"/>
        </w:rPr>
        <w:t>Coronavirus and its impact on UK hospitality - Office for National Statistics</w:t>
      </w:r>
      <w:r>
        <w:rPr>
          <w:sz w:val="24"/>
          <w:szCs w:val="24"/>
        </w:rPr>
        <w:t xml:space="preserve">. Available at: </w:t>
      </w:r>
      <w:hyperlink r:id="rId7">
        <w:r>
          <w:rPr>
            <w:rStyle w:val="InternetLink"/>
            <w:sz w:val="24"/>
            <w:szCs w:val="24"/>
          </w:rPr>
          <w:t>https://www.ons.gov.uk/businessindustryandtrade/business/activitysizeandlocation/articles/coronavirusanditsimpactonukhospitality/january2020tojune2021</w:t>
        </w:r>
      </w:hyperlink>
      <w:r>
        <w:rPr>
          <w:sz w:val="24"/>
          <w:szCs w:val="24"/>
        </w:rPr>
        <w:t xml:space="preserve"> [Accessed June 3, 2022]. </w:t>
      </w:r>
    </w:p>
    <w:p>
      <w:pPr>
        <w:pStyle w:val="Normal"/>
        <w:spacing w:lineRule="auto" w:line="360"/>
        <w:jc w:val="both"/>
        <w:rPr>
          <w:sz w:val="24"/>
          <w:szCs w:val="24"/>
        </w:rPr>
      </w:pPr>
      <w:r>
        <w:rPr>
          <w:sz w:val="24"/>
          <w:szCs w:val="24"/>
        </w:rPr>
        <w:t>Sheehan, M., Grant, K. and Garavan, T., 2018. Strategic talent management: A macro and micro analysis of current issues in hospitality and tourism. Worldwide Hospitality and Tourism Themes.</w:t>
      </w:r>
    </w:p>
    <w:p>
      <w:pPr>
        <w:pStyle w:val="Normal"/>
        <w:spacing w:lineRule="auto" w:line="360"/>
        <w:jc w:val="both"/>
        <w:rPr>
          <w:color w:val="222222"/>
          <w:sz w:val="24"/>
          <w:szCs w:val="24"/>
          <w:shd w:fill="FFFFFF" w:val="clear"/>
        </w:rPr>
      </w:pPr>
      <w:r>
        <w:rPr>
          <w:color w:val="222222"/>
          <w:sz w:val="24"/>
          <w:szCs w:val="24"/>
          <w:shd w:fill="FFFFFF" w:val="clear"/>
        </w:rPr>
        <w:t>Simionescu, M., 2018. The impact of Brexit on the UK inwards FDI. </w:t>
      </w:r>
      <w:r>
        <w:rPr>
          <w:i/>
          <w:iCs/>
          <w:color w:val="222222"/>
          <w:sz w:val="24"/>
          <w:szCs w:val="24"/>
          <w:shd w:fill="FFFFFF" w:val="clear"/>
        </w:rPr>
        <w:t>Economics, management and sustainability</w:t>
      </w:r>
      <w:r>
        <w:rPr>
          <w:color w:val="222222"/>
          <w:sz w:val="24"/>
          <w:szCs w:val="24"/>
          <w:shd w:fill="FFFFFF" w:val="clear"/>
        </w:rPr>
        <w:t>, </w:t>
      </w:r>
      <w:r>
        <w:rPr>
          <w:i/>
          <w:iCs/>
          <w:color w:val="222222"/>
          <w:sz w:val="24"/>
          <w:szCs w:val="24"/>
          <w:shd w:fill="FFFFFF" w:val="clear"/>
        </w:rPr>
        <w:t>3</w:t>
      </w:r>
      <w:r>
        <w:rPr>
          <w:color w:val="222222"/>
          <w:sz w:val="24"/>
          <w:szCs w:val="24"/>
          <w:shd w:fill="FFFFFF" w:val="clear"/>
        </w:rPr>
        <w:t>(1), pp.6-20.</w:t>
      </w:r>
    </w:p>
    <w:p>
      <w:pPr>
        <w:pStyle w:val="Normal"/>
        <w:spacing w:lineRule="auto" w:line="360"/>
        <w:jc w:val="both"/>
        <w:rPr>
          <w:sz w:val="24"/>
          <w:szCs w:val="24"/>
        </w:rPr>
      </w:pPr>
      <w:r>
        <w:rPr>
          <w:sz w:val="24"/>
          <w:szCs w:val="24"/>
        </w:rPr>
        <w:t xml:space="preserve">The Guardian, 2021. Severe staff shortages hit UK hospitality venues amid huge rise in bookings. </w:t>
      </w:r>
      <w:r>
        <w:rPr>
          <w:i/>
          <w:iCs/>
          <w:sz w:val="24"/>
          <w:szCs w:val="24"/>
        </w:rPr>
        <w:t>The Guardian</w:t>
      </w:r>
      <w:r>
        <w:rPr>
          <w:sz w:val="24"/>
          <w:szCs w:val="24"/>
        </w:rPr>
        <w:t xml:space="preserve">. Available at: </w:t>
      </w:r>
      <w:hyperlink r:id="rId8">
        <w:r>
          <w:rPr>
            <w:rStyle w:val="InternetLink"/>
            <w:sz w:val="24"/>
            <w:szCs w:val="24"/>
          </w:rPr>
          <w:t>https://www.theguardian.com/business/2021/may/31/severe-staff-shortages-hit-uk-hospitality-venues-amid-huge-rise-in-bookings</w:t>
        </w:r>
      </w:hyperlink>
      <w:r>
        <w:rPr>
          <w:sz w:val="24"/>
          <w:szCs w:val="24"/>
        </w:rPr>
        <w:t xml:space="preserve"> [Accessed June 3, 2022]. </w:t>
      </w:r>
    </w:p>
    <w:p>
      <w:pPr>
        <w:pStyle w:val="Normal"/>
        <w:spacing w:lineRule="auto" w:line="360"/>
        <w:jc w:val="both"/>
        <w:rPr>
          <w:color w:val="222222"/>
          <w:sz w:val="24"/>
          <w:szCs w:val="24"/>
          <w:shd w:fill="FFFFFF" w:val="clear"/>
        </w:rPr>
      </w:pPr>
      <w:r>
        <w:rPr>
          <w:color w:val="222222"/>
          <w:sz w:val="24"/>
          <w:szCs w:val="24"/>
          <w:shd w:fill="FFFFFF" w:val="clear"/>
        </w:rPr>
        <w:t>Walmsley, A., Partington, S., Armstrong, R. and Goodwin, H., 2018. Reactions to the national living wage in hospitality. </w:t>
      </w:r>
      <w:r>
        <w:rPr>
          <w:i/>
          <w:iCs/>
          <w:color w:val="222222"/>
          <w:sz w:val="24"/>
          <w:szCs w:val="24"/>
          <w:shd w:fill="FFFFFF" w:val="clear"/>
        </w:rPr>
        <w:t>Employee Relations</w:t>
      </w:r>
      <w:r>
        <w:rPr>
          <w:color w:val="222222"/>
          <w:sz w:val="24"/>
          <w:szCs w:val="24"/>
          <w:shd w:fill="FFFFFF" w:val="clear"/>
        </w:rPr>
        <w:t>.</w:t>
      </w:r>
    </w:p>
    <w:sectPr>
      <w:headerReference w:type="default" r:id="rId9"/>
      <w:headerReference w:type="first" r:id="rId10"/>
      <w:type w:val="nextPage"/>
      <w:pgSz w:w="12240" w:h="15840"/>
      <w:pgMar w:left="1440" w:right="1440" w:header="720" w:top="1440" w:footer="0" w:bottom="1440" w:gutter="0"/>
      <w:pgNumType w:start="0" w:fmt="decimal"/>
      <w:formProt w:val="false"/>
      <w:titlePg/>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438288481"/>
    </w:sdtPr>
    <w:sdtContent>
      <w:p>
        <w:pPr>
          <w:pStyle w:val="Header"/>
          <w:jc w:val="right"/>
          <w:rPr/>
        </w:pPr>
        <w:r>
          <w:rPr/>
          <w:fldChar w:fldCharType="begin"/>
        </w:r>
        <w:r>
          <w:rPr/>
          <w:instrText> PAGE </w:instrText>
        </w:r>
        <w:r>
          <w:rPr/>
          <w:fldChar w:fldCharType="separate"/>
        </w:r>
        <w:r>
          <w:rPr/>
          <w:t>10</w:t>
        </w:r>
        <w:r>
          <w:rPr/>
          <w:fldChar w:fldCharType="end"/>
        </w:r>
      </w:p>
    </w:sdtContent>
  </w:sdt>
  <w:p>
    <w:pPr>
      <w:pStyle w:val="Normal"/>
      <w:jc w:val="both"/>
      <w:rPr/>
    </w:pPr>
    <w:r>
      <w:rPr>
        <w:bCs/>
        <w:sz w:val="24"/>
        <w:szCs w:val="24"/>
      </w:rPr>
      <w:t>REVIEW THE ANALYSIS OF CURRENT CHALLENGES FACING HOTELS IN MANAGING THEIR EMPLOYEE TURNOVER IN THE UK</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360"/>
      <w:rPr>
        <w:bCs/>
        <w:sz w:val="24"/>
        <w:szCs w:val="24"/>
      </w:rPr>
    </w:pPr>
    <w:r>
      <w:rPr>
        <w:bCs/>
        <w:sz w:val="24"/>
        <w:szCs w:val="24"/>
      </w:rPr>
      <w:t xml:space="preserve"> </w:t>
    </w:r>
  </w:p>
  <w:p>
    <w:pPr>
      <w:pStyle w:val="Header"/>
      <w:rPr/>
    </w:pPr>
    <w:r>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IN"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n" w:eastAsia="en-IN"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76" w:before="0" w:after="0"/>
      <w:jc w:val="left"/>
    </w:pPr>
    <w:rPr>
      <w:rFonts w:ascii="Arial" w:hAnsi="Arial" w:eastAsia="Arial" w:cs="Arial"/>
      <w:color w:val="auto"/>
      <w:kern w:val="0"/>
      <w:sz w:val="22"/>
      <w:szCs w:val="22"/>
      <w:lang w:val="en" w:eastAsia="en-IN" w:bidi="ar-SA"/>
    </w:rPr>
  </w:style>
  <w:style w:type="paragraph" w:styleId="Heading1">
    <w:name w:val="Heading 1"/>
    <w:basedOn w:val="Normal"/>
    <w:next w:val="Normal"/>
    <w:uiPriority w:val="9"/>
    <w:qFormat/>
    <w:pPr>
      <w:keepNext w:val="true"/>
      <w:keepLines/>
      <w:spacing w:before="400" w:after="120"/>
      <w:outlineLvl w:val="0"/>
    </w:pPr>
    <w:rPr>
      <w:sz w:val="40"/>
      <w:szCs w:val="40"/>
    </w:rPr>
  </w:style>
  <w:style w:type="paragraph" w:styleId="Heading2">
    <w:name w:val="Heading 2"/>
    <w:basedOn w:val="Normal"/>
    <w:next w:val="Normal"/>
    <w:uiPriority w:val="9"/>
    <w:semiHidden/>
    <w:unhideWhenUsed/>
    <w:qFormat/>
    <w:pPr>
      <w:keepNext w:val="true"/>
      <w:keepLines/>
      <w:spacing w:before="360" w:after="120"/>
      <w:outlineLvl w:val="1"/>
    </w:pPr>
    <w:rPr>
      <w:sz w:val="32"/>
      <w:szCs w:val="32"/>
    </w:rPr>
  </w:style>
  <w:style w:type="paragraph" w:styleId="Heading3">
    <w:name w:val="Heading 3"/>
    <w:basedOn w:val="Normal"/>
    <w:next w:val="Normal"/>
    <w:uiPriority w:val="9"/>
    <w:semiHidden/>
    <w:unhideWhenUsed/>
    <w:qFormat/>
    <w:pPr>
      <w:keepNext w:val="true"/>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val="true"/>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val="true"/>
      <w:keepLines/>
      <w:spacing w:before="240" w:after="80"/>
      <w:outlineLvl w:val="4"/>
    </w:pPr>
    <w:rPr>
      <w:color w:val="666666"/>
    </w:rPr>
  </w:style>
  <w:style w:type="paragraph" w:styleId="Heading6">
    <w:name w:val="Heading 6"/>
    <w:basedOn w:val="Normal"/>
    <w:next w:val="Normal"/>
    <w:uiPriority w:val="9"/>
    <w:semiHidden/>
    <w:unhideWhenUsed/>
    <w:qFormat/>
    <w:pPr>
      <w:keepNext w:val="true"/>
      <w:keepLines/>
      <w:spacing w:before="240" w:after="80"/>
      <w:outlineLvl w:val="5"/>
    </w:pPr>
    <w:rPr>
      <w:i/>
      <w:color w:val="666666"/>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1a095c"/>
    <w:rPr/>
  </w:style>
  <w:style w:type="character" w:styleId="FooterChar" w:customStyle="1">
    <w:name w:val="Footer Char"/>
    <w:basedOn w:val="DefaultParagraphFont"/>
    <w:link w:val="Footer"/>
    <w:uiPriority w:val="99"/>
    <w:qFormat/>
    <w:rsid w:val="001a095c"/>
    <w:rPr/>
  </w:style>
  <w:style w:type="character" w:styleId="InternetLink">
    <w:name w:val="Hyperlink"/>
    <w:basedOn w:val="DefaultParagraphFont"/>
    <w:uiPriority w:val="99"/>
    <w:unhideWhenUsed/>
    <w:rsid w:val="00986744"/>
    <w:rPr>
      <w:color w:val="0000FF" w:themeColor="hyperlink"/>
      <w:u w:val="single"/>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itle">
    <w:name w:val="Title"/>
    <w:basedOn w:val="Normal"/>
    <w:next w:val="Normal"/>
    <w:uiPriority w:val="10"/>
    <w:qFormat/>
    <w:pPr>
      <w:keepNext w:val="true"/>
      <w:keepLines/>
      <w:spacing w:before="0" w:after="60"/>
    </w:pPr>
    <w:rPr>
      <w:sz w:val="52"/>
      <w:szCs w:val="52"/>
    </w:rPr>
  </w:style>
  <w:style w:type="paragraph" w:styleId="Subtitle">
    <w:name w:val="Subtitle"/>
    <w:basedOn w:val="Normal"/>
    <w:next w:val="Normal"/>
    <w:uiPriority w:val="11"/>
    <w:qFormat/>
    <w:pPr>
      <w:keepNext w:val="true"/>
      <w:keepLines/>
      <w:spacing w:before="0" w:after="320"/>
    </w:pPr>
    <w:rPr>
      <w:color w:val="666666"/>
      <w:sz w:val="30"/>
      <w:szCs w:val="30"/>
    </w:rPr>
  </w:style>
  <w:style w:type="paragraph" w:styleId="HeaderandFooter">
    <w:name w:val="Header and Footer"/>
    <w:basedOn w:val="Normal"/>
    <w:qFormat/>
    <w:pPr/>
    <w:rPr/>
  </w:style>
  <w:style w:type="paragraph" w:styleId="Header">
    <w:name w:val="Header"/>
    <w:basedOn w:val="Normal"/>
    <w:link w:val="HeaderChar"/>
    <w:uiPriority w:val="99"/>
    <w:unhideWhenUsed/>
    <w:rsid w:val="001a095c"/>
    <w:pPr>
      <w:tabs>
        <w:tab w:val="clear" w:pos="720"/>
        <w:tab w:val="center" w:pos="4513" w:leader="none"/>
        <w:tab w:val="right" w:pos="9026" w:leader="none"/>
      </w:tabs>
      <w:spacing w:lineRule="auto" w:line="240"/>
    </w:pPr>
    <w:rPr/>
  </w:style>
  <w:style w:type="paragraph" w:styleId="Footer">
    <w:name w:val="Footer"/>
    <w:basedOn w:val="Normal"/>
    <w:link w:val="FooterChar"/>
    <w:uiPriority w:val="99"/>
    <w:unhideWhenUsed/>
    <w:rsid w:val="001a095c"/>
    <w:pPr>
      <w:tabs>
        <w:tab w:val="clear" w:pos="720"/>
        <w:tab w:val="center" w:pos="4513" w:leader="none"/>
        <w:tab w:val="right" w:pos="9026" w:leader="none"/>
      </w:tabs>
      <w:spacing w:lineRule="auto" w:line="24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statista.com/statistics/1168471/covid-19-impact-on-hospitality-industry-footfall-uk/" TargetMode="External"/><Relationship Id="rId4" Type="http://schemas.openxmlformats.org/officeDocument/2006/relationships/hyperlink" Target="https://www.forbes.com/sites/garyocchiogrosso/2022/02/14/continued-supply-chain-issues-in-the-restaurant-industry/?sh=5682d5ae5bbd" TargetMode="External"/><Relationship Id="rId5" Type="http://schemas.openxmlformats.org/officeDocument/2006/relationships/hyperlink" Target="https://www.business-live.co.uk/retail-consumer/hilton-hotels-taking-1000-new-22963065" TargetMode="External"/><Relationship Id="rId6" Type="http://schemas.openxmlformats.org/officeDocument/2006/relationships/hyperlink" Target="https://www.bbc.com/news/business-57817775" TargetMode="External"/><Relationship Id="rId7" Type="http://schemas.openxmlformats.org/officeDocument/2006/relationships/hyperlink" Target="https://www.ons.gov.uk/businessindustryandtrade/business/activitysizeandlocation/articles/coronavirusanditsimpactonukhospitality/january2020tojune2021" TargetMode="External"/><Relationship Id="rId8" Type="http://schemas.openxmlformats.org/officeDocument/2006/relationships/hyperlink" Target="https://www.theguardian.com/business/2021/may/31/severe-staff-shortages-hit-uk-hospitality-venues-amid-huge-rise-in-bookings" TargetMode="External"/><Relationship Id="rId9" Type="http://schemas.openxmlformats.org/officeDocument/2006/relationships/header" Target="header1.xml"/><Relationship Id="rId10" Type="http://schemas.openxmlformats.org/officeDocument/2006/relationships/header" Target="header2.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Application>EasyOffice/7.1.2.2$Windows_X86_64 LibreOffice_project/bf4690972f643860cc2e32bd3cf659dd9eec9437</Application>
  <AppVersion>15.0000</AppVersion>
  <Pages>11</Pages>
  <Words>2644</Words>
  <Characters>15777</Characters>
  <CharactersWithSpaces>18394</CharactersWithSpaces>
  <Paragraphs>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2022-06-03T17:32:00Z</dcterms:created>
  <dc:creator/>
  <dc:description/>
  <dc:language>en-GB</dc:language>
  <cp:lastModifiedBy/>
  <dcterms:modified xsi:type="dcterms:W3CDTF">2022-06-05T00:43:42Z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