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90A99" w14:textId="77777777" w:rsidR="00891033" w:rsidRDefault="00891033" w:rsidP="000F32EF">
      <w:pPr>
        <w:jc w:val="both"/>
        <w:rPr>
          <w:rFonts w:ascii="Times New Roman" w:hAnsi="Times New Roman" w:cs="Times New Roman"/>
          <w:b/>
          <w:bCs/>
          <w:color w:val="0D0D0D" w:themeColor="text1" w:themeTint="F2"/>
          <w:sz w:val="24"/>
          <w:szCs w:val="24"/>
        </w:rPr>
      </w:pPr>
    </w:p>
    <w:p w14:paraId="42D9E6A0" w14:textId="08315727" w:rsidR="00891033" w:rsidRPr="00BF6BF0" w:rsidRDefault="00E92B79" w:rsidP="00E92B79">
      <w:pPr>
        <w:jc w:val="center"/>
        <w:rPr>
          <w:rFonts w:ascii="Times New Roman" w:hAnsi="Times New Roman" w:cs="Times New Roman"/>
          <w:b/>
          <w:bCs/>
          <w:color w:val="0D0D0D" w:themeColor="text1" w:themeTint="F2"/>
          <w:sz w:val="48"/>
          <w:szCs w:val="48"/>
        </w:rPr>
      </w:pPr>
      <w:r w:rsidRPr="00BF6BF0">
        <w:rPr>
          <w:rFonts w:ascii="Times New Roman" w:hAnsi="Times New Roman" w:cs="Times New Roman"/>
          <w:b/>
          <w:bCs/>
          <w:color w:val="0D0D0D" w:themeColor="text1" w:themeTint="F2"/>
          <w:sz w:val="48"/>
          <w:szCs w:val="48"/>
        </w:rPr>
        <w:t>Managing Guest Service Operations</w:t>
      </w:r>
    </w:p>
    <w:p w14:paraId="65BC6768" w14:textId="39ACAF4C" w:rsidR="00891033" w:rsidRPr="007E0D8D" w:rsidRDefault="00BF6BF0" w:rsidP="00E92B79">
      <w:pPr>
        <w:jc w:val="center"/>
        <w:rPr>
          <w:rFonts w:ascii="Times New Roman" w:hAnsi="Times New Roman" w:cs="Times New Roman"/>
          <w:b/>
          <w:bCs/>
          <w:color w:val="0D0D0D" w:themeColor="text1" w:themeTint="F2"/>
          <w:sz w:val="40"/>
          <w:szCs w:val="40"/>
        </w:rPr>
      </w:pPr>
      <w:r w:rsidRPr="007E0D8D">
        <w:rPr>
          <w:rFonts w:ascii="Times New Roman" w:hAnsi="Times New Roman" w:cs="Times New Roman"/>
          <w:b/>
          <w:bCs/>
          <w:color w:val="0D0D0D" w:themeColor="text1" w:themeTint="F2"/>
          <w:sz w:val="40"/>
          <w:szCs w:val="40"/>
        </w:rPr>
        <w:t>BMIH6003</w:t>
      </w:r>
    </w:p>
    <w:p w14:paraId="03D8BEAA" w14:textId="77777777" w:rsidR="00891033" w:rsidRDefault="00891033" w:rsidP="000F32EF">
      <w:pPr>
        <w:jc w:val="both"/>
        <w:rPr>
          <w:rFonts w:ascii="Times New Roman" w:hAnsi="Times New Roman" w:cs="Times New Roman"/>
          <w:b/>
          <w:bCs/>
          <w:color w:val="0D0D0D" w:themeColor="text1" w:themeTint="F2"/>
          <w:sz w:val="24"/>
          <w:szCs w:val="24"/>
        </w:rPr>
      </w:pPr>
    </w:p>
    <w:p w14:paraId="77960CF0" w14:textId="77777777" w:rsidR="007E0D8D" w:rsidRDefault="007E0D8D" w:rsidP="000F32EF">
      <w:pPr>
        <w:jc w:val="both"/>
        <w:rPr>
          <w:rFonts w:ascii="Times New Roman" w:hAnsi="Times New Roman" w:cs="Times New Roman"/>
          <w:b/>
          <w:bCs/>
          <w:color w:val="0D0D0D" w:themeColor="text1" w:themeTint="F2"/>
          <w:sz w:val="24"/>
          <w:szCs w:val="24"/>
        </w:rPr>
      </w:pPr>
    </w:p>
    <w:p w14:paraId="2ACDA8B3" w14:textId="77777777" w:rsidR="00BF6BF0" w:rsidRPr="00BF6BF0" w:rsidRDefault="00BF6BF0" w:rsidP="00BF6BF0">
      <w:pPr>
        <w:jc w:val="both"/>
        <w:rPr>
          <w:rFonts w:ascii="Times New Roman" w:hAnsi="Times New Roman" w:cs="Times New Roman"/>
          <w:b/>
          <w:bCs/>
          <w:color w:val="0D0D0D" w:themeColor="text1" w:themeTint="F2"/>
          <w:sz w:val="36"/>
          <w:szCs w:val="36"/>
        </w:rPr>
      </w:pPr>
      <w:r w:rsidRPr="00BF6BF0">
        <w:rPr>
          <w:rFonts w:ascii="Times New Roman" w:hAnsi="Times New Roman" w:cs="Times New Roman"/>
          <w:b/>
          <w:bCs/>
          <w:color w:val="0D0D0D" w:themeColor="text1" w:themeTint="F2"/>
          <w:sz w:val="36"/>
          <w:szCs w:val="36"/>
        </w:rPr>
        <w:t xml:space="preserve"> Student`s Name: Nahid Islam</w:t>
      </w:r>
    </w:p>
    <w:p w14:paraId="2ECDA7C1" w14:textId="09C937BD" w:rsidR="00BF6BF0" w:rsidRPr="00BF6BF0" w:rsidRDefault="00BF6BF0" w:rsidP="00BF6BF0">
      <w:pPr>
        <w:jc w:val="both"/>
        <w:rPr>
          <w:rFonts w:ascii="Times New Roman" w:hAnsi="Times New Roman" w:cs="Times New Roman"/>
          <w:b/>
          <w:bCs/>
          <w:color w:val="0D0D0D" w:themeColor="text1" w:themeTint="F2"/>
          <w:sz w:val="36"/>
          <w:szCs w:val="36"/>
        </w:rPr>
      </w:pPr>
      <w:r w:rsidRPr="00BF6BF0">
        <w:rPr>
          <w:rFonts w:ascii="Times New Roman" w:hAnsi="Times New Roman" w:cs="Times New Roman"/>
          <w:b/>
          <w:bCs/>
          <w:color w:val="0D0D0D" w:themeColor="text1" w:themeTint="F2"/>
          <w:sz w:val="36"/>
          <w:szCs w:val="36"/>
        </w:rPr>
        <w:t xml:space="preserve"> Student`s ID: 2110788</w:t>
      </w:r>
    </w:p>
    <w:p w14:paraId="22A970F4" w14:textId="74448230" w:rsidR="00BF6BF0" w:rsidRPr="00BF6BF0" w:rsidRDefault="00BF6BF0" w:rsidP="00BF6BF0">
      <w:pPr>
        <w:jc w:val="both"/>
        <w:rPr>
          <w:rFonts w:ascii="Times New Roman" w:hAnsi="Times New Roman" w:cs="Times New Roman"/>
          <w:b/>
          <w:bCs/>
          <w:color w:val="0D0D0D" w:themeColor="text1" w:themeTint="F2"/>
          <w:sz w:val="36"/>
          <w:szCs w:val="36"/>
        </w:rPr>
      </w:pPr>
      <w:r w:rsidRPr="00BF6BF0">
        <w:rPr>
          <w:rFonts w:ascii="Times New Roman" w:hAnsi="Times New Roman" w:cs="Times New Roman"/>
          <w:b/>
          <w:bCs/>
          <w:color w:val="0D0D0D" w:themeColor="text1" w:themeTint="F2"/>
          <w:sz w:val="36"/>
          <w:szCs w:val="36"/>
        </w:rPr>
        <w:t xml:space="preserve"> Module unit: BMIH </w:t>
      </w:r>
      <w:r w:rsidR="007E0D8D">
        <w:rPr>
          <w:rFonts w:ascii="Times New Roman" w:hAnsi="Times New Roman" w:cs="Times New Roman"/>
          <w:b/>
          <w:bCs/>
          <w:color w:val="0D0D0D" w:themeColor="text1" w:themeTint="F2"/>
          <w:sz w:val="36"/>
          <w:szCs w:val="36"/>
        </w:rPr>
        <w:t>6003</w:t>
      </w:r>
    </w:p>
    <w:p w14:paraId="595F1250" w14:textId="2249BCE6" w:rsidR="00BF6BF0" w:rsidRPr="00BF6BF0" w:rsidRDefault="00BF6BF0" w:rsidP="00BF6BF0">
      <w:pPr>
        <w:jc w:val="both"/>
        <w:rPr>
          <w:rFonts w:ascii="Times New Roman" w:hAnsi="Times New Roman" w:cs="Times New Roman"/>
          <w:b/>
          <w:bCs/>
          <w:color w:val="0D0D0D" w:themeColor="text1" w:themeTint="F2"/>
          <w:sz w:val="36"/>
          <w:szCs w:val="36"/>
        </w:rPr>
      </w:pPr>
      <w:r w:rsidRPr="00BF6BF0">
        <w:rPr>
          <w:rFonts w:ascii="Times New Roman" w:hAnsi="Times New Roman" w:cs="Times New Roman"/>
          <w:b/>
          <w:bCs/>
          <w:color w:val="0D0D0D" w:themeColor="text1" w:themeTint="F2"/>
          <w:sz w:val="36"/>
          <w:szCs w:val="36"/>
        </w:rPr>
        <w:t xml:space="preserve"> Assignment title: </w:t>
      </w:r>
      <w:r>
        <w:rPr>
          <w:rFonts w:ascii="Times New Roman" w:hAnsi="Times New Roman" w:cs="Times New Roman"/>
          <w:b/>
          <w:bCs/>
          <w:color w:val="0D0D0D" w:themeColor="text1" w:themeTint="F2"/>
          <w:sz w:val="36"/>
          <w:szCs w:val="36"/>
        </w:rPr>
        <w:t>Learning log</w:t>
      </w:r>
      <w:r w:rsidRPr="00BF6BF0">
        <w:rPr>
          <w:rFonts w:ascii="Times New Roman" w:hAnsi="Times New Roman" w:cs="Times New Roman"/>
          <w:b/>
          <w:bCs/>
          <w:color w:val="0D0D0D" w:themeColor="text1" w:themeTint="F2"/>
          <w:sz w:val="36"/>
          <w:szCs w:val="36"/>
        </w:rPr>
        <w:t xml:space="preserve"> (</w:t>
      </w:r>
      <w:r>
        <w:rPr>
          <w:rFonts w:ascii="Times New Roman" w:hAnsi="Times New Roman" w:cs="Times New Roman"/>
          <w:b/>
          <w:bCs/>
          <w:color w:val="0D0D0D" w:themeColor="text1" w:themeTint="F2"/>
          <w:sz w:val="36"/>
          <w:szCs w:val="36"/>
        </w:rPr>
        <w:t>Placement development Report</w:t>
      </w:r>
      <w:r w:rsidRPr="00BF6BF0">
        <w:rPr>
          <w:rFonts w:ascii="Times New Roman" w:hAnsi="Times New Roman" w:cs="Times New Roman"/>
          <w:b/>
          <w:bCs/>
          <w:color w:val="0D0D0D" w:themeColor="text1" w:themeTint="F2"/>
          <w:sz w:val="36"/>
          <w:szCs w:val="36"/>
        </w:rPr>
        <w:t>)</w:t>
      </w:r>
    </w:p>
    <w:p w14:paraId="2F4E6074" w14:textId="279B5798" w:rsidR="00BF6BF0" w:rsidRPr="00BF6BF0" w:rsidRDefault="00BF6BF0" w:rsidP="00BF6BF0">
      <w:pPr>
        <w:jc w:val="both"/>
        <w:rPr>
          <w:rFonts w:ascii="Times New Roman" w:hAnsi="Times New Roman" w:cs="Times New Roman"/>
          <w:b/>
          <w:bCs/>
          <w:color w:val="0D0D0D" w:themeColor="text1" w:themeTint="F2"/>
          <w:sz w:val="36"/>
          <w:szCs w:val="36"/>
        </w:rPr>
      </w:pPr>
      <w:r w:rsidRPr="00BF6BF0">
        <w:rPr>
          <w:rFonts w:ascii="Times New Roman" w:hAnsi="Times New Roman" w:cs="Times New Roman"/>
          <w:b/>
          <w:bCs/>
          <w:color w:val="0D0D0D" w:themeColor="text1" w:themeTint="F2"/>
          <w:sz w:val="36"/>
          <w:szCs w:val="36"/>
        </w:rPr>
        <w:t xml:space="preserve"> Lecturer`s Name: </w:t>
      </w:r>
      <w:r>
        <w:rPr>
          <w:rFonts w:ascii="Times New Roman" w:hAnsi="Times New Roman" w:cs="Times New Roman"/>
          <w:b/>
          <w:bCs/>
          <w:color w:val="0D0D0D" w:themeColor="text1" w:themeTint="F2"/>
          <w:sz w:val="36"/>
          <w:szCs w:val="36"/>
        </w:rPr>
        <w:t>Neil Dyer</w:t>
      </w:r>
    </w:p>
    <w:p w14:paraId="6CD7105D" w14:textId="5FC6CBE0" w:rsidR="00BF6BF0" w:rsidRPr="00BF6BF0" w:rsidRDefault="00BF6BF0" w:rsidP="00BF6BF0">
      <w:pPr>
        <w:jc w:val="both"/>
        <w:rPr>
          <w:rFonts w:ascii="Times New Roman" w:hAnsi="Times New Roman" w:cs="Times New Roman"/>
          <w:b/>
          <w:bCs/>
          <w:color w:val="0D0D0D" w:themeColor="text1" w:themeTint="F2"/>
          <w:sz w:val="36"/>
          <w:szCs w:val="36"/>
        </w:rPr>
      </w:pPr>
      <w:r w:rsidRPr="00BF6BF0">
        <w:rPr>
          <w:rFonts w:ascii="Times New Roman" w:hAnsi="Times New Roman" w:cs="Times New Roman"/>
          <w:b/>
          <w:bCs/>
          <w:color w:val="0D0D0D" w:themeColor="text1" w:themeTint="F2"/>
          <w:sz w:val="36"/>
          <w:szCs w:val="36"/>
        </w:rPr>
        <w:t xml:space="preserve"> Teacher`s Email: </w:t>
      </w:r>
      <w:r>
        <w:rPr>
          <w:rFonts w:ascii="Times New Roman" w:hAnsi="Times New Roman" w:cs="Times New Roman"/>
          <w:b/>
          <w:bCs/>
          <w:color w:val="0D0D0D" w:themeColor="text1" w:themeTint="F2"/>
          <w:sz w:val="36"/>
          <w:szCs w:val="36"/>
        </w:rPr>
        <w:t>n.dyer</w:t>
      </w:r>
      <w:r w:rsidRPr="00BF6BF0">
        <w:rPr>
          <w:rFonts w:ascii="Times New Roman" w:hAnsi="Times New Roman" w:cs="Times New Roman"/>
          <w:b/>
          <w:bCs/>
          <w:color w:val="0D0D0D" w:themeColor="text1" w:themeTint="F2"/>
          <w:sz w:val="36"/>
          <w:szCs w:val="36"/>
        </w:rPr>
        <w:t>@uwtsd.ac.uk.</w:t>
      </w:r>
    </w:p>
    <w:p w14:paraId="119BB1E7" w14:textId="77777777" w:rsidR="00BF6BF0" w:rsidRPr="00BF6BF0" w:rsidRDefault="00BF6BF0" w:rsidP="00BF6BF0">
      <w:pPr>
        <w:jc w:val="both"/>
        <w:rPr>
          <w:rFonts w:ascii="Times New Roman" w:hAnsi="Times New Roman" w:cs="Times New Roman"/>
          <w:b/>
          <w:bCs/>
          <w:color w:val="0D0D0D" w:themeColor="text1" w:themeTint="F2"/>
          <w:sz w:val="36"/>
          <w:szCs w:val="36"/>
        </w:rPr>
      </w:pPr>
      <w:r w:rsidRPr="00BF6BF0">
        <w:rPr>
          <w:rFonts w:ascii="Times New Roman" w:hAnsi="Times New Roman" w:cs="Times New Roman"/>
          <w:b/>
          <w:bCs/>
          <w:color w:val="0D0D0D" w:themeColor="text1" w:themeTint="F2"/>
          <w:sz w:val="36"/>
          <w:szCs w:val="36"/>
        </w:rPr>
        <w:t xml:space="preserve"> Student`s Email: 2110788@student.uwtsd.ac.uk.</w:t>
      </w:r>
    </w:p>
    <w:p w14:paraId="1D04B6F9" w14:textId="77777777" w:rsidR="00BF6BF0" w:rsidRPr="00BF6BF0" w:rsidRDefault="00BF6BF0" w:rsidP="00BF6BF0">
      <w:pPr>
        <w:jc w:val="both"/>
        <w:rPr>
          <w:rFonts w:ascii="Times New Roman" w:hAnsi="Times New Roman" w:cs="Times New Roman"/>
          <w:b/>
          <w:bCs/>
          <w:color w:val="0D0D0D" w:themeColor="text1" w:themeTint="F2"/>
          <w:sz w:val="24"/>
          <w:szCs w:val="24"/>
        </w:rPr>
      </w:pPr>
      <w:r w:rsidRPr="00BF6BF0">
        <w:rPr>
          <w:rFonts w:ascii="Times New Roman" w:hAnsi="Times New Roman" w:cs="Times New Roman"/>
          <w:b/>
          <w:bCs/>
          <w:color w:val="0D0D0D" w:themeColor="text1" w:themeTint="F2"/>
          <w:sz w:val="24"/>
          <w:szCs w:val="24"/>
        </w:rPr>
        <w:t xml:space="preserve">         </w:t>
      </w:r>
    </w:p>
    <w:p w14:paraId="760A8A78" w14:textId="790076A1" w:rsidR="00891033" w:rsidRPr="00BF6BF0" w:rsidRDefault="00BF6BF0" w:rsidP="00BF6BF0">
      <w:pPr>
        <w:jc w:val="both"/>
        <w:rPr>
          <w:rFonts w:ascii="Times New Roman" w:hAnsi="Times New Roman" w:cs="Times New Roman"/>
          <w:b/>
          <w:bCs/>
          <w:color w:val="0D0D0D" w:themeColor="text1" w:themeTint="F2"/>
          <w:sz w:val="40"/>
          <w:szCs w:val="40"/>
        </w:rPr>
      </w:pPr>
      <w:r w:rsidRPr="00BF6BF0">
        <w:rPr>
          <w:rFonts w:ascii="Times New Roman" w:hAnsi="Times New Roman" w:cs="Times New Roman"/>
          <w:b/>
          <w:bCs/>
          <w:color w:val="0D0D0D" w:themeColor="text1" w:themeTint="F2"/>
          <w:sz w:val="40"/>
          <w:szCs w:val="40"/>
        </w:rPr>
        <w:t xml:space="preserve">                 </w:t>
      </w:r>
      <w:r w:rsidRPr="00BF6BF0">
        <w:rPr>
          <w:rFonts w:ascii="Times New Roman" w:hAnsi="Times New Roman" w:cs="Times New Roman"/>
          <w:b/>
          <w:bCs/>
          <w:color w:val="0D0D0D" w:themeColor="text1" w:themeTint="F2"/>
          <w:sz w:val="40"/>
          <w:szCs w:val="40"/>
        </w:rPr>
        <w:t xml:space="preserve">        </w:t>
      </w:r>
      <w:r w:rsidRPr="00BF6BF0">
        <w:rPr>
          <w:rFonts w:ascii="Times New Roman" w:hAnsi="Times New Roman" w:cs="Times New Roman"/>
          <w:b/>
          <w:bCs/>
          <w:color w:val="0D0D0D" w:themeColor="text1" w:themeTint="F2"/>
          <w:sz w:val="40"/>
          <w:szCs w:val="40"/>
        </w:rPr>
        <w:t xml:space="preserve"> Submission date: </w:t>
      </w:r>
      <w:r>
        <w:rPr>
          <w:rFonts w:ascii="Times New Roman" w:hAnsi="Times New Roman" w:cs="Times New Roman"/>
          <w:b/>
          <w:bCs/>
          <w:color w:val="0D0D0D" w:themeColor="text1" w:themeTint="F2"/>
          <w:sz w:val="40"/>
          <w:szCs w:val="40"/>
        </w:rPr>
        <w:t>20</w:t>
      </w:r>
      <w:r w:rsidRPr="00BF6BF0">
        <w:rPr>
          <w:rFonts w:ascii="Times New Roman" w:hAnsi="Times New Roman" w:cs="Times New Roman"/>
          <w:b/>
          <w:bCs/>
          <w:color w:val="0D0D0D" w:themeColor="text1" w:themeTint="F2"/>
          <w:sz w:val="40"/>
          <w:szCs w:val="40"/>
        </w:rPr>
        <w:t>:0</w:t>
      </w:r>
      <w:r>
        <w:rPr>
          <w:rFonts w:ascii="Times New Roman" w:hAnsi="Times New Roman" w:cs="Times New Roman"/>
          <w:b/>
          <w:bCs/>
          <w:color w:val="0D0D0D" w:themeColor="text1" w:themeTint="F2"/>
          <w:sz w:val="40"/>
          <w:szCs w:val="40"/>
        </w:rPr>
        <w:t>2</w:t>
      </w:r>
      <w:r w:rsidRPr="00BF6BF0">
        <w:rPr>
          <w:rFonts w:ascii="Times New Roman" w:hAnsi="Times New Roman" w:cs="Times New Roman"/>
          <w:b/>
          <w:bCs/>
          <w:color w:val="0D0D0D" w:themeColor="text1" w:themeTint="F2"/>
          <w:sz w:val="40"/>
          <w:szCs w:val="40"/>
        </w:rPr>
        <w:t>:02</w:t>
      </w:r>
      <w:r>
        <w:rPr>
          <w:rFonts w:ascii="Times New Roman" w:hAnsi="Times New Roman" w:cs="Times New Roman"/>
          <w:b/>
          <w:bCs/>
          <w:color w:val="0D0D0D" w:themeColor="text1" w:themeTint="F2"/>
          <w:sz w:val="40"/>
          <w:szCs w:val="40"/>
        </w:rPr>
        <w:t>4</w:t>
      </w:r>
    </w:p>
    <w:p w14:paraId="6EA2C770" w14:textId="77777777" w:rsidR="00E92B79" w:rsidRDefault="00E92B79" w:rsidP="000F32EF">
      <w:pPr>
        <w:jc w:val="both"/>
        <w:rPr>
          <w:rFonts w:ascii="Times New Roman" w:hAnsi="Times New Roman" w:cs="Times New Roman"/>
          <w:b/>
          <w:bCs/>
          <w:color w:val="0D0D0D" w:themeColor="text1" w:themeTint="F2"/>
          <w:sz w:val="24"/>
          <w:szCs w:val="24"/>
        </w:rPr>
      </w:pPr>
    </w:p>
    <w:p w14:paraId="64DA1588" w14:textId="77777777" w:rsidR="00E92B79" w:rsidRDefault="00E92B79" w:rsidP="000F32EF">
      <w:pPr>
        <w:jc w:val="both"/>
        <w:rPr>
          <w:rFonts w:ascii="Times New Roman" w:hAnsi="Times New Roman" w:cs="Times New Roman"/>
          <w:b/>
          <w:bCs/>
          <w:color w:val="0D0D0D" w:themeColor="text1" w:themeTint="F2"/>
          <w:sz w:val="24"/>
          <w:szCs w:val="24"/>
        </w:rPr>
      </w:pPr>
    </w:p>
    <w:p w14:paraId="44F03D28" w14:textId="77777777" w:rsidR="00E92B79" w:rsidRDefault="00E92B79" w:rsidP="000F32EF">
      <w:pPr>
        <w:jc w:val="both"/>
        <w:rPr>
          <w:rFonts w:ascii="Times New Roman" w:hAnsi="Times New Roman" w:cs="Times New Roman"/>
          <w:b/>
          <w:bCs/>
          <w:color w:val="0D0D0D" w:themeColor="text1" w:themeTint="F2"/>
          <w:sz w:val="24"/>
          <w:szCs w:val="24"/>
        </w:rPr>
      </w:pPr>
    </w:p>
    <w:p w14:paraId="118FDB6E" w14:textId="42FF59AD" w:rsidR="00E92B79" w:rsidRPr="00E92B79" w:rsidRDefault="00E92B79" w:rsidP="00BF6BF0">
      <w:pPr>
        <w:jc w:val="center"/>
        <w:rPr>
          <w:rFonts w:ascii="Times New Roman" w:hAnsi="Times New Roman" w:cs="Times New Roman"/>
          <w:b/>
          <w:bCs/>
          <w:color w:val="0D0D0D" w:themeColor="text1" w:themeTint="F2"/>
          <w:sz w:val="56"/>
          <w:szCs w:val="56"/>
        </w:rPr>
      </w:pPr>
    </w:p>
    <w:p w14:paraId="3BE8FC12" w14:textId="77777777" w:rsidR="00891033" w:rsidRDefault="00891033" w:rsidP="000F32EF">
      <w:pPr>
        <w:jc w:val="both"/>
        <w:rPr>
          <w:rFonts w:ascii="Times New Roman" w:hAnsi="Times New Roman" w:cs="Times New Roman"/>
          <w:b/>
          <w:bCs/>
          <w:color w:val="0D0D0D" w:themeColor="text1" w:themeTint="F2"/>
          <w:sz w:val="24"/>
          <w:szCs w:val="24"/>
        </w:rPr>
      </w:pPr>
    </w:p>
    <w:p w14:paraId="4F212BCC" w14:textId="77777777" w:rsidR="00891033" w:rsidRDefault="00891033" w:rsidP="000F32EF">
      <w:pPr>
        <w:jc w:val="both"/>
        <w:rPr>
          <w:rFonts w:ascii="Times New Roman" w:hAnsi="Times New Roman" w:cs="Times New Roman"/>
          <w:b/>
          <w:bCs/>
          <w:color w:val="0D0D0D" w:themeColor="text1" w:themeTint="F2"/>
          <w:sz w:val="24"/>
          <w:szCs w:val="24"/>
        </w:rPr>
      </w:pPr>
    </w:p>
    <w:p w14:paraId="1F1B9885" w14:textId="77777777" w:rsidR="00891033" w:rsidRDefault="00891033" w:rsidP="000F32EF">
      <w:pPr>
        <w:jc w:val="both"/>
        <w:rPr>
          <w:rFonts w:ascii="Times New Roman" w:hAnsi="Times New Roman" w:cs="Times New Roman"/>
          <w:b/>
          <w:bCs/>
          <w:color w:val="0D0D0D" w:themeColor="text1" w:themeTint="F2"/>
          <w:sz w:val="24"/>
          <w:szCs w:val="24"/>
        </w:rPr>
      </w:pPr>
    </w:p>
    <w:p w14:paraId="048B72DE" w14:textId="77777777" w:rsidR="00891033" w:rsidRDefault="00891033" w:rsidP="000F32EF">
      <w:pPr>
        <w:jc w:val="both"/>
        <w:rPr>
          <w:rFonts w:ascii="Times New Roman" w:hAnsi="Times New Roman" w:cs="Times New Roman"/>
          <w:b/>
          <w:bCs/>
          <w:color w:val="0D0D0D" w:themeColor="text1" w:themeTint="F2"/>
          <w:sz w:val="24"/>
          <w:szCs w:val="24"/>
        </w:rPr>
      </w:pPr>
    </w:p>
    <w:p w14:paraId="27D3D084" w14:textId="77777777" w:rsidR="00891033" w:rsidRDefault="00891033" w:rsidP="000F32EF">
      <w:pPr>
        <w:jc w:val="both"/>
        <w:rPr>
          <w:rFonts w:ascii="Times New Roman" w:hAnsi="Times New Roman" w:cs="Times New Roman"/>
          <w:b/>
          <w:bCs/>
          <w:color w:val="0D0D0D" w:themeColor="text1" w:themeTint="F2"/>
          <w:sz w:val="24"/>
          <w:szCs w:val="24"/>
        </w:rPr>
      </w:pPr>
    </w:p>
    <w:sdt>
      <w:sdtPr>
        <w:rPr>
          <w:rFonts w:asciiTheme="minorHAnsi" w:eastAsiaTheme="minorHAnsi" w:hAnsiTheme="minorHAnsi" w:cstheme="minorBidi"/>
          <w:color w:val="auto"/>
          <w:kern w:val="2"/>
          <w:sz w:val="22"/>
          <w:szCs w:val="22"/>
          <w14:ligatures w14:val="standardContextual"/>
        </w:rPr>
        <w:id w:val="605386189"/>
        <w:docPartObj>
          <w:docPartGallery w:val="Table of Contents"/>
          <w:docPartUnique/>
        </w:docPartObj>
      </w:sdtPr>
      <w:sdtEndPr>
        <w:rPr>
          <w:rFonts w:ascii="Times New Roman" w:hAnsi="Times New Roman" w:cs="Times New Roman"/>
          <w:b/>
          <w:bCs/>
          <w:noProof/>
          <w:color w:val="000000" w:themeColor="text1"/>
          <w:sz w:val="24"/>
          <w:szCs w:val="24"/>
        </w:rPr>
      </w:sdtEndPr>
      <w:sdtContent>
        <w:p w14:paraId="4BC34F4E" w14:textId="7E4401EB" w:rsidR="00E92B79" w:rsidRPr="00E92B79" w:rsidRDefault="00E92B79" w:rsidP="00E92B79">
          <w:pPr>
            <w:pStyle w:val="TOCHeading"/>
            <w:jc w:val="center"/>
            <w:rPr>
              <w:rFonts w:ascii="Times New Roman" w:hAnsi="Times New Roman" w:cs="Times New Roman"/>
              <w:color w:val="000000" w:themeColor="text1"/>
            </w:rPr>
          </w:pPr>
          <w:r w:rsidRPr="00E92B79">
            <w:rPr>
              <w:rFonts w:ascii="Times New Roman" w:hAnsi="Times New Roman" w:cs="Times New Roman"/>
              <w:color w:val="000000" w:themeColor="text1"/>
            </w:rPr>
            <w:t>Table of Contents</w:t>
          </w:r>
        </w:p>
        <w:p w14:paraId="15DC5F1E" w14:textId="36B2A3C8" w:rsidR="00E92B79" w:rsidRPr="00E92B79" w:rsidRDefault="00E92B79">
          <w:pPr>
            <w:pStyle w:val="TOC1"/>
            <w:tabs>
              <w:tab w:val="right" w:leader="dot" w:pos="9350"/>
            </w:tabs>
            <w:rPr>
              <w:rFonts w:ascii="Times New Roman" w:hAnsi="Times New Roman" w:cs="Times New Roman"/>
              <w:noProof/>
              <w:color w:val="000000" w:themeColor="text1"/>
              <w:sz w:val="24"/>
              <w:szCs w:val="24"/>
            </w:rPr>
          </w:pPr>
          <w:r w:rsidRPr="00E92B79">
            <w:rPr>
              <w:rFonts w:ascii="Times New Roman" w:hAnsi="Times New Roman" w:cs="Times New Roman"/>
              <w:color w:val="000000" w:themeColor="text1"/>
              <w:sz w:val="24"/>
              <w:szCs w:val="24"/>
            </w:rPr>
            <w:fldChar w:fldCharType="begin"/>
          </w:r>
          <w:r w:rsidRPr="00E92B79">
            <w:rPr>
              <w:rFonts w:ascii="Times New Roman" w:hAnsi="Times New Roman" w:cs="Times New Roman"/>
              <w:color w:val="000000" w:themeColor="text1"/>
              <w:sz w:val="24"/>
              <w:szCs w:val="24"/>
            </w:rPr>
            <w:instrText xml:space="preserve"> TOC \o "1-3" \h \z \u </w:instrText>
          </w:r>
          <w:r w:rsidRPr="00E92B79">
            <w:rPr>
              <w:rFonts w:ascii="Times New Roman" w:hAnsi="Times New Roman" w:cs="Times New Roman"/>
              <w:color w:val="000000" w:themeColor="text1"/>
              <w:sz w:val="24"/>
              <w:szCs w:val="24"/>
            </w:rPr>
            <w:fldChar w:fldCharType="separate"/>
          </w:r>
          <w:hyperlink w:anchor="_Toc156908505" w:history="1">
            <w:r w:rsidRPr="00E92B79">
              <w:rPr>
                <w:rStyle w:val="Hyperlink"/>
                <w:rFonts w:ascii="Times New Roman" w:hAnsi="Times New Roman" w:cs="Times New Roman"/>
                <w:noProof/>
                <w:color w:val="000000" w:themeColor="text1"/>
                <w:sz w:val="24"/>
                <w:szCs w:val="24"/>
              </w:rPr>
              <w:t>Executive Summary</w:t>
            </w:r>
            <w:r w:rsidRPr="00E92B79">
              <w:rPr>
                <w:rFonts w:ascii="Times New Roman" w:hAnsi="Times New Roman" w:cs="Times New Roman"/>
                <w:noProof/>
                <w:webHidden/>
                <w:color w:val="000000" w:themeColor="text1"/>
                <w:sz w:val="24"/>
                <w:szCs w:val="24"/>
              </w:rPr>
              <w:tab/>
            </w:r>
            <w:r w:rsidRPr="00E92B79">
              <w:rPr>
                <w:rFonts w:ascii="Times New Roman" w:hAnsi="Times New Roman" w:cs="Times New Roman"/>
                <w:noProof/>
                <w:webHidden/>
                <w:color w:val="000000" w:themeColor="text1"/>
                <w:sz w:val="24"/>
                <w:szCs w:val="24"/>
              </w:rPr>
              <w:fldChar w:fldCharType="begin"/>
            </w:r>
            <w:r w:rsidRPr="00E92B79">
              <w:rPr>
                <w:rFonts w:ascii="Times New Roman" w:hAnsi="Times New Roman" w:cs="Times New Roman"/>
                <w:noProof/>
                <w:webHidden/>
                <w:color w:val="000000" w:themeColor="text1"/>
                <w:sz w:val="24"/>
                <w:szCs w:val="24"/>
              </w:rPr>
              <w:instrText xml:space="preserve"> PAGEREF _Toc156908505 \h </w:instrText>
            </w:r>
            <w:r w:rsidRPr="00E92B79">
              <w:rPr>
                <w:rFonts w:ascii="Times New Roman" w:hAnsi="Times New Roman" w:cs="Times New Roman"/>
                <w:noProof/>
                <w:webHidden/>
                <w:color w:val="000000" w:themeColor="text1"/>
                <w:sz w:val="24"/>
                <w:szCs w:val="24"/>
              </w:rPr>
            </w:r>
            <w:r w:rsidRPr="00E92B79">
              <w:rPr>
                <w:rFonts w:ascii="Times New Roman" w:hAnsi="Times New Roman" w:cs="Times New Roman"/>
                <w:noProof/>
                <w:webHidden/>
                <w:color w:val="000000" w:themeColor="text1"/>
                <w:sz w:val="24"/>
                <w:szCs w:val="24"/>
              </w:rPr>
              <w:fldChar w:fldCharType="separate"/>
            </w:r>
            <w:r w:rsidRPr="00E92B79">
              <w:rPr>
                <w:rFonts w:ascii="Times New Roman" w:hAnsi="Times New Roman" w:cs="Times New Roman"/>
                <w:noProof/>
                <w:webHidden/>
                <w:color w:val="000000" w:themeColor="text1"/>
                <w:sz w:val="24"/>
                <w:szCs w:val="24"/>
              </w:rPr>
              <w:t>3</w:t>
            </w:r>
            <w:r w:rsidRPr="00E92B79">
              <w:rPr>
                <w:rFonts w:ascii="Times New Roman" w:hAnsi="Times New Roman" w:cs="Times New Roman"/>
                <w:noProof/>
                <w:webHidden/>
                <w:color w:val="000000" w:themeColor="text1"/>
                <w:sz w:val="24"/>
                <w:szCs w:val="24"/>
              </w:rPr>
              <w:fldChar w:fldCharType="end"/>
            </w:r>
          </w:hyperlink>
        </w:p>
        <w:p w14:paraId="4239BDEB" w14:textId="6B5B6423"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06" w:history="1">
            <w:r w:rsidR="00E92B79" w:rsidRPr="00E92B79">
              <w:rPr>
                <w:rStyle w:val="Hyperlink"/>
                <w:rFonts w:ascii="Times New Roman" w:hAnsi="Times New Roman" w:cs="Times New Roman"/>
                <w:noProof/>
                <w:color w:val="000000" w:themeColor="text1"/>
                <w:sz w:val="24"/>
                <w:szCs w:val="24"/>
              </w:rPr>
              <w:t>1. Introduction: Overview of Guest Services</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_Toc156908506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4</w:t>
            </w:r>
            <w:r w:rsidR="00E92B79" w:rsidRPr="00E92B79">
              <w:rPr>
                <w:rFonts w:ascii="Times New Roman" w:hAnsi="Times New Roman" w:cs="Times New Roman"/>
                <w:noProof/>
                <w:webHidden/>
                <w:color w:val="000000" w:themeColor="text1"/>
                <w:sz w:val="24"/>
                <w:szCs w:val="24"/>
              </w:rPr>
              <w:fldChar w:fldCharType="end"/>
            </w:r>
          </w:hyperlink>
        </w:p>
        <w:p w14:paraId="3C37A6CE" w14:textId="11036E96"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07" w:history="1">
            <w:r w:rsidR="00E92B79" w:rsidRPr="00E92B79">
              <w:rPr>
                <w:rStyle w:val="Hyperlink"/>
                <w:rFonts w:ascii="Times New Roman" w:hAnsi="Times New Roman" w:cs="Times New Roman"/>
                <w:noProof/>
                <w:color w:val="000000" w:themeColor="text1"/>
                <w:sz w:val="24"/>
                <w:szCs w:val="24"/>
              </w:rPr>
              <w:t>2. Learning Objectives</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_Toc156908507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5</w:t>
            </w:r>
            <w:r w:rsidR="00E92B79" w:rsidRPr="00E92B79">
              <w:rPr>
                <w:rFonts w:ascii="Times New Roman" w:hAnsi="Times New Roman" w:cs="Times New Roman"/>
                <w:noProof/>
                <w:webHidden/>
                <w:color w:val="000000" w:themeColor="text1"/>
                <w:sz w:val="24"/>
                <w:szCs w:val="24"/>
              </w:rPr>
              <w:fldChar w:fldCharType="end"/>
            </w:r>
          </w:hyperlink>
        </w:p>
        <w:p w14:paraId="3E06FCC9" w14:textId="0DB6F6DB"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08" w:history="1">
            <w:r w:rsidR="00E92B79" w:rsidRPr="00E92B79">
              <w:rPr>
                <w:rStyle w:val="Hyperlink"/>
                <w:rFonts w:ascii="Times New Roman" w:hAnsi="Times New Roman" w:cs="Times New Roman"/>
                <w:noProof/>
                <w:color w:val="000000" w:themeColor="text1"/>
                <w:sz w:val="24"/>
                <w:szCs w:val="24"/>
              </w:rPr>
              <w:t>Section 1: Reflection on Personal Growth</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_Toc156908508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5</w:t>
            </w:r>
            <w:r w:rsidR="00E92B79" w:rsidRPr="00E92B79">
              <w:rPr>
                <w:rFonts w:ascii="Times New Roman" w:hAnsi="Times New Roman" w:cs="Times New Roman"/>
                <w:noProof/>
                <w:webHidden/>
                <w:color w:val="000000" w:themeColor="text1"/>
                <w:sz w:val="24"/>
                <w:szCs w:val="24"/>
              </w:rPr>
              <w:fldChar w:fldCharType="end"/>
            </w:r>
          </w:hyperlink>
        </w:p>
        <w:p w14:paraId="2D1C7D98" w14:textId="4A857F8A"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09" w:history="1">
            <w:r w:rsidR="00E92B79" w:rsidRPr="00E92B79">
              <w:rPr>
                <w:rStyle w:val="Hyperlink"/>
                <w:rFonts w:ascii="Times New Roman" w:hAnsi="Times New Roman" w:cs="Times New Roman"/>
                <w:noProof/>
                <w:color w:val="000000" w:themeColor="text1"/>
                <w:sz w:val="24"/>
                <w:szCs w:val="24"/>
              </w:rPr>
              <w:t>Section 2: Analysis of On-the-Job Expertise</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_Toc156908509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5</w:t>
            </w:r>
            <w:r w:rsidR="00E92B79" w:rsidRPr="00E92B79">
              <w:rPr>
                <w:rFonts w:ascii="Times New Roman" w:hAnsi="Times New Roman" w:cs="Times New Roman"/>
                <w:noProof/>
                <w:webHidden/>
                <w:color w:val="000000" w:themeColor="text1"/>
                <w:sz w:val="24"/>
                <w:szCs w:val="24"/>
              </w:rPr>
              <w:fldChar w:fldCharType="end"/>
            </w:r>
          </w:hyperlink>
        </w:p>
        <w:p w14:paraId="390AEA24" w14:textId="61F9F460"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10" w:history="1">
            <w:r w:rsidR="00E92B79" w:rsidRPr="00E92B79">
              <w:rPr>
                <w:rStyle w:val="Hyperlink"/>
                <w:rFonts w:ascii="Times New Roman" w:hAnsi="Times New Roman" w:cs="Times New Roman"/>
                <w:noProof/>
                <w:color w:val="000000" w:themeColor="text1"/>
                <w:sz w:val="24"/>
                <w:szCs w:val="24"/>
              </w:rPr>
              <w:t>Section 3: Guest Issue Reflection</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_Toc156908510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6</w:t>
            </w:r>
            <w:r w:rsidR="00E92B79" w:rsidRPr="00E92B79">
              <w:rPr>
                <w:rFonts w:ascii="Times New Roman" w:hAnsi="Times New Roman" w:cs="Times New Roman"/>
                <w:noProof/>
                <w:webHidden/>
                <w:color w:val="000000" w:themeColor="text1"/>
                <w:sz w:val="24"/>
                <w:szCs w:val="24"/>
              </w:rPr>
              <w:fldChar w:fldCharType="end"/>
            </w:r>
          </w:hyperlink>
        </w:p>
        <w:p w14:paraId="72C52A36" w14:textId="752D1AF5"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11" w:history="1">
            <w:r w:rsidR="00E92B79" w:rsidRPr="00E92B79">
              <w:rPr>
                <w:rStyle w:val="Hyperlink"/>
                <w:rFonts w:ascii="Times New Roman" w:hAnsi="Times New Roman" w:cs="Times New Roman"/>
                <w:noProof/>
                <w:color w:val="000000" w:themeColor="text1"/>
                <w:sz w:val="24"/>
                <w:szCs w:val="24"/>
              </w:rPr>
              <w:t>Section 4: Improvement Plan</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_Toc156908511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6</w:t>
            </w:r>
            <w:r w:rsidR="00E92B79" w:rsidRPr="00E92B79">
              <w:rPr>
                <w:rFonts w:ascii="Times New Roman" w:hAnsi="Times New Roman" w:cs="Times New Roman"/>
                <w:noProof/>
                <w:webHidden/>
                <w:color w:val="000000" w:themeColor="text1"/>
                <w:sz w:val="24"/>
                <w:szCs w:val="24"/>
              </w:rPr>
              <w:fldChar w:fldCharType="end"/>
            </w:r>
          </w:hyperlink>
        </w:p>
        <w:p w14:paraId="10F1503B" w14:textId="72398444"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12" w:history="1">
            <w:r w:rsidR="00E92B79" w:rsidRPr="00E92B79">
              <w:rPr>
                <w:rStyle w:val="Hyperlink"/>
                <w:rFonts w:ascii="Times New Roman" w:hAnsi="Times New Roman" w:cs="Times New Roman"/>
                <w:noProof/>
                <w:color w:val="000000" w:themeColor="text1"/>
                <w:sz w:val="24"/>
                <w:szCs w:val="24"/>
              </w:rPr>
              <w:t>Conclusion</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_Toc156908512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8</w:t>
            </w:r>
            <w:r w:rsidR="00E92B79" w:rsidRPr="00E92B79">
              <w:rPr>
                <w:rFonts w:ascii="Times New Roman" w:hAnsi="Times New Roman" w:cs="Times New Roman"/>
                <w:noProof/>
                <w:webHidden/>
                <w:color w:val="000000" w:themeColor="text1"/>
                <w:sz w:val="24"/>
                <w:szCs w:val="24"/>
              </w:rPr>
              <w:fldChar w:fldCharType="end"/>
            </w:r>
          </w:hyperlink>
        </w:p>
        <w:p w14:paraId="149FAF98" w14:textId="14AE1564" w:rsidR="00E92B79" w:rsidRPr="00E92B79" w:rsidRDefault="00000000">
          <w:pPr>
            <w:pStyle w:val="TOC1"/>
            <w:tabs>
              <w:tab w:val="right" w:leader="dot" w:pos="9350"/>
            </w:tabs>
            <w:rPr>
              <w:rFonts w:ascii="Times New Roman" w:hAnsi="Times New Roman" w:cs="Times New Roman"/>
              <w:noProof/>
              <w:color w:val="000000" w:themeColor="text1"/>
              <w:sz w:val="24"/>
              <w:szCs w:val="24"/>
            </w:rPr>
          </w:pPr>
          <w:hyperlink w:anchor="_Toc156908513" w:history="1">
            <w:r w:rsidR="00E92B79" w:rsidRPr="00E92B79">
              <w:rPr>
                <w:rStyle w:val="Hyperlink"/>
                <w:rFonts w:ascii="Times New Roman" w:hAnsi="Times New Roman" w:cs="Times New Roman"/>
                <w:noProof/>
                <w:color w:val="000000" w:themeColor="text1"/>
                <w:sz w:val="24"/>
                <w:szCs w:val="24"/>
              </w:rPr>
              <w:t>Reference</w:t>
            </w:r>
            <w:r w:rsidR="00E92B79" w:rsidRPr="00E92B79">
              <w:rPr>
                <w:rFonts w:ascii="Times New Roman" w:hAnsi="Times New Roman" w:cs="Times New Roman"/>
                <w:noProof/>
                <w:webHidden/>
                <w:color w:val="000000" w:themeColor="text1"/>
                <w:sz w:val="24"/>
                <w:szCs w:val="24"/>
              </w:rPr>
              <w:tab/>
            </w:r>
            <w:r w:rsidR="00E92B79" w:rsidRPr="00E92B79">
              <w:rPr>
                <w:rFonts w:ascii="Times New Roman" w:hAnsi="Times New Roman" w:cs="Times New Roman"/>
                <w:noProof/>
                <w:webHidden/>
                <w:color w:val="000000" w:themeColor="text1"/>
                <w:sz w:val="24"/>
                <w:szCs w:val="24"/>
              </w:rPr>
              <w:fldChar w:fldCharType="begin"/>
            </w:r>
            <w:r w:rsidR="00E92B79" w:rsidRPr="00E92B79">
              <w:rPr>
                <w:rFonts w:ascii="Times New Roman" w:hAnsi="Times New Roman" w:cs="Times New Roman"/>
                <w:noProof/>
                <w:webHidden/>
                <w:color w:val="000000" w:themeColor="text1"/>
                <w:sz w:val="24"/>
                <w:szCs w:val="24"/>
              </w:rPr>
              <w:instrText xml:space="preserve"> PAGEREF _Toc156908513 \h </w:instrText>
            </w:r>
            <w:r w:rsidR="00E92B79" w:rsidRPr="00E92B79">
              <w:rPr>
                <w:rFonts w:ascii="Times New Roman" w:hAnsi="Times New Roman" w:cs="Times New Roman"/>
                <w:noProof/>
                <w:webHidden/>
                <w:color w:val="000000" w:themeColor="text1"/>
                <w:sz w:val="24"/>
                <w:szCs w:val="24"/>
              </w:rPr>
            </w:r>
            <w:r w:rsidR="00E92B79" w:rsidRPr="00E92B79">
              <w:rPr>
                <w:rFonts w:ascii="Times New Roman" w:hAnsi="Times New Roman" w:cs="Times New Roman"/>
                <w:noProof/>
                <w:webHidden/>
                <w:color w:val="000000" w:themeColor="text1"/>
                <w:sz w:val="24"/>
                <w:szCs w:val="24"/>
              </w:rPr>
              <w:fldChar w:fldCharType="separate"/>
            </w:r>
            <w:r w:rsidR="00E92B79" w:rsidRPr="00E92B79">
              <w:rPr>
                <w:rFonts w:ascii="Times New Roman" w:hAnsi="Times New Roman" w:cs="Times New Roman"/>
                <w:noProof/>
                <w:webHidden/>
                <w:color w:val="000000" w:themeColor="text1"/>
                <w:sz w:val="24"/>
                <w:szCs w:val="24"/>
              </w:rPr>
              <w:t>9</w:t>
            </w:r>
            <w:r w:rsidR="00E92B79" w:rsidRPr="00E92B79">
              <w:rPr>
                <w:rFonts w:ascii="Times New Roman" w:hAnsi="Times New Roman" w:cs="Times New Roman"/>
                <w:noProof/>
                <w:webHidden/>
                <w:color w:val="000000" w:themeColor="text1"/>
                <w:sz w:val="24"/>
                <w:szCs w:val="24"/>
              </w:rPr>
              <w:fldChar w:fldCharType="end"/>
            </w:r>
          </w:hyperlink>
        </w:p>
        <w:p w14:paraId="1EC640EC" w14:textId="757756A6" w:rsidR="00E92B79" w:rsidRPr="00E92B79" w:rsidRDefault="00E92B79">
          <w:pPr>
            <w:rPr>
              <w:rFonts w:ascii="Times New Roman" w:hAnsi="Times New Roman" w:cs="Times New Roman"/>
              <w:color w:val="000000" w:themeColor="text1"/>
              <w:sz w:val="24"/>
              <w:szCs w:val="24"/>
            </w:rPr>
          </w:pPr>
          <w:r w:rsidRPr="00E92B79">
            <w:rPr>
              <w:rFonts w:ascii="Times New Roman" w:hAnsi="Times New Roman" w:cs="Times New Roman"/>
              <w:b/>
              <w:bCs/>
              <w:noProof/>
              <w:color w:val="000000" w:themeColor="text1"/>
              <w:sz w:val="24"/>
              <w:szCs w:val="24"/>
            </w:rPr>
            <w:fldChar w:fldCharType="end"/>
          </w:r>
        </w:p>
      </w:sdtContent>
    </w:sdt>
    <w:p w14:paraId="21462764" w14:textId="77777777" w:rsidR="00891033" w:rsidRDefault="00891033" w:rsidP="000F32EF">
      <w:pPr>
        <w:jc w:val="both"/>
        <w:rPr>
          <w:rFonts w:ascii="Times New Roman" w:hAnsi="Times New Roman" w:cs="Times New Roman"/>
          <w:b/>
          <w:bCs/>
          <w:color w:val="0D0D0D" w:themeColor="text1" w:themeTint="F2"/>
          <w:sz w:val="24"/>
          <w:szCs w:val="24"/>
        </w:rPr>
      </w:pPr>
    </w:p>
    <w:p w14:paraId="145E9F26" w14:textId="77777777" w:rsidR="00891033" w:rsidRDefault="00891033" w:rsidP="000F32EF">
      <w:pPr>
        <w:jc w:val="both"/>
        <w:rPr>
          <w:rFonts w:ascii="Times New Roman" w:hAnsi="Times New Roman" w:cs="Times New Roman"/>
          <w:b/>
          <w:bCs/>
          <w:color w:val="0D0D0D" w:themeColor="text1" w:themeTint="F2"/>
          <w:sz w:val="24"/>
          <w:szCs w:val="24"/>
        </w:rPr>
      </w:pPr>
    </w:p>
    <w:p w14:paraId="279196E6" w14:textId="77777777" w:rsidR="00891033" w:rsidRDefault="00891033" w:rsidP="000F32EF">
      <w:pPr>
        <w:jc w:val="both"/>
        <w:rPr>
          <w:rFonts w:ascii="Times New Roman" w:hAnsi="Times New Roman" w:cs="Times New Roman"/>
          <w:b/>
          <w:bCs/>
          <w:color w:val="0D0D0D" w:themeColor="text1" w:themeTint="F2"/>
          <w:sz w:val="24"/>
          <w:szCs w:val="24"/>
        </w:rPr>
      </w:pPr>
    </w:p>
    <w:p w14:paraId="74099948" w14:textId="77777777" w:rsidR="00891033" w:rsidRDefault="00891033" w:rsidP="000F32EF">
      <w:pPr>
        <w:jc w:val="both"/>
        <w:rPr>
          <w:rFonts w:ascii="Times New Roman" w:hAnsi="Times New Roman" w:cs="Times New Roman"/>
          <w:b/>
          <w:bCs/>
          <w:color w:val="0D0D0D" w:themeColor="text1" w:themeTint="F2"/>
          <w:sz w:val="24"/>
          <w:szCs w:val="24"/>
        </w:rPr>
      </w:pPr>
    </w:p>
    <w:p w14:paraId="50144261" w14:textId="77777777" w:rsidR="00891033" w:rsidRDefault="00891033" w:rsidP="000F32EF">
      <w:pPr>
        <w:jc w:val="both"/>
        <w:rPr>
          <w:rFonts w:ascii="Times New Roman" w:hAnsi="Times New Roman" w:cs="Times New Roman"/>
          <w:b/>
          <w:bCs/>
          <w:color w:val="0D0D0D" w:themeColor="text1" w:themeTint="F2"/>
          <w:sz w:val="24"/>
          <w:szCs w:val="24"/>
        </w:rPr>
      </w:pPr>
    </w:p>
    <w:p w14:paraId="18C3A984" w14:textId="77777777" w:rsidR="00891033" w:rsidRDefault="00891033" w:rsidP="000F32EF">
      <w:pPr>
        <w:jc w:val="both"/>
        <w:rPr>
          <w:rFonts w:ascii="Times New Roman" w:hAnsi="Times New Roman" w:cs="Times New Roman"/>
          <w:b/>
          <w:bCs/>
          <w:color w:val="0D0D0D" w:themeColor="text1" w:themeTint="F2"/>
          <w:sz w:val="24"/>
          <w:szCs w:val="24"/>
        </w:rPr>
      </w:pPr>
    </w:p>
    <w:p w14:paraId="468D76BE" w14:textId="77777777" w:rsidR="00891033" w:rsidRDefault="00891033" w:rsidP="000F32EF">
      <w:pPr>
        <w:jc w:val="both"/>
        <w:rPr>
          <w:rFonts w:ascii="Times New Roman" w:hAnsi="Times New Roman" w:cs="Times New Roman"/>
          <w:b/>
          <w:bCs/>
          <w:color w:val="0D0D0D" w:themeColor="text1" w:themeTint="F2"/>
          <w:sz w:val="24"/>
          <w:szCs w:val="24"/>
        </w:rPr>
      </w:pPr>
    </w:p>
    <w:p w14:paraId="7A6701A3" w14:textId="77777777" w:rsidR="00891033" w:rsidRDefault="00891033" w:rsidP="000F32EF">
      <w:pPr>
        <w:jc w:val="both"/>
        <w:rPr>
          <w:rFonts w:ascii="Times New Roman" w:hAnsi="Times New Roman" w:cs="Times New Roman"/>
          <w:b/>
          <w:bCs/>
          <w:color w:val="0D0D0D" w:themeColor="text1" w:themeTint="F2"/>
          <w:sz w:val="24"/>
          <w:szCs w:val="24"/>
        </w:rPr>
      </w:pPr>
    </w:p>
    <w:p w14:paraId="67F6C547" w14:textId="77777777" w:rsidR="00891033" w:rsidRDefault="00891033" w:rsidP="000F32EF">
      <w:pPr>
        <w:jc w:val="both"/>
        <w:rPr>
          <w:rFonts w:ascii="Times New Roman" w:hAnsi="Times New Roman" w:cs="Times New Roman"/>
          <w:b/>
          <w:bCs/>
          <w:color w:val="0D0D0D" w:themeColor="text1" w:themeTint="F2"/>
          <w:sz w:val="24"/>
          <w:szCs w:val="24"/>
        </w:rPr>
      </w:pPr>
    </w:p>
    <w:p w14:paraId="3F2D17D2" w14:textId="77777777" w:rsidR="00891033" w:rsidRDefault="00891033" w:rsidP="000F32EF">
      <w:pPr>
        <w:jc w:val="both"/>
        <w:rPr>
          <w:rFonts w:ascii="Times New Roman" w:hAnsi="Times New Roman" w:cs="Times New Roman"/>
          <w:b/>
          <w:bCs/>
          <w:color w:val="0D0D0D" w:themeColor="text1" w:themeTint="F2"/>
          <w:sz w:val="24"/>
          <w:szCs w:val="24"/>
        </w:rPr>
      </w:pPr>
    </w:p>
    <w:p w14:paraId="1921A600" w14:textId="77777777" w:rsidR="00891033" w:rsidRDefault="00891033" w:rsidP="000F32EF">
      <w:pPr>
        <w:jc w:val="both"/>
        <w:rPr>
          <w:rFonts w:ascii="Times New Roman" w:hAnsi="Times New Roman" w:cs="Times New Roman"/>
          <w:b/>
          <w:bCs/>
          <w:color w:val="0D0D0D" w:themeColor="text1" w:themeTint="F2"/>
          <w:sz w:val="24"/>
          <w:szCs w:val="24"/>
        </w:rPr>
      </w:pPr>
    </w:p>
    <w:p w14:paraId="41B14FAD" w14:textId="77777777" w:rsidR="00891033" w:rsidRDefault="00891033" w:rsidP="000F32EF">
      <w:pPr>
        <w:jc w:val="both"/>
        <w:rPr>
          <w:rFonts w:ascii="Times New Roman" w:hAnsi="Times New Roman" w:cs="Times New Roman"/>
          <w:b/>
          <w:bCs/>
          <w:color w:val="0D0D0D" w:themeColor="text1" w:themeTint="F2"/>
          <w:sz w:val="24"/>
          <w:szCs w:val="24"/>
        </w:rPr>
      </w:pPr>
    </w:p>
    <w:p w14:paraId="2813D0A0" w14:textId="77777777" w:rsidR="00891033" w:rsidRDefault="00891033" w:rsidP="000F32EF">
      <w:pPr>
        <w:jc w:val="both"/>
        <w:rPr>
          <w:rFonts w:ascii="Times New Roman" w:hAnsi="Times New Roman" w:cs="Times New Roman"/>
          <w:b/>
          <w:bCs/>
          <w:color w:val="0D0D0D" w:themeColor="text1" w:themeTint="F2"/>
          <w:sz w:val="24"/>
          <w:szCs w:val="24"/>
        </w:rPr>
      </w:pPr>
    </w:p>
    <w:p w14:paraId="35705E82" w14:textId="77777777" w:rsidR="00891033" w:rsidRDefault="00891033" w:rsidP="000F32EF">
      <w:pPr>
        <w:jc w:val="both"/>
        <w:rPr>
          <w:rFonts w:ascii="Times New Roman" w:hAnsi="Times New Roman" w:cs="Times New Roman"/>
          <w:b/>
          <w:bCs/>
          <w:color w:val="0D0D0D" w:themeColor="text1" w:themeTint="F2"/>
          <w:sz w:val="24"/>
          <w:szCs w:val="24"/>
        </w:rPr>
      </w:pPr>
    </w:p>
    <w:p w14:paraId="4F344B09" w14:textId="77777777" w:rsidR="00891033" w:rsidRDefault="00891033" w:rsidP="000F32EF">
      <w:pPr>
        <w:jc w:val="both"/>
        <w:rPr>
          <w:rFonts w:ascii="Times New Roman" w:hAnsi="Times New Roman" w:cs="Times New Roman"/>
          <w:b/>
          <w:bCs/>
          <w:color w:val="0D0D0D" w:themeColor="text1" w:themeTint="F2"/>
          <w:sz w:val="24"/>
          <w:szCs w:val="24"/>
        </w:rPr>
      </w:pPr>
    </w:p>
    <w:p w14:paraId="4E024DC5" w14:textId="77777777" w:rsidR="00891033" w:rsidRDefault="00891033" w:rsidP="000F32EF">
      <w:pPr>
        <w:jc w:val="both"/>
        <w:rPr>
          <w:rFonts w:ascii="Times New Roman" w:hAnsi="Times New Roman" w:cs="Times New Roman"/>
          <w:b/>
          <w:bCs/>
          <w:color w:val="0D0D0D" w:themeColor="text1" w:themeTint="F2"/>
          <w:sz w:val="24"/>
          <w:szCs w:val="24"/>
        </w:rPr>
      </w:pPr>
    </w:p>
    <w:p w14:paraId="2B42086F" w14:textId="77777777" w:rsidR="00891033" w:rsidRDefault="00891033" w:rsidP="000F32EF">
      <w:pPr>
        <w:jc w:val="both"/>
        <w:rPr>
          <w:rFonts w:ascii="Times New Roman" w:hAnsi="Times New Roman" w:cs="Times New Roman"/>
          <w:b/>
          <w:bCs/>
          <w:color w:val="0D0D0D" w:themeColor="text1" w:themeTint="F2"/>
          <w:sz w:val="24"/>
          <w:szCs w:val="24"/>
        </w:rPr>
      </w:pPr>
    </w:p>
    <w:p w14:paraId="373AB2A3" w14:textId="77777777" w:rsidR="00891033" w:rsidRDefault="00891033" w:rsidP="000F32EF">
      <w:pPr>
        <w:jc w:val="both"/>
        <w:rPr>
          <w:rFonts w:ascii="Times New Roman" w:hAnsi="Times New Roman" w:cs="Times New Roman"/>
          <w:b/>
          <w:bCs/>
          <w:color w:val="0D0D0D" w:themeColor="text1" w:themeTint="F2"/>
          <w:sz w:val="24"/>
          <w:szCs w:val="24"/>
        </w:rPr>
      </w:pPr>
    </w:p>
    <w:p w14:paraId="65948A8D" w14:textId="1074A4A3" w:rsidR="005B1013" w:rsidRPr="00BF6BF0" w:rsidRDefault="000F32EF" w:rsidP="00E92B79">
      <w:pPr>
        <w:pStyle w:val="Heading1"/>
        <w:rPr>
          <w:sz w:val="28"/>
          <w:szCs w:val="28"/>
        </w:rPr>
      </w:pPr>
      <w:bookmarkStart w:id="0" w:name="_Toc156908505"/>
      <w:r w:rsidRPr="00BF6BF0">
        <w:rPr>
          <w:sz w:val="28"/>
          <w:szCs w:val="28"/>
        </w:rPr>
        <w:lastRenderedPageBreak/>
        <w:t>Executive Summary</w:t>
      </w:r>
      <w:bookmarkEnd w:id="0"/>
    </w:p>
    <w:p w14:paraId="4B71599D" w14:textId="3C07B0E9" w:rsidR="000F32EF" w:rsidRDefault="005D2BBB" w:rsidP="00891033">
      <w:pPr>
        <w:spacing w:line="360" w:lineRule="auto"/>
        <w:jc w:val="both"/>
        <w:rPr>
          <w:rFonts w:ascii="Times New Roman" w:hAnsi="Times New Roman" w:cs="Times New Roman"/>
          <w:color w:val="0D0D0D" w:themeColor="text1" w:themeTint="F2"/>
          <w:sz w:val="24"/>
          <w:szCs w:val="24"/>
        </w:rPr>
      </w:pPr>
      <w:r w:rsidRPr="005D2BBB">
        <w:rPr>
          <w:rFonts w:ascii="Times New Roman" w:hAnsi="Times New Roman" w:cs="Times New Roman"/>
          <w:color w:val="0D0D0D" w:themeColor="text1" w:themeTint="F2"/>
          <w:sz w:val="24"/>
          <w:szCs w:val="24"/>
        </w:rPr>
        <w:t xml:space="preserve">This viewpoint highlights the vital skills that receiving operations need to have </w:t>
      </w:r>
      <w:r w:rsidR="004A0A3B" w:rsidRPr="005D2BBB">
        <w:rPr>
          <w:rFonts w:ascii="Times New Roman" w:hAnsi="Times New Roman" w:cs="Times New Roman"/>
          <w:color w:val="0D0D0D" w:themeColor="text1" w:themeTint="F2"/>
          <w:sz w:val="24"/>
          <w:szCs w:val="24"/>
        </w:rPr>
        <w:t>to</w:t>
      </w:r>
      <w:r w:rsidRPr="005D2BBB">
        <w:rPr>
          <w:rFonts w:ascii="Times New Roman" w:hAnsi="Times New Roman" w:cs="Times New Roman"/>
          <w:color w:val="0D0D0D" w:themeColor="text1" w:themeTint="F2"/>
          <w:sz w:val="24"/>
          <w:szCs w:val="24"/>
        </w:rPr>
        <w:t xml:space="preserve"> provide a first-rate guest experience. I learned this by viewing the manager at the Ibis front desk. The experience demonstrated how crucial it is to possess job-related abilities, such as multitasking, communication, and system knowledge, to satisfy a range of guest expectations and maintain seamless front desk operations. Through a complaint handling event, the influence of visitor concerns on the department's performance was identified. Suggested complaint management strategies integrate theoretical understanding with practical considerations to uphold service standards in the face of challenges. An improvement </w:t>
      </w:r>
      <w:r w:rsidR="004A0A3B" w:rsidRPr="005D2BBB">
        <w:rPr>
          <w:rFonts w:ascii="Times New Roman" w:hAnsi="Times New Roman" w:cs="Times New Roman"/>
          <w:color w:val="0D0D0D" w:themeColor="text1" w:themeTint="F2"/>
          <w:sz w:val="24"/>
          <w:szCs w:val="24"/>
        </w:rPr>
        <w:t>plans</w:t>
      </w:r>
      <w:r w:rsidRPr="005D2BBB">
        <w:rPr>
          <w:rFonts w:ascii="Times New Roman" w:hAnsi="Times New Roman" w:cs="Times New Roman"/>
          <w:color w:val="0D0D0D" w:themeColor="text1" w:themeTint="F2"/>
          <w:sz w:val="24"/>
          <w:szCs w:val="24"/>
        </w:rPr>
        <w:t xml:space="preserve"> </w:t>
      </w:r>
      <w:r w:rsidR="004A0A3B" w:rsidRPr="005D2BBB">
        <w:rPr>
          <w:rFonts w:ascii="Times New Roman" w:hAnsi="Times New Roman" w:cs="Times New Roman"/>
          <w:color w:val="0D0D0D" w:themeColor="text1" w:themeTint="F2"/>
          <w:sz w:val="24"/>
          <w:szCs w:val="24"/>
        </w:rPr>
        <w:t>those ranks</w:t>
      </w:r>
      <w:r w:rsidRPr="005D2BBB">
        <w:rPr>
          <w:rFonts w:ascii="Times New Roman" w:hAnsi="Times New Roman" w:cs="Times New Roman"/>
          <w:color w:val="0D0D0D" w:themeColor="text1" w:themeTint="F2"/>
          <w:sz w:val="24"/>
          <w:szCs w:val="24"/>
        </w:rPr>
        <w:t xml:space="preserve"> streamlining work management, encouraging cross-departmental collaboration, customizing guest service packages, and improving reception's communication channels is implemented using the insights gained from on-the-job observations. Through shadowing, some receiving skills are learned and the practical applicability of hospitality education is reaffirmed. Thus, the goals of moving up into Front Office leadership positions are reiterated. </w:t>
      </w:r>
      <w:r w:rsidR="00021FA6" w:rsidRPr="00021FA6">
        <w:rPr>
          <w:rFonts w:ascii="Times New Roman" w:hAnsi="Times New Roman" w:cs="Times New Roman"/>
          <w:color w:val="0D0D0D" w:themeColor="text1" w:themeTint="F2"/>
          <w:sz w:val="24"/>
          <w:szCs w:val="24"/>
        </w:rPr>
        <w:t>These roles need well-rounded abilities that blend management expertise with real-world experience to continuously deliver exceptional guest experiences. In summary, practical experience for hotel managers enhances their operational abilities and fosters their professional growth.</w:t>
      </w:r>
    </w:p>
    <w:p w14:paraId="289A1C84"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56B7D786"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154CA4A9"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7E6A5E4"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AE9C7BE"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0013DF19"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7A6AA178"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02228C75"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12A2BE6C"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C164592" w14:textId="77777777" w:rsidR="00891033" w:rsidRPr="00BF6BF0" w:rsidRDefault="00891033" w:rsidP="00891033">
      <w:pPr>
        <w:spacing w:line="360" w:lineRule="auto"/>
        <w:jc w:val="both"/>
        <w:rPr>
          <w:rFonts w:ascii="Times New Roman" w:hAnsi="Times New Roman" w:cs="Times New Roman"/>
          <w:b/>
          <w:bCs/>
          <w:color w:val="0D0D0D" w:themeColor="text1" w:themeTint="F2"/>
          <w:sz w:val="28"/>
          <w:szCs w:val="28"/>
        </w:rPr>
      </w:pPr>
    </w:p>
    <w:p w14:paraId="78AD7F80" w14:textId="0D77DFC2" w:rsidR="000F32EF" w:rsidRPr="00BF6BF0" w:rsidRDefault="000F32EF" w:rsidP="00E92B79">
      <w:pPr>
        <w:pStyle w:val="Heading1"/>
        <w:rPr>
          <w:sz w:val="28"/>
          <w:szCs w:val="28"/>
        </w:rPr>
      </w:pPr>
      <w:bookmarkStart w:id="1" w:name="_Toc156908506"/>
      <w:r w:rsidRPr="00BF6BF0">
        <w:rPr>
          <w:sz w:val="28"/>
          <w:szCs w:val="28"/>
        </w:rPr>
        <w:lastRenderedPageBreak/>
        <w:t>1. Introduction: Overview of Guest Services</w:t>
      </w:r>
      <w:bookmarkEnd w:id="1"/>
    </w:p>
    <w:p w14:paraId="7314D2F6" w14:textId="77777777" w:rsidR="00BF6BF0"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Ibis claims that creating memorable tourist experiences requires creating the best possible first impressions, and offering outstanding welcome services is one method to achieve this. Effective front desk operations are necessary for this, including timely guest arrival, effective room assignment, clear invoicing, clear information about hotel services, personalized help, and proactive issue resolution. The essential guest experience that turns Ibis's service promise into reality is the 24-hour manned reception desk</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Kim, Im</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and Slater</w:t>
      </w:r>
      <w:r w:rsidR="00891033">
        <w:rPr>
          <w:rFonts w:ascii="Times New Roman" w:hAnsi="Times New Roman" w:cs="Times New Roman"/>
          <w:color w:val="0D0D0D" w:themeColor="text1" w:themeTint="F2"/>
          <w:sz w:val="24"/>
          <w:szCs w:val="24"/>
        </w:rPr>
        <w:t>, 2013)</w:t>
      </w:r>
      <w:r w:rsidRPr="00021FA6">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w:t>
      </w:r>
    </w:p>
    <w:p w14:paraId="4AA4C6E5" w14:textId="77777777" w:rsidR="00BF6BF0"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Staff members' initial opinions of guests are influenced by those who work at the front desk. Inquiries from visitors, room assignments, and check-ins are also handled by them. Customer satisfaction and retention are impacted by their capacity to manage reservations and registration, collaborate with housekeeping, interact with a varied clientele through suitable channels of communication, and resolve issues</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Gunasekaran,</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Subramanian</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and Ngai</w:t>
      </w:r>
      <w:r w:rsidR="00891033">
        <w:rPr>
          <w:rFonts w:ascii="Times New Roman" w:hAnsi="Times New Roman" w:cs="Times New Roman"/>
          <w:color w:val="0D0D0D" w:themeColor="text1" w:themeTint="F2"/>
          <w:sz w:val="24"/>
          <w:szCs w:val="24"/>
        </w:rPr>
        <w:t>, 2019)</w:t>
      </w:r>
      <w:r w:rsidRPr="00021FA6">
        <w:rPr>
          <w:rFonts w:ascii="Times New Roman" w:hAnsi="Times New Roman" w:cs="Times New Roman"/>
          <w:color w:val="0D0D0D" w:themeColor="text1" w:themeTint="F2"/>
          <w:sz w:val="24"/>
          <w:szCs w:val="24"/>
        </w:rPr>
        <w:t>.</w:t>
      </w:r>
    </w:p>
    <w:p w14:paraId="55C3D6A1" w14:textId="06F1F2CC" w:rsidR="000F32EF"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 xml:space="preserve"> </w:t>
      </w:r>
      <w:r w:rsidR="007E0D8D" w:rsidRPr="00021FA6">
        <w:rPr>
          <w:rFonts w:ascii="Times New Roman" w:hAnsi="Times New Roman" w:cs="Times New Roman"/>
          <w:color w:val="0D0D0D" w:themeColor="text1" w:themeTint="F2"/>
          <w:sz w:val="24"/>
          <w:szCs w:val="24"/>
        </w:rPr>
        <w:t>The Front</w:t>
      </w:r>
      <w:r w:rsidRPr="00021FA6">
        <w:rPr>
          <w:rFonts w:ascii="Times New Roman" w:hAnsi="Times New Roman" w:cs="Times New Roman"/>
          <w:color w:val="0D0D0D" w:themeColor="text1" w:themeTint="F2"/>
          <w:sz w:val="24"/>
          <w:szCs w:val="24"/>
        </w:rPr>
        <w:t xml:space="preserve"> office must support Ibis's guest-centricity standards </w:t>
      </w:r>
      <w:r w:rsidR="00494270" w:rsidRPr="00021FA6">
        <w:rPr>
          <w:rFonts w:ascii="Times New Roman" w:hAnsi="Times New Roman" w:cs="Times New Roman"/>
          <w:color w:val="0D0D0D" w:themeColor="text1" w:themeTint="F2"/>
          <w:sz w:val="24"/>
          <w:szCs w:val="24"/>
        </w:rPr>
        <w:t>to</w:t>
      </w:r>
      <w:r w:rsidRPr="00021FA6">
        <w:rPr>
          <w:rFonts w:ascii="Times New Roman" w:hAnsi="Times New Roman" w:cs="Times New Roman"/>
          <w:color w:val="0D0D0D" w:themeColor="text1" w:themeTint="F2"/>
          <w:sz w:val="24"/>
          <w:szCs w:val="24"/>
        </w:rPr>
        <w:t xml:space="preserve"> sustain operational success through revenue management, capacity/demand balancing, and efficient information sharing across hotel divisions.</w:t>
      </w:r>
    </w:p>
    <w:p w14:paraId="367F7E4F"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05378D67"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6D6711AD"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687BDD44"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3EAD52EA"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72FEEE58"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67F4BEF9"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010DB900"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C6A5059"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1DB8EE89" w14:textId="5E8C79D5" w:rsidR="000F32EF" w:rsidRPr="00BF6BF0" w:rsidRDefault="000F32EF" w:rsidP="00E92B79">
      <w:pPr>
        <w:pStyle w:val="Heading1"/>
        <w:rPr>
          <w:sz w:val="28"/>
          <w:szCs w:val="28"/>
        </w:rPr>
      </w:pPr>
      <w:bookmarkStart w:id="2" w:name="_Toc156908507"/>
      <w:r w:rsidRPr="00BF6BF0">
        <w:rPr>
          <w:sz w:val="28"/>
          <w:szCs w:val="28"/>
        </w:rPr>
        <w:lastRenderedPageBreak/>
        <w:t>2. Learning Objectives</w:t>
      </w:r>
      <w:bookmarkEnd w:id="2"/>
    </w:p>
    <w:p w14:paraId="202FBB6F" w14:textId="77777777" w:rsidR="00BF6BF0"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 xml:space="preserve">One of my four learning objectives was to acquire specialized skills in hotel systems administration and problem-solving to deliver exceptional service despite operational complexity. </w:t>
      </w:r>
      <w:r w:rsidR="005D2BBB" w:rsidRPr="005D2BBB">
        <w:rPr>
          <w:rFonts w:ascii="Times New Roman" w:hAnsi="Times New Roman" w:cs="Times New Roman"/>
          <w:color w:val="0D0D0D" w:themeColor="text1" w:themeTint="F2"/>
          <w:sz w:val="24"/>
          <w:szCs w:val="24"/>
        </w:rPr>
        <w:t xml:space="preserve">I will be able to fulfill my learning objectives if I can become proficient in these areas, which include determining the best paths for visitor encounters, working with other departments to exhibit teamwork, and managing operations in an orderly manner even in the face of turmoil. </w:t>
      </w:r>
    </w:p>
    <w:p w14:paraId="58CEC910" w14:textId="77777777" w:rsidR="00BF6BF0" w:rsidRDefault="004A0A3B" w:rsidP="00891033">
      <w:pPr>
        <w:spacing w:line="360" w:lineRule="auto"/>
        <w:jc w:val="both"/>
        <w:rPr>
          <w:rFonts w:ascii="Times New Roman" w:hAnsi="Times New Roman" w:cs="Times New Roman"/>
          <w:color w:val="0D0D0D" w:themeColor="text1" w:themeTint="F2"/>
          <w:sz w:val="24"/>
          <w:szCs w:val="24"/>
        </w:rPr>
      </w:pPr>
      <w:r w:rsidRPr="005D2BBB">
        <w:rPr>
          <w:rFonts w:ascii="Times New Roman" w:hAnsi="Times New Roman" w:cs="Times New Roman"/>
          <w:color w:val="0D0D0D" w:themeColor="text1" w:themeTint="F2"/>
          <w:sz w:val="24"/>
          <w:szCs w:val="24"/>
        </w:rPr>
        <w:t>To</w:t>
      </w:r>
      <w:r w:rsidR="005D2BBB" w:rsidRPr="005D2BBB">
        <w:rPr>
          <w:rFonts w:ascii="Times New Roman" w:hAnsi="Times New Roman" w:cs="Times New Roman"/>
          <w:color w:val="0D0D0D" w:themeColor="text1" w:themeTint="F2"/>
          <w:sz w:val="24"/>
          <w:szCs w:val="24"/>
        </w:rPr>
        <w:t xml:space="preserve"> develop well-rounded skills, I </w:t>
      </w:r>
      <w:r w:rsidRPr="005D2BBB">
        <w:rPr>
          <w:rFonts w:ascii="Times New Roman" w:hAnsi="Times New Roman" w:cs="Times New Roman"/>
          <w:color w:val="0D0D0D" w:themeColor="text1" w:themeTint="F2"/>
          <w:sz w:val="24"/>
          <w:szCs w:val="24"/>
        </w:rPr>
        <w:t>tried</w:t>
      </w:r>
      <w:r w:rsidR="005D2BBB" w:rsidRPr="005D2BBB">
        <w:rPr>
          <w:rFonts w:ascii="Times New Roman" w:hAnsi="Times New Roman" w:cs="Times New Roman"/>
          <w:color w:val="0D0D0D" w:themeColor="text1" w:themeTint="F2"/>
          <w:sz w:val="24"/>
          <w:szCs w:val="24"/>
        </w:rPr>
        <w:t xml:space="preserve"> to combine my theoretical knowledge of receiving best practices with my practical on-the-job observations. The goal of the exposure was to increase my proficiency in front desk operations, which smoothly combine people, procedures, and technology, so that I can consistently meet the needs of my clients. </w:t>
      </w:r>
    </w:p>
    <w:p w14:paraId="0701ED74" w14:textId="62365103" w:rsidR="000F32EF" w:rsidRDefault="0044446D" w:rsidP="00891033">
      <w:pPr>
        <w:spacing w:line="360" w:lineRule="auto"/>
        <w:jc w:val="both"/>
        <w:rPr>
          <w:rFonts w:ascii="Times New Roman" w:hAnsi="Times New Roman" w:cs="Times New Roman"/>
          <w:color w:val="0D0D0D" w:themeColor="text1" w:themeTint="F2"/>
          <w:sz w:val="24"/>
          <w:szCs w:val="24"/>
        </w:rPr>
      </w:pPr>
      <w:r w:rsidRPr="0044446D">
        <w:rPr>
          <w:rFonts w:ascii="Times New Roman" w:hAnsi="Times New Roman" w:cs="Times New Roman"/>
          <w:color w:val="0D0D0D" w:themeColor="text1" w:themeTint="F2"/>
          <w:sz w:val="24"/>
          <w:szCs w:val="24"/>
        </w:rPr>
        <w:t>To get inspiration for leading high-achieving reception teams that combine organizational and guest-centric goals via emotional intelligence and wisdom, I tried to research supervisory methodologies.</w:t>
      </w:r>
    </w:p>
    <w:p w14:paraId="7FB1E308" w14:textId="691605D2" w:rsidR="000F32EF" w:rsidRPr="00BF6BF0" w:rsidRDefault="000F32EF" w:rsidP="00E92B79">
      <w:pPr>
        <w:pStyle w:val="Heading1"/>
        <w:rPr>
          <w:sz w:val="28"/>
          <w:szCs w:val="28"/>
        </w:rPr>
      </w:pPr>
      <w:bookmarkStart w:id="3" w:name="_Toc156908508"/>
      <w:r w:rsidRPr="00BF6BF0">
        <w:rPr>
          <w:sz w:val="28"/>
          <w:szCs w:val="28"/>
        </w:rPr>
        <w:t>Section 1: Reflection on Personal Growth</w:t>
      </w:r>
      <w:bookmarkEnd w:id="3"/>
    </w:p>
    <w:p w14:paraId="2958A387" w14:textId="77777777" w:rsidR="007E0D8D" w:rsidRDefault="005D2BBB" w:rsidP="00891033">
      <w:pPr>
        <w:spacing w:line="360" w:lineRule="auto"/>
        <w:jc w:val="both"/>
        <w:rPr>
          <w:rFonts w:ascii="Times New Roman" w:hAnsi="Times New Roman" w:cs="Times New Roman"/>
          <w:color w:val="0D0D0D" w:themeColor="text1" w:themeTint="F2"/>
          <w:sz w:val="24"/>
          <w:szCs w:val="24"/>
        </w:rPr>
      </w:pPr>
      <w:r w:rsidRPr="005D2BBB">
        <w:rPr>
          <w:rFonts w:ascii="Times New Roman" w:hAnsi="Times New Roman" w:cs="Times New Roman"/>
          <w:color w:val="0D0D0D" w:themeColor="text1" w:themeTint="F2"/>
          <w:sz w:val="24"/>
          <w:szCs w:val="24"/>
        </w:rPr>
        <w:t xml:space="preserve">Through scrutiny, it became possible to have a greater understanding of the difficulties involved in effectively supervising front office activities. </w:t>
      </w:r>
      <w:r w:rsidR="0044446D" w:rsidRPr="0044446D">
        <w:rPr>
          <w:rFonts w:ascii="Times New Roman" w:hAnsi="Times New Roman" w:cs="Times New Roman"/>
          <w:color w:val="0D0D0D" w:themeColor="text1" w:themeTint="F2"/>
          <w:sz w:val="24"/>
          <w:szCs w:val="24"/>
        </w:rPr>
        <w:t>Being the first point of contact for many guest interactions, reception needs to be well-run to handle several concurrent check-ins, room assignments, bill settlements, and scheduling of amenities throughout the day.</w:t>
      </w:r>
    </w:p>
    <w:p w14:paraId="62173A69" w14:textId="77777777" w:rsidR="007E0D8D" w:rsidRDefault="0044446D" w:rsidP="00891033">
      <w:pPr>
        <w:spacing w:line="360" w:lineRule="auto"/>
        <w:jc w:val="both"/>
        <w:rPr>
          <w:rFonts w:ascii="Times New Roman" w:hAnsi="Times New Roman" w:cs="Times New Roman"/>
          <w:color w:val="0D0D0D" w:themeColor="text1" w:themeTint="F2"/>
          <w:sz w:val="24"/>
          <w:szCs w:val="24"/>
        </w:rPr>
      </w:pPr>
      <w:r w:rsidRPr="0044446D">
        <w:rPr>
          <w:rFonts w:ascii="Times New Roman" w:hAnsi="Times New Roman" w:cs="Times New Roman"/>
          <w:color w:val="0D0D0D" w:themeColor="text1" w:themeTint="F2"/>
          <w:sz w:val="24"/>
          <w:szCs w:val="24"/>
        </w:rPr>
        <w:t xml:space="preserve"> </w:t>
      </w:r>
      <w:r w:rsidR="00021FA6" w:rsidRPr="00021FA6">
        <w:rPr>
          <w:rFonts w:ascii="Times New Roman" w:hAnsi="Times New Roman" w:cs="Times New Roman"/>
          <w:color w:val="0D0D0D" w:themeColor="text1" w:themeTint="F2"/>
          <w:sz w:val="24"/>
          <w:szCs w:val="24"/>
        </w:rPr>
        <w:t xml:space="preserve">When there are long wait times or problems with room availability, soft skills like emotional intelligence, problem solving, and conflict resolution become essential. </w:t>
      </w:r>
    </w:p>
    <w:p w14:paraId="268714C4" w14:textId="77777777" w:rsidR="007E0D8D"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 xml:space="preserve">I have no doubt that my prior internships and hotel administration degree have improved my understanding of and ability to adapt to this complex and constantly shifting tourist environment. But I also came to the realization that, particularly in the face of volume and anomalies, technological literacy about hotel management systems and data-driven decision-making are becoming more and more important for efficient front office operations. </w:t>
      </w:r>
    </w:p>
    <w:p w14:paraId="1073FD97" w14:textId="3028C129" w:rsidR="000F32EF"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Overall, it broadened ideas on how to integrate technology, specialist knowledge, and soft skills from a variety of sectors to allow seamless greeting operations that serve as tour guides and ignite guests' extraordinary stays.</w:t>
      </w:r>
    </w:p>
    <w:p w14:paraId="1122F948" w14:textId="33FCC0CE" w:rsidR="000F32EF" w:rsidRPr="007E0D8D" w:rsidRDefault="000F32EF" w:rsidP="00E92B79">
      <w:pPr>
        <w:pStyle w:val="Heading1"/>
        <w:rPr>
          <w:sz w:val="28"/>
          <w:szCs w:val="28"/>
        </w:rPr>
      </w:pPr>
      <w:bookmarkStart w:id="4" w:name="_Toc156908509"/>
      <w:r w:rsidRPr="007E0D8D">
        <w:rPr>
          <w:sz w:val="28"/>
          <w:szCs w:val="28"/>
        </w:rPr>
        <w:lastRenderedPageBreak/>
        <w:t>Section 2: Analysis of On-the-Job Expertise</w:t>
      </w:r>
      <w:bookmarkEnd w:id="4"/>
    </w:p>
    <w:p w14:paraId="0DFAA0BF" w14:textId="77777777" w:rsidR="007E0D8D"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 xml:space="preserve">Three essential talents are necessary for the front office to deliver exceptional guest experiences: exceptional interpersonal skills, analytical problem-solving ability, and knowledge of technological systems. </w:t>
      </w:r>
    </w:p>
    <w:p w14:paraId="7F861FF5" w14:textId="77777777" w:rsidR="007E0D8D"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 xml:space="preserve">Visitor satisfaction is increased by smooth interactions with visitors through suitable channels that show emotional intelligence and hospitality knowledge. Structured problem-solving techniques are equally important since they aid in identifying the underlying causes of service interruptions and provide comprehensive guidance on how to address complaints through policy-driven measures. </w:t>
      </w:r>
    </w:p>
    <w:p w14:paraId="25C71AD3" w14:textId="77777777" w:rsidR="007E0D8D" w:rsidRDefault="00021FA6" w:rsidP="00891033">
      <w:pPr>
        <w:spacing w:line="360" w:lineRule="auto"/>
        <w:jc w:val="both"/>
        <w:rPr>
          <w:rFonts w:ascii="Times New Roman" w:hAnsi="Times New Roman" w:cs="Times New Roman"/>
          <w:color w:val="0D0D0D" w:themeColor="text1" w:themeTint="F2"/>
          <w:sz w:val="24"/>
          <w:szCs w:val="24"/>
        </w:rPr>
      </w:pPr>
      <w:r w:rsidRPr="00021FA6">
        <w:rPr>
          <w:rFonts w:ascii="Times New Roman" w:hAnsi="Times New Roman" w:cs="Times New Roman"/>
          <w:color w:val="0D0D0D" w:themeColor="text1" w:themeTint="F2"/>
          <w:sz w:val="24"/>
          <w:szCs w:val="24"/>
        </w:rPr>
        <w:t xml:space="preserve">Making fact-based judgments is improved when one </w:t>
      </w:r>
      <w:r w:rsidR="00494270" w:rsidRPr="00021FA6">
        <w:rPr>
          <w:rFonts w:ascii="Times New Roman" w:hAnsi="Times New Roman" w:cs="Times New Roman"/>
          <w:color w:val="0D0D0D" w:themeColor="text1" w:themeTint="F2"/>
          <w:sz w:val="24"/>
          <w:szCs w:val="24"/>
        </w:rPr>
        <w:t>can</w:t>
      </w:r>
      <w:r w:rsidRPr="00021FA6">
        <w:rPr>
          <w:rFonts w:ascii="Times New Roman" w:hAnsi="Times New Roman" w:cs="Times New Roman"/>
          <w:color w:val="0D0D0D" w:themeColor="text1" w:themeTint="F2"/>
          <w:sz w:val="24"/>
          <w:szCs w:val="24"/>
        </w:rPr>
        <w:t xml:space="preserve"> use dashboards, data extracts, and management tools proficiently, leading to more efficient operations.</w:t>
      </w:r>
      <w:r>
        <w:rPr>
          <w:rFonts w:ascii="Times New Roman" w:hAnsi="Times New Roman" w:cs="Times New Roman"/>
          <w:color w:val="0D0D0D" w:themeColor="text1" w:themeTint="F2"/>
          <w:sz w:val="24"/>
          <w:szCs w:val="24"/>
        </w:rPr>
        <w:t xml:space="preserve"> </w:t>
      </w:r>
      <w:r w:rsidR="0044446D" w:rsidRPr="0044446D">
        <w:rPr>
          <w:rFonts w:ascii="Times New Roman" w:hAnsi="Times New Roman" w:cs="Times New Roman"/>
          <w:color w:val="0D0D0D" w:themeColor="text1" w:themeTint="F2"/>
          <w:sz w:val="24"/>
          <w:szCs w:val="24"/>
        </w:rPr>
        <w:t xml:space="preserve">Seeing lobby managers in high-occupancy settings allowed me to see firsthand how these attributes are used, whether </w:t>
      </w:r>
      <w:r w:rsidR="004A0A3B" w:rsidRPr="0044446D">
        <w:rPr>
          <w:rFonts w:ascii="Times New Roman" w:hAnsi="Times New Roman" w:cs="Times New Roman"/>
          <w:color w:val="0D0D0D" w:themeColor="text1" w:themeTint="F2"/>
          <w:sz w:val="24"/>
          <w:szCs w:val="24"/>
        </w:rPr>
        <w:t>it is</w:t>
      </w:r>
      <w:r w:rsidR="0044446D" w:rsidRPr="0044446D">
        <w:rPr>
          <w:rFonts w:ascii="Times New Roman" w:hAnsi="Times New Roman" w:cs="Times New Roman"/>
          <w:color w:val="0D0D0D" w:themeColor="text1" w:themeTint="F2"/>
          <w:sz w:val="24"/>
          <w:szCs w:val="24"/>
        </w:rPr>
        <w:t xml:space="preserve"> through quick check-ins, empathetic problem-solving, or an analysis of overbooking to reduce guest disruption.</w:t>
      </w:r>
    </w:p>
    <w:p w14:paraId="52B53D94" w14:textId="5785096A" w:rsidR="000F32EF" w:rsidRDefault="0044446D" w:rsidP="00891033">
      <w:pPr>
        <w:spacing w:line="360" w:lineRule="auto"/>
        <w:jc w:val="both"/>
        <w:rPr>
          <w:rFonts w:ascii="Times New Roman" w:hAnsi="Times New Roman" w:cs="Times New Roman"/>
          <w:color w:val="0D0D0D" w:themeColor="text1" w:themeTint="F2"/>
          <w:sz w:val="24"/>
          <w:szCs w:val="24"/>
        </w:rPr>
      </w:pPr>
      <w:r w:rsidRPr="0044446D">
        <w:rPr>
          <w:rFonts w:ascii="Times New Roman" w:hAnsi="Times New Roman" w:cs="Times New Roman"/>
          <w:color w:val="0D0D0D" w:themeColor="text1" w:themeTint="F2"/>
          <w:sz w:val="24"/>
          <w:szCs w:val="24"/>
        </w:rPr>
        <w:t xml:space="preserve"> Developing on-the-job experience results in front office operations that are inherently in line with criteria for service quality</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Millett</w:t>
      </w:r>
      <w:r w:rsidR="00891033">
        <w:rPr>
          <w:rFonts w:ascii="Times New Roman" w:hAnsi="Times New Roman" w:cs="Times New Roman"/>
          <w:color w:val="0D0D0D" w:themeColor="text1" w:themeTint="F2"/>
          <w:sz w:val="24"/>
          <w:szCs w:val="24"/>
        </w:rPr>
        <w:t xml:space="preserve"> et al, 2019)</w:t>
      </w:r>
      <w:r w:rsidRPr="0044446D">
        <w:rPr>
          <w:rFonts w:ascii="Times New Roman" w:hAnsi="Times New Roman" w:cs="Times New Roman"/>
          <w:color w:val="0D0D0D" w:themeColor="text1" w:themeTint="F2"/>
          <w:sz w:val="24"/>
          <w:szCs w:val="24"/>
        </w:rPr>
        <w:t>.</w:t>
      </w:r>
    </w:p>
    <w:p w14:paraId="6533BA33" w14:textId="401C2040" w:rsidR="000F32EF" w:rsidRPr="007E0D8D" w:rsidRDefault="000F32EF" w:rsidP="00E92B79">
      <w:pPr>
        <w:pStyle w:val="Heading1"/>
        <w:rPr>
          <w:sz w:val="28"/>
          <w:szCs w:val="28"/>
        </w:rPr>
      </w:pPr>
      <w:bookmarkStart w:id="5" w:name="_Toc156908510"/>
      <w:r w:rsidRPr="007E0D8D">
        <w:rPr>
          <w:sz w:val="28"/>
          <w:szCs w:val="28"/>
        </w:rPr>
        <w:t>Section 3: Guest Issue Reflection</w:t>
      </w:r>
      <w:bookmarkEnd w:id="5"/>
    </w:p>
    <w:p w14:paraId="36E75F84" w14:textId="77777777" w:rsidR="007E0D8D"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 xml:space="preserve">During the shadowing, it was discovered that a guest had complained, even after being given assurance, about their room being late. This showed how rapidly these kinds of situations impact team morale, the effectiveness of the processes that follow, and revenue in the unlikely event that the front office pays out. </w:t>
      </w:r>
    </w:p>
    <w:p w14:paraId="1A9E9E18" w14:textId="77777777" w:rsidR="007E0D8D"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 xml:space="preserve">A rigorous root cause analysis revealed discrepancies between expected check-in times reported in the system and actual times needed by housekeeping to prepare rooms, which indicated process misalignments across departments. </w:t>
      </w:r>
    </w:p>
    <w:p w14:paraId="63DE92B5" w14:textId="65481D72" w:rsidR="000F32EF"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The reception should swiftly inform visitors of any delays, the software's usual hours should be updated to avoid overpromising, and six-sigma techniques—which are popular in in-service sectors—should be implemented to continuously evaluate complaints and make systemic changes</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Clarke</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and Dolby</w:t>
      </w:r>
      <w:r w:rsidR="00891033">
        <w:rPr>
          <w:rFonts w:ascii="Times New Roman" w:hAnsi="Times New Roman" w:cs="Times New Roman"/>
          <w:color w:val="0D0D0D" w:themeColor="text1" w:themeTint="F2"/>
          <w:sz w:val="24"/>
          <w:szCs w:val="24"/>
        </w:rPr>
        <w:t>, 2014)</w:t>
      </w:r>
      <w:r w:rsidRPr="00FE11E6">
        <w:rPr>
          <w:rFonts w:ascii="Times New Roman" w:hAnsi="Times New Roman" w:cs="Times New Roman"/>
          <w:color w:val="0D0D0D" w:themeColor="text1" w:themeTint="F2"/>
          <w:sz w:val="24"/>
          <w:szCs w:val="24"/>
        </w:rPr>
        <w:t xml:space="preserve"> The incident demonstrated how operating and policy levels, with </w:t>
      </w:r>
      <w:r w:rsidRPr="00FE11E6">
        <w:rPr>
          <w:rFonts w:ascii="Times New Roman" w:hAnsi="Times New Roman" w:cs="Times New Roman"/>
          <w:color w:val="0D0D0D" w:themeColor="text1" w:themeTint="F2"/>
          <w:sz w:val="24"/>
          <w:szCs w:val="24"/>
        </w:rPr>
        <w:lastRenderedPageBreak/>
        <w:t>organizational-wide accountability, must address guest complaints to uphold standards of hospitality service quality in the face of disruptions.</w:t>
      </w:r>
    </w:p>
    <w:p w14:paraId="43D70116" w14:textId="61D3816B" w:rsidR="000F32EF" w:rsidRPr="007E0D8D" w:rsidRDefault="000F32EF" w:rsidP="00E92B79">
      <w:pPr>
        <w:pStyle w:val="Heading1"/>
        <w:rPr>
          <w:sz w:val="28"/>
          <w:szCs w:val="28"/>
        </w:rPr>
      </w:pPr>
      <w:bookmarkStart w:id="6" w:name="_Toc156908511"/>
      <w:r w:rsidRPr="007E0D8D">
        <w:rPr>
          <w:sz w:val="28"/>
          <w:szCs w:val="28"/>
        </w:rPr>
        <w:t>Section 4: Improvement Plan</w:t>
      </w:r>
      <w:bookmarkEnd w:id="6"/>
    </w:p>
    <w:p w14:paraId="56CF18EA" w14:textId="77777777" w:rsidR="00FE11E6" w:rsidRPr="00FE11E6"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The development of the following essential areas was necessary for front office hospitality supervisory success:</w:t>
      </w:r>
    </w:p>
    <w:p w14:paraId="61FBB4E7" w14:textId="77777777" w:rsidR="00FE11E6" w:rsidRPr="00FE11E6"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Communication Skills: To successfully communicate with visitors across a variety of channels, including in-person, phone, and digital, use active listening, nonverbal observation, empathy, and clear expression. Toastmasters' structured programming will serve to reinforce this.</w:t>
      </w:r>
    </w:p>
    <w:p w14:paraId="1057F157" w14:textId="0C5E011A" w:rsidR="00FE11E6" w:rsidRPr="00FE11E6"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Cross-Departmental Collaboration: By assuming cross-functional tasks, you may promote closer coordination with divisions such as cleaning, maintenance, and the travel desk. To enhance comprehension of interdependencies, joint challenging scenario simulation exercises can be used</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Das</w:t>
      </w:r>
      <w:r w:rsidR="00891033">
        <w:rPr>
          <w:rFonts w:ascii="Times New Roman" w:hAnsi="Times New Roman" w:cs="Times New Roman"/>
          <w:color w:val="0D0D0D" w:themeColor="text1" w:themeTint="F2"/>
          <w:sz w:val="24"/>
          <w:szCs w:val="24"/>
        </w:rPr>
        <w:t>, 2015)</w:t>
      </w:r>
      <w:r w:rsidRPr="00FE11E6">
        <w:rPr>
          <w:rFonts w:ascii="Times New Roman" w:hAnsi="Times New Roman" w:cs="Times New Roman"/>
          <w:color w:val="0D0D0D" w:themeColor="text1" w:themeTint="F2"/>
          <w:sz w:val="24"/>
          <w:szCs w:val="24"/>
        </w:rPr>
        <w:t>.</w:t>
      </w:r>
    </w:p>
    <w:p w14:paraId="56B93982" w14:textId="18D24DE8" w:rsidR="00FE11E6"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Task management: To ensure smooth handoffs between shifts, develop and maintain checklists and dashboards. A candidate for the Six Sigma Green Belt certification would be deeply committed to process orientation and data-driven decision-making abilities.</w:t>
      </w:r>
    </w:p>
    <w:p w14:paraId="66B15096" w14:textId="77777777" w:rsidR="00FE11E6" w:rsidRPr="00FE11E6" w:rsidRDefault="00FE11E6" w:rsidP="00891033">
      <w:pPr>
        <w:spacing w:line="360" w:lineRule="auto"/>
        <w:jc w:val="both"/>
        <w:rPr>
          <w:rFonts w:ascii="Times New Roman" w:hAnsi="Times New Roman" w:cs="Times New Roman"/>
          <w:color w:val="0D0D0D" w:themeColor="text1" w:themeTint="F2"/>
          <w:sz w:val="24"/>
          <w:szCs w:val="24"/>
        </w:rPr>
      </w:pPr>
      <w:r w:rsidRPr="00FE11E6">
        <w:rPr>
          <w:rFonts w:ascii="Times New Roman" w:hAnsi="Times New Roman" w:cs="Times New Roman"/>
          <w:color w:val="0D0D0D" w:themeColor="text1" w:themeTint="F2"/>
          <w:sz w:val="24"/>
          <w:szCs w:val="24"/>
        </w:rPr>
        <w:t>Quality of guest service: Tailor service schedules to guests' requirements, inclinations, and immediate input. The information gained will be enhanced by the hotel psychology training and the Advanced Diploma in Hotel Management.</w:t>
      </w:r>
    </w:p>
    <w:p w14:paraId="7986A09D"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0F5E81C2"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4A9FE2E"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B44099C"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635CE618"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17FF3A82"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8CEC075"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06CCCFBF" w14:textId="77777777" w:rsidR="00891033" w:rsidRDefault="00891033" w:rsidP="00891033">
      <w:pPr>
        <w:spacing w:line="360" w:lineRule="auto"/>
        <w:jc w:val="both"/>
        <w:rPr>
          <w:rFonts w:ascii="Times New Roman" w:hAnsi="Times New Roman" w:cs="Times New Roman"/>
          <w:b/>
          <w:bCs/>
          <w:color w:val="0D0D0D" w:themeColor="text1" w:themeTint="F2"/>
          <w:sz w:val="24"/>
          <w:szCs w:val="24"/>
        </w:rPr>
      </w:pPr>
    </w:p>
    <w:p w14:paraId="4F13715A" w14:textId="4357A5BF" w:rsidR="000F32EF" w:rsidRPr="007E0D8D" w:rsidRDefault="000F32EF" w:rsidP="00E92B79">
      <w:pPr>
        <w:pStyle w:val="Heading1"/>
        <w:rPr>
          <w:sz w:val="28"/>
          <w:szCs w:val="28"/>
        </w:rPr>
      </w:pPr>
      <w:bookmarkStart w:id="7" w:name="_Toc156908512"/>
      <w:r w:rsidRPr="007E0D8D">
        <w:rPr>
          <w:sz w:val="28"/>
          <w:szCs w:val="28"/>
        </w:rPr>
        <w:lastRenderedPageBreak/>
        <w:t>Conclusion</w:t>
      </w:r>
      <w:bookmarkEnd w:id="7"/>
    </w:p>
    <w:p w14:paraId="45BCE79A" w14:textId="77777777" w:rsidR="007E0D8D" w:rsidRDefault="004A0A3B" w:rsidP="00891033">
      <w:pPr>
        <w:spacing w:line="360" w:lineRule="auto"/>
        <w:jc w:val="both"/>
        <w:rPr>
          <w:rFonts w:ascii="Times New Roman" w:hAnsi="Times New Roman" w:cs="Times New Roman"/>
          <w:color w:val="0D0D0D" w:themeColor="text1" w:themeTint="F2"/>
          <w:sz w:val="24"/>
          <w:szCs w:val="24"/>
        </w:rPr>
      </w:pPr>
      <w:r w:rsidRPr="004A0A3B">
        <w:rPr>
          <w:rFonts w:ascii="Times New Roman" w:hAnsi="Times New Roman" w:cs="Times New Roman"/>
          <w:color w:val="0D0D0D" w:themeColor="text1" w:themeTint="F2"/>
          <w:sz w:val="24"/>
          <w:szCs w:val="24"/>
        </w:rPr>
        <w:t xml:space="preserve">In conclusion, shadowing has shown to be a highly beneficial way to understand the fundamentals of reception management and to close the knowledge gap between hospitality theory and practical implementations. </w:t>
      </w:r>
    </w:p>
    <w:p w14:paraId="5DCC627B" w14:textId="77777777" w:rsidR="007E0D8D" w:rsidRDefault="004A0A3B" w:rsidP="00891033">
      <w:pPr>
        <w:spacing w:line="360" w:lineRule="auto"/>
        <w:jc w:val="both"/>
        <w:rPr>
          <w:rFonts w:ascii="Times New Roman" w:hAnsi="Times New Roman" w:cs="Times New Roman"/>
          <w:color w:val="0D0D0D" w:themeColor="text1" w:themeTint="F2"/>
          <w:sz w:val="24"/>
          <w:szCs w:val="24"/>
        </w:rPr>
      </w:pPr>
      <w:r w:rsidRPr="004A0A3B">
        <w:rPr>
          <w:rFonts w:ascii="Times New Roman" w:hAnsi="Times New Roman" w:cs="Times New Roman"/>
          <w:color w:val="0D0D0D" w:themeColor="text1" w:themeTint="F2"/>
          <w:sz w:val="24"/>
          <w:szCs w:val="24"/>
        </w:rPr>
        <w:t xml:space="preserve">The experience highlighted the front desk operations' requirements for guest service while demonstrating the capacity to seamlessly integrate technology, operations, and human factors. Through the suggested development efforts, the ability to master specialized skills such as hotel information systems, organized problem-solving strategies, and multimodal communication channels will remain critical success criteria for hospitality leadership. </w:t>
      </w:r>
    </w:p>
    <w:p w14:paraId="7199BE49" w14:textId="7B0DDC61" w:rsidR="000F32EF" w:rsidRDefault="004A0A3B" w:rsidP="00891033">
      <w:pPr>
        <w:spacing w:line="360" w:lineRule="auto"/>
        <w:jc w:val="both"/>
        <w:rPr>
          <w:rFonts w:ascii="Times New Roman" w:hAnsi="Times New Roman" w:cs="Times New Roman"/>
          <w:color w:val="0D0D0D" w:themeColor="text1" w:themeTint="F2"/>
          <w:sz w:val="24"/>
          <w:szCs w:val="24"/>
        </w:rPr>
      </w:pPr>
      <w:r w:rsidRPr="004A0A3B">
        <w:rPr>
          <w:rFonts w:ascii="Times New Roman" w:hAnsi="Times New Roman" w:cs="Times New Roman"/>
          <w:color w:val="0D0D0D" w:themeColor="text1" w:themeTint="F2"/>
          <w:sz w:val="24"/>
          <w:szCs w:val="24"/>
        </w:rPr>
        <w:t>The evidence-based understanding of the critical role a dedicated front office plays in building brand equity is what motivates the need to further strengthen this learning rigor through possibilities for career advancement in hotel management. In the fascinating world of hospitality, the goal is to create corporate objectives centered around customer loyalty and comprehensive service life-cycle management while taking a broader view that considers interdepartmental interdependence and having a better comprehension of the foundation</w:t>
      </w:r>
      <w:r w:rsidR="00891033">
        <w:rPr>
          <w:rFonts w:ascii="Times New Roman" w:hAnsi="Times New Roman" w:cs="Times New Roman"/>
          <w:color w:val="0D0D0D" w:themeColor="text1" w:themeTint="F2"/>
          <w:sz w:val="24"/>
          <w:szCs w:val="24"/>
        </w:rPr>
        <w:t xml:space="preserve"> (</w:t>
      </w:r>
      <w:r w:rsidR="00891033" w:rsidRPr="00891033">
        <w:rPr>
          <w:rFonts w:ascii="Times New Roman" w:hAnsi="Times New Roman" w:cs="Times New Roman"/>
          <w:color w:val="0D0D0D" w:themeColor="text1" w:themeTint="F2"/>
          <w:sz w:val="24"/>
          <w:szCs w:val="24"/>
        </w:rPr>
        <w:t>Council</w:t>
      </w:r>
      <w:r w:rsidR="00891033">
        <w:rPr>
          <w:rFonts w:ascii="Times New Roman" w:hAnsi="Times New Roman" w:cs="Times New Roman"/>
          <w:color w:val="0D0D0D" w:themeColor="text1" w:themeTint="F2"/>
          <w:sz w:val="24"/>
          <w:szCs w:val="24"/>
        </w:rPr>
        <w:t>, 2015)</w:t>
      </w:r>
      <w:r w:rsidRPr="004A0A3B">
        <w:rPr>
          <w:rFonts w:ascii="Times New Roman" w:hAnsi="Times New Roman" w:cs="Times New Roman"/>
          <w:color w:val="0D0D0D" w:themeColor="text1" w:themeTint="F2"/>
          <w:sz w:val="24"/>
          <w:szCs w:val="24"/>
        </w:rPr>
        <w:t>.</w:t>
      </w:r>
    </w:p>
    <w:p w14:paraId="26525328" w14:textId="77777777" w:rsidR="00891033" w:rsidRDefault="00891033" w:rsidP="000F32EF">
      <w:pPr>
        <w:jc w:val="both"/>
        <w:rPr>
          <w:rFonts w:ascii="Times New Roman" w:hAnsi="Times New Roman" w:cs="Times New Roman"/>
          <w:b/>
          <w:bCs/>
          <w:color w:val="0D0D0D" w:themeColor="text1" w:themeTint="F2"/>
          <w:sz w:val="24"/>
          <w:szCs w:val="24"/>
        </w:rPr>
      </w:pPr>
    </w:p>
    <w:p w14:paraId="07A8B44B" w14:textId="77777777" w:rsidR="00891033" w:rsidRDefault="00891033" w:rsidP="000F32EF">
      <w:pPr>
        <w:jc w:val="both"/>
        <w:rPr>
          <w:rFonts w:ascii="Times New Roman" w:hAnsi="Times New Roman" w:cs="Times New Roman"/>
          <w:b/>
          <w:bCs/>
          <w:color w:val="0D0D0D" w:themeColor="text1" w:themeTint="F2"/>
          <w:sz w:val="24"/>
          <w:szCs w:val="24"/>
        </w:rPr>
      </w:pPr>
    </w:p>
    <w:p w14:paraId="5A55EB97" w14:textId="77777777" w:rsidR="00891033" w:rsidRDefault="00891033" w:rsidP="000F32EF">
      <w:pPr>
        <w:jc w:val="both"/>
        <w:rPr>
          <w:rFonts w:ascii="Times New Roman" w:hAnsi="Times New Roman" w:cs="Times New Roman"/>
          <w:b/>
          <w:bCs/>
          <w:color w:val="0D0D0D" w:themeColor="text1" w:themeTint="F2"/>
          <w:sz w:val="24"/>
          <w:szCs w:val="24"/>
        </w:rPr>
      </w:pPr>
    </w:p>
    <w:p w14:paraId="6B29DE32" w14:textId="77777777" w:rsidR="00891033" w:rsidRDefault="00891033" w:rsidP="000F32EF">
      <w:pPr>
        <w:jc w:val="both"/>
        <w:rPr>
          <w:rFonts w:ascii="Times New Roman" w:hAnsi="Times New Roman" w:cs="Times New Roman"/>
          <w:b/>
          <w:bCs/>
          <w:color w:val="0D0D0D" w:themeColor="text1" w:themeTint="F2"/>
          <w:sz w:val="24"/>
          <w:szCs w:val="24"/>
        </w:rPr>
      </w:pPr>
    </w:p>
    <w:p w14:paraId="2B173B1F" w14:textId="77777777" w:rsidR="00891033" w:rsidRDefault="00891033" w:rsidP="000F32EF">
      <w:pPr>
        <w:jc w:val="both"/>
        <w:rPr>
          <w:rFonts w:ascii="Times New Roman" w:hAnsi="Times New Roman" w:cs="Times New Roman"/>
          <w:b/>
          <w:bCs/>
          <w:color w:val="0D0D0D" w:themeColor="text1" w:themeTint="F2"/>
          <w:sz w:val="24"/>
          <w:szCs w:val="24"/>
        </w:rPr>
      </w:pPr>
    </w:p>
    <w:p w14:paraId="0757AC8C" w14:textId="77777777" w:rsidR="00891033" w:rsidRDefault="00891033" w:rsidP="000F32EF">
      <w:pPr>
        <w:jc w:val="both"/>
        <w:rPr>
          <w:rFonts w:ascii="Times New Roman" w:hAnsi="Times New Roman" w:cs="Times New Roman"/>
          <w:b/>
          <w:bCs/>
          <w:color w:val="0D0D0D" w:themeColor="text1" w:themeTint="F2"/>
          <w:sz w:val="24"/>
          <w:szCs w:val="24"/>
        </w:rPr>
      </w:pPr>
    </w:p>
    <w:p w14:paraId="488310D6" w14:textId="77777777" w:rsidR="00891033" w:rsidRDefault="00891033" w:rsidP="000F32EF">
      <w:pPr>
        <w:jc w:val="both"/>
        <w:rPr>
          <w:rFonts w:ascii="Times New Roman" w:hAnsi="Times New Roman" w:cs="Times New Roman"/>
          <w:b/>
          <w:bCs/>
          <w:color w:val="0D0D0D" w:themeColor="text1" w:themeTint="F2"/>
          <w:sz w:val="24"/>
          <w:szCs w:val="24"/>
        </w:rPr>
      </w:pPr>
    </w:p>
    <w:p w14:paraId="46B4F8CF" w14:textId="77777777" w:rsidR="00891033" w:rsidRDefault="00891033" w:rsidP="000F32EF">
      <w:pPr>
        <w:jc w:val="both"/>
        <w:rPr>
          <w:rFonts w:ascii="Times New Roman" w:hAnsi="Times New Roman" w:cs="Times New Roman"/>
          <w:b/>
          <w:bCs/>
          <w:color w:val="0D0D0D" w:themeColor="text1" w:themeTint="F2"/>
          <w:sz w:val="24"/>
          <w:szCs w:val="24"/>
        </w:rPr>
      </w:pPr>
    </w:p>
    <w:p w14:paraId="261B973A" w14:textId="77777777" w:rsidR="00891033" w:rsidRDefault="00891033" w:rsidP="000F32EF">
      <w:pPr>
        <w:jc w:val="both"/>
        <w:rPr>
          <w:rFonts w:ascii="Times New Roman" w:hAnsi="Times New Roman" w:cs="Times New Roman"/>
          <w:b/>
          <w:bCs/>
          <w:color w:val="0D0D0D" w:themeColor="text1" w:themeTint="F2"/>
          <w:sz w:val="24"/>
          <w:szCs w:val="24"/>
        </w:rPr>
      </w:pPr>
    </w:p>
    <w:p w14:paraId="14A3EFD9" w14:textId="77777777" w:rsidR="00891033" w:rsidRDefault="00891033" w:rsidP="000F32EF">
      <w:pPr>
        <w:jc w:val="both"/>
        <w:rPr>
          <w:rFonts w:ascii="Times New Roman" w:hAnsi="Times New Roman" w:cs="Times New Roman"/>
          <w:b/>
          <w:bCs/>
          <w:color w:val="0D0D0D" w:themeColor="text1" w:themeTint="F2"/>
          <w:sz w:val="24"/>
          <w:szCs w:val="24"/>
        </w:rPr>
      </w:pPr>
    </w:p>
    <w:p w14:paraId="41D99B03" w14:textId="77777777" w:rsidR="00891033" w:rsidRDefault="00891033" w:rsidP="000F32EF">
      <w:pPr>
        <w:jc w:val="both"/>
        <w:rPr>
          <w:rFonts w:ascii="Times New Roman" w:hAnsi="Times New Roman" w:cs="Times New Roman"/>
          <w:b/>
          <w:bCs/>
          <w:color w:val="0D0D0D" w:themeColor="text1" w:themeTint="F2"/>
          <w:sz w:val="24"/>
          <w:szCs w:val="24"/>
        </w:rPr>
      </w:pPr>
    </w:p>
    <w:p w14:paraId="696B818F" w14:textId="77777777" w:rsidR="00891033" w:rsidRDefault="00891033" w:rsidP="000F32EF">
      <w:pPr>
        <w:jc w:val="both"/>
        <w:rPr>
          <w:rFonts w:ascii="Times New Roman" w:hAnsi="Times New Roman" w:cs="Times New Roman"/>
          <w:b/>
          <w:bCs/>
          <w:color w:val="0D0D0D" w:themeColor="text1" w:themeTint="F2"/>
          <w:sz w:val="24"/>
          <w:szCs w:val="24"/>
        </w:rPr>
      </w:pPr>
    </w:p>
    <w:p w14:paraId="75C76640" w14:textId="77777777" w:rsidR="00891033" w:rsidRDefault="00891033" w:rsidP="000F32EF">
      <w:pPr>
        <w:jc w:val="both"/>
        <w:rPr>
          <w:rFonts w:ascii="Times New Roman" w:hAnsi="Times New Roman" w:cs="Times New Roman"/>
          <w:b/>
          <w:bCs/>
          <w:color w:val="0D0D0D" w:themeColor="text1" w:themeTint="F2"/>
          <w:sz w:val="24"/>
          <w:szCs w:val="24"/>
        </w:rPr>
      </w:pPr>
    </w:p>
    <w:p w14:paraId="66E7300A" w14:textId="2FE19439" w:rsidR="009C4F3D" w:rsidRPr="007E0D8D" w:rsidRDefault="009C4F3D" w:rsidP="00E92B79">
      <w:pPr>
        <w:pStyle w:val="Heading1"/>
        <w:rPr>
          <w:sz w:val="28"/>
          <w:szCs w:val="28"/>
        </w:rPr>
      </w:pPr>
      <w:bookmarkStart w:id="8" w:name="_Toc156908513"/>
      <w:r w:rsidRPr="007E0D8D">
        <w:rPr>
          <w:sz w:val="28"/>
          <w:szCs w:val="28"/>
        </w:rPr>
        <w:lastRenderedPageBreak/>
        <w:t>Reference</w:t>
      </w:r>
      <w:bookmarkEnd w:id="8"/>
    </w:p>
    <w:p w14:paraId="76015622"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Buttle, F. and Maklan, S., (2019). </w:t>
      </w:r>
      <w:r w:rsidRPr="00E92B79">
        <w:rPr>
          <w:rFonts w:ascii="Times New Roman" w:hAnsi="Times New Roman" w:cs="Times New Roman"/>
          <w:i/>
          <w:iCs/>
          <w:color w:val="000000" w:themeColor="text1"/>
          <w:sz w:val="24"/>
          <w:szCs w:val="24"/>
        </w:rPr>
        <w:t>Customer relationship management: concepts and technologies</w:t>
      </w:r>
      <w:r w:rsidRPr="00E92B79">
        <w:rPr>
          <w:rFonts w:ascii="Times New Roman" w:hAnsi="Times New Roman" w:cs="Times New Roman"/>
          <w:color w:val="000000" w:themeColor="text1"/>
          <w:sz w:val="24"/>
          <w:szCs w:val="24"/>
        </w:rPr>
        <w:t>. Routledge.</w:t>
      </w:r>
    </w:p>
    <w:p w14:paraId="2C52501D"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Choi, C.H., Kim, T.T., Lee, G. and Lee, S.K., (2014). Testing the stressor–strain–outcome model of customer-related social stressors in predicting emotional exhaustion, customer orientation and service recovery performance. </w:t>
      </w:r>
      <w:r w:rsidRPr="00E92B79">
        <w:rPr>
          <w:rFonts w:ascii="Times New Roman" w:hAnsi="Times New Roman" w:cs="Times New Roman"/>
          <w:i/>
          <w:iCs/>
          <w:color w:val="000000" w:themeColor="text1"/>
          <w:sz w:val="24"/>
          <w:szCs w:val="24"/>
        </w:rPr>
        <w:t>International Journal of Hospitality Management</w:t>
      </w:r>
      <w:r w:rsidRPr="00E92B79">
        <w:rPr>
          <w:rFonts w:ascii="Times New Roman" w:hAnsi="Times New Roman" w:cs="Times New Roman"/>
          <w:color w:val="000000" w:themeColor="text1"/>
          <w:sz w:val="24"/>
          <w:szCs w:val="24"/>
        </w:rPr>
        <w:t>, </w:t>
      </w:r>
      <w:r w:rsidRPr="00E92B79">
        <w:rPr>
          <w:rFonts w:ascii="Times New Roman" w:hAnsi="Times New Roman" w:cs="Times New Roman"/>
          <w:i/>
          <w:iCs/>
          <w:color w:val="000000" w:themeColor="text1"/>
          <w:sz w:val="24"/>
          <w:szCs w:val="24"/>
        </w:rPr>
        <w:t>36</w:t>
      </w:r>
      <w:r w:rsidRPr="00E92B79">
        <w:rPr>
          <w:rFonts w:ascii="Times New Roman" w:hAnsi="Times New Roman" w:cs="Times New Roman"/>
          <w:color w:val="000000" w:themeColor="text1"/>
          <w:sz w:val="24"/>
          <w:szCs w:val="24"/>
        </w:rPr>
        <w:t>, pp.272-285.</w:t>
      </w:r>
    </w:p>
    <w:p w14:paraId="6CD82274"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Clarke, R. and Dolby, T., (2014). </w:t>
      </w:r>
      <w:r w:rsidRPr="00E92B79">
        <w:rPr>
          <w:rFonts w:ascii="Times New Roman" w:hAnsi="Times New Roman" w:cs="Times New Roman"/>
          <w:i/>
          <w:iCs/>
          <w:color w:val="000000" w:themeColor="text1"/>
          <w:sz w:val="24"/>
          <w:szCs w:val="24"/>
        </w:rPr>
        <w:t>Finding Australian birds: a field guide to birding locations</w:t>
      </w:r>
      <w:r w:rsidRPr="00E92B79">
        <w:rPr>
          <w:rFonts w:ascii="Times New Roman" w:hAnsi="Times New Roman" w:cs="Times New Roman"/>
          <w:color w:val="000000" w:themeColor="text1"/>
          <w:sz w:val="24"/>
          <w:szCs w:val="24"/>
        </w:rPr>
        <w:t>. Csiro Publishing.</w:t>
      </w:r>
    </w:p>
    <w:p w14:paraId="3AAEA5A4"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Council, S.C., (2015). Surrey Hotel Futures.</w:t>
      </w:r>
    </w:p>
    <w:p w14:paraId="591554D3"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bookmarkStart w:id="9" w:name="_Hlk156907843"/>
      <w:r w:rsidRPr="00E92B79">
        <w:rPr>
          <w:rFonts w:ascii="Times New Roman" w:hAnsi="Times New Roman" w:cs="Times New Roman"/>
          <w:color w:val="000000" w:themeColor="text1"/>
          <w:sz w:val="24"/>
          <w:szCs w:val="24"/>
        </w:rPr>
        <w:t>Das</w:t>
      </w:r>
      <w:bookmarkEnd w:id="9"/>
      <w:r w:rsidRPr="00E92B79">
        <w:rPr>
          <w:rFonts w:ascii="Times New Roman" w:hAnsi="Times New Roman" w:cs="Times New Roman"/>
          <w:color w:val="000000" w:themeColor="text1"/>
          <w:sz w:val="24"/>
          <w:szCs w:val="24"/>
        </w:rPr>
        <w:t>, J., (2015). </w:t>
      </w:r>
      <w:r w:rsidRPr="00E92B79">
        <w:rPr>
          <w:rFonts w:ascii="Times New Roman" w:hAnsi="Times New Roman" w:cs="Times New Roman"/>
          <w:i/>
          <w:iCs/>
          <w:color w:val="000000" w:themeColor="text1"/>
          <w:sz w:val="24"/>
          <w:szCs w:val="24"/>
        </w:rPr>
        <w:t>Tourist Guide Book of Sundarbans</w:t>
      </w:r>
      <w:r w:rsidRPr="00E92B79">
        <w:rPr>
          <w:rFonts w:ascii="Times New Roman" w:hAnsi="Times New Roman" w:cs="Times New Roman"/>
          <w:color w:val="000000" w:themeColor="text1"/>
          <w:sz w:val="24"/>
          <w:szCs w:val="24"/>
        </w:rPr>
        <w:t>. Joydeb Das.</w:t>
      </w:r>
    </w:p>
    <w:p w14:paraId="22641119"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bookmarkStart w:id="10" w:name="_Hlk156908095"/>
      <w:r w:rsidRPr="00E92B79">
        <w:rPr>
          <w:rFonts w:ascii="Times New Roman" w:hAnsi="Times New Roman" w:cs="Times New Roman"/>
          <w:color w:val="000000" w:themeColor="text1"/>
          <w:sz w:val="24"/>
          <w:szCs w:val="24"/>
        </w:rPr>
        <w:t>Gunasekaran, A., Subramanian, N., and Ngai</w:t>
      </w:r>
      <w:bookmarkEnd w:id="10"/>
      <w:r w:rsidRPr="00E92B79">
        <w:rPr>
          <w:rFonts w:ascii="Times New Roman" w:hAnsi="Times New Roman" w:cs="Times New Roman"/>
          <w:color w:val="000000" w:themeColor="text1"/>
          <w:sz w:val="24"/>
          <w:szCs w:val="24"/>
        </w:rPr>
        <w:t>, W.T.E., (2019). Quality management in the 21st century enterprises: Research pathway towards Industry 4.0. </w:t>
      </w:r>
      <w:r w:rsidRPr="00E92B79">
        <w:rPr>
          <w:rFonts w:ascii="Times New Roman" w:hAnsi="Times New Roman" w:cs="Times New Roman"/>
          <w:i/>
          <w:iCs/>
          <w:color w:val="000000" w:themeColor="text1"/>
          <w:sz w:val="24"/>
          <w:szCs w:val="24"/>
        </w:rPr>
        <w:t>International journal of production economics</w:t>
      </w:r>
      <w:r w:rsidRPr="00E92B79">
        <w:rPr>
          <w:rFonts w:ascii="Times New Roman" w:hAnsi="Times New Roman" w:cs="Times New Roman"/>
          <w:color w:val="000000" w:themeColor="text1"/>
          <w:sz w:val="24"/>
          <w:szCs w:val="24"/>
        </w:rPr>
        <w:t>, </w:t>
      </w:r>
      <w:r w:rsidRPr="00E92B79">
        <w:rPr>
          <w:rFonts w:ascii="Times New Roman" w:hAnsi="Times New Roman" w:cs="Times New Roman"/>
          <w:i/>
          <w:iCs/>
          <w:color w:val="000000" w:themeColor="text1"/>
          <w:sz w:val="24"/>
          <w:szCs w:val="24"/>
        </w:rPr>
        <w:t>207</w:t>
      </w:r>
      <w:r w:rsidRPr="00E92B79">
        <w:rPr>
          <w:rFonts w:ascii="Times New Roman" w:hAnsi="Times New Roman" w:cs="Times New Roman"/>
          <w:color w:val="000000" w:themeColor="text1"/>
          <w:sz w:val="24"/>
          <w:szCs w:val="24"/>
        </w:rPr>
        <w:t>, pp.125-129.</w:t>
      </w:r>
    </w:p>
    <w:p w14:paraId="73F0BBE1"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Handfield, R.B., Cousins, P.D., Lawson, B., and Petersen, K.J., (2015). How can supply management really improve performance? A knowledge‐based model of alignment capabilities. </w:t>
      </w:r>
      <w:r w:rsidRPr="00E92B79">
        <w:rPr>
          <w:rFonts w:ascii="Times New Roman" w:hAnsi="Times New Roman" w:cs="Times New Roman"/>
          <w:i/>
          <w:iCs/>
          <w:color w:val="000000" w:themeColor="text1"/>
          <w:sz w:val="24"/>
          <w:szCs w:val="24"/>
        </w:rPr>
        <w:t>Journal of Supply Chain Management</w:t>
      </w:r>
      <w:r w:rsidRPr="00E92B79">
        <w:rPr>
          <w:rFonts w:ascii="Times New Roman" w:hAnsi="Times New Roman" w:cs="Times New Roman"/>
          <w:color w:val="000000" w:themeColor="text1"/>
          <w:sz w:val="24"/>
          <w:szCs w:val="24"/>
        </w:rPr>
        <w:t>, </w:t>
      </w:r>
      <w:r w:rsidRPr="00E92B79">
        <w:rPr>
          <w:rFonts w:ascii="Times New Roman" w:hAnsi="Times New Roman" w:cs="Times New Roman"/>
          <w:i/>
          <w:iCs/>
          <w:color w:val="000000" w:themeColor="text1"/>
          <w:sz w:val="24"/>
          <w:szCs w:val="24"/>
        </w:rPr>
        <w:t>51</w:t>
      </w:r>
      <w:r w:rsidRPr="00E92B79">
        <w:rPr>
          <w:rFonts w:ascii="Times New Roman" w:hAnsi="Times New Roman" w:cs="Times New Roman"/>
          <w:color w:val="000000" w:themeColor="text1"/>
          <w:sz w:val="24"/>
          <w:szCs w:val="24"/>
        </w:rPr>
        <w:t>(3), pp.3-17.</w:t>
      </w:r>
    </w:p>
    <w:p w14:paraId="756491BC"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Hecklau, F., Galeitzke, M., Flachs, S. and Kohl, H., (2016). Holistic approach for human resource management in Industry 4.0. </w:t>
      </w:r>
      <w:r w:rsidRPr="00E92B79">
        <w:rPr>
          <w:rFonts w:ascii="Times New Roman" w:hAnsi="Times New Roman" w:cs="Times New Roman"/>
          <w:i/>
          <w:iCs/>
          <w:color w:val="000000" w:themeColor="text1"/>
          <w:sz w:val="24"/>
          <w:szCs w:val="24"/>
        </w:rPr>
        <w:t>Procedia Cirp</w:t>
      </w:r>
      <w:r w:rsidRPr="00E92B79">
        <w:rPr>
          <w:rFonts w:ascii="Times New Roman" w:hAnsi="Times New Roman" w:cs="Times New Roman"/>
          <w:color w:val="000000" w:themeColor="text1"/>
          <w:sz w:val="24"/>
          <w:szCs w:val="24"/>
        </w:rPr>
        <w:t>, </w:t>
      </w:r>
      <w:r w:rsidRPr="00E92B79">
        <w:rPr>
          <w:rFonts w:ascii="Times New Roman" w:hAnsi="Times New Roman" w:cs="Times New Roman"/>
          <w:i/>
          <w:iCs/>
          <w:color w:val="000000" w:themeColor="text1"/>
          <w:sz w:val="24"/>
          <w:szCs w:val="24"/>
        </w:rPr>
        <w:t>54</w:t>
      </w:r>
      <w:r w:rsidRPr="00E92B79">
        <w:rPr>
          <w:rFonts w:ascii="Times New Roman" w:hAnsi="Times New Roman" w:cs="Times New Roman"/>
          <w:color w:val="000000" w:themeColor="text1"/>
          <w:sz w:val="24"/>
          <w:szCs w:val="24"/>
        </w:rPr>
        <w:t>, pp.1-6.</w:t>
      </w:r>
    </w:p>
    <w:p w14:paraId="2E37C1D3"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Hoda, R., Noble, J. and Marshall, S., (2012). Self-organizing roles on agile software development teams. </w:t>
      </w:r>
      <w:r w:rsidRPr="00E92B79">
        <w:rPr>
          <w:rFonts w:ascii="Times New Roman" w:hAnsi="Times New Roman" w:cs="Times New Roman"/>
          <w:i/>
          <w:iCs/>
          <w:color w:val="000000" w:themeColor="text1"/>
          <w:sz w:val="24"/>
          <w:szCs w:val="24"/>
        </w:rPr>
        <w:t>IEEE Transactions on Software Engineering</w:t>
      </w:r>
      <w:r w:rsidRPr="00E92B79">
        <w:rPr>
          <w:rFonts w:ascii="Times New Roman" w:hAnsi="Times New Roman" w:cs="Times New Roman"/>
          <w:color w:val="000000" w:themeColor="text1"/>
          <w:sz w:val="24"/>
          <w:szCs w:val="24"/>
        </w:rPr>
        <w:t>, </w:t>
      </w:r>
      <w:r w:rsidRPr="00E92B79">
        <w:rPr>
          <w:rFonts w:ascii="Times New Roman" w:hAnsi="Times New Roman" w:cs="Times New Roman"/>
          <w:i/>
          <w:iCs/>
          <w:color w:val="000000" w:themeColor="text1"/>
          <w:sz w:val="24"/>
          <w:szCs w:val="24"/>
        </w:rPr>
        <w:t>39</w:t>
      </w:r>
      <w:r w:rsidRPr="00E92B79">
        <w:rPr>
          <w:rFonts w:ascii="Times New Roman" w:hAnsi="Times New Roman" w:cs="Times New Roman"/>
          <w:color w:val="000000" w:themeColor="text1"/>
          <w:sz w:val="24"/>
          <w:szCs w:val="24"/>
        </w:rPr>
        <w:t>(3), pp.422-444.</w:t>
      </w:r>
    </w:p>
    <w:p w14:paraId="2C137E1E"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Kim, N., Im, S. and Slater, S.F., (2013). Impact of knowledge type and strategic orientation on new product creativity and advantage in high‐technology firms. </w:t>
      </w:r>
      <w:r w:rsidRPr="00E92B79">
        <w:rPr>
          <w:rFonts w:ascii="Times New Roman" w:hAnsi="Times New Roman" w:cs="Times New Roman"/>
          <w:i/>
          <w:iCs/>
          <w:color w:val="000000" w:themeColor="text1"/>
          <w:sz w:val="24"/>
          <w:szCs w:val="24"/>
        </w:rPr>
        <w:t>Journal of product innovation management</w:t>
      </w:r>
      <w:r w:rsidRPr="00E92B79">
        <w:rPr>
          <w:rFonts w:ascii="Times New Roman" w:hAnsi="Times New Roman" w:cs="Times New Roman"/>
          <w:color w:val="000000" w:themeColor="text1"/>
          <w:sz w:val="24"/>
          <w:szCs w:val="24"/>
        </w:rPr>
        <w:t>, </w:t>
      </w:r>
      <w:r w:rsidRPr="00E92B79">
        <w:rPr>
          <w:rFonts w:ascii="Times New Roman" w:hAnsi="Times New Roman" w:cs="Times New Roman"/>
          <w:i/>
          <w:iCs/>
          <w:color w:val="000000" w:themeColor="text1"/>
          <w:sz w:val="24"/>
          <w:szCs w:val="24"/>
        </w:rPr>
        <w:t>30</w:t>
      </w:r>
      <w:r w:rsidRPr="00E92B79">
        <w:rPr>
          <w:rFonts w:ascii="Times New Roman" w:hAnsi="Times New Roman" w:cs="Times New Roman"/>
          <w:color w:val="000000" w:themeColor="text1"/>
          <w:sz w:val="24"/>
          <w:szCs w:val="24"/>
        </w:rPr>
        <w:t>(1), pp.136-153.</w:t>
      </w:r>
    </w:p>
    <w:p w14:paraId="02D9FCCD"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Millett, J.E., Accouche, W., van de Crommenacker, J., van Dinther, M.A.J.A., de Groene, A., Havemann, C.P., Retief, T.A., Appoo, J. and Bristol, R.M., (2019). Conservation gains and missed opportunities 15 years after rodent eradications in the Seychelles. </w:t>
      </w:r>
      <w:r w:rsidRPr="00E92B79">
        <w:rPr>
          <w:rFonts w:ascii="Times New Roman" w:hAnsi="Times New Roman" w:cs="Times New Roman"/>
          <w:i/>
          <w:iCs/>
          <w:color w:val="000000" w:themeColor="text1"/>
          <w:sz w:val="24"/>
          <w:szCs w:val="24"/>
        </w:rPr>
        <w:t>Island invasives: scaling up to meet the challenge</w:t>
      </w:r>
      <w:r w:rsidRPr="00E92B79">
        <w:rPr>
          <w:rFonts w:ascii="Times New Roman" w:hAnsi="Times New Roman" w:cs="Times New Roman"/>
          <w:color w:val="000000" w:themeColor="text1"/>
          <w:sz w:val="24"/>
          <w:szCs w:val="24"/>
        </w:rPr>
        <w:t>, (62), p.580.</w:t>
      </w:r>
    </w:p>
    <w:p w14:paraId="7FC3E4EA" w14:textId="77777777" w:rsidR="00E92B79" w:rsidRPr="00E92B79" w:rsidRDefault="00E92B79" w:rsidP="007E0D8D">
      <w:pPr>
        <w:pStyle w:val="ListParagraph"/>
        <w:spacing w:line="360" w:lineRule="auto"/>
        <w:ind w:left="540"/>
        <w:jc w:val="both"/>
        <w:rPr>
          <w:rFonts w:ascii="Times New Roman" w:hAnsi="Times New Roman" w:cs="Times New Roman"/>
          <w:color w:val="000000" w:themeColor="text1"/>
          <w:sz w:val="24"/>
          <w:szCs w:val="24"/>
        </w:rPr>
      </w:pPr>
      <w:r w:rsidRPr="00E92B79">
        <w:rPr>
          <w:rFonts w:ascii="Times New Roman" w:hAnsi="Times New Roman" w:cs="Times New Roman"/>
          <w:color w:val="000000" w:themeColor="text1"/>
          <w:sz w:val="24"/>
          <w:szCs w:val="24"/>
        </w:rPr>
        <w:t>Slater, S.F., Mohr, J.J. and Sengupta, S., (2014). Radical product innovation capability: Literature review, synthesis, and illustrative research propositions. </w:t>
      </w:r>
      <w:r w:rsidRPr="00E92B79">
        <w:rPr>
          <w:rFonts w:ascii="Times New Roman" w:hAnsi="Times New Roman" w:cs="Times New Roman"/>
          <w:i/>
          <w:iCs/>
          <w:color w:val="000000" w:themeColor="text1"/>
          <w:sz w:val="24"/>
          <w:szCs w:val="24"/>
        </w:rPr>
        <w:t>Journal of product innovation management</w:t>
      </w:r>
      <w:r w:rsidRPr="00E92B79">
        <w:rPr>
          <w:rFonts w:ascii="Times New Roman" w:hAnsi="Times New Roman" w:cs="Times New Roman"/>
          <w:color w:val="000000" w:themeColor="text1"/>
          <w:sz w:val="24"/>
          <w:szCs w:val="24"/>
        </w:rPr>
        <w:t>, </w:t>
      </w:r>
      <w:r w:rsidRPr="00E92B79">
        <w:rPr>
          <w:rFonts w:ascii="Times New Roman" w:hAnsi="Times New Roman" w:cs="Times New Roman"/>
          <w:i/>
          <w:iCs/>
          <w:color w:val="000000" w:themeColor="text1"/>
          <w:sz w:val="24"/>
          <w:szCs w:val="24"/>
        </w:rPr>
        <w:t>31</w:t>
      </w:r>
      <w:r w:rsidRPr="00E92B79">
        <w:rPr>
          <w:rFonts w:ascii="Times New Roman" w:hAnsi="Times New Roman" w:cs="Times New Roman"/>
          <w:color w:val="000000" w:themeColor="text1"/>
          <w:sz w:val="24"/>
          <w:szCs w:val="24"/>
        </w:rPr>
        <w:t>(3), pp.552-566.</w:t>
      </w:r>
    </w:p>
    <w:sectPr w:rsidR="00E92B79" w:rsidRPr="00E92B7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6E614" w14:textId="77777777" w:rsidR="008204F7" w:rsidRDefault="008204F7" w:rsidP="00135B3A">
      <w:pPr>
        <w:spacing w:after="0" w:line="240" w:lineRule="auto"/>
      </w:pPr>
      <w:r>
        <w:separator/>
      </w:r>
    </w:p>
  </w:endnote>
  <w:endnote w:type="continuationSeparator" w:id="0">
    <w:p w14:paraId="3CC78AC1" w14:textId="77777777" w:rsidR="008204F7" w:rsidRDefault="008204F7" w:rsidP="00135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F25E2" w14:textId="77777777" w:rsidR="008204F7" w:rsidRDefault="008204F7" w:rsidP="00135B3A">
      <w:pPr>
        <w:spacing w:after="0" w:line="240" w:lineRule="auto"/>
      </w:pPr>
      <w:r>
        <w:separator/>
      </w:r>
    </w:p>
  </w:footnote>
  <w:footnote w:type="continuationSeparator" w:id="0">
    <w:p w14:paraId="530950C6" w14:textId="77777777" w:rsidR="008204F7" w:rsidRDefault="008204F7" w:rsidP="00135B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482196"/>
      <w:docPartObj>
        <w:docPartGallery w:val="Page Numbers (Top of Page)"/>
        <w:docPartUnique/>
      </w:docPartObj>
    </w:sdtPr>
    <w:sdtEndPr>
      <w:rPr>
        <w:noProof/>
      </w:rPr>
    </w:sdtEndPr>
    <w:sdtContent>
      <w:p w14:paraId="00C4EF48" w14:textId="3DD2B999" w:rsidR="00135B3A" w:rsidRDefault="00135B3A">
        <w:pPr>
          <w:pStyle w:val="Header"/>
        </w:pPr>
        <w:r>
          <w:fldChar w:fldCharType="begin"/>
        </w:r>
        <w:r>
          <w:instrText xml:space="preserve"> PAGE   \* MERGEFORMAT </w:instrText>
        </w:r>
        <w:r>
          <w:fldChar w:fldCharType="separate"/>
        </w:r>
        <w:r>
          <w:rPr>
            <w:noProof/>
          </w:rPr>
          <w:t>2</w:t>
        </w:r>
        <w:r>
          <w:rPr>
            <w:noProof/>
          </w:rPr>
          <w:fldChar w:fldCharType="end"/>
        </w:r>
      </w:p>
    </w:sdtContent>
  </w:sdt>
  <w:p w14:paraId="2B68D639" w14:textId="77777777" w:rsidR="00135B3A" w:rsidRDefault="00135B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BC2115"/>
    <w:multiLevelType w:val="hybridMultilevel"/>
    <w:tmpl w:val="D8C45F3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num w:numId="1" w16cid:durableId="42265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2EF"/>
    <w:rsid w:val="00021FA6"/>
    <w:rsid w:val="000F32EF"/>
    <w:rsid w:val="00135B3A"/>
    <w:rsid w:val="001E614F"/>
    <w:rsid w:val="0044446D"/>
    <w:rsid w:val="00494270"/>
    <w:rsid w:val="004A0A3B"/>
    <w:rsid w:val="004D577B"/>
    <w:rsid w:val="00500C64"/>
    <w:rsid w:val="005B1013"/>
    <w:rsid w:val="005D2BBB"/>
    <w:rsid w:val="00667C4E"/>
    <w:rsid w:val="00761B3B"/>
    <w:rsid w:val="007E0D8D"/>
    <w:rsid w:val="0081399F"/>
    <w:rsid w:val="008204F7"/>
    <w:rsid w:val="00891033"/>
    <w:rsid w:val="009C4F3D"/>
    <w:rsid w:val="009D6B13"/>
    <w:rsid w:val="00AD763D"/>
    <w:rsid w:val="00BF6BF0"/>
    <w:rsid w:val="00C46FE0"/>
    <w:rsid w:val="00DA30F1"/>
    <w:rsid w:val="00E92B79"/>
    <w:rsid w:val="00F42ED3"/>
    <w:rsid w:val="00FE11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7C360"/>
  <w15:chartTrackingRefBased/>
  <w15:docId w15:val="{D0B077CD-F7E7-4C25-A433-FF0834BC8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B79"/>
    <w:pPr>
      <w:keepNext/>
      <w:keepLines/>
      <w:spacing w:before="360" w:after="120"/>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2EF"/>
    <w:pPr>
      <w:ind w:left="720"/>
      <w:contextualSpacing/>
    </w:pPr>
  </w:style>
  <w:style w:type="paragraph" w:styleId="Header">
    <w:name w:val="header"/>
    <w:basedOn w:val="Normal"/>
    <w:link w:val="HeaderChar"/>
    <w:uiPriority w:val="99"/>
    <w:unhideWhenUsed/>
    <w:rsid w:val="00135B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B3A"/>
  </w:style>
  <w:style w:type="paragraph" w:styleId="Footer">
    <w:name w:val="footer"/>
    <w:basedOn w:val="Normal"/>
    <w:link w:val="FooterChar"/>
    <w:uiPriority w:val="99"/>
    <w:unhideWhenUsed/>
    <w:rsid w:val="00135B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B3A"/>
  </w:style>
  <w:style w:type="character" w:customStyle="1" w:styleId="Heading1Char">
    <w:name w:val="Heading 1 Char"/>
    <w:basedOn w:val="DefaultParagraphFont"/>
    <w:link w:val="Heading1"/>
    <w:uiPriority w:val="9"/>
    <w:rsid w:val="00E92B79"/>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E92B79"/>
    <w:pPr>
      <w:spacing w:before="240" w:after="0"/>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E92B79"/>
    <w:pPr>
      <w:spacing w:after="100"/>
    </w:pPr>
  </w:style>
  <w:style w:type="character" w:styleId="Hyperlink">
    <w:name w:val="Hyperlink"/>
    <w:basedOn w:val="DefaultParagraphFont"/>
    <w:uiPriority w:val="99"/>
    <w:unhideWhenUsed/>
    <w:rsid w:val="00E92B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095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E7713-513F-429D-BC84-84824D25F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Suha Islam</cp:lastModifiedBy>
  <cp:revision>4</cp:revision>
  <dcterms:created xsi:type="dcterms:W3CDTF">2024-01-30T11:27:00Z</dcterms:created>
  <dcterms:modified xsi:type="dcterms:W3CDTF">2024-02-01T20:08:00Z</dcterms:modified>
</cp:coreProperties>
</file>