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58747B" w14:textId="1492C19A" w:rsidR="00563B58" w:rsidRPr="00A47621" w:rsidRDefault="001D19E7" w:rsidP="0040668F">
      <w:pPr>
        <w:rPr>
          <w:rFonts w:ascii="Times New Roman" w:hAnsi="Times New Roman" w:cs="Times New Roman"/>
          <w:sz w:val="24"/>
          <w:szCs w:val="24"/>
        </w:rPr>
      </w:pPr>
      <w:bookmarkStart w:id="0" w:name="_GoBack"/>
      <w:bookmarkEnd w:id="0"/>
      <w:permStart w:id="858023570" w:edGrp="everyone"/>
      <w:r>
        <w:rPr>
          <w:rFonts w:ascii="Times New Roman" w:hAnsi="Times New Roman" w:cs="Times New Roman"/>
          <w:noProof/>
          <w:sz w:val="24"/>
          <w:szCs w:val="24"/>
        </w:rPr>
        <w:drawing>
          <wp:inline distT="0" distB="0" distL="0" distR="0" wp14:anchorId="5C794A66" wp14:editId="6CA517E6">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858023570"/>
    </w:p>
    <w:p w14:paraId="20794C9B" w14:textId="77777777" w:rsidR="00563B58" w:rsidRPr="00A47621" w:rsidRDefault="00563B58" w:rsidP="0040668F">
      <w:pPr>
        <w:rPr>
          <w:rFonts w:ascii="Times New Roman" w:hAnsi="Times New Roman" w:cs="Times New Roman"/>
          <w:sz w:val="24"/>
          <w:szCs w:val="24"/>
        </w:rPr>
      </w:pPr>
    </w:p>
    <w:p w14:paraId="687C9971" w14:textId="77777777" w:rsidR="00563B58" w:rsidRPr="00A47621" w:rsidRDefault="00563B58" w:rsidP="0040668F">
      <w:pPr>
        <w:rPr>
          <w:rFonts w:ascii="Times New Roman" w:hAnsi="Times New Roman" w:cs="Times New Roman"/>
          <w:sz w:val="24"/>
          <w:szCs w:val="24"/>
        </w:rPr>
      </w:pPr>
    </w:p>
    <w:p w14:paraId="0F177AAA"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12C993D8"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5A396EE7"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8607EEA"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8F1BF88"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4D4DAD28"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37F8AED3"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5A579F94"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135D1E1D" w14:textId="77777777" w:rsidTr="005D3F07">
        <w:tc>
          <w:tcPr>
            <w:tcW w:w="10368" w:type="dxa"/>
            <w:shd w:val="clear" w:color="auto" w:fill="auto"/>
          </w:tcPr>
          <w:p w14:paraId="048AE82A" w14:textId="77777777" w:rsidR="00313BC9"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0518F8">
              <w:rPr>
                <w:rFonts w:ascii="Times New Roman" w:hAnsi="Times New Roman" w:cs="Times New Roman"/>
                <w:b/>
                <w:color w:val="auto"/>
                <w:sz w:val="48"/>
              </w:rPr>
              <w:t xml:space="preserve"> </w:t>
            </w:r>
          </w:p>
          <w:p w14:paraId="6DC5438F" w14:textId="7FFF20D0" w:rsidR="00986B43" w:rsidRDefault="000518F8" w:rsidP="005D3F07">
            <w:pPr>
              <w:overflowPunct/>
              <w:autoSpaceDE/>
              <w:autoSpaceDN/>
              <w:adjustRightInd/>
              <w:ind w:right="-957"/>
              <w:textAlignment w:val="auto"/>
              <w:rPr>
                <w:rFonts w:ascii="Times New Roman" w:hAnsi="Times New Roman" w:cs="Times New Roman"/>
                <w:b/>
                <w:color w:val="auto"/>
                <w:sz w:val="48"/>
              </w:rPr>
            </w:pPr>
            <w:r w:rsidRPr="00313BC9">
              <w:rPr>
                <w:rFonts w:ascii="Times New Roman" w:hAnsi="Times New Roman" w:cs="Times New Roman"/>
                <w:b/>
                <w:color w:val="auto"/>
                <w:sz w:val="36"/>
                <w:szCs w:val="36"/>
              </w:rPr>
              <w:t>Hayley Pritchard</w:t>
            </w:r>
          </w:p>
          <w:p w14:paraId="43BDBBDC" w14:textId="500801B8"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79C50456" w14:textId="3C89729F" w:rsidR="00313BC9" w:rsidRPr="005D3F07" w:rsidRDefault="00313BC9" w:rsidP="005D3F07">
            <w:pPr>
              <w:overflowPunct/>
              <w:autoSpaceDE/>
              <w:autoSpaceDN/>
              <w:adjustRightInd/>
              <w:ind w:right="-957"/>
              <w:textAlignment w:val="auto"/>
              <w:rPr>
                <w:rFonts w:ascii="Times New Roman" w:hAnsi="Times New Roman" w:cs="Times New Roman"/>
                <w:b/>
                <w:color w:val="auto"/>
                <w:sz w:val="48"/>
              </w:rPr>
            </w:pPr>
            <w:r w:rsidRPr="00313BC9">
              <w:rPr>
                <w:rFonts w:ascii="Times New Roman" w:hAnsi="Times New Roman" w:cs="Times New Roman"/>
                <w:b/>
                <w:color w:val="auto"/>
                <w:sz w:val="36"/>
                <w:szCs w:val="36"/>
              </w:rPr>
              <w:t>1912476</w:t>
            </w:r>
          </w:p>
          <w:p w14:paraId="19ED37FC" w14:textId="77777777" w:rsidR="00313BC9" w:rsidRDefault="008A674E"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email address:</w:t>
            </w:r>
            <w:r w:rsidR="00313BC9">
              <w:rPr>
                <w:rFonts w:ascii="Times New Roman" w:hAnsi="Times New Roman" w:cs="Times New Roman"/>
                <w:b/>
                <w:color w:val="auto"/>
                <w:sz w:val="48"/>
              </w:rPr>
              <w:t xml:space="preserve"> </w:t>
            </w:r>
          </w:p>
          <w:p w14:paraId="1162B8ED" w14:textId="1D94CBAB" w:rsidR="004712F2" w:rsidRPr="005D3F07" w:rsidRDefault="00F37AE1" w:rsidP="005D3F07">
            <w:pPr>
              <w:overflowPunct/>
              <w:autoSpaceDE/>
              <w:autoSpaceDN/>
              <w:adjustRightInd/>
              <w:ind w:right="-957"/>
              <w:textAlignment w:val="auto"/>
              <w:rPr>
                <w:rFonts w:ascii="Times New Roman" w:hAnsi="Times New Roman" w:cs="Times New Roman"/>
                <w:b/>
                <w:color w:val="auto"/>
                <w:sz w:val="48"/>
              </w:rPr>
            </w:pPr>
            <w:hyperlink r:id="rId9" w:history="1">
              <w:r w:rsidR="00AE10E2" w:rsidRPr="003F7415">
                <w:rPr>
                  <w:rStyle w:val="Hyperlink"/>
                  <w:rFonts w:ascii="Times New Roman" w:hAnsi="Times New Roman" w:cs="Times New Roman"/>
                  <w:b/>
                  <w:sz w:val="36"/>
                  <w:szCs w:val="36"/>
                </w:rPr>
                <w:t>1912476@student.uwtsd.ac.uk</w:t>
              </w:r>
            </w:hyperlink>
          </w:p>
        </w:tc>
      </w:tr>
    </w:tbl>
    <w:p w14:paraId="7658F2FB"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4D6E8D14"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52728E3" w14:textId="77777777"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14:paraId="6A58402A"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14:paraId="56A271D5"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14:paraId="30F5EBC5"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6562B3EA" w14:textId="77777777" w:rsidR="0010312C" w:rsidRPr="0006581A" w:rsidRDefault="0010312C" w:rsidP="0040668F">
      <w:pPr>
        <w:rPr>
          <w:color w:val="auto"/>
          <w:sz w:val="24"/>
          <w:szCs w:val="24"/>
        </w:rPr>
      </w:pPr>
    </w:p>
    <w:p w14:paraId="169CFF90"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2004EBD7" w14:textId="77777777" w:rsidR="008B28E7" w:rsidRPr="0006581A" w:rsidRDefault="008B28E7" w:rsidP="008B28E7">
      <w:pPr>
        <w:rPr>
          <w:color w:val="auto"/>
          <w:sz w:val="24"/>
          <w:szCs w:val="24"/>
        </w:rPr>
      </w:pPr>
    </w:p>
    <w:p w14:paraId="77D8573E" w14:textId="77777777" w:rsidR="0040668F" w:rsidRPr="0006581A" w:rsidRDefault="0040668F" w:rsidP="00FF7EBB">
      <w:pPr>
        <w:jc w:val="both"/>
        <w:rPr>
          <w:color w:val="auto"/>
          <w:sz w:val="24"/>
          <w:szCs w:val="24"/>
        </w:rPr>
      </w:pPr>
      <w:r w:rsidRPr="0006581A">
        <w:rPr>
          <w:b/>
          <w:color w:val="auto"/>
          <w:sz w:val="24"/>
          <w:szCs w:val="24"/>
        </w:rPr>
        <w:t xml:space="preserve">What is the portfolio </w:t>
      </w:r>
      <w:proofErr w:type="gramStart"/>
      <w:r w:rsidRPr="0006581A">
        <w:rPr>
          <w:b/>
          <w:color w:val="auto"/>
          <w:sz w:val="24"/>
          <w:szCs w:val="24"/>
        </w:rPr>
        <w:t>for</w:t>
      </w:r>
      <w:proofErr w:type="gramEnd"/>
      <w:r w:rsidRPr="0006581A">
        <w:rPr>
          <w:b/>
          <w:color w:val="auto"/>
          <w:sz w:val="24"/>
          <w:szCs w:val="24"/>
        </w:rPr>
        <w:t>?</w:t>
      </w:r>
    </w:p>
    <w:p w14:paraId="4197D1F2" w14:textId="77777777" w:rsidR="0040668F" w:rsidRPr="0006581A" w:rsidRDefault="0040668F" w:rsidP="00FF7EBB">
      <w:pPr>
        <w:jc w:val="both"/>
        <w:rPr>
          <w:b/>
          <w:color w:val="auto"/>
          <w:sz w:val="24"/>
          <w:szCs w:val="24"/>
        </w:rPr>
      </w:pPr>
    </w:p>
    <w:p w14:paraId="785E0475"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49DDEAA6" w14:textId="77777777" w:rsidR="004B69F6" w:rsidRPr="0006581A" w:rsidRDefault="004B69F6" w:rsidP="00FF7EBB">
      <w:pPr>
        <w:jc w:val="both"/>
        <w:rPr>
          <w:color w:val="auto"/>
          <w:sz w:val="24"/>
          <w:szCs w:val="24"/>
        </w:rPr>
      </w:pPr>
    </w:p>
    <w:p w14:paraId="617FBCBE" w14:textId="77777777" w:rsidR="004B69F6" w:rsidRPr="0006581A" w:rsidRDefault="0040668F" w:rsidP="001C622F">
      <w:pPr>
        <w:numPr>
          <w:ilvl w:val="0"/>
          <w:numId w:val="2"/>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14:paraId="7C78A813" w14:textId="77777777" w:rsidR="004B69F6" w:rsidRPr="0006581A" w:rsidRDefault="004B69F6" w:rsidP="001C622F">
      <w:pPr>
        <w:numPr>
          <w:ilvl w:val="0"/>
          <w:numId w:val="2"/>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14:paraId="3BD4E60D" w14:textId="77777777" w:rsidR="008B28E7" w:rsidRPr="0006581A" w:rsidRDefault="00751263" w:rsidP="001C622F">
      <w:pPr>
        <w:numPr>
          <w:ilvl w:val="0"/>
          <w:numId w:val="2"/>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14:paraId="718A5204" w14:textId="77777777" w:rsidR="008B28E7" w:rsidRPr="00E35112" w:rsidRDefault="008B28E7" w:rsidP="00FF7EBB">
      <w:pPr>
        <w:ind w:left="502"/>
        <w:jc w:val="both"/>
        <w:rPr>
          <w:color w:val="FF0000"/>
          <w:sz w:val="24"/>
          <w:szCs w:val="24"/>
        </w:rPr>
      </w:pPr>
    </w:p>
    <w:p w14:paraId="627966BA"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6666D066" w14:textId="77777777" w:rsidR="008B28E7" w:rsidRPr="0006581A" w:rsidRDefault="008B28E7" w:rsidP="00FF7EBB">
      <w:pPr>
        <w:numPr>
          <w:ilvl w:val="12"/>
          <w:numId w:val="0"/>
        </w:numPr>
        <w:jc w:val="both"/>
        <w:rPr>
          <w:color w:val="auto"/>
          <w:sz w:val="24"/>
          <w:szCs w:val="24"/>
        </w:rPr>
      </w:pPr>
    </w:p>
    <w:p w14:paraId="1155C94D"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w:t>
      </w:r>
      <w:proofErr w:type="gramStart"/>
      <w:r w:rsidRPr="0006581A">
        <w:rPr>
          <w:color w:val="auto"/>
          <w:sz w:val="24"/>
          <w:szCs w:val="24"/>
        </w:rPr>
        <w:t>signed</w:t>
      </w:r>
      <w:proofErr w:type="gramEnd"/>
      <w:r w:rsidRPr="0006581A">
        <w:rPr>
          <w:color w:val="auto"/>
          <w:sz w:val="24"/>
          <w:szCs w:val="24"/>
        </w:rPr>
        <w:t xml:space="preserve">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23184632" w14:textId="77777777" w:rsidR="008B28E7" w:rsidRPr="00E35112" w:rsidRDefault="008B28E7" w:rsidP="00FF7EBB">
      <w:pPr>
        <w:numPr>
          <w:ilvl w:val="12"/>
          <w:numId w:val="0"/>
        </w:numPr>
        <w:jc w:val="both"/>
        <w:rPr>
          <w:color w:val="FF0000"/>
          <w:sz w:val="24"/>
          <w:szCs w:val="24"/>
        </w:rPr>
      </w:pPr>
    </w:p>
    <w:p w14:paraId="7549C0FB"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w:t>
      </w:r>
      <w:proofErr w:type="gramStart"/>
      <w:r w:rsidRPr="0006581A">
        <w:rPr>
          <w:b/>
          <w:color w:val="auto"/>
          <w:sz w:val="24"/>
          <w:szCs w:val="24"/>
        </w:rPr>
        <w:t xml:space="preserve">should </w:t>
      </w:r>
      <w:r w:rsidR="00390074" w:rsidRPr="0006581A">
        <w:rPr>
          <w:b/>
          <w:color w:val="auto"/>
          <w:sz w:val="24"/>
          <w:szCs w:val="24"/>
        </w:rPr>
        <w:t xml:space="preserve">the Portfolio </w:t>
      </w:r>
      <w:r w:rsidRPr="0006581A">
        <w:rPr>
          <w:b/>
          <w:color w:val="auto"/>
          <w:sz w:val="24"/>
          <w:szCs w:val="24"/>
        </w:rPr>
        <w:t>be presented</w:t>
      </w:r>
      <w:proofErr w:type="gramEnd"/>
      <w:r w:rsidRPr="0006581A">
        <w:rPr>
          <w:b/>
          <w:color w:val="auto"/>
          <w:sz w:val="24"/>
          <w:szCs w:val="24"/>
        </w:rPr>
        <w:t>?</w:t>
      </w:r>
    </w:p>
    <w:p w14:paraId="297D4EB4" w14:textId="77777777" w:rsidR="008B28E7" w:rsidRPr="0006581A" w:rsidRDefault="008B28E7" w:rsidP="00FF7EBB">
      <w:pPr>
        <w:numPr>
          <w:ilvl w:val="12"/>
          <w:numId w:val="0"/>
        </w:numPr>
        <w:jc w:val="both"/>
        <w:rPr>
          <w:color w:val="auto"/>
          <w:sz w:val="24"/>
          <w:szCs w:val="24"/>
        </w:rPr>
      </w:pPr>
    </w:p>
    <w:p w14:paraId="47410A0F" w14:textId="6AA80B38"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 xml:space="preserve">in the portfolio </w:t>
      </w:r>
      <w:proofErr w:type="gramStart"/>
      <w:r w:rsidRPr="0006581A">
        <w:rPr>
          <w:color w:val="auto"/>
          <w:sz w:val="24"/>
          <w:szCs w:val="24"/>
        </w:rPr>
        <w:t>must be typed</w:t>
      </w:r>
      <w:proofErr w:type="gramEnd"/>
      <w:r w:rsidRPr="0006581A">
        <w:rPr>
          <w:color w:val="auto"/>
          <w:sz w:val="24"/>
          <w:szCs w:val="24"/>
        </w:rPr>
        <w:t>.</w:t>
      </w:r>
      <w:r w:rsidR="009E4D2C" w:rsidRPr="0006581A">
        <w:rPr>
          <w:color w:val="auto"/>
          <w:sz w:val="24"/>
          <w:szCs w:val="24"/>
        </w:rPr>
        <w:t xml:space="preserve"> </w:t>
      </w:r>
      <w:r w:rsidR="0010312C" w:rsidRPr="0006581A">
        <w:rPr>
          <w:color w:val="auto"/>
          <w:sz w:val="24"/>
          <w:szCs w:val="24"/>
        </w:rPr>
        <w:t xml:space="preserve">Information about this </w:t>
      </w:r>
      <w:proofErr w:type="gramStart"/>
      <w:r w:rsidR="0010312C" w:rsidRPr="0006581A">
        <w:rPr>
          <w:color w:val="auto"/>
          <w:sz w:val="24"/>
          <w:szCs w:val="24"/>
        </w:rPr>
        <w:t>can be found</w:t>
      </w:r>
      <w:proofErr w:type="gramEnd"/>
      <w:r w:rsidR="0010312C" w:rsidRPr="0006581A">
        <w:rPr>
          <w:color w:val="auto"/>
          <w:sz w:val="24"/>
          <w:szCs w:val="24"/>
        </w:rPr>
        <w:t xml:space="preserve">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 xml:space="preserve">The whole portfolio </w:t>
      </w:r>
      <w:proofErr w:type="gramStart"/>
      <w:r w:rsidR="00986B43">
        <w:rPr>
          <w:color w:val="auto"/>
          <w:sz w:val="24"/>
          <w:szCs w:val="24"/>
        </w:rPr>
        <w:t>must be s</w:t>
      </w:r>
      <w:r w:rsidR="0006581A" w:rsidRPr="0006581A">
        <w:rPr>
          <w:color w:val="auto"/>
          <w:sz w:val="24"/>
          <w:szCs w:val="24"/>
        </w:rPr>
        <w:t>ubmit</w:t>
      </w:r>
      <w:r w:rsidR="00986B43">
        <w:rPr>
          <w:color w:val="auto"/>
          <w:sz w:val="24"/>
          <w:szCs w:val="24"/>
        </w:rPr>
        <w:t>ted</w:t>
      </w:r>
      <w:proofErr w:type="gramEnd"/>
      <w:r w:rsidR="00986B43">
        <w:rPr>
          <w:color w:val="auto"/>
          <w:sz w:val="24"/>
          <w:szCs w:val="24"/>
        </w:rPr>
        <w:t xml:space="preserve">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4BC35C0E" w14:textId="20AF5077" w:rsidR="00BE3C75" w:rsidRDefault="00BE3C75" w:rsidP="006B5E67">
      <w:pPr>
        <w:overflowPunct/>
        <w:autoSpaceDE/>
        <w:autoSpaceDN/>
        <w:adjustRightInd/>
        <w:jc w:val="both"/>
        <w:textAlignment w:val="auto"/>
        <w:rPr>
          <w:color w:val="auto"/>
          <w:sz w:val="24"/>
          <w:szCs w:val="24"/>
        </w:rPr>
      </w:pPr>
    </w:p>
    <w:p w14:paraId="4958390F" w14:textId="018718C3" w:rsidR="00BE3C75" w:rsidRPr="00E35112" w:rsidRDefault="00BE3C75" w:rsidP="00BE3C75">
      <w:pPr>
        <w:jc w:val="both"/>
        <w:rPr>
          <w:b/>
          <w:color w:val="FF0000"/>
          <w:sz w:val="24"/>
          <w:szCs w:val="24"/>
        </w:rPr>
      </w:pPr>
      <w:r w:rsidRPr="0066700C">
        <w:rPr>
          <w:color w:val="auto"/>
          <w:sz w:val="24"/>
          <w:szCs w:val="24"/>
        </w:rPr>
        <w:t xml:space="preserve">All assessment materials </w:t>
      </w:r>
      <w:proofErr w:type="gramStart"/>
      <w:r w:rsidRPr="0066700C">
        <w:rPr>
          <w:color w:val="auto"/>
          <w:sz w:val="24"/>
          <w:szCs w:val="24"/>
        </w:rPr>
        <w:t xml:space="preserve">may be submitted and assessed in </w:t>
      </w:r>
      <w:r w:rsidR="00DA7BB1" w:rsidRPr="0066700C">
        <w:rPr>
          <w:color w:val="auto"/>
          <w:sz w:val="24"/>
          <w:szCs w:val="24"/>
        </w:rPr>
        <w:t xml:space="preserve">English, </w:t>
      </w:r>
      <w:r w:rsidRPr="0066700C">
        <w:rPr>
          <w:color w:val="auto"/>
          <w:sz w:val="24"/>
          <w:szCs w:val="24"/>
        </w:rPr>
        <w:t>Welsh, or a combination of Welsh and English</w:t>
      </w:r>
      <w:proofErr w:type="gramEnd"/>
      <w:r w:rsidRPr="0066700C">
        <w:rPr>
          <w:color w:val="auto"/>
          <w:sz w:val="24"/>
          <w:szCs w:val="24"/>
        </w:rPr>
        <w:t xml:space="preserve">. </w:t>
      </w:r>
      <w:proofErr w:type="gramStart"/>
      <w:r w:rsidRPr="0066700C">
        <w:rPr>
          <w:color w:val="auto"/>
          <w:sz w:val="24"/>
          <w:szCs w:val="24"/>
        </w:rPr>
        <w:t>Your work will be marked by a suitably qualified assessor from another Authority</w:t>
      </w:r>
      <w:proofErr w:type="gramEnd"/>
      <w:r w:rsidRPr="0066700C">
        <w:rPr>
          <w:color w:val="auto"/>
          <w:sz w:val="24"/>
          <w:szCs w:val="24"/>
        </w:rPr>
        <w:t xml:space="preserve">. Submissions through the medium of Welsh </w:t>
      </w:r>
      <w:proofErr w:type="gramStart"/>
      <w:r w:rsidRPr="0066700C">
        <w:rPr>
          <w:color w:val="auto"/>
          <w:sz w:val="24"/>
        </w:rPr>
        <w:t>will be treated</w:t>
      </w:r>
      <w:proofErr w:type="gramEnd"/>
      <w:r w:rsidRPr="0066700C">
        <w:rPr>
          <w:color w:val="auto"/>
          <w:sz w:val="24"/>
        </w:rPr>
        <w:t xml:space="preserve"> no less favourably than written work submitted in English.</w:t>
      </w:r>
    </w:p>
    <w:p w14:paraId="00AEB4BC" w14:textId="77777777" w:rsidR="00BE3C75" w:rsidRPr="0006581A" w:rsidRDefault="00BE3C75" w:rsidP="006B5E67">
      <w:pPr>
        <w:overflowPunct/>
        <w:autoSpaceDE/>
        <w:autoSpaceDN/>
        <w:adjustRightInd/>
        <w:jc w:val="both"/>
        <w:textAlignment w:val="auto"/>
        <w:rPr>
          <w:color w:val="auto"/>
          <w:sz w:val="24"/>
          <w:szCs w:val="24"/>
        </w:rPr>
      </w:pPr>
    </w:p>
    <w:p w14:paraId="252BC3E8" w14:textId="77777777" w:rsidR="008B28E7" w:rsidRPr="00E35112" w:rsidRDefault="008B28E7" w:rsidP="00FF7EBB">
      <w:pPr>
        <w:numPr>
          <w:ilvl w:val="12"/>
          <w:numId w:val="0"/>
        </w:numPr>
        <w:jc w:val="both"/>
        <w:rPr>
          <w:i/>
          <w:color w:val="FF0000"/>
          <w:sz w:val="24"/>
          <w:szCs w:val="24"/>
        </w:rPr>
      </w:pPr>
    </w:p>
    <w:p w14:paraId="1B0768AF"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w:t>
      </w:r>
      <w:proofErr w:type="gramStart"/>
      <w:r w:rsidRPr="00467F66">
        <w:rPr>
          <w:b/>
          <w:color w:val="auto"/>
          <w:sz w:val="24"/>
          <w:szCs w:val="24"/>
        </w:rPr>
        <w:t xml:space="preserve">is the </w:t>
      </w:r>
      <w:r w:rsidR="00390074" w:rsidRPr="00467F66">
        <w:rPr>
          <w:b/>
          <w:color w:val="auto"/>
          <w:sz w:val="24"/>
          <w:szCs w:val="24"/>
        </w:rPr>
        <w:t>P</w:t>
      </w:r>
      <w:r w:rsidRPr="00467F66">
        <w:rPr>
          <w:b/>
          <w:color w:val="auto"/>
          <w:sz w:val="24"/>
          <w:szCs w:val="24"/>
        </w:rPr>
        <w:t>ortfolio assessed</w:t>
      </w:r>
      <w:proofErr w:type="gramEnd"/>
      <w:r w:rsidRPr="00467F66">
        <w:rPr>
          <w:b/>
          <w:color w:val="auto"/>
          <w:sz w:val="24"/>
          <w:szCs w:val="24"/>
        </w:rPr>
        <w:t>?</w:t>
      </w:r>
    </w:p>
    <w:p w14:paraId="0647CD68" w14:textId="77777777" w:rsidR="008B28E7" w:rsidRPr="00467F66" w:rsidRDefault="008B28E7" w:rsidP="00FF7EBB">
      <w:pPr>
        <w:jc w:val="both"/>
        <w:rPr>
          <w:b/>
          <w:color w:val="auto"/>
          <w:sz w:val="24"/>
          <w:szCs w:val="24"/>
        </w:rPr>
      </w:pPr>
    </w:p>
    <w:p w14:paraId="0B9FBB5E"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t>
      </w:r>
      <w:proofErr w:type="gramStart"/>
      <w:r w:rsidRPr="00467F66">
        <w:rPr>
          <w:color w:val="auto"/>
          <w:sz w:val="24"/>
          <w:szCs w:val="24"/>
        </w:rPr>
        <w:t>will be provided</w:t>
      </w:r>
      <w:proofErr w:type="gramEnd"/>
      <w:r w:rsidRPr="00467F66">
        <w:rPr>
          <w:color w:val="auto"/>
          <w:sz w:val="24"/>
          <w:szCs w:val="24"/>
        </w:rPr>
        <w:t xml:space="preserve">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t>
      </w:r>
      <w:proofErr w:type="gramStart"/>
      <w:r w:rsidR="0006581A" w:rsidRPr="00467F66">
        <w:rPr>
          <w:color w:val="auto"/>
          <w:sz w:val="24"/>
          <w:szCs w:val="24"/>
        </w:rPr>
        <w:t>will be provided</w:t>
      </w:r>
      <w:proofErr w:type="gramEnd"/>
      <w:r w:rsidR="0006581A" w:rsidRPr="00467F66">
        <w:rPr>
          <w:color w:val="auto"/>
          <w:sz w:val="24"/>
          <w:szCs w:val="24"/>
        </w:rPr>
        <w:t xml:space="preserve">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 xml:space="preserve">submission. </w:t>
      </w:r>
      <w:proofErr w:type="gramStart"/>
      <w:r w:rsidR="00467F66" w:rsidRPr="00467F66">
        <w:rPr>
          <w:color w:val="auto"/>
          <w:sz w:val="24"/>
          <w:szCs w:val="24"/>
        </w:rPr>
        <w:t>Portfolios are marked by appropriately qualified staff outside of your own employing organisation</w:t>
      </w:r>
      <w:proofErr w:type="gramEnd"/>
      <w:r w:rsidR="00467F66" w:rsidRPr="00467F66">
        <w:rPr>
          <w:color w:val="auto"/>
          <w:sz w:val="24"/>
          <w:szCs w:val="24"/>
        </w:rPr>
        <w:t>.</w:t>
      </w:r>
    </w:p>
    <w:p w14:paraId="09E3BB8D" w14:textId="77777777" w:rsidR="000325D9" w:rsidRPr="00467F66" w:rsidRDefault="000325D9" w:rsidP="00FF7EBB">
      <w:pPr>
        <w:jc w:val="both"/>
        <w:rPr>
          <w:color w:val="auto"/>
          <w:sz w:val="24"/>
          <w:szCs w:val="24"/>
        </w:rPr>
      </w:pPr>
    </w:p>
    <w:p w14:paraId="009EBEC2"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t>
      </w:r>
      <w:proofErr w:type="gramStart"/>
      <w:r w:rsidRPr="00467F66">
        <w:rPr>
          <w:color w:val="auto"/>
          <w:sz w:val="24"/>
          <w:szCs w:val="24"/>
        </w:rPr>
        <w:t xml:space="preserve">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roofErr w:type="gramEnd"/>
      <w:r w:rsidRPr="00467F66">
        <w:rPr>
          <w:color w:val="auto"/>
          <w:sz w:val="24"/>
          <w:szCs w:val="24"/>
        </w:rPr>
        <w:t>.</w:t>
      </w:r>
    </w:p>
    <w:p w14:paraId="6508C43C" w14:textId="77777777" w:rsidR="000325D9" w:rsidRPr="00E35112" w:rsidRDefault="000325D9" w:rsidP="00FF7EBB">
      <w:pPr>
        <w:jc w:val="both"/>
        <w:rPr>
          <w:color w:val="FF0000"/>
          <w:sz w:val="24"/>
          <w:szCs w:val="24"/>
        </w:rPr>
      </w:pPr>
    </w:p>
    <w:p w14:paraId="1C5D0EA3"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t>Confidentiality</w:t>
      </w:r>
    </w:p>
    <w:p w14:paraId="3907442E" w14:textId="77777777" w:rsidR="008B28E7" w:rsidRPr="00467F66" w:rsidRDefault="008B28E7" w:rsidP="00FF7EBB">
      <w:pPr>
        <w:jc w:val="both"/>
        <w:rPr>
          <w:b/>
          <w:color w:val="auto"/>
          <w:sz w:val="24"/>
          <w:szCs w:val="24"/>
        </w:rPr>
      </w:pPr>
    </w:p>
    <w:p w14:paraId="66CF5EB1"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w:t>
      </w:r>
      <w:proofErr w:type="gramStart"/>
      <w:r w:rsidRPr="00467F66">
        <w:rPr>
          <w:color w:val="auto"/>
          <w:sz w:val="24"/>
          <w:szCs w:val="24"/>
        </w:rPr>
        <w:t>can be identified</w:t>
      </w:r>
      <w:proofErr w:type="gramEnd"/>
      <w:r w:rsidRPr="00467F66">
        <w:rPr>
          <w:color w:val="auto"/>
          <w:sz w:val="24"/>
          <w:szCs w:val="24"/>
        </w:rPr>
        <w:t xml:space="preserve">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3C709F2B" w14:textId="77777777" w:rsidR="000325D9" w:rsidRPr="00467F66" w:rsidRDefault="000325D9" w:rsidP="00FF7EBB">
      <w:pPr>
        <w:jc w:val="both"/>
        <w:rPr>
          <w:color w:val="auto"/>
          <w:sz w:val="24"/>
          <w:szCs w:val="24"/>
        </w:rPr>
      </w:pPr>
    </w:p>
    <w:p w14:paraId="4796F98E"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05F09AA0" w14:textId="77777777" w:rsidR="008B28E7" w:rsidRPr="00467F66" w:rsidRDefault="00FF7EBB" w:rsidP="001C622F">
      <w:pPr>
        <w:numPr>
          <w:ilvl w:val="0"/>
          <w:numId w:val="6"/>
        </w:numPr>
        <w:jc w:val="both"/>
        <w:rPr>
          <w:color w:val="auto"/>
          <w:sz w:val="24"/>
          <w:szCs w:val="24"/>
        </w:rPr>
      </w:pPr>
      <w:proofErr w:type="gramStart"/>
      <w:r w:rsidRPr="00467F66">
        <w:rPr>
          <w:color w:val="auto"/>
          <w:sz w:val="24"/>
          <w:szCs w:val="24"/>
        </w:rPr>
        <w:t>n</w:t>
      </w:r>
      <w:r w:rsidR="008B28E7" w:rsidRPr="00467F66">
        <w:rPr>
          <w:color w:val="auto"/>
          <w:sz w:val="24"/>
          <w:szCs w:val="24"/>
        </w:rPr>
        <w:t>ot</w:t>
      </w:r>
      <w:proofErr w:type="gramEnd"/>
      <w:r w:rsidR="008B28E7" w:rsidRPr="00467F66">
        <w:rPr>
          <w:color w:val="auto"/>
          <w:sz w:val="24"/>
          <w:szCs w:val="24"/>
        </w:rPr>
        <w:t xml:space="preserve">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7A689E06" w14:textId="77777777" w:rsidR="000325D9" w:rsidRPr="00467F66" w:rsidRDefault="00FF7EBB" w:rsidP="001C622F">
      <w:pPr>
        <w:numPr>
          <w:ilvl w:val="0"/>
          <w:numId w:val="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14:paraId="1A834B56" w14:textId="77777777" w:rsidR="000325D9" w:rsidRPr="00467F66" w:rsidRDefault="00FF7EBB" w:rsidP="001C622F">
      <w:pPr>
        <w:numPr>
          <w:ilvl w:val="0"/>
          <w:numId w:val="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14:paraId="39EDDF29" w14:textId="77777777" w:rsidR="00F92E4D" w:rsidRPr="00467F66" w:rsidRDefault="00FF7EBB" w:rsidP="001C622F">
      <w:pPr>
        <w:numPr>
          <w:ilvl w:val="0"/>
          <w:numId w:val="5"/>
        </w:numPr>
        <w:jc w:val="both"/>
        <w:rPr>
          <w:color w:val="auto"/>
          <w:sz w:val="24"/>
          <w:szCs w:val="24"/>
        </w:rPr>
      </w:pPr>
      <w:proofErr w:type="gramStart"/>
      <w:r w:rsidRPr="00467F66">
        <w:rPr>
          <w:color w:val="auto"/>
          <w:sz w:val="24"/>
          <w:szCs w:val="24"/>
        </w:rPr>
        <w:t>t</w:t>
      </w:r>
      <w:r w:rsidR="00F92E4D" w:rsidRPr="00467F66">
        <w:rPr>
          <w:color w:val="auto"/>
          <w:sz w:val="24"/>
          <w:szCs w:val="24"/>
        </w:rPr>
        <w:t>ake</w:t>
      </w:r>
      <w:proofErr w:type="gramEnd"/>
      <w:r w:rsidR="00F92E4D" w:rsidRPr="00467F66">
        <w:rPr>
          <w:color w:val="auto"/>
          <w:sz w:val="24"/>
          <w:szCs w:val="24"/>
        </w:rPr>
        <w:t xml:space="preserv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7596F538" w14:textId="77777777" w:rsidR="00FF7EBB" w:rsidRPr="00467F66" w:rsidRDefault="00FF7EBB" w:rsidP="00FF7EBB">
      <w:pPr>
        <w:jc w:val="both"/>
        <w:rPr>
          <w:color w:val="auto"/>
          <w:sz w:val="24"/>
          <w:szCs w:val="24"/>
        </w:rPr>
      </w:pPr>
    </w:p>
    <w:p w14:paraId="3B4A5091"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 xml:space="preserve">responsibility you must not rely on anyone else to pick up any confidentiality </w:t>
      </w:r>
      <w:proofErr w:type="gramStart"/>
      <w:r w:rsidR="00920E5B" w:rsidRPr="008C7770">
        <w:rPr>
          <w:b/>
          <w:i/>
          <w:color w:val="FF0000"/>
          <w:sz w:val="24"/>
          <w:szCs w:val="24"/>
        </w:rPr>
        <w:t>breaches</w:t>
      </w:r>
      <w:proofErr w:type="gramEnd"/>
      <w:r w:rsidR="00920E5B" w:rsidRPr="008C7770">
        <w:rPr>
          <w:b/>
          <w:i/>
          <w:color w:val="FF0000"/>
          <w:sz w:val="24"/>
          <w:szCs w:val="24"/>
        </w:rPr>
        <w:t xml:space="preserve">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14:paraId="2D01A1D2" w14:textId="77777777" w:rsidR="00390074" w:rsidRDefault="00390074" w:rsidP="00FF7EBB">
      <w:pPr>
        <w:ind w:left="360"/>
        <w:jc w:val="both"/>
        <w:rPr>
          <w:b/>
          <w:color w:val="auto"/>
          <w:sz w:val="24"/>
          <w:szCs w:val="24"/>
        </w:rPr>
      </w:pPr>
    </w:p>
    <w:p w14:paraId="32A9B248" w14:textId="77777777" w:rsidR="008C7770" w:rsidRPr="0075031F" w:rsidRDefault="008C7770" w:rsidP="00FF7EBB">
      <w:pPr>
        <w:ind w:left="360"/>
        <w:jc w:val="both"/>
        <w:rPr>
          <w:b/>
          <w:color w:val="auto"/>
          <w:sz w:val="24"/>
          <w:szCs w:val="24"/>
        </w:rPr>
      </w:pPr>
    </w:p>
    <w:p w14:paraId="33294874"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51CD4AE1" w14:textId="77777777" w:rsidR="000325D9" w:rsidRPr="00E35112" w:rsidRDefault="000325D9" w:rsidP="00FF7EBB">
      <w:pPr>
        <w:jc w:val="both"/>
        <w:rPr>
          <w:b/>
          <w:color w:val="FF0000"/>
          <w:sz w:val="24"/>
          <w:szCs w:val="24"/>
          <w:u w:val="single"/>
        </w:rPr>
      </w:pPr>
    </w:p>
    <w:p w14:paraId="4BBE712E"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proofErr w:type="gramStart"/>
      <w:r w:rsidR="0057780F" w:rsidRPr="00E97171">
        <w:rPr>
          <w:color w:val="auto"/>
          <w:sz w:val="24"/>
          <w:szCs w:val="24"/>
        </w:rPr>
        <w:t>may be needed</w:t>
      </w:r>
      <w:proofErr w:type="gramEnd"/>
      <w:r w:rsidR="0057780F" w:rsidRPr="00E97171">
        <w:rPr>
          <w:color w:val="auto"/>
          <w:sz w:val="24"/>
          <w:szCs w:val="24"/>
        </w:rPr>
        <w:t>.</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6408CA93" w14:textId="77777777" w:rsidR="000325D9" w:rsidRPr="00E35112" w:rsidRDefault="000325D9" w:rsidP="00FF7EBB">
      <w:pPr>
        <w:jc w:val="both"/>
        <w:rPr>
          <w:b/>
          <w:color w:val="FF0000"/>
          <w:sz w:val="24"/>
          <w:szCs w:val="24"/>
        </w:rPr>
      </w:pPr>
    </w:p>
    <w:p w14:paraId="40505393" w14:textId="6F996441" w:rsidR="000325D9" w:rsidRPr="00E35112" w:rsidRDefault="000325D9" w:rsidP="00FF7EBB">
      <w:pPr>
        <w:jc w:val="both"/>
        <w:rPr>
          <w:b/>
          <w:color w:val="FF0000"/>
          <w:sz w:val="24"/>
          <w:szCs w:val="24"/>
        </w:rPr>
      </w:pPr>
    </w:p>
    <w:p w14:paraId="64A31700"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t>S</w:t>
      </w:r>
      <w:r w:rsidR="00895FCE" w:rsidRPr="00E97171">
        <w:rPr>
          <w:b/>
          <w:color w:val="auto"/>
          <w:sz w:val="24"/>
          <w:szCs w:val="24"/>
        </w:rPr>
        <w:t>ection 1</w:t>
      </w:r>
    </w:p>
    <w:p w14:paraId="5FB64AB7" w14:textId="77777777" w:rsidR="004B600B" w:rsidRPr="00E97171" w:rsidRDefault="004B600B" w:rsidP="00FF7EBB">
      <w:pPr>
        <w:jc w:val="both"/>
        <w:rPr>
          <w:color w:val="auto"/>
          <w:sz w:val="24"/>
          <w:szCs w:val="24"/>
          <w:u w:val="single"/>
        </w:rPr>
      </w:pPr>
    </w:p>
    <w:p w14:paraId="6F5D4803"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8A08CC1"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7244B714"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1307AD8" w14:textId="77777777" w:rsidR="004B600B" w:rsidRPr="00E97171" w:rsidRDefault="004B600B" w:rsidP="00FF7EBB">
      <w:pPr>
        <w:jc w:val="both"/>
        <w:rPr>
          <w:color w:val="auto"/>
          <w:sz w:val="24"/>
          <w:szCs w:val="24"/>
        </w:rPr>
      </w:pPr>
    </w:p>
    <w:p w14:paraId="4BE57E9E"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3E375E8C" w14:textId="77777777" w:rsidR="008B28E7" w:rsidRPr="00E97171" w:rsidRDefault="008B28E7" w:rsidP="00FF7EBB">
      <w:pPr>
        <w:jc w:val="both"/>
        <w:rPr>
          <w:i/>
          <w:color w:val="auto"/>
          <w:sz w:val="24"/>
          <w:szCs w:val="24"/>
        </w:rPr>
      </w:pPr>
    </w:p>
    <w:p w14:paraId="6D32F0F5" w14:textId="77777777" w:rsidR="007C1D94" w:rsidRPr="00E97171" w:rsidRDefault="007C1D94" w:rsidP="001C622F">
      <w:pPr>
        <w:numPr>
          <w:ilvl w:val="0"/>
          <w:numId w:val="4"/>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14:paraId="5652C783" w14:textId="77777777" w:rsidR="00895FCE" w:rsidRPr="00E97171" w:rsidRDefault="007C1D94" w:rsidP="001C622F">
      <w:pPr>
        <w:numPr>
          <w:ilvl w:val="0"/>
          <w:numId w:val="4"/>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14:paraId="40BCC4A2" w14:textId="77777777" w:rsidR="007C1D94" w:rsidRPr="00E97171" w:rsidRDefault="007C1D94" w:rsidP="001C622F">
      <w:pPr>
        <w:numPr>
          <w:ilvl w:val="0"/>
          <w:numId w:val="4"/>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24D03EBD" w14:textId="77777777" w:rsidR="00B12295" w:rsidRPr="00E97171" w:rsidRDefault="00B12295" w:rsidP="00FF7EBB">
      <w:pPr>
        <w:jc w:val="both"/>
        <w:rPr>
          <w:b/>
          <w:color w:val="auto"/>
          <w:sz w:val="24"/>
          <w:szCs w:val="24"/>
        </w:rPr>
      </w:pPr>
    </w:p>
    <w:p w14:paraId="6403A1DD"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7A6586E1"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750AE466" w14:textId="77777777" w:rsidTr="0051287D">
        <w:tc>
          <w:tcPr>
            <w:tcW w:w="1240" w:type="dxa"/>
            <w:shd w:val="clear" w:color="auto" w:fill="auto"/>
          </w:tcPr>
          <w:p w14:paraId="23F45FA6"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71062B29" w14:textId="77777777" w:rsidR="0002759A" w:rsidRPr="00FF07C3" w:rsidRDefault="0002759A" w:rsidP="00FF7EBB">
            <w:pPr>
              <w:jc w:val="both"/>
              <w:rPr>
                <w:b/>
                <w:color w:val="auto"/>
                <w:sz w:val="24"/>
                <w:szCs w:val="24"/>
              </w:rPr>
            </w:pPr>
            <w:r w:rsidRPr="00FF07C3">
              <w:rPr>
                <w:b/>
                <w:color w:val="auto"/>
                <w:sz w:val="24"/>
                <w:szCs w:val="24"/>
              </w:rPr>
              <w:t>Topic</w:t>
            </w:r>
          </w:p>
          <w:p w14:paraId="14B2A528" w14:textId="77777777" w:rsidR="0002759A" w:rsidRPr="00FF07C3" w:rsidRDefault="0002759A" w:rsidP="00FF7EBB">
            <w:pPr>
              <w:jc w:val="both"/>
              <w:rPr>
                <w:b/>
                <w:color w:val="auto"/>
                <w:sz w:val="24"/>
                <w:szCs w:val="24"/>
              </w:rPr>
            </w:pPr>
          </w:p>
        </w:tc>
        <w:tc>
          <w:tcPr>
            <w:tcW w:w="1134" w:type="dxa"/>
          </w:tcPr>
          <w:p w14:paraId="24769A51"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2C326E9A" w14:textId="77777777" w:rsidTr="0051287D">
        <w:tc>
          <w:tcPr>
            <w:tcW w:w="1240" w:type="dxa"/>
            <w:shd w:val="clear" w:color="auto" w:fill="auto"/>
          </w:tcPr>
          <w:p w14:paraId="3DE90821"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2FE9A332"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31267A66" w14:textId="77777777" w:rsidR="0002759A" w:rsidRPr="00FF07C3" w:rsidRDefault="0002759A" w:rsidP="00E83F91">
            <w:pPr>
              <w:spacing w:line="360" w:lineRule="auto"/>
              <w:jc w:val="both"/>
              <w:rPr>
                <w:color w:val="auto"/>
                <w:sz w:val="24"/>
                <w:szCs w:val="24"/>
              </w:rPr>
            </w:pPr>
          </w:p>
        </w:tc>
      </w:tr>
      <w:tr w:rsidR="0002759A" w:rsidRPr="00E35112" w14:paraId="5CE735A8" w14:textId="77777777" w:rsidTr="0051287D">
        <w:tc>
          <w:tcPr>
            <w:tcW w:w="1240" w:type="dxa"/>
            <w:shd w:val="clear" w:color="auto" w:fill="auto"/>
          </w:tcPr>
          <w:p w14:paraId="25C9D1BB"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4A7FA6DC"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1E311B0B" w14:textId="77777777"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14:paraId="2C89196D" w14:textId="77777777" w:rsidTr="0051287D">
        <w:tc>
          <w:tcPr>
            <w:tcW w:w="1240" w:type="dxa"/>
            <w:shd w:val="clear" w:color="auto" w:fill="auto"/>
          </w:tcPr>
          <w:p w14:paraId="2D0264DE"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4FE475A2"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0A81B1A7" w14:textId="77777777"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14:paraId="5E804CF0" w14:textId="77777777" w:rsidTr="0051287D">
        <w:tc>
          <w:tcPr>
            <w:tcW w:w="1240" w:type="dxa"/>
            <w:shd w:val="clear" w:color="auto" w:fill="auto"/>
          </w:tcPr>
          <w:p w14:paraId="22A1488F"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20696740"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06AAB8CD" w14:textId="77777777"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14:paraId="3DAA613C" w14:textId="77777777" w:rsidTr="0051287D">
        <w:tc>
          <w:tcPr>
            <w:tcW w:w="1240" w:type="dxa"/>
            <w:shd w:val="clear" w:color="auto" w:fill="auto"/>
          </w:tcPr>
          <w:p w14:paraId="7B14836D"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5D02F08C"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54D2FFC1" w14:textId="77777777" w:rsidR="0002759A" w:rsidRDefault="002C3031" w:rsidP="00E83F91">
            <w:pPr>
              <w:spacing w:line="360" w:lineRule="auto"/>
              <w:jc w:val="both"/>
              <w:rPr>
                <w:color w:val="auto"/>
                <w:sz w:val="24"/>
                <w:szCs w:val="24"/>
              </w:rPr>
            </w:pPr>
            <w:r>
              <w:rPr>
                <w:color w:val="auto"/>
                <w:sz w:val="24"/>
                <w:szCs w:val="24"/>
              </w:rPr>
              <w:t>4</w:t>
            </w:r>
          </w:p>
        </w:tc>
      </w:tr>
      <w:tr w:rsidR="0002759A" w:rsidRPr="00E35112" w14:paraId="567782E5" w14:textId="77777777" w:rsidTr="0051287D">
        <w:tc>
          <w:tcPr>
            <w:tcW w:w="1240" w:type="dxa"/>
            <w:shd w:val="clear" w:color="auto" w:fill="auto"/>
          </w:tcPr>
          <w:p w14:paraId="4C6117A2"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43D47DB7"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49E7A37B" w14:textId="77777777"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14:paraId="3A3830B4" w14:textId="77777777" w:rsidTr="0051287D">
        <w:tc>
          <w:tcPr>
            <w:tcW w:w="1240" w:type="dxa"/>
            <w:shd w:val="clear" w:color="auto" w:fill="auto"/>
          </w:tcPr>
          <w:p w14:paraId="41E56388"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1828382B"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59FF8257" w14:textId="77777777" w:rsidR="0002759A" w:rsidRPr="000E38C3" w:rsidRDefault="0002759A" w:rsidP="00E83F91">
            <w:pPr>
              <w:spacing w:line="360" w:lineRule="auto"/>
              <w:jc w:val="both"/>
              <w:rPr>
                <w:color w:val="auto"/>
                <w:sz w:val="24"/>
                <w:szCs w:val="24"/>
              </w:rPr>
            </w:pPr>
          </w:p>
        </w:tc>
      </w:tr>
      <w:tr w:rsidR="0002759A" w:rsidRPr="00E35112" w14:paraId="7AB56C99" w14:textId="77777777" w:rsidTr="0051287D">
        <w:tc>
          <w:tcPr>
            <w:tcW w:w="1240" w:type="dxa"/>
            <w:shd w:val="clear" w:color="auto" w:fill="auto"/>
          </w:tcPr>
          <w:p w14:paraId="18B12EDA"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605F2348"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3CD962F0" w14:textId="77777777" w:rsidR="0002759A" w:rsidRPr="000E38C3" w:rsidRDefault="0002759A" w:rsidP="00E83F91">
            <w:pPr>
              <w:spacing w:line="360" w:lineRule="auto"/>
              <w:jc w:val="both"/>
              <w:rPr>
                <w:color w:val="auto"/>
                <w:sz w:val="24"/>
                <w:szCs w:val="24"/>
              </w:rPr>
            </w:pPr>
          </w:p>
        </w:tc>
      </w:tr>
      <w:tr w:rsidR="0002759A" w:rsidRPr="00E35112" w14:paraId="5258950D" w14:textId="77777777" w:rsidTr="0051287D">
        <w:tc>
          <w:tcPr>
            <w:tcW w:w="1240" w:type="dxa"/>
            <w:shd w:val="clear" w:color="auto" w:fill="auto"/>
          </w:tcPr>
          <w:p w14:paraId="1D141A80"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27497027"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47603EDE" w14:textId="77777777" w:rsidR="0002759A" w:rsidRDefault="0002759A" w:rsidP="00E83F91">
            <w:pPr>
              <w:spacing w:line="360" w:lineRule="auto"/>
              <w:jc w:val="both"/>
              <w:rPr>
                <w:color w:val="auto"/>
                <w:sz w:val="24"/>
                <w:szCs w:val="24"/>
              </w:rPr>
            </w:pPr>
          </w:p>
        </w:tc>
      </w:tr>
    </w:tbl>
    <w:p w14:paraId="2B5AFBBA" w14:textId="77777777" w:rsidR="00E83F91" w:rsidRDefault="00E83F91" w:rsidP="00FF7EBB">
      <w:pPr>
        <w:jc w:val="both"/>
        <w:rPr>
          <w:b/>
          <w:sz w:val="24"/>
          <w:szCs w:val="24"/>
        </w:rPr>
      </w:pPr>
    </w:p>
    <w:p w14:paraId="5C77C68A" w14:textId="77777777" w:rsidR="007C1D94" w:rsidRPr="008B28E7" w:rsidRDefault="00E83F91" w:rsidP="0093018C">
      <w:pPr>
        <w:jc w:val="center"/>
        <w:rPr>
          <w:b/>
          <w:sz w:val="24"/>
          <w:szCs w:val="24"/>
        </w:rPr>
      </w:pPr>
      <w:r>
        <w:rPr>
          <w:b/>
          <w:sz w:val="24"/>
          <w:szCs w:val="24"/>
        </w:rPr>
        <w:br w:type="page"/>
      </w:r>
      <w:r w:rsidR="00E76F60" w:rsidRPr="008B28E7">
        <w:rPr>
          <w:b/>
          <w:sz w:val="24"/>
          <w:szCs w:val="24"/>
        </w:rPr>
        <w:t>S</w:t>
      </w:r>
      <w:r w:rsidR="00895FCE" w:rsidRPr="008B28E7">
        <w:rPr>
          <w:b/>
          <w:sz w:val="24"/>
          <w:szCs w:val="24"/>
        </w:rPr>
        <w:t>ection 2</w:t>
      </w:r>
    </w:p>
    <w:p w14:paraId="7A089045" w14:textId="77777777" w:rsidR="000A469A" w:rsidRPr="008B28E7" w:rsidRDefault="000A469A" w:rsidP="00FF7EBB">
      <w:pPr>
        <w:jc w:val="both"/>
        <w:rPr>
          <w:b/>
          <w:sz w:val="24"/>
          <w:szCs w:val="24"/>
        </w:rPr>
      </w:pPr>
    </w:p>
    <w:p w14:paraId="359395BD" w14:textId="77777777"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14:paraId="79E43212" w14:textId="77777777" w:rsidR="004046F0" w:rsidRPr="008B28E7" w:rsidRDefault="004046F0" w:rsidP="00FF7EBB">
      <w:pPr>
        <w:jc w:val="both"/>
        <w:rPr>
          <w:b/>
          <w:sz w:val="24"/>
          <w:szCs w:val="24"/>
        </w:rPr>
      </w:pPr>
    </w:p>
    <w:p w14:paraId="4261E881" w14:textId="77777777"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14:paraId="41218264" w14:textId="77777777"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6136F37E" w14:textId="77777777" w:rsidTr="00C7108B">
        <w:tc>
          <w:tcPr>
            <w:tcW w:w="10278" w:type="dxa"/>
            <w:shd w:val="clear" w:color="auto" w:fill="auto"/>
          </w:tcPr>
          <w:p w14:paraId="3D9414E3" w14:textId="77777777"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14:paraId="74F22B24" w14:textId="77777777" w:rsidR="00E35112" w:rsidRPr="00FF07C3" w:rsidRDefault="00E35112" w:rsidP="00E35112">
            <w:pPr>
              <w:jc w:val="both"/>
              <w:rPr>
                <w:sz w:val="24"/>
                <w:szCs w:val="24"/>
              </w:rPr>
            </w:pPr>
          </w:p>
          <w:p w14:paraId="096E0CC0" w14:textId="77777777" w:rsidR="00AE5BA6" w:rsidRDefault="00E35112" w:rsidP="001C622F">
            <w:pPr>
              <w:numPr>
                <w:ilvl w:val="0"/>
                <w:numId w:val="7"/>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14:paraId="5DEBE136" w14:textId="77777777"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14:paraId="3D2BCF0D" w14:textId="77777777" w:rsidR="00E35112" w:rsidRPr="00FF07C3" w:rsidRDefault="00E35112" w:rsidP="001C622F">
            <w:pPr>
              <w:numPr>
                <w:ilvl w:val="0"/>
                <w:numId w:val="7"/>
              </w:numPr>
              <w:jc w:val="both"/>
              <w:rPr>
                <w:sz w:val="24"/>
                <w:szCs w:val="24"/>
              </w:rPr>
            </w:pPr>
            <w:r w:rsidRPr="00FF07C3">
              <w:rPr>
                <w:sz w:val="24"/>
                <w:szCs w:val="24"/>
              </w:rPr>
              <w:t>Applying analysis in assessment to inform interventions</w:t>
            </w:r>
          </w:p>
          <w:p w14:paraId="54B2F7EB" w14:textId="77777777" w:rsidR="00E35112" w:rsidRPr="00FF07C3" w:rsidRDefault="00E35112" w:rsidP="001C622F">
            <w:pPr>
              <w:numPr>
                <w:ilvl w:val="0"/>
                <w:numId w:val="7"/>
              </w:numPr>
              <w:jc w:val="both"/>
              <w:rPr>
                <w:sz w:val="24"/>
                <w:szCs w:val="24"/>
              </w:rPr>
            </w:pPr>
            <w:r w:rsidRPr="00FF07C3">
              <w:rPr>
                <w:sz w:val="24"/>
                <w:szCs w:val="24"/>
              </w:rPr>
              <w:t>Intervention and application of professional judgement in increasingly complex situations</w:t>
            </w:r>
          </w:p>
          <w:p w14:paraId="70DDD62C" w14:textId="77777777" w:rsidR="00E35112" w:rsidRDefault="00E35112" w:rsidP="00E35112">
            <w:pPr>
              <w:jc w:val="both"/>
              <w:rPr>
                <w:sz w:val="24"/>
                <w:szCs w:val="24"/>
              </w:rPr>
            </w:pPr>
          </w:p>
          <w:p w14:paraId="096E5418" w14:textId="1E60837C"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14:paraId="77A0EE48" w14:textId="5068BA8D" w:rsidR="00CB3DAA" w:rsidRDefault="00CB3DAA" w:rsidP="00E35112">
            <w:pPr>
              <w:jc w:val="both"/>
              <w:rPr>
                <w:sz w:val="24"/>
                <w:szCs w:val="24"/>
              </w:rPr>
            </w:pPr>
          </w:p>
          <w:p w14:paraId="39A8C255" w14:textId="2AC0A47A" w:rsidR="00CB3DAA" w:rsidRDefault="00CB3DAA" w:rsidP="00CB3DAA">
            <w:pPr>
              <w:spacing w:line="360" w:lineRule="auto"/>
              <w:jc w:val="both"/>
              <w:rPr>
                <w:rFonts w:asciiTheme="minorHAnsi" w:hAnsiTheme="minorHAnsi" w:cstheme="minorHAnsi"/>
                <w:sz w:val="24"/>
                <w:szCs w:val="24"/>
              </w:rPr>
            </w:pPr>
            <w:r w:rsidRPr="00CB3DAA">
              <w:rPr>
                <w:rFonts w:asciiTheme="minorHAnsi" w:hAnsiTheme="minorHAnsi" w:cstheme="minorHAnsi"/>
                <w:sz w:val="24"/>
                <w:szCs w:val="24"/>
              </w:rPr>
              <w:t>Section 2</w:t>
            </w:r>
            <w:r w:rsidR="00B009D3">
              <w:rPr>
                <w:rFonts w:asciiTheme="minorHAnsi" w:hAnsiTheme="minorHAnsi" w:cstheme="minorHAnsi"/>
                <w:sz w:val="24"/>
                <w:szCs w:val="24"/>
              </w:rPr>
              <w:t>,</w:t>
            </w:r>
            <w:r w:rsidRPr="00CB3DAA">
              <w:rPr>
                <w:rFonts w:asciiTheme="minorHAnsi" w:hAnsiTheme="minorHAnsi" w:cstheme="minorHAnsi"/>
                <w:sz w:val="24"/>
                <w:szCs w:val="24"/>
              </w:rPr>
              <w:t xml:space="preserve"> reflects on my development as a social worker in a team that supports, protects, and safeguards children. Safeguarding, as a precautionary measure, protects a child’s wellbeing</w:t>
            </w:r>
            <w:r w:rsidR="00636732">
              <w:rPr>
                <w:rFonts w:asciiTheme="minorHAnsi" w:hAnsiTheme="minorHAnsi" w:cstheme="minorHAnsi"/>
                <w:sz w:val="24"/>
                <w:szCs w:val="24"/>
              </w:rPr>
              <w:t xml:space="preserve"> (</w:t>
            </w:r>
            <w:r w:rsidR="00B009D3">
              <w:rPr>
                <w:rFonts w:asciiTheme="minorHAnsi" w:hAnsiTheme="minorHAnsi" w:cstheme="minorHAnsi"/>
                <w:sz w:val="24"/>
                <w:szCs w:val="24"/>
              </w:rPr>
              <w:t>Social Services and Wellbeing (Wales) Act 2014 Part 3 Code of Practice [2014 Act]</w:t>
            </w:r>
            <w:r w:rsidR="00636732">
              <w:rPr>
                <w:rFonts w:asciiTheme="minorHAnsi" w:hAnsiTheme="minorHAnsi" w:cstheme="minorHAnsi"/>
                <w:sz w:val="24"/>
                <w:szCs w:val="24"/>
              </w:rPr>
              <w:t>)</w:t>
            </w:r>
            <w:r w:rsidRPr="00CB3DAA">
              <w:rPr>
                <w:rFonts w:asciiTheme="minorHAnsi" w:hAnsiTheme="minorHAnsi" w:cstheme="minorHAnsi"/>
                <w:sz w:val="24"/>
                <w:szCs w:val="24"/>
              </w:rPr>
              <w:t>.  Whilst the idea of reflection sounds</w:t>
            </w:r>
            <w:r w:rsidR="00B009D3">
              <w:rPr>
                <w:rFonts w:asciiTheme="minorHAnsi" w:hAnsiTheme="minorHAnsi" w:cstheme="minorHAnsi"/>
                <w:sz w:val="24"/>
                <w:szCs w:val="24"/>
              </w:rPr>
              <w:t xml:space="preserve"> easy, it is far from, being so; due to the feelings that reflection invokes.</w:t>
            </w:r>
            <w:r w:rsidRPr="00CB3DAA">
              <w:rPr>
                <w:rFonts w:asciiTheme="minorHAnsi" w:hAnsiTheme="minorHAnsi" w:cstheme="minorHAnsi"/>
                <w:sz w:val="24"/>
                <w:szCs w:val="24"/>
              </w:rPr>
              <w:t xml:space="preserve"> Whilst various models for reflecting exist, I have found the ‘Weather Model’ (Maclean, 2016</w:t>
            </w:r>
            <w:r w:rsidR="006A1518">
              <w:rPr>
                <w:rFonts w:asciiTheme="minorHAnsi" w:hAnsiTheme="minorHAnsi" w:cstheme="minorHAnsi"/>
                <w:sz w:val="24"/>
                <w:szCs w:val="24"/>
              </w:rPr>
              <w:t>, cited in Community Care.co.uk 2018</w:t>
            </w:r>
            <w:r w:rsidRPr="00CB3DAA">
              <w:rPr>
                <w:rFonts w:asciiTheme="minorHAnsi" w:hAnsiTheme="minorHAnsi" w:cstheme="minorHAnsi"/>
                <w:sz w:val="24"/>
                <w:szCs w:val="24"/>
              </w:rPr>
              <w:t>) offers me a practical approach for supervision</w:t>
            </w:r>
            <w:r w:rsidR="00B009D3">
              <w:rPr>
                <w:rFonts w:asciiTheme="minorHAnsi" w:hAnsiTheme="minorHAnsi" w:cstheme="minorHAnsi"/>
                <w:sz w:val="24"/>
                <w:szCs w:val="24"/>
              </w:rPr>
              <w:t>,</w:t>
            </w:r>
            <w:r w:rsidRPr="00CB3DAA">
              <w:rPr>
                <w:rFonts w:asciiTheme="minorHAnsi" w:hAnsiTheme="minorHAnsi" w:cstheme="minorHAnsi"/>
                <w:sz w:val="24"/>
                <w:szCs w:val="24"/>
              </w:rPr>
              <w:t xml:space="preserve"> as it allows me to explore my</w:t>
            </w:r>
            <w:r w:rsidR="00B009D3">
              <w:rPr>
                <w:rFonts w:asciiTheme="minorHAnsi" w:hAnsiTheme="minorHAnsi" w:cstheme="minorHAnsi"/>
                <w:sz w:val="24"/>
                <w:szCs w:val="24"/>
              </w:rPr>
              <w:t xml:space="preserve"> own emotions; </w:t>
            </w:r>
            <w:r w:rsidRPr="00CB3DAA">
              <w:rPr>
                <w:rFonts w:asciiTheme="minorHAnsi" w:hAnsiTheme="minorHAnsi" w:cstheme="minorHAnsi"/>
                <w:sz w:val="24"/>
                <w:szCs w:val="24"/>
              </w:rPr>
              <w:t>whilst Schon</w:t>
            </w:r>
            <w:r w:rsidR="00B009D3">
              <w:rPr>
                <w:rFonts w:asciiTheme="minorHAnsi" w:hAnsiTheme="minorHAnsi" w:cstheme="minorHAnsi"/>
                <w:sz w:val="24"/>
                <w:szCs w:val="24"/>
              </w:rPr>
              <w:t>’s</w:t>
            </w:r>
            <w:r w:rsidRPr="00CB3DAA">
              <w:rPr>
                <w:rFonts w:asciiTheme="minorHAnsi" w:hAnsiTheme="minorHAnsi" w:cstheme="minorHAnsi"/>
                <w:sz w:val="24"/>
                <w:szCs w:val="24"/>
              </w:rPr>
              <w:t xml:space="preserve"> (1983</w:t>
            </w:r>
            <w:r w:rsidR="00775DAC">
              <w:rPr>
                <w:rFonts w:asciiTheme="minorHAnsi" w:hAnsiTheme="minorHAnsi" w:cstheme="minorHAnsi"/>
                <w:sz w:val="24"/>
                <w:szCs w:val="24"/>
              </w:rPr>
              <w:t>, cited in Thompson and Pascal, 2012</w:t>
            </w:r>
            <w:r w:rsidRPr="00CB3DAA">
              <w:rPr>
                <w:rFonts w:asciiTheme="minorHAnsi" w:hAnsiTheme="minorHAnsi" w:cstheme="minorHAnsi"/>
                <w:sz w:val="24"/>
                <w:szCs w:val="24"/>
              </w:rPr>
              <w:t xml:space="preserve">) </w:t>
            </w:r>
            <w:r w:rsidR="00B009D3">
              <w:rPr>
                <w:rFonts w:asciiTheme="minorHAnsi" w:hAnsiTheme="minorHAnsi" w:cstheme="minorHAnsi"/>
                <w:sz w:val="24"/>
                <w:szCs w:val="24"/>
              </w:rPr>
              <w:t>use of in-action and on-</w:t>
            </w:r>
            <w:r w:rsidRPr="00CB3DAA">
              <w:rPr>
                <w:rFonts w:asciiTheme="minorHAnsi" w:hAnsiTheme="minorHAnsi" w:cstheme="minorHAnsi"/>
                <w:sz w:val="24"/>
                <w:szCs w:val="24"/>
              </w:rPr>
              <w:t xml:space="preserve">action style </w:t>
            </w:r>
            <w:r w:rsidR="00B009D3">
              <w:rPr>
                <w:rFonts w:asciiTheme="minorHAnsi" w:hAnsiTheme="minorHAnsi" w:cstheme="minorHAnsi"/>
                <w:sz w:val="24"/>
                <w:szCs w:val="24"/>
              </w:rPr>
              <w:t xml:space="preserve">of reflection </w:t>
            </w:r>
            <w:r w:rsidRPr="00CB3DAA">
              <w:rPr>
                <w:rFonts w:asciiTheme="minorHAnsi" w:hAnsiTheme="minorHAnsi" w:cstheme="minorHAnsi"/>
                <w:sz w:val="24"/>
                <w:szCs w:val="24"/>
              </w:rPr>
              <w:t xml:space="preserve">works better when out in the community. Which, despite its popularity, </w:t>
            </w:r>
            <w:r w:rsidR="00856BD8">
              <w:rPr>
                <w:rFonts w:asciiTheme="minorHAnsi" w:hAnsiTheme="minorHAnsi" w:cstheme="minorHAnsi"/>
                <w:sz w:val="24"/>
                <w:szCs w:val="24"/>
              </w:rPr>
              <w:t xml:space="preserve">I have found </w:t>
            </w:r>
            <w:r w:rsidRPr="00CB3DAA">
              <w:rPr>
                <w:rFonts w:asciiTheme="minorHAnsi" w:hAnsiTheme="minorHAnsi" w:cstheme="minorHAnsi"/>
                <w:sz w:val="24"/>
                <w:szCs w:val="24"/>
              </w:rPr>
              <w:t>very little research into how practitioners a</w:t>
            </w:r>
            <w:r w:rsidR="00B009D3">
              <w:rPr>
                <w:rFonts w:asciiTheme="minorHAnsi" w:hAnsiTheme="minorHAnsi" w:cstheme="minorHAnsi"/>
                <w:sz w:val="24"/>
                <w:szCs w:val="24"/>
              </w:rPr>
              <w:t>ctually reflect in-action exists and, consider further exploration of reflective models as</w:t>
            </w:r>
            <w:r w:rsidR="00856BD8">
              <w:rPr>
                <w:rFonts w:asciiTheme="minorHAnsi" w:hAnsiTheme="minorHAnsi" w:cstheme="minorHAnsi"/>
                <w:sz w:val="24"/>
                <w:szCs w:val="24"/>
              </w:rPr>
              <w:t xml:space="preserve"> important for development</w:t>
            </w:r>
            <w:r w:rsidRPr="00CB3DAA">
              <w:rPr>
                <w:rFonts w:asciiTheme="minorHAnsi" w:hAnsiTheme="minorHAnsi" w:cstheme="minorHAnsi"/>
                <w:sz w:val="24"/>
                <w:szCs w:val="24"/>
              </w:rPr>
              <w:t xml:space="preserve"> (White, </w:t>
            </w:r>
            <w:proofErr w:type="spellStart"/>
            <w:r w:rsidRPr="00CB3DAA">
              <w:rPr>
                <w:rFonts w:asciiTheme="minorHAnsi" w:hAnsiTheme="minorHAnsi" w:cstheme="minorHAnsi"/>
                <w:sz w:val="24"/>
                <w:szCs w:val="24"/>
              </w:rPr>
              <w:t>Fook</w:t>
            </w:r>
            <w:proofErr w:type="spellEnd"/>
            <w:r w:rsidRPr="00CB3DAA">
              <w:rPr>
                <w:rFonts w:asciiTheme="minorHAnsi" w:hAnsiTheme="minorHAnsi" w:cstheme="minorHAnsi"/>
                <w:sz w:val="24"/>
                <w:szCs w:val="24"/>
              </w:rPr>
              <w:t xml:space="preserve"> and </w:t>
            </w:r>
            <w:proofErr w:type="spellStart"/>
            <w:r w:rsidRPr="00CB3DAA">
              <w:rPr>
                <w:rFonts w:asciiTheme="minorHAnsi" w:hAnsiTheme="minorHAnsi" w:cstheme="minorHAnsi"/>
                <w:sz w:val="24"/>
                <w:szCs w:val="24"/>
              </w:rPr>
              <w:t>Garder</w:t>
            </w:r>
            <w:proofErr w:type="spellEnd"/>
            <w:r w:rsidRPr="00CB3DAA">
              <w:rPr>
                <w:rFonts w:asciiTheme="minorHAnsi" w:hAnsiTheme="minorHAnsi" w:cstheme="minorHAnsi"/>
                <w:sz w:val="24"/>
                <w:szCs w:val="24"/>
              </w:rPr>
              <w:t>, 2006:19).</w:t>
            </w:r>
          </w:p>
          <w:p w14:paraId="2E7316B1" w14:textId="77777777" w:rsidR="00B009D3" w:rsidRDefault="00B009D3" w:rsidP="00CB3DAA">
            <w:pPr>
              <w:spacing w:line="360" w:lineRule="auto"/>
              <w:jc w:val="both"/>
              <w:rPr>
                <w:rFonts w:asciiTheme="minorHAnsi" w:hAnsiTheme="minorHAnsi" w:cstheme="minorHAnsi"/>
                <w:sz w:val="24"/>
                <w:szCs w:val="24"/>
              </w:rPr>
            </w:pPr>
          </w:p>
          <w:p w14:paraId="65C8EB7A" w14:textId="2845E669" w:rsidR="00856BD8" w:rsidRPr="00CB3DAA" w:rsidRDefault="00CB3DAA" w:rsidP="00CB3DAA">
            <w:pPr>
              <w:spacing w:line="360" w:lineRule="auto"/>
              <w:jc w:val="both"/>
              <w:rPr>
                <w:rFonts w:asciiTheme="minorHAnsi" w:hAnsiTheme="minorHAnsi" w:cstheme="minorHAnsi"/>
                <w:sz w:val="24"/>
                <w:szCs w:val="24"/>
              </w:rPr>
            </w:pPr>
            <w:r w:rsidRPr="00CB3DAA">
              <w:rPr>
                <w:rFonts w:asciiTheme="minorHAnsi" w:hAnsiTheme="minorHAnsi" w:cstheme="minorHAnsi"/>
                <w:sz w:val="24"/>
                <w:szCs w:val="24"/>
              </w:rPr>
              <w:t xml:space="preserve">Since starting my role in </w:t>
            </w:r>
            <w:r w:rsidR="00B009D3">
              <w:rPr>
                <w:rFonts w:asciiTheme="minorHAnsi" w:hAnsiTheme="minorHAnsi" w:cstheme="minorHAnsi"/>
                <w:sz w:val="24"/>
                <w:szCs w:val="24"/>
              </w:rPr>
              <w:t>Wales, I have completed different types of reports</w:t>
            </w:r>
            <w:r w:rsidRPr="00CB3DAA">
              <w:rPr>
                <w:rFonts w:asciiTheme="minorHAnsi" w:hAnsiTheme="minorHAnsi" w:cstheme="minorHAnsi"/>
                <w:sz w:val="24"/>
                <w:szCs w:val="24"/>
              </w:rPr>
              <w:t xml:space="preserve"> for Children </w:t>
            </w:r>
            <w:r w:rsidR="00B009D3">
              <w:rPr>
                <w:rFonts w:asciiTheme="minorHAnsi" w:hAnsiTheme="minorHAnsi" w:cstheme="minorHAnsi"/>
                <w:sz w:val="24"/>
                <w:szCs w:val="24"/>
              </w:rPr>
              <w:t xml:space="preserve">whose names are </w:t>
            </w:r>
            <w:r w:rsidRPr="00CB3DAA">
              <w:rPr>
                <w:rFonts w:asciiTheme="minorHAnsi" w:hAnsiTheme="minorHAnsi" w:cstheme="minorHAnsi"/>
                <w:sz w:val="24"/>
                <w:szCs w:val="24"/>
              </w:rPr>
              <w:t>o</w:t>
            </w:r>
            <w:r w:rsidR="00B009D3">
              <w:rPr>
                <w:rFonts w:asciiTheme="minorHAnsi" w:hAnsiTheme="minorHAnsi" w:cstheme="minorHAnsi"/>
                <w:sz w:val="24"/>
                <w:szCs w:val="24"/>
              </w:rPr>
              <w:t xml:space="preserve">n the Child Protection Register, because of risk imposed by family. The 2014 Act defines risk, as any child experiencing abuse, neglect or other kinds of harm (2014 Act, Part 3 code of Practice paragraph 89). </w:t>
            </w:r>
            <w:r w:rsidRPr="00CB3DAA">
              <w:rPr>
                <w:rFonts w:asciiTheme="minorHAnsi" w:hAnsiTheme="minorHAnsi" w:cstheme="minorHAnsi"/>
                <w:sz w:val="24"/>
                <w:szCs w:val="24"/>
              </w:rPr>
              <w:t xml:space="preserve">  For this section, I will be reflecting on the whole of my practice rather than focussing on one case.</w:t>
            </w:r>
          </w:p>
          <w:p w14:paraId="595E40EE" w14:textId="5144C0E7" w:rsidR="00CB3DAA" w:rsidRPr="00CB3DAA" w:rsidRDefault="00CB3DAA" w:rsidP="00CB3DAA">
            <w:pPr>
              <w:spacing w:line="360" w:lineRule="auto"/>
              <w:jc w:val="both"/>
              <w:rPr>
                <w:rFonts w:asciiTheme="minorHAnsi" w:hAnsiTheme="minorHAnsi" w:cstheme="minorHAnsi"/>
                <w:sz w:val="24"/>
                <w:szCs w:val="24"/>
              </w:rPr>
            </w:pPr>
            <w:r w:rsidRPr="00CB3DAA">
              <w:rPr>
                <w:rFonts w:asciiTheme="minorHAnsi" w:hAnsiTheme="minorHAnsi" w:cstheme="minorHAnsi"/>
                <w:sz w:val="24"/>
                <w:szCs w:val="24"/>
              </w:rPr>
              <w:t>Using Schon’s (1983</w:t>
            </w:r>
            <w:r w:rsidR="00B009D3">
              <w:rPr>
                <w:rFonts w:asciiTheme="minorHAnsi" w:hAnsiTheme="minorHAnsi" w:cstheme="minorHAnsi"/>
                <w:sz w:val="24"/>
                <w:szCs w:val="24"/>
              </w:rPr>
              <w:t>, cited in Thompson et al.,</w:t>
            </w:r>
            <w:r w:rsidR="00775DAC">
              <w:rPr>
                <w:rFonts w:asciiTheme="minorHAnsi" w:hAnsiTheme="minorHAnsi" w:cstheme="minorHAnsi"/>
                <w:sz w:val="24"/>
                <w:szCs w:val="24"/>
              </w:rPr>
              <w:t xml:space="preserve"> 2012</w:t>
            </w:r>
            <w:r w:rsidRPr="00CB3DAA">
              <w:rPr>
                <w:rFonts w:asciiTheme="minorHAnsi" w:hAnsiTheme="minorHAnsi" w:cstheme="minorHAnsi"/>
                <w:sz w:val="24"/>
                <w:szCs w:val="24"/>
              </w:rPr>
              <w:t xml:space="preserve">) approach, when I came to work in Wales, I identified </w:t>
            </w:r>
            <w:r w:rsidR="00B009D3">
              <w:rPr>
                <w:rFonts w:asciiTheme="minorHAnsi" w:hAnsiTheme="minorHAnsi" w:cstheme="minorHAnsi"/>
                <w:sz w:val="24"/>
                <w:szCs w:val="24"/>
              </w:rPr>
              <w:t xml:space="preserve">a need for </w:t>
            </w:r>
            <w:r w:rsidRPr="00CB3DAA">
              <w:rPr>
                <w:rFonts w:asciiTheme="minorHAnsi" w:hAnsiTheme="minorHAnsi" w:cstheme="minorHAnsi"/>
                <w:sz w:val="24"/>
                <w:szCs w:val="24"/>
              </w:rPr>
              <w:t xml:space="preserve">the </w:t>
            </w:r>
            <w:r w:rsidR="00B009D3">
              <w:rPr>
                <w:rFonts w:asciiTheme="minorHAnsi" w:hAnsiTheme="minorHAnsi" w:cstheme="minorHAnsi"/>
                <w:sz w:val="24"/>
                <w:szCs w:val="24"/>
              </w:rPr>
              <w:t xml:space="preserve">further </w:t>
            </w:r>
            <w:r w:rsidRPr="00CB3DAA">
              <w:rPr>
                <w:rFonts w:asciiTheme="minorHAnsi" w:hAnsiTheme="minorHAnsi" w:cstheme="minorHAnsi"/>
                <w:sz w:val="24"/>
                <w:szCs w:val="24"/>
              </w:rPr>
              <w:t xml:space="preserve">understanding of legal statute and its application to child protection and safeguarding.  As a graduate of social work in England, I learned to chart a different path through the myriad of legal statute, guidance and Local Authority policy, than if I had graduated as a social worker in Wales. This caused me to feel susceptible to me potentially making a mistake when I first arrived. The primary statute being The </w:t>
            </w:r>
            <w:r w:rsidR="00B009D3">
              <w:rPr>
                <w:rFonts w:asciiTheme="minorHAnsi" w:hAnsiTheme="minorHAnsi" w:cstheme="minorHAnsi"/>
                <w:sz w:val="24"/>
                <w:szCs w:val="24"/>
              </w:rPr>
              <w:t>Social Services and Wellbeing (Wales) Act 2014 (2014</w:t>
            </w:r>
            <w:r w:rsidRPr="00CB3DAA">
              <w:rPr>
                <w:rFonts w:asciiTheme="minorHAnsi" w:hAnsiTheme="minorHAnsi" w:cstheme="minorHAnsi"/>
                <w:sz w:val="24"/>
                <w:szCs w:val="24"/>
              </w:rPr>
              <w:t xml:space="preserve"> Act) and All Wales Child Protection Procedures 2008 (the Human Rights Act 1998 and treaties under the United Nations Child Regulations and the Equality Act 2010 are embedded in both the act and procedures).  Being accountable for the quality of my work is integral to my practice here in Wales and therefore</w:t>
            </w:r>
            <w:r w:rsidR="00856BD8">
              <w:rPr>
                <w:rFonts w:asciiTheme="minorHAnsi" w:hAnsiTheme="minorHAnsi" w:cstheme="minorHAnsi"/>
                <w:sz w:val="24"/>
                <w:szCs w:val="24"/>
              </w:rPr>
              <w:t>,</w:t>
            </w:r>
            <w:r w:rsidRPr="00CB3DAA">
              <w:rPr>
                <w:rFonts w:asciiTheme="minorHAnsi" w:hAnsiTheme="minorHAnsi" w:cstheme="minorHAnsi"/>
                <w:sz w:val="24"/>
                <w:szCs w:val="24"/>
              </w:rPr>
              <w:t xml:space="preserve"> as part of my development</w:t>
            </w:r>
            <w:r w:rsidR="00856BD8">
              <w:rPr>
                <w:rFonts w:asciiTheme="minorHAnsi" w:hAnsiTheme="minorHAnsi" w:cstheme="minorHAnsi"/>
                <w:sz w:val="24"/>
                <w:szCs w:val="24"/>
              </w:rPr>
              <w:t>,</w:t>
            </w:r>
            <w:r w:rsidRPr="00CB3DAA">
              <w:rPr>
                <w:rFonts w:asciiTheme="minorHAnsi" w:hAnsiTheme="minorHAnsi" w:cstheme="minorHAnsi"/>
                <w:sz w:val="24"/>
                <w:szCs w:val="24"/>
              </w:rPr>
              <w:t xml:space="preserve"> I aim to be responsible for </w:t>
            </w:r>
            <w:r w:rsidR="00856BD8" w:rsidRPr="00CB3DAA">
              <w:rPr>
                <w:rFonts w:asciiTheme="minorHAnsi" w:hAnsiTheme="minorHAnsi" w:cstheme="minorHAnsi"/>
                <w:sz w:val="24"/>
                <w:szCs w:val="24"/>
              </w:rPr>
              <w:t>increasing</w:t>
            </w:r>
            <w:r w:rsidRPr="00CB3DAA">
              <w:rPr>
                <w:rFonts w:asciiTheme="minorHAnsi" w:hAnsiTheme="minorHAnsi" w:cstheme="minorHAnsi"/>
                <w:sz w:val="24"/>
                <w:szCs w:val="24"/>
              </w:rPr>
              <w:t xml:space="preserve"> my knowledge and skills through training an</w:t>
            </w:r>
            <w:r w:rsidR="00650156">
              <w:rPr>
                <w:rFonts w:asciiTheme="minorHAnsi" w:hAnsiTheme="minorHAnsi" w:cstheme="minorHAnsi"/>
                <w:sz w:val="24"/>
                <w:szCs w:val="24"/>
              </w:rPr>
              <w:t>d relevant research literature in respect of legislature.</w:t>
            </w:r>
          </w:p>
          <w:p w14:paraId="4A8D7854" w14:textId="77777777" w:rsidR="00CB3DAA" w:rsidRPr="00CB3DAA" w:rsidRDefault="00CB3DAA" w:rsidP="00CB3DAA">
            <w:pPr>
              <w:spacing w:line="360" w:lineRule="auto"/>
              <w:jc w:val="both"/>
              <w:rPr>
                <w:rFonts w:asciiTheme="minorHAnsi" w:hAnsiTheme="minorHAnsi" w:cstheme="minorHAnsi"/>
                <w:sz w:val="24"/>
                <w:szCs w:val="24"/>
              </w:rPr>
            </w:pPr>
          </w:p>
          <w:p w14:paraId="0FEDCFD8" w14:textId="27D610B3" w:rsidR="00CB3DAA" w:rsidRPr="00CB3DAA" w:rsidRDefault="00CB3DAA" w:rsidP="00CB3DAA">
            <w:pPr>
              <w:spacing w:line="360" w:lineRule="auto"/>
              <w:jc w:val="both"/>
              <w:rPr>
                <w:rFonts w:asciiTheme="minorHAnsi" w:hAnsiTheme="minorHAnsi" w:cstheme="minorHAnsi"/>
                <w:sz w:val="24"/>
                <w:szCs w:val="24"/>
              </w:rPr>
            </w:pPr>
            <w:r w:rsidRPr="00CB3DAA">
              <w:rPr>
                <w:rFonts w:asciiTheme="minorHAnsi" w:hAnsiTheme="minorHAnsi" w:cstheme="minorHAnsi"/>
                <w:sz w:val="24"/>
                <w:szCs w:val="24"/>
              </w:rPr>
              <w:t xml:space="preserve">When reflecting on my first day, I assumed English was the given language used to communicate in the local authority in which I worked in Wales. As more often than not, the families spoke English; therefore, I did not think to question otherwise.   When talking to colleagues, I realised by ignoring language as an aspect of Welsh culture, I was not putting the needs of families first (Welsh Language Policy Unit, 2015). What I now understand is that the Welsh language, law and culture is what differentiates my role between working in Wales and working in England. Under the Equality Act 2010, I now ensure the ‘’Active Offer, is promoted at all times (Wellbeing of Future Generations (Wales) Act 2015).  Meaning individuals, should they wish, can receive correspondence in Welsh, without the need to ask. </w:t>
            </w:r>
            <w:r w:rsidR="00856BD8">
              <w:rPr>
                <w:rFonts w:asciiTheme="minorHAnsi" w:hAnsiTheme="minorHAnsi" w:cstheme="minorHAnsi"/>
                <w:sz w:val="24"/>
                <w:szCs w:val="24"/>
              </w:rPr>
              <w:t>This is integral to person-</w:t>
            </w:r>
            <w:r w:rsidR="00650156">
              <w:rPr>
                <w:rFonts w:asciiTheme="minorHAnsi" w:hAnsiTheme="minorHAnsi" w:cstheme="minorHAnsi"/>
                <w:sz w:val="24"/>
                <w:szCs w:val="24"/>
              </w:rPr>
              <w:t>centred practice and my continued</w:t>
            </w:r>
            <w:r w:rsidR="00856BD8">
              <w:rPr>
                <w:rFonts w:asciiTheme="minorHAnsi" w:hAnsiTheme="minorHAnsi" w:cstheme="minorHAnsi"/>
                <w:sz w:val="24"/>
                <w:szCs w:val="24"/>
              </w:rPr>
              <w:t xml:space="preserve"> development</w:t>
            </w:r>
            <w:r w:rsidR="00636732">
              <w:rPr>
                <w:rFonts w:asciiTheme="minorHAnsi" w:hAnsiTheme="minorHAnsi" w:cstheme="minorHAnsi"/>
                <w:sz w:val="24"/>
                <w:szCs w:val="24"/>
              </w:rPr>
              <w:t xml:space="preserve"> (Part 3 paragraph 61, Code of Practice (assessing the need of individuals))</w:t>
            </w:r>
            <w:r w:rsidR="00856BD8">
              <w:rPr>
                <w:rFonts w:asciiTheme="minorHAnsi" w:hAnsiTheme="minorHAnsi" w:cstheme="minorHAnsi"/>
                <w:sz w:val="24"/>
                <w:szCs w:val="24"/>
              </w:rPr>
              <w:t>.</w:t>
            </w:r>
          </w:p>
          <w:p w14:paraId="49DB6DB7" w14:textId="77777777" w:rsidR="00CB3DAA" w:rsidRPr="00CB3DAA" w:rsidRDefault="00CB3DAA" w:rsidP="00CB3DAA">
            <w:pPr>
              <w:spacing w:line="360" w:lineRule="auto"/>
              <w:jc w:val="both"/>
              <w:rPr>
                <w:rFonts w:asciiTheme="minorHAnsi" w:hAnsiTheme="minorHAnsi" w:cstheme="minorHAnsi"/>
                <w:sz w:val="24"/>
                <w:szCs w:val="24"/>
              </w:rPr>
            </w:pPr>
          </w:p>
          <w:p w14:paraId="314B3BBB" w14:textId="21C85986" w:rsidR="00CB3DAA" w:rsidRPr="00CB3DAA" w:rsidRDefault="00CB3DAA" w:rsidP="00CB3DAA">
            <w:pPr>
              <w:spacing w:line="360" w:lineRule="auto"/>
              <w:jc w:val="both"/>
              <w:rPr>
                <w:rFonts w:asciiTheme="minorHAnsi" w:hAnsiTheme="minorHAnsi" w:cstheme="minorHAnsi"/>
                <w:sz w:val="24"/>
                <w:szCs w:val="24"/>
              </w:rPr>
            </w:pPr>
            <w:r w:rsidRPr="00CB3DAA">
              <w:rPr>
                <w:rFonts w:asciiTheme="minorHAnsi" w:hAnsiTheme="minorHAnsi" w:cstheme="minorHAnsi"/>
                <w:sz w:val="24"/>
                <w:szCs w:val="24"/>
              </w:rPr>
              <w:t xml:space="preserve">Reflecting on-action, I have found working collaboratively, brings about effective safeguarding. </w:t>
            </w:r>
            <w:r w:rsidR="00650156">
              <w:rPr>
                <w:rFonts w:asciiTheme="minorHAnsi" w:hAnsiTheme="minorHAnsi" w:cstheme="minorHAnsi"/>
                <w:sz w:val="24"/>
                <w:szCs w:val="24"/>
              </w:rPr>
              <w:t xml:space="preserve"> However,</w:t>
            </w:r>
            <w:r w:rsidRPr="00CB3DAA">
              <w:rPr>
                <w:rFonts w:asciiTheme="minorHAnsi" w:hAnsiTheme="minorHAnsi" w:cstheme="minorHAnsi"/>
                <w:sz w:val="24"/>
                <w:szCs w:val="24"/>
              </w:rPr>
              <w:t xml:space="preserve"> I have come to learn, from my busy caseload that the people we work with, including professionals</w:t>
            </w:r>
            <w:r w:rsidR="00650156">
              <w:rPr>
                <w:rFonts w:asciiTheme="minorHAnsi" w:hAnsiTheme="minorHAnsi" w:cstheme="minorHAnsi"/>
                <w:sz w:val="24"/>
                <w:szCs w:val="24"/>
              </w:rPr>
              <w:t>,</w:t>
            </w:r>
            <w:r w:rsidRPr="00CB3DAA">
              <w:rPr>
                <w:rFonts w:asciiTheme="minorHAnsi" w:hAnsiTheme="minorHAnsi" w:cstheme="minorHAnsi"/>
                <w:sz w:val="24"/>
                <w:szCs w:val="24"/>
              </w:rPr>
              <w:t xml:space="preserve"> are not homogenous in the values they hold </w:t>
            </w:r>
            <w:r w:rsidR="00650156">
              <w:rPr>
                <w:rFonts w:asciiTheme="minorHAnsi" w:hAnsiTheme="minorHAnsi" w:cstheme="minorHAnsi"/>
                <w:sz w:val="24"/>
                <w:szCs w:val="24"/>
              </w:rPr>
              <w:t xml:space="preserve">or, the theories they use. For example, health continually draw inspiration from theories aligned to the medical model. </w:t>
            </w:r>
            <w:r w:rsidRPr="00CB3DAA">
              <w:rPr>
                <w:rFonts w:asciiTheme="minorHAnsi" w:hAnsiTheme="minorHAnsi" w:cstheme="minorHAnsi"/>
                <w:sz w:val="24"/>
                <w:szCs w:val="24"/>
              </w:rPr>
              <w:t xml:space="preserve">  W</w:t>
            </w:r>
            <w:r w:rsidR="003A6C0E">
              <w:rPr>
                <w:rFonts w:asciiTheme="minorHAnsi" w:hAnsiTheme="minorHAnsi" w:cstheme="minorHAnsi"/>
                <w:sz w:val="24"/>
                <w:szCs w:val="24"/>
              </w:rPr>
              <w:t xml:space="preserve">ith the advice of my supervisor and acting in accordance with the Code of Practice, </w:t>
            </w:r>
            <w:r w:rsidRPr="00CB3DAA">
              <w:rPr>
                <w:rFonts w:asciiTheme="minorHAnsi" w:hAnsiTheme="minorHAnsi" w:cstheme="minorHAnsi"/>
                <w:sz w:val="24"/>
                <w:szCs w:val="24"/>
              </w:rPr>
              <w:t xml:space="preserve"> </w:t>
            </w:r>
            <w:r w:rsidR="00636732">
              <w:rPr>
                <w:rFonts w:asciiTheme="minorHAnsi" w:hAnsiTheme="minorHAnsi" w:cstheme="minorHAnsi"/>
                <w:sz w:val="24"/>
                <w:szCs w:val="24"/>
              </w:rPr>
              <w:t xml:space="preserve">when carrying out an assessment, </w:t>
            </w:r>
            <w:r w:rsidRPr="00CB3DAA">
              <w:rPr>
                <w:rFonts w:asciiTheme="minorHAnsi" w:hAnsiTheme="minorHAnsi" w:cstheme="minorHAnsi"/>
                <w:sz w:val="24"/>
                <w:szCs w:val="24"/>
              </w:rPr>
              <w:t>I have learned to use an eclectic mix of self-asse</w:t>
            </w:r>
            <w:r w:rsidR="00650156">
              <w:rPr>
                <w:rFonts w:asciiTheme="minorHAnsi" w:hAnsiTheme="minorHAnsi" w:cstheme="minorHAnsi"/>
                <w:sz w:val="24"/>
                <w:szCs w:val="24"/>
              </w:rPr>
              <w:t>ssment tools,</w:t>
            </w:r>
            <w:r w:rsidRPr="00CB3DAA">
              <w:rPr>
                <w:rFonts w:asciiTheme="minorHAnsi" w:hAnsiTheme="minorHAnsi" w:cstheme="minorHAnsi"/>
                <w:sz w:val="24"/>
                <w:szCs w:val="24"/>
              </w:rPr>
              <w:t xml:space="preserve"> theories and approaches for each case and adapted them as situations have evolved (Adams et al., 2009). As an identified need, it </w:t>
            </w:r>
            <w:proofErr w:type="gramStart"/>
            <w:r w:rsidRPr="00CB3DAA">
              <w:rPr>
                <w:rFonts w:asciiTheme="minorHAnsi" w:hAnsiTheme="minorHAnsi" w:cstheme="minorHAnsi"/>
                <w:sz w:val="24"/>
                <w:szCs w:val="24"/>
              </w:rPr>
              <w:t>has been agreed</w:t>
            </w:r>
            <w:proofErr w:type="gramEnd"/>
            <w:r w:rsidRPr="00CB3DAA">
              <w:rPr>
                <w:rFonts w:asciiTheme="minorHAnsi" w:hAnsiTheme="minorHAnsi" w:cstheme="minorHAnsi"/>
                <w:sz w:val="24"/>
                <w:szCs w:val="24"/>
              </w:rPr>
              <w:t xml:space="preserve"> that</w:t>
            </w:r>
            <w:r w:rsidR="00544FC3">
              <w:rPr>
                <w:rFonts w:asciiTheme="minorHAnsi" w:hAnsiTheme="minorHAnsi" w:cstheme="minorHAnsi"/>
                <w:sz w:val="24"/>
                <w:szCs w:val="24"/>
              </w:rPr>
              <w:t xml:space="preserve"> in order that assessments are grounded in evidence</w:t>
            </w:r>
            <w:r w:rsidR="00650156">
              <w:rPr>
                <w:rFonts w:asciiTheme="minorHAnsi" w:hAnsiTheme="minorHAnsi" w:cstheme="minorHAnsi"/>
                <w:sz w:val="24"/>
                <w:szCs w:val="24"/>
              </w:rPr>
              <w:t xml:space="preserve"> and take account of all professions, </w:t>
            </w:r>
            <w:r w:rsidR="00650156" w:rsidRPr="00CB3DAA">
              <w:rPr>
                <w:rFonts w:asciiTheme="minorHAnsi" w:hAnsiTheme="minorHAnsi" w:cstheme="minorHAnsi"/>
                <w:sz w:val="24"/>
                <w:szCs w:val="24"/>
              </w:rPr>
              <w:t>I</w:t>
            </w:r>
            <w:r w:rsidRPr="00CB3DAA">
              <w:rPr>
                <w:rFonts w:asciiTheme="minorHAnsi" w:hAnsiTheme="minorHAnsi" w:cstheme="minorHAnsi"/>
                <w:sz w:val="24"/>
                <w:szCs w:val="24"/>
              </w:rPr>
              <w:t xml:space="preserve"> need to be more confident in selecting the crucial aspects of each</w:t>
            </w:r>
            <w:r w:rsidR="003A6C0E">
              <w:rPr>
                <w:rFonts w:asciiTheme="minorHAnsi" w:hAnsiTheme="minorHAnsi" w:cstheme="minorHAnsi"/>
                <w:sz w:val="24"/>
                <w:szCs w:val="24"/>
              </w:rPr>
              <w:t xml:space="preserve"> theory, derived from different discipl</w:t>
            </w:r>
            <w:r w:rsidR="00544FC3">
              <w:rPr>
                <w:rFonts w:asciiTheme="minorHAnsi" w:hAnsiTheme="minorHAnsi" w:cstheme="minorHAnsi"/>
                <w:sz w:val="24"/>
                <w:szCs w:val="24"/>
              </w:rPr>
              <w:t>ines and blending them together.</w:t>
            </w:r>
            <w:r w:rsidR="003A6C0E">
              <w:rPr>
                <w:rFonts w:asciiTheme="minorHAnsi" w:hAnsiTheme="minorHAnsi" w:cstheme="minorHAnsi"/>
                <w:sz w:val="24"/>
                <w:szCs w:val="24"/>
              </w:rPr>
              <w:t xml:space="preserve"> Th</w:t>
            </w:r>
            <w:r w:rsidRPr="00CB3DAA">
              <w:rPr>
                <w:rFonts w:asciiTheme="minorHAnsi" w:hAnsiTheme="minorHAnsi" w:cstheme="minorHAnsi"/>
                <w:sz w:val="24"/>
                <w:szCs w:val="24"/>
              </w:rPr>
              <w:t xml:space="preserve">is then has the advantage of </w:t>
            </w:r>
            <w:r w:rsidR="00856BD8">
              <w:rPr>
                <w:rFonts w:asciiTheme="minorHAnsi" w:hAnsiTheme="minorHAnsi" w:cstheme="minorHAnsi"/>
                <w:sz w:val="24"/>
                <w:szCs w:val="24"/>
              </w:rPr>
              <w:t>“</w:t>
            </w:r>
            <w:r w:rsidRPr="00CB3DAA">
              <w:rPr>
                <w:rFonts w:asciiTheme="minorHAnsi" w:hAnsiTheme="minorHAnsi" w:cstheme="minorHAnsi"/>
                <w:sz w:val="24"/>
                <w:szCs w:val="24"/>
              </w:rPr>
              <w:t>addressing any inadequacy that a</w:t>
            </w:r>
            <w:r w:rsidR="003A6C0E">
              <w:rPr>
                <w:rFonts w:asciiTheme="minorHAnsi" w:hAnsiTheme="minorHAnsi" w:cstheme="minorHAnsi"/>
                <w:sz w:val="24"/>
                <w:szCs w:val="24"/>
              </w:rPr>
              <w:t xml:space="preserve"> single theory is exposed, </w:t>
            </w:r>
            <w:r w:rsidRPr="00CB3DAA">
              <w:rPr>
                <w:rFonts w:asciiTheme="minorHAnsi" w:hAnsiTheme="minorHAnsi" w:cstheme="minorHAnsi"/>
                <w:sz w:val="24"/>
                <w:szCs w:val="24"/>
              </w:rPr>
              <w:t>by research and practice</w:t>
            </w:r>
            <w:r w:rsidR="003A6C0E">
              <w:rPr>
                <w:rFonts w:asciiTheme="minorHAnsi" w:hAnsiTheme="minorHAnsi" w:cstheme="minorHAnsi"/>
                <w:sz w:val="24"/>
                <w:szCs w:val="24"/>
              </w:rPr>
              <w:t>,</w:t>
            </w:r>
            <w:r w:rsidRPr="00CB3DAA">
              <w:rPr>
                <w:rFonts w:asciiTheme="minorHAnsi" w:hAnsiTheme="minorHAnsi" w:cstheme="minorHAnsi"/>
                <w:sz w:val="24"/>
                <w:szCs w:val="24"/>
              </w:rPr>
              <w:t xml:space="preserve"> as having</w:t>
            </w:r>
            <w:r w:rsidR="00856BD8">
              <w:rPr>
                <w:rFonts w:asciiTheme="minorHAnsi" w:hAnsiTheme="minorHAnsi" w:cstheme="minorHAnsi"/>
                <w:sz w:val="24"/>
                <w:szCs w:val="24"/>
              </w:rPr>
              <w:t>” (Adams, 2009)</w:t>
            </w:r>
            <w:r w:rsidRPr="00CB3DAA">
              <w:rPr>
                <w:rFonts w:asciiTheme="minorHAnsi" w:hAnsiTheme="minorHAnsi" w:cstheme="minorHAnsi"/>
                <w:sz w:val="24"/>
                <w:szCs w:val="24"/>
              </w:rPr>
              <w:t xml:space="preserve">. </w:t>
            </w:r>
            <w:r w:rsidR="00650156">
              <w:rPr>
                <w:rFonts w:asciiTheme="minorHAnsi" w:hAnsiTheme="minorHAnsi" w:cstheme="minorHAnsi"/>
                <w:sz w:val="24"/>
                <w:szCs w:val="24"/>
              </w:rPr>
              <w:t xml:space="preserve"> Whilst I have found that this is not always easy, </w:t>
            </w:r>
            <w:r w:rsidR="003A6C0E">
              <w:rPr>
                <w:rFonts w:asciiTheme="minorHAnsi" w:hAnsiTheme="minorHAnsi" w:cstheme="minorHAnsi"/>
                <w:sz w:val="24"/>
                <w:szCs w:val="24"/>
              </w:rPr>
              <w:t xml:space="preserve">especially </w:t>
            </w:r>
            <w:r w:rsidRPr="00CB3DAA">
              <w:rPr>
                <w:rFonts w:asciiTheme="minorHAnsi" w:hAnsiTheme="minorHAnsi" w:cstheme="minorHAnsi"/>
                <w:sz w:val="24"/>
                <w:szCs w:val="24"/>
              </w:rPr>
              <w:t>if you need to work q</w:t>
            </w:r>
            <w:r w:rsidR="00636732">
              <w:rPr>
                <w:rFonts w:asciiTheme="minorHAnsi" w:hAnsiTheme="minorHAnsi" w:cstheme="minorHAnsi"/>
                <w:sz w:val="24"/>
                <w:szCs w:val="24"/>
              </w:rPr>
              <w:t>uickly, safely and effectively to promote the safety</w:t>
            </w:r>
            <w:r w:rsidR="003A6C0E">
              <w:rPr>
                <w:rFonts w:asciiTheme="minorHAnsi" w:hAnsiTheme="minorHAnsi" w:cstheme="minorHAnsi"/>
                <w:sz w:val="24"/>
                <w:szCs w:val="24"/>
              </w:rPr>
              <w:t xml:space="preserve"> of a child</w:t>
            </w:r>
            <w:r w:rsidR="00650156">
              <w:rPr>
                <w:rFonts w:asciiTheme="minorHAnsi" w:hAnsiTheme="minorHAnsi" w:cstheme="minorHAnsi"/>
                <w:sz w:val="24"/>
                <w:szCs w:val="24"/>
              </w:rPr>
              <w:t>, this area requires development.</w:t>
            </w:r>
          </w:p>
          <w:p w14:paraId="5CC982B8" w14:textId="77777777" w:rsidR="00CB3DAA" w:rsidRPr="00CB3DAA" w:rsidRDefault="00CB3DAA" w:rsidP="00E35112">
            <w:pPr>
              <w:jc w:val="both"/>
              <w:rPr>
                <w:sz w:val="24"/>
                <w:szCs w:val="24"/>
              </w:rPr>
            </w:pPr>
          </w:p>
          <w:p w14:paraId="321C74AB" w14:textId="757FA103" w:rsidR="00C0463D" w:rsidRDefault="00650156" w:rsidP="00E35112">
            <w:pPr>
              <w:jc w:val="both"/>
              <w:rPr>
                <w:i/>
                <w:sz w:val="24"/>
                <w:szCs w:val="24"/>
              </w:rPr>
            </w:pPr>
            <w:r>
              <w:rPr>
                <w:i/>
                <w:sz w:val="24"/>
                <w:szCs w:val="24"/>
              </w:rPr>
              <w:t>(546)</w:t>
            </w:r>
          </w:p>
          <w:p w14:paraId="689CC4CE" w14:textId="06B5891B" w:rsidR="008A674E" w:rsidRPr="0049196A" w:rsidRDefault="008A674E" w:rsidP="00E35112">
            <w:pPr>
              <w:jc w:val="both"/>
              <w:rPr>
                <w:i/>
                <w:sz w:val="24"/>
                <w:szCs w:val="24"/>
              </w:rPr>
            </w:pPr>
          </w:p>
        </w:tc>
      </w:tr>
    </w:tbl>
    <w:p w14:paraId="14280EC1" w14:textId="77777777" w:rsidR="00FF7784" w:rsidRPr="008B28E7" w:rsidRDefault="00FF7784" w:rsidP="00FF7EBB">
      <w:pPr>
        <w:jc w:val="both"/>
        <w:rPr>
          <w:sz w:val="24"/>
          <w:szCs w:val="24"/>
        </w:rPr>
      </w:pPr>
    </w:p>
    <w:p w14:paraId="5FCABDC1" w14:textId="77777777" w:rsidR="00E559CE" w:rsidRDefault="00E559CE" w:rsidP="0093018C">
      <w:pPr>
        <w:jc w:val="center"/>
        <w:rPr>
          <w:b/>
          <w:sz w:val="24"/>
          <w:szCs w:val="24"/>
        </w:rPr>
      </w:pPr>
    </w:p>
    <w:p w14:paraId="7FDE856D" w14:textId="77777777" w:rsidR="00F22AC5" w:rsidRPr="008B28E7" w:rsidRDefault="008C7770" w:rsidP="0093018C">
      <w:pPr>
        <w:jc w:val="center"/>
        <w:rPr>
          <w:b/>
          <w:sz w:val="24"/>
          <w:szCs w:val="24"/>
        </w:rPr>
      </w:pPr>
      <w:r>
        <w:rPr>
          <w:b/>
          <w:sz w:val="24"/>
          <w:szCs w:val="24"/>
        </w:rPr>
        <w:br w:type="page"/>
      </w:r>
      <w:r w:rsidR="00F22AC5" w:rsidRPr="008B28E7">
        <w:rPr>
          <w:b/>
          <w:sz w:val="24"/>
          <w:szCs w:val="24"/>
        </w:rPr>
        <w:t xml:space="preserve">Section </w:t>
      </w:r>
      <w:r w:rsidR="002C2536">
        <w:rPr>
          <w:b/>
          <w:sz w:val="24"/>
          <w:szCs w:val="24"/>
        </w:rPr>
        <w:t>3</w:t>
      </w:r>
    </w:p>
    <w:p w14:paraId="16B1B184" w14:textId="77777777" w:rsidR="004046F0" w:rsidRPr="008B28E7" w:rsidRDefault="004046F0" w:rsidP="00FF7EBB">
      <w:pPr>
        <w:jc w:val="both"/>
        <w:rPr>
          <w:b/>
          <w:sz w:val="24"/>
          <w:szCs w:val="24"/>
        </w:rPr>
      </w:pPr>
    </w:p>
    <w:p w14:paraId="39F3E5CD" w14:textId="77777777"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14:paraId="5CC3C2F0" w14:textId="77777777" w:rsidR="00E559CE" w:rsidRPr="008B28E7" w:rsidRDefault="00E559CE" w:rsidP="00E559CE">
      <w:pPr>
        <w:jc w:val="both"/>
        <w:rPr>
          <w:sz w:val="24"/>
          <w:szCs w:val="24"/>
        </w:rPr>
      </w:pPr>
    </w:p>
    <w:p w14:paraId="5D1A4661" w14:textId="77777777"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t>
      </w:r>
      <w:proofErr w:type="gramStart"/>
      <w:r w:rsidR="006E481E" w:rsidRPr="00130119">
        <w:rPr>
          <w:i/>
          <w:sz w:val="24"/>
          <w:szCs w:val="24"/>
        </w:rPr>
        <w:t>with a</w:t>
      </w:r>
      <w:r w:rsidR="005C28D3">
        <w:rPr>
          <w:i/>
          <w:sz w:val="24"/>
          <w:szCs w:val="24"/>
        </w:rPr>
        <w:t>n individual using services</w:t>
      </w:r>
      <w:proofErr w:type="gramEnd"/>
      <w:r w:rsidR="005C28D3">
        <w:rPr>
          <w:i/>
          <w:sz w:val="24"/>
          <w:szCs w:val="24"/>
        </w:rPr>
        <w:t xml:space="preserve">,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proofErr w:type="gramStart"/>
      <w:r w:rsidR="006E481E" w:rsidRPr="00130119">
        <w:rPr>
          <w:i/>
          <w:sz w:val="24"/>
          <w:szCs w:val="24"/>
        </w:rPr>
        <w:t>must be sought</w:t>
      </w:r>
      <w:proofErr w:type="gramEnd"/>
      <w:r w:rsidR="006E481E" w:rsidRPr="00130119">
        <w:rPr>
          <w:i/>
          <w:sz w:val="24"/>
          <w:szCs w:val="24"/>
        </w:rPr>
        <w:t xml:space="preserve"> before</w:t>
      </w:r>
      <w:r w:rsidR="00390074" w:rsidRPr="00130119">
        <w:rPr>
          <w:i/>
          <w:sz w:val="24"/>
          <w:szCs w:val="24"/>
        </w:rPr>
        <w:t xml:space="preserve"> the observation is undertaken. </w:t>
      </w:r>
      <w:proofErr w:type="gramStart"/>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w:t>
      </w:r>
      <w:proofErr w:type="spellStart"/>
      <w:r w:rsidR="006E481E" w:rsidRPr="00130119">
        <w:rPr>
          <w:i/>
          <w:sz w:val="24"/>
          <w:szCs w:val="24"/>
        </w:rPr>
        <w:t>years experience</w:t>
      </w:r>
      <w:proofErr w:type="spellEnd"/>
      <w:r w:rsidR="006E481E"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proofErr w:type="gramEnd"/>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14:paraId="540AE53B" w14:textId="77777777" w:rsidR="00986B43" w:rsidRDefault="00986B43" w:rsidP="00FF7EBB">
      <w:pPr>
        <w:jc w:val="both"/>
        <w:rPr>
          <w:i/>
          <w:sz w:val="24"/>
          <w:szCs w:val="24"/>
        </w:rPr>
      </w:pPr>
    </w:p>
    <w:p w14:paraId="4108FB26" w14:textId="77777777"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w:t>
      </w:r>
      <w:proofErr w:type="spellStart"/>
      <w:r>
        <w:rPr>
          <w:i/>
          <w:sz w:val="24"/>
          <w:szCs w:val="24"/>
        </w:rPr>
        <w:t>proforma</w:t>
      </w:r>
      <w:proofErr w:type="spellEnd"/>
      <w:r>
        <w:rPr>
          <w:i/>
          <w:sz w:val="24"/>
          <w:szCs w:val="24"/>
        </w:rPr>
        <w:t xml:space="preserve">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1097BE2B" w14:textId="77777777" w:rsidR="00D55DE0" w:rsidRDefault="00D55DE0" w:rsidP="00FF7EBB">
      <w:pPr>
        <w:jc w:val="both"/>
        <w:rPr>
          <w:i/>
          <w:sz w:val="24"/>
          <w:szCs w:val="24"/>
        </w:rPr>
      </w:pPr>
    </w:p>
    <w:p w14:paraId="28673789" w14:textId="77777777" w:rsidR="00D55DE0" w:rsidRPr="00D55DE0" w:rsidRDefault="00D55DE0" w:rsidP="00FF7EBB">
      <w:pPr>
        <w:jc w:val="both"/>
        <w:rPr>
          <w:i/>
          <w:color w:val="auto"/>
          <w:sz w:val="24"/>
          <w:szCs w:val="24"/>
        </w:rPr>
      </w:pPr>
      <w:r w:rsidRPr="00D55DE0">
        <w:rPr>
          <w:i/>
          <w:color w:val="auto"/>
          <w:sz w:val="24"/>
          <w:szCs w:val="24"/>
        </w:rPr>
        <w:t xml:space="preserve">In completing this section, you should watch the </w:t>
      </w:r>
      <w:proofErr w:type="gramStart"/>
      <w:r w:rsidRPr="00D55DE0">
        <w:rPr>
          <w:i/>
          <w:color w:val="auto"/>
          <w:sz w:val="24"/>
          <w:szCs w:val="24"/>
        </w:rPr>
        <w:t>4</w:t>
      </w:r>
      <w:proofErr w:type="gramEnd"/>
      <w:r w:rsidRPr="00D55DE0">
        <w:rPr>
          <w:i/>
          <w:color w:val="auto"/>
          <w:sz w:val="24"/>
          <w:szCs w:val="24"/>
        </w:rPr>
        <w:t xml:space="preserve"> video clips of ‘</w:t>
      </w:r>
      <w:r w:rsidR="0038500D">
        <w:rPr>
          <w:i/>
          <w:color w:val="auto"/>
          <w:sz w:val="24"/>
          <w:szCs w:val="24"/>
        </w:rPr>
        <w:t>M</w:t>
      </w:r>
      <w:r w:rsidRPr="00D55DE0">
        <w:rPr>
          <w:i/>
          <w:color w:val="auto"/>
          <w:sz w:val="24"/>
          <w:szCs w:val="24"/>
        </w:rPr>
        <w:t xml:space="preserve">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1ACA5A4A" w14:textId="77777777" w:rsidR="006E481E" w:rsidRPr="008B28E7" w:rsidRDefault="006E481E" w:rsidP="00FF7EBB">
      <w:pPr>
        <w:jc w:val="both"/>
        <w:rPr>
          <w:sz w:val="24"/>
          <w:szCs w:val="24"/>
        </w:rPr>
      </w:pPr>
    </w:p>
    <w:p w14:paraId="5FF6825A"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EF39CC0" w14:textId="77777777" w:rsidR="006E481E" w:rsidRPr="008B28E7" w:rsidRDefault="006E481E" w:rsidP="00FF7EBB">
      <w:pPr>
        <w:jc w:val="both"/>
        <w:rPr>
          <w:sz w:val="24"/>
          <w:szCs w:val="24"/>
        </w:rPr>
      </w:pPr>
    </w:p>
    <w:p w14:paraId="32D1345D"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14:paraId="1ED2999F" w14:textId="77777777" w:rsidR="00C7108B" w:rsidRPr="008B28E7" w:rsidRDefault="00C7108B" w:rsidP="00FF7EBB">
      <w:pPr>
        <w:jc w:val="both"/>
        <w:rPr>
          <w:sz w:val="24"/>
          <w:szCs w:val="24"/>
        </w:rPr>
      </w:pPr>
    </w:p>
    <w:p w14:paraId="105C2755" w14:textId="51988426"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650156">
        <w:rPr>
          <w:sz w:val="24"/>
          <w:szCs w:val="24"/>
        </w:rPr>
        <w:t>January 6</w:t>
      </w:r>
      <w:r w:rsidR="00650156" w:rsidRPr="00650156">
        <w:rPr>
          <w:sz w:val="24"/>
          <w:szCs w:val="24"/>
          <w:vertAlign w:val="superscript"/>
        </w:rPr>
        <w:t>th</w:t>
      </w:r>
      <w:r w:rsidR="00650156">
        <w:rPr>
          <w:sz w:val="24"/>
          <w:szCs w:val="24"/>
        </w:rPr>
        <w:t xml:space="preserve"> 2021.</w:t>
      </w:r>
      <w:r w:rsidR="00C7108B">
        <w:rPr>
          <w:sz w:val="24"/>
          <w:szCs w:val="24"/>
        </w:rPr>
        <w:t xml:space="preserve"> </w:t>
      </w:r>
    </w:p>
    <w:p w14:paraId="3A5D8EB1" w14:textId="77777777" w:rsidR="00E91F62" w:rsidRPr="008B28E7" w:rsidRDefault="00E91F62" w:rsidP="00FF7EBB">
      <w:pPr>
        <w:jc w:val="both"/>
        <w:rPr>
          <w:b/>
          <w:sz w:val="24"/>
          <w:szCs w:val="24"/>
        </w:rPr>
      </w:pPr>
    </w:p>
    <w:p w14:paraId="3237F996"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14:paraId="286ECECE" w14:textId="77777777"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104D8CD3" w14:textId="77777777" w:rsidTr="00C7108B">
        <w:tc>
          <w:tcPr>
            <w:tcW w:w="10278" w:type="dxa"/>
            <w:shd w:val="clear" w:color="auto" w:fill="auto"/>
          </w:tcPr>
          <w:p w14:paraId="3E006A1C"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14:paraId="30F393A2" w14:textId="77777777" w:rsidR="00C7108B" w:rsidRDefault="00C7108B" w:rsidP="00FF7EBB">
            <w:pPr>
              <w:jc w:val="both"/>
              <w:rPr>
                <w:sz w:val="24"/>
                <w:szCs w:val="24"/>
              </w:rPr>
            </w:pPr>
          </w:p>
          <w:p w14:paraId="117B5085" w14:textId="0F0FFB1B" w:rsidR="00904C46" w:rsidRDefault="00085699" w:rsidP="00B64F34">
            <w:pPr>
              <w:jc w:val="both"/>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14:paraId="42CCBF94" w14:textId="1AE96990" w:rsidR="00904C46" w:rsidRPr="00904C46" w:rsidRDefault="00904C46" w:rsidP="00904C46">
            <w:pPr>
              <w:spacing w:line="360" w:lineRule="auto"/>
              <w:jc w:val="both"/>
              <w:rPr>
                <w:rFonts w:ascii="Calibri" w:hAnsi="Calibri" w:cs="Calibri"/>
                <w:sz w:val="24"/>
                <w:szCs w:val="24"/>
              </w:rPr>
            </w:pPr>
          </w:p>
          <w:p w14:paraId="5F189A6D" w14:textId="57DEB635" w:rsidR="00A910DB" w:rsidRDefault="0082447F" w:rsidP="00F80757">
            <w:pPr>
              <w:spacing w:line="360" w:lineRule="auto"/>
              <w:jc w:val="both"/>
              <w:rPr>
                <w:rFonts w:ascii="Calibri" w:hAnsi="Calibri" w:cs="Calibri"/>
                <w:sz w:val="24"/>
                <w:szCs w:val="24"/>
              </w:rPr>
            </w:pPr>
            <w:r>
              <w:rPr>
                <w:rFonts w:ascii="Calibri" w:hAnsi="Calibri" w:cs="Calibri"/>
                <w:sz w:val="24"/>
                <w:szCs w:val="24"/>
              </w:rPr>
              <w:t>Adult 1 is in</w:t>
            </w:r>
            <w:r w:rsidR="00904C46" w:rsidRPr="00904C46">
              <w:rPr>
                <w:rFonts w:ascii="Calibri" w:hAnsi="Calibri" w:cs="Calibri"/>
                <w:sz w:val="24"/>
                <w:szCs w:val="24"/>
              </w:rPr>
              <w:t xml:space="preserve"> a</w:t>
            </w:r>
            <w:r>
              <w:rPr>
                <w:rFonts w:ascii="Calibri" w:hAnsi="Calibri" w:cs="Calibri"/>
                <w:sz w:val="24"/>
                <w:szCs w:val="24"/>
              </w:rPr>
              <w:t xml:space="preserve"> relationship with Adult 2</w:t>
            </w:r>
            <w:r w:rsidR="00904C46" w:rsidRPr="00904C46">
              <w:rPr>
                <w:rFonts w:ascii="Calibri" w:hAnsi="Calibri" w:cs="Calibri"/>
                <w:sz w:val="24"/>
                <w:szCs w:val="24"/>
              </w:rPr>
              <w:t xml:space="preserve"> and father to their child (Child 1). </w:t>
            </w:r>
            <w:r w:rsidR="00F80757" w:rsidRPr="00904C46">
              <w:rPr>
                <w:rFonts w:ascii="Calibri" w:hAnsi="Calibri" w:cs="Calibri"/>
                <w:sz w:val="24"/>
                <w:szCs w:val="24"/>
              </w:rPr>
              <w:t>Adult 1 lives with Child 1</w:t>
            </w:r>
            <w:r w:rsidR="00F80757">
              <w:rPr>
                <w:rFonts w:ascii="Calibri" w:hAnsi="Calibri" w:cs="Calibri"/>
                <w:sz w:val="24"/>
                <w:szCs w:val="24"/>
              </w:rPr>
              <w:t>,</w:t>
            </w:r>
            <w:r w:rsidR="00F80757" w:rsidRPr="00904C46">
              <w:rPr>
                <w:rFonts w:ascii="Calibri" w:hAnsi="Calibri" w:cs="Calibri"/>
                <w:sz w:val="24"/>
                <w:szCs w:val="24"/>
              </w:rPr>
              <w:t xml:space="preserve"> in a single parent household, in an area </w:t>
            </w:r>
            <w:r w:rsidR="00F80757">
              <w:rPr>
                <w:rFonts w:ascii="Calibri" w:hAnsi="Calibri" w:cs="Calibri"/>
                <w:sz w:val="24"/>
                <w:szCs w:val="24"/>
              </w:rPr>
              <w:t xml:space="preserve">of </w:t>
            </w:r>
            <w:r>
              <w:rPr>
                <w:rFonts w:ascii="Calibri" w:hAnsi="Calibri" w:cs="Calibri"/>
                <w:sz w:val="24"/>
                <w:szCs w:val="24"/>
              </w:rPr>
              <w:t>Wales</w:t>
            </w:r>
            <w:r w:rsidR="00F80757">
              <w:rPr>
                <w:rFonts w:ascii="Calibri" w:hAnsi="Calibri" w:cs="Calibri"/>
                <w:sz w:val="24"/>
                <w:szCs w:val="24"/>
              </w:rPr>
              <w:t xml:space="preserve"> where there is</w:t>
            </w:r>
            <w:r w:rsidR="00F80757" w:rsidRPr="00904C46">
              <w:rPr>
                <w:rFonts w:ascii="Calibri" w:hAnsi="Calibri" w:cs="Calibri"/>
                <w:sz w:val="24"/>
                <w:szCs w:val="24"/>
              </w:rPr>
              <w:t xml:space="preserve"> high levels of social and economic deprivation (Welsh Government 2019). </w:t>
            </w:r>
            <w:r w:rsidR="00904C46" w:rsidRPr="00904C46">
              <w:rPr>
                <w:rFonts w:ascii="Calibri" w:hAnsi="Calibri" w:cs="Calibri"/>
                <w:sz w:val="24"/>
                <w:szCs w:val="24"/>
              </w:rPr>
              <w:t xml:space="preserve">Adult </w:t>
            </w:r>
            <w:r w:rsidR="007B56FC" w:rsidRPr="00904C46">
              <w:rPr>
                <w:rFonts w:ascii="Calibri" w:hAnsi="Calibri" w:cs="Calibri"/>
                <w:sz w:val="24"/>
                <w:szCs w:val="24"/>
              </w:rPr>
              <w:t>2</w:t>
            </w:r>
            <w:r w:rsidR="00904C46" w:rsidRPr="00904C46">
              <w:rPr>
                <w:rFonts w:ascii="Calibri" w:hAnsi="Calibri" w:cs="Calibri"/>
                <w:sz w:val="24"/>
                <w:szCs w:val="24"/>
              </w:rPr>
              <w:t xml:space="preserve"> is a perpetrator of domestic violence </w:t>
            </w:r>
            <w:r w:rsidR="00F80757">
              <w:rPr>
                <w:rFonts w:ascii="Calibri" w:hAnsi="Calibri" w:cs="Calibri"/>
                <w:sz w:val="24"/>
                <w:szCs w:val="24"/>
              </w:rPr>
              <w:t xml:space="preserve">and </w:t>
            </w:r>
            <w:r w:rsidR="00904C46" w:rsidRPr="00904C46">
              <w:rPr>
                <w:rFonts w:ascii="Calibri" w:hAnsi="Calibri" w:cs="Calibri"/>
                <w:sz w:val="24"/>
                <w:szCs w:val="24"/>
              </w:rPr>
              <w:t>sexual abu</w:t>
            </w:r>
            <w:r w:rsidR="00F80757">
              <w:rPr>
                <w:rFonts w:ascii="Calibri" w:hAnsi="Calibri" w:cs="Calibri"/>
                <w:sz w:val="24"/>
                <w:szCs w:val="24"/>
              </w:rPr>
              <w:t>se against a child. A</w:t>
            </w:r>
            <w:r w:rsidR="00904C46" w:rsidRPr="00904C46">
              <w:rPr>
                <w:rFonts w:ascii="Calibri" w:hAnsi="Calibri" w:cs="Calibri"/>
                <w:sz w:val="24"/>
                <w:szCs w:val="24"/>
              </w:rPr>
              <w:t xml:space="preserve"> c</w:t>
            </w:r>
            <w:r w:rsidR="00FB2F34">
              <w:rPr>
                <w:rFonts w:ascii="Calibri" w:hAnsi="Calibri" w:cs="Calibri"/>
                <w:sz w:val="24"/>
                <w:szCs w:val="24"/>
              </w:rPr>
              <w:t>ustodial sentence</w:t>
            </w:r>
            <w:r>
              <w:rPr>
                <w:rFonts w:ascii="Calibri" w:hAnsi="Calibri" w:cs="Calibri"/>
                <w:sz w:val="24"/>
                <w:szCs w:val="24"/>
              </w:rPr>
              <w:t xml:space="preserve"> </w:t>
            </w:r>
            <w:proofErr w:type="gramStart"/>
            <w:r>
              <w:rPr>
                <w:rFonts w:ascii="Calibri" w:hAnsi="Calibri" w:cs="Calibri"/>
                <w:sz w:val="24"/>
                <w:szCs w:val="24"/>
              </w:rPr>
              <w:t>was handed down</w:t>
            </w:r>
            <w:proofErr w:type="gramEnd"/>
            <w:r>
              <w:rPr>
                <w:rFonts w:ascii="Calibri" w:hAnsi="Calibri" w:cs="Calibri"/>
                <w:sz w:val="24"/>
                <w:szCs w:val="24"/>
              </w:rPr>
              <w:t xml:space="preserve"> and </w:t>
            </w:r>
            <w:r w:rsidR="00F80757">
              <w:rPr>
                <w:rFonts w:ascii="Calibri" w:hAnsi="Calibri" w:cs="Calibri"/>
                <w:sz w:val="24"/>
                <w:szCs w:val="24"/>
              </w:rPr>
              <w:t xml:space="preserve">upon its </w:t>
            </w:r>
            <w:r w:rsidR="007B56FC">
              <w:rPr>
                <w:rFonts w:ascii="Calibri" w:hAnsi="Calibri" w:cs="Calibri"/>
                <w:sz w:val="24"/>
                <w:szCs w:val="24"/>
              </w:rPr>
              <w:t xml:space="preserve">cessation; Adult 2 is </w:t>
            </w:r>
            <w:r w:rsidR="00FB2F34">
              <w:rPr>
                <w:rFonts w:ascii="Calibri" w:hAnsi="Calibri" w:cs="Calibri"/>
                <w:sz w:val="24"/>
                <w:szCs w:val="24"/>
              </w:rPr>
              <w:t>subject</w:t>
            </w:r>
            <w:r w:rsidR="00F80757">
              <w:rPr>
                <w:rFonts w:ascii="Calibri" w:hAnsi="Calibri" w:cs="Calibri"/>
                <w:sz w:val="24"/>
                <w:szCs w:val="24"/>
              </w:rPr>
              <w:t xml:space="preserve"> </w:t>
            </w:r>
            <w:r w:rsidR="00FB2F34">
              <w:rPr>
                <w:rFonts w:ascii="Calibri" w:hAnsi="Calibri" w:cs="Calibri"/>
                <w:sz w:val="24"/>
                <w:szCs w:val="24"/>
              </w:rPr>
              <w:t>to rules</w:t>
            </w:r>
            <w:r w:rsidR="007B56FC">
              <w:rPr>
                <w:rFonts w:ascii="Calibri" w:hAnsi="Calibri" w:cs="Calibri"/>
                <w:sz w:val="24"/>
                <w:szCs w:val="24"/>
              </w:rPr>
              <w:t>,</w:t>
            </w:r>
            <w:r w:rsidR="00FB2F34">
              <w:rPr>
                <w:rFonts w:ascii="Calibri" w:hAnsi="Calibri" w:cs="Calibri"/>
                <w:sz w:val="24"/>
                <w:szCs w:val="24"/>
              </w:rPr>
              <w:t xml:space="preserve"> </w:t>
            </w:r>
            <w:r w:rsidR="00F80757">
              <w:rPr>
                <w:rFonts w:ascii="Calibri" w:hAnsi="Calibri" w:cs="Calibri"/>
                <w:sz w:val="24"/>
                <w:szCs w:val="24"/>
              </w:rPr>
              <w:t xml:space="preserve">set </w:t>
            </w:r>
            <w:r w:rsidR="00FB2F34">
              <w:rPr>
                <w:rFonts w:ascii="Calibri" w:hAnsi="Calibri" w:cs="Calibri"/>
                <w:sz w:val="24"/>
                <w:szCs w:val="24"/>
              </w:rPr>
              <w:t>by the Criminal Justice System</w:t>
            </w:r>
            <w:r w:rsidR="007B56FC">
              <w:rPr>
                <w:rFonts w:ascii="Calibri" w:hAnsi="Calibri" w:cs="Calibri"/>
                <w:sz w:val="24"/>
                <w:szCs w:val="24"/>
              </w:rPr>
              <w:t>,</w:t>
            </w:r>
            <w:r w:rsidR="00F80757">
              <w:rPr>
                <w:rFonts w:ascii="Calibri" w:hAnsi="Calibri" w:cs="Calibri"/>
                <w:sz w:val="24"/>
                <w:szCs w:val="24"/>
              </w:rPr>
              <w:t xml:space="preserve"> for</w:t>
            </w:r>
            <w:r w:rsidR="007B56FC">
              <w:rPr>
                <w:rFonts w:ascii="Calibri" w:hAnsi="Calibri" w:cs="Calibri"/>
                <w:sz w:val="24"/>
                <w:szCs w:val="24"/>
              </w:rPr>
              <w:t xml:space="preserve"> </w:t>
            </w:r>
            <w:r w:rsidR="00F80757">
              <w:rPr>
                <w:rFonts w:ascii="Calibri" w:hAnsi="Calibri" w:cs="Calibri"/>
                <w:sz w:val="24"/>
                <w:szCs w:val="24"/>
              </w:rPr>
              <w:t>people on licence for</w:t>
            </w:r>
            <w:r w:rsidR="00904C46" w:rsidRPr="00904C46">
              <w:rPr>
                <w:rFonts w:ascii="Calibri" w:hAnsi="Calibri" w:cs="Calibri"/>
                <w:sz w:val="24"/>
                <w:szCs w:val="24"/>
              </w:rPr>
              <w:t xml:space="preserve"> sex offence</w:t>
            </w:r>
            <w:r w:rsidR="00F80757">
              <w:rPr>
                <w:rFonts w:ascii="Calibri" w:hAnsi="Calibri" w:cs="Calibri"/>
                <w:sz w:val="24"/>
                <w:szCs w:val="24"/>
              </w:rPr>
              <w:t>s</w:t>
            </w:r>
            <w:r w:rsidR="00A910DB">
              <w:rPr>
                <w:rFonts w:ascii="Calibri" w:hAnsi="Calibri" w:cs="Calibri"/>
                <w:sz w:val="24"/>
                <w:szCs w:val="24"/>
              </w:rPr>
              <w:t xml:space="preserve"> (Sexual Offences Act 2003)</w:t>
            </w:r>
            <w:r w:rsidR="00904C46" w:rsidRPr="00904C46">
              <w:rPr>
                <w:rFonts w:ascii="Calibri" w:hAnsi="Calibri" w:cs="Calibri"/>
                <w:sz w:val="24"/>
                <w:szCs w:val="24"/>
              </w:rPr>
              <w:t xml:space="preserve">. </w:t>
            </w:r>
          </w:p>
          <w:p w14:paraId="020E6DD1" w14:textId="7331F889" w:rsidR="00F80757" w:rsidRDefault="00904C46" w:rsidP="00F80757">
            <w:pPr>
              <w:spacing w:line="360" w:lineRule="auto"/>
              <w:jc w:val="both"/>
              <w:rPr>
                <w:rFonts w:ascii="Calibri" w:hAnsi="Calibri" w:cs="Calibri"/>
                <w:sz w:val="24"/>
                <w:szCs w:val="24"/>
              </w:rPr>
            </w:pPr>
            <w:r w:rsidRPr="00904C46">
              <w:rPr>
                <w:rFonts w:ascii="Calibri" w:hAnsi="Calibri" w:cs="Calibri"/>
                <w:sz w:val="24"/>
                <w:szCs w:val="24"/>
              </w:rPr>
              <w:t xml:space="preserve">The Local Authority consider the mother’s ability to protect Child 1 as diminishing, if the emotional proximity of the perpetrator to the child increases. </w:t>
            </w:r>
            <w:r>
              <w:rPr>
                <w:rFonts w:ascii="Calibri" w:hAnsi="Calibri" w:cs="Calibri"/>
                <w:sz w:val="24"/>
                <w:szCs w:val="24"/>
              </w:rPr>
              <w:t>Resulting in the need to</w:t>
            </w:r>
            <w:r w:rsidRPr="00904C46">
              <w:rPr>
                <w:rFonts w:ascii="Calibri" w:hAnsi="Calibri" w:cs="Calibri"/>
                <w:sz w:val="24"/>
                <w:szCs w:val="24"/>
              </w:rPr>
              <w:t xml:space="preserve"> complete a</w:t>
            </w:r>
            <w:r w:rsidR="002F017D">
              <w:rPr>
                <w:rFonts w:ascii="Calibri" w:hAnsi="Calibri" w:cs="Calibri"/>
                <w:sz w:val="24"/>
                <w:szCs w:val="24"/>
              </w:rPr>
              <w:t xml:space="preserve"> Protective Carer A</w:t>
            </w:r>
            <w:r w:rsidR="00FB2F34">
              <w:rPr>
                <w:rFonts w:ascii="Calibri" w:hAnsi="Calibri" w:cs="Calibri"/>
                <w:sz w:val="24"/>
                <w:szCs w:val="24"/>
              </w:rPr>
              <w:t>ssessment</w:t>
            </w:r>
            <w:r w:rsidR="002F017D">
              <w:rPr>
                <w:rFonts w:ascii="Calibri" w:hAnsi="Calibri" w:cs="Calibri"/>
                <w:sz w:val="24"/>
                <w:szCs w:val="24"/>
              </w:rPr>
              <w:t xml:space="preserve"> to ascertain whether she is</w:t>
            </w:r>
            <w:r w:rsidRPr="00904C46">
              <w:rPr>
                <w:rFonts w:ascii="Calibri" w:hAnsi="Calibri" w:cs="Calibri"/>
                <w:sz w:val="24"/>
                <w:szCs w:val="24"/>
              </w:rPr>
              <w:t xml:space="preserve"> a </w:t>
            </w:r>
            <w:r>
              <w:rPr>
                <w:rFonts w:ascii="Calibri" w:hAnsi="Calibri" w:cs="Calibri"/>
                <w:sz w:val="24"/>
                <w:szCs w:val="24"/>
              </w:rPr>
              <w:t>protective</w:t>
            </w:r>
            <w:r w:rsidR="002F017D">
              <w:rPr>
                <w:rFonts w:ascii="Calibri" w:hAnsi="Calibri" w:cs="Calibri"/>
                <w:sz w:val="24"/>
                <w:szCs w:val="24"/>
              </w:rPr>
              <w:t xml:space="preserve"> factor</w:t>
            </w:r>
            <w:r>
              <w:rPr>
                <w:rFonts w:ascii="Calibri" w:hAnsi="Calibri" w:cs="Calibri"/>
                <w:sz w:val="24"/>
                <w:szCs w:val="24"/>
              </w:rPr>
              <w:t xml:space="preserve"> to Child 1</w:t>
            </w:r>
            <w:r w:rsidR="002F017D">
              <w:rPr>
                <w:rFonts w:ascii="Calibri" w:hAnsi="Calibri" w:cs="Calibri"/>
                <w:sz w:val="24"/>
                <w:szCs w:val="24"/>
              </w:rPr>
              <w:t xml:space="preserve">. </w:t>
            </w:r>
          </w:p>
          <w:p w14:paraId="03F13EFE" w14:textId="2BAAC333" w:rsidR="00544FC3" w:rsidRPr="00904C46" w:rsidRDefault="00544FC3" w:rsidP="00904C46">
            <w:pPr>
              <w:spacing w:line="360" w:lineRule="auto"/>
              <w:jc w:val="both"/>
              <w:rPr>
                <w:rFonts w:ascii="Calibri" w:hAnsi="Calibri" w:cs="Calibri"/>
                <w:sz w:val="24"/>
                <w:szCs w:val="24"/>
              </w:rPr>
            </w:pPr>
          </w:p>
          <w:p w14:paraId="57D0E562" w14:textId="4DE92EC6" w:rsidR="00F80757" w:rsidRDefault="00904C46" w:rsidP="00904C46">
            <w:pPr>
              <w:spacing w:line="360" w:lineRule="auto"/>
              <w:jc w:val="both"/>
              <w:rPr>
                <w:rFonts w:ascii="Calibri" w:hAnsi="Calibri" w:cs="Calibri"/>
                <w:sz w:val="24"/>
                <w:szCs w:val="24"/>
              </w:rPr>
            </w:pPr>
            <w:r w:rsidRPr="00904C46">
              <w:rPr>
                <w:rFonts w:ascii="Calibri" w:hAnsi="Calibri" w:cs="Calibri"/>
                <w:sz w:val="24"/>
                <w:szCs w:val="24"/>
              </w:rPr>
              <w:t xml:space="preserve">This </w:t>
            </w:r>
            <w:r w:rsidR="00650156">
              <w:rPr>
                <w:rFonts w:ascii="Calibri" w:hAnsi="Calibri" w:cs="Calibri"/>
                <w:sz w:val="24"/>
                <w:szCs w:val="24"/>
              </w:rPr>
              <w:t xml:space="preserve">objective aim of this </w:t>
            </w:r>
            <w:r w:rsidRPr="00904C46">
              <w:rPr>
                <w:rFonts w:ascii="Calibri" w:hAnsi="Calibri" w:cs="Calibri"/>
                <w:sz w:val="24"/>
                <w:szCs w:val="24"/>
              </w:rPr>
              <w:t xml:space="preserve">assessment follows Calder, Peake and Rose (2001) </w:t>
            </w:r>
            <w:r w:rsidR="002F017D">
              <w:rPr>
                <w:rFonts w:ascii="Calibri" w:hAnsi="Calibri" w:cs="Calibri"/>
                <w:sz w:val="24"/>
                <w:szCs w:val="24"/>
              </w:rPr>
              <w:t>fra</w:t>
            </w:r>
            <w:r w:rsidR="00F80757">
              <w:rPr>
                <w:rFonts w:ascii="Calibri" w:hAnsi="Calibri" w:cs="Calibri"/>
                <w:sz w:val="24"/>
                <w:szCs w:val="24"/>
              </w:rPr>
              <w:t>mework for assessing mothers.</w:t>
            </w:r>
            <w:r w:rsidR="00A910DB">
              <w:rPr>
                <w:rFonts w:ascii="Calibri" w:hAnsi="Calibri" w:cs="Calibri"/>
                <w:sz w:val="24"/>
                <w:szCs w:val="24"/>
              </w:rPr>
              <w:t xml:space="preserve"> </w:t>
            </w:r>
          </w:p>
          <w:p w14:paraId="3F21B1AC" w14:textId="77777777" w:rsidR="00F80757" w:rsidRPr="00904C46" w:rsidRDefault="00F80757" w:rsidP="00904C46">
            <w:pPr>
              <w:spacing w:line="360" w:lineRule="auto"/>
              <w:jc w:val="both"/>
              <w:rPr>
                <w:rFonts w:ascii="Calibri" w:hAnsi="Calibri" w:cs="Calibri"/>
                <w:sz w:val="24"/>
                <w:szCs w:val="24"/>
              </w:rPr>
            </w:pPr>
          </w:p>
          <w:p w14:paraId="7C3DF1DF" w14:textId="77777777" w:rsidR="00904C46" w:rsidRPr="00904C46" w:rsidRDefault="00904C46" w:rsidP="00904C46">
            <w:pPr>
              <w:spacing w:line="360" w:lineRule="auto"/>
              <w:jc w:val="both"/>
              <w:rPr>
                <w:rFonts w:ascii="Calibri" w:hAnsi="Calibri" w:cs="Calibri"/>
                <w:sz w:val="24"/>
                <w:szCs w:val="24"/>
              </w:rPr>
            </w:pPr>
            <w:r w:rsidRPr="00904C46">
              <w:rPr>
                <w:rFonts w:ascii="Calibri" w:hAnsi="Calibri" w:cs="Calibri"/>
                <w:sz w:val="24"/>
                <w:szCs w:val="24"/>
              </w:rPr>
              <w:t>The aim of the assessment is</w:t>
            </w:r>
          </w:p>
          <w:p w14:paraId="6F74EE52" w14:textId="5438DDE9" w:rsidR="00904C46" w:rsidRPr="00904C46" w:rsidRDefault="00FB2F34" w:rsidP="001C622F">
            <w:pPr>
              <w:pStyle w:val="ListParagraph"/>
              <w:numPr>
                <w:ilvl w:val="0"/>
                <w:numId w:val="13"/>
              </w:numPr>
              <w:spacing w:line="360" w:lineRule="auto"/>
              <w:jc w:val="both"/>
              <w:rPr>
                <w:rFonts w:ascii="Calibri" w:hAnsi="Calibri" w:cs="Calibri"/>
                <w:sz w:val="24"/>
                <w:szCs w:val="24"/>
              </w:rPr>
            </w:pPr>
            <w:r>
              <w:rPr>
                <w:rFonts w:ascii="Calibri" w:hAnsi="Calibri" w:cs="Calibri"/>
                <w:sz w:val="24"/>
                <w:szCs w:val="24"/>
              </w:rPr>
              <w:t xml:space="preserve">To help the mother </w:t>
            </w:r>
            <w:r w:rsidR="00904C46" w:rsidRPr="00904C46">
              <w:rPr>
                <w:rFonts w:ascii="Calibri" w:hAnsi="Calibri" w:cs="Calibri"/>
                <w:sz w:val="24"/>
                <w:szCs w:val="24"/>
              </w:rPr>
              <w:t>identify strengths and diffic</w:t>
            </w:r>
            <w:r>
              <w:rPr>
                <w:rFonts w:ascii="Calibri" w:hAnsi="Calibri" w:cs="Calibri"/>
                <w:sz w:val="24"/>
                <w:szCs w:val="24"/>
              </w:rPr>
              <w:t>ulties</w:t>
            </w:r>
            <w:r w:rsidR="00904C46" w:rsidRPr="00904C46">
              <w:rPr>
                <w:rFonts w:ascii="Calibri" w:hAnsi="Calibri" w:cs="Calibri"/>
                <w:sz w:val="24"/>
                <w:szCs w:val="24"/>
              </w:rPr>
              <w:t>.</w:t>
            </w:r>
          </w:p>
          <w:p w14:paraId="1BA95170" w14:textId="77777777" w:rsidR="00904C46" w:rsidRPr="00904C46" w:rsidRDefault="00904C46" w:rsidP="001C622F">
            <w:pPr>
              <w:pStyle w:val="ListParagraph"/>
              <w:numPr>
                <w:ilvl w:val="0"/>
                <w:numId w:val="13"/>
              </w:numPr>
              <w:spacing w:line="360" w:lineRule="auto"/>
              <w:jc w:val="both"/>
              <w:rPr>
                <w:rFonts w:ascii="Calibri" w:hAnsi="Calibri" w:cs="Calibri"/>
                <w:sz w:val="24"/>
                <w:szCs w:val="24"/>
              </w:rPr>
            </w:pPr>
            <w:r w:rsidRPr="00904C46">
              <w:rPr>
                <w:rFonts w:ascii="Calibri" w:hAnsi="Calibri" w:cs="Calibri"/>
                <w:sz w:val="24"/>
                <w:szCs w:val="24"/>
              </w:rPr>
              <w:t>To assess the mother’s ability to protect.</w:t>
            </w:r>
          </w:p>
          <w:p w14:paraId="314E4BFF" w14:textId="77777777" w:rsidR="00904C46" w:rsidRPr="00904C46" w:rsidRDefault="00904C46" w:rsidP="00904C46">
            <w:pPr>
              <w:spacing w:line="360" w:lineRule="auto"/>
              <w:jc w:val="both"/>
              <w:rPr>
                <w:rFonts w:ascii="Calibri" w:hAnsi="Calibri" w:cs="Calibri"/>
                <w:sz w:val="24"/>
                <w:szCs w:val="24"/>
              </w:rPr>
            </w:pPr>
          </w:p>
          <w:p w14:paraId="7FB7A1DA" w14:textId="0EE2E294" w:rsidR="00904C46" w:rsidRPr="00904C46" w:rsidRDefault="00904C46" w:rsidP="00904C46">
            <w:pPr>
              <w:spacing w:line="360" w:lineRule="auto"/>
              <w:jc w:val="both"/>
              <w:rPr>
                <w:rFonts w:ascii="Calibri" w:hAnsi="Calibri" w:cs="Calibri"/>
                <w:sz w:val="24"/>
                <w:szCs w:val="24"/>
              </w:rPr>
            </w:pPr>
            <w:r w:rsidRPr="00904C46">
              <w:rPr>
                <w:rFonts w:ascii="Calibri" w:hAnsi="Calibri" w:cs="Calibri"/>
                <w:sz w:val="24"/>
                <w:szCs w:val="24"/>
              </w:rPr>
              <w:t>The Social Service and Well-Being (Wales) Act 2014</w:t>
            </w:r>
            <w:r w:rsidR="00F80757">
              <w:rPr>
                <w:rFonts w:ascii="Calibri" w:hAnsi="Calibri" w:cs="Calibri"/>
                <w:sz w:val="24"/>
                <w:szCs w:val="24"/>
              </w:rPr>
              <w:t xml:space="preserve"> (2014 Act)</w:t>
            </w:r>
            <w:r w:rsidR="003A6C0E">
              <w:rPr>
                <w:rFonts w:ascii="Calibri" w:hAnsi="Calibri" w:cs="Calibri"/>
                <w:sz w:val="24"/>
                <w:szCs w:val="24"/>
              </w:rPr>
              <w:t xml:space="preserve"> and Parts 3 and 7 of the Code of Practice</w:t>
            </w:r>
            <w:r w:rsidR="00F80757">
              <w:rPr>
                <w:rFonts w:ascii="Calibri" w:hAnsi="Calibri" w:cs="Calibri"/>
                <w:sz w:val="24"/>
                <w:szCs w:val="24"/>
              </w:rPr>
              <w:t xml:space="preserve"> (The Code)</w:t>
            </w:r>
            <w:r w:rsidR="00A910DB">
              <w:rPr>
                <w:rFonts w:ascii="Calibri" w:hAnsi="Calibri" w:cs="Calibri"/>
                <w:sz w:val="24"/>
                <w:szCs w:val="24"/>
              </w:rPr>
              <w:t xml:space="preserve"> is integral to this assessment</w:t>
            </w:r>
            <w:r w:rsidR="00FB2F34">
              <w:rPr>
                <w:rFonts w:ascii="Calibri" w:hAnsi="Calibri" w:cs="Calibri"/>
                <w:sz w:val="24"/>
                <w:szCs w:val="24"/>
              </w:rPr>
              <w:t>. As both</w:t>
            </w:r>
            <w:r w:rsidR="00F80757">
              <w:rPr>
                <w:rFonts w:ascii="Calibri" w:hAnsi="Calibri" w:cs="Calibri"/>
                <w:sz w:val="24"/>
                <w:szCs w:val="24"/>
              </w:rPr>
              <w:t xml:space="preserve"> place</w:t>
            </w:r>
            <w:r w:rsidRPr="00904C46">
              <w:rPr>
                <w:rFonts w:ascii="Calibri" w:hAnsi="Calibri" w:cs="Calibri"/>
                <w:sz w:val="24"/>
                <w:szCs w:val="24"/>
              </w:rPr>
              <w:t xml:space="preserve"> duties and responsibilities on</w:t>
            </w:r>
            <w:r w:rsidR="002605A7">
              <w:rPr>
                <w:rFonts w:ascii="Calibri" w:hAnsi="Calibri" w:cs="Calibri"/>
                <w:sz w:val="24"/>
                <w:szCs w:val="24"/>
              </w:rPr>
              <w:t xml:space="preserve"> me</w:t>
            </w:r>
            <w:r w:rsidR="00FB2F34">
              <w:rPr>
                <w:rFonts w:ascii="Calibri" w:hAnsi="Calibri" w:cs="Calibri"/>
                <w:sz w:val="24"/>
                <w:szCs w:val="24"/>
              </w:rPr>
              <w:t>,</w:t>
            </w:r>
            <w:r w:rsidR="002605A7">
              <w:rPr>
                <w:rFonts w:ascii="Calibri" w:hAnsi="Calibri" w:cs="Calibri"/>
                <w:sz w:val="24"/>
                <w:szCs w:val="24"/>
              </w:rPr>
              <w:t xml:space="preserve"> as</w:t>
            </w:r>
            <w:r w:rsidRPr="00904C46">
              <w:rPr>
                <w:rFonts w:ascii="Calibri" w:hAnsi="Calibri" w:cs="Calibri"/>
                <w:sz w:val="24"/>
                <w:szCs w:val="24"/>
              </w:rPr>
              <w:t xml:space="preserve"> the social worker</w:t>
            </w:r>
            <w:r w:rsidR="00FB2F34">
              <w:rPr>
                <w:rFonts w:ascii="Calibri" w:hAnsi="Calibri" w:cs="Calibri"/>
                <w:sz w:val="24"/>
                <w:szCs w:val="24"/>
              </w:rPr>
              <w:t>,</w:t>
            </w:r>
            <w:r w:rsidRPr="00904C46">
              <w:rPr>
                <w:rFonts w:ascii="Calibri" w:hAnsi="Calibri" w:cs="Calibri"/>
                <w:sz w:val="24"/>
                <w:szCs w:val="24"/>
              </w:rPr>
              <w:t xml:space="preserve"> as to what is e</w:t>
            </w:r>
            <w:r w:rsidR="00FB2F34">
              <w:rPr>
                <w:rFonts w:ascii="Calibri" w:hAnsi="Calibri" w:cs="Calibri"/>
                <w:sz w:val="24"/>
                <w:szCs w:val="24"/>
              </w:rPr>
              <w:t>xpected</w:t>
            </w:r>
            <w:r w:rsidR="002F017D">
              <w:rPr>
                <w:rFonts w:ascii="Calibri" w:hAnsi="Calibri" w:cs="Calibri"/>
                <w:sz w:val="24"/>
                <w:szCs w:val="24"/>
              </w:rPr>
              <w:t xml:space="preserve"> when </w:t>
            </w:r>
            <w:r w:rsidR="00F80757">
              <w:rPr>
                <w:rFonts w:ascii="Calibri" w:hAnsi="Calibri" w:cs="Calibri"/>
                <w:sz w:val="24"/>
                <w:szCs w:val="24"/>
              </w:rPr>
              <w:t>safeguarding a child</w:t>
            </w:r>
            <w:r w:rsidRPr="00904C46">
              <w:rPr>
                <w:rFonts w:ascii="Calibri" w:hAnsi="Calibri" w:cs="Calibri"/>
                <w:sz w:val="24"/>
                <w:szCs w:val="24"/>
              </w:rPr>
              <w:t xml:space="preserve"> </w:t>
            </w:r>
            <w:r w:rsidR="00A910DB">
              <w:rPr>
                <w:rFonts w:ascii="Calibri" w:hAnsi="Calibri" w:cs="Calibri"/>
                <w:sz w:val="24"/>
                <w:szCs w:val="24"/>
              </w:rPr>
              <w:t xml:space="preserve">and completing assessments </w:t>
            </w:r>
            <w:r w:rsidRPr="00904C46">
              <w:rPr>
                <w:rFonts w:ascii="Calibri" w:hAnsi="Calibri" w:cs="Calibri"/>
                <w:sz w:val="24"/>
                <w:szCs w:val="24"/>
              </w:rPr>
              <w:t>(Welsh Government 2016). To act in a person centred way,</w:t>
            </w:r>
            <w:r w:rsidR="003A6C0E">
              <w:rPr>
                <w:rFonts w:ascii="Calibri" w:hAnsi="Calibri" w:cs="Calibri"/>
                <w:sz w:val="24"/>
                <w:szCs w:val="24"/>
              </w:rPr>
              <w:t xml:space="preserve"> a common principle of the 2014 Act</w:t>
            </w:r>
            <w:r w:rsidR="00F80757">
              <w:rPr>
                <w:rFonts w:ascii="Calibri" w:hAnsi="Calibri" w:cs="Calibri"/>
                <w:sz w:val="24"/>
                <w:szCs w:val="24"/>
              </w:rPr>
              <w:t xml:space="preserve"> and The Code,</w:t>
            </w:r>
            <w:r w:rsidR="00544FC3">
              <w:rPr>
                <w:rFonts w:ascii="Calibri" w:hAnsi="Calibri" w:cs="Calibri"/>
                <w:sz w:val="24"/>
                <w:szCs w:val="24"/>
              </w:rPr>
              <w:t xml:space="preserve"> </w:t>
            </w:r>
            <w:r w:rsidR="00544FC3" w:rsidRPr="00904C46">
              <w:rPr>
                <w:rFonts w:ascii="Calibri" w:hAnsi="Calibri" w:cs="Calibri"/>
                <w:sz w:val="24"/>
                <w:szCs w:val="24"/>
              </w:rPr>
              <w:t>I</w:t>
            </w:r>
            <w:r w:rsidRPr="00904C46">
              <w:rPr>
                <w:rFonts w:ascii="Calibri" w:hAnsi="Calibri" w:cs="Calibri"/>
                <w:sz w:val="24"/>
                <w:szCs w:val="24"/>
              </w:rPr>
              <w:t xml:space="preserve"> will need to balance empowerment </w:t>
            </w:r>
            <w:r w:rsidR="00FB2F34">
              <w:rPr>
                <w:rFonts w:ascii="Calibri" w:hAnsi="Calibri" w:cs="Calibri"/>
                <w:sz w:val="24"/>
                <w:szCs w:val="24"/>
              </w:rPr>
              <w:t>with protection. To do this, I n</w:t>
            </w:r>
            <w:r w:rsidR="002912A2">
              <w:rPr>
                <w:rFonts w:ascii="Calibri" w:hAnsi="Calibri" w:cs="Calibri"/>
                <w:sz w:val="24"/>
                <w:szCs w:val="24"/>
              </w:rPr>
              <w:t>eed to be sensitive to the</w:t>
            </w:r>
            <w:r w:rsidR="002F017D">
              <w:rPr>
                <w:rFonts w:ascii="Calibri" w:hAnsi="Calibri" w:cs="Calibri"/>
                <w:sz w:val="24"/>
                <w:szCs w:val="24"/>
              </w:rPr>
              <w:t xml:space="preserve"> push and pull factors</w:t>
            </w:r>
            <w:r w:rsidR="0041150F">
              <w:rPr>
                <w:rFonts w:ascii="Calibri" w:hAnsi="Calibri" w:cs="Calibri"/>
                <w:sz w:val="24"/>
                <w:szCs w:val="24"/>
              </w:rPr>
              <w:t xml:space="preserve"> between </w:t>
            </w:r>
            <w:r w:rsidR="00F80757">
              <w:rPr>
                <w:rFonts w:ascii="Calibri" w:hAnsi="Calibri" w:cs="Calibri"/>
                <w:sz w:val="24"/>
                <w:szCs w:val="24"/>
              </w:rPr>
              <w:t xml:space="preserve">both. </w:t>
            </w:r>
            <w:r w:rsidR="00A910DB">
              <w:rPr>
                <w:rFonts w:ascii="Calibri" w:hAnsi="Calibri" w:cs="Calibri"/>
                <w:sz w:val="24"/>
                <w:szCs w:val="24"/>
              </w:rPr>
              <w:t>T</w:t>
            </w:r>
            <w:r w:rsidR="00FB2F34">
              <w:rPr>
                <w:rFonts w:ascii="Calibri" w:hAnsi="Calibri" w:cs="Calibri"/>
                <w:sz w:val="24"/>
                <w:szCs w:val="24"/>
              </w:rPr>
              <w:t xml:space="preserve">o </w:t>
            </w:r>
            <w:r w:rsidR="0041150F">
              <w:rPr>
                <w:rFonts w:ascii="Calibri" w:hAnsi="Calibri" w:cs="Calibri"/>
                <w:sz w:val="24"/>
                <w:szCs w:val="24"/>
              </w:rPr>
              <w:t>‘</w:t>
            </w:r>
            <w:r w:rsidR="00FB2F34">
              <w:rPr>
                <w:rFonts w:ascii="Calibri" w:hAnsi="Calibri" w:cs="Calibri"/>
                <w:sz w:val="24"/>
                <w:szCs w:val="24"/>
              </w:rPr>
              <w:t>empower</w:t>
            </w:r>
            <w:r w:rsidR="00F80757">
              <w:rPr>
                <w:rFonts w:ascii="Calibri" w:hAnsi="Calibri" w:cs="Calibri"/>
                <w:sz w:val="24"/>
                <w:szCs w:val="24"/>
              </w:rPr>
              <w:t>’</w:t>
            </w:r>
            <w:r w:rsidR="00C25C19">
              <w:rPr>
                <w:rFonts w:ascii="Calibri" w:hAnsi="Calibri" w:cs="Calibri"/>
                <w:sz w:val="24"/>
                <w:szCs w:val="24"/>
              </w:rPr>
              <w:t xml:space="preserve"> means to abide by</w:t>
            </w:r>
            <w:r w:rsidR="003203CD">
              <w:rPr>
                <w:rFonts w:ascii="Calibri" w:hAnsi="Calibri" w:cs="Calibri"/>
                <w:sz w:val="24"/>
                <w:szCs w:val="24"/>
              </w:rPr>
              <w:t xml:space="preserve"> </w:t>
            </w:r>
            <w:r w:rsidR="00FB2F34">
              <w:rPr>
                <w:rFonts w:ascii="Calibri" w:hAnsi="Calibri" w:cs="Calibri"/>
                <w:sz w:val="24"/>
                <w:szCs w:val="24"/>
              </w:rPr>
              <w:t xml:space="preserve">treaties set out by the </w:t>
            </w:r>
            <w:r w:rsidRPr="00904C46">
              <w:rPr>
                <w:rFonts w:ascii="Calibri" w:hAnsi="Calibri" w:cs="Calibri"/>
                <w:sz w:val="24"/>
                <w:szCs w:val="24"/>
              </w:rPr>
              <w:t>United Nations Conventions on</w:t>
            </w:r>
            <w:r w:rsidR="003203CD">
              <w:rPr>
                <w:rFonts w:ascii="Calibri" w:hAnsi="Calibri" w:cs="Calibri"/>
                <w:sz w:val="24"/>
                <w:szCs w:val="24"/>
              </w:rPr>
              <w:t xml:space="preserve"> the Rights of the Child and</w:t>
            </w:r>
            <w:r w:rsidR="00FB2F34">
              <w:rPr>
                <w:rFonts w:ascii="Calibri" w:hAnsi="Calibri" w:cs="Calibri"/>
                <w:sz w:val="24"/>
                <w:szCs w:val="24"/>
              </w:rPr>
              <w:t xml:space="preserve"> principles under</w:t>
            </w:r>
            <w:r w:rsidRPr="00904C46">
              <w:rPr>
                <w:rFonts w:ascii="Calibri" w:hAnsi="Calibri" w:cs="Calibri"/>
                <w:sz w:val="24"/>
                <w:szCs w:val="24"/>
              </w:rPr>
              <w:t xml:space="preserve"> H</w:t>
            </w:r>
            <w:r w:rsidR="002605A7">
              <w:rPr>
                <w:rFonts w:ascii="Calibri" w:hAnsi="Calibri" w:cs="Calibri"/>
                <w:sz w:val="24"/>
                <w:szCs w:val="24"/>
              </w:rPr>
              <w:t>uman Rights Act 1998</w:t>
            </w:r>
            <w:r w:rsidR="00F80757">
              <w:rPr>
                <w:rFonts w:ascii="Calibri" w:hAnsi="Calibri" w:cs="Calibri"/>
                <w:sz w:val="24"/>
                <w:szCs w:val="24"/>
              </w:rPr>
              <w:t>. The</w:t>
            </w:r>
            <w:r w:rsidR="002912A2">
              <w:rPr>
                <w:rFonts w:ascii="Calibri" w:hAnsi="Calibri" w:cs="Calibri"/>
                <w:sz w:val="24"/>
                <w:szCs w:val="24"/>
              </w:rPr>
              <w:t xml:space="preserve"> legislature</w:t>
            </w:r>
            <w:r w:rsidRPr="00904C46">
              <w:rPr>
                <w:rFonts w:ascii="Calibri" w:hAnsi="Calibri" w:cs="Calibri"/>
                <w:sz w:val="24"/>
                <w:szCs w:val="24"/>
              </w:rPr>
              <w:t xml:space="preserve"> t</w:t>
            </w:r>
            <w:r w:rsidR="002912A2">
              <w:rPr>
                <w:rFonts w:ascii="Calibri" w:hAnsi="Calibri" w:cs="Calibri"/>
                <w:sz w:val="24"/>
                <w:szCs w:val="24"/>
              </w:rPr>
              <w:t xml:space="preserve">hat acts </w:t>
            </w:r>
            <w:r w:rsidR="00F80757">
              <w:rPr>
                <w:rFonts w:ascii="Calibri" w:hAnsi="Calibri" w:cs="Calibri"/>
                <w:sz w:val="24"/>
                <w:szCs w:val="24"/>
              </w:rPr>
              <w:t>‘</w:t>
            </w:r>
            <w:r w:rsidR="002912A2">
              <w:rPr>
                <w:rFonts w:ascii="Calibri" w:hAnsi="Calibri" w:cs="Calibri"/>
                <w:sz w:val="24"/>
                <w:szCs w:val="24"/>
              </w:rPr>
              <w:t>to</w:t>
            </w:r>
            <w:r w:rsidR="00F80757">
              <w:rPr>
                <w:rFonts w:ascii="Calibri" w:hAnsi="Calibri" w:cs="Calibri"/>
                <w:sz w:val="24"/>
                <w:szCs w:val="24"/>
              </w:rPr>
              <w:t xml:space="preserve"> safeguard and</w:t>
            </w:r>
            <w:r w:rsidR="002912A2">
              <w:rPr>
                <w:rFonts w:ascii="Calibri" w:hAnsi="Calibri" w:cs="Calibri"/>
                <w:sz w:val="24"/>
                <w:szCs w:val="24"/>
              </w:rPr>
              <w:t xml:space="preserve"> protect </w:t>
            </w:r>
            <w:r w:rsidR="00FB2F34">
              <w:rPr>
                <w:rFonts w:ascii="Calibri" w:hAnsi="Calibri" w:cs="Calibri"/>
                <w:sz w:val="24"/>
                <w:szCs w:val="24"/>
              </w:rPr>
              <w:t xml:space="preserve">a child </w:t>
            </w:r>
            <w:r w:rsidR="002912A2">
              <w:rPr>
                <w:rFonts w:ascii="Calibri" w:hAnsi="Calibri" w:cs="Calibri"/>
                <w:sz w:val="24"/>
                <w:szCs w:val="24"/>
              </w:rPr>
              <w:t>against risk of abuse</w:t>
            </w:r>
            <w:r w:rsidR="003203CD">
              <w:rPr>
                <w:rFonts w:ascii="Calibri" w:hAnsi="Calibri" w:cs="Calibri"/>
                <w:sz w:val="24"/>
                <w:szCs w:val="24"/>
              </w:rPr>
              <w:t>’</w:t>
            </w:r>
            <w:r w:rsidR="00F80757">
              <w:rPr>
                <w:rFonts w:ascii="Calibri" w:hAnsi="Calibri" w:cs="Calibri"/>
                <w:sz w:val="24"/>
                <w:szCs w:val="24"/>
              </w:rPr>
              <w:t xml:space="preserve"> is set within</w:t>
            </w:r>
            <w:r w:rsidRPr="00904C46">
              <w:rPr>
                <w:rFonts w:ascii="Calibri" w:hAnsi="Calibri" w:cs="Calibri"/>
                <w:sz w:val="24"/>
                <w:szCs w:val="24"/>
              </w:rPr>
              <w:t xml:space="preserve"> </w:t>
            </w:r>
            <w:r w:rsidR="00FB2F34">
              <w:rPr>
                <w:rFonts w:ascii="Calibri" w:hAnsi="Calibri" w:cs="Calibri"/>
                <w:sz w:val="24"/>
                <w:szCs w:val="24"/>
              </w:rPr>
              <w:t xml:space="preserve">the 2014 Act and </w:t>
            </w:r>
            <w:r w:rsidR="00F80757">
              <w:rPr>
                <w:rFonts w:ascii="Calibri" w:hAnsi="Calibri" w:cs="Calibri"/>
                <w:sz w:val="24"/>
                <w:szCs w:val="24"/>
              </w:rPr>
              <w:t>The Code</w:t>
            </w:r>
            <w:r w:rsidR="00FB2F34">
              <w:rPr>
                <w:rFonts w:ascii="Calibri" w:hAnsi="Calibri" w:cs="Calibri"/>
                <w:sz w:val="24"/>
                <w:szCs w:val="24"/>
              </w:rPr>
              <w:t>.</w:t>
            </w:r>
            <w:r w:rsidR="00F80757">
              <w:rPr>
                <w:rFonts w:ascii="Calibri" w:hAnsi="Calibri" w:cs="Calibri"/>
                <w:sz w:val="24"/>
                <w:szCs w:val="24"/>
              </w:rPr>
              <w:t xml:space="preserve">  As Adul</w:t>
            </w:r>
            <w:r w:rsidRPr="00904C46">
              <w:rPr>
                <w:rFonts w:ascii="Calibri" w:hAnsi="Calibri" w:cs="Calibri"/>
                <w:sz w:val="24"/>
                <w:szCs w:val="24"/>
              </w:rPr>
              <w:t>t 1</w:t>
            </w:r>
            <w:r w:rsidR="00FB2F34">
              <w:rPr>
                <w:rFonts w:ascii="Calibri" w:hAnsi="Calibri" w:cs="Calibri"/>
                <w:sz w:val="24"/>
                <w:szCs w:val="24"/>
              </w:rPr>
              <w:t xml:space="preserve"> and Child 1 identify</w:t>
            </w:r>
            <w:r w:rsidRPr="00904C46">
              <w:rPr>
                <w:rFonts w:ascii="Calibri" w:hAnsi="Calibri" w:cs="Calibri"/>
                <w:sz w:val="24"/>
                <w:szCs w:val="24"/>
              </w:rPr>
              <w:t xml:space="preserve"> as Welsh, I engaged with the ‘Active Offer’ (Welsh Language Act 1993; Well-being of Future Generations (Wales) Act 2015).  Whilst able to speak Welsh, Adult</w:t>
            </w:r>
            <w:r w:rsidR="00FB2F34">
              <w:rPr>
                <w:rFonts w:ascii="Calibri" w:hAnsi="Calibri" w:cs="Calibri"/>
                <w:sz w:val="24"/>
                <w:szCs w:val="24"/>
              </w:rPr>
              <w:t xml:space="preserve"> </w:t>
            </w:r>
            <w:r w:rsidR="00293558">
              <w:rPr>
                <w:rFonts w:ascii="Calibri" w:hAnsi="Calibri" w:cs="Calibri"/>
                <w:sz w:val="24"/>
                <w:szCs w:val="24"/>
              </w:rPr>
              <w:t>1 did not require a version</w:t>
            </w:r>
            <w:r w:rsidRPr="00904C46">
              <w:rPr>
                <w:rFonts w:ascii="Calibri" w:hAnsi="Calibri" w:cs="Calibri"/>
                <w:sz w:val="24"/>
                <w:szCs w:val="24"/>
              </w:rPr>
              <w:t xml:space="preserve"> in Welsh. I reasoned </w:t>
            </w:r>
            <w:r w:rsidR="0041150F">
              <w:rPr>
                <w:rFonts w:ascii="Calibri" w:hAnsi="Calibri" w:cs="Calibri"/>
                <w:sz w:val="24"/>
                <w:szCs w:val="24"/>
              </w:rPr>
              <w:t>this was</w:t>
            </w:r>
            <w:r w:rsidRPr="00904C46">
              <w:rPr>
                <w:rFonts w:ascii="Calibri" w:hAnsi="Calibri" w:cs="Calibri"/>
                <w:sz w:val="24"/>
                <w:szCs w:val="24"/>
              </w:rPr>
              <w:t xml:space="preserve"> </w:t>
            </w:r>
            <w:r w:rsidR="00F80757" w:rsidRPr="00904C46">
              <w:rPr>
                <w:rFonts w:ascii="Calibri" w:hAnsi="Calibri" w:cs="Calibri"/>
                <w:sz w:val="24"/>
                <w:szCs w:val="24"/>
              </w:rPr>
              <w:t>because</w:t>
            </w:r>
            <w:r w:rsidR="00F80757">
              <w:rPr>
                <w:rFonts w:ascii="Calibri" w:hAnsi="Calibri" w:cs="Calibri"/>
                <w:sz w:val="24"/>
                <w:szCs w:val="24"/>
              </w:rPr>
              <w:t>;</w:t>
            </w:r>
            <w:r w:rsidRPr="00904C46">
              <w:rPr>
                <w:rFonts w:ascii="Calibri" w:hAnsi="Calibri" w:cs="Calibri"/>
                <w:sz w:val="24"/>
                <w:szCs w:val="24"/>
              </w:rPr>
              <w:t xml:space="preserve"> th</w:t>
            </w:r>
            <w:r w:rsidR="00F80757">
              <w:rPr>
                <w:rFonts w:ascii="Calibri" w:hAnsi="Calibri" w:cs="Calibri"/>
                <w:sz w:val="24"/>
                <w:szCs w:val="24"/>
              </w:rPr>
              <w:t xml:space="preserve">is area of Wales </w:t>
            </w:r>
            <w:r w:rsidRPr="00904C46">
              <w:rPr>
                <w:rFonts w:ascii="Calibri" w:hAnsi="Calibri" w:cs="Calibri"/>
                <w:sz w:val="24"/>
                <w:szCs w:val="24"/>
              </w:rPr>
              <w:t xml:space="preserve">tends not use Welsh as its first language.  </w:t>
            </w:r>
            <w:r w:rsidR="00FB2F34">
              <w:rPr>
                <w:rFonts w:ascii="Calibri" w:hAnsi="Calibri" w:cs="Calibri"/>
                <w:sz w:val="24"/>
                <w:szCs w:val="24"/>
              </w:rPr>
              <w:t>Child 1 is non-verbal.</w:t>
            </w:r>
          </w:p>
          <w:p w14:paraId="42C935BC" w14:textId="77777777" w:rsidR="00904C46" w:rsidRDefault="00904C46" w:rsidP="00904C46">
            <w:r>
              <w:t xml:space="preserve">(328) </w:t>
            </w:r>
          </w:p>
          <w:p w14:paraId="5427AF42" w14:textId="77777777" w:rsidR="00904C46" w:rsidRPr="00904C46" w:rsidRDefault="00904C46" w:rsidP="00FF7EBB">
            <w:pPr>
              <w:jc w:val="both"/>
              <w:rPr>
                <w:sz w:val="24"/>
                <w:szCs w:val="24"/>
              </w:rPr>
            </w:pPr>
          </w:p>
          <w:p w14:paraId="66C54A07" w14:textId="77777777" w:rsidR="008C7770" w:rsidRDefault="008C7770" w:rsidP="00FF7EBB">
            <w:pPr>
              <w:jc w:val="both"/>
              <w:rPr>
                <w:i/>
                <w:sz w:val="24"/>
                <w:szCs w:val="24"/>
              </w:rPr>
            </w:pPr>
          </w:p>
          <w:p w14:paraId="39B5D8DE" w14:textId="77777777" w:rsidR="008C7770" w:rsidRPr="008B28E7" w:rsidRDefault="008C7770" w:rsidP="00FF7EBB">
            <w:pPr>
              <w:jc w:val="both"/>
              <w:rPr>
                <w:i/>
                <w:sz w:val="24"/>
                <w:szCs w:val="24"/>
              </w:rPr>
            </w:pPr>
          </w:p>
        </w:tc>
      </w:tr>
    </w:tbl>
    <w:p w14:paraId="0A203BC5" w14:textId="77777777" w:rsidR="00AA666E" w:rsidRPr="008B28E7" w:rsidRDefault="00AA666E" w:rsidP="00FF7EBB">
      <w:pPr>
        <w:jc w:val="both"/>
        <w:rPr>
          <w:sz w:val="24"/>
          <w:szCs w:val="24"/>
        </w:rPr>
      </w:pPr>
    </w:p>
    <w:p w14:paraId="11A1A220" w14:textId="77777777" w:rsidR="00AA666E" w:rsidRDefault="00AA666E" w:rsidP="00FF7EBB">
      <w:pPr>
        <w:jc w:val="both"/>
        <w:rPr>
          <w:sz w:val="24"/>
          <w:szCs w:val="24"/>
        </w:rPr>
      </w:pPr>
    </w:p>
    <w:p w14:paraId="00D569E4" w14:textId="77777777" w:rsidR="00D55DE0" w:rsidRDefault="00D55DE0" w:rsidP="00FF7EBB">
      <w:pPr>
        <w:jc w:val="both"/>
        <w:rPr>
          <w:sz w:val="24"/>
          <w:szCs w:val="24"/>
        </w:rPr>
      </w:pPr>
    </w:p>
    <w:p w14:paraId="164BEF27" w14:textId="77777777" w:rsidR="00D55DE0" w:rsidRDefault="00D55DE0" w:rsidP="00FF7EBB">
      <w:pPr>
        <w:jc w:val="both"/>
        <w:rPr>
          <w:sz w:val="24"/>
          <w:szCs w:val="24"/>
        </w:rPr>
      </w:pPr>
    </w:p>
    <w:p w14:paraId="7A225BCB" w14:textId="77777777" w:rsidR="00D55DE0" w:rsidRDefault="00D55DE0" w:rsidP="00FF7EBB">
      <w:pPr>
        <w:jc w:val="both"/>
        <w:rPr>
          <w:sz w:val="24"/>
          <w:szCs w:val="24"/>
        </w:rPr>
      </w:pPr>
    </w:p>
    <w:p w14:paraId="13288208" w14:textId="77777777" w:rsidR="00D55DE0" w:rsidRDefault="00D55DE0" w:rsidP="00FF7EBB">
      <w:pPr>
        <w:jc w:val="both"/>
        <w:rPr>
          <w:sz w:val="24"/>
          <w:szCs w:val="24"/>
        </w:rPr>
      </w:pPr>
    </w:p>
    <w:p w14:paraId="141131C5" w14:textId="77777777"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555D3A2F" w14:textId="77777777" w:rsidTr="00C7108B">
        <w:tc>
          <w:tcPr>
            <w:tcW w:w="10188" w:type="dxa"/>
            <w:shd w:val="clear" w:color="auto" w:fill="auto"/>
          </w:tcPr>
          <w:p w14:paraId="72AF0344" w14:textId="43057F65" w:rsidR="006E481E" w:rsidRDefault="00F32B82" w:rsidP="00FF7EBB">
            <w:pPr>
              <w:jc w:val="both"/>
              <w:rPr>
                <w:sz w:val="24"/>
                <w:szCs w:val="24"/>
              </w:rPr>
            </w:pPr>
            <w:r w:rsidRPr="008B28E7">
              <w:rPr>
                <w:sz w:val="24"/>
                <w:szCs w:val="24"/>
              </w:rPr>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 xml:space="preserve">k values using a </w:t>
            </w:r>
            <w:r w:rsidR="004B4BCF">
              <w:rPr>
                <w:sz w:val="24"/>
                <w:szCs w:val="24"/>
              </w:rPr>
              <w:t>person-centred</w:t>
            </w:r>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w:t>
            </w:r>
            <w:r w:rsidR="001739C8">
              <w:rPr>
                <w:sz w:val="24"/>
                <w:szCs w:val="24"/>
              </w:rPr>
              <w:t>ly</w:t>
            </w:r>
            <w:r w:rsidRPr="008B28E7">
              <w:rPr>
                <w:sz w:val="24"/>
                <w:szCs w:val="24"/>
              </w:rPr>
              <w:t xml:space="preserve"> sensitive practice, language</w:t>
            </w:r>
            <w:r w:rsidR="004B4BCF">
              <w:rPr>
                <w:sz w:val="24"/>
                <w:szCs w:val="24"/>
              </w:rPr>
              <w:t xml:space="preserve"> need</w:t>
            </w:r>
            <w:r w:rsidR="001739C8">
              <w:rPr>
                <w:sz w:val="24"/>
                <w:szCs w:val="24"/>
              </w:rPr>
              <w:t>s</w:t>
            </w:r>
            <w:r w:rsidR="00D55DE0">
              <w:rPr>
                <w:sz w:val="24"/>
                <w:szCs w:val="24"/>
              </w:rPr>
              <w:t xml:space="preserve"> including the “Active Offer” principle,</w:t>
            </w:r>
            <w:r w:rsidRPr="008B28E7">
              <w:rPr>
                <w:sz w:val="24"/>
                <w:szCs w:val="24"/>
              </w:rPr>
              <w:t xml:space="preserve"> and ethical practice.</w:t>
            </w:r>
          </w:p>
          <w:p w14:paraId="3F1D4A74" w14:textId="77777777" w:rsidR="00C7108B" w:rsidRPr="008B28E7" w:rsidRDefault="00C7108B" w:rsidP="00FF7EBB">
            <w:pPr>
              <w:jc w:val="both"/>
              <w:rPr>
                <w:sz w:val="24"/>
                <w:szCs w:val="24"/>
              </w:rPr>
            </w:pPr>
          </w:p>
          <w:p w14:paraId="24425EAB" w14:textId="7DA405DC" w:rsidR="005C1567" w:rsidRDefault="000C378F" w:rsidP="00FF7EBB">
            <w:pPr>
              <w:jc w:val="both"/>
              <w:rPr>
                <w:i/>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p w14:paraId="1881D45E" w14:textId="73BFE35F" w:rsidR="00BE5653" w:rsidRDefault="00BE5653" w:rsidP="00FF7EBB">
            <w:pPr>
              <w:jc w:val="both"/>
              <w:rPr>
                <w:i/>
                <w:sz w:val="24"/>
                <w:szCs w:val="24"/>
              </w:rPr>
            </w:pPr>
          </w:p>
          <w:p w14:paraId="4FDE6B2F" w14:textId="75014D62" w:rsidR="002605A7" w:rsidRDefault="00CE6D3F" w:rsidP="00BE5653">
            <w:pPr>
              <w:spacing w:line="360" w:lineRule="auto"/>
              <w:jc w:val="both"/>
              <w:rPr>
                <w:rFonts w:asciiTheme="minorHAnsi" w:hAnsiTheme="minorHAnsi" w:cstheme="minorHAnsi"/>
                <w:sz w:val="24"/>
                <w:szCs w:val="24"/>
              </w:rPr>
            </w:pPr>
            <w:r>
              <w:rPr>
                <w:rFonts w:asciiTheme="minorHAnsi" w:hAnsiTheme="minorHAnsi" w:cstheme="minorHAnsi"/>
                <w:sz w:val="24"/>
                <w:szCs w:val="24"/>
              </w:rPr>
              <w:t>The starting point was</w:t>
            </w:r>
            <w:r w:rsidRPr="00A4249B">
              <w:rPr>
                <w:rFonts w:asciiTheme="minorHAnsi" w:hAnsiTheme="minorHAnsi" w:cstheme="minorHAnsi"/>
                <w:sz w:val="24"/>
                <w:szCs w:val="24"/>
              </w:rPr>
              <w:t xml:space="preserve"> to reflect the duty under section (6</w:t>
            </w:r>
            <w:proofErr w:type="gramStart"/>
            <w:r w:rsidRPr="00A4249B">
              <w:rPr>
                <w:rFonts w:asciiTheme="minorHAnsi" w:hAnsiTheme="minorHAnsi" w:cstheme="minorHAnsi"/>
                <w:sz w:val="24"/>
                <w:szCs w:val="24"/>
              </w:rPr>
              <w:t>)(</w:t>
            </w:r>
            <w:proofErr w:type="gramEnd"/>
            <w:r w:rsidRPr="00A4249B">
              <w:rPr>
                <w:rFonts w:asciiTheme="minorHAnsi" w:hAnsiTheme="minorHAnsi" w:cstheme="minorHAnsi"/>
                <w:sz w:val="24"/>
                <w:szCs w:val="24"/>
              </w:rPr>
              <w:t>4)(a) in part 2 of the 2014 Act</w:t>
            </w:r>
            <w:r w:rsidR="002605A7">
              <w:rPr>
                <w:rFonts w:asciiTheme="minorHAnsi" w:hAnsiTheme="minorHAnsi" w:cstheme="minorHAnsi"/>
                <w:sz w:val="24"/>
                <w:szCs w:val="24"/>
              </w:rPr>
              <w:t>,</w:t>
            </w:r>
            <w:r w:rsidRPr="00A4249B">
              <w:rPr>
                <w:rFonts w:asciiTheme="minorHAnsi" w:hAnsiTheme="minorHAnsi" w:cstheme="minorHAnsi"/>
                <w:sz w:val="24"/>
                <w:szCs w:val="24"/>
              </w:rPr>
              <w:t xml:space="preserve"> to</w:t>
            </w:r>
            <w:r>
              <w:rPr>
                <w:rFonts w:asciiTheme="minorHAnsi" w:hAnsiTheme="minorHAnsi" w:cstheme="minorHAnsi"/>
                <w:sz w:val="24"/>
                <w:szCs w:val="24"/>
              </w:rPr>
              <w:t xml:space="preserve"> </w:t>
            </w:r>
            <w:r w:rsidRPr="00A4249B">
              <w:rPr>
                <w:rFonts w:asciiTheme="minorHAnsi" w:hAnsiTheme="minorHAnsi" w:cstheme="minorHAnsi"/>
                <w:sz w:val="24"/>
                <w:szCs w:val="24"/>
              </w:rPr>
              <w:t>promote the upbringing of the child within the family</w:t>
            </w:r>
            <w:r>
              <w:rPr>
                <w:rFonts w:asciiTheme="minorHAnsi" w:hAnsiTheme="minorHAnsi" w:cstheme="minorHAnsi"/>
                <w:sz w:val="24"/>
                <w:szCs w:val="24"/>
              </w:rPr>
              <w:t>.</w:t>
            </w:r>
            <w:r w:rsidRPr="00A4249B">
              <w:rPr>
                <w:rFonts w:asciiTheme="minorHAnsi" w:hAnsiTheme="minorHAnsi" w:cstheme="minorHAnsi"/>
                <w:sz w:val="24"/>
                <w:szCs w:val="24"/>
              </w:rPr>
              <w:t xml:space="preserve"> </w:t>
            </w:r>
            <w:r w:rsidR="00F04C75" w:rsidRPr="00A4249B">
              <w:rPr>
                <w:rFonts w:asciiTheme="minorHAnsi" w:hAnsiTheme="minorHAnsi" w:cstheme="minorHAnsi"/>
                <w:sz w:val="24"/>
                <w:szCs w:val="24"/>
              </w:rPr>
              <w:t>In-</w:t>
            </w:r>
            <w:r w:rsidR="00BE5653" w:rsidRPr="00A4249B">
              <w:rPr>
                <w:rFonts w:asciiTheme="minorHAnsi" w:hAnsiTheme="minorHAnsi" w:cstheme="minorHAnsi"/>
                <w:sz w:val="24"/>
                <w:szCs w:val="24"/>
              </w:rPr>
              <w:t xml:space="preserve">line with Welsh </w:t>
            </w:r>
            <w:r w:rsidR="00F04C75" w:rsidRPr="00A4249B">
              <w:rPr>
                <w:rFonts w:asciiTheme="minorHAnsi" w:hAnsiTheme="minorHAnsi" w:cstheme="minorHAnsi"/>
                <w:sz w:val="24"/>
                <w:szCs w:val="24"/>
              </w:rPr>
              <w:t>legislation and</w:t>
            </w:r>
            <w:r w:rsidR="002912A2">
              <w:rPr>
                <w:rFonts w:asciiTheme="minorHAnsi" w:hAnsiTheme="minorHAnsi" w:cstheme="minorHAnsi"/>
                <w:sz w:val="24"/>
                <w:szCs w:val="24"/>
              </w:rPr>
              <w:t>,</w:t>
            </w:r>
            <w:r w:rsidR="00A4249B" w:rsidRPr="00A4249B">
              <w:rPr>
                <w:rFonts w:asciiTheme="minorHAnsi" w:hAnsiTheme="minorHAnsi" w:cstheme="minorHAnsi"/>
                <w:sz w:val="24"/>
                <w:szCs w:val="24"/>
              </w:rPr>
              <w:t xml:space="preserve"> the</w:t>
            </w:r>
            <w:r w:rsidR="00BE5653" w:rsidRPr="00A4249B">
              <w:rPr>
                <w:rFonts w:asciiTheme="minorHAnsi" w:hAnsiTheme="minorHAnsi" w:cstheme="minorHAnsi"/>
                <w:sz w:val="24"/>
                <w:szCs w:val="24"/>
              </w:rPr>
              <w:t xml:space="preserve"> set of</w:t>
            </w:r>
            <w:r w:rsidR="00F04C75" w:rsidRPr="00A4249B">
              <w:rPr>
                <w:rFonts w:asciiTheme="minorHAnsi" w:hAnsiTheme="minorHAnsi" w:cstheme="minorHAnsi"/>
                <w:sz w:val="24"/>
                <w:szCs w:val="24"/>
              </w:rPr>
              <w:t xml:space="preserve"> 7</w:t>
            </w:r>
            <w:r w:rsidR="00BE5653" w:rsidRPr="00A4249B">
              <w:rPr>
                <w:rFonts w:asciiTheme="minorHAnsi" w:hAnsiTheme="minorHAnsi" w:cstheme="minorHAnsi"/>
                <w:sz w:val="24"/>
                <w:szCs w:val="24"/>
              </w:rPr>
              <w:t xml:space="preserve"> principles</w:t>
            </w:r>
            <w:r w:rsidR="00F04C75" w:rsidRPr="00A4249B">
              <w:rPr>
                <w:rFonts w:asciiTheme="minorHAnsi" w:hAnsiTheme="minorHAnsi" w:cstheme="minorHAnsi"/>
                <w:sz w:val="24"/>
                <w:szCs w:val="24"/>
              </w:rPr>
              <w:t>,</w:t>
            </w:r>
            <w:r w:rsidR="00BE5653" w:rsidRPr="00A4249B">
              <w:rPr>
                <w:rFonts w:asciiTheme="minorHAnsi" w:hAnsiTheme="minorHAnsi" w:cstheme="minorHAnsi"/>
                <w:sz w:val="24"/>
                <w:szCs w:val="24"/>
              </w:rPr>
              <w:t xml:space="preserve"> there was a need</w:t>
            </w:r>
            <w:r w:rsidR="00A4249B" w:rsidRPr="00A4249B">
              <w:rPr>
                <w:rFonts w:asciiTheme="minorHAnsi" w:hAnsiTheme="minorHAnsi" w:cstheme="minorHAnsi"/>
                <w:sz w:val="24"/>
                <w:szCs w:val="24"/>
              </w:rPr>
              <w:t xml:space="preserve"> for this assessment to be</w:t>
            </w:r>
            <w:r w:rsidR="00D42EA5">
              <w:rPr>
                <w:rFonts w:asciiTheme="minorHAnsi" w:hAnsiTheme="minorHAnsi" w:cstheme="minorHAnsi"/>
                <w:sz w:val="24"/>
                <w:szCs w:val="24"/>
              </w:rPr>
              <w:t xml:space="preserve"> person-centred</w:t>
            </w:r>
            <w:r w:rsidR="002912A2">
              <w:rPr>
                <w:rFonts w:asciiTheme="minorHAnsi" w:hAnsiTheme="minorHAnsi" w:cstheme="minorHAnsi"/>
                <w:sz w:val="24"/>
                <w:szCs w:val="24"/>
              </w:rPr>
              <w:t>; thus, the ‘Active Offer’</w:t>
            </w:r>
            <w:r w:rsidR="00CF3E03">
              <w:rPr>
                <w:rFonts w:asciiTheme="minorHAnsi" w:hAnsiTheme="minorHAnsi" w:cstheme="minorHAnsi"/>
                <w:sz w:val="24"/>
                <w:szCs w:val="24"/>
              </w:rPr>
              <w:t xml:space="preserve"> </w:t>
            </w:r>
            <w:r w:rsidR="002912A2">
              <w:rPr>
                <w:rFonts w:asciiTheme="minorHAnsi" w:hAnsiTheme="minorHAnsi" w:cstheme="minorHAnsi"/>
                <w:sz w:val="24"/>
                <w:szCs w:val="24"/>
              </w:rPr>
              <w:t>was included.</w:t>
            </w:r>
            <w:r w:rsidR="00BE5653" w:rsidRPr="00A4249B">
              <w:rPr>
                <w:rFonts w:asciiTheme="minorHAnsi" w:hAnsiTheme="minorHAnsi" w:cstheme="minorHAnsi"/>
                <w:sz w:val="24"/>
                <w:szCs w:val="24"/>
              </w:rPr>
              <w:t xml:space="preserve"> (Social Service and Wellbeing (Wales) Act 2014).</w:t>
            </w:r>
            <w:r w:rsidR="002912A2">
              <w:rPr>
                <w:rFonts w:asciiTheme="minorHAnsi" w:hAnsiTheme="minorHAnsi" w:cstheme="minorHAnsi"/>
                <w:sz w:val="24"/>
                <w:szCs w:val="24"/>
              </w:rPr>
              <w:t xml:space="preserve"> Additionally, </w:t>
            </w:r>
            <w:r w:rsidR="0062119A" w:rsidRPr="00A4249B">
              <w:rPr>
                <w:rFonts w:asciiTheme="minorHAnsi" w:hAnsiTheme="minorHAnsi" w:cstheme="minorHAnsi"/>
                <w:sz w:val="24"/>
                <w:szCs w:val="24"/>
              </w:rPr>
              <w:t>both Adult 1 (non-abuser) and</w:t>
            </w:r>
            <w:r>
              <w:rPr>
                <w:rFonts w:asciiTheme="minorHAnsi" w:hAnsiTheme="minorHAnsi" w:cstheme="minorHAnsi"/>
                <w:sz w:val="24"/>
                <w:szCs w:val="24"/>
              </w:rPr>
              <w:t xml:space="preserve"> her</w:t>
            </w:r>
            <w:r w:rsidR="0062119A" w:rsidRPr="00A4249B">
              <w:rPr>
                <w:rFonts w:asciiTheme="minorHAnsi" w:hAnsiTheme="minorHAnsi" w:cstheme="minorHAnsi"/>
                <w:sz w:val="24"/>
                <w:szCs w:val="24"/>
              </w:rPr>
              <w:t xml:space="preserve"> partner</w:t>
            </w:r>
            <w:r w:rsidR="00A4249B" w:rsidRPr="00A4249B">
              <w:rPr>
                <w:rFonts w:asciiTheme="minorHAnsi" w:hAnsiTheme="minorHAnsi" w:cstheme="minorHAnsi"/>
                <w:sz w:val="24"/>
                <w:szCs w:val="24"/>
              </w:rPr>
              <w:t>’s</w:t>
            </w:r>
            <w:r w:rsidR="00BE5653" w:rsidRPr="00A4249B">
              <w:rPr>
                <w:rFonts w:asciiTheme="minorHAnsi" w:hAnsiTheme="minorHAnsi" w:cstheme="minorHAnsi"/>
                <w:sz w:val="24"/>
                <w:szCs w:val="24"/>
              </w:rPr>
              <w:t xml:space="preserve"> (the perpetrator of the offences outlined in s</w:t>
            </w:r>
            <w:r w:rsidR="00A4249B" w:rsidRPr="00A4249B">
              <w:rPr>
                <w:rFonts w:asciiTheme="minorHAnsi" w:hAnsiTheme="minorHAnsi" w:cstheme="minorHAnsi"/>
                <w:sz w:val="24"/>
                <w:szCs w:val="24"/>
              </w:rPr>
              <w:t>ectio</w:t>
            </w:r>
            <w:r w:rsidR="002912A2">
              <w:rPr>
                <w:rFonts w:asciiTheme="minorHAnsi" w:hAnsiTheme="minorHAnsi" w:cstheme="minorHAnsi"/>
                <w:sz w:val="24"/>
                <w:szCs w:val="24"/>
              </w:rPr>
              <w:t xml:space="preserve">n 3 - Adult 2) </w:t>
            </w:r>
            <w:r>
              <w:rPr>
                <w:rFonts w:asciiTheme="minorHAnsi" w:hAnsiTheme="minorHAnsi" w:cstheme="minorHAnsi"/>
                <w:sz w:val="24"/>
                <w:szCs w:val="24"/>
              </w:rPr>
              <w:t>story</w:t>
            </w:r>
            <w:r w:rsidR="002912A2">
              <w:rPr>
                <w:rFonts w:asciiTheme="minorHAnsi" w:hAnsiTheme="minorHAnsi" w:cstheme="minorHAnsi"/>
                <w:sz w:val="24"/>
                <w:szCs w:val="24"/>
              </w:rPr>
              <w:t xml:space="preserve"> required the need for me to be non-judgemental,</w:t>
            </w:r>
            <w:r w:rsidR="00CF3E03">
              <w:rPr>
                <w:rFonts w:asciiTheme="minorHAnsi" w:hAnsiTheme="minorHAnsi" w:cstheme="minorHAnsi"/>
                <w:sz w:val="24"/>
                <w:szCs w:val="24"/>
              </w:rPr>
              <w:t xml:space="preserve"> when </w:t>
            </w:r>
            <w:r w:rsidR="002912A2">
              <w:rPr>
                <w:rFonts w:asciiTheme="minorHAnsi" w:hAnsiTheme="minorHAnsi" w:cstheme="minorHAnsi"/>
                <w:sz w:val="24"/>
                <w:szCs w:val="24"/>
              </w:rPr>
              <w:t xml:space="preserve">information </w:t>
            </w:r>
            <w:proofErr w:type="gramStart"/>
            <w:r w:rsidR="002912A2">
              <w:rPr>
                <w:rFonts w:asciiTheme="minorHAnsi" w:hAnsiTheme="minorHAnsi" w:cstheme="minorHAnsi"/>
                <w:sz w:val="24"/>
                <w:szCs w:val="24"/>
              </w:rPr>
              <w:t>was shared</w:t>
            </w:r>
            <w:proofErr w:type="gramEnd"/>
            <w:r w:rsidR="002912A2">
              <w:rPr>
                <w:rFonts w:asciiTheme="minorHAnsi" w:hAnsiTheme="minorHAnsi" w:cstheme="minorHAnsi"/>
                <w:sz w:val="24"/>
                <w:szCs w:val="24"/>
              </w:rPr>
              <w:t xml:space="preserve">. </w:t>
            </w:r>
            <w:r w:rsidR="002605A7">
              <w:rPr>
                <w:rFonts w:asciiTheme="minorHAnsi" w:hAnsiTheme="minorHAnsi" w:cstheme="minorHAnsi"/>
                <w:sz w:val="24"/>
                <w:szCs w:val="24"/>
              </w:rPr>
              <w:t xml:space="preserve"> </w:t>
            </w:r>
            <w:r w:rsidR="00B664CE">
              <w:rPr>
                <w:rFonts w:asciiTheme="minorHAnsi" w:hAnsiTheme="minorHAnsi" w:cstheme="minorHAnsi"/>
                <w:sz w:val="24"/>
                <w:szCs w:val="24"/>
              </w:rPr>
              <w:t>To reflect, w</w:t>
            </w:r>
            <w:r w:rsidR="005617F7">
              <w:rPr>
                <w:rFonts w:asciiTheme="minorHAnsi" w:hAnsiTheme="minorHAnsi" w:cstheme="minorHAnsi"/>
                <w:sz w:val="24"/>
                <w:szCs w:val="24"/>
              </w:rPr>
              <w:t xml:space="preserve">hen writing an </w:t>
            </w:r>
            <w:r w:rsidR="002605A7" w:rsidRPr="002605A7">
              <w:rPr>
                <w:rFonts w:asciiTheme="minorHAnsi" w:hAnsiTheme="minorHAnsi" w:cstheme="minorHAnsi"/>
                <w:sz w:val="24"/>
                <w:szCs w:val="24"/>
              </w:rPr>
              <w:t xml:space="preserve">assessment, I acknowledged </w:t>
            </w:r>
            <w:r w:rsidR="000A0A3D">
              <w:rPr>
                <w:rFonts w:asciiTheme="minorHAnsi" w:hAnsiTheme="minorHAnsi" w:cstheme="minorHAnsi"/>
                <w:sz w:val="24"/>
                <w:szCs w:val="24"/>
              </w:rPr>
              <w:t xml:space="preserve">that judgements have to </w:t>
            </w:r>
            <w:proofErr w:type="gramStart"/>
            <w:r w:rsidR="000A0A3D">
              <w:rPr>
                <w:rFonts w:asciiTheme="minorHAnsi" w:hAnsiTheme="minorHAnsi" w:cstheme="minorHAnsi"/>
                <w:sz w:val="24"/>
                <w:szCs w:val="24"/>
              </w:rPr>
              <w:t>be</w:t>
            </w:r>
            <w:r w:rsidR="002605A7">
              <w:rPr>
                <w:rFonts w:asciiTheme="minorHAnsi" w:hAnsiTheme="minorHAnsi" w:cstheme="minorHAnsi"/>
                <w:sz w:val="24"/>
                <w:szCs w:val="24"/>
              </w:rPr>
              <w:t xml:space="preserve"> made</w:t>
            </w:r>
            <w:proofErr w:type="gramEnd"/>
            <w:r w:rsidR="002605A7">
              <w:rPr>
                <w:rFonts w:asciiTheme="minorHAnsi" w:hAnsiTheme="minorHAnsi" w:cstheme="minorHAnsi"/>
                <w:sz w:val="24"/>
                <w:szCs w:val="24"/>
              </w:rPr>
              <w:t>,</w:t>
            </w:r>
            <w:r w:rsidR="002605A7" w:rsidRPr="002605A7">
              <w:rPr>
                <w:rFonts w:asciiTheme="minorHAnsi" w:hAnsiTheme="minorHAnsi" w:cstheme="minorHAnsi"/>
                <w:sz w:val="24"/>
                <w:szCs w:val="24"/>
              </w:rPr>
              <w:t xml:space="preserve"> which automatically contradicts the values of </w:t>
            </w:r>
            <w:r w:rsidR="002605A7">
              <w:rPr>
                <w:rFonts w:asciiTheme="minorHAnsi" w:hAnsiTheme="minorHAnsi" w:cstheme="minorHAnsi"/>
                <w:sz w:val="24"/>
                <w:szCs w:val="24"/>
              </w:rPr>
              <w:t xml:space="preserve">my </w:t>
            </w:r>
            <w:r w:rsidR="002605A7" w:rsidRPr="002605A7">
              <w:rPr>
                <w:rFonts w:asciiTheme="minorHAnsi" w:hAnsiTheme="minorHAnsi" w:cstheme="minorHAnsi"/>
                <w:sz w:val="24"/>
                <w:szCs w:val="24"/>
              </w:rPr>
              <w:t>social work practic</w:t>
            </w:r>
            <w:r w:rsidR="00B664CE">
              <w:rPr>
                <w:rFonts w:asciiTheme="minorHAnsi" w:hAnsiTheme="minorHAnsi" w:cstheme="minorHAnsi"/>
                <w:sz w:val="24"/>
                <w:szCs w:val="24"/>
              </w:rPr>
              <w:t>e of being ‘non-judgemental.’  I also reflected, in action</w:t>
            </w:r>
            <w:r w:rsidR="000A0A3D">
              <w:rPr>
                <w:rFonts w:asciiTheme="minorHAnsi" w:hAnsiTheme="minorHAnsi" w:cstheme="minorHAnsi"/>
                <w:sz w:val="24"/>
                <w:szCs w:val="24"/>
              </w:rPr>
              <w:t xml:space="preserve"> </w:t>
            </w:r>
            <w:r w:rsidR="002605A7" w:rsidRPr="002605A7">
              <w:rPr>
                <w:rFonts w:asciiTheme="minorHAnsi" w:hAnsiTheme="minorHAnsi" w:cstheme="minorHAnsi"/>
                <w:sz w:val="24"/>
                <w:szCs w:val="24"/>
              </w:rPr>
              <w:t>Parley (2011) and Lloyd</w:t>
            </w:r>
            <w:r w:rsidR="00B664CE">
              <w:rPr>
                <w:rFonts w:asciiTheme="minorHAnsi" w:hAnsiTheme="minorHAnsi" w:cstheme="minorHAnsi"/>
                <w:sz w:val="24"/>
                <w:szCs w:val="24"/>
              </w:rPr>
              <w:t>’s</w:t>
            </w:r>
            <w:r w:rsidR="002605A7" w:rsidRPr="002605A7">
              <w:rPr>
                <w:rFonts w:asciiTheme="minorHAnsi" w:hAnsiTheme="minorHAnsi" w:cstheme="minorHAnsi"/>
                <w:sz w:val="24"/>
                <w:szCs w:val="24"/>
              </w:rPr>
              <w:t xml:space="preserve"> (2006) </w:t>
            </w:r>
            <w:r w:rsidR="00B664CE">
              <w:rPr>
                <w:rFonts w:asciiTheme="minorHAnsi" w:hAnsiTheme="minorHAnsi" w:cstheme="minorHAnsi"/>
                <w:sz w:val="24"/>
                <w:szCs w:val="24"/>
              </w:rPr>
              <w:t xml:space="preserve">research, both of which </w:t>
            </w:r>
            <w:r w:rsidR="002605A7" w:rsidRPr="002605A7">
              <w:rPr>
                <w:rFonts w:asciiTheme="minorHAnsi" w:hAnsiTheme="minorHAnsi" w:cstheme="minorHAnsi"/>
                <w:sz w:val="24"/>
                <w:szCs w:val="24"/>
              </w:rPr>
              <w:t>highlight</w:t>
            </w:r>
            <w:r w:rsidR="00B664CE">
              <w:rPr>
                <w:rFonts w:asciiTheme="minorHAnsi" w:hAnsiTheme="minorHAnsi" w:cstheme="minorHAnsi"/>
                <w:sz w:val="24"/>
                <w:szCs w:val="24"/>
              </w:rPr>
              <w:t>s</w:t>
            </w:r>
            <w:r w:rsidR="002605A7" w:rsidRPr="002605A7">
              <w:rPr>
                <w:rFonts w:asciiTheme="minorHAnsi" w:hAnsiTheme="minorHAnsi" w:cstheme="minorHAnsi"/>
                <w:sz w:val="24"/>
                <w:szCs w:val="24"/>
              </w:rPr>
              <w:t xml:space="preserve"> the potential damage of the assessment process to professional values and to the building of trusting relationships with parents and fami</w:t>
            </w:r>
            <w:r w:rsidR="002605A7">
              <w:rPr>
                <w:rFonts w:asciiTheme="minorHAnsi" w:hAnsiTheme="minorHAnsi" w:cstheme="minorHAnsi"/>
                <w:sz w:val="24"/>
                <w:szCs w:val="24"/>
              </w:rPr>
              <w:t xml:space="preserve">lies. </w:t>
            </w:r>
            <w:r w:rsidR="00CF3E03">
              <w:rPr>
                <w:rFonts w:asciiTheme="minorHAnsi" w:hAnsiTheme="minorHAnsi" w:cstheme="minorHAnsi"/>
                <w:sz w:val="24"/>
                <w:szCs w:val="24"/>
              </w:rPr>
              <w:t>By</w:t>
            </w:r>
            <w:r w:rsidR="002605A7">
              <w:rPr>
                <w:rFonts w:asciiTheme="minorHAnsi" w:hAnsiTheme="minorHAnsi" w:cstheme="minorHAnsi"/>
                <w:sz w:val="24"/>
                <w:szCs w:val="24"/>
              </w:rPr>
              <w:t xml:space="preserve"> acknowledging</w:t>
            </w:r>
            <w:r w:rsidR="00CF3E03">
              <w:rPr>
                <w:rFonts w:asciiTheme="minorHAnsi" w:hAnsiTheme="minorHAnsi" w:cstheme="minorHAnsi"/>
                <w:sz w:val="24"/>
                <w:szCs w:val="24"/>
              </w:rPr>
              <w:t xml:space="preserve"> </w:t>
            </w:r>
            <w:r w:rsidR="002605A7" w:rsidRPr="002605A7">
              <w:rPr>
                <w:rFonts w:asciiTheme="minorHAnsi" w:hAnsiTheme="minorHAnsi" w:cstheme="minorHAnsi"/>
                <w:sz w:val="24"/>
                <w:szCs w:val="24"/>
              </w:rPr>
              <w:t>that a critical component of my role and a statutory requirement in</w:t>
            </w:r>
            <w:r w:rsidR="002605A7">
              <w:rPr>
                <w:rFonts w:asciiTheme="minorHAnsi" w:hAnsiTheme="minorHAnsi" w:cstheme="minorHAnsi"/>
                <w:sz w:val="24"/>
                <w:szCs w:val="24"/>
              </w:rPr>
              <w:t xml:space="preserve"> Welsh</w:t>
            </w:r>
            <w:r w:rsidR="002605A7" w:rsidRPr="002605A7">
              <w:rPr>
                <w:rFonts w:asciiTheme="minorHAnsi" w:hAnsiTheme="minorHAnsi" w:cstheme="minorHAnsi"/>
                <w:sz w:val="24"/>
                <w:szCs w:val="24"/>
              </w:rPr>
              <w:t xml:space="preserve"> law </w:t>
            </w:r>
            <w:r w:rsidR="002605A7">
              <w:rPr>
                <w:rFonts w:asciiTheme="minorHAnsi" w:hAnsiTheme="minorHAnsi" w:cstheme="minorHAnsi"/>
                <w:sz w:val="24"/>
                <w:szCs w:val="24"/>
              </w:rPr>
              <w:t xml:space="preserve">is </w:t>
            </w:r>
            <w:r w:rsidR="002605A7" w:rsidRPr="002605A7">
              <w:rPr>
                <w:rFonts w:asciiTheme="minorHAnsi" w:hAnsiTheme="minorHAnsi" w:cstheme="minorHAnsi"/>
                <w:sz w:val="24"/>
                <w:szCs w:val="24"/>
              </w:rPr>
              <w:t>the paramountcy of</w:t>
            </w:r>
            <w:r w:rsidR="002605A7">
              <w:rPr>
                <w:rFonts w:asciiTheme="minorHAnsi" w:hAnsiTheme="minorHAnsi" w:cstheme="minorHAnsi"/>
                <w:sz w:val="24"/>
                <w:szCs w:val="24"/>
              </w:rPr>
              <w:t xml:space="preserve"> safeguarding a child from harm</w:t>
            </w:r>
            <w:r w:rsidR="00CF3E03">
              <w:rPr>
                <w:rFonts w:asciiTheme="minorHAnsi" w:hAnsiTheme="minorHAnsi" w:cstheme="minorHAnsi"/>
                <w:sz w:val="24"/>
                <w:szCs w:val="24"/>
              </w:rPr>
              <w:t xml:space="preserve">, </w:t>
            </w:r>
            <w:r w:rsidR="002605A7" w:rsidRPr="002605A7">
              <w:rPr>
                <w:rFonts w:asciiTheme="minorHAnsi" w:hAnsiTheme="minorHAnsi" w:cstheme="minorHAnsi"/>
                <w:sz w:val="24"/>
                <w:szCs w:val="24"/>
              </w:rPr>
              <w:t>I realised that any judgement made</w:t>
            </w:r>
            <w:r w:rsidR="00CF3E03">
              <w:rPr>
                <w:rFonts w:asciiTheme="minorHAnsi" w:hAnsiTheme="minorHAnsi" w:cstheme="minorHAnsi"/>
                <w:sz w:val="24"/>
                <w:szCs w:val="24"/>
              </w:rPr>
              <w:t xml:space="preserve"> valued</w:t>
            </w:r>
            <w:r w:rsidR="002605A7" w:rsidRPr="002605A7">
              <w:rPr>
                <w:rFonts w:asciiTheme="minorHAnsi" w:hAnsiTheme="minorHAnsi" w:cstheme="minorHAnsi"/>
                <w:sz w:val="24"/>
                <w:szCs w:val="24"/>
              </w:rPr>
              <w:t xml:space="preserve"> </w:t>
            </w:r>
            <w:r w:rsidR="002605A7">
              <w:rPr>
                <w:rFonts w:asciiTheme="minorHAnsi" w:hAnsiTheme="minorHAnsi" w:cstheme="minorHAnsi"/>
                <w:sz w:val="24"/>
                <w:szCs w:val="24"/>
              </w:rPr>
              <w:t>the right of a child to be safe and,</w:t>
            </w:r>
            <w:r w:rsidR="00CF3E03">
              <w:rPr>
                <w:rFonts w:asciiTheme="minorHAnsi" w:hAnsiTheme="minorHAnsi" w:cstheme="minorHAnsi"/>
                <w:sz w:val="24"/>
                <w:szCs w:val="24"/>
              </w:rPr>
              <w:t xml:space="preserve"> for the principle</w:t>
            </w:r>
            <w:r w:rsidR="002605A7">
              <w:rPr>
                <w:rFonts w:asciiTheme="minorHAnsi" w:hAnsiTheme="minorHAnsi" w:cstheme="minorHAnsi"/>
                <w:sz w:val="24"/>
                <w:szCs w:val="24"/>
              </w:rPr>
              <w:t xml:space="preserve"> ‘What matters to them</w:t>
            </w:r>
            <w:r w:rsidR="00CF3E03">
              <w:rPr>
                <w:rFonts w:asciiTheme="minorHAnsi" w:hAnsiTheme="minorHAnsi" w:cstheme="minorHAnsi"/>
                <w:sz w:val="24"/>
                <w:szCs w:val="24"/>
              </w:rPr>
              <w:t xml:space="preserve"> most’ to be achieved</w:t>
            </w:r>
            <w:r w:rsidR="002605A7">
              <w:rPr>
                <w:rFonts w:asciiTheme="minorHAnsi" w:hAnsiTheme="minorHAnsi" w:cstheme="minorHAnsi"/>
                <w:sz w:val="24"/>
                <w:szCs w:val="24"/>
              </w:rPr>
              <w:t>.</w:t>
            </w:r>
            <w:r w:rsidR="002605A7" w:rsidRPr="002605A7">
              <w:rPr>
                <w:rFonts w:asciiTheme="minorHAnsi" w:hAnsiTheme="minorHAnsi" w:cstheme="minorHAnsi"/>
                <w:sz w:val="24"/>
                <w:szCs w:val="24"/>
              </w:rPr>
              <w:t xml:space="preserve">  </w:t>
            </w:r>
          </w:p>
          <w:p w14:paraId="5AC55051" w14:textId="77777777" w:rsidR="002605A7" w:rsidRDefault="002605A7" w:rsidP="00BE5653">
            <w:pPr>
              <w:spacing w:line="360" w:lineRule="auto"/>
              <w:jc w:val="both"/>
              <w:rPr>
                <w:rFonts w:asciiTheme="minorHAnsi" w:hAnsiTheme="minorHAnsi" w:cstheme="minorHAnsi"/>
                <w:sz w:val="24"/>
                <w:szCs w:val="24"/>
              </w:rPr>
            </w:pPr>
          </w:p>
          <w:p w14:paraId="68188685" w14:textId="1A30C600" w:rsidR="00BE5653" w:rsidRDefault="002605A7" w:rsidP="00BE5653">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To put the child at the </w:t>
            </w:r>
            <w:r w:rsidR="00B664CE">
              <w:rPr>
                <w:rFonts w:asciiTheme="minorHAnsi" w:hAnsiTheme="minorHAnsi" w:cstheme="minorHAnsi"/>
                <w:sz w:val="24"/>
                <w:szCs w:val="24"/>
              </w:rPr>
              <w:t xml:space="preserve">heart of </w:t>
            </w:r>
            <w:r>
              <w:rPr>
                <w:rFonts w:asciiTheme="minorHAnsi" w:hAnsiTheme="minorHAnsi" w:cstheme="minorHAnsi"/>
                <w:sz w:val="24"/>
                <w:szCs w:val="24"/>
              </w:rPr>
              <w:t>this</w:t>
            </w:r>
            <w:r w:rsidR="002912A2">
              <w:rPr>
                <w:rFonts w:asciiTheme="minorHAnsi" w:hAnsiTheme="minorHAnsi" w:cstheme="minorHAnsi"/>
                <w:sz w:val="24"/>
                <w:szCs w:val="24"/>
              </w:rPr>
              <w:t xml:space="preserve"> assessment</w:t>
            </w:r>
            <w:r w:rsidR="00B664CE">
              <w:rPr>
                <w:rFonts w:asciiTheme="minorHAnsi" w:hAnsiTheme="minorHAnsi" w:cstheme="minorHAnsi"/>
                <w:sz w:val="24"/>
                <w:szCs w:val="24"/>
              </w:rPr>
              <w:t>, all interviews were</w:t>
            </w:r>
            <w:r w:rsidR="002912A2">
              <w:rPr>
                <w:rFonts w:asciiTheme="minorHAnsi" w:hAnsiTheme="minorHAnsi" w:cstheme="minorHAnsi"/>
                <w:sz w:val="24"/>
                <w:szCs w:val="24"/>
              </w:rPr>
              <w:t xml:space="preserve"> </w:t>
            </w:r>
            <w:r w:rsidR="00A4249B" w:rsidRPr="00A4249B">
              <w:rPr>
                <w:rFonts w:asciiTheme="minorHAnsi" w:hAnsiTheme="minorHAnsi" w:cstheme="minorHAnsi"/>
                <w:sz w:val="24"/>
                <w:szCs w:val="24"/>
              </w:rPr>
              <w:t>t</w:t>
            </w:r>
            <w:r w:rsidR="00BE5653" w:rsidRPr="00A4249B">
              <w:rPr>
                <w:rFonts w:asciiTheme="minorHAnsi" w:hAnsiTheme="minorHAnsi" w:cstheme="minorHAnsi"/>
                <w:sz w:val="24"/>
                <w:szCs w:val="24"/>
              </w:rPr>
              <w:t xml:space="preserve">ailored </w:t>
            </w:r>
            <w:r w:rsidR="00B664CE">
              <w:rPr>
                <w:rFonts w:asciiTheme="minorHAnsi" w:hAnsiTheme="minorHAnsi" w:cstheme="minorHAnsi"/>
                <w:sz w:val="24"/>
                <w:szCs w:val="24"/>
              </w:rPr>
              <w:t>so that central</w:t>
            </w:r>
            <w:r w:rsidR="00CE6D3F">
              <w:rPr>
                <w:rFonts w:asciiTheme="minorHAnsi" w:hAnsiTheme="minorHAnsi" w:cstheme="minorHAnsi"/>
                <w:sz w:val="24"/>
                <w:szCs w:val="24"/>
              </w:rPr>
              <w:t xml:space="preserve"> </w:t>
            </w:r>
            <w:r>
              <w:rPr>
                <w:rFonts w:asciiTheme="minorHAnsi" w:hAnsiTheme="minorHAnsi" w:cstheme="minorHAnsi"/>
                <w:sz w:val="24"/>
                <w:szCs w:val="24"/>
              </w:rPr>
              <w:t>aim</w:t>
            </w:r>
            <w:r w:rsidR="00A4249B" w:rsidRPr="00A4249B">
              <w:rPr>
                <w:rFonts w:asciiTheme="minorHAnsi" w:hAnsiTheme="minorHAnsi" w:cstheme="minorHAnsi"/>
                <w:sz w:val="24"/>
                <w:szCs w:val="24"/>
              </w:rPr>
              <w:t xml:space="preserve"> was the</w:t>
            </w:r>
            <w:r w:rsidR="00BE5653" w:rsidRPr="00A4249B">
              <w:rPr>
                <w:rFonts w:asciiTheme="minorHAnsi" w:hAnsiTheme="minorHAnsi" w:cstheme="minorHAnsi"/>
                <w:sz w:val="24"/>
                <w:szCs w:val="24"/>
              </w:rPr>
              <w:t xml:space="preserve"> </w:t>
            </w:r>
            <w:r w:rsidR="00A4249B" w:rsidRPr="00A4249B">
              <w:rPr>
                <w:rFonts w:asciiTheme="minorHAnsi" w:hAnsiTheme="minorHAnsi" w:cstheme="minorHAnsi"/>
                <w:sz w:val="24"/>
                <w:szCs w:val="24"/>
              </w:rPr>
              <w:t>inclusion of the</w:t>
            </w:r>
            <w:r w:rsidR="00BE5653" w:rsidRPr="00A4249B">
              <w:rPr>
                <w:rFonts w:asciiTheme="minorHAnsi" w:hAnsiTheme="minorHAnsi" w:cstheme="minorHAnsi"/>
                <w:sz w:val="24"/>
                <w:szCs w:val="24"/>
              </w:rPr>
              <w:t xml:space="preserve"> wishes and feelings of the child. (Code of Practice, part 3 (75)). </w:t>
            </w:r>
            <w:r w:rsidR="00B664CE">
              <w:rPr>
                <w:rFonts w:asciiTheme="minorHAnsi" w:hAnsiTheme="minorHAnsi" w:cstheme="minorHAnsi"/>
                <w:sz w:val="24"/>
                <w:szCs w:val="24"/>
              </w:rPr>
              <w:t>D</w:t>
            </w:r>
            <w:r w:rsidR="00CE6D3F">
              <w:rPr>
                <w:rFonts w:asciiTheme="minorHAnsi" w:hAnsiTheme="minorHAnsi" w:cstheme="minorHAnsi"/>
                <w:sz w:val="24"/>
                <w:szCs w:val="24"/>
              </w:rPr>
              <w:t>ue</w:t>
            </w:r>
            <w:r w:rsidR="00BE5653" w:rsidRPr="00A4249B">
              <w:rPr>
                <w:rFonts w:asciiTheme="minorHAnsi" w:hAnsiTheme="minorHAnsi" w:cstheme="minorHAnsi"/>
                <w:sz w:val="24"/>
                <w:szCs w:val="24"/>
              </w:rPr>
              <w:t xml:space="preserve"> </w:t>
            </w:r>
            <w:r w:rsidR="0062119A" w:rsidRPr="00A4249B">
              <w:rPr>
                <w:rFonts w:asciiTheme="minorHAnsi" w:hAnsiTheme="minorHAnsi" w:cstheme="minorHAnsi"/>
                <w:sz w:val="24"/>
                <w:szCs w:val="24"/>
              </w:rPr>
              <w:t xml:space="preserve">consideration </w:t>
            </w:r>
            <w:r w:rsidR="00BE5653" w:rsidRPr="00A4249B">
              <w:rPr>
                <w:rFonts w:asciiTheme="minorHAnsi" w:hAnsiTheme="minorHAnsi" w:cstheme="minorHAnsi"/>
                <w:sz w:val="24"/>
                <w:szCs w:val="24"/>
              </w:rPr>
              <w:t>being given to Child 1’s developmental needs</w:t>
            </w:r>
            <w:r w:rsidR="00A4249B" w:rsidRPr="00A4249B">
              <w:rPr>
                <w:rFonts w:asciiTheme="minorHAnsi" w:hAnsiTheme="minorHAnsi" w:cstheme="minorHAnsi"/>
                <w:sz w:val="24"/>
                <w:szCs w:val="24"/>
              </w:rPr>
              <w:t xml:space="preserve"> when doing so</w:t>
            </w:r>
            <w:r w:rsidR="00BE5653" w:rsidRPr="00A4249B">
              <w:rPr>
                <w:rFonts w:asciiTheme="minorHAnsi" w:hAnsiTheme="minorHAnsi" w:cstheme="minorHAnsi"/>
                <w:sz w:val="24"/>
                <w:szCs w:val="24"/>
              </w:rPr>
              <w:t xml:space="preserve"> (Code of Practice, p</w:t>
            </w:r>
            <w:r w:rsidR="00B664CE">
              <w:rPr>
                <w:rFonts w:asciiTheme="minorHAnsi" w:hAnsiTheme="minorHAnsi" w:cstheme="minorHAnsi"/>
                <w:sz w:val="24"/>
                <w:szCs w:val="24"/>
              </w:rPr>
              <w:t>art 3 (73); Gillick and Fraser Guidelines)</w:t>
            </w:r>
            <w:r w:rsidR="00BE5653" w:rsidRPr="00A4249B">
              <w:rPr>
                <w:rFonts w:asciiTheme="minorHAnsi" w:hAnsiTheme="minorHAnsi" w:cstheme="minorHAnsi"/>
                <w:sz w:val="24"/>
                <w:szCs w:val="24"/>
              </w:rPr>
              <w:t xml:space="preserve">. </w:t>
            </w:r>
            <w:r w:rsidR="00B664CE">
              <w:rPr>
                <w:rFonts w:asciiTheme="minorHAnsi" w:hAnsiTheme="minorHAnsi" w:cstheme="minorHAnsi"/>
                <w:sz w:val="24"/>
                <w:szCs w:val="24"/>
              </w:rPr>
              <w:t>As t</w:t>
            </w:r>
            <w:r w:rsidR="00CE6D3F">
              <w:rPr>
                <w:rFonts w:asciiTheme="minorHAnsi" w:hAnsiTheme="minorHAnsi" w:cstheme="minorHAnsi"/>
                <w:sz w:val="24"/>
                <w:szCs w:val="24"/>
              </w:rPr>
              <w:t xml:space="preserve">hroughout, the </w:t>
            </w:r>
            <w:r w:rsidR="00B664CE">
              <w:rPr>
                <w:rFonts w:asciiTheme="minorHAnsi" w:hAnsiTheme="minorHAnsi" w:cstheme="minorHAnsi"/>
                <w:sz w:val="24"/>
                <w:szCs w:val="24"/>
              </w:rPr>
              <w:t>fundamental</w:t>
            </w:r>
            <w:r w:rsidR="00CE6D3F">
              <w:rPr>
                <w:rFonts w:asciiTheme="minorHAnsi" w:hAnsiTheme="minorHAnsi" w:cstheme="minorHAnsi"/>
                <w:sz w:val="24"/>
                <w:szCs w:val="24"/>
              </w:rPr>
              <w:t xml:space="preserve"> duty was to ensure that Child 1 was</w:t>
            </w:r>
            <w:r w:rsidR="00BE5653" w:rsidRPr="00A4249B">
              <w:rPr>
                <w:rFonts w:asciiTheme="minorHAnsi" w:hAnsiTheme="minorHAnsi" w:cstheme="minorHAnsi"/>
                <w:sz w:val="24"/>
                <w:szCs w:val="24"/>
              </w:rPr>
              <w:t xml:space="preserve"> safeguarded and wellbeing promoted (Code of Practice, part 3 (76)).</w:t>
            </w:r>
          </w:p>
          <w:p w14:paraId="639D8734" w14:textId="77A0A78A" w:rsidR="00B664CE" w:rsidRDefault="00B664CE" w:rsidP="00BE5653">
            <w:pPr>
              <w:spacing w:line="360" w:lineRule="auto"/>
              <w:jc w:val="both"/>
              <w:rPr>
                <w:rFonts w:asciiTheme="minorHAnsi" w:hAnsiTheme="minorHAnsi" w:cstheme="minorHAnsi"/>
                <w:sz w:val="24"/>
                <w:szCs w:val="24"/>
              </w:rPr>
            </w:pPr>
          </w:p>
          <w:p w14:paraId="178F6A4E" w14:textId="46653C32" w:rsidR="00B664CE" w:rsidRPr="00A4249B" w:rsidRDefault="00B664CE" w:rsidP="00B664CE">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Prior to </w:t>
            </w:r>
            <w:r w:rsidRPr="00A4249B">
              <w:rPr>
                <w:rFonts w:asciiTheme="minorHAnsi" w:hAnsiTheme="minorHAnsi" w:cstheme="minorHAnsi"/>
                <w:sz w:val="24"/>
                <w:szCs w:val="24"/>
              </w:rPr>
              <w:t>this</w:t>
            </w:r>
            <w:r>
              <w:rPr>
                <w:rFonts w:asciiTheme="minorHAnsi" w:hAnsiTheme="minorHAnsi" w:cstheme="minorHAnsi"/>
                <w:sz w:val="24"/>
                <w:szCs w:val="24"/>
              </w:rPr>
              <w:t xml:space="preserve"> observation, g</w:t>
            </w:r>
            <w:r w:rsidRPr="00A4249B">
              <w:rPr>
                <w:rFonts w:asciiTheme="minorHAnsi" w:hAnsiTheme="minorHAnsi" w:cstheme="minorHAnsi"/>
                <w:sz w:val="24"/>
                <w:szCs w:val="24"/>
              </w:rPr>
              <w:t>iven the complexity of an ever-changing working environment, and line with</w:t>
            </w:r>
            <w:r>
              <w:rPr>
                <w:rFonts w:asciiTheme="minorHAnsi" w:hAnsiTheme="minorHAnsi" w:cstheme="minorHAnsi"/>
                <w:sz w:val="24"/>
                <w:szCs w:val="24"/>
              </w:rPr>
              <w:t xml:space="preserve"> legislation and current</w:t>
            </w:r>
            <w:r w:rsidRPr="00A4249B">
              <w:rPr>
                <w:rFonts w:asciiTheme="minorHAnsi" w:hAnsiTheme="minorHAnsi" w:cstheme="minorHAnsi"/>
                <w:sz w:val="24"/>
                <w:szCs w:val="24"/>
              </w:rPr>
              <w:t xml:space="preserve"> gui</w:t>
            </w:r>
            <w:r>
              <w:rPr>
                <w:rFonts w:asciiTheme="minorHAnsi" w:hAnsiTheme="minorHAnsi" w:cstheme="minorHAnsi"/>
                <w:sz w:val="24"/>
                <w:szCs w:val="24"/>
              </w:rPr>
              <w:t>dance and also in</w:t>
            </w:r>
            <w:r w:rsidRPr="00A4249B">
              <w:rPr>
                <w:rFonts w:asciiTheme="minorHAnsi" w:hAnsiTheme="minorHAnsi" w:cstheme="minorHAnsi"/>
                <w:sz w:val="24"/>
                <w:szCs w:val="24"/>
              </w:rPr>
              <w:t xml:space="preserve"> respect of safeguarding during the </w:t>
            </w:r>
            <w:r>
              <w:rPr>
                <w:rFonts w:asciiTheme="minorHAnsi" w:hAnsiTheme="minorHAnsi" w:cstheme="minorHAnsi"/>
                <w:sz w:val="24"/>
                <w:szCs w:val="24"/>
              </w:rPr>
              <w:t xml:space="preserve">Covid-19 </w:t>
            </w:r>
            <w:r w:rsidRPr="00A4249B">
              <w:rPr>
                <w:rFonts w:asciiTheme="minorHAnsi" w:hAnsiTheme="minorHAnsi" w:cstheme="minorHAnsi"/>
                <w:sz w:val="24"/>
                <w:szCs w:val="24"/>
              </w:rPr>
              <w:t>pandemic</w:t>
            </w:r>
            <w:r>
              <w:rPr>
                <w:rFonts w:asciiTheme="minorHAnsi" w:hAnsiTheme="minorHAnsi" w:cstheme="minorHAnsi"/>
                <w:sz w:val="24"/>
                <w:szCs w:val="24"/>
              </w:rPr>
              <w:t>, to complete a robust but</w:t>
            </w:r>
            <w:r w:rsidRPr="00A4249B">
              <w:rPr>
                <w:rFonts w:asciiTheme="minorHAnsi" w:hAnsiTheme="minorHAnsi" w:cstheme="minorHAnsi"/>
                <w:sz w:val="24"/>
                <w:szCs w:val="24"/>
              </w:rPr>
              <w:t xml:space="preserve"> balanced </w:t>
            </w:r>
            <w:r>
              <w:rPr>
                <w:rFonts w:asciiTheme="minorHAnsi" w:hAnsiTheme="minorHAnsi" w:cstheme="minorHAnsi"/>
                <w:sz w:val="24"/>
                <w:szCs w:val="24"/>
              </w:rPr>
              <w:t xml:space="preserve">and proportionate assessment, </w:t>
            </w:r>
            <w:r w:rsidRPr="00A4249B">
              <w:rPr>
                <w:rFonts w:asciiTheme="minorHAnsi" w:hAnsiTheme="minorHAnsi" w:cstheme="minorHAnsi"/>
                <w:sz w:val="24"/>
                <w:szCs w:val="24"/>
              </w:rPr>
              <w:t>meant working collaboratively. As children are involved with a variety of agencies in the community, professionals from health and those professionals working under other protocols and procedures as set out by the Criminal Justice System were included; as their knowledge was an essential component of this assessment.  This follows the principle of partnership and co-operation driving service delivery (Social Service and Wellbeing (Wales) A</w:t>
            </w:r>
            <w:r w:rsidR="005617F7">
              <w:rPr>
                <w:rFonts w:asciiTheme="minorHAnsi" w:hAnsiTheme="minorHAnsi" w:cstheme="minorHAnsi"/>
                <w:sz w:val="24"/>
                <w:szCs w:val="24"/>
              </w:rPr>
              <w:t xml:space="preserve">ct 2016). </w:t>
            </w:r>
            <w:proofErr w:type="gramStart"/>
            <w:r w:rsidR="005617F7">
              <w:rPr>
                <w:rFonts w:asciiTheme="minorHAnsi" w:hAnsiTheme="minorHAnsi" w:cstheme="minorHAnsi"/>
                <w:sz w:val="24"/>
                <w:szCs w:val="24"/>
              </w:rPr>
              <w:t>B</w:t>
            </w:r>
            <w:r w:rsidR="005617F7" w:rsidRPr="00A4249B">
              <w:rPr>
                <w:rFonts w:asciiTheme="minorHAnsi" w:hAnsiTheme="minorHAnsi" w:cstheme="minorHAnsi"/>
                <w:sz w:val="24"/>
                <w:szCs w:val="24"/>
              </w:rPr>
              <w:t>ei</w:t>
            </w:r>
            <w:r w:rsidR="005617F7">
              <w:rPr>
                <w:rFonts w:asciiTheme="minorHAnsi" w:hAnsiTheme="minorHAnsi" w:cstheme="minorHAnsi"/>
                <w:sz w:val="24"/>
                <w:szCs w:val="24"/>
              </w:rPr>
              <w:t>ng registered</w:t>
            </w:r>
            <w:proofErr w:type="gramEnd"/>
            <w:r w:rsidR="005617F7">
              <w:rPr>
                <w:rFonts w:asciiTheme="minorHAnsi" w:hAnsiTheme="minorHAnsi" w:cstheme="minorHAnsi"/>
                <w:sz w:val="24"/>
                <w:szCs w:val="24"/>
              </w:rPr>
              <w:t xml:space="preserve"> as a sex offender, collaboration with police was considered necessary</w:t>
            </w:r>
            <w:r w:rsidRPr="00A4249B">
              <w:rPr>
                <w:rFonts w:asciiTheme="minorHAnsi" w:hAnsiTheme="minorHAnsi" w:cstheme="minorHAnsi"/>
                <w:sz w:val="24"/>
                <w:szCs w:val="24"/>
              </w:rPr>
              <w:t xml:space="preserve"> in respect of Adult 2</w:t>
            </w:r>
            <w:r w:rsidR="005617F7">
              <w:rPr>
                <w:rFonts w:asciiTheme="minorHAnsi" w:hAnsiTheme="minorHAnsi" w:cstheme="minorHAnsi"/>
                <w:sz w:val="24"/>
                <w:szCs w:val="24"/>
              </w:rPr>
              <w:t>,</w:t>
            </w:r>
            <w:r w:rsidRPr="00A4249B">
              <w:rPr>
                <w:rFonts w:asciiTheme="minorHAnsi" w:hAnsiTheme="minorHAnsi" w:cstheme="minorHAnsi"/>
                <w:sz w:val="24"/>
                <w:szCs w:val="24"/>
              </w:rPr>
              <w:t xml:space="preserve"> both prior to and after this observation-took place. At present, </w:t>
            </w:r>
            <w:r w:rsidR="005617F7">
              <w:rPr>
                <w:rFonts w:asciiTheme="minorHAnsi" w:hAnsiTheme="minorHAnsi" w:cstheme="minorHAnsi"/>
                <w:sz w:val="24"/>
                <w:szCs w:val="24"/>
              </w:rPr>
              <w:t xml:space="preserve">according to statistics, </w:t>
            </w:r>
            <w:r w:rsidRPr="00A4249B">
              <w:rPr>
                <w:rFonts w:asciiTheme="minorHAnsi" w:hAnsiTheme="minorHAnsi" w:cstheme="minorHAnsi"/>
                <w:sz w:val="24"/>
                <w:szCs w:val="24"/>
              </w:rPr>
              <w:t xml:space="preserve">there are approximately 30,000 registered sex-offenders in England and Wales (taken from the National Society for the Protection Children, 2015) of which, society places great power as to what is required of a protective parent. </w:t>
            </w:r>
          </w:p>
          <w:p w14:paraId="0FED7F86" w14:textId="77777777" w:rsidR="00BE5653" w:rsidRPr="00A4249B" w:rsidRDefault="00BE5653" w:rsidP="00BE5653">
            <w:pPr>
              <w:spacing w:line="360" w:lineRule="auto"/>
              <w:jc w:val="both"/>
              <w:rPr>
                <w:rFonts w:asciiTheme="minorHAnsi" w:hAnsiTheme="minorHAnsi" w:cstheme="minorHAnsi"/>
                <w:sz w:val="24"/>
                <w:szCs w:val="24"/>
              </w:rPr>
            </w:pPr>
          </w:p>
          <w:p w14:paraId="25D62BA7" w14:textId="727B0FC4" w:rsidR="002C1F3A" w:rsidRDefault="00BE5653" w:rsidP="00BE5653">
            <w:pPr>
              <w:spacing w:line="360" w:lineRule="auto"/>
              <w:jc w:val="both"/>
              <w:rPr>
                <w:rFonts w:asciiTheme="minorHAnsi" w:hAnsiTheme="minorHAnsi" w:cstheme="minorHAnsi"/>
                <w:sz w:val="24"/>
                <w:szCs w:val="24"/>
              </w:rPr>
            </w:pPr>
            <w:r w:rsidRPr="00A4249B">
              <w:rPr>
                <w:rFonts w:asciiTheme="minorHAnsi" w:hAnsiTheme="minorHAnsi" w:cstheme="minorHAnsi"/>
                <w:sz w:val="24"/>
                <w:szCs w:val="24"/>
              </w:rPr>
              <w:t>This observation was the</w:t>
            </w:r>
            <w:r w:rsidR="002C1F3A">
              <w:rPr>
                <w:rFonts w:asciiTheme="minorHAnsi" w:hAnsiTheme="minorHAnsi" w:cstheme="minorHAnsi"/>
                <w:sz w:val="24"/>
                <w:szCs w:val="24"/>
              </w:rPr>
              <w:t xml:space="preserve"> third interview</w:t>
            </w:r>
            <w:r w:rsidR="00D42EA5">
              <w:rPr>
                <w:rFonts w:asciiTheme="minorHAnsi" w:hAnsiTheme="minorHAnsi" w:cstheme="minorHAnsi"/>
                <w:sz w:val="24"/>
                <w:szCs w:val="24"/>
              </w:rPr>
              <w:t xml:space="preserve"> </w:t>
            </w:r>
            <w:r w:rsidR="00934C9B">
              <w:rPr>
                <w:rFonts w:asciiTheme="minorHAnsi" w:hAnsiTheme="minorHAnsi" w:cstheme="minorHAnsi"/>
                <w:sz w:val="24"/>
                <w:szCs w:val="24"/>
              </w:rPr>
              <w:t>or step</w:t>
            </w:r>
            <w:r w:rsidR="00D42EA5">
              <w:rPr>
                <w:rFonts w:asciiTheme="minorHAnsi" w:hAnsiTheme="minorHAnsi" w:cstheme="minorHAnsi"/>
                <w:sz w:val="24"/>
                <w:szCs w:val="24"/>
              </w:rPr>
              <w:t>,</w:t>
            </w:r>
            <w:r w:rsidR="002C1F3A">
              <w:rPr>
                <w:rFonts w:asciiTheme="minorHAnsi" w:hAnsiTheme="minorHAnsi" w:cstheme="minorHAnsi"/>
                <w:sz w:val="24"/>
                <w:szCs w:val="24"/>
              </w:rPr>
              <w:t xml:space="preserve"> </w:t>
            </w:r>
            <w:r w:rsidR="00934C9B">
              <w:rPr>
                <w:rFonts w:asciiTheme="minorHAnsi" w:hAnsiTheme="minorHAnsi" w:cstheme="minorHAnsi"/>
                <w:sz w:val="24"/>
                <w:szCs w:val="24"/>
              </w:rPr>
              <w:t xml:space="preserve">with </w:t>
            </w:r>
            <w:r w:rsidR="00934C9B" w:rsidRPr="00A4249B">
              <w:rPr>
                <w:rFonts w:asciiTheme="minorHAnsi" w:hAnsiTheme="minorHAnsi" w:cstheme="minorHAnsi"/>
                <w:sz w:val="24"/>
                <w:szCs w:val="24"/>
              </w:rPr>
              <w:t>Adult</w:t>
            </w:r>
            <w:r w:rsidRPr="00A4249B">
              <w:rPr>
                <w:rFonts w:asciiTheme="minorHAnsi" w:hAnsiTheme="minorHAnsi" w:cstheme="minorHAnsi"/>
                <w:sz w:val="24"/>
                <w:szCs w:val="24"/>
              </w:rPr>
              <w:t xml:space="preserve"> 1. </w:t>
            </w:r>
          </w:p>
          <w:p w14:paraId="7CCA89C3" w14:textId="77777777" w:rsidR="002C1F3A" w:rsidRDefault="002C1F3A" w:rsidP="00BE5653">
            <w:pPr>
              <w:spacing w:line="360" w:lineRule="auto"/>
              <w:jc w:val="both"/>
              <w:rPr>
                <w:rFonts w:asciiTheme="minorHAnsi" w:hAnsiTheme="minorHAnsi" w:cstheme="minorHAnsi"/>
                <w:sz w:val="24"/>
                <w:szCs w:val="24"/>
              </w:rPr>
            </w:pPr>
          </w:p>
          <w:p w14:paraId="1FFE0479" w14:textId="4C050541" w:rsidR="00B664CE" w:rsidRDefault="005617F7" w:rsidP="00BE5653">
            <w:pPr>
              <w:spacing w:line="360" w:lineRule="auto"/>
              <w:jc w:val="both"/>
              <w:rPr>
                <w:rFonts w:asciiTheme="minorHAnsi" w:hAnsiTheme="minorHAnsi" w:cstheme="minorHAnsi"/>
                <w:sz w:val="24"/>
                <w:szCs w:val="24"/>
              </w:rPr>
            </w:pPr>
            <w:r w:rsidRPr="00A4249B">
              <w:rPr>
                <w:rFonts w:asciiTheme="minorHAnsi" w:hAnsiTheme="minorHAnsi" w:cstheme="minorHAnsi"/>
                <w:sz w:val="24"/>
                <w:szCs w:val="24"/>
              </w:rPr>
              <w:t xml:space="preserve">Often the non-abuser will find it difficult to comprehend that the person they know and trust is an abuser (Local Authority Safeguarding Procedures). </w:t>
            </w:r>
            <w:r>
              <w:rPr>
                <w:rFonts w:asciiTheme="minorHAnsi" w:hAnsiTheme="minorHAnsi" w:cstheme="minorHAnsi"/>
                <w:sz w:val="24"/>
                <w:szCs w:val="24"/>
              </w:rPr>
              <w:t>Therefore, i</w:t>
            </w:r>
            <w:r w:rsidR="00BE5653" w:rsidRPr="00A4249B">
              <w:rPr>
                <w:rFonts w:asciiTheme="minorHAnsi" w:hAnsiTheme="minorHAnsi" w:cstheme="minorHAnsi"/>
                <w:sz w:val="24"/>
                <w:szCs w:val="24"/>
              </w:rPr>
              <w:t>n the first step</w:t>
            </w:r>
            <w:r w:rsidR="000A0A3D">
              <w:rPr>
                <w:rFonts w:asciiTheme="minorHAnsi" w:hAnsiTheme="minorHAnsi" w:cstheme="minorHAnsi"/>
                <w:sz w:val="24"/>
                <w:szCs w:val="24"/>
              </w:rPr>
              <w:t xml:space="preserve"> of this</w:t>
            </w:r>
            <w:r w:rsidR="00BE5653" w:rsidRPr="00A4249B">
              <w:rPr>
                <w:rFonts w:asciiTheme="minorHAnsi" w:hAnsiTheme="minorHAnsi" w:cstheme="minorHAnsi"/>
                <w:sz w:val="24"/>
                <w:szCs w:val="24"/>
              </w:rPr>
              <w:t xml:space="preserve"> social work process, information o</w:t>
            </w:r>
            <w:r w:rsidR="00934C9B">
              <w:rPr>
                <w:rFonts w:asciiTheme="minorHAnsi" w:hAnsiTheme="minorHAnsi" w:cstheme="minorHAnsi"/>
                <w:sz w:val="24"/>
                <w:szCs w:val="24"/>
              </w:rPr>
              <w:t>f</w:t>
            </w:r>
            <w:r w:rsidR="00BE5653" w:rsidRPr="00A4249B">
              <w:rPr>
                <w:rFonts w:asciiTheme="minorHAnsi" w:hAnsiTheme="minorHAnsi" w:cstheme="minorHAnsi"/>
                <w:sz w:val="24"/>
                <w:szCs w:val="24"/>
              </w:rPr>
              <w:t xml:space="preserve"> the Adult 1’s strengths, needs, challenges, goals and resources in respect of her being a pr</w:t>
            </w:r>
            <w:r w:rsidR="002C1F3A">
              <w:rPr>
                <w:rFonts w:asciiTheme="minorHAnsi" w:hAnsiTheme="minorHAnsi" w:cstheme="minorHAnsi"/>
                <w:sz w:val="24"/>
                <w:szCs w:val="24"/>
              </w:rPr>
              <w:t>otective factor for Child 1 was</w:t>
            </w:r>
            <w:r w:rsidR="00BE5653" w:rsidRPr="00A4249B">
              <w:rPr>
                <w:rFonts w:asciiTheme="minorHAnsi" w:hAnsiTheme="minorHAnsi" w:cstheme="minorHAnsi"/>
                <w:sz w:val="24"/>
                <w:szCs w:val="24"/>
              </w:rPr>
              <w:t xml:space="preserve"> acc</w:t>
            </w:r>
            <w:r w:rsidR="00934C9B">
              <w:rPr>
                <w:rFonts w:asciiTheme="minorHAnsi" w:hAnsiTheme="minorHAnsi" w:cstheme="minorHAnsi"/>
                <w:sz w:val="24"/>
                <w:szCs w:val="24"/>
              </w:rPr>
              <w:t>umulated</w:t>
            </w:r>
            <w:r>
              <w:rPr>
                <w:rFonts w:asciiTheme="minorHAnsi" w:hAnsiTheme="minorHAnsi" w:cstheme="minorHAnsi"/>
                <w:sz w:val="24"/>
                <w:szCs w:val="24"/>
              </w:rPr>
              <w:t>. This was done by</w:t>
            </w:r>
            <w:r w:rsidR="00B664CE">
              <w:rPr>
                <w:rFonts w:asciiTheme="minorHAnsi" w:hAnsiTheme="minorHAnsi" w:cstheme="minorHAnsi"/>
                <w:sz w:val="24"/>
                <w:szCs w:val="24"/>
              </w:rPr>
              <w:t xml:space="preserve"> using the SWOT analysis tool</w:t>
            </w:r>
            <w:r w:rsidRPr="00A4249B">
              <w:rPr>
                <w:rFonts w:asciiTheme="minorHAnsi" w:hAnsiTheme="minorHAnsi" w:cstheme="minorHAnsi"/>
                <w:sz w:val="24"/>
                <w:szCs w:val="24"/>
              </w:rPr>
              <w:t xml:space="preserve"> (Strengths, Weaknesses, Opportunities and Threats)</w:t>
            </w:r>
            <w:r>
              <w:rPr>
                <w:rFonts w:asciiTheme="minorHAnsi" w:hAnsiTheme="minorHAnsi" w:cstheme="minorHAnsi"/>
                <w:sz w:val="24"/>
                <w:szCs w:val="24"/>
              </w:rPr>
              <w:t>,</w:t>
            </w:r>
            <w:r w:rsidRPr="00A4249B">
              <w:rPr>
                <w:rFonts w:asciiTheme="minorHAnsi" w:hAnsiTheme="minorHAnsi" w:cstheme="minorHAnsi"/>
                <w:sz w:val="24"/>
                <w:szCs w:val="24"/>
              </w:rPr>
              <w:t xml:space="preserve"> as recommended by a colleague</w:t>
            </w:r>
            <w:r w:rsidR="00934C9B">
              <w:rPr>
                <w:rFonts w:asciiTheme="minorHAnsi" w:hAnsiTheme="minorHAnsi" w:cstheme="minorHAnsi"/>
                <w:sz w:val="24"/>
                <w:szCs w:val="24"/>
              </w:rPr>
              <w:t xml:space="preserve">. </w:t>
            </w:r>
            <w:r w:rsidR="00D42EA5" w:rsidRPr="00A4249B">
              <w:rPr>
                <w:rFonts w:asciiTheme="minorHAnsi" w:hAnsiTheme="minorHAnsi" w:cstheme="minorHAnsi"/>
                <w:sz w:val="24"/>
                <w:szCs w:val="24"/>
              </w:rPr>
              <w:t>This</w:t>
            </w:r>
            <w:r w:rsidR="00D42EA5">
              <w:rPr>
                <w:rFonts w:asciiTheme="minorHAnsi" w:hAnsiTheme="minorHAnsi" w:cstheme="minorHAnsi"/>
                <w:sz w:val="24"/>
                <w:szCs w:val="24"/>
              </w:rPr>
              <w:t xml:space="preserve"> information</w:t>
            </w:r>
            <w:r w:rsidR="00D42EA5" w:rsidRPr="00A4249B">
              <w:rPr>
                <w:rFonts w:asciiTheme="minorHAnsi" w:hAnsiTheme="minorHAnsi" w:cstheme="minorHAnsi"/>
                <w:sz w:val="24"/>
                <w:szCs w:val="24"/>
              </w:rPr>
              <w:t xml:space="preserve"> was necessary to generate an idea about what should happen next in respect of the plan for Child 1. </w:t>
            </w:r>
            <w:r>
              <w:rPr>
                <w:rFonts w:asciiTheme="minorHAnsi" w:hAnsiTheme="minorHAnsi" w:cstheme="minorHAnsi"/>
                <w:sz w:val="24"/>
                <w:szCs w:val="24"/>
              </w:rPr>
              <w:t>With my supervisor, th</w:t>
            </w:r>
            <w:r w:rsidR="00BE5653" w:rsidRPr="00A4249B">
              <w:rPr>
                <w:rFonts w:asciiTheme="minorHAnsi" w:hAnsiTheme="minorHAnsi" w:cstheme="minorHAnsi"/>
                <w:sz w:val="24"/>
                <w:szCs w:val="24"/>
              </w:rPr>
              <w:t>is enabled me to identify patterns of risk</w:t>
            </w:r>
            <w:r w:rsidR="002C1F3A">
              <w:rPr>
                <w:rFonts w:asciiTheme="minorHAnsi" w:hAnsiTheme="minorHAnsi" w:cstheme="minorHAnsi"/>
                <w:sz w:val="24"/>
                <w:szCs w:val="24"/>
              </w:rPr>
              <w:t>,</w:t>
            </w:r>
            <w:r w:rsidR="00BE5653" w:rsidRPr="00A4249B">
              <w:rPr>
                <w:rFonts w:asciiTheme="minorHAnsi" w:hAnsiTheme="minorHAnsi" w:cstheme="minorHAnsi"/>
                <w:sz w:val="24"/>
                <w:szCs w:val="24"/>
              </w:rPr>
              <w:t xml:space="preserve"> balanced with </w:t>
            </w:r>
            <w:r>
              <w:rPr>
                <w:rFonts w:asciiTheme="minorHAnsi" w:hAnsiTheme="minorHAnsi" w:cstheme="minorHAnsi"/>
                <w:sz w:val="24"/>
                <w:szCs w:val="24"/>
              </w:rPr>
              <w:t>patterns of protection,</w:t>
            </w:r>
            <w:r w:rsidR="00934C9B">
              <w:rPr>
                <w:rFonts w:asciiTheme="minorHAnsi" w:hAnsiTheme="minorHAnsi" w:cstheme="minorHAnsi"/>
                <w:sz w:val="24"/>
                <w:szCs w:val="24"/>
              </w:rPr>
              <w:t xml:space="preserve"> for use in-action</w:t>
            </w:r>
            <w:r>
              <w:rPr>
                <w:rFonts w:asciiTheme="minorHAnsi" w:hAnsiTheme="minorHAnsi" w:cstheme="minorHAnsi"/>
                <w:sz w:val="24"/>
                <w:szCs w:val="24"/>
              </w:rPr>
              <w:t xml:space="preserve"> during the observation </w:t>
            </w:r>
            <w:r w:rsidR="00BE5653" w:rsidRPr="00A4249B">
              <w:rPr>
                <w:rFonts w:asciiTheme="minorHAnsi" w:hAnsiTheme="minorHAnsi" w:cstheme="minorHAnsi"/>
                <w:sz w:val="24"/>
                <w:szCs w:val="24"/>
              </w:rPr>
              <w:t xml:space="preserve">to steer </w:t>
            </w:r>
            <w:r w:rsidR="00934C9B">
              <w:rPr>
                <w:rFonts w:asciiTheme="minorHAnsi" w:hAnsiTheme="minorHAnsi" w:cstheme="minorHAnsi"/>
                <w:sz w:val="24"/>
                <w:szCs w:val="24"/>
              </w:rPr>
              <w:t xml:space="preserve">further </w:t>
            </w:r>
            <w:r>
              <w:rPr>
                <w:rFonts w:asciiTheme="minorHAnsi" w:hAnsiTheme="minorHAnsi" w:cstheme="minorHAnsi"/>
                <w:sz w:val="24"/>
                <w:szCs w:val="24"/>
              </w:rPr>
              <w:t>conversation</w:t>
            </w:r>
            <w:r w:rsidR="00BE5653" w:rsidRPr="00A4249B">
              <w:rPr>
                <w:rFonts w:asciiTheme="minorHAnsi" w:hAnsiTheme="minorHAnsi" w:cstheme="minorHAnsi"/>
                <w:sz w:val="24"/>
                <w:szCs w:val="24"/>
              </w:rPr>
              <w:t xml:space="preserve">. </w:t>
            </w:r>
          </w:p>
          <w:p w14:paraId="6FBB8E9C" w14:textId="77777777" w:rsidR="00BE5653" w:rsidRPr="00A4249B" w:rsidRDefault="00BE5653" w:rsidP="00BE5653">
            <w:pPr>
              <w:spacing w:line="360" w:lineRule="auto"/>
              <w:jc w:val="both"/>
              <w:rPr>
                <w:rFonts w:asciiTheme="minorHAnsi" w:hAnsiTheme="minorHAnsi" w:cstheme="minorHAnsi"/>
                <w:sz w:val="24"/>
                <w:szCs w:val="24"/>
              </w:rPr>
            </w:pPr>
          </w:p>
          <w:p w14:paraId="27B0ABF8" w14:textId="182D732D" w:rsidR="00BE5653" w:rsidRDefault="00BE5653" w:rsidP="00BE5653">
            <w:pPr>
              <w:spacing w:line="360" w:lineRule="auto"/>
              <w:jc w:val="both"/>
              <w:rPr>
                <w:rFonts w:asciiTheme="minorHAnsi" w:hAnsiTheme="minorHAnsi" w:cstheme="minorHAnsi"/>
                <w:sz w:val="24"/>
                <w:szCs w:val="24"/>
              </w:rPr>
            </w:pPr>
            <w:r w:rsidRPr="00A4249B">
              <w:rPr>
                <w:rFonts w:asciiTheme="minorHAnsi" w:hAnsiTheme="minorHAnsi" w:cstheme="minorHAnsi"/>
                <w:sz w:val="24"/>
                <w:szCs w:val="24"/>
              </w:rPr>
              <w:t>For this observed pract</w:t>
            </w:r>
            <w:r w:rsidR="00934C9B">
              <w:rPr>
                <w:rFonts w:asciiTheme="minorHAnsi" w:hAnsiTheme="minorHAnsi" w:cstheme="minorHAnsi"/>
                <w:sz w:val="24"/>
                <w:szCs w:val="24"/>
              </w:rPr>
              <w:t xml:space="preserve">ice, Adult 1 was offered </w:t>
            </w:r>
            <w:r w:rsidRPr="00A4249B">
              <w:rPr>
                <w:rFonts w:asciiTheme="minorHAnsi" w:hAnsiTheme="minorHAnsi" w:cstheme="minorHAnsi"/>
                <w:sz w:val="24"/>
                <w:szCs w:val="24"/>
              </w:rPr>
              <w:t>face-to-face, WhatsApp or, a telephone assessment.  Due to ongoing risk and consequences of the Covid-19 pandemic, it was agreed the assessment would be by telephone. Whilst</w:t>
            </w:r>
            <w:r w:rsidR="00D42EA5">
              <w:rPr>
                <w:rFonts w:asciiTheme="minorHAnsi" w:hAnsiTheme="minorHAnsi" w:cstheme="minorHAnsi"/>
                <w:sz w:val="24"/>
                <w:szCs w:val="24"/>
              </w:rPr>
              <w:t>,</w:t>
            </w:r>
            <w:r w:rsidRPr="00A4249B">
              <w:rPr>
                <w:rFonts w:asciiTheme="minorHAnsi" w:hAnsiTheme="minorHAnsi" w:cstheme="minorHAnsi"/>
                <w:sz w:val="24"/>
                <w:szCs w:val="24"/>
              </w:rPr>
              <w:t xml:space="preserve"> home visits are integral to carrying out e</w:t>
            </w:r>
            <w:r w:rsidR="00D42EA5">
              <w:rPr>
                <w:rFonts w:asciiTheme="minorHAnsi" w:hAnsiTheme="minorHAnsi" w:cstheme="minorHAnsi"/>
                <w:sz w:val="24"/>
                <w:szCs w:val="24"/>
              </w:rPr>
              <w:t xml:space="preserve">ffective assessments, </w:t>
            </w:r>
            <w:r w:rsidRPr="00A4249B">
              <w:rPr>
                <w:rFonts w:asciiTheme="minorHAnsi" w:hAnsiTheme="minorHAnsi" w:cstheme="minorHAnsi"/>
                <w:sz w:val="24"/>
                <w:szCs w:val="24"/>
              </w:rPr>
              <w:t>due to the risk of contagion</w:t>
            </w:r>
            <w:r w:rsidR="00D42EA5">
              <w:rPr>
                <w:rFonts w:asciiTheme="minorHAnsi" w:hAnsiTheme="minorHAnsi" w:cstheme="minorHAnsi"/>
                <w:sz w:val="24"/>
                <w:szCs w:val="24"/>
              </w:rPr>
              <w:t>,</w:t>
            </w:r>
            <w:r w:rsidRPr="00A4249B">
              <w:rPr>
                <w:rFonts w:asciiTheme="minorHAnsi" w:hAnsiTheme="minorHAnsi" w:cstheme="minorHAnsi"/>
                <w:sz w:val="24"/>
                <w:szCs w:val="24"/>
              </w:rPr>
              <w:t xml:space="preserve"> </w:t>
            </w:r>
            <w:r w:rsidR="00D42EA5">
              <w:rPr>
                <w:rFonts w:asciiTheme="minorHAnsi" w:hAnsiTheme="minorHAnsi" w:cstheme="minorHAnsi"/>
                <w:sz w:val="24"/>
                <w:szCs w:val="24"/>
              </w:rPr>
              <w:t xml:space="preserve">and according to current protocol, </w:t>
            </w:r>
            <w:r w:rsidRPr="00A4249B">
              <w:rPr>
                <w:rFonts w:asciiTheme="minorHAnsi" w:hAnsiTheme="minorHAnsi" w:cstheme="minorHAnsi"/>
                <w:sz w:val="24"/>
                <w:szCs w:val="24"/>
              </w:rPr>
              <w:t>all risk has to be balanced with sensitivity and unde</w:t>
            </w:r>
            <w:r w:rsidR="00D42EA5">
              <w:rPr>
                <w:rFonts w:asciiTheme="minorHAnsi" w:hAnsiTheme="minorHAnsi" w:cstheme="minorHAnsi"/>
                <w:sz w:val="24"/>
                <w:szCs w:val="24"/>
              </w:rPr>
              <w:t>rstanding.  Sadly,</w:t>
            </w:r>
            <w:r w:rsidR="00934C9B">
              <w:rPr>
                <w:rFonts w:asciiTheme="minorHAnsi" w:hAnsiTheme="minorHAnsi" w:cstheme="minorHAnsi"/>
                <w:sz w:val="24"/>
                <w:szCs w:val="24"/>
              </w:rPr>
              <w:t xml:space="preserve"> w</w:t>
            </w:r>
            <w:r w:rsidRPr="00A4249B">
              <w:rPr>
                <w:rFonts w:asciiTheme="minorHAnsi" w:hAnsiTheme="minorHAnsi" w:cstheme="minorHAnsi"/>
                <w:sz w:val="24"/>
                <w:szCs w:val="24"/>
              </w:rPr>
              <w:t>hat we know from evidence-based practice</w:t>
            </w:r>
            <w:r w:rsidR="00D42EA5">
              <w:rPr>
                <w:rFonts w:asciiTheme="minorHAnsi" w:hAnsiTheme="minorHAnsi" w:cstheme="minorHAnsi"/>
                <w:sz w:val="24"/>
                <w:szCs w:val="24"/>
              </w:rPr>
              <w:t>,</w:t>
            </w:r>
            <w:r w:rsidRPr="00A4249B">
              <w:rPr>
                <w:rFonts w:asciiTheme="minorHAnsi" w:hAnsiTheme="minorHAnsi" w:cstheme="minorHAnsi"/>
                <w:sz w:val="24"/>
                <w:szCs w:val="24"/>
              </w:rPr>
              <w:t xml:space="preserve"> and </w:t>
            </w:r>
            <w:r w:rsidR="00934C9B">
              <w:rPr>
                <w:rFonts w:asciiTheme="minorHAnsi" w:hAnsiTheme="minorHAnsi" w:cstheme="minorHAnsi"/>
                <w:sz w:val="24"/>
                <w:szCs w:val="24"/>
              </w:rPr>
              <w:t>research</w:t>
            </w:r>
            <w:r w:rsidR="00D42EA5">
              <w:rPr>
                <w:rFonts w:asciiTheme="minorHAnsi" w:hAnsiTheme="minorHAnsi" w:cstheme="minorHAnsi"/>
                <w:sz w:val="24"/>
                <w:szCs w:val="24"/>
              </w:rPr>
              <w:t>,</w:t>
            </w:r>
            <w:r w:rsidR="00934C9B">
              <w:rPr>
                <w:rFonts w:asciiTheme="minorHAnsi" w:hAnsiTheme="minorHAnsi" w:cstheme="minorHAnsi"/>
                <w:sz w:val="24"/>
                <w:szCs w:val="24"/>
              </w:rPr>
              <w:t xml:space="preserve"> in respect of </w:t>
            </w:r>
            <w:r w:rsidRPr="00A4249B">
              <w:rPr>
                <w:rFonts w:asciiTheme="minorHAnsi" w:hAnsiTheme="minorHAnsi" w:cstheme="minorHAnsi"/>
                <w:sz w:val="24"/>
                <w:szCs w:val="24"/>
              </w:rPr>
              <w:t>the use of in-direct p</w:t>
            </w:r>
            <w:r w:rsidR="00934C9B">
              <w:rPr>
                <w:rFonts w:asciiTheme="minorHAnsi" w:hAnsiTheme="minorHAnsi" w:cstheme="minorHAnsi"/>
                <w:sz w:val="24"/>
                <w:szCs w:val="24"/>
              </w:rPr>
              <w:t>ractice, particularly when cases are complex,</w:t>
            </w:r>
            <w:r w:rsidRPr="00A4249B">
              <w:rPr>
                <w:rFonts w:asciiTheme="minorHAnsi" w:hAnsiTheme="minorHAnsi" w:cstheme="minorHAnsi"/>
                <w:sz w:val="24"/>
                <w:szCs w:val="24"/>
              </w:rPr>
              <w:t xml:space="preserve"> </w:t>
            </w:r>
            <w:r w:rsidR="00934C9B">
              <w:rPr>
                <w:rFonts w:asciiTheme="minorHAnsi" w:hAnsiTheme="minorHAnsi" w:cstheme="minorHAnsi"/>
                <w:sz w:val="24"/>
                <w:szCs w:val="24"/>
              </w:rPr>
              <w:t xml:space="preserve">they </w:t>
            </w:r>
            <w:r w:rsidRPr="00A4249B">
              <w:rPr>
                <w:rFonts w:asciiTheme="minorHAnsi" w:hAnsiTheme="minorHAnsi" w:cstheme="minorHAnsi"/>
                <w:sz w:val="24"/>
                <w:szCs w:val="24"/>
              </w:rPr>
              <w:t>can become “superficial” (</w:t>
            </w:r>
            <w:proofErr w:type="spellStart"/>
            <w:r w:rsidRPr="00A4249B">
              <w:rPr>
                <w:rFonts w:asciiTheme="minorHAnsi" w:hAnsiTheme="minorHAnsi" w:cstheme="minorHAnsi"/>
                <w:sz w:val="24"/>
                <w:szCs w:val="24"/>
              </w:rPr>
              <w:t>Ruc</w:t>
            </w:r>
            <w:r w:rsidR="00D42EA5">
              <w:rPr>
                <w:rFonts w:asciiTheme="minorHAnsi" w:hAnsiTheme="minorHAnsi" w:cstheme="minorHAnsi"/>
                <w:sz w:val="24"/>
                <w:szCs w:val="24"/>
              </w:rPr>
              <w:t>h</w:t>
            </w:r>
            <w:proofErr w:type="spellEnd"/>
            <w:r w:rsidR="00D42EA5">
              <w:rPr>
                <w:rFonts w:asciiTheme="minorHAnsi" w:hAnsiTheme="minorHAnsi" w:cstheme="minorHAnsi"/>
                <w:sz w:val="24"/>
                <w:szCs w:val="24"/>
              </w:rPr>
              <w:t>, 2007: 377). More importantly</w:t>
            </w:r>
            <w:r w:rsidRPr="00A4249B">
              <w:rPr>
                <w:rFonts w:asciiTheme="minorHAnsi" w:hAnsiTheme="minorHAnsi" w:cstheme="minorHAnsi"/>
                <w:sz w:val="24"/>
                <w:szCs w:val="24"/>
              </w:rPr>
              <w:t xml:space="preserve"> lockdown</w:t>
            </w:r>
            <w:r w:rsidR="00D42EA5">
              <w:rPr>
                <w:rFonts w:asciiTheme="minorHAnsi" w:hAnsiTheme="minorHAnsi" w:cstheme="minorHAnsi"/>
                <w:sz w:val="24"/>
                <w:szCs w:val="24"/>
              </w:rPr>
              <w:t xml:space="preserve">, </w:t>
            </w:r>
            <w:r w:rsidRPr="00A4249B">
              <w:rPr>
                <w:rFonts w:asciiTheme="minorHAnsi" w:hAnsiTheme="minorHAnsi" w:cstheme="minorHAnsi"/>
                <w:sz w:val="24"/>
                <w:szCs w:val="24"/>
              </w:rPr>
              <w:t>the need for social distancing and self-isolation has “reduced</w:t>
            </w:r>
            <w:r w:rsidR="00BA0D4D">
              <w:rPr>
                <w:rFonts w:asciiTheme="minorHAnsi" w:hAnsiTheme="minorHAnsi" w:cstheme="minorHAnsi"/>
                <w:sz w:val="24"/>
                <w:szCs w:val="24"/>
              </w:rPr>
              <w:t xml:space="preserve"> the visibility of children” by </w:t>
            </w:r>
            <w:r w:rsidRPr="00A4249B">
              <w:rPr>
                <w:rFonts w:asciiTheme="minorHAnsi" w:hAnsiTheme="minorHAnsi" w:cstheme="minorHAnsi"/>
                <w:sz w:val="24"/>
                <w:szCs w:val="24"/>
              </w:rPr>
              <w:t xml:space="preserve">removing the ability to carry out work in the home (Community Care, downloaded September </w:t>
            </w:r>
            <w:r w:rsidR="006220D9">
              <w:rPr>
                <w:rFonts w:asciiTheme="minorHAnsi" w:hAnsiTheme="minorHAnsi" w:cstheme="minorHAnsi"/>
                <w:sz w:val="24"/>
                <w:szCs w:val="24"/>
              </w:rPr>
              <w:t>2020</w:t>
            </w:r>
            <w:r w:rsidRPr="006220D9">
              <w:rPr>
                <w:rFonts w:asciiTheme="minorHAnsi" w:hAnsiTheme="minorHAnsi" w:cstheme="minorHAnsi"/>
                <w:sz w:val="24"/>
                <w:szCs w:val="24"/>
              </w:rPr>
              <w:t>).</w:t>
            </w:r>
            <w:r w:rsidR="00BA0D4D">
              <w:rPr>
                <w:rFonts w:asciiTheme="minorHAnsi" w:hAnsiTheme="minorHAnsi" w:cstheme="minorHAnsi"/>
                <w:sz w:val="24"/>
                <w:szCs w:val="24"/>
              </w:rPr>
              <w:t xml:space="preserve"> In order to achieve a balanced but</w:t>
            </w:r>
            <w:r w:rsidRPr="00A4249B">
              <w:rPr>
                <w:rFonts w:asciiTheme="minorHAnsi" w:hAnsiTheme="minorHAnsi" w:cstheme="minorHAnsi"/>
                <w:sz w:val="24"/>
                <w:szCs w:val="24"/>
              </w:rPr>
              <w:t xml:space="preserve"> ethical response to Covid-19, this has meant</w:t>
            </w:r>
            <w:r w:rsidR="00BA0D4D">
              <w:rPr>
                <w:rFonts w:asciiTheme="minorHAnsi" w:hAnsiTheme="minorHAnsi" w:cstheme="minorHAnsi"/>
                <w:sz w:val="24"/>
                <w:szCs w:val="24"/>
              </w:rPr>
              <w:t xml:space="preserve"> me</w:t>
            </w:r>
            <w:r w:rsidRPr="00A4249B">
              <w:rPr>
                <w:rFonts w:asciiTheme="minorHAnsi" w:hAnsiTheme="minorHAnsi" w:cstheme="minorHAnsi"/>
                <w:sz w:val="24"/>
                <w:szCs w:val="24"/>
              </w:rPr>
              <w:t xml:space="preserve"> accessing Principle Children and Family Social Worker (</w:t>
            </w:r>
            <w:r w:rsidRPr="006220D9">
              <w:rPr>
                <w:rFonts w:asciiTheme="minorHAnsi" w:hAnsiTheme="minorHAnsi" w:cstheme="minorHAnsi"/>
                <w:sz w:val="24"/>
                <w:szCs w:val="24"/>
              </w:rPr>
              <w:t>PCFSW</w:t>
            </w:r>
            <w:r w:rsidRPr="00A4249B">
              <w:rPr>
                <w:rFonts w:asciiTheme="minorHAnsi" w:hAnsiTheme="minorHAnsi" w:cstheme="minorHAnsi"/>
                <w:sz w:val="24"/>
                <w:szCs w:val="24"/>
              </w:rPr>
              <w:t>) ‘best practice guide’ and the Local Authority’s protocol. It has also required me to use a solution-focussed approach to try to achieve an alternative method to direct work.  Tools currently considered useful are Microsoft Teams, Zoom and/or WhatsApp applicati</w:t>
            </w:r>
            <w:r w:rsidR="00BA0D4D">
              <w:rPr>
                <w:rFonts w:asciiTheme="minorHAnsi" w:hAnsiTheme="minorHAnsi" w:cstheme="minorHAnsi"/>
                <w:sz w:val="24"/>
                <w:szCs w:val="24"/>
              </w:rPr>
              <w:t>ons for example. W</w:t>
            </w:r>
            <w:r w:rsidRPr="00A4249B">
              <w:rPr>
                <w:rFonts w:asciiTheme="minorHAnsi" w:hAnsiTheme="minorHAnsi" w:cstheme="minorHAnsi"/>
                <w:sz w:val="24"/>
                <w:szCs w:val="24"/>
              </w:rPr>
              <w:t>hilst today</w:t>
            </w:r>
            <w:r w:rsidR="00BA0D4D">
              <w:rPr>
                <w:rFonts w:asciiTheme="minorHAnsi" w:hAnsiTheme="minorHAnsi" w:cstheme="minorHAnsi"/>
                <w:sz w:val="24"/>
                <w:szCs w:val="24"/>
              </w:rPr>
              <w:t>,</w:t>
            </w:r>
            <w:r w:rsidRPr="00A4249B">
              <w:rPr>
                <w:rFonts w:asciiTheme="minorHAnsi" w:hAnsiTheme="minorHAnsi" w:cstheme="minorHAnsi"/>
                <w:sz w:val="24"/>
                <w:szCs w:val="24"/>
              </w:rPr>
              <w:t xml:space="preserve"> digital and social media present all sorts of possibility for p</w:t>
            </w:r>
            <w:r w:rsidR="00BA0D4D">
              <w:rPr>
                <w:rFonts w:asciiTheme="minorHAnsi" w:hAnsiTheme="minorHAnsi" w:cstheme="minorHAnsi"/>
                <w:sz w:val="24"/>
                <w:szCs w:val="24"/>
              </w:rPr>
              <w:t>ractice</w:t>
            </w:r>
            <w:r w:rsidR="000A0A3D">
              <w:rPr>
                <w:rFonts w:asciiTheme="minorHAnsi" w:hAnsiTheme="minorHAnsi" w:cstheme="minorHAnsi"/>
                <w:sz w:val="24"/>
                <w:szCs w:val="24"/>
              </w:rPr>
              <w:t>,</w:t>
            </w:r>
            <w:r w:rsidR="00BA0D4D">
              <w:rPr>
                <w:rFonts w:asciiTheme="minorHAnsi" w:hAnsiTheme="minorHAnsi" w:cstheme="minorHAnsi"/>
                <w:sz w:val="24"/>
                <w:szCs w:val="24"/>
              </w:rPr>
              <w:t xml:space="preserve"> it is not necessarily so for some families.  </w:t>
            </w:r>
            <w:r w:rsidR="00DA5E9D">
              <w:rPr>
                <w:rFonts w:asciiTheme="minorHAnsi" w:hAnsiTheme="minorHAnsi" w:cstheme="minorHAnsi"/>
                <w:sz w:val="24"/>
                <w:szCs w:val="24"/>
              </w:rPr>
              <w:t>U</w:t>
            </w:r>
            <w:r w:rsidR="00594E82">
              <w:rPr>
                <w:rFonts w:asciiTheme="minorHAnsi" w:hAnsiTheme="minorHAnsi" w:cstheme="minorHAnsi"/>
                <w:sz w:val="24"/>
                <w:szCs w:val="24"/>
              </w:rPr>
              <w:t xml:space="preserve">nfortunately, </w:t>
            </w:r>
            <w:r w:rsidR="00DA5E9D">
              <w:rPr>
                <w:rFonts w:asciiTheme="minorHAnsi" w:hAnsiTheme="minorHAnsi" w:cstheme="minorHAnsi"/>
                <w:sz w:val="24"/>
                <w:szCs w:val="24"/>
              </w:rPr>
              <w:t>low-income and/or poor quality internet provision can create a barrier f</w:t>
            </w:r>
            <w:r w:rsidR="000A0A3D">
              <w:rPr>
                <w:rFonts w:asciiTheme="minorHAnsi" w:hAnsiTheme="minorHAnsi" w:cstheme="minorHAnsi"/>
                <w:sz w:val="24"/>
                <w:szCs w:val="24"/>
              </w:rPr>
              <w:t>or direct work using such tools.</w:t>
            </w:r>
            <w:r w:rsidR="00DA5E9D">
              <w:rPr>
                <w:rFonts w:asciiTheme="minorHAnsi" w:hAnsiTheme="minorHAnsi" w:cstheme="minorHAnsi"/>
                <w:sz w:val="24"/>
                <w:szCs w:val="24"/>
              </w:rPr>
              <w:t xml:space="preserve"> Sadly, therefore, inequality continues to create barriers to building better working relationships, working practice, and thus the safeguarding of children in these unprecedented times. </w:t>
            </w:r>
          </w:p>
          <w:p w14:paraId="22A849D6" w14:textId="77777777" w:rsidR="00594E82" w:rsidRPr="00A4249B" w:rsidRDefault="00594E82" w:rsidP="00BE5653">
            <w:pPr>
              <w:spacing w:line="360" w:lineRule="auto"/>
              <w:jc w:val="both"/>
              <w:rPr>
                <w:rFonts w:asciiTheme="minorHAnsi" w:hAnsiTheme="minorHAnsi" w:cstheme="minorHAnsi"/>
                <w:sz w:val="24"/>
                <w:szCs w:val="24"/>
              </w:rPr>
            </w:pPr>
          </w:p>
          <w:p w14:paraId="3FC209AF" w14:textId="24A9048D" w:rsidR="00BE5653" w:rsidRPr="00A4249B" w:rsidRDefault="00BE5653" w:rsidP="00BE5653">
            <w:pPr>
              <w:spacing w:line="360" w:lineRule="auto"/>
              <w:jc w:val="both"/>
              <w:rPr>
                <w:rFonts w:asciiTheme="minorHAnsi" w:hAnsiTheme="minorHAnsi" w:cstheme="minorHAnsi"/>
                <w:sz w:val="24"/>
                <w:szCs w:val="24"/>
              </w:rPr>
            </w:pPr>
            <w:r w:rsidRPr="00A4249B">
              <w:rPr>
                <w:rFonts w:asciiTheme="minorHAnsi" w:hAnsiTheme="minorHAnsi" w:cstheme="minorHAnsi"/>
                <w:sz w:val="24"/>
                <w:szCs w:val="24"/>
              </w:rPr>
              <w:t xml:space="preserve">Because of the risk to the child associated with Adult 2, Adult 1’s story, as a non-offender, becomes important for critical analysis and for avoiding poor decisions </w:t>
            </w:r>
            <w:proofErr w:type="gramStart"/>
            <w:r w:rsidRPr="00A4249B">
              <w:rPr>
                <w:rFonts w:asciiTheme="minorHAnsi" w:hAnsiTheme="minorHAnsi" w:cstheme="minorHAnsi"/>
                <w:sz w:val="24"/>
                <w:szCs w:val="24"/>
              </w:rPr>
              <w:t>being made</w:t>
            </w:r>
            <w:proofErr w:type="gramEnd"/>
            <w:r w:rsidRPr="00A4249B">
              <w:rPr>
                <w:rFonts w:asciiTheme="minorHAnsi" w:hAnsiTheme="minorHAnsi" w:cstheme="minorHAnsi"/>
                <w:sz w:val="24"/>
                <w:szCs w:val="24"/>
              </w:rPr>
              <w:t xml:space="preserve"> (Pepe, 2019). For most people, recounting their story is a natural way of explaining their reasons and experiences holistically (</w:t>
            </w:r>
            <w:r w:rsidR="00A05C71">
              <w:rPr>
                <w:rFonts w:asciiTheme="minorHAnsi" w:hAnsiTheme="minorHAnsi" w:cstheme="minorHAnsi"/>
                <w:sz w:val="24"/>
                <w:szCs w:val="24"/>
              </w:rPr>
              <w:t>Roscoe</w:t>
            </w:r>
            <w:r w:rsidRPr="00A4249B">
              <w:rPr>
                <w:rFonts w:asciiTheme="minorHAnsi" w:hAnsiTheme="minorHAnsi" w:cstheme="minorHAnsi"/>
                <w:sz w:val="24"/>
                <w:szCs w:val="24"/>
              </w:rPr>
              <w:t xml:space="preserve"> and </w:t>
            </w:r>
            <w:proofErr w:type="spellStart"/>
            <w:r w:rsidR="00A05C71">
              <w:rPr>
                <w:rFonts w:asciiTheme="minorHAnsi" w:hAnsiTheme="minorHAnsi" w:cstheme="minorHAnsi"/>
                <w:sz w:val="24"/>
                <w:szCs w:val="24"/>
              </w:rPr>
              <w:t>Madoc</w:t>
            </w:r>
            <w:proofErr w:type="spellEnd"/>
            <w:r w:rsidR="00A05C71">
              <w:rPr>
                <w:rFonts w:asciiTheme="minorHAnsi" w:hAnsiTheme="minorHAnsi" w:cstheme="minorHAnsi"/>
                <w:sz w:val="24"/>
                <w:szCs w:val="24"/>
              </w:rPr>
              <w:t>-Jones</w:t>
            </w:r>
            <w:r w:rsidRPr="00A4249B">
              <w:rPr>
                <w:rFonts w:asciiTheme="minorHAnsi" w:hAnsiTheme="minorHAnsi" w:cstheme="minorHAnsi"/>
                <w:sz w:val="24"/>
                <w:szCs w:val="24"/>
              </w:rPr>
              <w:t xml:space="preserve">, 2009). Prior to this observation, </w:t>
            </w:r>
            <w:r w:rsidR="000A0A3D">
              <w:rPr>
                <w:rFonts w:asciiTheme="minorHAnsi" w:hAnsiTheme="minorHAnsi" w:cstheme="minorHAnsi"/>
                <w:sz w:val="24"/>
                <w:szCs w:val="24"/>
              </w:rPr>
              <w:t xml:space="preserve">a relationship had been </w:t>
            </w:r>
            <w:r w:rsidRPr="00A4249B">
              <w:rPr>
                <w:rFonts w:asciiTheme="minorHAnsi" w:hAnsiTheme="minorHAnsi" w:cstheme="minorHAnsi"/>
                <w:sz w:val="24"/>
                <w:szCs w:val="24"/>
              </w:rPr>
              <w:t>built between Adult 1 and me (Code of Practice part 2</w:t>
            </w:r>
            <w:r w:rsidR="000A0A3D">
              <w:rPr>
                <w:rFonts w:asciiTheme="minorHAnsi" w:hAnsiTheme="minorHAnsi" w:cstheme="minorHAnsi"/>
                <w:sz w:val="24"/>
                <w:szCs w:val="24"/>
              </w:rPr>
              <w:t xml:space="preserve"> page </w:t>
            </w:r>
            <w:r w:rsidRPr="00A4249B">
              <w:rPr>
                <w:rFonts w:asciiTheme="minorHAnsi" w:hAnsiTheme="minorHAnsi" w:cstheme="minorHAnsi"/>
                <w:sz w:val="24"/>
                <w:szCs w:val="24"/>
              </w:rPr>
              <w:t>31). “Engagement and rapport skills are important and remain vitally important to the quality of the relationship, as it is this, which determines the success of these approaches” (S</w:t>
            </w:r>
            <w:r w:rsidR="00893DE9">
              <w:rPr>
                <w:rFonts w:asciiTheme="minorHAnsi" w:hAnsiTheme="minorHAnsi" w:cstheme="minorHAnsi"/>
                <w:sz w:val="24"/>
                <w:szCs w:val="24"/>
              </w:rPr>
              <w:t>cott, 2006).   Working together using verbal communication, this</w:t>
            </w:r>
            <w:r w:rsidRPr="00A4249B">
              <w:rPr>
                <w:rFonts w:asciiTheme="minorHAnsi" w:hAnsiTheme="minorHAnsi" w:cstheme="minorHAnsi"/>
                <w:sz w:val="24"/>
                <w:szCs w:val="24"/>
              </w:rPr>
              <w:t xml:space="preserve"> allowed Adult 1 to “construc</w:t>
            </w:r>
            <w:r w:rsidR="0049133A">
              <w:rPr>
                <w:rFonts w:asciiTheme="minorHAnsi" w:hAnsiTheme="minorHAnsi" w:cstheme="minorHAnsi"/>
                <w:sz w:val="24"/>
                <w:szCs w:val="24"/>
              </w:rPr>
              <w:t>t and de-construct” the problem of child sex abuse and domestic abuse</w:t>
            </w:r>
            <w:r w:rsidRPr="00A4249B">
              <w:rPr>
                <w:rFonts w:asciiTheme="minorHAnsi" w:hAnsiTheme="minorHAnsi" w:cstheme="minorHAnsi"/>
                <w:sz w:val="24"/>
                <w:szCs w:val="24"/>
              </w:rPr>
              <w:t xml:space="preserve"> and how the problem has affected </w:t>
            </w:r>
            <w:r w:rsidR="0049133A">
              <w:rPr>
                <w:rFonts w:asciiTheme="minorHAnsi" w:hAnsiTheme="minorHAnsi" w:cstheme="minorHAnsi"/>
                <w:sz w:val="24"/>
                <w:szCs w:val="24"/>
              </w:rPr>
              <w:t>her</w:t>
            </w:r>
            <w:r w:rsidR="00893DE9">
              <w:rPr>
                <w:rFonts w:asciiTheme="minorHAnsi" w:hAnsiTheme="minorHAnsi" w:cstheme="minorHAnsi"/>
                <w:sz w:val="24"/>
                <w:szCs w:val="24"/>
              </w:rPr>
              <w:t xml:space="preserve"> </w:t>
            </w:r>
            <w:r w:rsidRPr="00A4249B">
              <w:rPr>
                <w:rFonts w:asciiTheme="minorHAnsi" w:hAnsiTheme="minorHAnsi" w:cstheme="minorHAnsi"/>
                <w:sz w:val="24"/>
                <w:szCs w:val="24"/>
              </w:rPr>
              <w:t>Adult 1 and</w:t>
            </w:r>
            <w:r w:rsidR="00594E82">
              <w:rPr>
                <w:rFonts w:asciiTheme="minorHAnsi" w:hAnsiTheme="minorHAnsi" w:cstheme="minorHAnsi"/>
                <w:sz w:val="24"/>
                <w:szCs w:val="24"/>
              </w:rPr>
              <w:t xml:space="preserve"> </w:t>
            </w:r>
            <w:r w:rsidRPr="00A4249B">
              <w:rPr>
                <w:rFonts w:asciiTheme="minorHAnsi" w:hAnsiTheme="minorHAnsi" w:cstheme="minorHAnsi"/>
                <w:sz w:val="24"/>
                <w:szCs w:val="24"/>
              </w:rPr>
              <w:t xml:space="preserve">Child 1. In doing so, this helped bring out dominant discourse, which then allowed </w:t>
            </w:r>
            <w:r w:rsidR="00A05C71" w:rsidRPr="00A4249B">
              <w:rPr>
                <w:rFonts w:asciiTheme="minorHAnsi" w:hAnsiTheme="minorHAnsi" w:cstheme="minorHAnsi"/>
                <w:sz w:val="24"/>
                <w:szCs w:val="24"/>
              </w:rPr>
              <w:t>discussion</w:t>
            </w:r>
            <w:r w:rsidRPr="00A4249B">
              <w:rPr>
                <w:rFonts w:asciiTheme="minorHAnsi" w:hAnsiTheme="minorHAnsi" w:cstheme="minorHAnsi"/>
                <w:sz w:val="24"/>
                <w:szCs w:val="24"/>
              </w:rPr>
              <w:t xml:space="preserve"> to open up (Jessup and Rogerson, </w:t>
            </w:r>
            <w:r w:rsidRPr="009A1B3B">
              <w:rPr>
                <w:rFonts w:asciiTheme="minorHAnsi" w:hAnsiTheme="minorHAnsi" w:cstheme="minorHAnsi"/>
                <w:sz w:val="24"/>
                <w:szCs w:val="24"/>
              </w:rPr>
              <w:t xml:space="preserve">1999: </w:t>
            </w:r>
            <w:r w:rsidR="009A1B3B" w:rsidRPr="009A1B3B">
              <w:rPr>
                <w:rFonts w:asciiTheme="minorHAnsi" w:hAnsiTheme="minorHAnsi" w:cstheme="minorHAnsi"/>
                <w:sz w:val="24"/>
                <w:szCs w:val="24"/>
              </w:rPr>
              <w:t>176</w:t>
            </w:r>
            <w:r w:rsidRPr="009A1B3B">
              <w:rPr>
                <w:rFonts w:asciiTheme="minorHAnsi" w:hAnsiTheme="minorHAnsi" w:cstheme="minorHAnsi"/>
                <w:sz w:val="24"/>
                <w:szCs w:val="24"/>
              </w:rPr>
              <w:t xml:space="preserve">). To achieve this, </w:t>
            </w:r>
            <w:r w:rsidRPr="00A4249B">
              <w:rPr>
                <w:rFonts w:asciiTheme="minorHAnsi" w:hAnsiTheme="minorHAnsi" w:cstheme="minorHAnsi"/>
                <w:sz w:val="24"/>
                <w:szCs w:val="24"/>
              </w:rPr>
              <w:t xml:space="preserve">I used the narrative approach; as such an approach helps a person “recast serious problems” when investigating the real life issues of child sexual abuse and domestic abuse (Brunel 1986, cited in </w:t>
            </w:r>
            <w:r w:rsidR="00A05C71">
              <w:rPr>
                <w:rFonts w:asciiTheme="minorHAnsi" w:hAnsiTheme="minorHAnsi" w:cstheme="minorHAnsi"/>
                <w:sz w:val="24"/>
                <w:szCs w:val="24"/>
              </w:rPr>
              <w:t>Roscoe</w:t>
            </w:r>
            <w:r w:rsidRPr="00A4249B">
              <w:rPr>
                <w:rFonts w:asciiTheme="minorHAnsi" w:hAnsiTheme="minorHAnsi" w:cstheme="minorHAnsi"/>
                <w:sz w:val="24"/>
                <w:szCs w:val="24"/>
              </w:rPr>
              <w:t xml:space="preserve"> and </w:t>
            </w:r>
            <w:proofErr w:type="spellStart"/>
            <w:r w:rsidR="00A05C71">
              <w:rPr>
                <w:rFonts w:asciiTheme="minorHAnsi" w:hAnsiTheme="minorHAnsi" w:cstheme="minorHAnsi"/>
                <w:sz w:val="24"/>
                <w:szCs w:val="24"/>
              </w:rPr>
              <w:t>Madoc</w:t>
            </w:r>
            <w:proofErr w:type="spellEnd"/>
            <w:r w:rsidR="00A05C71">
              <w:rPr>
                <w:rFonts w:asciiTheme="minorHAnsi" w:hAnsiTheme="minorHAnsi" w:cstheme="minorHAnsi"/>
                <w:sz w:val="24"/>
                <w:szCs w:val="24"/>
              </w:rPr>
              <w:t>-Jones</w:t>
            </w:r>
            <w:r w:rsidRPr="00A4249B">
              <w:rPr>
                <w:rFonts w:asciiTheme="minorHAnsi" w:hAnsiTheme="minorHAnsi" w:cstheme="minorHAnsi"/>
                <w:sz w:val="24"/>
                <w:szCs w:val="24"/>
              </w:rPr>
              <w:t xml:space="preserve">, </w:t>
            </w:r>
            <w:r w:rsidRPr="00A05C71">
              <w:rPr>
                <w:rFonts w:asciiTheme="minorHAnsi" w:hAnsiTheme="minorHAnsi" w:cstheme="minorHAnsi"/>
                <w:sz w:val="24"/>
                <w:szCs w:val="24"/>
              </w:rPr>
              <w:t>2009:</w:t>
            </w:r>
            <w:r w:rsidR="00A05C71" w:rsidRPr="00A05C71">
              <w:rPr>
                <w:rFonts w:asciiTheme="minorHAnsi" w:hAnsiTheme="minorHAnsi" w:cstheme="minorHAnsi"/>
                <w:sz w:val="24"/>
                <w:szCs w:val="24"/>
              </w:rPr>
              <w:t xml:space="preserve"> 9</w:t>
            </w:r>
            <w:r w:rsidRPr="00A05C71">
              <w:rPr>
                <w:rFonts w:asciiTheme="minorHAnsi" w:hAnsiTheme="minorHAnsi" w:cstheme="minorHAnsi"/>
                <w:sz w:val="24"/>
                <w:szCs w:val="24"/>
              </w:rPr>
              <w:t>).</w:t>
            </w:r>
            <w:r w:rsidR="00594E82">
              <w:rPr>
                <w:rFonts w:asciiTheme="minorHAnsi" w:hAnsiTheme="minorHAnsi" w:cstheme="minorHAnsi"/>
                <w:sz w:val="24"/>
                <w:szCs w:val="24"/>
              </w:rPr>
              <w:t xml:space="preserve"> Dialogue, both verbal and non-verbal</w:t>
            </w:r>
            <w:r w:rsidRPr="00A4249B">
              <w:rPr>
                <w:rFonts w:asciiTheme="minorHAnsi" w:hAnsiTheme="minorHAnsi" w:cstheme="minorHAnsi"/>
                <w:sz w:val="24"/>
                <w:szCs w:val="24"/>
              </w:rPr>
              <w:t xml:space="preserve"> forms part of this approach and is fundamental to ongoing analysis</w:t>
            </w:r>
            <w:proofErr w:type="gramStart"/>
            <w:r w:rsidRPr="00A4249B">
              <w:rPr>
                <w:rFonts w:asciiTheme="minorHAnsi" w:hAnsiTheme="minorHAnsi" w:cstheme="minorHAnsi"/>
                <w:sz w:val="24"/>
                <w:szCs w:val="24"/>
              </w:rPr>
              <w:t>;</w:t>
            </w:r>
            <w:proofErr w:type="gramEnd"/>
            <w:r w:rsidRPr="00A4249B">
              <w:rPr>
                <w:rFonts w:asciiTheme="minorHAnsi" w:hAnsiTheme="minorHAnsi" w:cstheme="minorHAnsi"/>
                <w:sz w:val="24"/>
                <w:szCs w:val="24"/>
              </w:rPr>
              <w:t xml:space="preserve"> as communication provides a “reflection of the person’s intentions, expectations and attitudes” (Moen, 2006: 58). </w:t>
            </w:r>
          </w:p>
          <w:p w14:paraId="11FA4815" w14:textId="77777777" w:rsidR="00BE5653" w:rsidRPr="00A4249B" w:rsidRDefault="00BE5653" w:rsidP="00BE5653">
            <w:pPr>
              <w:spacing w:line="360" w:lineRule="auto"/>
              <w:jc w:val="both"/>
              <w:rPr>
                <w:rFonts w:asciiTheme="minorHAnsi" w:hAnsiTheme="minorHAnsi" w:cstheme="minorHAnsi"/>
                <w:sz w:val="24"/>
                <w:szCs w:val="24"/>
              </w:rPr>
            </w:pPr>
          </w:p>
          <w:p w14:paraId="67CA0DEF" w14:textId="5FC21A5D" w:rsidR="00BE5653" w:rsidRPr="00A4249B" w:rsidRDefault="00BE5653" w:rsidP="00BE5653">
            <w:pPr>
              <w:spacing w:line="360" w:lineRule="auto"/>
              <w:jc w:val="both"/>
              <w:rPr>
                <w:rFonts w:asciiTheme="minorHAnsi" w:hAnsiTheme="minorHAnsi" w:cstheme="minorHAnsi"/>
                <w:sz w:val="24"/>
                <w:szCs w:val="24"/>
              </w:rPr>
            </w:pPr>
            <w:r w:rsidRPr="00A4249B">
              <w:rPr>
                <w:rFonts w:asciiTheme="minorHAnsi" w:hAnsiTheme="minorHAnsi" w:cstheme="minorHAnsi"/>
                <w:sz w:val="24"/>
                <w:szCs w:val="24"/>
              </w:rPr>
              <w:t>When a pe</w:t>
            </w:r>
            <w:r w:rsidR="0049133A">
              <w:rPr>
                <w:rFonts w:asciiTheme="minorHAnsi" w:hAnsiTheme="minorHAnsi" w:cstheme="minorHAnsi"/>
                <w:sz w:val="24"/>
                <w:szCs w:val="24"/>
              </w:rPr>
              <w:t>rson, such as Adult 1</w:t>
            </w:r>
            <w:r w:rsidRPr="00A4249B">
              <w:rPr>
                <w:rFonts w:asciiTheme="minorHAnsi" w:hAnsiTheme="minorHAnsi" w:cstheme="minorHAnsi"/>
                <w:sz w:val="24"/>
                <w:szCs w:val="24"/>
              </w:rPr>
              <w:t xml:space="preserve"> is communicating with professionals, it is important to be mindful that they are likely to use different types of body language, utterances, tone of voice and ways of speaking; and it was important that I </w:t>
            </w:r>
            <w:r w:rsidR="000A0A3D">
              <w:rPr>
                <w:rFonts w:asciiTheme="minorHAnsi" w:hAnsiTheme="minorHAnsi" w:cstheme="minorHAnsi"/>
                <w:sz w:val="24"/>
                <w:szCs w:val="24"/>
              </w:rPr>
              <w:t>myself was open to</w:t>
            </w:r>
            <w:r w:rsidRPr="00A4249B">
              <w:rPr>
                <w:rFonts w:asciiTheme="minorHAnsi" w:hAnsiTheme="minorHAnsi" w:cstheme="minorHAnsi"/>
                <w:sz w:val="24"/>
                <w:szCs w:val="24"/>
              </w:rPr>
              <w:t xml:space="preserve"> the implications of this for future interpretation and analysis (Bakhtin’ 1986). Thus, when determining the way a story </w:t>
            </w:r>
            <w:proofErr w:type="gramStart"/>
            <w:r w:rsidRPr="00A4249B">
              <w:rPr>
                <w:rFonts w:asciiTheme="minorHAnsi" w:hAnsiTheme="minorHAnsi" w:cstheme="minorHAnsi"/>
                <w:sz w:val="24"/>
                <w:szCs w:val="24"/>
              </w:rPr>
              <w:t>is told</w:t>
            </w:r>
            <w:proofErr w:type="gramEnd"/>
            <w:r w:rsidRPr="00A4249B">
              <w:rPr>
                <w:rFonts w:asciiTheme="minorHAnsi" w:hAnsiTheme="minorHAnsi" w:cstheme="minorHAnsi"/>
                <w:sz w:val="24"/>
                <w:szCs w:val="24"/>
              </w:rPr>
              <w:t>, what is told and, how it is told, this information has to be reflected on both in-action and on-action (Schon, 1983). This I did, however</w:t>
            </w:r>
            <w:r w:rsidR="000A0A3D">
              <w:rPr>
                <w:rFonts w:asciiTheme="minorHAnsi" w:hAnsiTheme="minorHAnsi" w:cstheme="minorHAnsi"/>
                <w:sz w:val="24"/>
                <w:szCs w:val="24"/>
              </w:rPr>
              <w:t>,</w:t>
            </w:r>
            <w:r w:rsidRPr="00A4249B">
              <w:rPr>
                <w:rFonts w:asciiTheme="minorHAnsi" w:hAnsiTheme="minorHAnsi" w:cstheme="minorHAnsi"/>
                <w:sz w:val="24"/>
                <w:szCs w:val="24"/>
              </w:rPr>
              <w:t xml:space="preserve"> only verbal exchanges could be analysed.  According to </w:t>
            </w:r>
            <w:r w:rsidR="00A05C71">
              <w:rPr>
                <w:rFonts w:asciiTheme="minorHAnsi" w:hAnsiTheme="minorHAnsi" w:cstheme="minorHAnsi"/>
                <w:sz w:val="24"/>
                <w:szCs w:val="24"/>
              </w:rPr>
              <w:t>Roscoe</w:t>
            </w:r>
            <w:r w:rsidRPr="00A4249B">
              <w:rPr>
                <w:rFonts w:asciiTheme="minorHAnsi" w:hAnsiTheme="minorHAnsi" w:cstheme="minorHAnsi"/>
                <w:sz w:val="24"/>
                <w:szCs w:val="24"/>
              </w:rPr>
              <w:t xml:space="preserve"> et al, (2006: 6), it was important that I acknowledged, “Areas that stood out from those that could go unnoticed”. To do this, it required careful and</w:t>
            </w:r>
            <w:r w:rsidR="000A0A3D">
              <w:rPr>
                <w:rFonts w:asciiTheme="minorHAnsi" w:hAnsiTheme="minorHAnsi" w:cstheme="minorHAnsi"/>
                <w:sz w:val="24"/>
                <w:szCs w:val="24"/>
              </w:rPr>
              <w:t xml:space="preserve"> effective listening skills.  What I found,</w:t>
            </w:r>
            <w:r w:rsidRPr="00A4249B">
              <w:rPr>
                <w:rFonts w:asciiTheme="minorHAnsi" w:hAnsiTheme="minorHAnsi" w:cstheme="minorHAnsi"/>
                <w:sz w:val="24"/>
                <w:szCs w:val="24"/>
              </w:rPr>
              <w:t xml:space="preserve"> when reflecting, is that people</w:t>
            </w:r>
            <w:r w:rsidR="000A0A3D">
              <w:rPr>
                <w:rFonts w:asciiTheme="minorHAnsi" w:hAnsiTheme="minorHAnsi" w:cstheme="minorHAnsi"/>
                <w:sz w:val="24"/>
                <w:szCs w:val="24"/>
              </w:rPr>
              <w:t xml:space="preserve"> like Adult 1,</w:t>
            </w:r>
            <w:r w:rsidRPr="00A4249B">
              <w:rPr>
                <w:rFonts w:asciiTheme="minorHAnsi" w:hAnsiTheme="minorHAnsi" w:cstheme="minorHAnsi"/>
                <w:sz w:val="24"/>
                <w:szCs w:val="24"/>
              </w:rPr>
              <w:t xml:space="preserve"> can place “less significance on events that do not support their story” (</w:t>
            </w:r>
            <w:r w:rsidR="00A05C71">
              <w:rPr>
                <w:rFonts w:asciiTheme="minorHAnsi" w:hAnsiTheme="minorHAnsi" w:cstheme="minorHAnsi"/>
                <w:sz w:val="24"/>
                <w:szCs w:val="24"/>
              </w:rPr>
              <w:t>Roscoe</w:t>
            </w:r>
            <w:r w:rsidRPr="00A4249B">
              <w:rPr>
                <w:rFonts w:asciiTheme="minorHAnsi" w:hAnsiTheme="minorHAnsi" w:cstheme="minorHAnsi"/>
                <w:sz w:val="24"/>
                <w:szCs w:val="24"/>
              </w:rPr>
              <w:t xml:space="preserve"> et al., 2006:6). From the outset, my personal learning objective for this case was to be able to use effective listening skills. As a transactional theory and model of communication</w:t>
            </w:r>
            <w:r w:rsidR="006220D9" w:rsidRPr="00A4249B">
              <w:rPr>
                <w:rFonts w:asciiTheme="minorHAnsi" w:hAnsiTheme="minorHAnsi" w:cstheme="minorHAnsi"/>
                <w:sz w:val="24"/>
                <w:szCs w:val="24"/>
              </w:rPr>
              <w:t>, I</w:t>
            </w:r>
            <w:r w:rsidRPr="00A4249B">
              <w:rPr>
                <w:rFonts w:asciiTheme="minorHAnsi" w:hAnsiTheme="minorHAnsi" w:cstheme="minorHAnsi"/>
                <w:sz w:val="24"/>
                <w:szCs w:val="24"/>
              </w:rPr>
              <w:t xml:space="preserve"> have come to understand </w:t>
            </w:r>
            <w:r w:rsidR="000A0A3D">
              <w:rPr>
                <w:rFonts w:asciiTheme="minorHAnsi" w:hAnsiTheme="minorHAnsi" w:cstheme="minorHAnsi"/>
                <w:sz w:val="24"/>
                <w:szCs w:val="24"/>
              </w:rPr>
              <w:t xml:space="preserve">that effective listening </w:t>
            </w:r>
            <w:r w:rsidRPr="00A4249B">
              <w:rPr>
                <w:rFonts w:asciiTheme="minorHAnsi" w:hAnsiTheme="minorHAnsi" w:cstheme="minorHAnsi"/>
                <w:sz w:val="24"/>
                <w:szCs w:val="24"/>
              </w:rPr>
              <w:t>means focussing on what a person is saying or</w:t>
            </w:r>
            <w:r w:rsidR="000A0A3D">
              <w:rPr>
                <w:rFonts w:asciiTheme="minorHAnsi" w:hAnsiTheme="minorHAnsi" w:cstheme="minorHAnsi"/>
                <w:sz w:val="24"/>
                <w:szCs w:val="24"/>
              </w:rPr>
              <w:t>, wants to say is</w:t>
            </w:r>
            <w:r w:rsidRPr="00A4249B">
              <w:rPr>
                <w:rFonts w:asciiTheme="minorHAnsi" w:hAnsiTheme="minorHAnsi" w:cstheme="minorHAnsi"/>
                <w:sz w:val="24"/>
                <w:szCs w:val="24"/>
              </w:rPr>
              <w:t xml:space="preserve"> central to any interpersonal approach to communication (</w:t>
            </w:r>
            <w:proofErr w:type="spellStart"/>
            <w:r w:rsidRPr="00A4249B">
              <w:rPr>
                <w:rFonts w:asciiTheme="minorHAnsi" w:hAnsiTheme="minorHAnsi" w:cstheme="minorHAnsi"/>
                <w:sz w:val="24"/>
                <w:szCs w:val="24"/>
              </w:rPr>
              <w:t>Weerasinghe</w:t>
            </w:r>
            <w:proofErr w:type="spellEnd"/>
            <w:r w:rsidRPr="00A4249B">
              <w:rPr>
                <w:rFonts w:asciiTheme="minorHAnsi" w:hAnsiTheme="minorHAnsi" w:cstheme="minorHAnsi"/>
                <w:sz w:val="24"/>
                <w:szCs w:val="24"/>
              </w:rPr>
              <w:t xml:space="preserve"> and </w:t>
            </w:r>
            <w:proofErr w:type="spellStart"/>
            <w:r w:rsidRPr="00A4249B">
              <w:rPr>
                <w:rFonts w:asciiTheme="minorHAnsi" w:hAnsiTheme="minorHAnsi" w:cstheme="minorHAnsi"/>
                <w:sz w:val="24"/>
                <w:szCs w:val="24"/>
              </w:rPr>
              <w:t>Thisera</w:t>
            </w:r>
            <w:proofErr w:type="spellEnd"/>
            <w:r w:rsidRPr="00A4249B">
              <w:rPr>
                <w:rFonts w:asciiTheme="minorHAnsi" w:hAnsiTheme="minorHAnsi" w:cstheme="minorHAnsi"/>
                <w:sz w:val="24"/>
                <w:szCs w:val="24"/>
              </w:rPr>
              <w:t xml:space="preserve">, 2014). However, I </w:t>
            </w:r>
            <w:r w:rsidR="001843FA">
              <w:rPr>
                <w:rFonts w:asciiTheme="minorHAnsi" w:hAnsiTheme="minorHAnsi" w:cstheme="minorHAnsi"/>
                <w:sz w:val="24"/>
                <w:szCs w:val="24"/>
              </w:rPr>
              <w:t>noted that it could be hard work,</w:t>
            </w:r>
            <w:r w:rsidRPr="00A4249B">
              <w:rPr>
                <w:rFonts w:asciiTheme="minorHAnsi" w:hAnsiTheme="minorHAnsi" w:cstheme="minorHAnsi"/>
                <w:sz w:val="24"/>
                <w:szCs w:val="24"/>
              </w:rPr>
              <w:t xml:space="preserve"> as it involved a great deal of concentration, understanding and eye contact (</w:t>
            </w:r>
            <w:proofErr w:type="spellStart"/>
            <w:r w:rsidRPr="00A4249B">
              <w:rPr>
                <w:rFonts w:asciiTheme="minorHAnsi" w:hAnsiTheme="minorHAnsi" w:cstheme="minorHAnsi"/>
                <w:sz w:val="24"/>
                <w:szCs w:val="24"/>
              </w:rPr>
              <w:t>Kratz</w:t>
            </w:r>
            <w:proofErr w:type="spellEnd"/>
            <w:r w:rsidRPr="00A4249B">
              <w:rPr>
                <w:rFonts w:asciiTheme="minorHAnsi" w:hAnsiTheme="minorHAnsi" w:cstheme="minorHAnsi"/>
                <w:sz w:val="24"/>
                <w:szCs w:val="24"/>
              </w:rPr>
              <w:t xml:space="preserve"> and </w:t>
            </w:r>
            <w:proofErr w:type="spellStart"/>
            <w:r w:rsidRPr="00A4249B">
              <w:rPr>
                <w:rFonts w:asciiTheme="minorHAnsi" w:hAnsiTheme="minorHAnsi" w:cstheme="minorHAnsi"/>
                <w:sz w:val="24"/>
                <w:szCs w:val="24"/>
              </w:rPr>
              <w:t>Kratz</w:t>
            </w:r>
            <w:proofErr w:type="spellEnd"/>
            <w:r w:rsidRPr="00A4249B">
              <w:rPr>
                <w:rFonts w:asciiTheme="minorHAnsi" w:hAnsiTheme="minorHAnsi" w:cstheme="minorHAnsi"/>
                <w:sz w:val="24"/>
                <w:szCs w:val="24"/>
              </w:rPr>
              <w:t xml:space="preserve">, 2005).  </w:t>
            </w:r>
            <w:r w:rsidR="000A0A3D">
              <w:rPr>
                <w:rFonts w:asciiTheme="minorHAnsi" w:hAnsiTheme="minorHAnsi" w:cstheme="minorHAnsi"/>
                <w:sz w:val="24"/>
                <w:szCs w:val="24"/>
              </w:rPr>
              <w:t>This I found difficult due to the need to write contemporaneous notes</w:t>
            </w:r>
            <w:r w:rsidR="007D7084">
              <w:rPr>
                <w:rFonts w:asciiTheme="minorHAnsi" w:hAnsiTheme="minorHAnsi" w:cstheme="minorHAnsi"/>
                <w:sz w:val="24"/>
                <w:szCs w:val="24"/>
              </w:rPr>
              <w:t>,</w:t>
            </w:r>
            <w:r w:rsidR="00594E82">
              <w:rPr>
                <w:rFonts w:asciiTheme="minorHAnsi" w:hAnsiTheme="minorHAnsi" w:cstheme="minorHAnsi"/>
                <w:sz w:val="24"/>
                <w:szCs w:val="24"/>
              </w:rPr>
              <w:t xml:space="preserve"> which</w:t>
            </w:r>
            <w:r w:rsidR="007D7084">
              <w:rPr>
                <w:rFonts w:asciiTheme="minorHAnsi" w:hAnsiTheme="minorHAnsi" w:cstheme="minorHAnsi"/>
                <w:sz w:val="24"/>
                <w:szCs w:val="24"/>
              </w:rPr>
              <w:t>,</w:t>
            </w:r>
            <w:r w:rsidR="000A0A3D">
              <w:rPr>
                <w:rFonts w:asciiTheme="minorHAnsi" w:hAnsiTheme="minorHAnsi" w:cstheme="minorHAnsi"/>
                <w:sz w:val="24"/>
                <w:szCs w:val="24"/>
              </w:rPr>
              <w:t xml:space="preserve"> if needed</w:t>
            </w:r>
            <w:r w:rsidR="007D7084">
              <w:rPr>
                <w:rFonts w:asciiTheme="minorHAnsi" w:hAnsiTheme="minorHAnsi" w:cstheme="minorHAnsi"/>
                <w:sz w:val="24"/>
                <w:szCs w:val="24"/>
              </w:rPr>
              <w:t>,</w:t>
            </w:r>
            <w:r w:rsidR="000A0A3D">
              <w:rPr>
                <w:rFonts w:asciiTheme="minorHAnsi" w:hAnsiTheme="minorHAnsi" w:cstheme="minorHAnsi"/>
                <w:sz w:val="24"/>
                <w:szCs w:val="24"/>
              </w:rPr>
              <w:t xml:space="preserve"> </w:t>
            </w:r>
            <w:proofErr w:type="gramStart"/>
            <w:r w:rsidR="00594E82">
              <w:rPr>
                <w:rFonts w:asciiTheme="minorHAnsi" w:hAnsiTheme="minorHAnsi" w:cstheme="minorHAnsi"/>
                <w:sz w:val="24"/>
                <w:szCs w:val="24"/>
              </w:rPr>
              <w:t xml:space="preserve">could </w:t>
            </w:r>
            <w:r w:rsidR="000A0A3D">
              <w:rPr>
                <w:rFonts w:asciiTheme="minorHAnsi" w:hAnsiTheme="minorHAnsi" w:cstheme="minorHAnsi"/>
                <w:sz w:val="24"/>
                <w:szCs w:val="24"/>
              </w:rPr>
              <w:t xml:space="preserve">be </w:t>
            </w:r>
            <w:r w:rsidR="00594E82">
              <w:rPr>
                <w:rFonts w:asciiTheme="minorHAnsi" w:hAnsiTheme="minorHAnsi" w:cstheme="minorHAnsi"/>
                <w:sz w:val="24"/>
                <w:szCs w:val="24"/>
              </w:rPr>
              <w:t>used</w:t>
            </w:r>
            <w:proofErr w:type="gramEnd"/>
            <w:r w:rsidR="000A0A3D">
              <w:rPr>
                <w:rFonts w:asciiTheme="minorHAnsi" w:hAnsiTheme="minorHAnsi" w:cstheme="minorHAnsi"/>
                <w:sz w:val="24"/>
                <w:szCs w:val="24"/>
              </w:rPr>
              <w:t xml:space="preserve"> in court. </w:t>
            </w:r>
          </w:p>
          <w:p w14:paraId="40CDB128" w14:textId="4455DED9" w:rsidR="00A93BBE" w:rsidRDefault="00BE5653" w:rsidP="00893DE9">
            <w:pPr>
              <w:spacing w:before="240" w:line="360" w:lineRule="auto"/>
              <w:jc w:val="both"/>
              <w:rPr>
                <w:rFonts w:asciiTheme="minorHAnsi" w:hAnsiTheme="minorHAnsi" w:cstheme="minorHAnsi"/>
                <w:sz w:val="24"/>
                <w:szCs w:val="24"/>
              </w:rPr>
            </w:pPr>
            <w:r w:rsidRPr="00A4249B">
              <w:rPr>
                <w:rFonts w:asciiTheme="minorHAnsi" w:hAnsiTheme="minorHAnsi" w:cstheme="minorHAnsi"/>
                <w:sz w:val="24"/>
                <w:szCs w:val="24"/>
              </w:rPr>
              <w:t>Throughout this observation, stress and coping theory was important. As the topic of conversation could, if not managed correctly, create a negative person-to-person relationship</w:t>
            </w:r>
            <w:r w:rsidR="007D7084">
              <w:rPr>
                <w:rFonts w:asciiTheme="minorHAnsi" w:hAnsiTheme="minorHAnsi" w:cstheme="minorHAnsi"/>
                <w:sz w:val="24"/>
                <w:szCs w:val="24"/>
              </w:rPr>
              <w:t xml:space="preserve"> and emotional response states </w:t>
            </w:r>
            <w:r w:rsidRPr="00A4249B">
              <w:rPr>
                <w:rFonts w:asciiTheme="minorHAnsi" w:hAnsiTheme="minorHAnsi" w:cstheme="minorHAnsi"/>
                <w:sz w:val="24"/>
                <w:szCs w:val="24"/>
              </w:rPr>
              <w:t>such as</w:t>
            </w:r>
            <w:r w:rsidR="007D7084">
              <w:rPr>
                <w:rFonts w:asciiTheme="minorHAnsi" w:hAnsiTheme="minorHAnsi" w:cstheme="minorHAnsi"/>
                <w:sz w:val="24"/>
                <w:szCs w:val="24"/>
              </w:rPr>
              <w:t>,</w:t>
            </w:r>
            <w:r w:rsidRPr="00A4249B">
              <w:rPr>
                <w:rFonts w:asciiTheme="minorHAnsi" w:hAnsiTheme="minorHAnsi" w:cstheme="minorHAnsi"/>
                <w:sz w:val="24"/>
                <w:szCs w:val="24"/>
              </w:rPr>
              <w:t xml:space="preserve"> anger (</w:t>
            </w:r>
            <w:proofErr w:type="spellStart"/>
            <w:r w:rsidRPr="00A4249B">
              <w:rPr>
                <w:rFonts w:asciiTheme="minorHAnsi" w:hAnsiTheme="minorHAnsi" w:cstheme="minorHAnsi"/>
                <w:sz w:val="24"/>
                <w:szCs w:val="24"/>
              </w:rPr>
              <w:t>Folkman</w:t>
            </w:r>
            <w:proofErr w:type="spellEnd"/>
            <w:r w:rsidRPr="00A4249B">
              <w:rPr>
                <w:rFonts w:asciiTheme="minorHAnsi" w:hAnsiTheme="minorHAnsi" w:cstheme="minorHAnsi"/>
                <w:sz w:val="24"/>
                <w:szCs w:val="24"/>
              </w:rPr>
              <w:t xml:space="preserve"> and Lazarus, 1984 cited in Biggs, </w:t>
            </w:r>
            <w:proofErr w:type="spellStart"/>
            <w:r w:rsidRPr="00A4249B">
              <w:rPr>
                <w:rFonts w:asciiTheme="minorHAnsi" w:hAnsiTheme="minorHAnsi" w:cstheme="minorHAnsi"/>
                <w:sz w:val="24"/>
                <w:szCs w:val="24"/>
              </w:rPr>
              <w:t>Brough</w:t>
            </w:r>
            <w:proofErr w:type="spellEnd"/>
            <w:r w:rsidRPr="00A4249B">
              <w:rPr>
                <w:rFonts w:asciiTheme="minorHAnsi" w:hAnsiTheme="minorHAnsi" w:cstheme="minorHAnsi"/>
                <w:sz w:val="24"/>
                <w:szCs w:val="24"/>
              </w:rPr>
              <w:t xml:space="preserve"> and Drummond, 2017). It was also important to recognise the anxiety of Adult 1, </w:t>
            </w:r>
            <w:r w:rsidR="007D7084">
              <w:rPr>
                <w:rFonts w:asciiTheme="minorHAnsi" w:hAnsiTheme="minorHAnsi" w:cstheme="minorHAnsi"/>
                <w:sz w:val="24"/>
                <w:szCs w:val="24"/>
              </w:rPr>
              <w:t>firstly as a non-abuser</w:t>
            </w:r>
            <w:r w:rsidRPr="00A4249B">
              <w:rPr>
                <w:rFonts w:asciiTheme="minorHAnsi" w:hAnsiTheme="minorHAnsi" w:cstheme="minorHAnsi"/>
                <w:sz w:val="24"/>
                <w:szCs w:val="24"/>
              </w:rPr>
              <w:t xml:space="preserve"> and </w:t>
            </w:r>
            <w:r w:rsidR="00261CE1">
              <w:rPr>
                <w:rFonts w:asciiTheme="minorHAnsi" w:hAnsiTheme="minorHAnsi" w:cstheme="minorHAnsi"/>
                <w:sz w:val="24"/>
                <w:szCs w:val="24"/>
              </w:rPr>
              <w:t xml:space="preserve">secondly, </w:t>
            </w:r>
            <w:r w:rsidRPr="00A4249B">
              <w:rPr>
                <w:rFonts w:asciiTheme="minorHAnsi" w:hAnsiTheme="minorHAnsi" w:cstheme="minorHAnsi"/>
                <w:sz w:val="24"/>
                <w:szCs w:val="24"/>
              </w:rPr>
              <w:t xml:space="preserve">the serious </w:t>
            </w:r>
            <w:r w:rsidR="00261CE1">
              <w:rPr>
                <w:rFonts w:asciiTheme="minorHAnsi" w:hAnsiTheme="minorHAnsi" w:cstheme="minorHAnsi"/>
                <w:sz w:val="24"/>
                <w:szCs w:val="24"/>
              </w:rPr>
              <w:t>nature of what the outcome of the assessment</w:t>
            </w:r>
            <w:r w:rsidRPr="00A4249B">
              <w:rPr>
                <w:rFonts w:asciiTheme="minorHAnsi" w:hAnsiTheme="minorHAnsi" w:cstheme="minorHAnsi"/>
                <w:sz w:val="24"/>
                <w:szCs w:val="24"/>
              </w:rPr>
              <w:t xml:space="preserve"> could mean for her and Child 1. Under Article 3 of the treaties set out by the United Nations Conventions on the Rights of the Child (</w:t>
            </w:r>
            <w:hyperlink w:history="1">
              <w:r w:rsidRPr="00A4249B">
                <w:rPr>
                  <w:rStyle w:val="Hyperlink"/>
                  <w:rFonts w:asciiTheme="minorHAnsi" w:hAnsiTheme="minorHAnsi" w:cstheme="minorHAnsi"/>
                  <w:color w:val="auto"/>
                  <w:sz w:val="24"/>
                  <w:szCs w:val="24"/>
                  <w:u w:val="none"/>
                </w:rPr>
                <w:t>www.unicef.org.uk [downloaded</w:t>
              </w:r>
            </w:hyperlink>
            <w:r w:rsidRPr="00A4249B">
              <w:rPr>
                <w:rFonts w:asciiTheme="minorHAnsi" w:hAnsiTheme="minorHAnsi" w:cstheme="minorHAnsi"/>
                <w:sz w:val="24"/>
                <w:szCs w:val="24"/>
              </w:rPr>
              <w:t xml:space="preserve"> 2020]), I was obligated to ensure that  the best interests of the child was my primary consideration (Social Service and Wellbeing (Wales) Act 2014; Children Act 1989). Under the guidelines, set out by the Gillick and Frazer guidelines, </w:t>
            </w:r>
            <w:r w:rsidR="00893DE9">
              <w:rPr>
                <w:rFonts w:asciiTheme="minorHAnsi" w:hAnsiTheme="minorHAnsi" w:cstheme="minorHAnsi"/>
                <w:sz w:val="24"/>
                <w:szCs w:val="24"/>
              </w:rPr>
              <w:t xml:space="preserve">it was </w:t>
            </w:r>
            <w:r w:rsidR="0049133A">
              <w:rPr>
                <w:rFonts w:asciiTheme="minorHAnsi" w:hAnsiTheme="minorHAnsi" w:cstheme="minorHAnsi"/>
                <w:sz w:val="24"/>
                <w:szCs w:val="24"/>
              </w:rPr>
              <w:t>decided</w:t>
            </w:r>
            <w:r w:rsidR="00893DE9">
              <w:rPr>
                <w:rFonts w:asciiTheme="minorHAnsi" w:hAnsiTheme="minorHAnsi" w:cstheme="minorHAnsi"/>
                <w:sz w:val="24"/>
                <w:szCs w:val="24"/>
              </w:rPr>
              <w:t xml:space="preserve"> that Child 1 was not of an age where she could</w:t>
            </w:r>
            <w:r w:rsidRPr="00A4249B">
              <w:rPr>
                <w:rFonts w:asciiTheme="minorHAnsi" w:hAnsiTheme="minorHAnsi" w:cstheme="minorHAnsi"/>
                <w:sz w:val="24"/>
                <w:szCs w:val="24"/>
              </w:rPr>
              <w:t xml:space="preserve"> </w:t>
            </w:r>
            <w:r w:rsidR="0049133A">
              <w:rPr>
                <w:rFonts w:asciiTheme="minorHAnsi" w:hAnsiTheme="minorHAnsi" w:cstheme="minorHAnsi"/>
                <w:sz w:val="24"/>
                <w:szCs w:val="24"/>
              </w:rPr>
              <w:t>express her wishes and feelings. H</w:t>
            </w:r>
            <w:r w:rsidRPr="00A4249B">
              <w:rPr>
                <w:rFonts w:asciiTheme="minorHAnsi" w:hAnsiTheme="minorHAnsi" w:cstheme="minorHAnsi"/>
                <w:sz w:val="24"/>
                <w:szCs w:val="24"/>
              </w:rPr>
              <w:t>owever</w:t>
            </w:r>
            <w:r w:rsidR="0049133A">
              <w:rPr>
                <w:rFonts w:asciiTheme="minorHAnsi" w:hAnsiTheme="minorHAnsi" w:cstheme="minorHAnsi"/>
                <w:sz w:val="24"/>
                <w:szCs w:val="24"/>
              </w:rPr>
              <w:t>,</w:t>
            </w:r>
            <w:r w:rsidRPr="00A4249B">
              <w:rPr>
                <w:rFonts w:asciiTheme="minorHAnsi" w:hAnsiTheme="minorHAnsi" w:cstheme="minorHAnsi"/>
                <w:sz w:val="24"/>
                <w:szCs w:val="24"/>
              </w:rPr>
              <w:t xml:space="preserve"> </w:t>
            </w:r>
            <w:r w:rsidR="00A93BBE">
              <w:rPr>
                <w:rFonts w:asciiTheme="minorHAnsi" w:hAnsiTheme="minorHAnsi" w:cstheme="minorHAnsi"/>
                <w:sz w:val="24"/>
                <w:szCs w:val="24"/>
              </w:rPr>
              <w:t xml:space="preserve">on previous visits to the home, </w:t>
            </w:r>
            <w:r w:rsidRPr="00A4249B">
              <w:rPr>
                <w:rFonts w:asciiTheme="minorHAnsi" w:hAnsiTheme="minorHAnsi" w:cstheme="minorHAnsi"/>
                <w:sz w:val="24"/>
                <w:szCs w:val="24"/>
              </w:rPr>
              <w:t>through play and</w:t>
            </w:r>
            <w:r w:rsidR="0049133A">
              <w:rPr>
                <w:rFonts w:asciiTheme="minorHAnsi" w:hAnsiTheme="minorHAnsi" w:cstheme="minorHAnsi"/>
                <w:sz w:val="24"/>
                <w:szCs w:val="24"/>
              </w:rPr>
              <w:t xml:space="preserve"> interaction using</w:t>
            </w:r>
            <w:r w:rsidR="00A93BBE">
              <w:rPr>
                <w:rFonts w:asciiTheme="minorHAnsi" w:hAnsiTheme="minorHAnsi" w:cstheme="minorHAnsi"/>
                <w:sz w:val="24"/>
                <w:szCs w:val="24"/>
              </w:rPr>
              <w:t xml:space="preserve"> play and</w:t>
            </w:r>
            <w:r w:rsidRPr="00A4249B">
              <w:rPr>
                <w:rFonts w:asciiTheme="minorHAnsi" w:hAnsiTheme="minorHAnsi" w:cstheme="minorHAnsi"/>
                <w:sz w:val="24"/>
                <w:szCs w:val="24"/>
              </w:rPr>
              <w:t xml:space="preserve"> baby babble with Chi</w:t>
            </w:r>
            <w:r w:rsidR="00A93BBE">
              <w:rPr>
                <w:rFonts w:asciiTheme="minorHAnsi" w:hAnsiTheme="minorHAnsi" w:cstheme="minorHAnsi"/>
                <w:sz w:val="24"/>
                <w:szCs w:val="24"/>
              </w:rPr>
              <w:t>ld 1,</w:t>
            </w:r>
            <w:r w:rsidRPr="00A4249B">
              <w:rPr>
                <w:rFonts w:asciiTheme="minorHAnsi" w:hAnsiTheme="minorHAnsi" w:cstheme="minorHAnsi"/>
                <w:sz w:val="24"/>
                <w:szCs w:val="24"/>
              </w:rPr>
              <w:t xml:space="preserve"> I was able to gain a sense of the child in her environment.  As, “play is the language of children and the most effective way to learn about a child, is through play” O’Reilly and Dolan (2016:1197</w:t>
            </w:r>
            <w:r w:rsidR="00A93BBE">
              <w:rPr>
                <w:rFonts w:asciiTheme="minorHAnsi" w:hAnsiTheme="minorHAnsi" w:cstheme="minorHAnsi"/>
                <w:sz w:val="24"/>
                <w:szCs w:val="24"/>
              </w:rPr>
              <w:t>)</w:t>
            </w:r>
            <w:r w:rsidRPr="00A4249B">
              <w:rPr>
                <w:rFonts w:asciiTheme="minorHAnsi" w:hAnsiTheme="minorHAnsi" w:cstheme="minorHAnsi"/>
                <w:sz w:val="24"/>
                <w:szCs w:val="24"/>
              </w:rPr>
              <w:t>.  When reflecting on the dialogue, it was important that the mother’s views did not predominate over the child’s wishes, feelings, and my need to safeguard Child 1’s wellbeing.</w:t>
            </w:r>
          </w:p>
          <w:p w14:paraId="4619A3C2" w14:textId="77BC2B2E" w:rsidR="00EC15B0" w:rsidRPr="00A4249B" w:rsidRDefault="00BE5653" w:rsidP="00893DE9">
            <w:pPr>
              <w:spacing w:before="240" w:line="360" w:lineRule="auto"/>
              <w:jc w:val="both"/>
              <w:rPr>
                <w:rFonts w:asciiTheme="minorHAnsi" w:hAnsiTheme="minorHAnsi" w:cstheme="minorHAnsi"/>
                <w:i/>
                <w:sz w:val="24"/>
                <w:szCs w:val="24"/>
              </w:rPr>
            </w:pPr>
            <w:r w:rsidRPr="00A4249B">
              <w:rPr>
                <w:rFonts w:asciiTheme="minorHAnsi" w:hAnsiTheme="minorHAnsi" w:cstheme="minorHAnsi"/>
                <w:sz w:val="24"/>
                <w:szCs w:val="24"/>
              </w:rPr>
              <w:t xml:space="preserve">To conclude, </w:t>
            </w:r>
            <w:r w:rsidR="00A93BBE">
              <w:rPr>
                <w:rFonts w:asciiTheme="minorHAnsi" w:hAnsiTheme="minorHAnsi" w:cstheme="minorHAnsi"/>
                <w:sz w:val="24"/>
                <w:szCs w:val="24"/>
              </w:rPr>
              <w:t xml:space="preserve">what I have learned is that, </w:t>
            </w:r>
            <w:r w:rsidRPr="00A4249B">
              <w:rPr>
                <w:rFonts w:asciiTheme="minorHAnsi" w:hAnsiTheme="minorHAnsi" w:cstheme="minorHAnsi"/>
                <w:sz w:val="24"/>
                <w:szCs w:val="24"/>
              </w:rPr>
              <w:t>whilst the narrative approach allowed conversations to fl</w:t>
            </w:r>
            <w:r w:rsidR="00A93BBE">
              <w:rPr>
                <w:rFonts w:asciiTheme="minorHAnsi" w:hAnsiTheme="minorHAnsi" w:cstheme="minorHAnsi"/>
                <w:sz w:val="24"/>
                <w:szCs w:val="24"/>
              </w:rPr>
              <w:t xml:space="preserve">ow, </w:t>
            </w:r>
            <w:r w:rsidRPr="00A4249B">
              <w:rPr>
                <w:rFonts w:asciiTheme="minorHAnsi" w:hAnsiTheme="minorHAnsi" w:cstheme="minorHAnsi"/>
                <w:sz w:val="24"/>
                <w:szCs w:val="24"/>
              </w:rPr>
              <w:t xml:space="preserve">effective listening does not feel like a </w:t>
            </w:r>
            <w:r w:rsidR="00A93BBE">
              <w:rPr>
                <w:rFonts w:asciiTheme="minorHAnsi" w:hAnsiTheme="minorHAnsi" w:cstheme="minorHAnsi"/>
                <w:sz w:val="24"/>
                <w:szCs w:val="24"/>
              </w:rPr>
              <w:t xml:space="preserve">natural process. To reflect, </w:t>
            </w:r>
            <w:r w:rsidRPr="00A4249B">
              <w:rPr>
                <w:rFonts w:asciiTheme="minorHAnsi" w:hAnsiTheme="minorHAnsi" w:cstheme="minorHAnsi"/>
                <w:sz w:val="24"/>
                <w:szCs w:val="24"/>
              </w:rPr>
              <w:t xml:space="preserve">it is </w:t>
            </w:r>
            <w:r w:rsidR="00A93BBE">
              <w:rPr>
                <w:rFonts w:asciiTheme="minorHAnsi" w:hAnsiTheme="minorHAnsi" w:cstheme="minorHAnsi"/>
                <w:sz w:val="24"/>
                <w:szCs w:val="24"/>
              </w:rPr>
              <w:t xml:space="preserve">therefore </w:t>
            </w:r>
            <w:r w:rsidRPr="00A4249B">
              <w:rPr>
                <w:rFonts w:asciiTheme="minorHAnsi" w:hAnsiTheme="minorHAnsi" w:cstheme="minorHAnsi"/>
                <w:sz w:val="24"/>
                <w:szCs w:val="24"/>
              </w:rPr>
              <w:t xml:space="preserve">an </w:t>
            </w:r>
            <w:r w:rsidR="00A93BBE">
              <w:rPr>
                <w:rFonts w:asciiTheme="minorHAnsi" w:hAnsiTheme="minorHAnsi" w:cstheme="minorHAnsi"/>
                <w:sz w:val="24"/>
                <w:szCs w:val="24"/>
              </w:rPr>
              <w:t>area of work that I feel I need to improve upon</w:t>
            </w:r>
            <w:r w:rsidRPr="00A4249B">
              <w:rPr>
                <w:rFonts w:asciiTheme="minorHAnsi" w:hAnsiTheme="minorHAnsi" w:cstheme="minorHAnsi"/>
                <w:sz w:val="24"/>
                <w:szCs w:val="24"/>
              </w:rPr>
              <w:t xml:space="preserve"> on and</w:t>
            </w:r>
            <w:r w:rsidR="00A93BBE">
              <w:rPr>
                <w:rFonts w:asciiTheme="minorHAnsi" w:hAnsiTheme="minorHAnsi" w:cstheme="minorHAnsi"/>
                <w:sz w:val="24"/>
                <w:szCs w:val="24"/>
              </w:rPr>
              <w:t>/or</w:t>
            </w:r>
            <w:r w:rsidRPr="00A4249B">
              <w:rPr>
                <w:rFonts w:asciiTheme="minorHAnsi" w:hAnsiTheme="minorHAnsi" w:cstheme="minorHAnsi"/>
                <w:sz w:val="24"/>
                <w:szCs w:val="24"/>
              </w:rPr>
              <w:t xml:space="preserve"> access </w:t>
            </w:r>
            <w:r w:rsidR="00A93BBE">
              <w:rPr>
                <w:rFonts w:asciiTheme="minorHAnsi" w:hAnsiTheme="minorHAnsi" w:cstheme="minorHAnsi"/>
                <w:sz w:val="24"/>
                <w:szCs w:val="24"/>
              </w:rPr>
              <w:t>appropriate training</w:t>
            </w:r>
            <w:r w:rsidRPr="00A4249B">
              <w:rPr>
                <w:rFonts w:asciiTheme="minorHAnsi" w:hAnsiTheme="minorHAnsi" w:cstheme="minorHAnsi"/>
                <w:sz w:val="24"/>
                <w:szCs w:val="24"/>
              </w:rPr>
              <w:t>. As</w:t>
            </w:r>
            <w:r w:rsidR="00A93BBE">
              <w:rPr>
                <w:rFonts w:asciiTheme="minorHAnsi" w:hAnsiTheme="minorHAnsi" w:cstheme="minorHAnsi"/>
                <w:sz w:val="24"/>
                <w:szCs w:val="24"/>
              </w:rPr>
              <w:t xml:space="preserve"> I felt that</w:t>
            </w:r>
            <w:r w:rsidRPr="00A4249B">
              <w:rPr>
                <w:rFonts w:asciiTheme="minorHAnsi" w:hAnsiTheme="minorHAnsi" w:cstheme="minorHAnsi"/>
                <w:sz w:val="24"/>
                <w:szCs w:val="24"/>
              </w:rPr>
              <w:t xml:space="preserve"> often the observed practice felt prescriptive, and at times, like an interrogation. </w:t>
            </w:r>
          </w:p>
          <w:p w14:paraId="2511F1F4" w14:textId="77777777" w:rsidR="00904C46" w:rsidRPr="00A4249B" w:rsidRDefault="00904C46" w:rsidP="00EC15B0">
            <w:pPr>
              <w:spacing w:line="360" w:lineRule="auto"/>
              <w:jc w:val="both"/>
              <w:rPr>
                <w:rFonts w:asciiTheme="minorHAnsi" w:hAnsiTheme="minorHAnsi" w:cstheme="minorHAnsi"/>
                <w:sz w:val="24"/>
                <w:szCs w:val="24"/>
              </w:rPr>
            </w:pPr>
          </w:p>
          <w:p w14:paraId="423612A9" w14:textId="2EB9083F" w:rsidR="00EC15B0" w:rsidRPr="00A4249B" w:rsidRDefault="00EC15B0" w:rsidP="00EC15B0">
            <w:pPr>
              <w:spacing w:line="360" w:lineRule="auto"/>
              <w:jc w:val="both"/>
              <w:rPr>
                <w:rFonts w:asciiTheme="minorHAnsi" w:hAnsiTheme="minorHAnsi" w:cstheme="minorHAnsi"/>
                <w:sz w:val="24"/>
                <w:szCs w:val="24"/>
              </w:rPr>
            </w:pPr>
            <w:r w:rsidRPr="00A4249B">
              <w:rPr>
                <w:rFonts w:asciiTheme="minorHAnsi" w:hAnsiTheme="minorHAnsi" w:cstheme="minorHAnsi"/>
                <w:sz w:val="24"/>
                <w:szCs w:val="24"/>
              </w:rPr>
              <w:t xml:space="preserve">Feedback provides you with the ability to make sense of yourself as an emotional </w:t>
            </w:r>
            <w:r w:rsidR="009A1B3B" w:rsidRPr="00A4249B">
              <w:rPr>
                <w:rFonts w:asciiTheme="minorHAnsi" w:hAnsiTheme="minorHAnsi" w:cstheme="minorHAnsi"/>
                <w:sz w:val="24"/>
                <w:szCs w:val="24"/>
              </w:rPr>
              <w:t>being;</w:t>
            </w:r>
            <w:r w:rsidRPr="00A4249B">
              <w:rPr>
                <w:rFonts w:asciiTheme="minorHAnsi" w:hAnsiTheme="minorHAnsi" w:cstheme="minorHAnsi"/>
                <w:sz w:val="24"/>
                <w:szCs w:val="24"/>
              </w:rPr>
              <w:t xml:space="preserve"> this means that you can handle yourself when arousal begins to escalate (Howe</w:t>
            </w:r>
            <w:r w:rsidR="009A1B3B">
              <w:rPr>
                <w:rFonts w:asciiTheme="minorHAnsi" w:hAnsiTheme="minorHAnsi" w:cstheme="minorHAnsi"/>
                <w:sz w:val="24"/>
                <w:szCs w:val="24"/>
              </w:rPr>
              <w:t xml:space="preserve"> </w:t>
            </w:r>
            <w:r w:rsidR="009A1B3B" w:rsidRPr="009A1B3B">
              <w:rPr>
                <w:rFonts w:asciiTheme="minorHAnsi" w:hAnsiTheme="minorHAnsi" w:cstheme="minorHAnsi"/>
                <w:sz w:val="24"/>
                <w:szCs w:val="24"/>
              </w:rPr>
              <w:t>2008:</w:t>
            </w:r>
            <w:r w:rsidRPr="009A1B3B">
              <w:rPr>
                <w:rFonts w:asciiTheme="minorHAnsi" w:hAnsiTheme="minorHAnsi" w:cstheme="minorHAnsi"/>
                <w:sz w:val="24"/>
                <w:szCs w:val="24"/>
              </w:rPr>
              <w:t>18).</w:t>
            </w:r>
            <w:r w:rsidRPr="00A4249B">
              <w:rPr>
                <w:rFonts w:asciiTheme="minorHAnsi" w:hAnsiTheme="minorHAnsi" w:cstheme="minorHAnsi"/>
                <w:sz w:val="24"/>
                <w:szCs w:val="24"/>
              </w:rPr>
              <w:t xml:space="preserve"> Whilst the feedback was mostly positive</w:t>
            </w:r>
            <w:r w:rsidR="00BE5653" w:rsidRPr="00A4249B">
              <w:rPr>
                <w:rFonts w:asciiTheme="minorHAnsi" w:hAnsiTheme="minorHAnsi" w:cstheme="minorHAnsi"/>
                <w:sz w:val="24"/>
                <w:szCs w:val="24"/>
              </w:rPr>
              <w:t>, I felt it important to take on board neutral and</w:t>
            </w:r>
            <w:r w:rsidRPr="00A4249B">
              <w:rPr>
                <w:rFonts w:asciiTheme="minorHAnsi" w:hAnsiTheme="minorHAnsi" w:cstheme="minorHAnsi"/>
                <w:sz w:val="24"/>
                <w:szCs w:val="24"/>
              </w:rPr>
              <w:t xml:space="preserve"> negative feedback. The benefits being, to develop a deeper understanding of</w:t>
            </w:r>
            <w:r w:rsidR="00BE5653" w:rsidRPr="00A4249B">
              <w:rPr>
                <w:rFonts w:asciiTheme="minorHAnsi" w:hAnsiTheme="minorHAnsi" w:cstheme="minorHAnsi"/>
                <w:sz w:val="24"/>
                <w:szCs w:val="24"/>
              </w:rPr>
              <w:t xml:space="preserve"> my</w:t>
            </w:r>
            <w:r w:rsidRPr="00A4249B">
              <w:rPr>
                <w:rFonts w:asciiTheme="minorHAnsi" w:hAnsiTheme="minorHAnsi" w:cstheme="minorHAnsi"/>
                <w:sz w:val="24"/>
                <w:szCs w:val="24"/>
              </w:rPr>
              <w:t xml:space="preserve"> practice</w:t>
            </w:r>
            <w:r w:rsidR="00BE5653" w:rsidRPr="00A4249B">
              <w:rPr>
                <w:rFonts w:asciiTheme="minorHAnsi" w:hAnsiTheme="minorHAnsi" w:cstheme="minorHAnsi"/>
                <w:sz w:val="24"/>
                <w:szCs w:val="24"/>
              </w:rPr>
              <w:t>, necessary to</w:t>
            </w:r>
            <w:r w:rsidRPr="00A4249B">
              <w:rPr>
                <w:rFonts w:asciiTheme="minorHAnsi" w:hAnsiTheme="minorHAnsi" w:cstheme="minorHAnsi"/>
                <w:sz w:val="24"/>
                <w:szCs w:val="24"/>
              </w:rPr>
              <w:t xml:space="preserve"> improve skills and identify where more work </w:t>
            </w:r>
            <w:proofErr w:type="gramStart"/>
            <w:r w:rsidRPr="00A4249B">
              <w:rPr>
                <w:rFonts w:asciiTheme="minorHAnsi" w:hAnsiTheme="minorHAnsi" w:cstheme="minorHAnsi"/>
                <w:sz w:val="24"/>
                <w:szCs w:val="24"/>
              </w:rPr>
              <w:t>is needed</w:t>
            </w:r>
            <w:proofErr w:type="gramEnd"/>
            <w:r w:rsidRPr="00A4249B">
              <w:rPr>
                <w:rFonts w:asciiTheme="minorHAnsi" w:hAnsiTheme="minorHAnsi" w:cstheme="minorHAnsi"/>
                <w:sz w:val="24"/>
                <w:szCs w:val="24"/>
              </w:rPr>
              <w:t xml:space="preserve">. </w:t>
            </w:r>
          </w:p>
          <w:p w14:paraId="5D2DF4BE" w14:textId="7505AF6D" w:rsidR="00BE5653" w:rsidRPr="00A4249B" w:rsidRDefault="00BE5653" w:rsidP="00EC15B0">
            <w:pPr>
              <w:spacing w:line="360" w:lineRule="auto"/>
              <w:jc w:val="both"/>
              <w:rPr>
                <w:rFonts w:asciiTheme="minorHAnsi" w:hAnsiTheme="minorHAnsi" w:cstheme="minorHAnsi"/>
                <w:sz w:val="24"/>
                <w:szCs w:val="24"/>
              </w:rPr>
            </w:pPr>
          </w:p>
          <w:p w14:paraId="7627D850" w14:textId="796AC68D" w:rsidR="00BE5653" w:rsidRPr="00EC15B0" w:rsidRDefault="001C7CB6" w:rsidP="00EC15B0">
            <w:pPr>
              <w:spacing w:line="360" w:lineRule="auto"/>
              <w:jc w:val="both"/>
              <w:rPr>
                <w:rFonts w:asciiTheme="minorHAnsi" w:hAnsiTheme="minorHAnsi" w:cstheme="minorHAnsi"/>
                <w:sz w:val="24"/>
                <w:szCs w:val="24"/>
              </w:rPr>
            </w:pPr>
            <w:r>
              <w:rPr>
                <w:rFonts w:asciiTheme="minorHAnsi" w:hAnsiTheme="minorHAnsi" w:cstheme="minorHAnsi"/>
                <w:sz w:val="24"/>
                <w:szCs w:val="24"/>
              </w:rPr>
              <w:t>(14</w:t>
            </w:r>
            <w:r w:rsidR="00BE5653">
              <w:rPr>
                <w:rFonts w:asciiTheme="minorHAnsi" w:hAnsiTheme="minorHAnsi" w:cstheme="minorHAnsi"/>
                <w:sz w:val="24"/>
                <w:szCs w:val="24"/>
              </w:rPr>
              <w:t>0</w:t>
            </w:r>
            <w:r>
              <w:rPr>
                <w:rFonts w:asciiTheme="minorHAnsi" w:hAnsiTheme="minorHAnsi" w:cstheme="minorHAnsi"/>
                <w:sz w:val="24"/>
                <w:szCs w:val="24"/>
              </w:rPr>
              <w:t>1</w:t>
            </w:r>
            <w:r w:rsidR="00BE5653">
              <w:rPr>
                <w:rFonts w:asciiTheme="minorHAnsi" w:hAnsiTheme="minorHAnsi" w:cstheme="minorHAnsi"/>
                <w:sz w:val="24"/>
                <w:szCs w:val="24"/>
              </w:rPr>
              <w:t>)</w:t>
            </w:r>
          </w:p>
          <w:p w14:paraId="61BE1CA1" w14:textId="213695B2" w:rsidR="00EC15B0" w:rsidRPr="00EC15B0" w:rsidRDefault="00EC15B0" w:rsidP="00FF7EBB">
            <w:pPr>
              <w:jc w:val="both"/>
              <w:rPr>
                <w:sz w:val="24"/>
                <w:szCs w:val="24"/>
              </w:rPr>
            </w:pPr>
          </w:p>
        </w:tc>
      </w:tr>
    </w:tbl>
    <w:p w14:paraId="748DF3EA" w14:textId="77777777" w:rsidR="00AA666E" w:rsidRPr="008B28E7" w:rsidRDefault="00AA666E" w:rsidP="00FF7EBB">
      <w:pPr>
        <w:jc w:val="both"/>
        <w:rPr>
          <w:b/>
          <w:sz w:val="24"/>
          <w:szCs w:val="24"/>
        </w:rPr>
      </w:pPr>
    </w:p>
    <w:p w14:paraId="04D345DB" w14:textId="77777777" w:rsidR="008171E4" w:rsidRPr="008B28E7" w:rsidRDefault="008171E4" w:rsidP="00FF7EBB">
      <w:pPr>
        <w:jc w:val="both"/>
        <w:rPr>
          <w:b/>
          <w:sz w:val="24"/>
          <w:szCs w:val="24"/>
        </w:rPr>
      </w:pPr>
    </w:p>
    <w:p w14:paraId="382BA120" w14:textId="77777777" w:rsidR="00CA3593" w:rsidRPr="008B28E7" w:rsidRDefault="008C7770" w:rsidP="00FF7EBB">
      <w:pPr>
        <w:jc w:val="both"/>
        <w:rPr>
          <w:b/>
          <w:sz w:val="24"/>
          <w:szCs w:val="24"/>
        </w:rPr>
      </w:pPr>
      <w:r>
        <w:rPr>
          <w:b/>
          <w:sz w:val="24"/>
          <w:szCs w:val="24"/>
        </w:rPr>
        <w:br w:type="page"/>
      </w:r>
      <w:r w:rsidR="002A0E51">
        <w:rPr>
          <w:b/>
          <w:sz w:val="24"/>
          <w:szCs w:val="24"/>
        </w:rPr>
        <w:t>F</w:t>
      </w:r>
      <w:r w:rsidR="00CA3593" w:rsidRPr="008B28E7">
        <w:rPr>
          <w:b/>
          <w:sz w:val="24"/>
          <w:szCs w:val="24"/>
        </w:rPr>
        <w:t>eedback and comments</w:t>
      </w:r>
      <w:r w:rsidR="002A0E51">
        <w:rPr>
          <w:b/>
          <w:sz w:val="24"/>
          <w:szCs w:val="24"/>
        </w:rPr>
        <w:t xml:space="preserve"> from </w:t>
      </w:r>
      <w:proofErr w:type="gramStart"/>
      <w:r w:rsidR="002A0E51">
        <w:rPr>
          <w:b/>
          <w:sz w:val="24"/>
          <w:szCs w:val="24"/>
        </w:rPr>
        <w:t xml:space="preserve">an </w:t>
      </w:r>
      <w:r w:rsidR="002A0E51" w:rsidRPr="002A0E51">
        <w:rPr>
          <w:b/>
          <w:sz w:val="24"/>
          <w:szCs w:val="24"/>
        </w:rPr>
        <w:t>individual using services</w:t>
      </w:r>
      <w:proofErr w:type="gramEnd"/>
      <w:r w:rsidR="002A0E51" w:rsidRPr="002A0E51">
        <w:rPr>
          <w:b/>
          <w:sz w:val="24"/>
          <w:szCs w:val="24"/>
        </w:rPr>
        <w:t>, their family or carers</w:t>
      </w:r>
    </w:p>
    <w:p w14:paraId="7CD115CC" w14:textId="77777777" w:rsidR="00CA3593" w:rsidRPr="008B28E7" w:rsidRDefault="00CA3593" w:rsidP="00FF7EBB">
      <w:pPr>
        <w:jc w:val="both"/>
        <w:rPr>
          <w:sz w:val="24"/>
          <w:szCs w:val="24"/>
        </w:rPr>
      </w:pPr>
    </w:p>
    <w:p w14:paraId="7C3E36C1" w14:textId="77777777" w:rsidR="00390074" w:rsidRDefault="00390074" w:rsidP="00FF7EBB">
      <w:pPr>
        <w:jc w:val="both"/>
        <w:rPr>
          <w:sz w:val="24"/>
          <w:szCs w:val="24"/>
        </w:rPr>
      </w:pPr>
      <w:r w:rsidRPr="0049196A">
        <w:rPr>
          <w:sz w:val="24"/>
          <w:szCs w:val="24"/>
        </w:rPr>
        <w:t>This section of the Observation</w:t>
      </w:r>
      <w:r w:rsidRPr="00390074">
        <w:rPr>
          <w:sz w:val="24"/>
          <w:szCs w:val="24"/>
        </w:rPr>
        <w:t xml:space="preserve"> </w:t>
      </w:r>
      <w:proofErr w:type="gramStart"/>
      <w:r w:rsidRPr="00390074">
        <w:rPr>
          <w:sz w:val="24"/>
          <w:szCs w:val="24"/>
        </w:rPr>
        <w:t>should not be done</w:t>
      </w:r>
      <w:proofErr w:type="gramEnd"/>
      <w:r w:rsidRPr="00390074">
        <w:rPr>
          <w:sz w:val="24"/>
          <w:szCs w:val="24"/>
        </w:rPr>
        <w:t xml:space="preserve"> in the presence of the learner.</w:t>
      </w:r>
    </w:p>
    <w:p w14:paraId="79C78FDB" w14:textId="77777777" w:rsidR="00390074" w:rsidRDefault="00390074" w:rsidP="00FF7EBB">
      <w:pPr>
        <w:jc w:val="both"/>
        <w:rPr>
          <w:sz w:val="24"/>
          <w:szCs w:val="24"/>
        </w:rPr>
      </w:pPr>
    </w:p>
    <w:p w14:paraId="77E6CD99" w14:textId="77777777" w:rsidR="00CA3593" w:rsidRPr="008B28E7" w:rsidRDefault="00CA3593" w:rsidP="00FF7EBB">
      <w:pPr>
        <w:jc w:val="both"/>
        <w:rPr>
          <w:sz w:val="24"/>
          <w:szCs w:val="24"/>
        </w:rPr>
      </w:pPr>
      <w:proofErr w:type="gramStart"/>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proofErr w:type="gramEnd"/>
      <w:r w:rsidRPr="008B28E7">
        <w:rPr>
          <w:sz w:val="24"/>
          <w:szCs w:val="24"/>
        </w:rPr>
        <w:t>.</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14:paraId="6C6A6F53" w14:textId="77777777" w:rsidR="00375AF5" w:rsidRPr="008B28E7" w:rsidRDefault="00375AF5" w:rsidP="00FF7EBB">
      <w:pPr>
        <w:jc w:val="both"/>
        <w:rPr>
          <w:sz w:val="24"/>
          <w:szCs w:val="24"/>
        </w:rPr>
      </w:pPr>
    </w:p>
    <w:p w14:paraId="4A3DB006" w14:textId="77777777"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t>
      </w:r>
      <w:proofErr w:type="gramStart"/>
      <w:r w:rsidR="00CA3593" w:rsidRPr="008B28E7">
        <w:rPr>
          <w:sz w:val="24"/>
          <w:szCs w:val="24"/>
        </w:rPr>
        <w:t>will be shared</w:t>
      </w:r>
      <w:proofErr w:type="gramEnd"/>
      <w:r w:rsidR="00CA3593" w:rsidRPr="008B28E7">
        <w:rPr>
          <w:sz w:val="24"/>
          <w:szCs w:val="24"/>
        </w:rPr>
        <w:t xml:space="preserve">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w:t>
      </w:r>
      <w:proofErr w:type="gramStart"/>
      <w:r w:rsidR="00002C7A">
        <w:rPr>
          <w:sz w:val="24"/>
          <w:szCs w:val="24"/>
        </w:rPr>
        <w:t>learner to develop their</w:t>
      </w:r>
      <w:proofErr w:type="gramEnd"/>
      <w:r w:rsidR="00002C7A">
        <w:rPr>
          <w:sz w:val="24"/>
          <w:szCs w:val="24"/>
        </w:rPr>
        <w:t xml:space="preserve"> own practice. </w:t>
      </w:r>
    </w:p>
    <w:p w14:paraId="3B96AD2C" w14:textId="77777777" w:rsidR="005C28D3" w:rsidRDefault="005C28D3" w:rsidP="00FF7EBB">
      <w:pPr>
        <w:jc w:val="both"/>
        <w:rPr>
          <w:sz w:val="24"/>
          <w:szCs w:val="24"/>
        </w:rPr>
      </w:pPr>
    </w:p>
    <w:p w14:paraId="1E7E4668" w14:textId="77777777"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14:paraId="6D5FB9F4"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29F96A5" w14:textId="77777777" w:rsidTr="00313BC9">
        <w:tc>
          <w:tcPr>
            <w:tcW w:w="2697" w:type="dxa"/>
            <w:shd w:val="clear" w:color="auto" w:fill="auto"/>
          </w:tcPr>
          <w:p w14:paraId="0C6DABFF" w14:textId="77777777" w:rsidR="00CA3593" w:rsidRPr="00C7108B" w:rsidRDefault="00CA3593" w:rsidP="006108C9">
            <w:pPr>
              <w:rPr>
                <w:sz w:val="22"/>
                <w:szCs w:val="22"/>
              </w:rPr>
            </w:pPr>
            <w:r w:rsidRPr="00C7108B">
              <w:rPr>
                <w:sz w:val="22"/>
                <w:szCs w:val="22"/>
              </w:rPr>
              <w:t xml:space="preserve">Was the social worker on time?  </w:t>
            </w:r>
            <w:proofErr w:type="gramStart"/>
            <w:r w:rsidRPr="00C7108B">
              <w:rPr>
                <w:sz w:val="22"/>
                <w:szCs w:val="22"/>
              </w:rPr>
              <w:t>Or</w:t>
            </w:r>
            <w:proofErr w:type="gramEnd"/>
            <w:r w:rsidRPr="00C7108B">
              <w:rPr>
                <w:sz w:val="22"/>
                <w:szCs w:val="22"/>
              </w:rPr>
              <w:t xml:space="preserve"> if de</w:t>
            </w:r>
            <w:r w:rsidR="00A12F22">
              <w:rPr>
                <w:sz w:val="22"/>
                <w:szCs w:val="22"/>
              </w:rPr>
              <w:t>layed did he or she contact you?</w:t>
            </w:r>
          </w:p>
          <w:p w14:paraId="666C0DE8" w14:textId="77777777" w:rsidR="006108C9" w:rsidRPr="00C7108B" w:rsidRDefault="006108C9" w:rsidP="006108C9">
            <w:pPr>
              <w:rPr>
                <w:sz w:val="22"/>
                <w:szCs w:val="22"/>
              </w:rPr>
            </w:pPr>
          </w:p>
        </w:tc>
        <w:tc>
          <w:tcPr>
            <w:tcW w:w="7373" w:type="dxa"/>
            <w:shd w:val="clear" w:color="auto" w:fill="auto"/>
          </w:tcPr>
          <w:p w14:paraId="5A5E66EE" w14:textId="7C09F877" w:rsidR="00CA3593" w:rsidRPr="008B28E7" w:rsidRDefault="00313BC9" w:rsidP="00FF7EBB">
            <w:pPr>
              <w:jc w:val="both"/>
              <w:rPr>
                <w:sz w:val="24"/>
                <w:szCs w:val="24"/>
              </w:rPr>
            </w:pPr>
            <w:r>
              <w:rPr>
                <w:sz w:val="24"/>
                <w:szCs w:val="24"/>
              </w:rPr>
              <w:t>The Social Worker was late, however made contact with the family to advise them of this and make appropriate arrangements to reschedule the appointment.</w:t>
            </w:r>
          </w:p>
        </w:tc>
      </w:tr>
      <w:tr w:rsidR="00CA3593" w:rsidRPr="008B28E7" w14:paraId="7D4E84C0" w14:textId="77777777" w:rsidTr="00313BC9">
        <w:tc>
          <w:tcPr>
            <w:tcW w:w="2697" w:type="dxa"/>
            <w:shd w:val="clear" w:color="auto" w:fill="auto"/>
          </w:tcPr>
          <w:p w14:paraId="6F631E24"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488841FD" w14:textId="77777777" w:rsidR="00002C7A" w:rsidRPr="00C7108B" w:rsidRDefault="00002C7A" w:rsidP="006108C9">
            <w:pPr>
              <w:rPr>
                <w:sz w:val="22"/>
                <w:szCs w:val="22"/>
              </w:rPr>
            </w:pPr>
            <w:r>
              <w:rPr>
                <w:sz w:val="22"/>
                <w:szCs w:val="22"/>
              </w:rPr>
              <w:t xml:space="preserve">Did they explain why they </w:t>
            </w:r>
            <w:proofErr w:type="gramStart"/>
            <w:r>
              <w:rPr>
                <w:sz w:val="22"/>
                <w:szCs w:val="22"/>
              </w:rPr>
              <w:t>were being observed</w:t>
            </w:r>
            <w:proofErr w:type="gramEnd"/>
            <w:r>
              <w:rPr>
                <w:sz w:val="22"/>
                <w:szCs w:val="22"/>
              </w:rPr>
              <w:t>?</w:t>
            </w:r>
          </w:p>
          <w:p w14:paraId="2E586AF1" w14:textId="77777777" w:rsidR="00C7108B" w:rsidRPr="00C7108B" w:rsidRDefault="00C7108B" w:rsidP="006108C9">
            <w:pPr>
              <w:rPr>
                <w:sz w:val="22"/>
                <w:szCs w:val="22"/>
              </w:rPr>
            </w:pPr>
          </w:p>
        </w:tc>
        <w:tc>
          <w:tcPr>
            <w:tcW w:w="7373" w:type="dxa"/>
            <w:shd w:val="clear" w:color="auto" w:fill="auto"/>
          </w:tcPr>
          <w:p w14:paraId="110B65D6" w14:textId="1E97C8FC" w:rsidR="00CA3593" w:rsidRPr="00313BC9" w:rsidRDefault="00313BC9" w:rsidP="00FF7EBB">
            <w:pPr>
              <w:jc w:val="both"/>
              <w:rPr>
                <w:rFonts w:asciiTheme="minorHAnsi" w:hAnsiTheme="minorHAnsi" w:cstheme="minorHAnsi"/>
                <w:sz w:val="24"/>
                <w:szCs w:val="24"/>
              </w:rPr>
            </w:pPr>
            <w:r w:rsidRPr="00313BC9">
              <w:rPr>
                <w:rFonts w:asciiTheme="minorHAnsi" w:hAnsiTheme="minorHAnsi" w:cstheme="minorHAnsi"/>
                <w:sz w:val="24"/>
                <w:szCs w:val="24"/>
              </w:rPr>
              <w:t>Yes. The Social Worker fully explained the process and permission was sought in advance of the observation-taking place.</w:t>
            </w:r>
          </w:p>
        </w:tc>
      </w:tr>
      <w:tr w:rsidR="00CA3593" w:rsidRPr="008B28E7" w14:paraId="27D69002" w14:textId="77777777" w:rsidTr="00313BC9">
        <w:tc>
          <w:tcPr>
            <w:tcW w:w="2697" w:type="dxa"/>
            <w:shd w:val="clear" w:color="auto" w:fill="auto"/>
          </w:tcPr>
          <w:p w14:paraId="4847BAED" w14:textId="77777777" w:rsidR="00C7108B" w:rsidRDefault="00CA3593" w:rsidP="006108C9">
            <w:pPr>
              <w:rPr>
                <w:sz w:val="22"/>
                <w:szCs w:val="22"/>
              </w:rPr>
            </w:pPr>
            <w:r w:rsidRPr="00C7108B">
              <w:rPr>
                <w:sz w:val="22"/>
                <w:szCs w:val="22"/>
              </w:rPr>
              <w:t>Were you clear why the social worker met with you today?</w:t>
            </w:r>
          </w:p>
          <w:p w14:paraId="02DAF5A3" w14:textId="77777777" w:rsidR="006108C9" w:rsidRPr="00C7108B" w:rsidRDefault="006108C9" w:rsidP="006108C9">
            <w:pPr>
              <w:rPr>
                <w:sz w:val="22"/>
                <w:szCs w:val="22"/>
              </w:rPr>
            </w:pPr>
          </w:p>
        </w:tc>
        <w:tc>
          <w:tcPr>
            <w:tcW w:w="7373" w:type="dxa"/>
            <w:shd w:val="clear" w:color="auto" w:fill="auto"/>
          </w:tcPr>
          <w:p w14:paraId="250E1208" w14:textId="63207CE8" w:rsidR="00CA3593" w:rsidRPr="00313BC9" w:rsidRDefault="00313BC9" w:rsidP="00FF7EBB">
            <w:pPr>
              <w:jc w:val="both"/>
              <w:rPr>
                <w:rFonts w:asciiTheme="minorHAnsi" w:hAnsiTheme="minorHAnsi" w:cstheme="minorHAnsi"/>
                <w:sz w:val="24"/>
                <w:szCs w:val="24"/>
              </w:rPr>
            </w:pPr>
            <w:r w:rsidRPr="00313BC9">
              <w:rPr>
                <w:rFonts w:asciiTheme="minorHAnsi" w:hAnsiTheme="minorHAnsi" w:cstheme="minorHAnsi"/>
                <w:sz w:val="24"/>
                <w:szCs w:val="24"/>
              </w:rPr>
              <w:t xml:space="preserve">Yes, as outlined above the Social Worker fully explained the process to me and I am aware that the feedback </w:t>
            </w:r>
            <w:proofErr w:type="gramStart"/>
            <w:r w:rsidRPr="00313BC9">
              <w:rPr>
                <w:rFonts w:asciiTheme="minorHAnsi" w:hAnsiTheme="minorHAnsi" w:cstheme="minorHAnsi"/>
                <w:sz w:val="24"/>
                <w:szCs w:val="24"/>
              </w:rPr>
              <w:t>will be shared</w:t>
            </w:r>
            <w:proofErr w:type="gramEnd"/>
            <w:r w:rsidRPr="00313BC9">
              <w:rPr>
                <w:rFonts w:asciiTheme="minorHAnsi" w:hAnsiTheme="minorHAnsi" w:cstheme="minorHAnsi"/>
                <w:sz w:val="24"/>
                <w:szCs w:val="24"/>
              </w:rPr>
              <w:t xml:space="preserve"> with the Social Worker.</w:t>
            </w:r>
          </w:p>
        </w:tc>
      </w:tr>
      <w:tr w:rsidR="00CA3593" w:rsidRPr="008B28E7" w14:paraId="3C8A707D" w14:textId="77777777" w:rsidTr="00313BC9">
        <w:tc>
          <w:tcPr>
            <w:tcW w:w="2697" w:type="dxa"/>
            <w:shd w:val="clear" w:color="auto" w:fill="auto"/>
          </w:tcPr>
          <w:p w14:paraId="6D5F51B3"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think,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7CCE29F9" w14:textId="77777777" w:rsidR="006108C9" w:rsidRPr="00C7108B" w:rsidRDefault="006108C9" w:rsidP="006108C9">
            <w:pPr>
              <w:rPr>
                <w:sz w:val="22"/>
                <w:szCs w:val="22"/>
              </w:rPr>
            </w:pPr>
          </w:p>
        </w:tc>
        <w:tc>
          <w:tcPr>
            <w:tcW w:w="7373" w:type="dxa"/>
            <w:shd w:val="clear" w:color="auto" w:fill="auto"/>
          </w:tcPr>
          <w:p w14:paraId="0C2D2FAB" w14:textId="7FD523F7" w:rsidR="00CA3593" w:rsidRPr="00313BC9" w:rsidRDefault="00313BC9" w:rsidP="00FF7EBB">
            <w:pPr>
              <w:jc w:val="both"/>
              <w:rPr>
                <w:rFonts w:asciiTheme="minorHAnsi" w:hAnsiTheme="minorHAnsi" w:cstheme="minorHAnsi"/>
                <w:sz w:val="24"/>
                <w:szCs w:val="24"/>
              </w:rPr>
            </w:pPr>
            <w:r w:rsidRPr="00313BC9">
              <w:rPr>
                <w:rFonts w:asciiTheme="minorHAnsi" w:hAnsiTheme="minorHAnsi" w:cstheme="minorHAnsi"/>
                <w:sz w:val="24"/>
                <w:szCs w:val="24"/>
              </w:rPr>
              <w:t xml:space="preserve">Yes, the Social Worker is always clear in her approach and explains things to me in a way that I understand. If I </w:t>
            </w:r>
            <w:proofErr w:type="gramStart"/>
            <w:r w:rsidRPr="00313BC9">
              <w:rPr>
                <w:rFonts w:asciiTheme="minorHAnsi" w:hAnsiTheme="minorHAnsi" w:cstheme="minorHAnsi"/>
                <w:sz w:val="24"/>
                <w:szCs w:val="24"/>
              </w:rPr>
              <w:t>don’t</w:t>
            </w:r>
            <w:proofErr w:type="gramEnd"/>
            <w:r w:rsidRPr="00313BC9">
              <w:rPr>
                <w:rFonts w:asciiTheme="minorHAnsi" w:hAnsiTheme="minorHAnsi" w:cstheme="minorHAnsi"/>
                <w:sz w:val="24"/>
                <w:szCs w:val="24"/>
              </w:rPr>
              <w:t xml:space="preserve"> understand a process or a report, I feel that I can approach the Social Worker and ask her. I feel I have a good relationship with the Social Worker.</w:t>
            </w:r>
          </w:p>
        </w:tc>
      </w:tr>
      <w:tr w:rsidR="00313BC9" w:rsidRPr="008B28E7" w14:paraId="1F28AD51" w14:textId="77777777" w:rsidTr="00313BC9">
        <w:tc>
          <w:tcPr>
            <w:tcW w:w="2697" w:type="dxa"/>
            <w:shd w:val="clear" w:color="auto" w:fill="auto"/>
          </w:tcPr>
          <w:p w14:paraId="260A3C2F" w14:textId="77777777" w:rsidR="00313BC9" w:rsidRDefault="00313BC9" w:rsidP="00313BC9">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71B3A991" w14:textId="77777777" w:rsidR="00313BC9" w:rsidRPr="00C7108B" w:rsidRDefault="00313BC9" w:rsidP="00313BC9">
            <w:pPr>
              <w:tabs>
                <w:tab w:val="left" w:pos="851"/>
              </w:tabs>
              <w:overflowPunct/>
              <w:autoSpaceDE/>
              <w:autoSpaceDN/>
              <w:adjustRightInd/>
              <w:ind w:hanging="142"/>
              <w:textAlignment w:val="auto"/>
              <w:rPr>
                <w:sz w:val="22"/>
                <w:szCs w:val="22"/>
              </w:rPr>
            </w:pPr>
          </w:p>
        </w:tc>
        <w:tc>
          <w:tcPr>
            <w:tcW w:w="7373" w:type="dxa"/>
            <w:shd w:val="clear" w:color="auto" w:fill="auto"/>
          </w:tcPr>
          <w:p w14:paraId="147D1F5B" w14:textId="77F30D3D" w:rsidR="00313BC9" w:rsidRPr="00313BC9" w:rsidRDefault="00313BC9" w:rsidP="00313BC9">
            <w:pPr>
              <w:jc w:val="both"/>
              <w:rPr>
                <w:rFonts w:asciiTheme="minorHAnsi" w:hAnsiTheme="minorHAnsi" w:cstheme="minorHAnsi"/>
                <w:sz w:val="24"/>
                <w:szCs w:val="24"/>
              </w:rPr>
            </w:pPr>
            <w:r w:rsidRPr="00313BC9">
              <w:rPr>
                <w:rFonts w:asciiTheme="minorHAnsi" w:hAnsiTheme="minorHAnsi" w:cstheme="minorHAnsi"/>
                <w:sz w:val="24"/>
                <w:szCs w:val="24"/>
              </w:rPr>
              <w:t>Yes, the Social Worker always listens and I feel that she respects my views and I feel comfortable in her presence.</w:t>
            </w:r>
          </w:p>
        </w:tc>
      </w:tr>
      <w:tr w:rsidR="00313BC9" w:rsidRPr="008B28E7" w14:paraId="428C1E07" w14:textId="77777777" w:rsidTr="00313BC9">
        <w:tc>
          <w:tcPr>
            <w:tcW w:w="2697" w:type="dxa"/>
            <w:shd w:val="clear" w:color="auto" w:fill="auto"/>
          </w:tcPr>
          <w:p w14:paraId="768DCC4C" w14:textId="77777777" w:rsidR="00313BC9" w:rsidRDefault="00313BC9" w:rsidP="00313B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38E37193" w14:textId="77777777" w:rsidR="00313BC9" w:rsidRDefault="00313BC9" w:rsidP="00313BC9">
            <w:pPr>
              <w:tabs>
                <w:tab w:val="left" w:pos="-142"/>
                <w:tab w:val="left" w:pos="851"/>
              </w:tabs>
              <w:overflowPunct/>
              <w:autoSpaceDE/>
              <w:autoSpaceDN/>
              <w:adjustRightInd/>
              <w:textAlignment w:val="auto"/>
              <w:rPr>
                <w:sz w:val="22"/>
                <w:szCs w:val="22"/>
              </w:rPr>
            </w:pPr>
            <w:r>
              <w:rPr>
                <w:sz w:val="22"/>
                <w:szCs w:val="22"/>
              </w:rPr>
              <w:t>Did you understand the language they used?</w:t>
            </w:r>
          </w:p>
          <w:p w14:paraId="0888F8E3" w14:textId="77777777" w:rsidR="00313BC9" w:rsidRPr="00C7108B" w:rsidRDefault="00313BC9" w:rsidP="00313BC9">
            <w:pPr>
              <w:tabs>
                <w:tab w:val="left" w:pos="-142"/>
                <w:tab w:val="left" w:pos="851"/>
              </w:tabs>
              <w:overflowPunct/>
              <w:autoSpaceDE/>
              <w:autoSpaceDN/>
              <w:adjustRightInd/>
              <w:textAlignment w:val="auto"/>
              <w:rPr>
                <w:sz w:val="22"/>
                <w:szCs w:val="22"/>
              </w:rPr>
            </w:pPr>
          </w:p>
        </w:tc>
        <w:tc>
          <w:tcPr>
            <w:tcW w:w="7373" w:type="dxa"/>
            <w:shd w:val="clear" w:color="auto" w:fill="auto"/>
          </w:tcPr>
          <w:p w14:paraId="09C0BFD6" w14:textId="5F862602" w:rsidR="00313BC9" w:rsidRPr="00313BC9" w:rsidRDefault="00313BC9" w:rsidP="00313BC9">
            <w:pPr>
              <w:jc w:val="both"/>
              <w:rPr>
                <w:rFonts w:asciiTheme="minorHAnsi" w:hAnsiTheme="minorHAnsi" w:cstheme="minorHAnsi"/>
                <w:sz w:val="24"/>
                <w:szCs w:val="24"/>
              </w:rPr>
            </w:pPr>
            <w:r w:rsidRPr="00313BC9">
              <w:rPr>
                <w:rFonts w:asciiTheme="minorHAnsi" w:hAnsiTheme="minorHAnsi" w:cstheme="minorHAnsi"/>
                <w:sz w:val="24"/>
                <w:szCs w:val="24"/>
              </w:rPr>
              <w:t>Yes, the Social Worker is always clear in her approach and explains things to me in a way that I understand. If I do not understand a process or a report, I feel that I can approach the Social Worker and ask her. I feel I have a good relationship with the Social Worker.</w:t>
            </w:r>
          </w:p>
        </w:tc>
      </w:tr>
    </w:tbl>
    <w:p w14:paraId="1468CF9B" w14:textId="77777777" w:rsidR="00002C7A" w:rsidRDefault="00002C7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E62C592" w14:textId="77777777" w:rsidTr="00C7108B">
        <w:tc>
          <w:tcPr>
            <w:tcW w:w="2718" w:type="dxa"/>
            <w:shd w:val="clear" w:color="auto" w:fill="auto"/>
          </w:tcPr>
          <w:p w14:paraId="13F137B7" w14:textId="77777777" w:rsidR="00CA3593" w:rsidRDefault="00CA3593" w:rsidP="006108C9">
            <w:pPr>
              <w:tabs>
                <w:tab w:val="left" w:pos="-142"/>
                <w:tab w:val="left" w:pos="851"/>
              </w:tabs>
              <w:overflowPunct/>
              <w:autoSpaceDE/>
              <w:autoSpaceDN/>
              <w:adjustRightInd/>
              <w:textAlignment w:val="auto"/>
              <w:rPr>
                <w:sz w:val="22"/>
                <w:szCs w:val="22"/>
              </w:rPr>
            </w:pPr>
            <w:r w:rsidRPr="00C7108B">
              <w:rPr>
                <w:sz w:val="22"/>
                <w:szCs w:val="22"/>
              </w:rPr>
              <w:t xml:space="preserve">How </w:t>
            </w:r>
            <w:r w:rsidR="00A12F22">
              <w:rPr>
                <w:sz w:val="22"/>
                <w:szCs w:val="22"/>
              </w:rPr>
              <w:t xml:space="preserve">has the social worker’s involvement met your </w:t>
            </w:r>
            <w:r w:rsidRPr="00C7108B">
              <w:rPr>
                <w:sz w:val="22"/>
                <w:szCs w:val="22"/>
              </w:rPr>
              <w:t>expectations</w:t>
            </w:r>
            <w:r w:rsidR="002A0E51">
              <w:rPr>
                <w:sz w:val="22"/>
                <w:szCs w:val="22"/>
              </w:rPr>
              <w:t xml:space="preserve"> for </w:t>
            </w:r>
            <w:r w:rsidR="00002C7A">
              <w:rPr>
                <w:sz w:val="22"/>
                <w:szCs w:val="22"/>
              </w:rPr>
              <w:t>this visit?</w:t>
            </w:r>
          </w:p>
          <w:p w14:paraId="27F3291F" w14:textId="77777777" w:rsidR="006108C9" w:rsidRPr="00C7108B" w:rsidRDefault="006108C9"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367D423C" w14:textId="72078C10" w:rsidR="00CA3593" w:rsidRPr="00313BC9" w:rsidRDefault="00313BC9" w:rsidP="00FF7EBB">
            <w:pPr>
              <w:jc w:val="both"/>
              <w:rPr>
                <w:rFonts w:asciiTheme="minorHAnsi" w:hAnsiTheme="minorHAnsi" w:cstheme="minorHAnsi"/>
                <w:sz w:val="24"/>
                <w:szCs w:val="24"/>
              </w:rPr>
            </w:pPr>
            <w:r w:rsidRPr="00313BC9">
              <w:rPr>
                <w:rFonts w:asciiTheme="minorHAnsi" w:hAnsiTheme="minorHAnsi" w:cstheme="minorHAnsi"/>
                <w:sz w:val="24"/>
                <w:szCs w:val="24"/>
              </w:rPr>
              <w:t xml:space="preserve">I </w:t>
            </w:r>
            <w:proofErr w:type="gramStart"/>
            <w:r w:rsidRPr="00313BC9">
              <w:rPr>
                <w:rFonts w:asciiTheme="minorHAnsi" w:hAnsiTheme="minorHAnsi" w:cstheme="minorHAnsi"/>
                <w:sz w:val="24"/>
                <w:szCs w:val="24"/>
              </w:rPr>
              <w:t>have been assigned</w:t>
            </w:r>
            <w:proofErr w:type="gramEnd"/>
            <w:r w:rsidRPr="00313BC9">
              <w:rPr>
                <w:rFonts w:asciiTheme="minorHAnsi" w:hAnsiTheme="minorHAnsi" w:cstheme="minorHAnsi"/>
                <w:sz w:val="24"/>
                <w:szCs w:val="24"/>
              </w:rPr>
              <w:t xml:space="preserve"> a few Social Worker’s now, this was is the best we have had, and I feel that things are moving forward.</w:t>
            </w:r>
          </w:p>
        </w:tc>
      </w:tr>
      <w:tr w:rsidR="00CA3593" w:rsidRPr="008B28E7" w14:paraId="5C401B02" w14:textId="77777777" w:rsidTr="00C7108B">
        <w:tc>
          <w:tcPr>
            <w:tcW w:w="2718" w:type="dxa"/>
            <w:shd w:val="clear" w:color="auto" w:fill="auto"/>
          </w:tcPr>
          <w:p w14:paraId="2E4260B6" w14:textId="77777777" w:rsidR="006108C9" w:rsidRPr="00C7108B" w:rsidRDefault="00002C7A" w:rsidP="00002C7A">
            <w:pPr>
              <w:tabs>
                <w:tab w:val="left" w:pos="0"/>
                <w:tab w:val="left" w:pos="851"/>
              </w:tabs>
              <w:overflowPunct/>
              <w:autoSpaceDE/>
              <w:autoSpaceDN/>
              <w:adjustRightInd/>
              <w:textAlignment w:val="auto"/>
              <w:rPr>
                <w:sz w:val="22"/>
                <w:szCs w:val="22"/>
              </w:rPr>
            </w:pPr>
            <w:r>
              <w:rPr>
                <w:sz w:val="22"/>
                <w:szCs w:val="22"/>
              </w:rPr>
              <w:t xml:space="preserve">Are there any </w:t>
            </w:r>
            <w:r w:rsidR="00CA3593" w:rsidRPr="00C7108B">
              <w:rPr>
                <w:sz w:val="22"/>
                <w:szCs w:val="22"/>
              </w:rPr>
              <w:t>other comme</w:t>
            </w:r>
            <w:r w:rsidR="00A12F22">
              <w:rPr>
                <w:sz w:val="22"/>
                <w:szCs w:val="22"/>
              </w:rPr>
              <w:t xml:space="preserve">nts </w:t>
            </w:r>
            <w:r>
              <w:rPr>
                <w:sz w:val="22"/>
                <w:szCs w:val="22"/>
              </w:rPr>
              <w:t>or suggestions t</w:t>
            </w:r>
            <w:r w:rsidR="00A12F22">
              <w:rPr>
                <w:sz w:val="22"/>
                <w:szCs w:val="22"/>
              </w:rPr>
              <w:t>hat you would like to make?</w:t>
            </w:r>
          </w:p>
        </w:tc>
        <w:tc>
          <w:tcPr>
            <w:tcW w:w="7470" w:type="dxa"/>
            <w:shd w:val="clear" w:color="auto" w:fill="auto"/>
          </w:tcPr>
          <w:p w14:paraId="4384E488" w14:textId="22B1DEE8" w:rsidR="00CA3593" w:rsidRPr="0094445F" w:rsidRDefault="0094445F" w:rsidP="00FF7EBB">
            <w:pPr>
              <w:jc w:val="both"/>
              <w:rPr>
                <w:rFonts w:asciiTheme="minorHAnsi" w:hAnsiTheme="minorHAnsi" w:cstheme="minorHAnsi"/>
                <w:sz w:val="24"/>
                <w:szCs w:val="24"/>
              </w:rPr>
            </w:pPr>
            <w:r w:rsidRPr="0094445F">
              <w:rPr>
                <w:rFonts w:asciiTheme="minorHAnsi" w:hAnsiTheme="minorHAnsi" w:cstheme="minorHAnsi"/>
                <w:sz w:val="24"/>
                <w:szCs w:val="24"/>
              </w:rPr>
              <w:t>No</w:t>
            </w:r>
          </w:p>
        </w:tc>
      </w:tr>
    </w:tbl>
    <w:p w14:paraId="22590142" w14:textId="77777777" w:rsidR="00F546D1" w:rsidRDefault="00E9479B" w:rsidP="00A12F22">
      <w:pPr>
        <w:ind w:left="720"/>
        <w:jc w:val="center"/>
        <w:rPr>
          <w:b/>
          <w:sz w:val="24"/>
          <w:szCs w:val="24"/>
        </w:rPr>
      </w:pPr>
      <w:r>
        <w:rPr>
          <w:b/>
          <w:sz w:val="24"/>
          <w:szCs w:val="24"/>
        </w:rPr>
        <w:br w:type="page"/>
      </w:r>
      <w:r w:rsidR="00A12F22">
        <w:rPr>
          <w:b/>
          <w:sz w:val="24"/>
          <w:szCs w:val="24"/>
        </w:rPr>
        <w:t xml:space="preserve">Section 4 </w:t>
      </w:r>
    </w:p>
    <w:p w14:paraId="4B91F92C" w14:textId="77777777" w:rsidR="00F546D1" w:rsidRDefault="00F546D1" w:rsidP="0093018C">
      <w:pPr>
        <w:rPr>
          <w:b/>
          <w:sz w:val="24"/>
          <w:szCs w:val="24"/>
        </w:rPr>
      </w:pPr>
    </w:p>
    <w:p w14:paraId="3A10EFAA" w14:textId="77777777"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14:paraId="36C72F1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5E11714E" w14:textId="77777777" w:rsidTr="006108C9">
        <w:tc>
          <w:tcPr>
            <w:tcW w:w="10188" w:type="dxa"/>
            <w:shd w:val="clear" w:color="auto" w:fill="auto"/>
          </w:tcPr>
          <w:p w14:paraId="12655EA5" w14:textId="77777777"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14:paraId="55EC8DA6" w14:textId="77777777" w:rsidR="006108C9" w:rsidRDefault="006108C9" w:rsidP="00FF7EBB">
            <w:pPr>
              <w:jc w:val="both"/>
              <w:rPr>
                <w:sz w:val="24"/>
                <w:szCs w:val="24"/>
              </w:rPr>
            </w:pPr>
          </w:p>
          <w:p w14:paraId="16919B20" w14:textId="20764C8A" w:rsidR="008B28E7" w:rsidRDefault="00A303B9" w:rsidP="00FF7EBB">
            <w:pPr>
              <w:jc w:val="both"/>
              <w:rPr>
                <w:i/>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p w14:paraId="75631B5A" w14:textId="21666650" w:rsidR="00CE2EF1" w:rsidRDefault="00CE2EF1" w:rsidP="00FF7EBB">
            <w:pPr>
              <w:jc w:val="both"/>
              <w:rPr>
                <w:i/>
                <w:sz w:val="24"/>
                <w:szCs w:val="24"/>
              </w:rPr>
            </w:pPr>
          </w:p>
          <w:p w14:paraId="78C3942B" w14:textId="77777777" w:rsidR="00CE2EF1" w:rsidRPr="00587829" w:rsidRDefault="00CE2EF1" w:rsidP="00CE2EF1">
            <w:pPr>
              <w:rPr>
                <w:b/>
              </w:rPr>
            </w:pPr>
          </w:p>
          <w:p w14:paraId="643537E1" w14:textId="17B9D3A9" w:rsidR="00CE2EF1" w:rsidRDefault="00CE2EF1" w:rsidP="00CE2EF1">
            <w:pPr>
              <w:spacing w:line="360" w:lineRule="auto"/>
              <w:jc w:val="both"/>
              <w:rPr>
                <w:sz w:val="24"/>
                <w:szCs w:val="24"/>
              </w:rPr>
            </w:pPr>
            <w:r w:rsidRPr="00AC5CD5">
              <w:rPr>
                <w:sz w:val="24"/>
                <w:szCs w:val="24"/>
              </w:rPr>
              <w:t>This critically reflective case study, considers the duty of this Local Authority to safeguard children by reflecting upon the exp</w:t>
            </w:r>
            <w:r>
              <w:rPr>
                <w:sz w:val="24"/>
                <w:szCs w:val="24"/>
              </w:rPr>
              <w:t>eriences of</w:t>
            </w:r>
            <w:r w:rsidR="003547B4">
              <w:rPr>
                <w:sz w:val="24"/>
                <w:szCs w:val="24"/>
              </w:rPr>
              <w:t xml:space="preserve"> Child 1 and his sibling, Child</w:t>
            </w:r>
            <w:r>
              <w:rPr>
                <w:sz w:val="24"/>
                <w:szCs w:val="24"/>
              </w:rPr>
              <w:t xml:space="preserve"> 2</w:t>
            </w:r>
            <w:r w:rsidRPr="00AC5CD5">
              <w:rPr>
                <w:sz w:val="24"/>
                <w:szCs w:val="24"/>
              </w:rPr>
              <w:t xml:space="preserve"> within the</w:t>
            </w:r>
            <w:r>
              <w:rPr>
                <w:sz w:val="24"/>
                <w:szCs w:val="24"/>
              </w:rPr>
              <w:t>ir family. Both</w:t>
            </w:r>
            <w:r w:rsidRPr="00AC5CD5">
              <w:rPr>
                <w:sz w:val="24"/>
                <w:szCs w:val="24"/>
              </w:rPr>
              <w:t xml:space="preserve"> children are under the age of 10, with Chil</w:t>
            </w:r>
            <w:r>
              <w:rPr>
                <w:sz w:val="24"/>
                <w:szCs w:val="24"/>
              </w:rPr>
              <w:t>d 1 being the oldest and Child 2</w:t>
            </w:r>
            <w:r w:rsidRPr="00AC5CD5">
              <w:rPr>
                <w:sz w:val="24"/>
                <w:szCs w:val="24"/>
              </w:rPr>
              <w:t xml:space="preserve"> the youngest. The family have been open, albeit intermittently, to Children’s Services since Child 1’s birth in 2016.</w:t>
            </w:r>
          </w:p>
          <w:p w14:paraId="537F0696" w14:textId="77777777" w:rsidR="00CE2EF1" w:rsidRPr="00AC5CD5" w:rsidRDefault="00CE2EF1" w:rsidP="00CE2EF1">
            <w:pPr>
              <w:spacing w:line="360" w:lineRule="auto"/>
              <w:jc w:val="both"/>
              <w:rPr>
                <w:sz w:val="24"/>
                <w:szCs w:val="24"/>
              </w:rPr>
            </w:pPr>
          </w:p>
          <w:p w14:paraId="68ADA47A" w14:textId="5BBD6FB6" w:rsidR="00CE2EF1" w:rsidRDefault="00CE2EF1" w:rsidP="00CE2EF1">
            <w:pPr>
              <w:spacing w:line="360" w:lineRule="auto"/>
              <w:jc w:val="both"/>
              <w:rPr>
                <w:sz w:val="24"/>
                <w:szCs w:val="24"/>
              </w:rPr>
            </w:pPr>
            <w:r w:rsidRPr="00AC5CD5">
              <w:rPr>
                <w:sz w:val="24"/>
                <w:szCs w:val="24"/>
              </w:rPr>
              <w:t xml:space="preserve">The current plan for </w:t>
            </w:r>
            <w:r w:rsidR="00C32CE3">
              <w:rPr>
                <w:sz w:val="24"/>
                <w:szCs w:val="24"/>
              </w:rPr>
              <w:t xml:space="preserve">safeguarding </w:t>
            </w:r>
            <w:r w:rsidRPr="00AC5CD5">
              <w:rPr>
                <w:sz w:val="24"/>
                <w:szCs w:val="24"/>
              </w:rPr>
              <w:t xml:space="preserve">the </w:t>
            </w:r>
            <w:r w:rsidR="003547B4" w:rsidRPr="00AC5CD5">
              <w:rPr>
                <w:sz w:val="24"/>
                <w:szCs w:val="24"/>
              </w:rPr>
              <w:t>children</w:t>
            </w:r>
            <w:r w:rsidRPr="00AC5CD5">
              <w:rPr>
                <w:sz w:val="24"/>
                <w:szCs w:val="24"/>
              </w:rPr>
              <w:t xml:space="preserve"> </w:t>
            </w:r>
            <w:proofErr w:type="gramStart"/>
            <w:r w:rsidRPr="00AC5CD5">
              <w:rPr>
                <w:sz w:val="24"/>
                <w:szCs w:val="24"/>
              </w:rPr>
              <w:t>is set out</w:t>
            </w:r>
            <w:proofErr w:type="gramEnd"/>
            <w:r w:rsidRPr="00AC5CD5">
              <w:rPr>
                <w:sz w:val="24"/>
                <w:szCs w:val="24"/>
              </w:rPr>
              <w:t xml:space="preserve"> in accordance with </w:t>
            </w:r>
            <w:r>
              <w:rPr>
                <w:sz w:val="24"/>
                <w:szCs w:val="24"/>
              </w:rPr>
              <w:t xml:space="preserve">local and national </w:t>
            </w:r>
            <w:r w:rsidRPr="00AC5CD5">
              <w:rPr>
                <w:sz w:val="24"/>
                <w:szCs w:val="24"/>
              </w:rPr>
              <w:t>policy, procedures,</w:t>
            </w:r>
            <w:r>
              <w:rPr>
                <w:sz w:val="24"/>
                <w:szCs w:val="24"/>
              </w:rPr>
              <w:t xml:space="preserve"> </w:t>
            </w:r>
            <w:r w:rsidRPr="00AC5CD5">
              <w:rPr>
                <w:sz w:val="24"/>
                <w:szCs w:val="24"/>
              </w:rPr>
              <w:t xml:space="preserve">and legislation specific to </w:t>
            </w:r>
            <w:r>
              <w:rPr>
                <w:sz w:val="24"/>
                <w:szCs w:val="24"/>
              </w:rPr>
              <w:t xml:space="preserve">children in </w:t>
            </w:r>
            <w:r w:rsidRPr="00AC5CD5">
              <w:rPr>
                <w:sz w:val="24"/>
                <w:szCs w:val="24"/>
              </w:rPr>
              <w:t xml:space="preserve">Wales. </w:t>
            </w:r>
            <w:r>
              <w:rPr>
                <w:sz w:val="24"/>
                <w:szCs w:val="24"/>
              </w:rPr>
              <w:t>The</w:t>
            </w:r>
            <w:r w:rsidRPr="00AC5CD5">
              <w:rPr>
                <w:sz w:val="24"/>
                <w:szCs w:val="24"/>
              </w:rPr>
              <w:t xml:space="preserve"> </w:t>
            </w:r>
            <w:r w:rsidR="00AE10E2">
              <w:rPr>
                <w:sz w:val="24"/>
                <w:szCs w:val="24"/>
              </w:rPr>
              <w:t>safeguarding, child protection system,</w:t>
            </w:r>
            <w:r>
              <w:rPr>
                <w:sz w:val="24"/>
                <w:szCs w:val="24"/>
              </w:rPr>
              <w:t xml:space="preserve"> and </w:t>
            </w:r>
            <w:r w:rsidR="00C32CE3">
              <w:rPr>
                <w:sz w:val="24"/>
                <w:szCs w:val="24"/>
              </w:rPr>
              <w:t>t</w:t>
            </w:r>
            <w:r>
              <w:rPr>
                <w:sz w:val="24"/>
                <w:szCs w:val="24"/>
              </w:rPr>
              <w:t xml:space="preserve">he role of social work is </w:t>
            </w:r>
            <w:r w:rsidRPr="00AC5CD5">
              <w:rPr>
                <w:sz w:val="24"/>
                <w:szCs w:val="24"/>
              </w:rPr>
              <w:t>the responsibility of the Welsh Government (</w:t>
            </w:r>
            <w:r>
              <w:rPr>
                <w:sz w:val="24"/>
                <w:szCs w:val="24"/>
              </w:rPr>
              <w:t>Government of Wales Act 2006). Specific to Wales, safeguarding children is primarily legislated for under</w:t>
            </w:r>
            <w:r w:rsidRPr="00AC5CD5">
              <w:rPr>
                <w:sz w:val="24"/>
                <w:szCs w:val="24"/>
              </w:rPr>
              <w:t xml:space="preserve"> the</w:t>
            </w:r>
            <w:r>
              <w:rPr>
                <w:sz w:val="24"/>
                <w:szCs w:val="24"/>
              </w:rPr>
              <w:t xml:space="preserve"> provisions set out by the</w:t>
            </w:r>
            <w:r w:rsidRPr="00AC5CD5">
              <w:rPr>
                <w:sz w:val="24"/>
                <w:szCs w:val="24"/>
              </w:rPr>
              <w:t xml:space="preserve"> Social Services and Well-being (Wales) Act 2014 (The Act 2014)</w:t>
            </w:r>
            <w:r>
              <w:rPr>
                <w:sz w:val="24"/>
                <w:szCs w:val="24"/>
              </w:rPr>
              <w:t>;</w:t>
            </w:r>
            <w:r w:rsidRPr="00AC5CD5">
              <w:rPr>
                <w:sz w:val="24"/>
                <w:szCs w:val="24"/>
              </w:rPr>
              <w:t xml:space="preserve"> coming into force in </w:t>
            </w:r>
            <w:r>
              <w:rPr>
                <w:sz w:val="24"/>
                <w:szCs w:val="24"/>
              </w:rPr>
              <w:t>Wales in 2016. Alongside the Act 2014, is the</w:t>
            </w:r>
            <w:r w:rsidRPr="00AC5CD5">
              <w:rPr>
                <w:sz w:val="24"/>
                <w:szCs w:val="24"/>
              </w:rPr>
              <w:t xml:space="preserve"> primary legislation </w:t>
            </w:r>
            <w:r w:rsidR="00C32CE3">
              <w:rPr>
                <w:sz w:val="24"/>
                <w:szCs w:val="24"/>
              </w:rPr>
              <w:t xml:space="preserve">The Children Act 1989. This act </w:t>
            </w:r>
            <w:proofErr w:type="gramStart"/>
            <w:r w:rsidR="00C32CE3">
              <w:rPr>
                <w:sz w:val="24"/>
                <w:szCs w:val="24"/>
              </w:rPr>
              <w:t>is</w:t>
            </w:r>
            <w:r>
              <w:rPr>
                <w:sz w:val="24"/>
                <w:szCs w:val="24"/>
              </w:rPr>
              <w:t xml:space="preserve"> used</w:t>
            </w:r>
            <w:proofErr w:type="gramEnd"/>
            <w:r w:rsidR="008343AE">
              <w:rPr>
                <w:sz w:val="24"/>
                <w:szCs w:val="24"/>
              </w:rPr>
              <w:t xml:space="preserve"> nationally across England and Wales</w:t>
            </w:r>
            <w:r>
              <w:rPr>
                <w:sz w:val="24"/>
                <w:szCs w:val="24"/>
              </w:rPr>
              <w:t xml:space="preserve"> in safeguarding children in child protection procedures. A</w:t>
            </w:r>
            <w:r w:rsidRPr="00680ED5">
              <w:rPr>
                <w:sz w:val="24"/>
                <w:szCs w:val="24"/>
              </w:rPr>
              <w:t>im</w:t>
            </w:r>
            <w:r>
              <w:rPr>
                <w:sz w:val="24"/>
                <w:szCs w:val="24"/>
              </w:rPr>
              <w:t>ed at</w:t>
            </w:r>
            <w:r w:rsidRPr="00680ED5">
              <w:rPr>
                <w:sz w:val="24"/>
                <w:szCs w:val="24"/>
              </w:rPr>
              <w:t xml:space="preserve"> enhan</w:t>
            </w:r>
            <w:r>
              <w:rPr>
                <w:sz w:val="24"/>
                <w:szCs w:val="24"/>
              </w:rPr>
              <w:t xml:space="preserve">cing the wellbeing of </w:t>
            </w:r>
            <w:r w:rsidRPr="00680ED5">
              <w:rPr>
                <w:sz w:val="24"/>
                <w:szCs w:val="24"/>
              </w:rPr>
              <w:t>all children</w:t>
            </w:r>
            <w:r w:rsidR="003547B4">
              <w:rPr>
                <w:sz w:val="24"/>
                <w:szCs w:val="24"/>
              </w:rPr>
              <w:t>,</w:t>
            </w:r>
            <w:r w:rsidRPr="00680ED5">
              <w:rPr>
                <w:sz w:val="24"/>
                <w:szCs w:val="24"/>
              </w:rPr>
              <w:t xml:space="preserve"> </w:t>
            </w:r>
            <w:r>
              <w:rPr>
                <w:sz w:val="24"/>
                <w:szCs w:val="24"/>
              </w:rPr>
              <w:t>in the local area in which they live, each Local Authority</w:t>
            </w:r>
            <w:r w:rsidRPr="00680ED5">
              <w:rPr>
                <w:sz w:val="24"/>
                <w:szCs w:val="24"/>
              </w:rPr>
              <w:t xml:space="preserve"> has its own set of policies and procedures setting out how it interprets and fulfils its duties and powers under the various legal frameworks</w:t>
            </w:r>
            <w:r>
              <w:rPr>
                <w:sz w:val="24"/>
                <w:szCs w:val="24"/>
              </w:rPr>
              <w:t xml:space="preserve">. </w:t>
            </w:r>
          </w:p>
          <w:p w14:paraId="60C8BF0C" w14:textId="77777777" w:rsidR="00CE2EF1" w:rsidRPr="00AC5CD5" w:rsidRDefault="00CE2EF1" w:rsidP="00CE2EF1">
            <w:pPr>
              <w:spacing w:line="360" w:lineRule="auto"/>
              <w:jc w:val="both"/>
              <w:rPr>
                <w:sz w:val="24"/>
                <w:szCs w:val="24"/>
              </w:rPr>
            </w:pPr>
          </w:p>
          <w:p w14:paraId="688BD22E" w14:textId="543FB41C" w:rsidR="00CE2EF1" w:rsidRDefault="00CE2EF1" w:rsidP="00CE2EF1">
            <w:pPr>
              <w:spacing w:line="360" w:lineRule="auto"/>
              <w:jc w:val="both"/>
              <w:rPr>
                <w:sz w:val="24"/>
                <w:szCs w:val="24"/>
              </w:rPr>
            </w:pPr>
            <w:r w:rsidRPr="00AC5CD5">
              <w:rPr>
                <w:sz w:val="24"/>
                <w:szCs w:val="24"/>
              </w:rPr>
              <w:t xml:space="preserve">Other relevant legislation considered in this case includes, the Human Rights </w:t>
            </w:r>
            <w:r w:rsidR="00C32CE3">
              <w:rPr>
                <w:sz w:val="24"/>
                <w:szCs w:val="24"/>
              </w:rPr>
              <w:t>Act 1998 (HRA) and the UN</w:t>
            </w:r>
            <w:r w:rsidRPr="00AC5CD5">
              <w:rPr>
                <w:sz w:val="24"/>
                <w:szCs w:val="24"/>
              </w:rPr>
              <w:t xml:space="preserve"> Convention on the Rights of the Child (UNCRC)</w:t>
            </w:r>
            <w:r>
              <w:rPr>
                <w:sz w:val="24"/>
                <w:szCs w:val="24"/>
              </w:rPr>
              <w:t xml:space="preserve"> (r</w:t>
            </w:r>
            <w:r w:rsidRPr="00AC5CD5">
              <w:rPr>
                <w:sz w:val="24"/>
                <w:szCs w:val="24"/>
              </w:rPr>
              <w:t>atified</w:t>
            </w:r>
            <w:r>
              <w:rPr>
                <w:sz w:val="24"/>
                <w:szCs w:val="24"/>
              </w:rPr>
              <w:t xml:space="preserve"> by the UK Government in 1991). </w:t>
            </w:r>
            <w:r w:rsidRPr="00AC5CD5">
              <w:rPr>
                <w:sz w:val="24"/>
                <w:szCs w:val="24"/>
              </w:rPr>
              <w:t>UNCRC legislation is an internatio</w:t>
            </w:r>
            <w:r>
              <w:rPr>
                <w:sz w:val="24"/>
                <w:szCs w:val="24"/>
              </w:rPr>
              <w:t xml:space="preserve">nal agreement that </w:t>
            </w:r>
            <w:r w:rsidRPr="00AC5CD5">
              <w:rPr>
                <w:sz w:val="24"/>
                <w:szCs w:val="24"/>
              </w:rPr>
              <w:t>recognises the rights of children under the age of 18 years. Each of the 54 Articles provides a child-centred framework for the development of services for children</w:t>
            </w:r>
            <w:proofErr w:type="gramStart"/>
            <w:r w:rsidRPr="00AC5CD5">
              <w:rPr>
                <w:sz w:val="24"/>
                <w:szCs w:val="24"/>
              </w:rPr>
              <w:t>;</w:t>
            </w:r>
            <w:proofErr w:type="gramEnd"/>
            <w:r w:rsidRPr="00AC5CD5">
              <w:rPr>
                <w:sz w:val="24"/>
                <w:szCs w:val="24"/>
              </w:rPr>
              <w:t xml:space="preserve"> covering deve</w:t>
            </w:r>
            <w:r>
              <w:rPr>
                <w:sz w:val="24"/>
                <w:szCs w:val="24"/>
              </w:rPr>
              <w:t xml:space="preserve">lopmental </w:t>
            </w:r>
            <w:r w:rsidRPr="00AC5CD5">
              <w:rPr>
                <w:sz w:val="24"/>
                <w:szCs w:val="24"/>
              </w:rPr>
              <w:t xml:space="preserve">and participation rights. </w:t>
            </w:r>
            <w:r w:rsidR="00AA750B">
              <w:rPr>
                <w:sz w:val="24"/>
                <w:szCs w:val="24"/>
              </w:rPr>
              <w:t xml:space="preserve">However, whilst parents may worry that this undermines their responsibility toward a child, some of the rights acknowledges the central role parents play in meeting the needs of a child. </w:t>
            </w:r>
            <w:r w:rsidRPr="00AC5CD5">
              <w:rPr>
                <w:sz w:val="24"/>
                <w:szCs w:val="24"/>
              </w:rPr>
              <w:t>Wales was the first and only country in the United Kingdom to translate the Articles into its own laws, guidance and policies. Resulting in the Welsh Assembly Government transforming these Articles into seven Core Aims. Each Core Aim influences all policy and procedure necessary to safeguard a child both at the local and national level</w:t>
            </w:r>
            <w:r w:rsidR="00AA750B">
              <w:rPr>
                <w:sz w:val="24"/>
                <w:szCs w:val="24"/>
              </w:rPr>
              <w:t>,</w:t>
            </w:r>
            <w:r>
              <w:rPr>
                <w:sz w:val="24"/>
                <w:szCs w:val="24"/>
              </w:rPr>
              <w:t xml:space="preserve"> as </w:t>
            </w:r>
            <w:r w:rsidRPr="00AC5CD5">
              <w:rPr>
                <w:sz w:val="24"/>
                <w:szCs w:val="24"/>
              </w:rPr>
              <w:t>stipulated in the Children and Young People: Rights to Action 2004.  The purpose of each Core Aim is to ensure that all decisions made by professionals secures a positive outcome for all children and</w:t>
            </w:r>
            <w:r>
              <w:rPr>
                <w:sz w:val="24"/>
                <w:szCs w:val="24"/>
              </w:rPr>
              <w:t>,</w:t>
            </w:r>
            <w:r w:rsidRPr="00AC5CD5">
              <w:rPr>
                <w:sz w:val="24"/>
                <w:szCs w:val="24"/>
              </w:rPr>
              <w:t xml:space="preserve"> each child has a “</w:t>
            </w:r>
            <w:r w:rsidRPr="00AC5CD5">
              <w:rPr>
                <w:i/>
                <w:sz w:val="24"/>
                <w:szCs w:val="24"/>
              </w:rPr>
              <w:t>flying start in life</w:t>
            </w:r>
            <w:r w:rsidRPr="00AC5CD5">
              <w:rPr>
                <w:sz w:val="24"/>
                <w:szCs w:val="24"/>
              </w:rPr>
              <w:t xml:space="preserve">.” By following a human rights approach, Welsh legislation and guidance resonates well with </w:t>
            </w:r>
            <w:r w:rsidR="00AA750B">
              <w:rPr>
                <w:sz w:val="24"/>
                <w:szCs w:val="24"/>
              </w:rPr>
              <w:t xml:space="preserve">national standards for practice in Wales, as well as </w:t>
            </w:r>
            <w:r w:rsidRPr="00AC5CD5">
              <w:rPr>
                <w:sz w:val="24"/>
                <w:szCs w:val="24"/>
              </w:rPr>
              <w:t xml:space="preserve">social work values (Romeo, 2015). </w:t>
            </w:r>
          </w:p>
          <w:p w14:paraId="06F87C5B" w14:textId="77777777" w:rsidR="00CE2EF1" w:rsidRPr="00AC5CD5" w:rsidRDefault="00CE2EF1" w:rsidP="00CE2EF1">
            <w:pPr>
              <w:spacing w:line="360" w:lineRule="auto"/>
              <w:jc w:val="both"/>
              <w:rPr>
                <w:sz w:val="24"/>
                <w:szCs w:val="24"/>
              </w:rPr>
            </w:pPr>
          </w:p>
          <w:p w14:paraId="570B2433" w14:textId="58DAEEED" w:rsidR="00CE2EF1" w:rsidRDefault="00CE2EF1" w:rsidP="00CE2EF1">
            <w:pPr>
              <w:spacing w:line="360" w:lineRule="auto"/>
              <w:jc w:val="both"/>
              <w:rPr>
                <w:sz w:val="24"/>
                <w:szCs w:val="24"/>
              </w:rPr>
            </w:pPr>
            <w:r w:rsidRPr="00680ED5">
              <w:rPr>
                <w:sz w:val="24"/>
                <w:szCs w:val="24"/>
              </w:rPr>
              <w:t xml:space="preserve">As in England, </w:t>
            </w:r>
            <w:r>
              <w:rPr>
                <w:sz w:val="24"/>
                <w:szCs w:val="24"/>
              </w:rPr>
              <w:t xml:space="preserve">safeguarding and </w:t>
            </w:r>
            <w:r w:rsidRPr="00680ED5">
              <w:rPr>
                <w:sz w:val="24"/>
                <w:szCs w:val="24"/>
              </w:rPr>
              <w:t>the</w:t>
            </w:r>
            <w:r w:rsidRPr="00680ED5">
              <w:rPr>
                <w:noProof/>
                <w:sz w:val="24"/>
                <w:szCs w:val="24"/>
              </w:rPr>
              <w:t xml:space="preserve"> child protec</w:t>
            </w:r>
            <w:r>
              <w:rPr>
                <w:noProof/>
                <w:sz w:val="24"/>
                <w:szCs w:val="24"/>
              </w:rPr>
              <w:t>tion system</w:t>
            </w:r>
            <w:r w:rsidRPr="00680ED5">
              <w:rPr>
                <w:noProof/>
                <w:sz w:val="24"/>
                <w:szCs w:val="24"/>
              </w:rPr>
              <w:t xml:space="preserve"> in Wales has been under signicant scrutiny for some time; dating back to </w:t>
            </w:r>
            <w:r>
              <w:rPr>
                <w:noProof/>
                <w:sz w:val="24"/>
                <w:szCs w:val="24"/>
              </w:rPr>
              <w:t xml:space="preserve">the high profile case of the death of </w:t>
            </w:r>
            <w:r w:rsidRPr="00680ED5">
              <w:rPr>
                <w:noProof/>
                <w:sz w:val="24"/>
                <w:szCs w:val="24"/>
              </w:rPr>
              <w:t>Victoria Climbie who died in Febr</w:t>
            </w:r>
            <w:r>
              <w:rPr>
                <w:noProof/>
                <w:sz w:val="24"/>
                <w:szCs w:val="24"/>
              </w:rPr>
              <w:t xml:space="preserve">uary 2000. A death that </w:t>
            </w:r>
            <w:r w:rsidR="008343AE">
              <w:rPr>
                <w:noProof/>
                <w:sz w:val="24"/>
                <w:szCs w:val="24"/>
              </w:rPr>
              <w:t>occurred</w:t>
            </w:r>
            <w:r>
              <w:rPr>
                <w:noProof/>
                <w:sz w:val="24"/>
                <w:szCs w:val="24"/>
              </w:rPr>
              <w:t xml:space="preserve"> despite professional involvement</w:t>
            </w:r>
            <w:r w:rsidRPr="00680ED5">
              <w:rPr>
                <w:noProof/>
                <w:sz w:val="24"/>
                <w:szCs w:val="24"/>
              </w:rPr>
              <w:t xml:space="preserve">. </w:t>
            </w:r>
            <w:r>
              <w:rPr>
                <w:noProof/>
                <w:sz w:val="24"/>
                <w:szCs w:val="24"/>
              </w:rPr>
              <w:t xml:space="preserve"> S</w:t>
            </w:r>
            <w:r w:rsidRPr="00680ED5">
              <w:rPr>
                <w:noProof/>
                <w:sz w:val="24"/>
                <w:szCs w:val="24"/>
              </w:rPr>
              <w:t>erious Case Reviews</w:t>
            </w:r>
            <w:r>
              <w:rPr>
                <w:noProof/>
                <w:sz w:val="24"/>
                <w:szCs w:val="24"/>
              </w:rPr>
              <w:t xml:space="preserve"> (SCR) were a widespread procedural respo</w:t>
            </w:r>
            <w:r w:rsidR="003547B4">
              <w:rPr>
                <w:noProof/>
                <w:sz w:val="24"/>
                <w:szCs w:val="24"/>
              </w:rPr>
              <w:t>nse of the subsequent death as well as</w:t>
            </w:r>
            <w:r w:rsidR="00AA750B">
              <w:rPr>
                <w:noProof/>
                <w:sz w:val="24"/>
                <w:szCs w:val="24"/>
              </w:rPr>
              <w:t xml:space="preserve"> </w:t>
            </w:r>
            <w:r>
              <w:rPr>
                <w:noProof/>
                <w:sz w:val="24"/>
                <w:szCs w:val="24"/>
              </w:rPr>
              <w:t xml:space="preserve">the </w:t>
            </w:r>
            <w:r w:rsidR="00AA750B">
              <w:rPr>
                <w:noProof/>
                <w:sz w:val="24"/>
                <w:szCs w:val="24"/>
              </w:rPr>
              <w:t xml:space="preserve">intense public anger toward </w:t>
            </w:r>
            <w:r>
              <w:rPr>
                <w:noProof/>
                <w:sz w:val="24"/>
                <w:szCs w:val="24"/>
              </w:rPr>
              <w:t>the local authority involved. Following a g</w:t>
            </w:r>
            <w:r w:rsidRPr="00680ED5">
              <w:rPr>
                <w:noProof/>
                <w:sz w:val="24"/>
                <w:szCs w:val="24"/>
              </w:rPr>
              <w:t>overnment enquiry</w:t>
            </w:r>
            <w:r>
              <w:rPr>
                <w:noProof/>
                <w:sz w:val="24"/>
                <w:szCs w:val="24"/>
              </w:rPr>
              <w:t xml:space="preserve">,  there was a need for reform. </w:t>
            </w:r>
            <w:r w:rsidR="008343AE">
              <w:rPr>
                <w:noProof/>
                <w:sz w:val="24"/>
                <w:szCs w:val="24"/>
              </w:rPr>
              <w:t xml:space="preserve"> The</w:t>
            </w:r>
            <w:r>
              <w:rPr>
                <w:noProof/>
                <w:sz w:val="24"/>
                <w:szCs w:val="24"/>
              </w:rPr>
              <w:t xml:space="preserve"> SCR’s highlighed a greater need for collaboration amongst professionals and a need for </w:t>
            </w:r>
            <w:r w:rsidR="008343AE">
              <w:rPr>
                <w:noProof/>
                <w:sz w:val="24"/>
                <w:szCs w:val="24"/>
              </w:rPr>
              <w:t>improved</w:t>
            </w:r>
            <w:r>
              <w:rPr>
                <w:noProof/>
                <w:sz w:val="24"/>
                <w:szCs w:val="24"/>
              </w:rPr>
              <w:t xml:space="preserve"> professional curiosity</w:t>
            </w:r>
            <w:r w:rsidRPr="00680ED5">
              <w:rPr>
                <w:noProof/>
                <w:sz w:val="24"/>
                <w:szCs w:val="24"/>
              </w:rPr>
              <w:t>. As the question</w:t>
            </w:r>
            <w:r>
              <w:rPr>
                <w:noProof/>
                <w:sz w:val="24"/>
                <w:szCs w:val="24"/>
              </w:rPr>
              <w:t xml:space="preserve"> often</w:t>
            </w:r>
            <w:r w:rsidRPr="00680ED5">
              <w:rPr>
                <w:noProof/>
                <w:sz w:val="24"/>
                <w:szCs w:val="24"/>
              </w:rPr>
              <w:t xml:space="preserve"> raised</w:t>
            </w:r>
            <w:r>
              <w:rPr>
                <w:noProof/>
                <w:sz w:val="24"/>
                <w:szCs w:val="24"/>
              </w:rPr>
              <w:t>,</w:t>
            </w:r>
            <w:r w:rsidRPr="00680ED5">
              <w:rPr>
                <w:noProof/>
                <w:sz w:val="24"/>
                <w:szCs w:val="24"/>
              </w:rPr>
              <w:t xml:space="preserve"> </w:t>
            </w:r>
            <w:r>
              <w:rPr>
                <w:noProof/>
                <w:sz w:val="24"/>
                <w:szCs w:val="24"/>
              </w:rPr>
              <w:t xml:space="preserve"> ‘is legislation </w:t>
            </w:r>
            <w:r w:rsidRPr="00680ED5">
              <w:rPr>
                <w:noProof/>
                <w:sz w:val="24"/>
                <w:szCs w:val="24"/>
              </w:rPr>
              <w:t>robust enough to protect and safeguard childre</w:t>
            </w:r>
            <w:r>
              <w:rPr>
                <w:noProof/>
                <w:sz w:val="24"/>
                <w:szCs w:val="24"/>
              </w:rPr>
              <w:t>n’ (Sawer, 2010). As a result of these early enquiries,</w:t>
            </w:r>
            <w:r w:rsidRPr="00680ED5">
              <w:rPr>
                <w:noProof/>
                <w:sz w:val="24"/>
                <w:szCs w:val="24"/>
              </w:rPr>
              <w:t xml:space="preserve"> under the auspices of the Children Act 2004,</w:t>
            </w:r>
            <w:r>
              <w:rPr>
                <w:noProof/>
                <w:sz w:val="24"/>
                <w:szCs w:val="24"/>
              </w:rPr>
              <w:t xml:space="preserve"> there is now a requirement to establish</w:t>
            </w:r>
            <w:r w:rsidRPr="00680ED5">
              <w:rPr>
                <w:noProof/>
                <w:sz w:val="24"/>
                <w:szCs w:val="24"/>
              </w:rPr>
              <w:t xml:space="preserve"> Local Safeguarding Children’s Boards (LSCB).  </w:t>
            </w:r>
            <w:r w:rsidRPr="00680ED5">
              <w:rPr>
                <w:sz w:val="24"/>
                <w:szCs w:val="24"/>
              </w:rPr>
              <w:t>The core functions of an LS</w:t>
            </w:r>
            <w:r>
              <w:rPr>
                <w:sz w:val="24"/>
                <w:szCs w:val="24"/>
              </w:rPr>
              <w:t>CB are set out in the Local Safe</w:t>
            </w:r>
            <w:r w:rsidRPr="00680ED5">
              <w:rPr>
                <w:sz w:val="24"/>
                <w:szCs w:val="24"/>
              </w:rPr>
              <w:t xml:space="preserve">guarding Children Boards (Wales) Regulations 2006.  </w:t>
            </w:r>
            <w:r>
              <w:rPr>
                <w:noProof/>
                <w:sz w:val="24"/>
                <w:szCs w:val="24"/>
              </w:rPr>
              <w:t xml:space="preserve">The primary responsibility of the LSCB is to review </w:t>
            </w:r>
            <w:r w:rsidRPr="00680ED5">
              <w:rPr>
                <w:sz w:val="24"/>
                <w:szCs w:val="24"/>
              </w:rPr>
              <w:t>child protection policy, procedures and guidance</w:t>
            </w:r>
            <w:r>
              <w:rPr>
                <w:sz w:val="24"/>
                <w:szCs w:val="24"/>
              </w:rPr>
              <w:t xml:space="preserve"> for this local authority</w:t>
            </w:r>
            <w:r w:rsidRPr="00680ED5">
              <w:rPr>
                <w:sz w:val="24"/>
                <w:szCs w:val="24"/>
              </w:rPr>
              <w:t>.</w:t>
            </w:r>
            <w:r w:rsidRPr="00680ED5">
              <w:rPr>
                <w:noProof/>
                <w:sz w:val="24"/>
                <w:szCs w:val="24"/>
              </w:rPr>
              <w:t xml:space="preserve"> LSCB’s </w:t>
            </w:r>
            <w:r w:rsidRPr="00680ED5">
              <w:rPr>
                <w:sz w:val="24"/>
                <w:szCs w:val="24"/>
              </w:rPr>
              <w:t xml:space="preserve">bring together representatives of each of the main agencies and professionals responsible for helping to </w:t>
            </w:r>
            <w:r>
              <w:rPr>
                <w:sz w:val="24"/>
                <w:szCs w:val="24"/>
              </w:rPr>
              <w:t>safeguard</w:t>
            </w:r>
            <w:r w:rsidRPr="00680ED5">
              <w:rPr>
                <w:sz w:val="24"/>
                <w:szCs w:val="24"/>
              </w:rPr>
              <w:t xml:space="preserve"> a child from abuse and neglect. Partners in Safeguarding Boards include</w:t>
            </w:r>
            <w:r>
              <w:rPr>
                <w:sz w:val="24"/>
                <w:szCs w:val="24"/>
              </w:rPr>
              <w:t>, amongst others,</w:t>
            </w:r>
            <w:r w:rsidR="003547B4">
              <w:rPr>
                <w:sz w:val="24"/>
                <w:szCs w:val="24"/>
              </w:rPr>
              <w:t xml:space="preserve"> the local authority </w:t>
            </w:r>
            <w:r w:rsidRPr="00680ED5">
              <w:rPr>
                <w:sz w:val="24"/>
                <w:szCs w:val="24"/>
              </w:rPr>
              <w:t xml:space="preserve">and police. </w:t>
            </w:r>
            <w:r>
              <w:rPr>
                <w:noProof/>
                <w:sz w:val="24"/>
                <w:szCs w:val="24"/>
              </w:rPr>
              <w:t>E</w:t>
            </w:r>
            <w:r w:rsidRPr="00680ED5">
              <w:rPr>
                <w:noProof/>
                <w:sz w:val="24"/>
                <w:szCs w:val="24"/>
              </w:rPr>
              <w:t>stablished under Section 132 of The Act</w:t>
            </w:r>
            <w:r>
              <w:rPr>
                <w:noProof/>
                <w:sz w:val="24"/>
                <w:szCs w:val="24"/>
              </w:rPr>
              <w:t xml:space="preserve"> 2014</w:t>
            </w:r>
            <w:r w:rsidRPr="00680ED5">
              <w:rPr>
                <w:noProof/>
                <w:sz w:val="24"/>
                <w:szCs w:val="24"/>
              </w:rPr>
              <w:t xml:space="preserve">, </w:t>
            </w:r>
            <w:r>
              <w:rPr>
                <w:noProof/>
                <w:sz w:val="24"/>
                <w:szCs w:val="24"/>
              </w:rPr>
              <w:t xml:space="preserve">a </w:t>
            </w:r>
            <w:r w:rsidRPr="00680ED5">
              <w:rPr>
                <w:noProof/>
                <w:sz w:val="24"/>
                <w:szCs w:val="24"/>
              </w:rPr>
              <w:t>new structure for the safe</w:t>
            </w:r>
            <w:r w:rsidR="00AA750B">
              <w:rPr>
                <w:noProof/>
                <w:sz w:val="24"/>
                <w:szCs w:val="24"/>
              </w:rPr>
              <w:t>guarding board also</w:t>
            </w:r>
            <w:r>
              <w:rPr>
                <w:noProof/>
                <w:sz w:val="24"/>
                <w:szCs w:val="24"/>
              </w:rPr>
              <w:t xml:space="preserve"> set up</w:t>
            </w:r>
            <w:r w:rsidR="00AA750B">
              <w:rPr>
                <w:noProof/>
                <w:sz w:val="24"/>
                <w:szCs w:val="24"/>
              </w:rPr>
              <w:t xml:space="preserve"> </w:t>
            </w:r>
            <w:r w:rsidRPr="00680ED5">
              <w:rPr>
                <w:noProof/>
                <w:sz w:val="24"/>
                <w:szCs w:val="24"/>
              </w:rPr>
              <w:t xml:space="preserve">National Independent Safeguarding Boards.  </w:t>
            </w:r>
            <w:r w:rsidR="008343AE">
              <w:rPr>
                <w:noProof/>
                <w:sz w:val="24"/>
                <w:szCs w:val="24"/>
              </w:rPr>
              <w:t>For example, in this area of practice,t</w:t>
            </w:r>
            <w:r w:rsidRPr="00680ED5">
              <w:rPr>
                <w:noProof/>
                <w:sz w:val="24"/>
                <w:szCs w:val="24"/>
              </w:rPr>
              <w:t>here are many roles for the N</w:t>
            </w:r>
            <w:r w:rsidR="008343AE">
              <w:rPr>
                <w:noProof/>
                <w:sz w:val="24"/>
                <w:szCs w:val="24"/>
              </w:rPr>
              <w:t xml:space="preserve">orth Wales Safeguarding Board; </w:t>
            </w:r>
            <w:r w:rsidRPr="00680ED5">
              <w:rPr>
                <w:noProof/>
                <w:sz w:val="24"/>
                <w:szCs w:val="24"/>
              </w:rPr>
              <w:t>one of these roles is to ensure effective measures</w:t>
            </w:r>
            <w:r>
              <w:rPr>
                <w:noProof/>
                <w:sz w:val="24"/>
                <w:szCs w:val="24"/>
              </w:rPr>
              <w:t xml:space="preserve"> are</w:t>
            </w:r>
            <w:r w:rsidRPr="00680ED5">
              <w:rPr>
                <w:noProof/>
                <w:sz w:val="24"/>
                <w:szCs w:val="24"/>
              </w:rPr>
              <w:t xml:space="preserve"> in place to protect children</w:t>
            </w:r>
            <w:r w:rsidR="003547B4">
              <w:rPr>
                <w:noProof/>
                <w:sz w:val="24"/>
                <w:szCs w:val="24"/>
              </w:rPr>
              <w:t xml:space="preserve"> through</w:t>
            </w:r>
            <w:r w:rsidRPr="00680ED5">
              <w:rPr>
                <w:sz w:val="24"/>
                <w:szCs w:val="24"/>
              </w:rPr>
              <w:t xml:space="preserve"> share</w:t>
            </w:r>
            <w:r w:rsidR="003547B4">
              <w:rPr>
                <w:sz w:val="24"/>
                <w:szCs w:val="24"/>
              </w:rPr>
              <w:t>d knowledge, good communication and</w:t>
            </w:r>
            <w:r w:rsidRPr="00680ED5">
              <w:rPr>
                <w:sz w:val="24"/>
                <w:szCs w:val="24"/>
              </w:rPr>
              <w:t xml:space="preserve"> joint workin</w:t>
            </w:r>
            <w:r w:rsidR="003547B4">
              <w:rPr>
                <w:sz w:val="24"/>
                <w:szCs w:val="24"/>
              </w:rPr>
              <w:t xml:space="preserve">g </w:t>
            </w:r>
            <w:r w:rsidRPr="00680ED5">
              <w:rPr>
                <w:sz w:val="24"/>
                <w:szCs w:val="24"/>
              </w:rPr>
              <w:t>between practitioners across different agencies</w:t>
            </w:r>
            <w:r>
              <w:rPr>
                <w:sz w:val="24"/>
                <w:szCs w:val="24"/>
              </w:rPr>
              <w:t xml:space="preserve"> being one</w:t>
            </w:r>
            <w:r w:rsidRPr="00680ED5">
              <w:rPr>
                <w:sz w:val="24"/>
                <w:szCs w:val="24"/>
              </w:rPr>
              <w:t xml:space="preserve">. </w:t>
            </w:r>
          </w:p>
          <w:p w14:paraId="5391008F" w14:textId="77777777" w:rsidR="00CE2EF1" w:rsidRPr="00680ED5" w:rsidRDefault="00CE2EF1" w:rsidP="00CE2EF1">
            <w:pPr>
              <w:spacing w:line="360" w:lineRule="auto"/>
              <w:jc w:val="both"/>
              <w:rPr>
                <w:sz w:val="24"/>
                <w:szCs w:val="24"/>
              </w:rPr>
            </w:pPr>
          </w:p>
          <w:p w14:paraId="61788B2C" w14:textId="0BE4D03E" w:rsidR="00CE2EF1" w:rsidRDefault="00CE2EF1" w:rsidP="00CE2EF1">
            <w:pPr>
              <w:spacing w:line="360" w:lineRule="auto"/>
              <w:jc w:val="both"/>
              <w:rPr>
                <w:sz w:val="24"/>
                <w:szCs w:val="24"/>
              </w:rPr>
            </w:pPr>
            <w:r>
              <w:rPr>
                <w:sz w:val="24"/>
                <w:szCs w:val="24"/>
              </w:rPr>
              <w:t>The following part of this</w:t>
            </w:r>
            <w:r w:rsidRPr="003D3EE6">
              <w:rPr>
                <w:sz w:val="24"/>
                <w:szCs w:val="24"/>
              </w:rPr>
              <w:t xml:space="preserve"> essay looks at the case of Child 1 and his siblings and the safeguarding procedures implemented</w:t>
            </w:r>
            <w:r>
              <w:rPr>
                <w:sz w:val="24"/>
                <w:szCs w:val="24"/>
              </w:rPr>
              <w:t xml:space="preserve"> by children services</w:t>
            </w:r>
            <w:r w:rsidRPr="003D3EE6">
              <w:rPr>
                <w:sz w:val="24"/>
                <w:szCs w:val="24"/>
              </w:rPr>
              <w:t xml:space="preserve"> to ensure that the welfare of each child is met. </w:t>
            </w:r>
            <w:r>
              <w:rPr>
                <w:sz w:val="24"/>
                <w:szCs w:val="24"/>
              </w:rPr>
              <w:t>Incorporated are</w:t>
            </w:r>
            <w:r w:rsidRPr="0088161E">
              <w:rPr>
                <w:sz w:val="24"/>
                <w:szCs w:val="24"/>
              </w:rPr>
              <w:t xml:space="preserve"> the theories used by Social Work practitioners when safeguarding a child. In making sense of</w:t>
            </w:r>
            <w:r>
              <w:rPr>
                <w:sz w:val="24"/>
                <w:szCs w:val="24"/>
              </w:rPr>
              <w:t xml:space="preserve"> the</w:t>
            </w:r>
            <w:r w:rsidRPr="0088161E">
              <w:rPr>
                <w:sz w:val="24"/>
                <w:szCs w:val="24"/>
              </w:rPr>
              <w:t xml:space="preserve"> complex circumstances, or where there are concerns of harm, one of the</w:t>
            </w:r>
            <w:r>
              <w:rPr>
                <w:sz w:val="24"/>
                <w:szCs w:val="24"/>
              </w:rPr>
              <w:t xml:space="preserve"> most important of activities will be</w:t>
            </w:r>
            <w:r w:rsidRPr="0088161E">
              <w:rPr>
                <w:sz w:val="24"/>
                <w:szCs w:val="24"/>
              </w:rPr>
              <w:t xml:space="preserve"> reflection. For the purpose of reflection, I will be using Schon (1983/1991). For me, the importance of Schon’s theory is that it places a role of knowing in action or intuition in professional practice and therefore, sees reflection as a practical way of synthesisi</w:t>
            </w:r>
            <w:r>
              <w:rPr>
                <w:sz w:val="24"/>
                <w:szCs w:val="24"/>
              </w:rPr>
              <w:t>ng tacit knowledge and ability.</w:t>
            </w:r>
            <w:r w:rsidRPr="0088161E">
              <w:rPr>
                <w:sz w:val="24"/>
                <w:szCs w:val="24"/>
              </w:rPr>
              <w:t xml:space="preserve"> </w:t>
            </w:r>
            <w:r w:rsidR="00AA0B62">
              <w:rPr>
                <w:sz w:val="24"/>
                <w:szCs w:val="24"/>
              </w:rPr>
              <w:t xml:space="preserve">Woven throughout are the </w:t>
            </w:r>
            <w:r w:rsidR="009251E1">
              <w:rPr>
                <w:sz w:val="24"/>
                <w:szCs w:val="24"/>
              </w:rPr>
              <w:t xml:space="preserve">National Occupation Standards. </w:t>
            </w:r>
          </w:p>
          <w:p w14:paraId="208E561E" w14:textId="77777777" w:rsidR="007149F6" w:rsidRPr="0088161E" w:rsidRDefault="007149F6" w:rsidP="00CE2EF1">
            <w:pPr>
              <w:spacing w:line="360" w:lineRule="auto"/>
              <w:jc w:val="both"/>
              <w:rPr>
                <w:sz w:val="24"/>
                <w:szCs w:val="24"/>
              </w:rPr>
            </w:pPr>
          </w:p>
          <w:p w14:paraId="451B1A18" w14:textId="77777777" w:rsidR="008343AE" w:rsidRDefault="00CE2EF1" w:rsidP="00CE2EF1">
            <w:pPr>
              <w:spacing w:line="360" w:lineRule="auto"/>
              <w:jc w:val="both"/>
              <w:rPr>
                <w:sz w:val="24"/>
                <w:szCs w:val="24"/>
              </w:rPr>
            </w:pPr>
            <w:r w:rsidRPr="00567AFA">
              <w:rPr>
                <w:sz w:val="24"/>
                <w:szCs w:val="24"/>
              </w:rPr>
              <w:t>I had been the case holding social worker for the children for 8 months.  In that time, both parents had engaged with services, albeit unwillingly, under a Care and Support Plan. Section 21 of The Act 2014 provides a general duty of every local authority in Wales to ensure that the n</w:t>
            </w:r>
            <w:r w:rsidR="008343AE">
              <w:rPr>
                <w:sz w:val="24"/>
                <w:szCs w:val="24"/>
              </w:rPr>
              <w:t xml:space="preserve">eeds of the child </w:t>
            </w:r>
            <w:proofErr w:type="gramStart"/>
            <w:r w:rsidR="008343AE">
              <w:rPr>
                <w:sz w:val="24"/>
                <w:szCs w:val="24"/>
              </w:rPr>
              <w:t>is assessed</w:t>
            </w:r>
            <w:proofErr w:type="gramEnd"/>
            <w:r>
              <w:rPr>
                <w:sz w:val="24"/>
                <w:szCs w:val="24"/>
              </w:rPr>
              <w:t xml:space="preserve">. The </w:t>
            </w:r>
            <w:r w:rsidRPr="00567AFA">
              <w:rPr>
                <w:sz w:val="24"/>
                <w:szCs w:val="24"/>
              </w:rPr>
              <w:t xml:space="preserve">primary consideration </w:t>
            </w:r>
            <w:r>
              <w:rPr>
                <w:sz w:val="24"/>
                <w:szCs w:val="24"/>
              </w:rPr>
              <w:t>of the assessment being to provide services to children, who</w:t>
            </w:r>
            <w:r w:rsidRPr="00567AFA">
              <w:rPr>
                <w:sz w:val="24"/>
                <w:szCs w:val="24"/>
              </w:rPr>
              <w:t xml:space="preserve"> for whatever reason, are likely to have trouble in doing well</w:t>
            </w:r>
            <w:r>
              <w:rPr>
                <w:sz w:val="24"/>
                <w:szCs w:val="24"/>
              </w:rPr>
              <w:t xml:space="preserve"> within the family</w:t>
            </w:r>
            <w:r w:rsidRPr="00567AFA">
              <w:rPr>
                <w:sz w:val="24"/>
                <w:szCs w:val="24"/>
              </w:rPr>
              <w:t>, without suppor</w:t>
            </w:r>
            <w:r>
              <w:rPr>
                <w:sz w:val="24"/>
                <w:szCs w:val="24"/>
              </w:rPr>
              <w:t xml:space="preserve">t (HM Government, 2004).  </w:t>
            </w:r>
          </w:p>
          <w:p w14:paraId="0AF9F9B4" w14:textId="77777777" w:rsidR="008343AE" w:rsidRDefault="008343AE" w:rsidP="00CE2EF1">
            <w:pPr>
              <w:spacing w:line="360" w:lineRule="auto"/>
              <w:jc w:val="both"/>
              <w:rPr>
                <w:sz w:val="24"/>
                <w:szCs w:val="24"/>
              </w:rPr>
            </w:pPr>
          </w:p>
          <w:p w14:paraId="687FFE3C" w14:textId="671B52FF" w:rsidR="00CE2EF1" w:rsidRDefault="00CE2EF1" w:rsidP="00CE2EF1">
            <w:pPr>
              <w:spacing w:line="360" w:lineRule="auto"/>
              <w:jc w:val="both"/>
              <w:rPr>
                <w:sz w:val="24"/>
                <w:szCs w:val="24"/>
              </w:rPr>
            </w:pPr>
            <w:r>
              <w:rPr>
                <w:sz w:val="24"/>
                <w:szCs w:val="24"/>
              </w:rPr>
              <w:t>To reach a positive outcome for the child,</w:t>
            </w:r>
            <w:r w:rsidRPr="00567AFA">
              <w:rPr>
                <w:sz w:val="24"/>
                <w:szCs w:val="24"/>
              </w:rPr>
              <w:t xml:space="preserve"> social work literature stress the importance of achieving a reciprocal relationship</w:t>
            </w:r>
            <w:r>
              <w:rPr>
                <w:sz w:val="24"/>
                <w:szCs w:val="24"/>
              </w:rPr>
              <w:t xml:space="preserve"> with families</w:t>
            </w:r>
            <w:r w:rsidRPr="00567AFA">
              <w:rPr>
                <w:sz w:val="24"/>
                <w:szCs w:val="24"/>
              </w:rPr>
              <w:t xml:space="preserve"> to ensure </w:t>
            </w:r>
            <w:r>
              <w:rPr>
                <w:sz w:val="24"/>
                <w:szCs w:val="24"/>
              </w:rPr>
              <w:t xml:space="preserve">the needs of the child </w:t>
            </w:r>
            <w:proofErr w:type="gramStart"/>
            <w:r>
              <w:rPr>
                <w:sz w:val="24"/>
                <w:szCs w:val="24"/>
              </w:rPr>
              <w:t>is met</w:t>
            </w:r>
            <w:proofErr w:type="gramEnd"/>
            <w:r>
              <w:rPr>
                <w:sz w:val="24"/>
                <w:szCs w:val="24"/>
              </w:rPr>
              <w:t>. T</w:t>
            </w:r>
            <w:r w:rsidRPr="00567AFA">
              <w:rPr>
                <w:sz w:val="24"/>
                <w:szCs w:val="24"/>
              </w:rPr>
              <w:t>his ideology assumes that parents are voluntary users of services by children’s social care</w:t>
            </w:r>
            <w:r>
              <w:rPr>
                <w:sz w:val="24"/>
                <w:szCs w:val="24"/>
              </w:rPr>
              <w:t xml:space="preserve"> and therefore willing to engage</w:t>
            </w:r>
            <w:r w:rsidRPr="00567AFA">
              <w:rPr>
                <w:sz w:val="24"/>
                <w:szCs w:val="24"/>
              </w:rPr>
              <w:t xml:space="preserve"> (</w:t>
            </w:r>
            <w:r w:rsidRPr="008334AF">
              <w:rPr>
                <w:sz w:val="24"/>
                <w:szCs w:val="24"/>
              </w:rPr>
              <w:t>Barber, 1991,</w:t>
            </w:r>
            <w:r>
              <w:rPr>
                <w:sz w:val="24"/>
                <w:szCs w:val="24"/>
              </w:rPr>
              <w:t xml:space="preserve"> cited in Ferguson et al., 2021</w:t>
            </w:r>
            <w:r w:rsidRPr="00567AFA">
              <w:rPr>
                <w:sz w:val="24"/>
                <w:szCs w:val="24"/>
              </w:rPr>
              <w:t>).</w:t>
            </w:r>
            <w:r>
              <w:rPr>
                <w:sz w:val="24"/>
                <w:szCs w:val="24"/>
              </w:rPr>
              <w:t xml:space="preserve"> P</w:t>
            </w:r>
            <w:r w:rsidRPr="00567AFA">
              <w:rPr>
                <w:sz w:val="24"/>
                <w:szCs w:val="24"/>
              </w:rPr>
              <w:t>arents who do not engage me</w:t>
            </w:r>
            <w:r>
              <w:rPr>
                <w:sz w:val="24"/>
                <w:szCs w:val="24"/>
              </w:rPr>
              <w:t>aningfully with children’s services</w:t>
            </w:r>
            <w:r w:rsidR="008343AE">
              <w:rPr>
                <w:sz w:val="24"/>
                <w:szCs w:val="24"/>
              </w:rPr>
              <w:t xml:space="preserve"> are</w:t>
            </w:r>
            <w:r>
              <w:rPr>
                <w:sz w:val="24"/>
                <w:szCs w:val="24"/>
              </w:rPr>
              <w:t xml:space="preserve"> more likely to be expected. Laming (2009), in recognition of parents who are</w:t>
            </w:r>
            <w:r w:rsidRPr="00567AFA">
              <w:rPr>
                <w:sz w:val="24"/>
                <w:szCs w:val="24"/>
              </w:rPr>
              <w:t xml:space="preserve"> non-cooperative</w:t>
            </w:r>
            <w:r>
              <w:rPr>
                <w:sz w:val="24"/>
                <w:szCs w:val="24"/>
              </w:rPr>
              <w:t xml:space="preserve"> or aggressive</w:t>
            </w:r>
            <w:r w:rsidR="003547B4">
              <w:rPr>
                <w:sz w:val="24"/>
                <w:szCs w:val="24"/>
              </w:rPr>
              <w:t xml:space="preserve">, </w:t>
            </w:r>
            <w:r>
              <w:rPr>
                <w:sz w:val="24"/>
                <w:szCs w:val="24"/>
              </w:rPr>
              <w:t>described them</w:t>
            </w:r>
            <w:r w:rsidRPr="00567AFA">
              <w:rPr>
                <w:sz w:val="24"/>
                <w:szCs w:val="24"/>
              </w:rPr>
              <w:t xml:space="preserve"> ‘resistant and deceitful parents.’ </w:t>
            </w:r>
            <w:r>
              <w:rPr>
                <w:sz w:val="24"/>
                <w:szCs w:val="24"/>
              </w:rPr>
              <w:t xml:space="preserve"> In discussing the issue of working with resistance, </w:t>
            </w:r>
            <w:r w:rsidRPr="008334AF">
              <w:rPr>
                <w:sz w:val="24"/>
                <w:szCs w:val="24"/>
              </w:rPr>
              <w:t xml:space="preserve">Ferguson et </w:t>
            </w:r>
            <w:proofErr w:type="spellStart"/>
            <w:r w:rsidRPr="008334AF">
              <w:rPr>
                <w:sz w:val="24"/>
                <w:szCs w:val="24"/>
              </w:rPr>
              <w:t>al</w:t>
            </w:r>
            <w:r>
              <w:rPr>
                <w:sz w:val="24"/>
                <w:szCs w:val="24"/>
              </w:rPr>
              <w:t>’s</w:t>
            </w:r>
            <w:proofErr w:type="spellEnd"/>
            <w:r w:rsidRPr="008334AF">
              <w:rPr>
                <w:sz w:val="24"/>
                <w:szCs w:val="24"/>
              </w:rPr>
              <w:t>., (2021)</w:t>
            </w:r>
            <w:r>
              <w:rPr>
                <w:sz w:val="24"/>
                <w:szCs w:val="24"/>
              </w:rPr>
              <w:t xml:space="preserve"> insightful account of the nature of child protection, highlights contributions by Barber (1991) who suggests that statutory social work should begin by assuming the likelihood of resistance. </w:t>
            </w:r>
            <w:r w:rsidR="003547B4">
              <w:rPr>
                <w:sz w:val="24"/>
                <w:szCs w:val="24"/>
              </w:rPr>
              <w:t>W</w:t>
            </w:r>
            <w:r>
              <w:rPr>
                <w:sz w:val="24"/>
                <w:szCs w:val="24"/>
              </w:rPr>
              <w:t xml:space="preserve">hen responding effectively to resistance, the key point made by Ferguson (2021) is the need for emotional support as this can be extremely challenging. For me this </w:t>
            </w:r>
            <w:proofErr w:type="gramStart"/>
            <w:r>
              <w:rPr>
                <w:sz w:val="24"/>
                <w:szCs w:val="24"/>
              </w:rPr>
              <w:t>would be provided</w:t>
            </w:r>
            <w:proofErr w:type="gramEnd"/>
            <w:r>
              <w:rPr>
                <w:sz w:val="24"/>
                <w:szCs w:val="24"/>
              </w:rPr>
              <w:t xml:space="preserve"> by supervision. However, if the supervisor is short of time, as Munro (2010:1147) reflects, this can reduce the time needed for critical reflection. This could then create a scenario where errors are “less likely to </w:t>
            </w:r>
            <w:proofErr w:type="gramStart"/>
            <w:r>
              <w:rPr>
                <w:sz w:val="24"/>
                <w:szCs w:val="24"/>
              </w:rPr>
              <w:t>be picked up</w:t>
            </w:r>
            <w:proofErr w:type="gramEnd"/>
            <w:r>
              <w:rPr>
                <w:sz w:val="24"/>
                <w:szCs w:val="24"/>
              </w:rPr>
              <w:t xml:space="preserve">” and individuals have “greater difficulty in challenging their own reasoning.” Hence the need for supervision. </w:t>
            </w:r>
            <w:proofErr w:type="spellStart"/>
            <w:r w:rsidR="007228DF" w:rsidRPr="007228DF">
              <w:rPr>
                <w:sz w:val="24"/>
                <w:szCs w:val="24"/>
              </w:rPr>
              <w:t>Darvill</w:t>
            </w:r>
            <w:proofErr w:type="spellEnd"/>
            <w:r w:rsidR="007228DF" w:rsidRPr="007228DF">
              <w:rPr>
                <w:sz w:val="24"/>
                <w:szCs w:val="24"/>
              </w:rPr>
              <w:t xml:space="preserve"> (1997) sees good supervision </w:t>
            </w:r>
            <w:r w:rsidR="007228DF">
              <w:rPr>
                <w:sz w:val="24"/>
                <w:szCs w:val="24"/>
              </w:rPr>
              <w:t>as key to improving professional standards.</w:t>
            </w:r>
          </w:p>
          <w:p w14:paraId="1F4E0F09" w14:textId="77777777" w:rsidR="007149F6" w:rsidRPr="00567AFA" w:rsidRDefault="007149F6" w:rsidP="00CE2EF1">
            <w:pPr>
              <w:spacing w:line="360" w:lineRule="auto"/>
              <w:jc w:val="both"/>
              <w:rPr>
                <w:sz w:val="24"/>
                <w:szCs w:val="24"/>
              </w:rPr>
            </w:pPr>
          </w:p>
          <w:p w14:paraId="13951DD3" w14:textId="0B5A8DC1" w:rsidR="00DD0E2C" w:rsidRDefault="00CE2EF1" w:rsidP="00DD0E2C">
            <w:pPr>
              <w:spacing w:line="360" w:lineRule="auto"/>
              <w:jc w:val="both"/>
              <w:rPr>
                <w:sz w:val="24"/>
                <w:szCs w:val="24"/>
              </w:rPr>
            </w:pPr>
            <w:r>
              <w:rPr>
                <w:sz w:val="24"/>
                <w:szCs w:val="24"/>
              </w:rPr>
              <w:t>Returning to the case, t</w:t>
            </w:r>
            <w:r w:rsidRPr="00B720AF">
              <w:rPr>
                <w:sz w:val="24"/>
                <w:szCs w:val="24"/>
              </w:rPr>
              <w:t>he contribution from nursery was the primary cause of my concern, a</w:t>
            </w:r>
            <w:r>
              <w:rPr>
                <w:sz w:val="24"/>
                <w:szCs w:val="24"/>
              </w:rPr>
              <w:t>s Child 2 had arrived</w:t>
            </w:r>
            <w:r w:rsidRPr="00B720AF">
              <w:rPr>
                <w:sz w:val="24"/>
                <w:szCs w:val="24"/>
              </w:rPr>
              <w:t xml:space="preserve"> w</w:t>
            </w:r>
            <w:r>
              <w:rPr>
                <w:sz w:val="24"/>
                <w:szCs w:val="24"/>
              </w:rPr>
              <w:t>ith multiple bruises to his face</w:t>
            </w:r>
            <w:r w:rsidRPr="00B720AF">
              <w:rPr>
                <w:sz w:val="24"/>
                <w:szCs w:val="24"/>
              </w:rPr>
              <w:t xml:space="preserve"> and torso; the fathe</w:t>
            </w:r>
            <w:r>
              <w:rPr>
                <w:sz w:val="24"/>
                <w:szCs w:val="24"/>
              </w:rPr>
              <w:t xml:space="preserve">r who took the child </w:t>
            </w:r>
            <w:r w:rsidRPr="00B720AF">
              <w:rPr>
                <w:sz w:val="24"/>
                <w:szCs w:val="24"/>
              </w:rPr>
              <w:t>provided professionals with no explanation.</w:t>
            </w:r>
            <w:r>
              <w:rPr>
                <w:sz w:val="24"/>
                <w:szCs w:val="24"/>
              </w:rPr>
              <w:t xml:space="preserve"> </w:t>
            </w:r>
            <w:r w:rsidR="00DD0E2C">
              <w:rPr>
                <w:sz w:val="24"/>
                <w:szCs w:val="24"/>
              </w:rPr>
              <w:t>Understood from health research is that, b</w:t>
            </w:r>
            <w:r w:rsidRPr="00B720AF">
              <w:rPr>
                <w:sz w:val="24"/>
                <w:szCs w:val="24"/>
              </w:rPr>
              <w:t>ruising is the commonest presenting feature of physical abuse in</w:t>
            </w:r>
            <w:r w:rsidR="00DD0E2C">
              <w:rPr>
                <w:sz w:val="24"/>
                <w:szCs w:val="24"/>
              </w:rPr>
              <w:t xml:space="preserve"> children. Recent</w:t>
            </w:r>
            <w:r w:rsidRPr="00B720AF">
              <w:rPr>
                <w:sz w:val="24"/>
                <w:szCs w:val="24"/>
              </w:rPr>
              <w:t xml:space="preserve"> individual child protection ca</w:t>
            </w:r>
            <w:r>
              <w:rPr>
                <w:sz w:val="24"/>
                <w:szCs w:val="24"/>
              </w:rPr>
              <w:t xml:space="preserve">ses </w:t>
            </w:r>
            <w:r w:rsidRPr="00B720AF">
              <w:rPr>
                <w:sz w:val="24"/>
                <w:szCs w:val="24"/>
              </w:rPr>
              <w:t xml:space="preserve">have indicated that professionals have sometimes underestimated, or ignored, the highly predictive value for child abuse of the presence of bruising in </w:t>
            </w:r>
            <w:r w:rsidRPr="005A100D">
              <w:rPr>
                <w:sz w:val="24"/>
                <w:szCs w:val="24"/>
              </w:rPr>
              <w:t>children (</w:t>
            </w:r>
            <w:r>
              <w:rPr>
                <w:sz w:val="24"/>
                <w:szCs w:val="24"/>
              </w:rPr>
              <w:t xml:space="preserve">Kemp, </w:t>
            </w:r>
            <w:r w:rsidRPr="005A100D">
              <w:rPr>
                <w:sz w:val="24"/>
                <w:szCs w:val="24"/>
              </w:rPr>
              <w:t>2014).</w:t>
            </w:r>
            <w:r w:rsidRPr="00B720AF">
              <w:rPr>
                <w:sz w:val="24"/>
                <w:szCs w:val="24"/>
              </w:rPr>
              <w:t xml:space="preserve">  Understanding the different types of bruising</w:t>
            </w:r>
            <w:r w:rsidR="00AE10E2">
              <w:rPr>
                <w:sz w:val="24"/>
                <w:szCs w:val="24"/>
              </w:rPr>
              <w:t xml:space="preserve"> to a child</w:t>
            </w:r>
            <w:r w:rsidRPr="00B720AF">
              <w:rPr>
                <w:sz w:val="24"/>
                <w:szCs w:val="24"/>
              </w:rPr>
              <w:t xml:space="preserve"> and</w:t>
            </w:r>
            <w:r w:rsidR="00F84BB8">
              <w:rPr>
                <w:sz w:val="24"/>
                <w:szCs w:val="24"/>
              </w:rPr>
              <w:t xml:space="preserve"> </w:t>
            </w:r>
            <w:r w:rsidRPr="00B720AF">
              <w:rPr>
                <w:sz w:val="24"/>
                <w:szCs w:val="24"/>
              </w:rPr>
              <w:t xml:space="preserve">what they </w:t>
            </w:r>
            <w:r w:rsidR="00DD0E2C">
              <w:rPr>
                <w:sz w:val="24"/>
                <w:szCs w:val="24"/>
              </w:rPr>
              <w:t>mean could be</w:t>
            </w:r>
            <w:r w:rsidRPr="00B720AF">
              <w:rPr>
                <w:sz w:val="24"/>
                <w:szCs w:val="24"/>
              </w:rPr>
              <w:t xml:space="preserve"> a challenge for social work</w:t>
            </w:r>
            <w:r w:rsidR="00DD0E2C">
              <w:rPr>
                <w:sz w:val="24"/>
                <w:szCs w:val="24"/>
              </w:rPr>
              <w:t xml:space="preserve">, </w:t>
            </w:r>
            <w:r w:rsidR="00F84BB8">
              <w:rPr>
                <w:sz w:val="24"/>
                <w:szCs w:val="24"/>
              </w:rPr>
              <w:t xml:space="preserve">as any path taken could result in </w:t>
            </w:r>
            <w:r w:rsidRPr="00B720AF">
              <w:rPr>
                <w:sz w:val="24"/>
                <w:szCs w:val="24"/>
              </w:rPr>
              <w:t>a ri</w:t>
            </w:r>
            <w:r w:rsidR="00F84BB8">
              <w:rPr>
                <w:sz w:val="24"/>
                <w:szCs w:val="24"/>
              </w:rPr>
              <w:t xml:space="preserve">ght or wrong decision </w:t>
            </w:r>
            <w:proofErr w:type="gramStart"/>
            <w:r w:rsidR="00F84BB8">
              <w:rPr>
                <w:sz w:val="24"/>
                <w:szCs w:val="24"/>
              </w:rPr>
              <w:t>being made</w:t>
            </w:r>
            <w:proofErr w:type="gramEnd"/>
            <w:r w:rsidRPr="00B720AF">
              <w:rPr>
                <w:sz w:val="24"/>
                <w:szCs w:val="24"/>
              </w:rPr>
              <w:t xml:space="preserve">. </w:t>
            </w:r>
            <w:r w:rsidR="003547B4">
              <w:rPr>
                <w:sz w:val="24"/>
                <w:szCs w:val="24"/>
              </w:rPr>
              <w:t xml:space="preserve">The concern therefore, for the children at this stage was what or who is causing the problem of harm and, are there specific parental behaviours that have given rise to difficulties. </w:t>
            </w:r>
            <w:r w:rsidR="003547B4" w:rsidRPr="00B720AF">
              <w:rPr>
                <w:sz w:val="24"/>
                <w:szCs w:val="24"/>
              </w:rPr>
              <w:t xml:space="preserve"> </w:t>
            </w:r>
            <w:r w:rsidR="003547B4">
              <w:rPr>
                <w:sz w:val="24"/>
                <w:szCs w:val="24"/>
              </w:rPr>
              <w:t>Unfortunately, given his age, Child 2 was not able to explain how, what or why.</w:t>
            </w:r>
          </w:p>
          <w:p w14:paraId="28920A20" w14:textId="77777777" w:rsidR="00DD0E2C" w:rsidRDefault="00DD0E2C" w:rsidP="00DD0E2C">
            <w:pPr>
              <w:spacing w:line="360" w:lineRule="auto"/>
              <w:jc w:val="both"/>
              <w:rPr>
                <w:sz w:val="24"/>
                <w:szCs w:val="24"/>
              </w:rPr>
            </w:pPr>
          </w:p>
          <w:p w14:paraId="5A1F921C" w14:textId="07ACC2CE" w:rsidR="00DD0E2C" w:rsidRDefault="00DD0E2C" w:rsidP="00CE2EF1">
            <w:pPr>
              <w:spacing w:line="360" w:lineRule="auto"/>
              <w:jc w:val="both"/>
              <w:rPr>
                <w:sz w:val="24"/>
                <w:szCs w:val="24"/>
              </w:rPr>
            </w:pPr>
            <w:r w:rsidRPr="00FF5E3C">
              <w:rPr>
                <w:sz w:val="24"/>
                <w:szCs w:val="24"/>
              </w:rPr>
              <w:t>Dec</w:t>
            </w:r>
            <w:r>
              <w:rPr>
                <w:sz w:val="24"/>
                <w:szCs w:val="24"/>
              </w:rPr>
              <w:t>ision making in child protection</w:t>
            </w:r>
            <w:r w:rsidRPr="00FF5E3C">
              <w:rPr>
                <w:sz w:val="24"/>
                <w:szCs w:val="24"/>
              </w:rPr>
              <w:t xml:space="preserve"> is rarely a task that </w:t>
            </w:r>
            <w:proofErr w:type="gramStart"/>
            <w:r w:rsidRPr="00FF5E3C">
              <w:rPr>
                <w:sz w:val="24"/>
                <w:szCs w:val="24"/>
              </w:rPr>
              <w:t>is undertaken</w:t>
            </w:r>
            <w:proofErr w:type="gramEnd"/>
            <w:r w:rsidRPr="00FF5E3C">
              <w:rPr>
                <w:sz w:val="24"/>
                <w:szCs w:val="24"/>
              </w:rPr>
              <w:t xml:space="preserve"> </w:t>
            </w:r>
            <w:r>
              <w:rPr>
                <w:sz w:val="24"/>
                <w:szCs w:val="24"/>
              </w:rPr>
              <w:t>alone due to accountability. As professionals,</w:t>
            </w:r>
            <w:r w:rsidRPr="00FF5E3C">
              <w:rPr>
                <w:sz w:val="24"/>
                <w:szCs w:val="24"/>
              </w:rPr>
              <w:t xml:space="preserve"> social work practitioners should be able to explain the process of what led them to make that particular decision (defensible practice)</w:t>
            </w:r>
            <w:r>
              <w:rPr>
                <w:sz w:val="24"/>
                <w:szCs w:val="24"/>
              </w:rPr>
              <w:t>,</w:t>
            </w:r>
            <w:r w:rsidRPr="00FF5E3C">
              <w:rPr>
                <w:sz w:val="24"/>
                <w:szCs w:val="24"/>
              </w:rPr>
              <w:t xml:space="preserve"> rather than making decisions that benefit themselves and the agency (defensive practice) (</w:t>
            </w:r>
            <w:proofErr w:type="spellStart"/>
            <w:r w:rsidRPr="00FF5E3C">
              <w:rPr>
                <w:sz w:val="24"/>
                <w:szCs w:val="24"/>
              </w:rPr>
              <w:t>Kirkman</w:t>
            </w:r>
            <w:proofErr w:type="spellEnd"/>
            <w:r w:rsidRPr="00FF5E3C">
              <w:rPr>
                <w:sz w:val="24"/>
                <w:szCs w:val="24"/>
              </w:rPr>
              <w:t xml:space="preserve"> &amp; Melrose, 2014</w:t>
            </w:r>
            <w:r>
              <w:rPr>
                <w:sz w:val="24"/>
                <w:szCs w:val="24"/>
              </w:rPr>
              <w:t>). In cases such as this</w:t>
            </w:r>
            <w:r w:rsidRPr="00B720AF">
              <w:rPr>
                <w:sz w:val="24"/>
                <w:szCs w:val="24"/>
              </w:rPr>
              <w:t>, building relationships with professional’s</w:t>
            </w:r>
            <w:r>
              <w:rPr>
                <w:sz w:val="24"/>
                <w:szCs w:val="24"/>
              </w:rPr>
              <w:t xml:space="preserve"> in areas such as health is paramount for social work</w:t>
            </w:r>
            <w:r w:rsidRPr="00B720AF">
              <w:rPr>
                <w:sz w:val="24"/>
                <w:szCs w:val="24"/>
              </w:rPr>
              <w:t xml:space="preserve"> decision-making (</w:t>
            </w:r>
            <w:r w:rsidRPr="00464910">
              <w:rPr>
                <w:sz w:val="24"/>
                <w:szCs w:val="24"/>
              </w:rPr>
              <w:t>Woodman, et al., 2014).</w:t>
            </w:r>
            <w:r w:rsidR="003547B4">
              <w:rPr>
                <w:sz w:val="24"/>
                <w:szCs w:val="24"/>
              </w:rPr>
              <w:t xml:space="preserve"> A</w:t>
            </w:r>
            <w:r>
              <w:rPr>
                <w:sz w:val="24"/>
                <w:szCs w:val="24"/>
              </w:rPr>
              <w:t>ny barriers to multi-agency working</w:t>
            </w:r>
            <w:r w:rsidRPr="00B720AF">
              <w:rPr>
                <w:sz w:val="24"/>
                <w:szCs w:val="24"/>
              </w:rPr>
              <w:t xml:space="preserve">, widens the possibility that safeguarding issues </w:t>
            </w:r>
            <w:proofErr w:type="gramStart"/>
            <w:r w:rsidRPr="00B720AF">
              <w:rPr>
                <w:sz w:val="24"/>
                <w:szCs w:val="24"/>
              </w:rPr>
              <w:t>can be missed</w:t>
            </w:r>
            <w:proofErr w:type="gramEnd"/>
            <w:r w:rsidRPr="00B720AF">
              <w:rPr>
                <w:sz w:val="24"/>
                <w:szCs w:val="24"/>
              </w:rPr>
              <w:t>,</w:t>
            </w:r>
            <w:r>
              <w:rPr>
                <w:sz w:val="24"/>
                <w:szCs w:val="24"/>
              </w:rPr>
              <w:t xml:space="preserve"> as children are made invisible, </w:t>
            </w:r>
            <w:r w:rsidRPr="00B720AF">
              <w:rPr>
                <w:sz w:val="24"/>
                <w:szCs w:val="24"/>
              </w:rPr>
              <w:t>certainly if</w:t>
            </w:r>
            <w:r>
              <w:rPr>
                <w:sz w:val="24"/>
                <w:szCs w:val="24"/>
              </w:rPr>
              <w:t xml:space="preserve"> for example,</w:t>
            </w:r>
            <w:r w:rsidRPr="00B720AF">
              <w:rPr>
                <w:sz w:val="24"/>
                <w:szCs w:val="24"/>
              </w:rPr>
              <w:t xml:space="preserve"> “communication becomes fragmented” (</w:t>
            </w:r>
            <w:r w:rsidRPr="00464910">
              <w:rPr>
                <w:sz w:val="24"/>
                <w:szCs w:val="24"/>
              </w:rPr>
              <w:t>Dempsey, 2016:5).</w:t>
            </w:r>
            <w:r w:rsidRPr="00B720AF">
              <w:rPr>
                <w:sz w:val="24"/>
                <w:szCs w:val="24"/>
              </w:rPr>
              <w:t xml:space="preserve"> Dempsey’s (2016) research supports Part 7 </w:t>
            </w:r>
            <w:r>
              <w:rPr>
                <w:sz w:val="24"/>
                <w:szCs w:val="24"/>
              </w:rPr>
              <w:t xml:space="preserve">paragraph 34 </w:t>
            </w:r>
            <w:r w:rsidRPr="00B720AF">
              <w:rPr>
                <w:sz w:val="24"/>
                <w:szCs w:val="24"/>
              </w:rPr>
              <w:t>of The Act</w:t>
            </w:r>
            <w:r>
              <w:rPr>
                <w:sz w:val="24"/>
                <w:szCs w:val="24"/>
              </w:rPr>
              <w:t xml:space="preserve"> 2014,</w:t>
            </w:r>
            <w:r w:rsidRPr="00B720AF">
              <w:rPr>
                <w:sz w:val="24"/>
                <w:szCs w:val="24"/>
              </w:rPr>
              <w:t xml:space="preserve"> “No single practitioner can have a full picture of a child or the family, therefore support to families should be delivered as part of co-ordinated multi-agency approach</w:t>
            </w:r>
            <w:r>
              <w:rPr>
                <w:sz w:val="24"/>
                <w:szCs w:val="24"/>
              </w:rPr>
              <w:t>”</w:t>
            </w:r>
            <w:r w:rsidRPr="00B720AF">
              <w:rPr>
                <w:sz w:val="24"/>
                <w:szCs w:val="24"/>
              </w:rPr>
              <w:t xml:space="preserve">. As Research suggests, to engage in multi-agency working by collaborating with others </w:t>
            </w:r>
            <w:r>
              <w:rPr>
                <w:sz w:val="24"/>
                <w:szCs w:val="24"/>
              </w:rPr>
              <w:t>‘</w:t>
            </w:r>
            <w:r w:rsidRPr="00B720AF">
              <w:rPr>
                <w:sz w:val="24"/>
                <w:szCs w:val="24"/>
              </w:rPr>
              <w:t>helps</w:t>
            </w:r>
            <w:r>
              <w:rPr>
                <w:sz w:val="24"/>
                <w:szCs w:val="24"/>
              </w:rPr>
              <w:t xml:space="preserve"> </w:t>
            </w:r>
            <w:r w:rsidRPr="00B720AF">
              <w:rPr>
                <w:sz w:val="24"/>
                <w:szCs w:val="24"/>
              </w:rPr>
              <w:t>build the jigsaw,’ (</w:t>
            </w:r>
            <w:r w:rsidRPr="00003845">
              <w:rPr>
                <w:sz w:val="24"/>
                <w:szCs w:val="24"/>
              </w:rPr>
              <w:t xml:space="preserve">Hobbs &amp; </w:t>
            </w:r>
            <w:proofErr w:type="spellStart"/>
            <w:r w:rsidRPr="00003845">
              <w:rPr>
                <w:sz w:val="24"/>
                <w:szCs w:val="24"/>
              </w:rPr>
              <w:t>Westling</w:t>
            </w:r>
            <w:proofErr w:type="spellEnd"/>
            <w:r w:rsidRPr="00003845">
              <w:rPr>
                <w:sz w:val="24"/>
                <w:szCs w:val="24"/>
              </w:rPr>
              <w:t>, 1998: 15).</w:t>
            </w:r>
            <w:r w:rsidRPr="00B720AF">
              <w:rPr>
                <w:sz w:val="24"/>
                <w:szCs w:val="24"/>
              </w:rPr>
              <w:t xml:space="preserve">  </w:t>
            </w:r>
            <w:r w:rsidR="003547B4">
              <w:rPr>
                <w:sz w:val="24"/>
                <w:szCs w:val="24"/>
              </w:rPr>
              <w:t xml:space="preserve">One of these is a duty to report a safeguarding concern. </w:t>
            </w:r>
          </w:p>
          <w:p w14:paraId="7BCCF661" w14:textId="77777777" w:rsidR="00DD0E2C" w:rsidRDefault="00DD0E2C" w:rsidP="00CE2EF1">
            <w:pPr>
              <w:spacing w:line="360" w:lineRule="auto"/>
              <w:jc w:val="both"/>
              <w:rPr>
                <w:sz w:val="24"/>
                <w:szCs w:val="24"/>
              </w:rPr>
            </w:pPr>
          </w:p>
          <w:p w14:paraId="0516DC05" w14:textId="0FA26447" w:rsidR="00CE2EF1" w:rsidRDefault="00CE2EF1" w:rsidP="00CE2EF1">
            <w:pPr>
              <w:spacing w:line="360" w:lineRule="auto"/>
              <w:jc w:val="both"/>
              <w:rPr>
                <w:sz w:val="24"/>
                <w:szCs w:val="24"/>
              </w:rPr>
            </w:pPr>
            <w:r w:rsidRPr="00CC1E4B">
              <w:rPr>
                <w:sz w:val="24"/>
                <w:szCs w:val="24"/>
              </w:rPr>
              <w:t xml:space="preserve">The Act 2014 Part 7 ‘Safeguarding,’ provides the legislative procedures and guidance </w:t>
            </w:r>
            <w:r w:rsidR="003547B4">
              <w:rPr>
                <w:sz w:val="24"/>
                <w:szCs w:val="24"/>
              </w:rPr>
              <w:t xml:space="preserve">for professionals in </w:t>
            </w:r>
            <w:r w:rsidRPr="00CC1E4B">
              <w:rPr>
                <w:sz w:val="24"/>
                <w:szCs w:val="24"/>
              </w:rPr>
              <w:t xml:space="preserve">safeguarding children in Wales (Welsh Government, 2016). Under Section 130 (4) of The Act 2014, the ‘Duty to report children at risk’ provides those working with children the procedures to follow if, concerned about the safety of a child.  As part of a multi-agency response to the bruises found on Child 2, the head teacher had a duty to report this to me as a safeguarding concern. This duty is provided in Part 3 of the All Wales Child Protection Procedures 2008 (AWCPP); ‘All professionals have a duty to inform the key worker of significant events or changes of circumstances to the relevant child’ (All Wales Child Protection Procedures Review Group, 2008). All organisations that work with children have safeguarding policies and procedures pertinent to their profession that they also follow in child protection, this being part of the safeguarding process. Of concern, was that the worries for the wellbeing of the children appeared to be escalating, despite </w:t>
            </w:r>
            <w:proofErr w:type="gramStart"/>
            <w:r w:rsidRPr="00CC1E4B">
              <w:rPr>
                <w:sz w:val="24"/>
                <w:szCs w:val="24"/>
              </w:rPr>
              <w:t>being subjected</w:t>
            </w:r>
            <w:proofErr w:type="gramEnd"/>
            <w:r w:rsidRPr="00CC1E4B">
              <w:rPr>
                <w:sz w:val="24"/>
                <w:szCs w:val="24"/>
              </w:rPr>
              <w:t xml:space="preserve"> to social work intervention for a considerable amount of time. Once the referral </w:t>
            </w:r>
            <w:proofErr w:type="gramStart"/>
            <w:r w:rsidRPr="00CC1E4B">
              <w:rPr>
                <w:sz w:val="24"/>
                <w:szCs w:val="24"/>
              </w:rPr>
              <w:t>was discussed</w:t>
            </w:r>
            <w:proofErr w:type="gramEnd"/>
            <w:r w:rsidRPr="00CC1E4B">
              <w:rPr>
                <w:sz w:val="24"/>
                <w:szCs w:val="24"/>
              </w:rPr>
              <w:t xml:space="preserve"> over the telephone, I then requested that the head teacher, as the referrer, follow this up in writing within two working days of the verbal referral; </w:t>
            </w:r>
            <w:r>
              <w:rPr>
                <w:sz w:val="24"/>
                <w:szCs w:val="24"/>
              </w:rPr>
              <w:t>this need is</w:t>
            </w:r>
            <w:r w:rsidRPr="00CC1E4B">
              <w:rPr>
                <w:sz w:val="24"/>
                <w:szCs w:val="24"/>
              </w:rPr>
              <w:t xml:space="preserve"> stipulated in section 3.2.1 of the AWCPP 2008.  The incoming referral led me to seek guidance and advice from my line manager as to the appropriate steps to </w:t>
            </w:r>
            <w:proofErr w:type="gramStart"/>
            <w:r w:rsidRPr="00CC1E4B">
              <w:rPr>
                <w:sz w:val="24"/>
                <w:szCs w:val="24"/>
              </w:rPr>
              <w:t>be taken</w:t>
            </w:r>
            <w:proofErr w:type="gramEnd"/>
            <w:r w:rsidRPr="00CC1E4B">
              <w:rPr>
                <w:sz w:val="24"/>
                <w:szCs w:val="24"/>
              </w:rPr>
              <w:t xml:space="preserve">.  Supervision is an opportunity to off load any concerns, worries or anxieties that the worker might have. Supervision is also there to support workers in being critical about parent-child relationships (Davys &amp; </w:t>
            </w:r>
            <w:proofErr w:type="spellStart"/>
            <w:r w:rsidRPr="00CC1E4B">
              <w:rPr>
                <w:sz w:val="24"/>
                <w:szCs w:val="24"/>
              </w:rPr>
              <w:t>Beddoe</w:t>
            </w:r>
            <w:proofErr w:type="spellEnd"/>
            <w:r w:rsidRPr="00CC1E4B">
              <w:rPr>
                <w:sz w:val="24"/>
                <w:szCs w:val="24"/>
              </w:rPr>
              <w:t>, 2010).</w:t>
            </w:r>
          </w:p>
          <w:p w14:paraId="543506EB" w14:textId="77777777" w:rsidR="007149F6" w:rsidRPr="00CC1E4B" w:rsidRDefault="007149F6" w:rsidP="00CE2EF1">
            <w:pPr>
              <w:spacing w:line="360" w:lineRule="auto"/>
              <w:jc w:val="both"/>
              <w:rPr>
                <w:sz w:val="24"/>
                <w:szCs w:val="24"/>
              </w:rPr>
            </w:pPr>
          </w:p>
          <w:p w14:paraId="59036702" w14:textId="12C8CCE8" w:rsidR="00CE2EF1" w:rsidRDefault="00CE2EF1" w:rsidP="00CE2EF1">
            <w:pPr>
              <w:spacing w:line="360" w:lineRule="auto"/>
              <w:jc w:val="both"/>
              <w:rPr>
                <w:sz w:val="24"/>
                <w:szCs w:val="24"/>
              </w:rPr>
            </w:pPr>
            <w:r w:rsidRPr="00CC1E4B">
              <w:rPr>
                <w:sz w:val="24"/>
                <w:szCs w:val="24"/>
              </w:rPr>
              <w:t>Following any report, which concludes that social services have reasonable cause to suspect that a child is at significant risk of harm,</w:t>
            </w:r>
            <w:r w:rsidR="007149F6">
              <w:rPr>
                <w:sz w:val="24"/>
                <w:szCs w:val="24"/>
              </w:rPr>
              <w:t xml:space="preserve"> like this one,</w:t>
            </w:r>
            <w:r w:rsidRPr="00CC1E4B">
              <w:rPr>
                <w:sz w:val="24"/>
                <w:szCs w:val="24"/>
              </w:rPr>
              <w:t xml:space="preserve"> they should convene a strategy discussion to determine whether section 47 (Children Act 1989) enquiries </w:t>
            </w:r>
            <w:proofErr w:type="gramStart"/>
            <w:r w:rsidRPr="00CC1E4B">
              <w:rPr>
                <w:sz w:val="24"/>
                <w:szCs w:val="24"/>
              </w:rPr>
              <w:t>should be initiated</w:t>
            </w:r>
            <w:proofErr w:type="gramEnd"/>
            <w:r w:rsidRPr="00CC1E4B">
              <w:rPr>
                <w:sz w:val="24"/>
                <w:szCs w:val="24"/>
              </w:rPr>
              <w:t xml:space="preserve"> and</w:t>
            </w:r>
            <w:r>
              <w:rPr>
                <w:sz w:val="24"/>
                <w:szCs w:val="24"/>
              </w:rPr>
              <w:t>,</w:t>
            </w:r>
            <w:r w:rsidRPr="00CC1E4B">
              <w:rPr>
                <w:sz w:val="24"/>
                <w:szCs w:val="24"/>
              </w:rPr>
              <w:t xml:space="preserve"> how these enquiries should be undertaken. The purpose </w:t>
            </w:r>
            <w:r>
              <w:rPr>
                <w:sz w:val="24"/>
                <w:szCs w:val="24"/>
              </w:rPr>
              <w:t xml:space="preserve">of the enquiry </w:t>
            </w:r>
            <w:r w:rsidRPr="00CC1E4B">
              <w:rPr>
                <w:sz w:val="24"/>
                <w:szCs w:val="24"/>
              </w:rPr>
              <w:t>being to identif</w:t>
            </w:r>
            <w:r>
              <w:rPr>
                <w:sz w:val="24"/>
                <w:szCs w:val="24"/>
              </w:rPr>
              <w:t>y what further investigations need to be made</w:t>
            </w:r>
            <w:r w:rsidRPr="00CC1E4B">
              <w:rPr>
                <w:sz w:val="24"/>
                <w:szCs w:val="24"/>
              </w:rPr>
              <w:t xml:space="preserve"> in determining the mechanism of the injury, who will undertake the enquiry and time scale for its completion. At any stage of the process, sufficient information needs to </w:t>
            </w:r>
            <w:proofErr w:type="gramStart"/>
            <w:r w:rsidRPr="00CC1E4B">
              <w:rPr>
                <w:sz w:val="24"/>
                <w:szCs w:val="24"/>
              </w:rPr>
              <w:t>be gathered</w:t>
            </w:r>
            <w:proofErr w:type="gramEnd"/>
            <w:r w:rsidRPr="00CC1E4B">
              <w:rPr>
                <w:sz w:val="24"/>
                <w:szCs w:val="24"/>
              </w:rPr>
              <w:t xml:space="preserve"> in order to indicate whether a child is suffering or likely to suffer harm or neglect. The Children Act 1989 introduced Significant Harm as the threshold that justifies compulsory intervention in family life (Article 8 HRA) if in the best interest of the child. Harm </w:t>
            </w:r>
            <w:proofErr w:type="gramStart"/>
            <w:r w:rsidRPr="00CC1E4B">
              <w:rPr>
                <w:sz w:val="24"/>
                <w:szCs w:val="24"/>
              </w:rPr>
              <w:t>is defined</w:t>
            </w:r>
            <w:proofErr w:type="gramEnd"/>
            <w:r w:rsidRPr="00CC1E4B">
              <w:rPr>
                <w:sz w:val="24"/>
                <w:szCs w:val="24"/>
              </w:rPr>
              <w:t xml:space="preserve"> under Section 31 (9) of the Children Act 1989, as amended by the Adoption and Children Act 2002.</w:t>
            </w:r>
          </w:p>
          <w:p w14:paraId="3C699D59" w14:textId="77777777" w:rsidR="00404326" w:rsidRPr="00CC1E4B" w:rsidRDefault="00404326" w:rsidP="00CE2EF1">
            <w:pPr>
              <w:spacing w:line="360" w:lineRule="auto"/>
              <w:jc w:val="both"/>
              <w:rPr>
                <w:sz w:val="24"/>
                <w:szCs w:val="24"/>
              </w:rPr>
            </w:pPr>
          </w:p>
          <w:p w14:paraId="7293A498" w14:textId="6151932B" w:rsidR="00CE2EF1" w:rsidRDefault="00CE2EF1" w:rsidP="00CE2EF1">
            <w:pPr>
              <w:spacing w:line="360" w:lineRule="auto"/>
              <w:jc w:val="both"/>
              <w:rPr>
                <w:sz w:val="24"/>
                <w:szCs w:val="24"/>
              </w:rPr>
            </w:pPr>
            <w:r w:rsidRPr="00560729">
              <w:rPr>
                <w:sz w:val="24"/>
                <w:szCs w:val="24"/>
              </w:rPr>
              <w:t xml:space="preserve">As I had been involved with the family for a while, I was aware of the concerns and worries held by professionals for the children. Historical documentation that accompanied the children and their parents proved invaluable when drawing my analysis together. </w:t>
            </w:r>
            <w:proofErr w:type="spellStart"/>
            <w:r w:rsidRPr="00560729">
              <w:rPr>
                <w:sz w:val="24"/>
                <w:szCs w:val="24"/>
              </w:rPr>
              <w:t>Bywaters</w:t>
            </w:r>
            <w:proofErr w:type="spellEnd"/>
            <w:r w:rsidRPr="00560729">
              <w:rPr>
                <w:sz w:val="24"/>
                <w:szCs w:val="24"/>
              </w:rPr>
              <w:t xml:space="preserve"> (2007) highlights the importance of considering the full history of a person, including the biological, personal and social context of an individual and family life. Such information provides the practitioner with an understanding of </w:t>
            </w:r>
            <w:r>
              <w:rPr>
                <w:sz w:val="24"/>
                <w:szCs w:val="24"/>
              </w:rPr>
              <w:t xml:space="preserve">how </w:t>
            </w:r>
            <w:r w:rsidRPr="00560729">
              <w:rPr>
                <w:sz w:val="24"/>
                <w:szCs w:val="24"/>
              </w:rPr>
              <w:t>history, environment and life-course transitions could be influencing their ability to be</w:t>
            </w:r>
            <w:r>
              <w:rPr>
                <w:sz w:val="24"/>
                <w:szCs w:val="24"/>
              </w:rPr>
              <w:t xml:space="preserve"> </w:t>
            </w:r>
            <w:r w:rsidRPr="00560729">
              <w:rPr>
                <w:sz w:val="24"/>
                <w:szCs w:val="24"/>
              </w:rPr>
              <w:t xml:space="preserve">‘good enough’ parents to the children. </w:t>
            </w:r>
            <w:r>
              <w:rPr>
                <w:sz w:val="24"/>
                <w:szCs w:val="24"/>
              </w:rPr>
              <w:t xml:space="preserve">For example, parents who have experienced maltreatment themselves </w:t>
            </w:r>
            <w:proofErr w:type="gramStart"/>
            <w:r>
              <w:rPr>
                <w:sz w:val="24"/>
                <w:szCs w:val="24"/>
              </w:rPr>
              <w:t>have been identified</w:t>
            </w:r>
            <w:proofErr w:type="gramEnd"/>
            <w:r>
              <w:rPr>
                <w:sz w:val="24"/>
                <w:szCs w:val="24"/>
              </w:rPr>
              <w:t xml:space="preserve"> to be at risk of maltreating their own children </w:t>
            </w:r>
            <w:r w:rsidRPr="00F13B0A">
              <w:rPr>
                <w:sz w:val="24"/>
                <w:szCs w:val="24"/>
              </w:rPr>
              <w:t>(</w:t>
            </w:r>
            <w:proofErr w:type="spellStart"/>
            <w:r w:rsidRPr="00F13B0A">
              <w:rPr>
                <w:sz w:val="24"/>
                <w:szCs w:val="24"/>
              </w:rPr>
              <w:t>Capaldi</w:t>
            </w:r>
            <w:proofErr w:type="spellEnd"/>
            <w:r w:rsidRPr="00F13B0A">
              <w:rPr>
                <w:sz w:val="24"/>
                <w:szCs w:val="24"/>
              </w:rPr>
              <w:t>, Pears &amp; Patterson, 2003).</w:t>
            </w:r>
            <w:r>
              <w:rPr>
                <w:sz w:val="24"/>
                <w:szCs w:val="24"/>
              </w:rPr>
              <w:t xml:space="preserve"> </w:t>
            </w:r>
            <w:r w:rsidRPr="00560729">
              <w:rPr>
                <w:sz w:val="24"/>
                <w:szCs w:val="24"/>
              </w:rPr>
              <w:t>An important tool used in this situation is an eco-map. The systems approach to safeguarding, draws heavil</w:t>
            </w:r>
            <w:r w:rsidR="004D6CE6">
              <w:rPr>
                <w:sz w:val="24"/>
                <w:szCs w:val="24"/>
              </w:rPr>
              <w:t xml:space="preserve">y on the work of </w:t>
            </w:r>
            <w:proofErr w:type="spellStart"/>
            <w:r w:rsidR="004D6CE6">
              <w:rPr>
                <w:sz w:val="24"/>
                <w:szCs w:val="24"/>
              </w:rPr>
              <w:t>Bronfenbrenners</w:t>
            </w:r>
            <w:proofErr w:type="spellEnd"/>
            <w:r w:rsidRPr="00560729">
              <w:rPr>
                <w:sz w:val="24"/>
                <w:szCs w:val="24"/>
              </w:rPr>
              <w:t xml:space="preserve"> (1979) model of ecology of human development in helping agencies understand the interplay of  positive or negative factors that may influence a child’s development or, the parents capacity to be appropriately receptive, attentive and responsi</w:t>
            </w:r>
            <w:r>
              <w:rPr>
                <w:sz w:val="24"/>
                <w:szCs w:val="24"/>
              </w:rPr>
              <w:t>ve to that child (</w:t>
            </w:r>
            <w:proofErr w:type="spellStart"/>
            <w:r>
              <w:rPr>
                <w:sz w:val="24"/>
                <w:szCs w:val="24"/>
              </w:rPr>
              <w:t>Saraw</w:t>
            </w:r>
            <w:proofErr w:type="spellEnd"/>
            <w:r>
              <w:rPr>
                <w:sz w:val="24"/>
                <w:szCs w:val="24"/>
              </w:rPr>
              <w:t>, 2010</w:t>
            </w:r>
            <w:r w:rsidRPr="00560729">
              <w:rPr>
                <w:sz w:val="24"/>
                <w:szCs w:val="24"/>
              </w:rPr>
              <w:t>).</w:t>
            </w:r>
            <w:r w:rsidRPr="00B85D38">
              <w:rPr>
                <w:sz w:val="24"/>
                <w:szCs w:val="24"/>
              </w:rPr>
              <w:t xml:space="preserve"> </w:t>
            </w:r>
            <w:r w:rsidR="004D6CE6">
              <w:rPr>
                <w:sz w:val="24"/>
                <w:szCs w:val="24"/>
              </w:rPr>
              <w:t>Mu</w:t>
            </w:r>
            <w:r w:rsidR="00404326">
              <w:rPr>
                <w:sz w:val="24"/>
                <w:szCs w:val="24"/>
              </w:rPr>
              <w:t>nro (2010) argues that the systems approach “offers a potentially fruitful way of reducing risk to children’ a</w:t>
            </w:r>
            <w:r>
              <w:rPr>
                <w:sz w:val="24"/>
                <w:szCs w:val="24"/>
              </w:rPr>
              <w:t xml:space="preserve">s the </w:t>
            </w:r>
            <w:r w:rsidRPr="00560729">
              <w:rPr>
                <w:sz w:val="24"/>
                <w:szCs w:val="24"/>
              </w:rPr>
              <w:t>Eco map shows all of the complex systems at play in a person’s life, environment an</w:t>
            </w:r>
            <w:r>
              <w:rPr>
                <w:sz w:val="24"/>
                <w:szCs w:val="24"/>
              </w:rPr>
              <w:t>d</w:t>
            </w:r>
            <w:r w:rsidR="00404326">
              <w:rPr>
                <w:sz w:val="24"/>
                <w:szCs w:val="24"/>
              </w:rPr>
              <w:t xml:space="preserve"> relationships (Hartman, 1995).</w:t>
            </w:r>
          </w:p>
          <w:p w14:paraId="7994DC25" w14:textId="77777777" w:rsidR="007149F6" w:rsidRPr="00560729" w:rsidRDefault="007149F6" w:rsidP="00CE2EF1">
            <w:pPr>
              <w:spacing w:line="360" w:lineRule="auto"/>
              <w:jc w:val="both"/>
              <w:rPr>
                <w:sz w:val="24"/>
                <w:szCs w:val="24"/>
              </w:rPr>
            </w:pPr>
          </w:p>
          <w:p w14:paraId="251E5880" w14:textId="6F9F29DC" w:rsidR="00CE2EF1" w:rsidRDefault="00CE2EF1" w:rsidP="00CE2EF1">
            <w:pPr>
              <w:spacing w:line="360" w:lineRule="auto"/>
              <w:jc w:val="both"/>
              <w:rPr>
                <w:sz w:val="24"/>
                <w:szCs w:val="24"/>
              </w:rPr>
            </w:pPr>
            <w:r w:rsidRPr="000650A9">
              <w:rPr>
                <w:sz w:val="24"/>
                <w:szCs w:val="24"/>
              </w:rPr>
              <w:t>To gain a new understanding of the systems at play required a visit to the parents and the children, to gain their feelings. From previous experience, welfare visits to the home have caused the father to be</w:t>
            </w:r>
            <w:r w:rsidR="00404326">
              <w:rPr>
                <w:sz w:val="24"/>
                <w:szCs w:val="24"/>
              </w:rPr>
              <w:t>come hostile and obstructive. I have learned that it</w:t>
            </w:r>
            <w:r w:rsidRPr="000650A9">
              <w:rPr>
                <w:sz w:val="24"/>
                <w:szCs w:val="24"/>
              </w:rPr>
              <w:t xml:space="preserve"> is important for professionals working with obstructive, aggressive and/or hostile parents to try to understand the reasons for this behaviour (Stevenson, 1998). The critically reflective practitioner is required to look beyond the hostility and analyse the situation, the deeper layers of family life and the structures of inequality and unfairness</w:t>
            </w:r>
            <w:r w:rsidRPr="000650A9">
              <w:rPr>
                <w:noProof/>
                <w:sz w:val="24"/>
                <w:szCs w:val="24"/>
              </w:rPr>
              <w:t xml:space="preserve"> (Thompson &amp; Thompson, 2008)</w:t>
            </w:r>
            <w:r w:rsidRPr="000650A9">
              <w:rPr>
                <w:sz w:val="24"/>
                <w:szCs w:val="24"/>
              </w:rPr>
              <w:t xml:space="preserve">. In doing so, this may help the social work practitioner to do something more about this situation. Whilst at the heart of social work is a value base that urges practitioners to strive for relationships that </w:t>
            </w:r>
            <w:proofErr w:type="gramStart"/>
            <w:r w:rsidRPr="000650A9">
              <w:rPr>
                <w:sz w:val="24"/>
                <w:szCs w:val="24"/>
              </w:rPr>
              <w:t>are based</w:t>
            </w:r>
            <w:proofErr w:type="gramEnd"/>
            <w:r w:rsidRPr="000650A9">
              <w:rPr>
                <w:sz w:val="24"/>
                <w:szCs w:val="24"/>
              </w:rPr>
              <w:t xml:space="preserve"> on mutual respect, some relationships are not like that due to mistrust, fear, hostility and even hate. </w:t>
            </w:r>
            <w:r w:rsidRPr="00AC4375">
              <w:rPr>
                <w:sz w:val="24"/>
                <w:szCs w:val="24"/>
              </w:rPr>
              <w:t>Ferguson et al., (2021)</w:t>
            </w:r>
            <w:r w:rsidRPr="000650A9">
              <w:rPr>
                <w:sz w:val="24"/>
                <w:szCs w:val="24"/>
              </w:rPr>
              <w:t xml:space="preserve"> shows that working with ‘high conflict’ parents and families is challenging, both emotionally and practically.  However, </w:t>
            </w:r>
            <w:r w:rsidR="007149F6">
              <w:rPr>
                <w:sz w:val="24"/>
                <w:szCs w:val="24"/>
              </w:rPr>
              <w:t xml:space="preserve">I note that, </w:t>
            </w:r>
            <w:r w:rsidRPr="000650A9">
              <w:rPr>
                <w:sz w:val="24"/>
                <w:szCs w:val="24"/>
              </w:rPr>
              <w:t>‘respectful uncertainty’ are phrases that have been coined to try and capture the delicate balance of trust and doubt that social workers need to achieve (</w:t>
            </w:r>
            <w:r w:rsidRPr="00AC4375">
              <w:rPr>
                <w:sz w:val="24"/>
                <w:szCs w:val="24"/>
              </w:rPr>
              <w:t>Ferguson et al.,</w:t>
            </w:r>
            <w:r w:rsidRPr="000650A9">
              <w:rPr>
                <w:sz w:val="24"/>
                <w:szCs w:val="24"/>
              </w:rPr>
              <w:t xml:space="preserve"> 2021: 20). </w:t>
            </w:r>
          </w:p>
          <w:p w14:paraId="4815CA18" w14:textId="77777777" w:rsidR="00404326" w:rsidRPr="000650A9" w:rsidRDefault="00404326" w:rsidP="00CE2EF1">
            <w:pPr>
              <w:spacing w:line="360" w:lineRule="auto"/>
              <w:jc w:val="both"/>
              <w:rPr>
                <w:sz w:val="24"/>
                <w:szCs w:val="24"/>
              </w:rPr>
            </w:pPr>
          </w:p>
          <w:p w14:paraId="1835F4F4" w14:textId="2ED94897" w:rsidR="00CE2EF1" w:rsidRDefault="00CE2EF1" w:rsidP="00CE2EF1">
            <w:pPr>
              <w:spacing w:line="360" w:lineRule="auto"/>
              <w:jc w:val="both"/>
              <w:rPr>
                <w:sz w:val="24"/>
                <w:szCs w:val="24"/>
              </w:rPr>
            </w:pPr>
            <w:r w:rsidRPr="006C2E04">
              <w:rPr>
                <w:sz w:val="24"/>
                <w:szCs w:val="24"/>
              </w:rPr>
              <w:t>Despite sensit</w:t>
            </w:r>
            <w:r w:rsidR="004D6CE6">
              <w:rPr>
                <w:sz w:val="24"/>
                <w:szCs w:val="24"/>
              </w:rPr>
              <w:t xml:space="preserve">ive approaches </w:t>
            </w:r>
            <w:proofErr w:type="gramStart"/>
            <w:r w:rsidR="004D6CE6">
              <w:rPr>
                <w:sz w:val="24"/>
                <w:szCs w:val="24"/>
              </w:rPr>
              <w:t>being taken</w:t>
            </w:r>
            <w:proofErr w:type="gramEnd"/>
            <w:r w:rsidRPr="006C2E04">
              <w:rPr>
                <w:sz w:val="24"/>
                <w:szCs w:val="24"/>
              </w:rPr>
              <w:t xml:space="preserve">, the father continued to be antagonistic.   Taking a step back, if professionals feel intimidated by and/or are worried about their own self, they must always think what life is like for the a child in that family. Ferguson et al., (2021) considered that a lack of cooperation </w:t>
            </w:r>
            <w:proofErr w:type="gramStart"/>
            <w:r w:rsidRPr="006C2E04">
              <w:rPr>
                <w:sz w:val="24"/>
                <w:szCs w:val="24"/>
              </w:rPr>
              <w:t>could be regarded</w:t>
            </w:r>
            <w:proofErr w:type="gramEnd"/>
            <w:r w:rsidRPr="006C2E04">
              <w:rPr>
                <w:sz w:val="24"/>
                <w:szCs w:val="24"/>
              </w:rPr>
              <w:t xml:space="preserve"> as evidence of problematic parenting. In child protection work, with involuntary parents, what constitutes fair and proportionate practice is inevitably going to </w:t>
            </w:r>
            <w:proofErr w:type="gramStart"/>
            <w:r w:rsidRPr="006C2E04">
              <w:rPr>
                <w:sz w:val="24"/>
                <w:szCs w:val="24"/>
              </w:rPr>
              <w:t>be contested</w:t>
            </w:r>
            <w:proofErr w:type="gramEnd"/>
            <w:r w:rsidR="00404326">
              <w:rPr>
                <w:sz w:val="24"/>
                <w:szCs w:val="24"/>
              </w:rPr>
              <w:t xml:space="preserve"> by them</w:t>
            </w:r>
            <w:r w:rsidRPr="006C2E04">
              <w:rPr>
                <w:sz w:val="24"/>
                <w:szCs w:val="24"/>
              </w:rPr>
              <w:t>. Whilst social work values the importance of relationships, research has found that diffe</w:t>
            </w:r>
            <w:r>
              <w:rPr>
                <w:sz w:val="24"/>
                <w:szCs w:val="24"/>
              </w:rPr>
              <w:t xml:space="preserve">rent types of relationships </w:t>
            </w:r>
            <w:proofErr w:type="gramStart"/>
            <w:r>
              <w:rPr>
                <w:sz w:val="24"/>
                <w:szCs w:val="24"/>
              </w:rPr>
              <w:t>beco</w:t>
            </w:r>
            <w:r w:rsidRPr="006C2E04">
              <w:rPr>
                <w:sz w:val="24"/>
                <w:szCs w:val="24"/>
              </w:rPr>
              <w:t>me established</w:t>
            </w:r>
            <w:proofErr w:type="gramEnd"/>
            <w:r w:rsidRPr="006C2E04">
              <w:rPr>
                <w:sz w:val="24"/>
                <w:szCs w:val="24"/>
              </w:rPr>
              <w:t xml:space="preserve"> between social workers and families in long-term casework (Ferguson et al., 2021). Some families I have worked with were cooperative from the start; some parents simply opposed to child protection involvement </w:t>
            </w:r>
            <w:r>
              <w:rPr>
                <w:sz w:val="24"/>
                <w:szCs w:val="24"/>
              </w:rPr>
              <w:t>were</w:t>
            </w:r>
            <w:r w:rsidRPr="006C2E04">
              <w:rPr>
                <w:sz w:val="24"/>
                <w:szCs w:val="24"/>
              </w:rPr>
              <w:t xml:space="preserve"> often hostile and remained that way. In working with ongoing hostility, researchers suggest that social workers face a huge challenge in maintaining their professionalism by having empathy for any fears the family might have and not retaliating (Ferguson et al., 2021).</w:t>
            </w:r>
            <w:r>
              <w:rPr>
                <w:b/>
                <w:sz w:val="24"/>
                <w:szCs w:val="24"/>
              </w:rPr>
              <w:t xml:space="preserve"> </w:t>
            </w:r>
            <w:r w:rsidRPr="006C2E04">
              <w:rPr>
                <w:sz w:val="24"/>
                <w:szCs w:val="24"/>
              </w:rPr>
              <w:t xml:space="preserve"> In facing experiences that are difficult and the emotions that this incurs, social theories are a helpful in thinking about emotional and relational complexity.  Theoretically, I </w:t>
            </w:r>
            <w:proofErr w:type="gramStart"/>
            <w:r w:rsidRPr="006C2E04">
              <w:rPr>
                <w:sz w:val="24"/>
                <w:szCs w:val="24"/>
              </w:rPr>
              <w:t>was made</w:t>
            </w:r>
            <w:proofErr w:type="gramEnd"/>
            <w:r w:rsidRPr="006C2E04">
              <w:rPr>
                <w:sz w:val="24"/>
                <w:szCs w:val="24"/>
              </w:rPr>
              <w:t xml:space="preserve"> aware of the power social</w:t>
            </w:r>
            <w:r>
              <w:rPr>
                <w:sz w:val="24"/>
                <w:szCs w:val="24"/>
              </w:rPr>
              <w:t xml:space="preserve"> workers have in safeguarding and consequently intervening. In safeguarding, it is</w:t>
            </w:r>
            <w:r w:rsidRPr="006C2E04">
              <w:rPr>
                <w:sz w:val="24"/>
                <w:szCs w:val="24"/>
              </w:rPr>
              <w:t xml:space="preserve"> the lack of power families</w:t>
            </w:r>
            <w:r>
              <w:rPr>
                <w:sz w:val="24"/>
                <w:szCs w:val="24"/>
              </w:rPr>
              <w:t xml:space="preserve"> appear to</w:t>
            </w:r>
            <w:r w:rsidRPr="006C2E04">
              <w:rPr>
                <w:sz w:val="24"/>
                <w:szCs w:val="24"/>
              </w:rPr>
              <w:t xml:space="preserve"> have</w:t>
            </w:r>
            <w:r>
              <w:rPr>
                <w:sz w:val="24"/>
                <w:szCs w:val="24"/>
              </w:rPr>
              <w:t>,</w:t>
            </w:r>
            <w:r w:rsidRPr="006C2E04">
              <w:rPr>
                <w:sz w:val="24"/>
                <w:szCs w:val="24"/>
              </w:rPr>
              <w:t xml:space="preserve"> which </w:t>
            </w:r>
            <w:proofErr w:type="gramStart"/>
            <w:r w:rsidRPr="006C2E04">
              <w:rPr>
                <w:sz w:val="24"/>
                <w:szCs w:val="24"/>
              </w:rPr>
              <w:t>must be understood</w:t>
            </w:r>
            <w:proofErr w:type="gramEnd"/>
            <w:r w:rsidRPr="006C2E04">
              <w:rPr>
                <w:sz w:val="24"/>
                <w:szCs w:val="24"/>
              </w:rPr>
              <w:t xml:space="preserve"> in order to be </w:t>
            </w:r>
            <w:r>
              <w:rPr>
                <w:sz w:val="24"/>
                <w:szCs w:val="24"/>
              </w:rPr>
              <w:t>anti-oppressive (</w:t>
            </w:r>
            <w:proofErr w:type="spellStart"/>
            <w:r>
              <w:rPr>
                <w:sz w:val="24"/>
                <w:szCs w:val="24"/>
              </w:rPr>
              <w:t>Dominelli</w:t>
            </w:r>
            <w:proofErr w:type="spellEnd"/>
            <w:r>
              <w:rPr>
                <w:sz w:val="24"/>
                <w:szCs w:val="24"/>
              </w:rPr>
              <w:t xml:space="preserve"> et al., 2012</w:t>
            </w:r>
            <w:r w:rsidRPr="006C2E04">
              <w:rPr>
                <w:sz w:val="24"/>
                <w:szCs w:val="24"/>
              </w:rPr>
              <w:t xml:space="preserve">).  </w:t>
            </w:r>
          </w:p>
          <w:p w14:paraId="1F6EA45D" w14:textId="77777777" w:rsidR="007149F6" w:rsidRDefault="007149F6" w:rsidP="00CE2EF1">
            <w:pPr>
              <w:spacing w:line="360" w:lineRule="auto"/>
              <w:jc w:val="both"/>
              <w:rPr>
                <w:sz w:val="24"/>
                <w:szCs w:val="24"/>
              </w:rPr>
            </w:pPr>
          </w:p>
          <w:p w14:paraId="6902EEEF" w14:textId="29AF428E" w:rsidR="00CE2EF1" w:rsidRDefault="00CE2EF1" w:rsidP="00CE2EF1">
            <w:pPr>
              <w:spacing w:line="360" w:lineRule="auto"/>
              <w:jc w:val="both"/>
              <w:rPr>
                <w:sz w:val="24"/>
                <w:szCs w:val="24"/>
              </w:rPr>
            </w:pPr>
            <w:r w:rsidRPr="006C2E04">
              <w:rPr>
                <w:sz w:val="24"/>
                <w:szCs w:val="24"/>
              </w:rPr>
              <w:t xml:space="preserve">Upon reflection, to care about someone, and be helpful, requires a capacity to </w:t>
            </w:r>
            <w:proofErr w:type="gramStart"/>
            <w:r w:rsidRPr="006C2E04">
              <w:rPr>
                <w:sz w:val="24"/>
                <w:szCs w:val="24"/>
              </w:rPr>
              <w:t>be emotionally attuned</w:t>
            </w:r>
            <w:proofErr w:type="gramEnd"/>
            <w:r w:rsidRPr="006C2E04">
              <w:rPr>
                <w:sz w:val="24"/>
                <w:szCs w:val="24"/>
              </w:rPr>
              <w:t xml:space="preserve"> to the family’s experiences and to not retaliate when they are angry or upset. This is extremely difficult to</w:t>
            </w:r>
            <w:r>
              <w:rPr>
                <w:sz w:val="24"/>
                <w:szCs w:val="24"/>
              </w:rPr>
              <w:t xml:space="preserve"> do, if under attack</w:t>
            </w:r>
            <w:r w:rsidRPr="006C2E04">
              <w:rPr>
                <w:sz w:val="24"/>
                <w:szCs w:val="24"/>
              </w:rPr>
              <w:t>.  Becoming deeply and emotionally enmeshed in casework, can</w:t>
            </w:r>
            <w:r w:rsidR="007149F6">
              <w:rPr>
                <w:sz w:val="24"/>
                <w:szCs w:val="24"/>
              </w:rPr>
              <w:t>, I have found</w:t>
            </w:r>
            <w:r w:rsidRPr="006C2E04">
              <w:rPr>
                <w:sz w:val="24"/>
                <w:szCs w:val="24"/>
              </w:rPr>
              <w:t xml:space="preserve"> prevent the social worker from achieving the kind of att</w:t>
            </w:r>
            <w:r>
              <w:rPr>
                <w:sz w:val="24"/>
                <w:szCs w:val="24"/>
              </w:rPr>
              <w:t xml:space="preserve">achment necessary to </w:t>
            </w:r>
            <w:r w:rsidRPr="006C2E04">
              <w:rPr>
                <w:sz w:val="24"/>
                <w:szCs w:val="24"/>
              </w:rPr>
              <w:t>reflect</w:t>
            </w:r>
            <w:r>
              <w:rPr>
                <w:sz w:val="24"/>
                <w:szCs w:val="24"/>
              </w:rPr>
              <w:t xml:space="preserve"> critically</w:t>
            </w:r>
            <w:r w:rsidRPr="006C2E04">
              <w:rPr>
                <w:sz w:val="24"/>
                <w:szCs w:val="24"/>
              </w:rPr>
              <w:t xml:space="preserve"> about the work. </w:t>
            </w:r>
            <w:r w:rsidRPr="00464910">
              <w:rPr>
                <w:sz w:val="24"/>
                <w:szCs w:val="24"/>
              </w:rPr>
              <w:t>Cooper (2018:32)</w:t>
            </w:r>
            <w:r w:rsidRPr="006C2E04">
              <w:rPr>
                <w:sz w:val="24"/>
                <w:szCs w:val="24"/>
              </w:rPr>
              <w:t xml:space="preserve"> describes how professionals can ‘lose their heads’ with anxiety and stop thin</w:t>
            </w:r>
            <w:r>
              <w:rPr>
                <w:sz w:val="24"/>
                <w:szCs w:val="24"/>
              </w:rPr>
              <w:t>king. Therefore,</w:t>
            </w:r>
            <w:r w:rsidRPr="006C2E04">
              <w:rPr>
                <w:sz w:val="24"/>
                <w:szCs w:val="24"/>
              </w:rPr>
              <w:t xml:space="preserve"> “empathetic strengths oriented practice and skilful use of relationship based practice with </w:t>
            </w:r>
            <w:r>
              <w:rPr>
                <w:sz w:val="24"/>
                <w:szCs w:val="24"/>
              </w:rPr>
              <w:t>‘</w:t>
            </w:r>
            <w:r w:rsidRPr="00993113">
              <w:rPr>
                <w:i/>
                <w:sz w:val="24"/>
                <w:szCs w:val="24"/>
              </w:rPr>
              <w:t>some</w:t>
            </w:r>
            <w:r>
              <w:rPr>
                <w:sz w:val="24"/>
                <w:szCs w:val="24"/>
              </w:rPr>
              <w:t>’</w:t>
            </w:r>
            <w:r w:rsidRPr="006C2E04">
              <w:rPr>
                <w:sz w:val="24"/>
                <w:szCs w:val="24"/>
              </w:rPr>
              <w:t xml:space="preserve"> parents can help turn ambivalence and animosity into capacity to care” </w:t>
            </w:r>
            <w:r w:rsidR="00404326">
              <w:rPr>
                <w:sz w:val="24"/>
                <w:szCs w:val="24"/>
              </w:rPr>
              <w:t>(Ferguson et al., 2021:19</w:t>
            </w:r>
            <w:r w:rsidRPr="00464910">
              <w:rPr>
                <w:sz w:val="24"/>
                <w:szCs w:val="24"/>
              </w:rPr>
              <w:t>).</w:t>
            </w:r>
            <w:r>
              <w:rPr>
                <w:sz w:val="24"/>
                <w:szCs w:val="24"/>
              </w:rPr>
              <w:t xml:space="preserve"> However, tolerance of behaviours can be seen as the worker being ‘emotionally detached’ or ‘unwilling to help’ both of which increases the likelihood of the characteristic of ‘being hard to reach’ being reinforced (Ferguson et al., 2021). </w:t>
            </w:r>
          </w:p>
          <w:p w14:paraId="205CC35C" w14:textId="77777777" w:rsidR="007149F6" w:rsidRDefault="007149F6" w:rsidP="00CE2EF1">
            <w:pPr>
              <w:spacing w:line="360" w:lineRule="auto"/>
              <w:jc w:val="both"/>
              <w:rPr>
                <w:b/>
                <w:sz w:val="24"/>
                <w:szCs w:val="24"/>
              </w:rPr>
            </w:pPr>
          </w:p>
          <w:p w14:paraId="30952CCE" w14:textId="2A8BE47A" w:rsidR="00CE2EF1" w:rsidRDefault="00CE2EF1" w:rsidP="00CE2EF1">
            <w:pPr>
              <w:spacing w:line="360" w:lineRule="auto"/>
              <w:jc w:val="both"/>
              <w:rPr>
                <w:sz w:val="24"/>
                <w:szCs w:val="24"/>
              </w:rPr>
            </w:pPr>
            <w:r w:rsidRPr="00993113">
              <w:rPr>
                <w:sz w:val="24"/>
                <w:szCs w:val="24"/>
              </w:rPr>
              <w:t xml:space="preserve">A clearer picture of ‘what is going on for the child’ </w:t>
            </w:r>
            <w:r>
              <w:rPr>
                <w:sz w:val="24"/>
                <w:szCs w:val="24"/>
              </w:rPr>
              <w:t xml:space="preserve">and the need to make him ‘visible’ </w:t>
            </w:r>
            <w:r w:rsidRPr="00993113">
              <w:rPr>
                <w:sz w:val="24"/>
                <w:szCs w:val="24"/>
              </w:rPr>
              <w:t xml:space="preserve">enables the clear setting of goals and plans to enable the case to move forward. </w:t>
            </w:r>
            <w:r w:rsidRPr="00FF5E3C">
              <w:rPr>
                <w:sz w:val="24"/>
                <w:szCs w:val="24"/>
              </w:rPr>
              <w:t xml:space="preserve">The primary duty of the social worker </w:t>
            </w:r>
            <w:r w:rsidR="00404326">
              <w:rPr>
                <w:sz w:val="24"/>
                <w:szCs w:val="24"/>
              </w:rPr>
              <w:t xml:space="preserve">in safeguarding </w:t>
            </w:r>
            <w:r w:rsidRPr="00FF5E3C">
              <w:rPr>
                <w:sz w:val="24"/>
                <w:szCs w:val="24"/>
              </w:rPr>
              <w:t>is always to ensure</w:t>
            </w:r>
            <w:r>
              <w:rPr>
                <w:sz w:val="24"/>
                <w:szCs w:val="24"/>
              </w:rPr>
              <w:t xml:space="preserve"> wellbeing. The </w:t>
            </w:r>
            <w:r w:rsidRPr="00FF5E3C">
              <w:rPr>
                <w:sz w:val="24"/>
                <w:szCs w:val="24"/>
              </w:rPr>
              <w:t>Wellbeing d</w:t>
            </w:r>
            <w:r>
              <w:rPr>
                <w:sz w:val="24"/>
                <w:szCs w:val="24"/>
              </w:rPr>
              <w:t>uty toward a child as set out in Section 5 of T</w:t>
            </w:r>
            <w:r w:rsidRPr="00FF5E3C">
              <w:rPr>
                <w:sz w:val="24"/>
                <w:szCs w:val="24"/>
              </w:rPr>
              <w:t>he Act</w:t>
            </w:r>
            <w:r>
              <w:rPr>
                <w:sz w:val="24"/>
                <w:szCs w:val="24"/>
              </w:rPr>
              <w:t xml:space="preserve"> 2014 states</w:t>
            </w:r>
            <w:r w:rsidRPr="00FF5E3C">
              <w:rPr>
                <w:sz w:val="24"/>
                <w:szCs w:val="24"/>
              </w:rPr>
              <w:t xml:space="preserve"> “you are protected from a</w:t>
            </w:r>
            <w:r>
              <w:rPr>
                <w:sz w:val="24"/>
                <w:szCs w:val="24"/>
              </w:rPr>
              <w:t>buse, harm and neglect.” One key principle of A Core Aim of safeguarding</w:t>
            </w:r>
            <w:r w:rsidRPr="00993113">
              <w:rPr>
                <w:sz w:val="24"/>
                <w:szCs w:val="24"/>
              </w:rPr>
              <w:t xml:space="preserve"> is “Voice and Control.” This principle endeavours to put the child’s voice at the centre of any support provided and, control over the outcomes that help them to achieve wellbeing. Approaches like the narrative approach, when followed, help minimise the power structures that exist thus, creating the potential of a more collaborative working relationship between the social worker and the family (</w:t>
            </w:r>
            <w:proofErr w:type="spellStart"/>
            <w:r w:rsidRPr="00993113">
              <w:rPr>
                <w:sz w:val="24"/>
                <w:szCs w:val="24"/>
              </w:rPr>
              <w:t>Saleeby</w:t>
            </w:r>
            <w:proofErr w:type="spellEnd"/>
            <w:r w:rsidRPr="00993113">
              <w:rPr>
                <w:sz w:val="24"/>
                <w:szCs w:val="24"/>
              </w:rPr>
              <w:t xml:space="preserve">, 1996; </w:t>
            </w:r>
            <w:proofErr w:type="spellStart"/>
            <w:r w:rsidRPr="00993113">
              <w:rPr>
                <w:sz w:val="24"/>
                <w:szCs w:val="24"/>
              </w:rPr>
              <w:t>Wachtel</w:t>
            </w:r>
            <w:proofErr w:type="spellEnd"/>
            <w:r w:rsidRPr="00993113">
              <w:rPr>
                <w:sz w:val="24"/>
                <w:szCs w:val="24"/>
              </w:rPr>
              <w:t xml:space="preserve">, 2009).  Ensuring a child’s voice is heard is not without its difficulties, as I was very much aware that the voice of the child can often be constrained by statutory duties to safeguard them, procedural obligations at the local level, the level of understanding and ensuring the child is Gillick competent. Gillick competence is a principle used to judge capacity in children to understand what </w:t>
            </w:r>
            <w:proofErr w:type="gramStart"/>
            <w:r w:rsidRPr="00993113">
              <w:rPr>
                <w:sz w:val="24"/>
                <w:szCs w:val="24"/>
              </w:rPr>
              <w:t>is being asked</w:t>
            </w:r>
            <w:proofErr w:type="gramEnd"/>
            <w:r w:rsidRPr="00993113">
              <w:rPr>
                <w:sz w:val="24"/>
                <w:szCs w:val="24"/>
              </w:rPr>
              <w:t xml:space="preserve"> of them.  A standard set out in 1985 based on the decision of the House of Lords in Gillick v West Norfolk and </w:t>
            </w:r>
            <w:proofErr w:type="spellStart"/>
            <w:r w:rsidRPr="00993113">
              <w:rPr>
                <w:sz w:val="24"/>
                <w:szCs w:val="24"/>
              </w:rPr>
              <w:t>Wisbech</w:t>
            </w:r>
            <w:proofErr w:type="spellEnd"/>
            <w:r w:rsidRPr="00993113">
              <w:rPr>
                <w:sz w:val="24"/>
                <w:szCs w:val="24"/>
              </w:rPr>
              <w:t xml:space="preserve"> Area Health Authority. Butler-</w:t>
            </w:r>
            <w:proofErr w:type="spellStart"/>
            <w:r w:rsidRPr="00993113">
              <w:rPr>
                <w:sz w:val="24"/>
                <w:szCs w:val="24"/>
              </w:rPr>
              <w:t>Sloss</w:t>
            </w:r>
            <w:proofErr w:type="spellEnd"/>
            <w:r w:rsidRPr="00993113">
              <w:rPr>
                <w:sz w:val="24"/>
                <w:szCs w:val="24"/>
              </w:rPr>
              <w:t xml:space="preserve"> (</w:t>
            </w:r>
            <w:r w:rsidR="007149F6">
              <w:rPr>
                <w:sz w:val="24"/>
                <w:szCs w:val="24"/>
              </w:rPr>
              <w:t>1988) highlights however,</w:t>
            </w:r>
            <w:r w:rsidRPr="00993113">
              <w:rPr>
                <w:sz w:val="24"/>
                <w:szCs w:val="24"/>
              </w:rPr>
              <w:t xml:space="preserve"> ‘the child is a person not an object of concern.’</w:t>
            </w:r>
            <w:r w:rsidR="007149F6">
              <w:rPr>
                <w:sz w:val="24"/>
                <w:szCs w:val="24"/>
              </w:rPr>
              <w:t xml:space="preserve"> Keeping this in mind, </w:t>
            </w:r>
            <w:proofErr w:type="spellStart"/>
            <w:r w:rsidRPr="00993113">
              <w:rPr>
                <w:sz w:val="24"/>
                <w:szCs w:val="24"/>
              </w:rPr>
              <w:t>Shemmings</w:t>
            </w:r>
            <w:proofErr w:type="spellEnd"/>
            <w:r w:rsidRPr="00993113">
              <w:rPr>
                <w:sz w:val="24"/>
                <w:szCs w:val="24"/>
              </w:rPr>
              <w:t xml:space="preserve"> and </w:t>
            </w:r>
            <w:proofErr w:type="spellStart"/>
            <w:r w:rsidRPr="00993113">
              <w:rPr>
                <w:sz w:val="24"/>
                <w:szCs w:val="24"/>
              </w:rPr>
              <w:t>Shemmings</w:t>
            </w:r>
            <w:proofErr w:type="spellEnd"/>
            <w:r w:rsidRPr="00993113">
              <w:rPr>
                <w:sz w:val="24"/>
                <w:szCs w:val="24"/>
              </w:rPr>
              <w:t xml:space="preserve"> (2001) </w:t>
            </w:r>
            <w:r>
              <w:rPr>
                <w:sz w:val="24"/>
                <w:szCs w:val="24"/>
              </w:rPr>
              <w:t>emphasise the importance of</w:t>
            </w:r>
            <w:r w:rsidRPr="00993113">
              <w:rPr>
                <w:sz w:val="24"/>
                <w:szCs w:val="24"/>
              </w:rPr>
              <w:t xml:space="preserve"> empowering children to</w:t>
            </w:r>
            <w:r>
              <w:rPr>
                <w:sz w:val="24"/>
                <w:szCs w:val="24"/>
              </w:rPr>
              <w:t xml:space="preserve"> participate in the safeguarding</w:t>
            </w:r>
            <w:r w:rsidRPr="00993113">
              <w:rPr>
                <w:sz w:val="24"/>
                <w:szCs w:val="24"/>
              </w:rPr>
              <w:t xml:space="preserve"> process</w:t>
            </w:r>
            <w:r>
              <w:rPr>
                <w:sz w:val="24"/>
                <w:szCs w:val="24"/>
              </w:rPr>
              <w:t xml:space="preserve">, as to do so, can increase a child’s </w:t>
            </w:r>
            <w:r w:rsidRPr="00993113">
              <w:rPr>
                <w:sz w:val="24"/>
                <w:szCs w:val="24"/>
              </w:rPr>
              <w:t>confidence</w:t>
            </w:r>
            <w:r>
              <w:rPr>
                <w:sz w:val="24"/>
                <w:szCs w:val="24"/>
              </w:rPr>
              <w:t xml:space="preserve"> and feelings of self-efficacy; </w:t>
            </w:r>
            <w:r w:rsidRPr="00993113">
              <w:rPr>
                <w:sz w:val="24"/>
                <w:szCs w:val="24"/>
              </w:rPr>
              <w:t xml:space="preserve">considered resilience factors. Person centred working in social work practice has a clear value base and includes recognising the rights to equality and inclusion within society (Personnel Today, 2011). </w:t>
            </w:r>
          </w:p>
          <w:p w14:paraId="6723CECB" w14:textId="77777777" w:rsidR="007149F6" w:rsidRPr="00993113" w:rsidRDefault="007149F6" w:rsidP="00CE2EF1">
            <w:pPr>
              <w:spacing w:line="360" w:lineRule="auto"/>
              <w:jc w:val="both"/>
              <w:rPr>
                <w:sz w:val="24"/>
                <w:szCs w:val="24"/>
              </w:rPr>
            </w:pPr>
          </w:p>
          <w:p w14:paraId="0D6DB6A4" w14:textId="3D4BE702" w:rsidR="00CE2EF1" w:rsidRDefault="00CE2EF1" w:rsidP="00CE2EF1">
            <w:pPr>
              <w:spacing w:line="360" w:lineRule="auto"/>
              <w:jc w:val="both"/>
              <w:rPr>
                <w:sz w:val="24"/>
                <w:szCs w:val="24"/>
              </w:rPr>
            </w:pPr>
            <w:r w:rsidRPr="003776CB">
              <w:rPr>
                <w:sz w:val="24"/>
                <w:szCs w:val="24"/>
              </w:rPr>
              <w:t>When speaking to Child 1, he described his father as “smacking” his bro</w:t>
            </w:r>
            <w:r w:rsidR="007149F6">
              <w:rPr>
                <w:sz w:val="24"/>
                <w:szCs w:val="24"/>
              </w:rPr>
              <w:t>ther (Child 2).</w:t>
            </w:r>
            <w:r w:rsidRPr="003776CB">
              <w:rPr>
                <w:sz w:val="24"/>
                <w:szCs w:val="24"/>
              </w:rPr>
              <w:t xml:space="preserve"> The law on smacking children </w:t>
            </w:r>
            <w:proofErr w:type="gramStart"/>
            <w:r w:rsidRPr="003776CB">
              <w:rPr>
                <w:sz w:val="24"/>
                <w:szCs w:val="24"/>
              </w:rPr>
              <w:t>is laid down</w:t>
            </w:r>
            <w:r>
              <w:rPr>
                <w:sz w:val="24"/>
                <w:szCs w:val="24"/>
              </w:rPr>
              <w:t xml:space="preserve"> but not defined</w:t>
            </w:r>
            <w:r w:rsidRPr="003776CB">
              <w:rPr>
                <w:sz w:val="24"/>
                <w:szCs w:val="24"/>
              </w:rPr>
              <w:t xml:space="preserve"> in</w:t>
            </w:r>
            <w:r>
              <w:rPr>
                <w:sz w:val="24"/>
                <w:szCs w:val="24"/>
              </w:rPr>
              <w:t xml:space="preserve"> </w:t>
            </w:r>
            <w:r w:rsidRPr="003776CB">
              <w:rPr>
                <w:sz w:val="24"/>
                <w:szCs w:val="24"/>
              </w:rPr>
              <w:t>Section 58 of the Children Act 2004</w:t>
            </w:r>
            <w:proofErr w:type="gramEnd"/>
            <w:r>
              <w:rPr>
                <w:sz w:val="24"/>
                <w:szCs w:val="24"/>
              </w:rPr>
              <w:t xml:space="preserve">. </w:t>
            </w:r>
            <w:r w:rsidRPr="003776CB">
              <w:rPr>
                <w:sz w:val="24"/>
                <w:szCs w:val="24"/>
              </w:rPr>
              <w:t>A defence</w:t>
            </w:r>
            <w:r w:rsidR="007149F6">
              <w:rPr>
                <w:sz w:val="24"/>
                <w:szCs w:val="24"/>
              </w:rPr>
              <w:t xml:space="preserve"> </w:t>
            </w:r>
            <w:r w:rsidRPr="003776CB">
              <w:rPr>
                <w:sz w:val="24"/>
                <w:szCs w:val="24"/>
              </w:rPr>
              <w:t xml:space="preserve">for a </w:t>
            </w:r>
            <w:r w:rsidR="00F84BB8" w:rsidRPr="003776CB">
              <w:rPr>
                <w:sz w:val="24"/>
                <w:szCs w:val="24"/>
              </w:rPr>
              <w:t>parent</w:t>
            </w:r>
            <w:r>
              <w:rPr>
                <w:sz w:val="24"/>
                <w:szCs w:val="24"/>
              </w:rPr>
              <w:t xml:space="preserve"> would </w:t>
            </w:r>
            <w:r w:rsidRPr="003776CB">
              <w:rPr>
                <w:sz w:val="24"/>
                <w:szCs w:val="24"/>
              </w:rPr>
              <w:t>be where the smack amounts to ‘reasonable punishment</w:t>
            </w:r>
            <w:r>
              <w:rPr>
                <w:sz w:val="24"/>
                <w:szCs w:val="24"/>
              </w:rPr>
              <w:t>.’ W</w:t>
            </w:r>
            <w:r w:rsidRPr="003776CB">
              <w:rPr>
                <w:sz w:val="24"/>
                <w:szCs w:val="24"/>
              </w:rPr>
              <w:t xml:space="preserve">hat is defined as ‘reasonable’ will depend on the circumstances of each case, taking into consideration factors like the age of the child and the nature of the smack. Physical punishment will be considered ‘unreasonable’ if it leaves a mark on the child or if the child is hit with a fist/closed hand or an implement such as a cane or belt. </w:t>
            </w:r>
            <w:r>
              <w:rPr>
                <w:sz w:val="24"/>
                <w:szCs w:val="24"/>
              </w:rPr>
              <w:t xml:space="preserve"> </w:t>
            </w:r>
            <w:r w:rsidRPr="003776CB">
              <w:rPr>
                <w:sz w:val="24"/>
                <w:szCs w:val="24"/>
              </w:rPr>
              <w:t xml:space="preserve">If considered ‘unreasonable’ the parent can be charged with a criminal offence for example, under Section 1 of the Children and Young Persons Act 1933 (cruelty to persons under 16). </w:t>
            </w:r>
            <w:r>
              <w:rPr>
                <w:sz w:val="24"/>
                <w:szCs w:val="24"/>
              </w:rPr>
              <w:t>From my understanding, any</w:t>
            </w:r>
            <w:r w:rsidRPr="003776CB">
              <w:rPr>
                <w:sz w:val="24"/>
                <w:szCs w:val="24"/>
              </w:rPr>
              <w:t xml:space="preserve"> child who is maltreated or</w:t>
            </w:r>
            <w:r>
              <w:rPr>
                <w:sz w:val="24"/>
                <w:szCs w:val="24"/>
              </w:rPr>
              <w:t>,</w:t>
            </w:r>
            <w:r w:rsidRPr="003776CB">
              <w:rPr>
                <w:sz w:val="24"/>
                <w:szCs w:val="24"/>
              </w:rPr>
              <w:t xml:space="preserve"> exposed</w:t>
            </w:r>
            <w:r>
              <w:rPr>
                <w:sz w:val="24"/>
                <w:szCs w:val="24"/>
              </w:rPr>
              <w:t xml:space="preserve"> to ineffective parenting is</w:t>
            </w:r>
            <w:r w:rsidRPr="003776CB">
              <w:rPr>
                <w:sz w:val="24"/>
                <w:szCs w:val="24"/>
              </w:rPr>
              <w:t xml:space="preserve"> more likely to show levels of subs</w:t>
            </w:r>
            <w:r>
              <w:rPr>
                <w:sz w:val="24"/>
                <w:szCs w:val="24"/>
              </w:rPr>
              <w:t xml:space="preserve">equent behavioural difficulties </w:t>
            </w:r>
            <w:r w:rsidRPr="003776CB">
              <w:rPr>
                <w:sz w:val="24"/>
                <w:szCs w:val="24"/>
              </w:rPr>
              <w:t>(</w:t>
            </w:r>
            <w:proofErr w:type="spellStart"/>
            <w:r w:rsidRPr="003776CB">
              <w:rPr>
                <w:sz w:val="24"/>
                <w:szCs w:val="24"/>
              </w:rPr>
              <w:t>Mersky</w:t>
            </w:r>
            <w:proofErr w:type="spellEnd"/>
            <w:r w:rsidRPr="003776CB">
              <w:rPr>
                <w:sz w:val="24"/>
                <w:szCs w:val="24"/>
              </w:rPr>
              <w:t xml:space="preserve"> &amp; Reyno</w:t>
            </w:r>
            <w:r>
              <w:rPr>
                <w:sz w:val="24"/>
                <w:szCs w:val="24"/>
              </w:rPr>
              <w:t>l</w:t>
            </w:r>
            <w:r w:rsidRPr="003776CB">
              <w:rPr>
                <w:sz w:val="24"/>
                <w:szCs w:val="24"/>
              </w:rPr>
              <w:t>ds, 2007).</w:t>
            </w:r>
            <w:r>
              <w:rPr>
                <w:sz w:val="24"/>
                <w:szCs w:val="24"/>
              </w:rPr>
              <w:t xml:space="preserve"> </w:t>
            </w:r>
            <w:r w:rsidRPr="003776CB">
              <w:rPr>
                <w:sz w:val="24"/>
                <w:szCs w:val="24"/>
              </w:rPr>
              <w:t>The impact is predicted to be long term, “often infiltrating into adulthood development and future parenting (</w:t>
            </w:r>
            <w:proofErr w:type="spellStart"/>
            <w:r w:rsidRPr="003776CB">
              <w:rPr>
                <w:sz w:val="24"/>
                <w:szCs w:val="24"/>
              </w:rPr>
              <w:t>Capaldi</w:t>
            </w:r>
            <w:proofErr w:type="spellEnd"/>
            <w:r w:rsidRPr="003776CB">
              <w:rPr>
                <w:sz w:val="24"/>
                <w:szCs w:val="24"/>
              </w:rPr>
              <w:t>, Pears, P</w:t>
            </w:r>
            <w:r>
              <w:rPr>
                <w:sz w:val="24"/>
                <w:szCs w:val="24"/>
              </w:rPr>
              <w:t xml:space="preserve">atterson &amp; Owen, </w:t>
            </w:r>
            <w:proofErr w:type="gramStart"/>
            <w:r>
              <w:rPr>
                <w:sz w:val="24"/>
                <w:szCs w:val="24"/>
              </w:rPr>
              <w:t>2003</w:t>
            </w:r>
            <w:proofErr w:type="gramEnd"/>
            <w:r>
              <w:rPr>
                <w:sz w:val="24"/>
                <w:szCs w:val="24"/>
              </w:rPr>
              <w:t>: 127</w:t>
            </w:r>
            <w:r w:rsidRPr="00973008">
              <w:rPr>
                <w:sz w:val="24"/>
                <w:szCs w:val="24"/>
              </w:rPr>
              <w:t>).</w:t>
            </w:r>
            <w:r>
              <w:rPr>
                <w:sz w:val="24"/>
                <w:szCs w:val="24"/>
              </w:rPr>
              <w:t xml:space="preserve"> </w:t>
            </w:r>
            <w:r w:rsidRPr="003776CB">
              <w:rPr>
                <w:sz w:val="24"/>
                <w:szCs w:val="24"/>
              </w:rPr>
              <w:t>When closing the door behind a child,</w:t>
            </w:r>
            <w:r w:rsidR="007149F6">
              <w:rPr>
                <w:sz w:val="24"/>
                <w:szCs w:val="24"/>
              </w:rPr>
              <w:t xml:space="preserve"> like child 1 and 2, </w:t>
            </w:r>
            <w:r w:rsidRPr="003776CB">
              <w:rPr>
                <w:sz w:val="24"/>
                <w:szCs w:val="24"/>
              </w:rPr>
              <w:t>I am always mindful what a child might be feeling as</w:t>
            </w:r>
            <w:r w:rsidR="00404326">
              <w:rPr>
                <w:sz w:val="24"/>
                <w:szCs w:val="24"/>
              </w:rPr>
              <w:t xml:space="preserve"> </w:t>
            </w:r>
            <w:r w:rsidRPr="003776CB">
              <w:rPr>
                <w:sz w:val="24"/>
                <w:szCs w:val="24"/>
              </w:rPr>
              <w:t xml:space="preserve">the door closes leaving them at home.  My concern for this child is whether he </w:t>
            </w:r>
            <w:proofErr w:type="gramStart"/>
            <w:r>
              <w:rPr>
                <w:sz w:val="24"/>
                <w:szCs w:val="24"/>
              </w:rPr>
              <w:t xml:space="preserve">would </w:t>
            </w:r>
            <w:r w:rsidRPr="003776CB">
              <w:rPr>
                <w:sz w:val="24"/>
                <w:szCs w:val="24"/>
              </w:rPr>
              <w:t>be blamed</w:t>
            </w:r>
            <w:proofErr w:type="gramEnd"/>
            <w:r>
              <w:rPr>
                <w:sz w:val="24"/>
                <w:szCs w:val="24"/>
              </w:rPr>
              <w:t>,</w:t>
            </w:r>
            <w:r w:rsidRPr="003776CB">
              <w:rPr>
                <w:sz w:val="24"/>
                <w:szCs w:val="24"/>
              </w:rPr>
              <w:t xml:space="preserve"> for disclosing information and what would that mean for him. Knott and </w:t>
            </w:r>
            <w:proofErr w:type="spellStart"/>
            <w:r w:rsidRPr="003776CB">
              <w:rPr>
                <w:sz w:val="24"/>
                <w:szCs w:val="24"/>
              </w:rPr>
              <w:t>Scragg</w:t>
            </w:r>
            <w:proofErr w:type="spellEnd"/>
            <w:r w:rsidRPr="003776CB">
              <w:rPr>
                <w:sz w:val="24"/>
                <w:szCs w:val="24"/>
              </w:rPr>
              <w:t xml:space="preserve"> (2013) highlight that in social work practice emotional intelligence is a skill that </w:t>
            </w:r>
            <w:proofErr w:type="gramStart"/>
            <w:r w:rsidRPr="003776CB">
              <w:rPr>
                <w:sz w:val="24"/>
                <w:szCs w:val="24"/>
              </w:rPr>
              <w:t>is used</w:t>
            </w:r>
            <w:proofErr w:type="gramEnd"/>
            <w:r w:rsidRPr="003776CB">
              <w:rPr>
                <w:sz w:val="24"/>
                <w:szCs w:val="24"/>
              </w:rPr>
              <w:t xml:space="preserve"> by professionals. According to Goleman (1995), emotional intelligence is the capability of individuals to recognise their own emotions and those of others and to discern between different feelings. </w:t>
            </w:r>
            <w:r>
              <w:rPr>
                <w:sz w:val="24"/>
                <w:szCs w:val="24"/>
              </w:rPr>
              <w:t xml:space="preserve">For example, whilst the parents have potentially been abusive towards their children, it remains important to recognise that they are human beings who could be struggling with the pressures on them in terms of parenthood and family tensions. </w:t>
            </w:r>
          </w:p>
          <w:p w14:paraId="31B33B50" w14:textId="77777777" w:rsidR="007149F6" w:rsidRDefault="007149F6" w:rsidP="00CE2EF1">
            <w:pPr>
              <w:spacing w:line="360" w:lineRule="auto"/>
              <w:jc w:val="both"/>
              <w:rPr>
                <w:sz w:val="24"/>
                <w:szCs w:val="24"/>
              </w:rPr>
            </w:pPr>
          </w:p>
          <w:p w14:paraId="45046FC5" w14:textId="23EA1983" w:rsidR="00CE2EF1" w:rsidRDefault="00CE2EF1" w:rsidP="00CE2EF1">
            <w:pPr>
              <w:spacing w:line="360" w:lineRule="auto"/>
              <w:jc w:val="both"/>
              <w:rPr>
                <w:sz w:val="24"/>
                <w:szCs w:val="24"/>
              </w:rPr>
            </w:pPr>
            <w:r w:rsidRPr="00003845">
              <w:rPr>
                <w:sz w:val="24"/>
                <w:szCs w:val="24"/>
              </w:rPr>
              <w:t>At</w:t>
            </w:r>
            <w:r w:rsidR="00404326">
              <w:rPr>
                <w:sz w:val="24"/>
                <w:szCs w:val="24"/>
              </w:rPr>
              <w:t xml:space="preserve"> this point, I contacted my Duty</w:t>
            </w:r>
            <w:r w:rsidRPr="00003845">
              <w:rPr>
                <w:sz w:val="24"/>
                <w:szCs w:val="24"/>
              </w:rPr>
              <w:t xml:space="preserve"> Line Manager, who instigated a need for a child protection medical. </w:t>
            </w:r>
            <w:r w:rsidRPr="00FF5E3C">
              <w:rPr>
                <w:sz w:val="24"/>
                <w:szCs w:val="24"/>
              </w:rPr>
              <w:t xml:space="preserve">With parental consent, the child </w:t>
            </w:r>
            <w:proofErr w:type="gramStart"/>
            <w:r w:rsidRPr="00FF5E3C">
              <w:rPr>
                <w:sz w:val="24"/>
                <w:szCs w:val="24"/>
              </w:rPr>
              <w:t>was conveyed</w:t>
            </w:r>
            <w:proofErr w:type="gramEnd"/>
            <w:r w:rsidRPr="00FF5E3C">
              <w:rPr>
                <w:sz w:val="24"/>
                <w:szCs w:val="24"/>
              </w:rPr>
              <w:t xml:space="preserve"> to the hospital with his father where a paediatrician saw the child. The paediatrician informed me of the outcome following the examination, describing it as ‘inconclusive’.  </w:t>
            </w:r>
            <w:r>
              <w:rPr>
                <w:sz w:val="24"/>
                <w:szCs w:val="24"/>
              </w:rPr>
              <w:t xml:space="preserve">As the result of the medical was </w:t>
            </w:r>
            <w:proofErr w:type="gramStart"/>
            <w:r>
              <w:rPr>
                <w:sz w:val="24"/>
                <w:szCs w:val="24"/>
              </w:rPr>
              <w:t>inconclusive</w:t>
            </w:r>
            <w:proofErr w:type="gramEnd"/>
            <w:r>
              <w:rPr>
                <w:sz w:val="24"/>
                <w:szCs w:val="24"/>
              </w:rPr>
              <w:t xml:space="preserve"> there was no requirement for the involvement of police. </w:t>
            </w:r>
            <w:r w:rsidRPr="00FF5E3C">
              <w:rPr>
                <w:sz w:val="24"/>
                <w:szCs w:val="24"/>
              </w:rPr>
              <w:t xml:space="preserve">However, I remained concerned as I did not consider the child </w:t>
            </w:r>
            <w:proofErr w:type="gramStart"/>
            <w:r w:rsidRPr="00FF5E3C">
              <w:rPr>
                <w:sz w:val="24"/>
                <w:szCs w:val="24"/>
              </w:rPr>
              <w:t>to be safe</w:t>
            </w:r>
            <w:proofErr w:type="gramEnd"/>
            <w:r w:rsidRPr="00FF5E3C">
              <w:rPr>
                <w:sz w:val="24"/>
                <w:szCs w:val="24"/>
              </w:rPr>
              <w:t>. A vital component of a practitioner’s role involves reflecting on thoughts and feelings, which guides decisions (Jones, 2007). Decisions around safeguarding concerns can be distressing for those working with children. Whilst I was able to ‘reflect in action’ during this piece of social work practice, in future situations that may be equally or more complex taking a step back approach to reduce any wrong decisions being made is as crucial in ensuring any approach is working.  Knott (2013) suggests that this type of reflection can help one to pause for thought before carrying out actions, which may help to reduce human error in social work practice. As taking the time for introspection helps, you figure out what exactly it is you are trying to achieve. Social workers critically reflect on their practice, use research analysis, other professional’s opinion and apply their own professional judgement and reasoned discernment, when making</w:t>
            </w:r>
            <w:r>
              <w:rPr>
                <w:sz w:val="24"/>
                <w:szCs w:val="24"/>
              </w:rPr>
              <w:t xml:space="preserve"> safeguarding</w:t>
            </w:r>
            <w:r w:rsidRPr="00FF5E3C">
              <w:rPr>
                <w:sz w:val="24"/>
                <w:szCs w:val="24"/>
              </w:rPr>
              <w:t xml:space="preserve"> decisions. </w:t>
            </w:r>
          </w:p>
          <w:p w14:paraId="66E16BA3" w14:textId="77777777" w:rsidR="00404326" w:rsidRDefault="00404326" w:rsidP="00CE2EF1">
            <w:pPr>
              <w:spacing w:line="360" w:lineRule="auto"/>
              <w:jc w:val="both"/>
              <w:rPr>
                <w:sz w:val="24"/>
                <w:szCs w:val="24"/>
              </w:rPr>
            </w:pPr>
          </w:p>
          <w:p w14:paraId="5640A943" w14:textId="01751620" w:rsidR="00CE2EF1" w:rsidRDefault="00CE2EF1" w:rsidP="00CE2EF1">
            <w:pPr>
              <w:spacing w:line="360" w:lineRule="auto"/>
              <w:jc w:val="both"/>
              <w:rPr>
                <w:sz w:val="24"/>
                <w:szCs w:val="24"/>
              </w:rPr>
            </w:pPr>
            <w:r w:rsidRPr="001B5AC2">
              <w:rPr>
                <w:sz w:val="24"/>
                <w:szCs w:val="24"/>
              </w:rPr>
              <w:t>Assessments run parallel to section 47 (Children Act 1989) enquiries. The Act 2014 has not changed the purpose of s47 enquiries as set out by the Children Act 1989. In this Act, the concept of ‘significant harm’ is used. The concept applies to statutory duties on local authority to investigate and make enquiries. The Care and Support (Assessment) (Wales) Regulations 2015 require local authorities to review an assessment</w:t>
            </w:r>
            <w:r>
              <w:rPr>
                <w:sz w:val="24"/>
                <w:szCs w:val="24"/>
              </w:rPr>
              <w:t>,</w:t>
            </w:r>
            <w:r w:rsidRPr="001B5AC2">
              <w:rPr>
                <w:sz w:val="24"/>
                <w:szCs w:val="24"/>
              </w:rPr>
              <w:t xml:space="preserve"> if it appears that there have been significant changes in the persons circumstances.  </w:t>
            </w:r>
            <w:r>
              <w:rPr>
                <w:sz w:val="24"/>
                <w:szCs w:val="24"/>
              </w:rPr>
              <w:t xml:space="preserve">When engaging in any assessment, the Active Offer </w:t>
            </w:r>
            <w:proofErr w:type="gramStart"/>
            <w:r>
              <w:rPr>
                <w:sz w:val="24"/>
                <w:szCs w:val="24"/>
              </w:rPr>
              <w:t>must be made</w:t>
            </w:r>
            <w:proofErr w:type="gramEnd"/>
            <w:r>
              <w:rPr>
                <w:sz w:val="24"/>
                <w:szCs w:val="24"/>
              </w:rPr>
              <w:t xml:space="preserve">. </w:t>
            </w:r>
            <w:r w:rsidRPr="001B5AC2">
              <w:rPr>
                <w:sz w:val="24"/>
                <w:szCs w:val="24"/>
              </w:rPr>
              <w:t xml:space="preserve">Assessments </w:t>
            </w:r>
            <w:proofErr w:type="gramStart"/>
            <w:r w:rsidRPr="001B5AC2">
              <w:rPr>
                <w:sz w:val="24"/>
                <w:szCs w:val="24"/>
              </w:rPr>
              <w:t>are conducted</w:t>
            </w:r>
            <w:proofErr w:type="gramEnd"/>
            <w:r w:rsidRPr="001B5AC2">
              <w:rPr>
                <w:sz w:val="24"/>
                <w:szCs w:val="24"/>
              </w:rPr>
              <w:t xml:space="preserve"> in accordance with Chapter 1 of Working Together 2015. The Framework that underpins social work assessments is located in Assessment of children in need and their Children (2000). In April 2016, Part 3 under section 145 of The Act 2014 introduced new guidance in respect of assessing children and the overarching principles of this are stipulated within Part 3 Code of Practice (assessing the needs of individuals) (Welsh Government, 2018). As assessments are ongoing and fluid, by using a dynamic approach to this assessment it allowed for </w:t>
            </w:r>
            <w:r>
              <w:rPr>
                <w:sz w:val="24"/>
                <w:szCs w:val="24"/>
              </w:rPr>
              <w:t xml:space="preserve">changes and modifications to </w:t>
            </w:r>
            <w:proofErr w:type="gramStart"/>
            <w:r>
              <w:rPr>
                <w:sz w:val="24"/>
                <w:szCs w:val="24"/>
              </w:rPr>
              <w:t xml:space="preserve">be </w:t>
            </w:r>
            <w:r w:rsidRPr="001B5AC2">
              <w:rPr>
                <w:sz w:val="24"/>
                <w:szCs w:val="24"/>
              </w:rPr>
              <w:t>made</w:t>
            </w:r>
            <w:proofErr w:type="gramEnd"/>
            <w:r>
              <w:rPr>
                <w:sz w:val="24"/>
                <w:szCs w:val="24"/>
              </w:rPr>
              <w:t>,</w:t>
            </w:r>
            <w:r w:rsidRPr="001B5AC2">
              <w:rPr>
                <w:sz w:val="24"/>
                <w:szCs w:val="24"/>
              </w:rPr>
              <w:t xml:space="preserve"> as ideas were tested and new data</w:t>
            </w:r>
            <w:r>
              <w:rPr>
                <w:sz w:val="24"/>
                <w:szCs w:val="24"/>
              </w:rPr>
              <w:t xml:space="preserve"> and information gathered (</w:t>
            </w:r>
            <w:r w:rsidRPr="001B5AC2">
              <w:rPr>
                <w:sz w:val="24"/>
                <w:szCs w:val="24"/>
              </w:rPr>
              <w:t xml:space="preserve">Parker, 2017).  Any conclusions drawn has the ability to have an impact on the children’s right to a private and family life (Article 8, Human Rights Act 1998).  </w:t>
            </w:r>
            <w:r>
              <w:rPr>
                <w:sz w:val="24"/>
                <w:szCs w:val="24"/>
              </w:rPr>
              <w:t>However, w</w:t>
            </w:r>
            <w:r w:rsidRPr="001B5AC2">
              <w:rPr>
                <w:sz w:val="24"/>
                <w:szCs w:val="24"/>
              </w:rPr>
              <w:t xml:space="preserve">hen decisions </w:t>
            </w:r>
            <w:proofErr w:type="gramStart"/>
            <w:r w:rsidRPr="001B5AC2">
              <w:rPr>
                <w:sz w:val="24"/>
                <w:szCs w:val="24"/>
              </w:rPr>
              <w:t>are based</w:t>
            </w:r>
            <w:proofErr w:type="gramEnd"/>
            <w:r w:rsidRPr="001B5AC2">
              <w:rPr>
                <w:sz w:val="24"/>
                <w:szCs w:val="24"/>
              </w:rPr>
              <w:t xml:space="preserve"> on sound research and evidence based practice, the practitioner can be more confident, that the assessment is accurate and leads to the right outcome for that child. The conclusion of this assessment was that the children were at risk of Significant Harm.</w:t>
            </w:r>
            <w:r>
              <w:rPr>
                <w:sz w:val="24"/>
                <w:szCs w:val="24"/>
              </w:rPr>
              <w:t xml:space="preserve"> </w:t>
            </w:r>
          </w:p>
          <w:p w14:paraId="03DE853C" w14:textId="77777777" w:rsidR="00931B8F" w:rsidRPr="001B5AC2" w:rsidRDefault="00931B8F" w:rsidP="00CE2EF1">
            <w:pPr>
              <w:spacing w:line="360" w:lineRule="auto"/>
              <w:jc w:val="both"/>
              <w:rPr>
                <w:sz w:val="24"/>
                <w:szCs w:val="24"/>
              </w:rPr>
            </w:pPr>
          </w:p>
          <w:p w14:paraId="09AA613C" w14:textId="550D7408" w:rsidR="00CE2EF1" w:rsidRDefault="00CE2EF1" w:rsidP="00CE2EF1">
            <w:pPr>
              <w:spacing w:line="360" w:lineRule="auto"/>
              <w:jc w:val="both"/>
              <w:rPr>
                <w:sz w:val="24"/>
                <w:szCs w:val="24"/>
              </w:rPr>
            </w:pPr>
            <w:r w:rsidRPr="0082280F">
              <w:rPr>
                <w:sz w:val="24"/>
                <w:szCs w:val="24"/>
              </w:rPr>
              <w:t xml:space="preserve">With agreement by management, it </w:t>
            </w:r>
            <w:proofErr w:type="gramStart"/>
            <w:r w:rsidRPr="0082280F">
              <w:rPr>
                <w:sz w:val="24"/>
                <w:szCs w:val="24"/>
              </w:rPr>
              <w:t>was decided</w:t>
            </w:r>
            <w:proofErr w:type="gramEnd"/>
            <w:r w:rsidRPr="0082280F">
              <w:rPr>
                <w:sz w:val="24"/>
                <w:szCs w:val="24"/>
              </w:rPr>
              <w:t xml:space="preserve"> at the end of the s4</w:t>
            </w:r>
            <w:r>
              <w:rPr>
                <w:sz w:val="24"/>
                <w:szCs w:val="24"/>
              </w:rPr>
              <w:t xml:space="preserve">7 enquiry that our concerns </w:t>
            </w:r>
            <w:r w:rsidRPr="0082280F">
              <w:rPr>
                <w:sz w:val="24"/>
                <w:szCs w:val="24"/>
              </w:rPr>
              <w:t>were serious enough to take the case to a Child Protection Conference.  Section 47 of the Children Act 1989 is clear that it is for the local authority to decide</w:t>
            </w:r>
            <w:r>
              <w:rPr>
                <w:sz w:val="24"/>
                <w:szCs w:val="24"/>
              </w:rPr>
              <w:t xml:space="preserve"> whether they take any action</w:t>
            </w:r>
            <w:r w:rsidRPr="0082280F">
              <w:rPr>
                <w:sz w:val="24"/>
                <w:szCs w:val="24"/>
              </w:rPr>
              <w:t xml:space="preserve">. The purpose </w:t>
            </w:r>
            <w:r>
              <w:rPr>
                <w:sz w:val="24"/>
                <w:szCs w:val="24"/>
              </w:rPr>
              <w:t xml:space="preserve">of the initial and subsequent review conferences </w:t>
            </w:r>
            <w:r w:rsidRPr="0082280F">
              <w:rPr>
                <w:sz w:val="24"/>
                <w:szCs w:val="24"/>
              </w:rPr>
              <w:t xml:space="preserve">being to share information between all professionals working with the children in order to decide what future action to take about the child’s future safety, well-being and development. </w:t>
            </w:r>
          </w:p>
          <w:p w14:paraId="00293A31" w14:textId="77777777" w:rsidR="00931B8F" w:rsidRPr="0082280F" w:rsidRDefault="00931B8F" w:rsidP="00CE2EF1">
            <w:pPr>
              <w:spacing w:line="360" w:lineRule="auto"/>
              <w:jc w:val="both"/>
              <w:rPr>
                <w:sz w:val="24"/>
                <w:szCs w:val="24"/>
              </w:rPr>
            </w:pPr>
          </w:p>
          <w:p w14:paraId="0A31DA3B" w14:textId="0F5C6F1F" w:rsidR="004D6CE6" w:rsidRDefault="00CE2EF1" w:rsidP="004D6CE6">
            <w:pPr>
              <w:spacing w:line="360" w:lineRule="auto"/>
              <w:jc w:val="both"/>
              <w:rPr>
                <w:sz w:val="24"/>
                <w:szCs w:val="24"/>
              </w:rPr>
            </w:pPr>
            <w:r w:rsidRPr="0082280F">
              <w:rPr>
                <w:sz w:val="24"/>
                <w:szCs w:val="24"/>
              </w:rPr>
              <w:t>During the Initial Child Protection Conference, the agreed dec</w:t>
            </w:r>
            <w:r>
              <w:rPr>
                <w:sz w:val="24"/>
                <w:szCs w:val="24"/>
              </w:rPr>
              <w:t>ision by all professionals was for</w:t>
            </w:r>
            <w:r w:rsidR="004D6CE6">
              <w:rPr>
                <w:sz w:val="24"/>
                <w:szCs w:val="24"/>
              </w:rPr>
              <w:t xml:space="preserve"> the</w:t>
            </w:r>
            <w:r w:rsidRPr="0082280F">
              <w:rPr>
                <w:sz w:val="24"/>
                <w:szCs w:val="24"/>
              </w:rPr>
              <w:t xml:space="preserve"> children’s names</w:t>
            </w:r>
            <w:r>
              <w:rPr>
                <w:sz w:val="24"/>
                <w:szCs w:val="24"/>
              </w:rPr>
              <w:t xml:space="preserve"> to</w:t>
            </w:r>
            <w:r w:rsidRPr="0082280F">
              <w:rPr>
                <w:sz w:val="24"/>
                <w:szCs w:val="24"/>
              </w:rPr>
              <w:t xml:space="preserve"> </w:t>
            </w:r>
            <w:proofErr w:type="gramStart"/>
            <w:r w:rsidRPr="0082280F">
              <w:rPr>
                <w:sz w:val="24"/>
                <w:szCs w:val="24"/>
              </w:rPr>
              <w:t>be place</w:t>
            </w:r>
            <w:r w:rsidR="004D6CE6">
              <w:rPr>
                <w:sz w:val="24"/>
                <w:szCs w:val="24"/>
              </w:rPr>
              <w:t>d</w:t>
            </w:r>
            <w:proofErr w:type="gramEnd"/>
            <w:r w:rsidRPr="0082280F">
              <w:rPr>
                <w:sz w:val="24"/>
                <w:szCs w:val="24"/>
              </w:rPr>
              <w:t xml:space="preserve"> on the Local Authority Child Protection Register under the Category of Neglect.</w:t>
            </w:r>
            <w:r w:rsidR="00931B8F">
              <w:rPr>
                <w:sz w:val="24"/>
                <w:szCs w:val="24"/>
              </w:rPr>
              <w:t xml:space="preserve"> </w:t>
            </w:r>
            <w:r w:rsidRPr="0082280F">
              <w:rPr>
                <w:sz w:val="24"/>
                <w:szCs w:val="24"/>
              </w:rPr>
              <w:t>Neglect means a failure to meet a child’s basic physical, emotional, social and psychological needs.</w:t>
            </w:r>
            <w:r w:rsidR="004D6CE6">
              <w:rPr>
                <w:sz w:val="24"/>
                <w:szCs w:val="24"/>
              </w:rPr>
              <w:t xml:space="preserve"> The Child Protection Register remains specific to Wales. </w:t>
            </w:r>
            <w:r w:rsidR="004D6CE6" w:rsidRPr="0082280F">
              <w:rPr>
                <w:sz w:val="24"/>
                <w:szCs w:val="24"/>
              </w:rPr>
              <w:t xml:space="preserve">By placing them on the register, this alerts professionals working with a child to their risk of harm.  </w:t>
            </w:r>
            <w:r w:rsidRPr="0082280F">
              <w:rPr>
                <w:sz w:val="24"/>
                <w:szCs w:val="24"/>
              </w:rPr>
              <w:t xml:space="preserve">For a child’s name to be placed upon the Child Protection register, the child must have been assessed as at risk of suffering or likely of suffering significant harm and this is defined in section 31 (9) of the Children Act 1989 for England and Wales. The legal definitions of significant harm in Northern Ireland </w:t>
            </w:r>
            <w:proofErr w:type="gramStart"/>
            <w:r w:rsidRPr="0082280F">
              <w:rPr>
                <w:sz w:val="24"/>
                <w:szCs w:val="24"/>
              </w:rPr>
              <w:t>are stipulated</w:t>
            </w:r>
            <w:proofErr w:type="gramEnd"/>
            <w:r w:rsidRPr="0082280F">
              <w:rPr>
                <w:sz w:val="24"/>
                <w:szCs w:val="24"/>
              </w:rPr>
              <w:t xml:space="preserve"> within Articles 2 and 50 of the Children Order 1995 and in Scotland Part 2 of the Children Act 1995. In 2005, section 120 of the Adoption Act 2002 amended the definition of harm laid out within section 31 of The Children Act 1989. This amendment applies to all court proceedings where the ‘welfare checklist’ in section 1(3) of the Children Act 1989 when taking into consideration the impact of emotional harm that a child may experience because of his or her exposure to the witnessing or hearing ill treatment of another human being (Hester &amp; </w:t>
            </w:r>
            <w:proofErr w:type="spellStart"/>
            <w:r w:rsidRPr="0082280F">
              <w:rPr>
                <w:sz w:val="24"/>
                <w:szCs w:val="24"/>
              </w:rPr>
              <w:t>Westmarland</w:t>
            </w:r>
            <w:proofErr w:type="spellEnd"/>
            <w:r w:rsidRPr="0082280F">
              <w:rPr>
                <w:sz w:val="24"/>
                <w:szCs w:val="24"/>
              </w:rPr>
              <w:t xml:space="preserve">, 2006). </w:t>
            </w:r>
          </w:p>
          <w:p w14:paraId="0D0377B7" w14:textId="01635670" w:rsidR="00931B8F" w:rsidRPr="0082280F" w:rsidRDefault="00931B8F" w:rsidP="00CE2EF1">
            <w:pPr>
              <w:spacing w:line="360" w:lineRule="auto"/>
              <w:jc w:val="both"/>
              <w:rPr>
                <w:sz w:val="24"/>
                <w:szCs w:val="24"/>
              </w:rPr>
            </w:pPr>
            <w:r>
              <w:rPr>
                <w:sz w:val="24"/>
                <w:szCs w:val="24"/>
              </w:rPr>
              <w:t>.</w:t>
            </w:r>
            <w:r w:rsidRPr="0082280F">
              <w:rPr>
                <w:sz w:val="24"/>
                <w:szCs w:val="24"/>
              </w:rPr>
              <w:t xml:space="preserve"> </w:t>
            </w:r>
          </w:p>
          <w:p w14:paraId="6A2BBEE4" w14:textId="4874F31C" w:rsidR="00CE2EF1" w:rsidRDefault="00CE2EF1" w:rsidP="00CE2EF1">
            <w:pPr>
              <w:spacing w:line="360" w:lineRule="auto"/>
              <w:jc w:val="both"/>
              <w:rPr>
                <w:sz w:val="24"/>
                <w:szCs w:val="24"/>
              </w:rPr>
            </w:pPr>
            <w:r w:rsidRPr="00AD5E49">
              <w:rPr>
                <w:sz w:val="24"/>
                <w:szCs w:val="24"/>
              </w:rPr>
              <w:t xml:space="preserve">The children are now subject to a Multi-agency plan for a period of 6 months, upon which the case </w:t>
            </w:r>
            <w:proofErr w:type="gramStart"/>
            <w:r w:rsidRPr="00AD5E49">
              <w:rPr>
                <w:sz w:val="24"/>
                <w:szCs w:val="24"/>
              </w:rPr>
              <w:t>will be reviewed</w:t>
            </w:r>
            <w:proofErr w:type="gramEnd"/>
            <w:r w:rsidRPr="00AD5E49">
              <w:rPr>
                <w:sz w:val="24"/>
                <w:szCs w:val="24"/>
              </w:rPr>
              <w:t>. Attendance at child protection Core G</w:t>
            </w:r>
            <w:r>
              <w:rPr>
                <w:sz w:val="24"/>
                <w:szCs w:val="24"/>
              </w:rPr>
              <w:t xml:space="preserve">roup meetings </w:t>
            </w:r>
            <w:r w:rsidRPr="00AD5E49">
              <w:rPr>
                <w:sz w:val="24"/>
                <w:szCs w:val="24"/>
              </w:rPr>
              <w:t>offers to the child another</w:t>
            </w:r>
            <w:r>
              <w:rPr>
                <w:sz w:val="24"/>
                <w:szCs w:val="24"/>
              </w:rPr>
              <w:t xml:space="preserve"> area for effective</w:t>
            </w:r>
            <w:r w:rsidRPr="00AD5E49">
              <w:rPr>
                <w:sz w:val="24"/>
                <w:szCs w:val="24"/>
              </w:rPr>
              <w:t xml:space="preserve"> safeguarding. Attendance at conference is imperative as it allows case discussions</w:t>
            </w:r>
            <w:r>
              <w:rPr>
                <w:sz w:val="24"/>
                <w:szCs w:val="24"/>
              </w:rPr>
              <w:t xml:space="preserve"> and reviews</w:t>
            </w:r>
            <w:r w:rsidRPr="00AD5E49">
              <w:rPr>
                <w:sz w:val="24"/>
                <w:szCs w:val="24"/>
              </w:rPr>
              <w:t xml:space="preserve"> to take place</w:t>
            </w:r>
            <w:r>
              <w:rPr>
                <w:sz w:val="24"/>
                <w:szCs w:val="24"/>
              </w:rPr>
              <w:t xml:space="preserve"> between and amongst different professionals working with the child. Laming (2003) considered multi-professional working</w:t>
            </w:r>
            <w:r w:rsidRPr="00AD5E49">
              <w:rPr>
                <w:sz w:val="24"/>
                <w:szCs w:val="24"/>
              </w:rPr>
              <w:t xml:space="preserve"> paramount in the safe</w:t>
            </w:r>
            <w:r w:rsidR="002B2DC0">
              <w:rPr>
                <w:sz w:val="24"/>
                <w:szCs w:val="24"/>
              </w:rPr>
              <w:t>guarding of children. This</w:t>
            </w:r>
            <w:r w:rsidRPr="00AD5E49">
              <w:rPr>
                <w:sz w:val="24"/>
                <w:szCs w:val="24"/>
              </w:rPr>
              <w:t xml:space="preserve"> is an area where imp</w:t>
            </w:r>
            <w:r>
              <w:rPr>
                <w:sz w:val="24"/>
                <w:szCs w:val="24"/>
              </w:rPr>
              <w:t xml:space="preserve">rovements </w:t>
            </w:r>
            <w:proofErr w:type="gramStart"/>
            <w:r>
              <w:rPr>
                <w:sz w:val="24"/>
                <w:szCs w:val="24"/>
              </w:rPr>
              <w:t>could be made</w:t>
            </w:r>
            <w:proofErr w:type="gramEnd"/>
            <w:r>
              <w:rPr>
                <w:sz w:val="24"/>
                <w:szCs w:val="24"/>
              </w:rPr>
              <w:t xml:space="preserve"> </w:t>
            </w:r>
            <w:r w:rsidRPr="00AD5E49">
              <w:rPr>
                <w:sz w:val="24"/>
                <w:szCs w:val="24"/>
              </w:rPr>
              <w:t>(Ferguson et al., 2021). As often, there will be differing perceptions of how to manage ‘at risk’ children</w:t>
            </w:r>
            <w:r w:rsidR="002B2DC0">
              <w:rPr>
                <w:sz w:val="24"/>
                <w:szCs w:val="24"/>
              </w:rPr>
              <w:t xml:space="preserve"> amongst professionals</w:t>
            </w:r>
            <w:r w:rsidRPr="00AD5E49">
              <w:rPr>
                <w:sz w:val="24"/>
                <w:szCs w:val="24"/>
              </w:rPr>
              <w:t xml:space="preserve"> (Liverpool City Council, 2014). What I have found is that often, different professional perspectives is not always without its challenges. According to Hobbs (1997)</w:t>
            </w:r>
            <w:r>
              <w:rPr>
                <w:sz w:val="24"/>
                <w:szCs w:val="24"/>
              </w:rPr>
              <w:t>,</w:t>
            </w:r>
            <w:r w:rsidRPr="00AD5E49">
              <w:rPr>
                <w:sz w:val="24"/>
                <w:szCs w:val="24"/>
              </w:rPr>
              <w:t xml:space="preserve"> it is with discussion and negotiation between practitioners about any concerns or issues that do </w:t>
            </w:r>
            <w:r w:rsidR="002B2DC0" w:rsidRPr="00AD5E49">
              <w:rPr>
                <w:sz w:val="24"/>
                <w:szCs w:val="24"/>
              </w:rPr>
              <w:t>arise</w:t>
            </w:r>
            <w:r w:rsidRPr="00AD5E49">
              <w:rPr>
                <w:sz w:val="24"/>
                <w:szCs w:val="24"/>
              </w:rPr>
              <w:t xml:space="preserve"> can usually be resolved thus creating a better way to improve the outcomes of the child and family.   </w:t>
            </w:r>
            <w:r w:rsidR="004D6CE6">
              <w:rPr>
                <w:sz w:val="24"/>
                <w:szCs w:val="24"/>
              </w:rPr>
              <w:t xml:space="preserve">In the case of Child 1 and 2, </w:t>
            </w:r>
            <w:r w:rsidRPr="00AD5E49">
              <w:rPr>
                <w:sz w:val="24"/>
                <w:szCs w:val="24"/>
              </w:rPr>
              <w:t>there has been a variety of views between professionals with regard to the level of safeguarding</w:t>
            </w:r>
            <w:r>
              <w:rPr>
                <w:sz w:val="24"/>
                <w:szCs w:val="24"/>
              </w:rPr>
              <w:t xml:space="preserve"> concerns.  The issue is</w:t>
            </w:r>
            <w:r w:rsidRPr="00AD5E49">
              <w:rPr>
                <w:sz w:val="24"/>
                <w:szCs w:val="24"/>
              </w:rPr>
              <w:t xml:space="preserve"> our percep</w:t>
            </w:r>
            <w:r w:rsidR="004D6CE6">
              <w:rPr>
                <w:sz w:val="24"/>
                <w:szCs w:val="24"/>
              </w:rPr>
              <w:t>tion of what constitutes risk</w:t>
            </w:r>
            <w:r w:rsidRPr="00AD5E49">
              <w:rPr>
                <w:sz w:val="24"/>
                <w:szCs w:val="24"/>
              </w:rPr>
              <w:t xml:space="preserve">.  In this case, neglect can be viewed by some as ‘less damaging’ and therefore less harmful (Kendal-Taylor, </w:t>
            </w:r>
            <w:proofErr w:type="spellStart"/>
            <w:r w:rsidRPr="00AD5E49">
              <w:rPr>
                <w:sz w:val="24"/>
                <w:szCs w:val="24"/>
              </w:rPr>
              <w:t>Lindland</w:t>
            </w:r>
            <w:proofErr w:type="spellEnd"/>
            <w:r w:rsidRPr="00AD5E49">
              <w:rPr>
                <w:sz w:val="24"/>
                <w:szCs w:val="24"/>
              </w:rPr>
              <w:t xml:space="preserve"> &amp; O’Neil, 2014), hence it being acceptable to some.  Certainly, what equates to </w:t>
            </w:r>
            <w:r w:rsidR="004D6CE6">
              <w:rPr>
                <w:sz w:val="24"/>
                <w:szCs w:val="24"/>
              </w:rPr>
              <w:t>risk/</w:t>
            </w:r>
            <w:r w:rsidRPr="00AD5E49">
              <w:rPr>
                <w:sz w:val="24"/>
                <w:szCs w:val="24"/>
              </w:rPr>
              <w:t>neglect</w:t>
            </w:r>
            <w:r>
              <w:rPr>
                <w:sz w:val="24"/>
                <w:szCs w:val="24"/>
              </w:rPr>
              <w:t xml:space="preserve"> can vary (Kendal-Taylor et al., 2014) and</w:t>
            </w:r>
            <w:r w:rsidRPr="00AD5E49">
              <w:rPr>
                <w:sz w:val="24"/>
                <w:szCs w:val="24"/>
              </w:rPr>
              <w:t xml:space="preserve"> often influenced by an organisations cultural direction (</w:t>
            </w:r>
            <w:proofErr w:type="spellStart"/>
            <w:r w:rsidRPr="00AD5E49">
              <w:rPr>
                <w:sz w:val="24"/>
                <w:szCs w:val="24"/>
              </w:rPr>
              <w:t>Domac</w:t>
            </w:r>
            <w:proofErr w:type="spellEnd"/>
            <w:r w:rsidRPr="00AD5E49">
              <w:rPr>
                <w:sz w:val="24"/>
                <w:szCs w:val="24"/>
              </w:rPr>
              <w:t xml:space="preserve"> &amp; </w:t>
            </w:r>
            <w:proofErr w:type="spellStart"/>
            <w:r w:rsidRPr="00AD5E49">
              <w:rPr>
                <w:sz w:val="24"/>
                <w:szCs w:val="24"/>
              </w:rPr>
              <w:t>Haider</w:t>
            </w:r>
            <w:proofErr w:type="spellEnd"/>
            <w:r w:rsidRPr="00AD5E49">
              <w:rPr>
                <w:sz w:val="24"/>
                <w:szCs w:val="24"/>
              </w:rPr>
              <w:t>, 2014).  From my experience, if there is to be any hope of organisational chang</w:t>
            </w:r>
            <w:r w:rsidR="00A454BB">
              <w:rPr>
                <w:sz w:val="24"/>
                <w:szCs w:val="24"/>
              </w:rPr>
              <w:t>e, then ascertaining threshold</w:t>
            </w:r>
            <w:r w:rsidRPr="00AD5E49">
              <w:rPr>
                <w:sz w:val="24"/>
                <w:szCs w:val="24"/>
              </w:rPr>
              <w:t xml:space="preserve"> of </w:t>
            </w:r>
            <w:r w:rsidR="00A454BB">
              <w:rPr>
                <w:sz w:val="24"/>
                <w:szCs w:val="24"/>
              </w:rPr>
              <w:t>risk</w:t>
            </w:r>
            <w:r w:rsidRPr="00AD5E49">
              <w:rPr>
                <w:sz w:val="24"/>
                <w:szCs w:val="24"/>
              </w:rPr>
              <w:t xml:space="preserve"> is necessary even if challenging, but through shared learning and training, it </w:t>
            </w:r>
            <w:proofErr w:type="gramStart"/>
            <w:r w:rsidRPr="00AD5E49">
              <w:rPr>
                <w:sz w:val="24"/>
                <w:szCs w:val="24"/>
              </w:rPr>
              <w:t>could be achieved</w:t>
            </w:r>
            <w:proofErr w:type="gramEnd"/>
            <w:r w:rsidRPr="00AD5E49">
              <w:rPr>
                <w:sz w:val="24"/>
                <w:szCs w:val="24"/>
              </w:rPr>
              <w:t xml:space="preserve">. </w:t>
            </w:r>
          </w:p>
          <w:p w14:paraId="54C055D6" w14:textId="77777777" w:rsidR="00931B8F" w:rsidRDefault="00931B8F" w:rsidP="00CE2EF1">
            <w:pPr>
              <w:spacing w:line="360" w:lineRule="auto"/>
              <w:jc w:val="both"/>
              <w:rPr>
                <w:sz w:val="24"/>
                <w:szCs w:val="24"/>
              </w:rPr>
            </w:pPr>
          </w:p>
          <w:p w14:paraId="2B472A97" w14:textId="7DE25CDE" w:rsidR="00CE2EF1" w:rsidRDefault="00CE2EF1" w:rsidP="00CE2EF1">
            <w:pPr>
              <w:spacing w:line="360" w:lineRule="auto"/>
              <w:jc w:val="both"/>
              <w:rPr>
                <w:rFonts w:ascii="Calibri" w:hAnsi="Calibri" w:cs="Calibri"/>
                <w:sz w:val="24"/>
                <w:szCs w:val="24"/>
              </w:rPr>
            </w:pPr>
            <w:r>
              <w:rPr>
                <w:sz w:val="24"/>
                <w:szCs w:val="24"/>
              </w:rPr>
              <w:t>Should the bruise to Child 2 have been non-accidental then, the</w:t>
            </w:r>
            <w:r w:rsidRPr="00DD0AE0">
              <w:rPr>
                <w:sz w:val="24"/>
                <w:szCs w:val="24"/>
              </w:rPr>
              <w:t xml:space="preserve"> threshold criteria </w:t>
            </w:r>
            <w:proofErr w:type="gramStart"/>
            <w:r>
              <w:rPr>
                <w:sz w:val="24"/>
                <w:szCs w:val="24"/>
              </w:rPr>
              <w:t>would have</w:t>
            </w:r>
            <w:r w:rsidRPr="00DD0AE0">
              <w:rPr>
                <w:sz w:val="24"/>
                <w:szCs w:val="24"/>
              </w:rPr>
              <w:t xml:space="preserve"> been met</w:t>
            </w:r>
            <w:proofErr w:type="gramEnd"/>
            <w:r w:rsidRPr="00DD0AE0">
              <w:rPr>
                <w:sz w:val="24"/>
                <w:szCs w:val="24"/>
              </w:rPr>
              <w:t xml:space="preserve"> </w:t>
            </w:r>
            <w:r>
              <w:rPr>
                <w:sz w:val="24"/>
                <w:szCs w:val="24"/>
              </w:rPr>
              <w:t>for this local authority</w:t>
            </w:r>
            <w:r w:rsidRPr="00DD0AE0">
              <w:rPr>
                <w:sz w:val="24"/>
                <w:szCs w:val="24"/>
              </w:rPr>
              <w:t xml:space="preserve"> to apply to the court for a Care Order under section 31 of the Children Act 1989. </w:t>
            </w:r>
            <w:r>
              <w:rPr>
                <w:sz w:val="24"/>
                <w:szCs w:val="24"/>
              </w:rPr>
              <w:t xml:space="preserve">Family Court follow an actuarial process where the social worker becomes a witness. With the </w:t>
            </w:r>
            <w:r w:rsidRPr="00DD0AE0">
              <w:rPr>
                <w:sz w:val="24"/>
                <w:szCs w:val="24"/>
              </w:rPr>
              <w:t xml:space="preserve">first duty </w:t>
            </w:r>
            <w:r>
              <w:rPr>
                <w:sz w:val="24"/>
                <w:szCs w:val="24"/>
              </w:rPr>
              <w:t xml:space="preserve">of the social worker </w:t>
            </w:r>
            <w:r w:rsidRPr="00DD0AE0">
              <w:rPr>
                <w:sz w:val="24"/>
                <w:szCs w:val="24"/>
              </w:rPr>
              <w:t>when providing evidence is to the court and that they should tell the court all that they know and that they answer all questions truthfully</w:t>
            </w:r>
            <w:r>
              <w:rPr>
                <w:noProof/>
                <w:sz w:val="24"/>
                <w:szCs w:val="24"/>
              </w:rPr>
              <w:t xml:space="preserve"> (Fursland, 2017</w:t>
            </w:r>
            <w:r w:rsidRPr="00DD0AE0">
              <w:rPr>
                <w:noProof/>
                <w:sz w:val="24"/>
                <w:szCs w:val="24"/>
              </w:rPr>
              <w:t>)</w:t>
            </w:r>
            <w:r w:rsidRPr="00DD0AE0">
              <w:rPr>
                <w:sz w:val="24"/>
                <w:szCs w:val="24"/>
              </w:rPr>
              <w:t>.</w:t>
            </w:r>
            <w:r>
              <w:rPr>
                <w:sz w:val="24"/>
                <w:szCs w:val="24"/>
              </w:rPr>
              <w:t xml:space="preserve"> </w:t>
            </w:r>
            <w:r w:rsidRPr="00691A19">
              <w:rPr>
                <w:sz w:val="24"/>
                <w:szCs w:val="24"/>
              </w:rPr>
              <w:t xml:space="preserve">In order to be an effective practitioner in the court, the law in itself requires constant </w:t>
            </w:r>
            <w:r w:rsidRPr="00CE2EF1">
              <w:rPr>
                <w:sz w:val="24"/>
                <w:szCs w:val="24"/>
              </w:rPr>
              <w:t>reflection. According to Roberts (</w:t>
            </w:r>
            <w:proofErr w:type="gramStart"/>
            <w:r w:rsidRPr="00CE2EF1">
              <w:rPr>
                <w:sz w:val="24"/>
                <w:szCs w:val="24"/>
              </w:rPr>
              <w:t>2010:40)</w:t>
            </w:r>
            <w:proofErr w:type="gramEnd"/>
            <w:r w:rsidRPr="00CE2EF1">
              <w:rPr>
                <w:sz w:val="24"/>
                <w:szCs w:val="24"/>
              </w:rPr>
              <w:t xml:space="preserve"> this means “critical analysis of your own values and practice of social work.” For many, like myself, the tension of court is extraordinarily high</w:t>
            </w:r>
            <w:proofErr w:type="gramStart"/>
            <w:r w:rsidRPr="00CE2EF1">
              <w:rPr>
                <w:sz w:val="24"/>
                <w:szCs w:val="24"/>
              </w:rPr>
              <w:t>;</w:t>
            </w:r>
            <w:proofErr w:type="gramEnd"/>
            <w:r w:rsidRPr="00CE2EF1">
              <w:rPr>
                <w:sz w:val="24"/>
                <w:szCs w:val="24"/>
              </w:rPr>
              <w:t xml:space="preserve"> as life-changing decisions are made for and on behalf of the child, provoking feelings of anxiety and discomfort.</w:t>
            </w:r>
            <w:r>
              <w:rPr>
                <w:rFonts w:ascii="Calibri" w:hAnsi="Calibri" w:cs="Calibri"/>
                <w:sz w:val="24"/>
                <w:szCs w:val="24"/>
              </w:rPr>
              <w:t xml:space="preserve"> </w:t>
            </w:r>
          </w:p>
          <w:p w14:paraId="7011A576" w14:textId="77777777" w:rsidR="00931B8F" w:rsidRDefault="00931B8F" w:rsidP="00CE2EF1">
            <w:pPr>
              <w:spacing w:line="360" w:lineRule="auto"/>
              <w:jc w:val="both"/>
              <w:rPr>
                <w:sz w:val="24"/>
                <w:szCs w:val="24"/>
              </w:rPr>
            </w:pPr>
          </w:p>
          <w:p w14:paraId="64399CB3" w14:textId="77777777" w:rsidR="00CE2EF1" w:rsidRDefault="00CE2EF1" w:rsidP="00CE2EF1">
            <w:pPr>
              <w:spacing w:line="360" w:lineRule="auto"/>
              <w:jc w:val="both"/>
              <w:rPr>
                <w:sz w:val="24"/>
                <w:szCs w:val="24"/>
              </w:rPr>
            </w:pPr>
            <w:r>
              <w:rPr>
                <w:sz w:val="24"/>
                <w:szCs w:val="24"/>
              </w:rPr>
              <w:t>In trying to achieve the best outcome for each child, this p</w:t>
            </w:r>
            <w:r w:rsidRPr="00DD0AE0">
              <w:rPr>
                <w:sz w:val="24"/>
                <w:szCs w:val="24"/>
              </w:rPr>
              <w:t>articular case could be likened to what Schon (1983) describes as the ‘swampy lowlands</w:t>
            </w:r>
            <w:r>
              <w:rPr>
                <w:sz w:val="24"/>
                <w:szCs w:val="24"/>
              </w:rPr>
              <w:t>,</w:t>
            </w:r>
            <w:r w:rsidRPr="00DD0AE0">
              <w:rPr>
                <w:sz w:val="24"/>
                <w:szCs w:val="24"/>
              </w:rPr>
              <w:t>’ which refers to the often less transparent and unpredictable complexities that can arise from any given situation or relationship in social work practice</w:t>
            </w:r>
            <w:r>
              <w:rPr>
                <w:sz w:val="24"/>
                <w:szCs w:val="24"/>
              </w:rPr>
              <w:t xml:space="preserve"> when safeguarding a child.  Because of this,</w:t>
            </w:r>
            <w:r w:rsidRPr="00AD5E49">
              <w:rPr>
                <w:sz w:val="24"/>
                <w:szCs w:val="24"/>
              </w:rPr>
              <w:t xml:space="preserve"> supervision was imperative</w:t>
            </w:r>
            <w:r>
              <w:rPr>
                <w:sz w:val="24"/>
                <w:szCs w:val="24"/>
              </w:rPr>
              <w:t xml:space="preserve"> for critically reflective practice, the affirmation of my</w:t>
            </w:r>
            <w:r w:rsidRPr="00AD5E49">
              <w:rPr>
                <w:sz w:val="24"/>
                <w:szCs w:val="24"/>
              </w:rPr>
              <w:t xml:space="preserve"> development, co</w:t>
            </w:r>
            <w:r>
              <w:rPr>
                <w:sz w:val="24"/>
                <w:szCs w:val="24"/>
              </w:rPr>
              <w:t xml:space="preserve">nnection of theory to practice and </w:t>
            </w:r>
            <w:r w:rsidRPr="00AD5E49">
              <w:rPr>
                <w:sz w:val="24"/>
                <w:szCs w:val="24"/>
              </w:rPr>
              <w:t>deve</w:t>
            </w:r>
            <w:r>
              <w:rPr>
                <w:sz w:val="24"/>
                <w:szCs w:val="24"/>
              </w:rPr>
              <w:t xml:space="preserve">lopment of knowledge. </w:t>
            </w:r>
          </w:p>
          <w:p w14:paraId="113D6190" w14:textId="77777777" w:rsidR="00CE2EF1" w:rsidRDefault="00CE2EF1" w:rsidP="00CE2EF1">
            <w:pPr>
              <w:spacing w:line="360" w:lineRule="auto"/>
              <w:jc w:val="both"/>
              <w:rPr>
                <w:b/>
                <w:color w:val="FF0000"/>
                <w:sz w:val="24"/>
                <w:szCs w:val="24"/>
              </w:rPr>
            </w:pPr>
          </w:p>
          <w:p w14:paraId="7AD47F51" w14:textId="77777777" w:rsidR="00CE2EF1" w:rsidRPr="00E770D0" w:rsidRDefault="00CE2EF1" w:rsidP="00CE2EF1">
            <w:pPr>
              <w:spacing w:line="360" w:lineRule="auto"/>
              <w:jc w:val="both"/>
              <w:rPr>
                <w:b/>
                <w:sz w:val="24"/>
                <w:szCs w:val="24"/>
              </w:rPr>
            </w:pPr>
            <w:r w:rsidRPr="00E770D0">
              <w:rPr>
                <w:b/>
                <w:sz w:val="24"/>
                <w:szCs w:val="24"/>
              </w:rPr>
              <w:t>Word Count: 4375</w:t>
            </w:r>
          </w:p>
          <w:p w14:paraId="4525347F" w14:textId="77777777" w:rsidR="00CE2EF1" w:rsidRDefault="00CE2EF1" w:rsidP="00CE2EF1">
            <w:pPr>
              <w:spacing w:line="360" w:lineRule="auto"/>
              <w:jc w:val="both"/>
              <w:rPr>
                <w:b/>
                <w:sz w:val="24"/>
                <w:szCs w:val="24"/>
              </w:rPr>
            </w:pPr>
          </w:p>
          <w:p w14:paraId="706FCA86" w14:textId="77777777" w:rsidR="00CE2EF1" w:rsidRPr="00CE2EF1" w:rsidRDefault="00CE2EF1" w:rsidP="00FF7EBB">
            <w:pPr>
              <w:jc w:val="both"/>
              <w:rPr>
                <w:sz w:val="24"/>
                <w:szCs w:val="24"/>
              </w:rPr>
            </w:pPr>
          </w:p>
          <w:p w14:paraId="673B1F47" w14:textId="77777777" w:rsidR="00F61EE5" w:rsidRDefault="00F61EE5" w:rsidP="00FF7EBB">
            <w:pPr>
              <w:jc w:val="both"/>
              <w:rPr>
                <w:i/>
                <w:sz w:val="24"/>
                <w:szCs w:val="24"/>
              </w:rPr>
            </w:pPr>
          </w:p>
          <w:p w14:paraId="6F02EB80" w14:textId="6AF8D61E" w:rsidR="00F61EE5" w:rsidRPr="00F61EE5" w:rsidRDefault="00F61EE5" w:rsidP="00B57400">
            <w:pPr>
              <w:spacing w:line="360" w:lineRule="auto"/>
              <w:jc w:val="both"/>
              <w:rPr>
                <w:sz w:val="24"/>
                <w:szCs w:val="24"/>
              </w:rPr>
            </w:pPr>
          </w:p>
        </w:tc>
      </w:tr>
    </w:tbl>
    <w:p w14:paraId="5E349513" w14:textId="77777777" w:rsidR="00D3442D" w:rsidRDefault="00D3442D" w:rsidP="00D3442D">
      <w:pPr>
        <w:jc w:val="both"/>
        <w:rPr>
          <w:sz w:val="24"/>
          <w:szCs w:val="24"/>
        </w:rPr>
      </w:pPr>
    </w:p>
    <w:p w14:paraId="2247EEA5" w14:textId="77777777" w:rsidR="00C93F8F" w:rsidRPr="008B28E7" w:rsidRDefault="00C93F8F" w:rsidP="00FF7EBB">
      <w:pPr>
        <w:jc w:val="both"/>
        <w:rPr>
          <w:b/>
          <w:sz w:val="24"/>
          <w:szCs w:val="24"/>
        </w:rPr>
      </w:pPr>
    </w:p>
    <w:p w14:paraId="3C9AE345" w14:textId="77777777" w:rsidR="00C93F8F" w:rsidRPr="008B28E7" w:rsidRDefault="00C93F8F" w:rsidP="00FF7EBB">
      <w:pPr>
        <w:jc w:val="both"/>
        <w:rPr>
          <w:b/>
          <w:sz w:val="24"/>
          <w:szCs w:val="24"/>
        </w:rPr>
      </w:pPr>
    </w:p>
    <w:p w14:paraId="1D0D91CE" w14:textId="77777777" w:rsidR="000D0BB6" w:rsidRDefault="00C93F8F" w:rsidP="0093018C">
      <w:pPr>
        <w:jc w:val="center"/>
        <w:rPr>
          <w:b/>
          <w:sz w:val="24"/>
          <w:szCs w:val="24"/>
        </w:rPr>
      </w:pPr>
      <w:r w:rsidRPr="008B28E7">
        <w:rPr>
          <w:sz w:val="24"/>
          <w:szCs w:val="24"/>
        </w:rPr>
        <w:br w:type="page"/>
      </w:r>
      <w:proofErr w:type="gramStart"/>
      <w:r w:rsidR="008B28E7">
        <w:rPr>
          <w:b/>
          <w:sz w:val="24"/>
          <w:szCs w:val="24"/>
        </w:rPr>
        <w:t xml:space="preserve">Section </w:t>
      </w:r>
      <w:r w:rsidR="00002C7A">
        <w:rPr>
          <w:b/>
          <w:sz w:val="24"/>
          <w:szCs w:val="24"/>
        </w:rPr>
        <w:t xml:space="preserve"> 5</w:t>
      </w:r>
      <w:proofErr w:type="gramEnd"/>
    </w:p>
    <w:p w14:paraId="2C9F471B" w14:textId="77777777" w:rsidR="00002C7A" w:rsidRDefault="00002C7A" w:rsidP="0093018C">
      <w:pPr>
        <w:jc w:val="center"/>
        <w:rPr>
          <w:b/>
          <w:sz w:val="24"/>
          <w:szCs w:val="24"/>
        </w:rPr>
      </w:pPr>
    </w:p>
    <w:p w14:paraId="7577A448" w14:textId="77777777" w:rsidR="00002C7A" w:rsidRPr="008B28E7" w:rsidRDefault="00002C7A" w:rsidP="00002C7A">
      <w:pPr>
        <w:rPr>
          <w:b/>
          <w:sz w:val="24"/>
          <w:szCs w:val="24"/>
        </w:rPr>
      </w:pPr>
      <w:r>
        <w:rPr>
          <w:b/>
          <w:sz w:val="24"/>
          <w:szCs w:val="24"/>
        </w:rPr>
        <w:t>Safeguarding</w:t>
      </w:r>
    </w:p>
    <w:p w14:paraId="09E65752" w14:textId="77777777" w:rsidR="000D0BB6" w:rsidRPr="008B28E7" w:rsidRDefault="000D0BB6" w:rsidP="00FF7EBB">
      <w:pPr>
        <w:jc w:val="both"/>
        <w:rPr>
          <w:b/>
          <w:sz w:val="24"/>
          <w:szCs w:val="24"/>
        </w:rPr>
      </w:pPr>
    </w:p>
    <w:p w14:paraId="64B08D53" w14:textId="77777777"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14:paraId="642A8D41"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3C90B39E" w14:textId="77777777" w:rsidTr="006108C9">
        <w:tc>
          <w:tcPr>
            <w:tcW w:w="10188" w:type="dxa"/>
            <w:shd w:val="clear" w:color="auto" w:fill="auto"/>
          </w:tcPr>
          <w:p w14:paraId="4F79EA3A" w14:textId="77777777" w:rsidR="008B28E7" w:rsidRDefault="00BB7FD2" w:rsidP="00FF7EBB">
            <w:pPr>
              <w:jc w:val="both"/>
              <w:rPr>
                <w:sz w:val="24"/>
                <w:szCs w:val="24"/>
              </w:rPr>
            </w:pPr>
            <w:r>
              <w:rPr>
                <w:sz w:val="24"/>
                <w:szCs w:val="24"/>
              </w:rPr>
              <w:t xml:space="preserve">In an </w:t>
            </w:r>
            <w:proofErr w:type="gramStart"/>
            <w:r>
              <w:rPr>
                <w:sz w:val="24"/>
                <w:szCs w:val="24"/>
              </w:rPr>
              <w:t>area</w:t>
            </w:r>
            <w:proofErr w:type="gramEnd"/>
            <w:r>
              <w:rPr>
                <w:sz w:val="24"/>
                <w:szCs w:val="24"/>
              </w:rPr>
              <w:t xml:space="preserve">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31B9754" w14:textId="77777777" w:rsidR="006108C9" w:rsidRPr="006108C9" w:rsidRDefault="006108C9" w:rsidP="00FF7EBB">
            <w:pPr>
              <w:jc w:val="both"/>
              <w:rPr>
                <w:sz w:val="24"/>
                <w:szCs w:val="24"/>
              </w:rPr>
            </w:pPr>
          </w:p>
          <w:p w14:paraId="2675EC64"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p w14:paraId="67F21964" w14:textId="77777777" w:rsidR="00E1026E" w:rsidRDefault="00E1026E" w:rsidP="00FF7EBB">
            <w:pPr>
              <w:jc w:val="both"/>
              <w:rPr>
                <w:sz w:val="24"/>
                <w:szCs w:val="24"/>
              </w:rPr>
            </w:pPr>
          </w:p>
          <w:p w14:paraId="36D6683A" w14:textId="46F9206C" w:rsidR="00D75647" w:rsidRPr="009B15CE" w:rsidRDefault="00D75647" w:rsidP="00D75647">
            <w:pPr>
              <w:spacing w:line="360" w:lineRule="auto"/>
              <w:jc w:val="both"/>
              <w:rPr>
                <w:sz w:val="24"/>
                <w:szCs w:val="24"/>
              </w:rPr>
            </w:pPr>
            <w:r w:rsidRPr="009B15CE">
              <w:rPr>
                <w:sz w:val="24"/>
                <w:szCs w:val="24"/>
              </w:rPr>
              <w:t>The Social Services and Well-being (Wales) Act 2014 (The Act 2014) is the primary legislation for use in safeguarding adults at risk in Wales. Section 134 of The Act 2014 made safeguarding adults a statutory</w:t>
            </w:r>
            <w:r w:rsidR="005B2120" w:rsidRPr="009B15CE">
              <w:rPr>
                <w:sz w:val="24"/>
                <w:szCs w:val="24"/>
              </w:rPr>
              <w:t xml:space="preserve"> responsibility. The principles of the Act 2014</w:t>
            </w:r>
            <w:r w:rsidRPr="009B15CE">
              <w:rPr>
                <w:sz w:val="24"/>
                <w:szCs w:val="24"/>
              </w:rPr>
              <w:t xml:space="preserve"> encompasses key features </w:t>
            </w:r>
            <w:r w:rsidR="005B2120" w:rsidRPr="009B15CE">
              <w:rPr>
                <w:sz w:val="24"/>
                <w:szCs w:val="24"/>
              </w:rPr>
              <w:t>of human rights, which</w:t>
            </w:r>
            <w:r w:rsidRPr="009B15CE">
              <w:rPr>
                <w:sz w:val="24"/>
                <w:szCs w:val="24"/>
              </w:rPr>
              <w:t xml:space="preserve"> compliments the values of social work in respect</w:t>
            </w:r>
            <w:r w:rsidR="005B2120" w:rsidRPr="009B15CE">
              <w:rPr>
                <w:sz w:val="24"/>
                <w:szCs w:val="24"/>
              </w:rPr>
              <w:t xml:space="preserve"> of </w:t>
            </w:r>
            <w:r w:rsidRPr="009B15CE">
              <w:rPr>
                <w:sz w:val="24"/>
                <w:szCs w:val="24"/>
              </w:rPr>
              <w:t xml:space="preserve">promoting choice and independence (March, 2015). </w:t>
            </w:r>
          </w:p>
          <w:p w14:paraId="03B69258" w14:textId="1613A0A8" w:rsidR="00D75647" w:rsidRPr="009B15CE" w:rsidRDefault="00D75647" w:rsidP="00D75647">
            <w:pPr>
              <w:spacing w:line="360" w:lineRule="auto"/>
              <w:jc w:val="both"/>
              <w:rPr>
                <w:sz w:val="24"/>
                <w:szCs w:val="24"/>
              </w:rPr>
            </w:pPr>
            <w:r w:rsidRPr="009B15CE">
              <w:rPr>
                <w:sz w:val="24"/>
                <w:szCs w:val="24"/>
              </w:rPr>
              <w:t>The obj</w:t>
            </w:r>
            <w:r w:rsidR="005B2120" w:rsidRPr="009B15CE">
              <w:rPr>
                <w:sz w:val="24"/>
                <w:szCs w:val="24"/>
              </w:rPr>
              <w:t xml:space="preserve">ectives of legislation </w:t>
            </w:r>
            <w:r w:rsidRPr="009B15CE">
              <w:rPr>
                <w:sz w:val="24"/>
                <w:szCs w:val="24"/>
              </w:rPr>
              <w:t>is defined at Part 7 of The Act 2014</w:t>
            </w:r>
          </w:p>
          <w:p w14:paraId="0E18F77D" w14:textId="77777777" w:rsidR="00D75647" w:rsidRPr="009B15CE" w:rsidRDefault="00D75647" w:rsidP="00D75647">
            <w:pPr>
              <w:spacing w:line="360" w:lineRule="auto"/>
              <w:jc w:val="both"/>
              <w:rPr>
                <w:sz w:val="24"/>
                <w:szCs w:val="24"/>
              </w:rPr>
            </w:pPr>
            <w:r w:rsidRPr="009B15CE">
              <w:rPr>
                <w:sz w:val="24"/>
                <w:szCs w:val="24"/>
              </w:rPr>
              <w:t xml:space="preserve"> ‘Safeguarding’ defines an ‘adult at risk’ as</w:t>
            </w:r>
          </w:p>
          <w:p w14:paraId="6EDB2EC1" w14:textId="77777777" w:rsidR="00D75647" w:rsidRPr="009B15CE" w:rsidRDefault="00D75647" w:rsidP="00D75647">
            <w:pPr>
              <w:spacing w:line="360" w:lineRule="auto"/>
              <w:jc w:val="both"/>
              <w:rPr>
                <w:sz w:val="24"/>
                <w:szCs w:val="24"/>
              </w:rPr>
            </w:pPr>
            <w:r w:rsidRPr="009B15CE">
              <w:rPr>
                <w:sz w:val="24"/>
                <w:szCs w:val="24"/>
              </w:rPr>
              <w:t>(a)</w:t>
            </w:r>
            <w:r w:rsidRPr="009B15CE">
              <w:rPr>
                <w:sz w:val="24"/>
                <w:szCs w:val="24"/>
              </w:rPr>
              <w:tab/>
              <w:t>is experiencing or is at risk of abuse or neglect</w:t>
            </w:r>
          </w:p>
          <w:p w14:paraId="699D92BA" w14:textId="77777777" w:rsidR="00D75647" w:rsidRPr="009B15CE" w:rsidRDefault="00D75647" w:rsidP="00D75647">
            <w:pPr>
              <w:spacing w:line="360" w:lineRule="auto"/>
              <w:jc w:val="both"/>
              <w:rPr>
                <w:sz w:val="24"/>
                <w:szCs w:val="24"/>
              </w:rPr>
            </w:pPr>
            <w:r w:rsidRPr="009B15CE">
              <w:rPr>
                <w:sz w:val="24"/>
                <w:szCs w:val="24"/>
              </w:rPr>
              <w:t>(b)</w:t>
            </w:r>
            <w:r w:rsidRPr="009B15CE">
              <w:rPr>
                <w:sz w:val="24"/>
                <w:szCs w:val="24"/>
              </w:rPr>
              <w:tab/>
              <w:t>has needs for care and support (whether or not the authority is meeting any of those needs); and</w:t>
            </w:r>
          </w:p>
          <w:p w14:paraId="3A18A8BF" w14:textId="72B1A77E" w:rsidR="00D75647" w:rsidRPr="009B15CE" w:rsidRDefault="00D75647" w:rsidP="00D75647">
            <w:pPr>
              <w:spacing w:line="360" w:lineRule="auto"/>
              <w:jc w:val="both"/>
              <w:rPr>
                <w:sz w:val="24"/>
                <w:szCs w:val="24"/>
              </w:rPr>
            </w:pPr>
            <w:r w:rsidRPr="009B15CE">
              <w:rPr>
                <w:sz w:val="24"/>
                <w:szCs w:val="24"/>
              </w:rPr>
              <w:t>(c)</w:t>
            </w:r>
            <w:r w:rsidRPr="009B15CE">
              <w:rPr>
                <w:sz w:val="24"/>
                <w:szCs w:val="24"/>
              </w:rPr>
              <w:tab/>
            </w:r>
            <w:proofErr w:type="gramStart"/>
            <w:r w:rsidRPr="009B15CE">
              <w:rPr>
                <w:sz w:val="24"/>
                <w:szCs w:val="24"/>
              </w:rPr>
              <w:t>as</w:t>
            </w:r>
            <w:proofErr w:type="gramEnd"/>
            <w:r w:rsidRPr="009B15CE">
              <w:rPr>
                <w:sz w:val="24"/>
                <w:szCs w:val="24"/>
              </w:rPr>
              <w:t xml:space="preserve"> a result of those needs is unable to protect himself or herself against the abuse or neglect or the risk of it’’.</w:t>
            </w:r>
          </w:p>
          <w:p w14:paraId="7FADD7D7" w14:textId="77777777" w:rsidR="00D75647" w:rsidRPr="009B15CE" w:rsidRDefault="00D75647" w:rsidP="00D75647">
            <w:pPr>
              <w:spacing w:line="360" w:lineRule="auto"/>
              <w:jc w:val="both"/>
              <w:rPr>
                <w:sz w:val="24"/>
                <w:szCs w:val="24"/>
              </w:rPr>
            </w:pPr>
          </w:p>
          <w:p w14:paraId="39AAA216" w14:textId="32690D96" w:rsidR="00D75647" w:rsidRPr="009B15CE" w:rsidRDefault="005B2120" w:rsidP="00D75647">
            <w:pPr>
              <w:spacing w:line="360" w:lineRule="auto"/>
              <w:jc w:val="both"/>
              <w:rPr>
                <w:sz w:val="24"/>
                <w:szCs w:val="24"/>
              </w:rPr>
            </w:pPr>
            <w:r w:rsidRPr="009B15CE">
              <w:rPr>
                <w:sz w:val="24"/>
                <w:szCs w:val="24"/>
              </w:rPr>
              <w:t>‘Working T</w:t>
            </w:r>
            <w:r w:rsidR="00D75647" w:rsidRPr="009B15CE">
              <w:rPr>
                <w:sz w:val="24"/>
                <w:szCs w:val="24"/>
              </w:rPr>
              <w:t>ogether to Safeguard People’ Volume</w:t>
            </w:r>
            <w:r w:rsidRPr="009B15CE">
              <w:rPr>
                <w:sz w:val="24"/>
                <w:szCs w:val="24"/>
              </w:rPr>
              <w:t xml:space="preserve"> 3 and Volume 6  issued under section 126 of </w:t>
            </w:r>
            <w:r w:rsidR="00D75647" w:rsidRPr="009B15CE">
              <w:rPr>
                <w:sz w:val="24"/>
                <w:szCs w:val="24"/>
              </w:rPr>
              <w:t xml:space="preserve">The Act 2014 places a duty on a local authority to carry out an investigation if an adult is suspected of being ‘at risk’ and that they ‘must’ </w:t>
            </w:r>
          </w:p>
          <w:p w14:paraId="6218EEE5" w14:textId="77777777" w:rsidR="00D75647" w:rsidRPr="009B15CE" w:rsidRDefault="00D75647" w:rsidP="00D75647">
            <w:pPr>
              <w:spacing w:line="360" w:lineRule="auto"/>
              <w:jc w:val="both"/>
              <w:rPr>
                <w:sz w:val="24"/>
                <w:szCs w:val="24"/>
              </w:rPr>
            </w:pPr>
            <w:r w:rsidRPr="009B15CE">
              <w:rPr>
                <w:sz w:val="24"/>
                <w:szCs w:val="24"/>
              </w:rPr>
              <w:t>(a)</w:t>
            </w:r>
            <w:r w:rsidRPr="009B15CE">
              <w:rPr>
                <w:sz w:val="24"/>
                <w:szCs w:val="24"/>
              </w:rPr>
              <w:tab/>
              <w:t xml:space="preserve">make (or cause to be made) whatever enquiries it thinks necessary to enable it to decide whether any action should be taken (whether under this Act or otherwise) and if so, that and by whom; and </w:t>
            </w:r>
          </w:p>
          <w:p w14:paraId="7191BD47" w14:textId="233AC185" w:rsidR="00D75647" w:rsidRPr="009B15CE" w:rsidRDefault="00D75647" w:rsidP="00D75647">
            <w:pPr>
              <w:spacing w:line="360" w:lineRule="auto"/>
              <w:jc w:val="both"/>
              <w:rPr>
                <w:sz w:val="24"/>
                <w:szCs w:val="24"/>
              </w:rPr>
            </w:pPr>
            <w:r w:rsidRPr="009B15CE">
              <w:rPr>
                <w:sz w:val="24"/>
                <w:szCs w:val="24"/>
              </w:rPr>
              <w:t>(b)</w:t>
            </w:r>
            <w:r w:rsidRPr="009B15CE">
              <w:rPr>
                <w:sz w:val="24"/>
                <w:szCs w:val="24"/>
              </w:rPr>
              <w:tab/>
            </w:r>
            <w:proofErr w:type="gramStart"/>
            <w:r w:rsidRPr="009B15CE">
              <w:rPr>
                <w:sz w:val="24"/>
                <w:szCs w:val="24"/>
              </w:rPr>
              <w:t>decide</w:t>
            </w:r>
            <w:proofErr w:type="gramEnd"/>
            <w:r w:rsidRPr="009B15CE">
              <w:rPr>
                <w:sz w:val="24"/>
                <w:szCs w:val="24"/>
              </w:rPr>
              <w:t xml:space="preserve"> whether any such action should be taken’’.</w:t>
            </w:r>
          </w:p>
          <w:p w14:paraId="201EC756" w14:textId="77777777" w:rsidR="00D75647" w:rsidRPr="009B15CE" w:rsidRDefault="00D75647" w:rsidP="00D75647">
            <w:pPr>
              <w:spacing w:line="360" w:lineRule="auto"/>
              <w:jc w:val="both"/>
              <w:rPr>
                <w:sz w:val="24"/>
                <w:szCs w:val="24"/>
              </w:rPr>
            </w:pPr>
          </w:p>
          <w:p w14:paraId="4C84F1BD" w14:textId="7FECC4E4" w:rsidR="00D75647" w:rsidRPr="009B15CE" w:rsidRDefault="00D75647" w:rsidP="00D75647">
            <w:pPr>
              <w:spacing w:line="360" w:lineRule="auto"/>
              <w:jc w:val="both"/>
              <w:rPr>
                <w:sz w:val="24"/>
                <w:szCs w:val="24"/>
              </w:rPr>
            </w:pPr>
            <w:r w:rsidRPr="009B15CE">
              <w:rPr>
                <w:sz w:val="24"/>
                <w:szCs w:val="24"/>
              </w:rPr>
              <w:t xml:space="preserve">At all times, during the safeguarding process, the adult must feel valued and </w:t>
            </w:r>
            <w:proofErr w:type="gramStart"/>
            <w:r w:rsidRPr="009B15CE">
              <w:rPr>
                <w:sz w:val="24"/>
                <w:szCs w:val="24"/>
              </w:rPr>
              <w:t>re</w:t>
            </w:r>
            <w:r w:rsidR="00623D66">
              <w:rPr>
                <w:sz w:val="24"/>
                <w:szCs w:val="24"/>
              </w:rPr>
              <w:t xml:space="preserve">spected </w:t>
            </w:r>
            <w:r w:rsidRPr="009B15CE">
              <w:rPr>
                <w:sz w:val="24"/>
                <w:szCs w:val="24"/>
              </w:rPr>
              <w:t xml:space="preserve"> (</w:t>
            </w:r>
            <w:proofErr w:type="gramEnd"/>
            <w:r w:rsidRPr="009B15CE">
              <w:rPr>
                <w:sz w:val="24"/>
                <w:szCs w:val="24"/>
              </w:rPr>
              <w:t xml:space="preserve">Working together to Safeguard People Vol 6: Handling Involving cases to Protect Adults at Risk 2014). </w:t>
            </w:r>
          </w:p>
          <w:p w14:paraId="7F1730D2" w14:textId="77777777" w:rsidR="00D75647" w:rsidRPr="009B15CE" w:rsidRDefault="00D75647" w:rsidP="00D75647">
            <w:pPr>
              <w:spacing w:line="360" w:lineRule="auto"/>
              <w:jc w:val="both"/>
              <w:rPr>
                <w:sz w:val="24"/>
                <w:szCs w:val="24"/>
              </w:rPr>
            </w:pPr>
          </w:p>
          <w:p w14:paraId="61ED4BCF" w14:textId="77777777" w:rsidR="00023347" w:rsidRPr="009B15CE" w:rsidRDefault="00D75647" w:rsidP="00D75647">
            <w:pPr>
              <w:spacing w:line="360" w:lineRule="auto"/>
              <w:jc w:val="both"/>
              <w:rPr>
                <w:sz w:val="24"/>
                <w:szCs w:val="24"/>
              </w:rPr>
            </w:pPr>
            <w:r w:rsidRPr="009B15CE">
              <w:rPr>
                <w:sz w:val="24"/>
                <w:szCs w:val="24"/>
              </w:rPr>
              <w:t xml:space="preserve">Important to safeguarding adults are Safeguarding Adult Boards. The overarching principle of these boards being, to coordinate adult safeguarding arrangements and oversee the effectives of safeguarding work of its members and partner agencies. For social workers, this means safeguarding adults alongside the NHS, Police and other professionals such as housing. However, there continues to be a need for consistency, quality and joined up service provision in Wales (Working Together to Safeguard People Vol. 6). Boards across different authorities have adopted the principles of ‘Making Safeguarding Personal,’ enshrined within The Act (2014).  The Making Safeguarding Personal, a national programme, </w:t>
            </w:r>
            <w:proofErr w:type="gramStart"/>
            <w:r w:rsidRPr="009B15CE">
              <w:rPr>
                <w:sz w:val="24"/>
                <w:szCs w:val="24"/>
              </w:rPr>
              <w:t>was introduced</w:t>
            </w:r>
            <w:proofErr w:type="gramEnd"/>
            <w:r w:rsidRPr="009B15CE">
              <w:rPr>
                <w:sz w:val="24"/>
                <w:szCs w:val="24"/>
              </w:rPr>
              <w:t xml:space="preserve"> for use at the local level</w:t>
            </w:r>
            <w:r w:rsidR="008C293B" w:rsidRPr="009B15CE">
              <w:rPr>
                <w:sz w:val="24"/>
                <w:szCs w:val="24"/>
              </w:rPr>
              <w:t>,</w:t>
            </w:r>
            <w:r w:rsidRPr="009B15CE">
              <w:rPr>
                <w:sz w:val="24"/>
                <w:szCs w:val="24"/>
              </w:rPr>
              <w:t xml:space="preserve"> as previous approaches were not meeting the safeguarding needs of adults at risk (Mitchell &amp; White, 2015). This promotes a person-centred, outcome focussed approach, and in doing so, complements strengths based practice (Pollock, 2019).</w:t>
            </w:r>
          </w:p>
          <w:p w14:paraId="07B9752B" w14:textId="77777777" w:rsidR="00023347" w:rsidRPr="009B15CE" w:rsidRDefault="00023347" w:rsidP="00D75647">
            <w:pPr>
              <w:spacing w:line="360" w:lineRule="auto"/>
              <w:jc w:val="both"/>
              <w:rPr>
                <w:sz w:val="24"/>
                <w:szCs w:val="24"/>
              </w:rPr>
            </w:pPr>
          </w:p>
          <w:p w14:paraId="554D5F32" w14:textId="024E0F9C" w:rsidR="00D75647" w:rsidRPr="009B15CE" w:rsidRDefault="00D75647" w:rsidP="00D75647">
            <w:pPr>
              <w:spacing w:line="360" w:lineRule="auto"/>
              <w:jc w:val="both"/>
              <w:rPr>
                <w:sz w:val="24"/>
                <w:szCs w:val="24"/>
              </w:rPr>
            </w:pPr>
            <w:r w:rsidRPr="009B15CE">
              <w:rPr>
                <w:sz w:val="24"/>
                <w:szCs w:val="24"/>
              </w:rPr>
              <w:t>At the local level, to gain a deeper understanding of the roles played in Safeguarding Adults, North Wales Adults Safeguarding Boards adopted the ‘Four P’s’ (Prepare, Prevent, Protect and Pursue) strategy towards safeguarding (North Wales Safeguarding Board, 2015).</w:t>
            </w:r>
          </w:p>
          <w:p w14:paraId="26DFA74C" w14:textId="77777777" w:rsidR="00D75647" w:rsidRPr="009B15CE" w:rsidRDefault="00D75647" w:rsidP="00D75647">
            <w:pPr>
              <w:spacing w:line="360" w:lineRule="auto"/>
              <w:jc w:val="both"/>
              <w:rPr>
                <w:sz w:val="24"/>
                <w:szCs w:val="24"/>
              </w:rPr>
            </w:pPr>
          </w:p>
          <w:p w14:paraId="0629721B" w14:textId="13E4091A" w:rsidR="00D75647" w:rsidRPr="009B15CE" w:rsidRDefault="00D75647" w:rsidP="00D75647">
            <w:pPr>
              <w:spacing w:line="360" w:lineRule="auto"/>
              <w:jc w:val="both"/>
              <w:rPr>
                <w:sz w:val="24"/>
                <w:szCs w:val="24"/>
              </w:rPr>
            </w:pPr>
            <w:r w:rsidRPr="009B15CE">
              <w:rPr>
                <w:sz w:val="24"/>
                <w:szCs w:val="24"/>
              </w:rPr>
              <w:t xml:space="preserve">Legislation, amongst others, relevant to safeguarding adults includes: </w:t>
            </w:r>
          </w:p>
          <w:p w14:paraId="2E3DE69D" w14:textId="77777777" w:rsidR="008C293B" w:rsidRPr="009B15CE" w:rsidRDefault="008C293B" w:rsidP="00D75647">
            <w:pPr>
              <w:spacing w:line="360" w:lineRule="auto"/>
              <w:jc w:val="both"/>
              <w:rPr>
                <w:sz w:val="24"/>
                <w:szCs w:val="24"/>
              </w:rPr>
            </w:pPr>
          </w:p>
          <w:p w14:paraId="7F0B2B3B" w14:textId="2FD9FDC1" w:rsidR="00D75647" w:rsidRPr="009B15CE" w:rsidRDefault="00D75647" w:rsidP="00D75647">
            <w:pPr>
              <w:spacing w:line="360" w:lineRule="auto"/>
              <w:jc w:val="both"/>
              <w:rPr>
                <w:sz w:val="24"/>
                <w:szCs w:val="24"/>
              </w:rPr>
            </w:pPr>
            <w:r w:rsidRPr="009B15CE">
              <w:rPr>
                <w:sz w:val="24"/>
                <w:szCs w:val="24"/>
              </w:rPr>
              <w:t xml:space="preserve">Mental Health Act (1983, amended 2007): Empowerment being one of its main principles. </w:t>
            </w:r>
          </w:p>
          <w:p w14:paraId="58E89181" w14:textId="77777777" w:rsidR="008C293B" w:rsidRPr="009B15CE" w:rsidRDefault="008C293B" w:rsidP="00D75647">
            <w:pPr>
              <w:spacing w:line="360" w:lineRule="auto"/>
              <w:jc w:val="both"/>
              <w:rPr>
                <w:sz w:val="24"/>
                <w:szCs w:val="24"/>
              </w:rPr>
            </w:pPr>
          </w:p>
          <w:p w14:paraId="72CC106D" w14:textId="2231A29E" w:rsidR="008C293B" w:rsidRPr="009B15CE" w:rsidRDefault="00D75647" w:rsidP="00D75647">
            <w:pPr>
              <w:spacing w:line="360" w:lineRule="auto"/>
              <w:jc w:val="both"/>
              <w:rPr>
                <w:sz w:val="24"/>
                <w:szCs w:val="24"/>
              </w:rPr>
            </w:pPr>
            <w:r w:rsidRPr="009B15CE">
              <w:rPr>
                <w:sz w:val="24"/>
                <w:szCs w:val="24"/>
              </w:rPr>
              <w:t xml:space="preserve">Mental Capacity Act 2005: General principle is that everybody has </w:t>
            </w:r>
            <w:r w:rsidR="00023347" w:rsidRPr="009B15CE">
              <w:rPr>
                <w:sz w:val="24"/>
                <w:szCs w:val="24"/>
              </w:rPr>
              <w:t xml:space="preserve">the right to make </w:t>
            </w:r>
            <w:proofErr w:type="gramStart"/>
            <w:r w:rsidR="00023347" w:rsidRPr="009B15CE">
              <w:rPr>
                <w:sz w:val="24"/>
                <w:szCs w:val="24"/>
              </w:rPr>
              <w:t>risk taking</w:t>
            </w:r>
            <w:proofErr w:type="gramEnd"/>
            <w:r w:rsidR="00023347" w:rsidRPr="009B15CE">
              <w:rPr>
                <w:sz w:val="24"/>
                <w:szCs w:val="24"/>
              </w:rPr>
              <w:t xml:space="preserve"> decisions</w:t>
            </w:r>
            <w:r w:rsidRPr="009B15CE">
              <w:rPr>
                <w:sz w:val="24"/>
                <w:szCs w:val="24"/>
              </w:rPr>
              <w:t>.</w:t>
            </w:r>
          </w:p>
          <w:p w14:paraId="07A2906F" w14:textId="77777777" w:rsidR="008C293B" w:rsidRPr="009B15CE" w:rsidRDefault="008C293B" w:rsidP="00D75647">
            <w:pPr>
              <w:spacing w:line="360" w:lineRule="auto"/>
              <w:jc w:val="both"/>
              <w:rPr>
                <w:sz w:val="24"/>
                <w:szCs w:val="24"/>
              </w:rPr>
            </w:pPr>
          </w:p>
          <w:p w14:paraId="5291374C" w14:textId="2F08C5C5" w:rsidR="00D75647" w:rsidRPr="009B15CE" w:rsidRDefault="00D75647" w:rsidP="00D75647">
            <w:pPr>
              <w:spacing w:line="360" w:lineRule="auto"/>
              <w:jc w:val="both"/>
              <w:rPr>
                <w:sz w:val="24"/>
                <w:szCs w:val="24"/>
              </w:rPr>
            </w:pPr>
            <w:r w:rsidRPr="009B15CE">
              <w:rPr>
                <w:sz w:val="24"/>
                <w:szCs w:val="24"/>
              </w:rPr>
              <w:t>The Human Rights Act 1998</w:t>
            </w:r>
            <w:r w:rsidR="00023347" w:rsidRPr="009B15CE">
              <w:rPr>
                <w:sz w:val="24"/>
                <w:szCs w:val="24"/>
              </w:rPr>
              <w:t>:</w:t>
            </w:r>
            <w:r w:rsidRPr="009B15CE">
              <w:rPr>
                <w:sz w:val="24"/>
                <w:szCs w:val="24"/>
              </w:rPr>
              <w:t xml:space="preserve"> has a number of rights </w:t>
            </w:r>
            <w:r w:rsidR="008C293B" w:rsidRPr="009B15CE">
              <w:rPr>
                <w:sz w:val="24"/>
                <w:szCs w:val="24"/>
              </w:rPr>
              <w:t xml:space="preserve">and any </w:t>
            </w:r>
            <w:r w:rsidRPr="009B15CE">
              <w:rPr>
                <w:sz w:val="24"/>
                <w:szCs w:val="24"/>
              </w:rPr>
              <w:t xml:space="preserve">interference by public authorities upon these rights must be proportionate to the </w:t>
            </w:r>
            <w:r w:rsidR="008C293B" w:rsidRPr="009B15CE">
              <w:rPr>
                <w:sz w:val="24"/>
                <w:szCs w:val="24"/>
              </w:rPr>
              <w:t xml:space="preserve">risk. </w:t>
            </w:r>
          </w:p>
          <w:p w14:paraId="113AB30E" w14:textId="77777777" w:rsidR="008C293B" w:rsidRPr="009B15CE" w:rsidRDefault="008C293B" w:rsidP="00D75647">
            <w:pPr>
              <w:spacing w:line="360" w:lineRule="auto"/>
              <w:jc w:val="both"/>
              <w:rPr>
                <w:sz w:val="24"/>
                <w:szCs w:val="24"/>
              </w:rPr>
            </w:pPr>
          </w:p>
          <w:p w14:paraId="351790EA" w14:textId="51BF32B2" w:rsidR="008C293B" w:rsidRPr="009B15CE" w:rsidRDefault="00D75647" w:rsidP="00D75647">
            <w:pPr>
              <w:spacing w:line="360" w:lineRule="auto"/>
              <w:jc w:val="both"/>
              <w:rPr>
                <w:sz w:val="24"/>
                <w:szCs w:val="24"/>
              </w:rPr>
            </w:pPr>
            <w:r w:rsidRPr="009B15CE">
              <w:rPr>
                <w:sz w:val="24"/>
                <w:szCs w:val="24"/>
              </w:rPr>
              <w:t>Safeguarding Vul</w:t>
            </w:r>
            <w:r w:rsidR="00023347" w:rsidRPr="009B15CE">
              <w:rPr>
                <w:sz w:val="24"/>
                <w:szCs w:val="24"/>
              </w:rPr>
              <w:t xml:space="preserve">nerable Groups Act 2006: </w:t>
            </w:r>
            <w:r w:rsidRPr="009B15CE">
              <w:rPr>
                <w:sz w:val="24"/>
                <w:szCs w:val="24"/>
              </w:rPr>
              <w:t xml:space="preserve"> the introduction of vetting and barring schemes this Act aims to ensure that those unsuitable do not end up working with vulnerable adults.</w:t>
            </w:r>
            <w:r w:rsidR="008C293B" w:rsidRPr="009B15CE">
              <w:rPr>
                <w:sz w:val="24"/>
                <w:szCs w:val="24"/>
              </w:rPr>
              <w:t xml:space="preserve">   </w:t>
            </w:r>
          </w:p>
          <w:p w14:paraId="280341E4" w14:textId="64FF1413" w:rsidR="00D75647" w:rsidRPr="009B15CE" w:rsidRDefault="008C293B" w:rsidP="00D75647">
            <w:pPr>
              <w:spacing w:line="360" w:lineRule="auto"/>
              <w:jc w:val="both"/>
              <w:rPr>
                <w:sz w:val="24"/>
                <w:szCs w:val="24"/>
              </w:rPr>
            </w:pPr>
            <w:r w:rsidRPr="009B15CE">
              <w:rPr>
                <w:sz w:val="24"/>
                <w:szCs w:val="24"/>
              </w:rPr>
              <w:t xml:space="preserve">       </w:t>
            </w:r>
          </w:p>
          <w:p w14:paraId="20039528" w14:textId="3A7C136E" w:rsidR="00D75647" w:rsidRPr="009B15CE" w:rsidRDefault="00D75647" w:rsidP="00D75647">
            <w:pPr>
              <w:spacing w:line="360" w:lineRule="auto"/>
              <w:jc w:val="both"/>
              <w:rPr>
                <w:sz w:val="24"/>
                <w:szCs w:val="24"/>
              </w:rPr>
            </w:pPr>
            <w:r w:rsidRPr="009B15CE">
              <w:rPr>
                <w:sz w:val="24"/>
                <w:szCs w:val="24"/>
              </w:rPr>
              <w:t>The Domestic Abuse Act, receiving Royal Assent in 2021, provides for people who experience domestic abuse</w:t>
            </w:r>
            <w:proofErr w:type="gramStart"/>
            <w:r w:rsidRPr="009B15CE">
              <w:rPr>
                <w:sz w:val="24"/>
                <w:szCs w:val="24"/>
              </w:rPr>
              <w:t>;</w:t>
            </w:r>
            <w:proofErr w:type="gramEnd"/>
            <w:r w:rsidRPr="009B15CE">
              <w:rPr>
                <w:sz w:val="24"/>
                <w:szCs w:val="24"/>
              </w:rPr>
              <w:t xml:space="preserve"> beyond that of physical violence, including emotional, coercive or controlling behaviour and economic abuse.  This bill ensures that abusers are no longer to </w:t>
            </w:r>
            <w:proofErr w:type="gramStart"/>
            <w:r w:rsidRPr="009B15CE">
              <w:rPr>
                <w:sz w:val="24"/>
                <w:szCs w:val="24"/>
              </w:rPr>
              <w:t>be allowed</w:t>
            </w:r>
            <w:proofErr w:type="gramEnd"/>
            <w:r w:rsidRPr="009B15CE">
              <w:rPr>
                <w:sz w:val="24"/>
                <w:szCs w:val="24"/>
              </w:rPr>
              <w:t xml:space="preserve"> to cross-examine their victims directly. </w:t>
            </w:r>
          </w:p>
          <w:p w14:paraId="45023276" w14:textId="77777777" w:rsidR="00D75647" w:rsidRPr="009B15CE" w:rsidRDefault="00D75647" w:rsidP="00D75647">
            <w:pPr>
              <w:spacing w:line="360" w:lineRule="auto"/>
              <w:jc w:val="both"/>
              <w:rPr>
                <w:sz w:val="24"/>
                <w:szCs w:val="24"/>
              </w:rPr>
            </w:pPr>
          </w:p>
          <w:p w14:paraId="353E9466" w14:textId="3278B42D" w:rsidR="00E1026E" w:rsidRPr="009B15CE" w:rsidRDefault="00023347" w:rsidP="00E1026E">
            <w:pPr>
              <w:spacing w:line="360" w:lineRule="auto"/>
              <w:jc w:val="both"/>
              <w:rPr>
                <w:sz w:val="24"/>
                <w:szCs w:val="24"/>
              </w:rPr>
            </w:pPr>
            <w:r w:rsidRPr="009B15CE">
              <w:rPr>
                <w:sz w:val="24"/>
                <w:szCs w:val="24"/>
              </w:rPr>
              <w:t>Specific to Wales, the</w:t>
            </w:r>
            <w:r w:rsidR="00D75647" w:rsidRPr="009B15CE">
              <w:rPr>
                <w:sz w:val="24"/>
                <w:szCs w:val="24"/>
              </w:rPr>
              <w:t xml:space="preserve"> “More than just framework” becomes necessary as it sets out good practice standards and the legal obligation of treating language as equal (Equality Act 2010).  </w:t>
            </w:r>
            <w:r w:rsidRPr="009B15CE">
              <w:rPr>
                <w:sz w:val="24"/>
                <w:szCs w:val="24"/>
              </w:rPr>
              <w:t>Embedded in practice, is</w:t>
            </w:r>
            <w:r w:rsidR="00D75647" w:rsidRPr="009B15CE">
              <w:rPr>
                <w:sz w:val="24"/>
                <w:szCs w:val="24"/>
              </w:rPr>
              <w:t xml:space="preserve"> the need to ensure</w:t>
            </w:r>
            <w:r w:rsidRPr="009B15CE">
              <w:rPr>
                <w:sz w:val="24"/>
                <w:szCs w:val="24"/>
              </w:rPr>
              <w:t xml:space="preserve"> </w:t>
            </w:r>
            <w:r w:rsidR="00D75647" w:rsidRPr="009B15CE">
              <w:rPr>
                <w:sz w:val="24"/>
                <w:szCs w:val="24"/>
              </w:rPr>
              <w:t>the ‘Active Offer’ principle is</w:t>
            </w:r>
            <w:r w:rsidRPr="009B15CE">
              <w:rPr>
                <w:sz w:val="24"/>
                <w:szCs w:val="24"/>
              </w:rPr>
              <w:t xml:space="preserve"> met</w:t>
            </w:r>
            <w:r w:rsidR="00D75647" w:rsidRPr="009B15CE">
              <w:rPr>
                <w:sz w:val="24"/>
                <w:szCs w:val="24"/>
              </w:rPr>
              <w:t xml:space="preserve"> (Welsh Language Act 1993; Well-being of Future Generations (Wales) Act 2015).    </w:t>
            </w:r>
          </w:p>
          <w:p w14:paraId="22E2A920" w14:textId="77777777" w:rsidR="00E1026E" w:rsidRPr="009B15CE" w:rsidRDefault="00E1026E" w:rsidP="00E1026E">
            <w:pPr>
              <w:spacing w:line="360" w:lineRule="auto"/>
              <w:jc w:val="both"/>
              <w:rPr>
                <w:sz w:val="24"/>
                <w:szCs w:val="24"/>
              </w:rPr>
            </w:pPr>
          </w:p>
          <w:p w14:paraId="7051C255" w14:textId="08038893" w:rsidR="00EF5BB2" w:rsidRPr="009B15CE" w:rsidRDefault="00EF5BB2" w:rsidP="00E1026E">
            <w:pPr>
              <w:spacing w:line="360" w:lineRule="auto"/>
              <w:jc w:val="both"/>
              <w:rPr>
                <w:sz w:val="24"/>
                <w:szCs w:val="24"/>
              </w:rPr>
            </w:pPr>
          </w:p>
          <w:p w14:paraId="63DDCB35" w14:textId="77777777" w:rsidR="00E1026E" w:rsidRPr="00E1026E" w:rsidRDefault="00E1026E" w:rsidP="00E1026E">
            <w:pPr>
              <w:spacing w:line="360" w:lineRule="auto"/>
              <w:jc w:val="both"/>
              <w:rPr>
                <w:rFonts w:asciiTheme="minorHAnsi" w:hAnsiTheme="minorHAnsi" w:cstheme="minorHAnsi"/>
                <w:sz w:val="24"/>
                <w:szCs w:val="24"/>
              </w:rPr>
            </w:pPr>
          </w:p>
          <w:p w14:paraId="6A92DD8E" w14:textId="1EC8B1D1" w:rsidR="00E1026E" w:rsidRPr="00E1026E" w:rsidRDefault="00E1026E" w:rsidP="00E1026E">
            <w:pPr>
              <w:spacing w:line="360" w:lineRule="auto"/>
              <w:jc w:val="both"/>
              <w:rPr>
                <w:rFonts w:asciiTheme="minorHAnsi" w:hAnsiTheme="minorHAnsi" w:cstheme="minorHAnsi"/>
                <w:sz w:val="24"/>
                <w:szCs w:val="24"/>
              </w:rPr>
            </w:pPr>
          </w:p>
          <w:p w14:paraId="1F4A8062" w14:textId="75C991B0" w:rsidR="00E1026E" w:rsidRPr="008C293B" w:rsidRDefault="008C293B" w:rsidP="00E1026E">
            <w:pPr>
              <w:spacing w:line="360" w:lineRule="auto"/>
              <w:jc w:val="both"/>
              <w:rPr>
                <w:b/>
              </w:rPr>
            </w:pPr>
            <w:r w:rsidRPr="008C293B">
              <w:rPr>
                <w:b/>
              </w:rPr>
              <w:t>Word Count 547</w:t>
            </w:r>
          </w:p>
          <w:p w14:paraId="24892658" w14:textId="14FA789F" w:rsidR="00E1026E" w:rsidRPr="008B28E7" w:rsidRDefault="00E1026E" w:rsidP="00FF7EBB">
            <w:pPr>
              <w:jc w:val="both"/>
              <w:rPr>
                <w:b/>
                <w:sz w:val="24"/>
                <w:szCs w:val="24"/>
              </w:rPr>
            </w:pPr>
          </w:p>
        </w:tc>
      </w:tr>
    </w:tbl>
    <w:p w14:paraId="16479057" w14:textId="77777777" w:rsidR="00AA666E" w:rsidRPr="008B28E7" w:rsidRDefault="00AA666E" w:rsidP="00FF7EBB">
      <w:pPr>
        <w:jc w:val="both"/>
        <w:rPr>
          <w:sz w:val="24"/>
          <w:szCs w:val="24"/>
        </w:rPr>
      </w:pPr>
    </w:p>
    <w:p w14:paraId="129769C1" w14:textId="77777777"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0249118F" w14:textId="77777777" w:rsidTr="006108C9">
        <w:tc>
          <w:tcPr>
            <w:tcW w:w="10278" w:type="dxa"/>
            <w:shd w:val="clear" w:color="auto" w:fill="auto"/>
          </w:tcPr>
          <w:p w14:paraId="55C0D466" w14:textId="77777777" w:rsidR="005A545C" w:rsidRDefault="00DA22EC" w:rsidP="00FF7EBB">
            <w:pPr>
              <w:jc w:val="both"/>
              <w:rPr>
                <w:sz w:val="24"/>
                <w:szCs w:val="24"/>
              </w:rPr>
            </w:pPr>
            <w:r w:rsidRPr="006108C9">
              <w:rPr>
                <w:sz w:val="24"/>
                <w:szCs w:val="24"/>
              </w:rPr>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14:paraId="20245DE8" w14:textId="7F5E8F6D"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14:paraId="69B150BD" w14:textId="3860B661" w:rsidR="00352805" w:rsidRDefault="00352805" w:rsidP="00FF7EBB">
            <w:pPr>
              <w:jc w:val="both"/>
              <w:rPr>
                <w:i/>
                <w:sz w:val="24"/>
                <w:szCs w:val="24"/>
              </w:rPr>
            </w:pPr>
          </w:p>
          <w:p w14:paraId="05DFE97B" w14:textId="77777777" w:rsidR="00A8257F" w:rsidRPr="008271B1" w:rsidRDefault="00A8257F" w:rsidP="008271B1">
            <w:pPr>
              <w:spacing w:line="360" w:lineRule="auto"/>
              <w:jc w:val="both"/>
              <w:rPr>
                <w:rFonts w:ascii="Calibri" w:hAnsi="Calibri" w:cs="Calibri"/>
                <w:sz w:val="24"/>
                <w:szCs w:val="24"/>
              </w:rPr>
            </w:pPr>
          </w:p>
          <w:p w14:paraId="60966E13" w14:textId="3529366D" w:rsidR="008271B1" w:rsidRDefault="008271B1" w:rsidP="008271B1">
            <w:pPr>
              <w:spacing w:line="360" w:lineRule="auto"/>
              <w:jc w:val="both"/>
              <w:rPr>
                <w:sz w:val="24"/>
                <w:szCs w:val="24"/>
              </w:rPr>
            </w:pPr>
            <w:r w:rsidRPr="008271B1">
              <w:rPr>
                <w:sz w:val="24"/>
                <w:szCs w:val="24"/>
              </w:rPr>
              <w:t>The Act 2014 is one of the biggest changes for safeguarding adults</w:t>
            </w:r>
            <w:r w:rsidR="00A66E79">
              <w:rPr>
                <w:sz w:val="24"/>
                <w:szCs w:val="24"/>
              </w:rPr>
              <w:t xml:space="preserve"> in Wales</w:t>
            </w:r>
            <w:r w:rsidR="00E770D0">
              <w:rPr>
                <w:sz w:val="24"/>
                <w:szCs w:val="24"/>
              </w:rPr>
              <w:t xml:space="preserve"> as</w:t>
            </w:r>
            <w:r w:rsidRPr="008271B1">
              <w:rPr>
                <w:sz w:val="24"/>
                <w:szCs w:val="24"/>
              </w:rPr>
              <w:t xml:space="preserve"> bring</w:t>
            </w:r>
            <w:r w:rsidR="00E770D0">
              <w:rPr>
                <w:sz w:val="24"/>
                <w:szCs w:val="24"/>
              </w:rPr>
              <w:t>s</w:t>
            </w:r>
            <w:r w:rsidRPr="008271B1">
              <w:rPr>
                <w:sz w:val="24"/>
                <w:szCs w:val="24"/>
              </w:rPr>
              <w:t xml:space="preserve"> the safeguarding of adults at risk under statutory review; bringing it in line with c</w:t>
            </w:r>
            <w:r w:rsidR="00DB5181">
              <w:rPr>
                <w:sz w:val="24"/>
                <w:szCs w:val="24"/>
              </w:rPr>
              <w:t>hildren safeguarding</w:t>
            </w:r>
            <w:r w:rsidRPr="008271B1">
              <w:rPr>
                <w:sz w:val="24"/>
                <w:szCs w:val="24"/>
              </w:rPr>
              <w:t xml:space="preserve">.  Prior to the introduction of statutory legislation, unlike children’s, adult safeguarding procedures </w:t>
            </w:r>
            <w:proofErr w:type="gramStart"/>
            <w:r w:rsidRPr="008271B1">
              <w:rPr>
                <w:sz w:val="24"/>
                <w:szCs w:val="24"/>
              </w:rPr>
              <w:t>were considered</w:t>
            </w:r>
            <w:proofErr w:type="gramEnd"/>
            <w:r w:rsidRPr="008271B1">
              <w:rPr>
                <w:sz w:val="24"/>
                <w:szCs w:val="24"/>
              </w:rPr>
              <w:t xml:space="preserve"> ineffective (Magill, 2010). In assessing risk, Part 7, volume 6 Adult Safeguarding Policy ‘Handling Individual’s cases to Protect Adults at Risk)’ looks at adults specifically. Unlike children, the local authority has a duty to a) ‘begin with the presumption that an adult is best placed to judge their own wellbeing and; b) to have regard to the importance to promoting their independence where possible.  </w:t>
            </w:r>
          </w:p>
          <w:p w14:paraId="65DF80D4" w14:textId="77777777" w:rsidR="008271B1" w:rsidRPr="008271B1" w:rsidRDefault="008271B1" w:rsidP="008271B1">
            <w:pPr>
              <w:spacing w:line="360" w:lineRule="auto"/>
              <w:jc w:val="both"/>
              <w:rPr>
                <w:sz w:val="24"/>
                <w:szCs w:val="24"/>
              </w:rPr>
            </w:pPr>
          </w:p>
          <w:p w14:paraId="0609A693" w14:textId="3E0CC951" w:rsidR="008271B1" w:rsidRDefault="008271B1" w:rsidP="008271B1">
            <w:pPr>
              <w:spacing w:line="360" w:lineRule="auto"/>
              <w:jc w:val="both"/>
              <w:rPr>
                <w:sz w:val="24"/>
                <w:szCs w:val="24"/>
              </w:rPr>
            </w:pPr>
            <w:r w:rsidRPr="008271B1">
              <w:rPr>
                <w:sz w:val="24"/>
                <w:szCs w:val="24"/>
              </w:rPr>
              <w:t>One of the fundamental differences therefore, between safeguarding adults and children is the right of the adult to self-determination</w:t>
            </w:r>
            <w:r w:rsidRPr="008271B1">
              <w:rPr>
                <w:noProof/>
                <w:sz w:val="24"/>
                <w:szCs w:val="24"/>
              </w:rPr>
              <w:t xml:space="preserve"> (Ann Craft Trust, 2018)</w:t>
            </w:r>
            <w:r w:rsidRPr="008271B1">
              <w:rPr>
                <w:sz w:val="24"/>
                <w:szCs w:val="24"/>
              </w:rPr>
              <w:t xml:space="preserve">.  Self-determination represents the absolute legal right for adults to be autonomous when making decisions (Summers et al., 2014). Whilst Article 12 (UNCRC) contains the ‘right to be heard’  whilst noble, the reality is that a child’s best interest remains under the control of adults and in judicial hearings it is the court and not the child who determines where a they live and with whom they will have relationships. </w:t>
            </w:r>
            <w:r w:rsidR="00E770D0">
              <w:rPr>
                <w:sz w:val="24"/>
                <w:szCs w:val="24"/>
              </w:rPr>
              <w:t>For children therefore,</w:t>
            </w:r>
            <w:r w:rsidR="00E770D0" w:rsidRPr="008271B1">
              <w:rPr>
                <w:sz w:val="24"/>
                <w:szCs w:val="24"/>
              </w:rPr>
              <w:t xml:space="preserve"> </w:t>
            </w:r>
            <w:r w:rsidR="00E770D0">
              <w:rPr>
                <w:sz w:val="24"/>
                <w:szCs w:val="24"/>
              </w:rPr>
              <w:t xml:space="preserve">the adult </w:t>
            </w:r>
            <w:r w:rsidR="00E770D0" w:rsidRPr="008271B1">
              <w:rPr>
                <w:sz w:val="24"/>
                <w:szCs w:val="24"/>
              </w:rPr>
              <w:t>structures choice and problem solving for them.</w:t>
            </w:r>
          </w:p>
          <w:p w14:paraId="00598AE8" w14:textId="77777777" w:rsidR="008271B1" w:rsidRPr="008271B1" w:rsidRDefault="008271B1" w:rsidP="008271B1">
            <w:pPr>
              <w:spacing w:line="360" w:lineRule="auto"/>
              <w:jc w:val="both"/>
              <w:rPr>
                <w:sz w:val="24"/>
                <w:szCs w:val="24"/>
              </w:rPr>
            </w:pPr>
          </w:p>
          <w:p w14:paraId="3B47F672" w14:textId="53EAD31C" w:rsidR="008271B1" w:rsidRPr="008271B1" w:rsidRDefault="008271B1" w:rsidP="008271B1">
            <w:pPr>
              <w:spacing w:line="360" w:lineRule="auto"/>
              <w:jc w:val="both"/>
              <w:rPr>
                <w:sz w:val="24"/>
                <w:szCs w:val="24"/>
              </w:rPr>
            </w:pPr>
            <w:r w:rsidRPr="008271B1">
              <w:rPr>
                <w:sz w:val="24"/>
                <w:szCs w:val="24"/>
              </w:rPr>
              <w:t xml:space="preserve">The Act 2014 </w:t>
            </w:r>
            <w:r w:rsidR="00E770D0">
              <w:rPr>
                <w:sz w:val="24"/>
                <w:szCs w:val="24"/>
              </w:rPr>
              <w:t xml:space="preserve">itself, </w:t>
            </w:r>
            <w:r w:rsidRPr="008271B1">
              <w:rPr>
                <w:sz w:val="24"/>
                <w:szCs w:val="24"/>
              </w:rPr>
              <w:t>embodies both empowerment and protection</w:t>
            </w:r>
            <w:r w:rsidR="00E770D0">
              <w:rPr>
                <w:sz w:val="24"/>
                <w:szCs w:val="24"/>
              </w:rPr>
              <w:t xml:space="preserve"> for adults</w:t>
            </w:r>
            <w:r w:rsidRPr="008271B1">
              <w:rPr>
                <w:sz w:val="24"/>
                <w:szCs w:val="24"/>
              </w:rPr>
              <w:t>; referred to as ‘</w:t>
            </w:r>
            <w:r w:rsidRPr="008271B1">
              <w:rPr>
                <w:i/>
                <w:sz w:val="24"/>
                <w:szCs w:val="24"/>
              </w:rPr>
              <w:t>competing imperatives’</w:t>
            </w:r>
            <w:r w:rsidR="00E770D0">
              <w:rPr>
                <w:sz w:val="24"/>
                <w:szCs w:val="24"/>
              </w:rPr>
              <w:t xml:space="preserve"> (Preston-Shoot, 2019), with</w:t>
            </w:r>
            <w:r w:rsidRPr="008271B1">
              <w:rPr>
                <w:sz w:val="24"/>
                <w:szCs w:val="24"/>
              </w:rPr>
              <w:t xml:space="preserve"> the principle of ‘self-determination’ means offering protection ‘</w:t>
            </w:r>
            <w:r w:rsidRPr="008271B1">
              <w:rPr>
                <w:i/>
                <w:sz w:val="24"/>
                <w:szCs w:val="24"/>
              </w:rPr>
              <w:t>only</w:t>
            </w:r>
            <w:r w:rsidRPr="008271B1">
              <w:rPr>
                <w:sz w:val="24"/>
                <w:szCs w:val="24"/>
              </w:rPr>
              <w:t xml:space="preserve"> </w:t>
            </w:r>
            <w:r w:rsidRPr="008271B1">
              <w:rPr>
                <w:i/>
                <w:sz w:val="24"/>
                <w:szCs w:val="24"/>
              </w:rPr>
              <w:t>when needed’</w:t>
            </w:r>
            <w:r w:rsidRPr="008271B1">
              <w:rPr>
                <w:sz w:val="24"/>
                <w:szCs w:val="24"/>
              </w:rPr>
              <w:t xml:space="preserve"> (Davies, 2018). Working Together to Safeguard People Volume 6, paragraph 118 states “it is vital that the adult at risk be in control of decisions about how risks are managed.”  As stated in the Mental Capacity Act 2005, unlike children, adults have a right to make ‘unwise decisions.’ i.e., decisions others might not agree with.  An adult may experience any interference in autonomous decision-making, by a public body, as abusive if not justified or proportionate (Pollock, 2019).</w:t>
            </w:r>
          </w:p>
          <w:p w14:paraId="799EBAD8" w14:textId="77777777" w:rsidR="008271B1" w:rsidRPr="008271B1" w:rsidRDefault="008271B1" w:rsidP="008271B1">
            <w:pPr>
              <w:spacing w:line="360" w:lineRule="auto"/>
              <w:jc w:val="both"/>
              <w:rPr>
                <w:sz w:val="24"/>
                <w:szCs w:val="24"/>
              </w:rPr>
            </w:pPr>
          </w:p>
          <w:p w14:paraId="52C65139" w14:textId="3D3B1E65" w:rsidR="008271B1" w:rsidRPr="008271B1" w:rsidRDefault="008271B1" w:rsidP="008271B1">
            <w:pPr>
              <w:spacing w:line="360" w:lineRule="auto"/>
              <w:jc w:val="both"/>
              <w:rPr>
                <w:sz w:val="24"/>
                <w:szCs w:val="24"/>
              </w:rPr>
            </w:pPr>
            <w:r w:rsidRPr="008271B1">
              <w:rPr>
                <w:sz w:val="24"/>
                <w:szCs w:val="24"/>
              </w:rPr>
              <w:t xml:space="preserve">Therefore, unlike children, adults have the right to pursue high-risk choices, for example, neglect without interference. Despite this not contributing to the well-being of that person, the law will only intervene in extreme circumstances. For example, if an adult is judged to lack capacity in making a specific decision (Mental Capacity Act 2005 [MCA 2005]).  To ensure best interest decisions </w:t>
            </w:r>
            <w:proofErr w:type="gramStart"/>
            <w:r w:rsidRPr="008271B1">
              <w:rPr>
                <w:sz w:val="24"/>
                <w:szCs w:val="24"/>
              </w:rPr>
              <w:t>are made</w:t>
            </w:r>
            <w:proofErr w:type="gramEnd"/>
            <w:r w:rsidRPr="008271B1">
              <w:rPr>
                <w:sz w:val="24"/>
                <w:szCs w:val="24"/>
              </w:rPr>
              <w:t>, without intervening in Article 8 (HRA 1998), The Act 2014 introduced Adult Protection and Support Orders (APSO). Section 127(2)(b) states the purpose of the APSO is to ensure the adult suspected of being at risk is ‘making decisions freely’  and to assess properly whether the person is at risk (The Act 2014 Part 7, section 127 2(b) and (c)). Those involved in the execution of the APSO are to ensure that they do not exercise any ‘undue influence’ (The Working Together to Safeguard People Volume 6 – Handling Individual Cases to Protect Adults at Risk).</w:t>
            </w:r>
          </w:p>
          <w:p w14:paraId="2009F018" w14:textId="77777777" w:rsidR="008271B1" w:rsidRPr="008271B1" w:rsidRDefault="008271B1" w:rsidP="008271B1">
            <w:pPr>
              <w:spacing w:line="360" w:lineRule="auto"/>
              <w:jc w:val="both"/>
              <w:rPr>
                <w:sz w:val="24"/>
                <w:szCs w:val="24"/>
              </w:rPr>
            </w:pPr>
          </w:p>
          <w:p w14:paraId="1D26E16F" w14:textId="77777777" w:rsidR="008271B1" w:rsidRPr="008271B1" w:rsidRDefault="008271B1" w:rsidP="008271B1">
            <w:pPr>
              <w:spacing w:line="360" w:lineRule="auto"/>
              <w:jc w:val="both"/>
              <w:rPr>
                <w:sz w:val="24"/>
                <w:szCs w:val="24"/>
              </w:rPr>
            </w:pPr>
            <w:r w:rsidRPr="008271B1">
              <w:rPr>
                <w:sz w:val="24"/>
                <w:szCs w:val="24"/>
              </w:rPr>
              <w:t xml:space="preserve"> In conclusion, the main difference is about freedom of choice to engage in risk taking decisions. </w:t>
            </w:r>
          </w:p>
          <w:p w14:paraId="77A31E1C" w14:textId="77777777" w:rsidR="008271B1" w:rsidRPr="008271B1" w:rsidRDefault="008271B1" w:rsidP="008271B1">
            <w:pPr>
              <w:spacing w:line="276" w:lineRule="auto"/>
              <w:jc w:val="both"/>
              <w:rPr>
                <w:sz w:val="24"/>
                <w:szCs w:val="24"/>
              </w:rPr>
            </w:pPr>
          </w:p>
          <w:p w14:paraId="6A9B5011" w14:textId="47C7209E" w:rsidR="008A2859" w:rsidRPr="008271B1" w:rsidRDefault="008271B1" w:rsidP="008271B1">
            <w:pPr>
              <w:jc w:val="both"/>
              <w:rPr>
                <w:sz w:val="24"/>
                <w:szCs w:val="24"/>
              </w:rPr>
            </w:pPr>
            <w:r w:rsidRPr="008271B1">
              <w:rPr>
                <w:b/>
                <w:noProof/>
                <w:sz w:val="24"/>
                <w:szCs w:val="24"/>
              </w:rPr>
              <w:t>WORD COUNT 436</w:t>
            </w:r>
          </w:p>
          <w:p w14:paraId="7F44B7E9" w14:textId="6A07DDD2" w:rsidR="008A2859" w:rsidRPr="008271B1" w:rsidRDefault="00A8257F" w:rsidP="008A2859">
            <w:pPr>
              <w:jc w:val="both"/>
              <w:rPr>
                <w:sz w:val="24"/>
                <w:szCs w:val="24"/>
              </w:rPr>
            </w:pPr>
            <w:r w:rsidRPr="008271B1">
              <w:rPr>
                <w:sz w:val="24"/>
                <w:szCs w:val="24"/>
              </w:rPr>
              <w:t xml:space="preserve"> </w:t>
            </w:r>
          </w:p>
          <w:p w14:paraId="5E52C256" w14:textId="77777777" w:rsidR="008A2859" w:rsidRPr="008271B1" w:rsidRDefault="008A2859" w:rsidP="00FF7EBB">
            <w:pPr>
              <w:jc w:val="both"/>
              <w:rPr>
                <w:sz w:val="24"/>
                <w:szCs w:val="24"/>
              </w:rPr>
            </w:pPr>
          </w:p>
          <w:p w14:paraId="2E3354CD" w14:textId="77777777" w:rsidR="008C7770" w:rsidRPr="006108C9" w:rsidRDefault="008C7770" w:rsidP="00FF7EBB">
            <w:pPr>
              <w:jc w:val="both"/>
              <w:rPr>
                <w:sz w:val="24"/>
                <w:szCs w:val="24"/>
              </w:rPr>
            </w:pPr>
          </w:p>
        </w:tc>
      </w:tr>
    </w:tbl>
    <w:p w14:paraId="483344F2" w14:textId="77777777" w:rsidR="00AA666E" w:rsidRPr="008B28E7" w:rsidRDefault="00AA666E" w:rsidP="00FF7EBB">
      <w:pPr>
        <w:ind w:left="360" w:hanging="360"/>
        <w:jc w:val="both"/>
        <w:rPr>
          <w:b/>
          <w:sz w:val="24"/>
          <w:szCs w:val="24"/>
        </w:rPr>
      </w:pPr>
    </w:p>
    <w:p w14:paraId="71E8DDA1" w14:textId="77777777" w:rsidR="00D3442D" w:rsidRPr="008B28E7" w:rsidRDefault="00D3442D" w:rsidP="00D3442D">
      <w:pPr>
        <w:jc w:val="both"/>
        <w:rPr>
          <w:sz w:val="24"/>
          <w:szCs w:val="24"/>
        </w:rPr>
      </w:pPr>
    </w:p>
    <w:p w14:paraId="0D8B5D42" w14:textId="77777777" w:rsidR="00AA666E" w:rsidRPr="008B28E7" w:rsidRDefault="00AA666E" w:rsidP="00FF7EBB">
      <w:pPr>
        <w:ind w:left="360" w:hanging="360"/>
        <w:jc w:val="both"/>
        <w:rPr>
          <w:sz w:val="24"/>
          <w:szCs w:val="24"/>
        </w:rPr>
      </w:pPr>
    </w:p>
    <w:p w14:paraId="36855284" w14:textId="77777777" w:rsidR="00AA666E" w:rsidRPr="008B28E7" w:rsidRDefault="00AA666E" w:rsidP="00FF7EBB">
      <w:pPr>
        <w:ind w:left="360" w:hanging="360"/>
        <w:jc w:val="both"/>
        <w:rPr>
          <w:sz w:val="24"/>
          <w:szCs w:val="24"/>
        </w:rPr>
      </w:pPr>
    </w:p>
    <w:p w14:paraId="33BB6BDE" w14:textId="77777777" w:rsidR="00AA666E" w:rsidRPr="008B28E7" w:rsidRDefault="00AA666E" w:rsidP="00FF7EBB">
      <w:pPr>
        <w:ind w:left="360" w:hanging="360"/>
        <w:jc w:val="both"/>
        <w:rPr>
          <w:b/>
          <w:sz w:val="24"/>
          <w:szCs w:val="24"/>
        </w:rPr>
      </w:pPr>
    </w:p>
    <w:p w14:paraId="3825FC4A" w14:textId="77777777" w:rsidR="00092970" w:rsidRDefault="00AA666E" w:rsidP="00A303B9">
      <w:pPr>
        <w:jc w:val="center"/>
        <w:rPr>
          <w:b/>
          <w:sz w:val="24"/>
          <w:szCs w:val="24"/>
        </w:rPr>
      </w:pPr>
      <w:r w:rsidRPr="008B28E7">
        <w:rPr>
          <w:b/>
          <w:sz w:val="24"/>
          <w:szCs w:val="24"/>
        </w:rPr>
        <w:br w:type="page"/>
      </w:r>
      <w:r w:rsidR="00763B2D" w:rsidRPr="008B28E7">
        <w:rPr>
          <w:b/>
          <w:sz w:val="24"/>
          <w:szCs w:val="24"/>
        </w:rPr>
        <w:t xml:space="preserve">Section </w:t>
      </w:r>
      <w:r w:rsidR="00AE134C">
        <w:rPr>
          <w:b/>
          <w:sz w:val="24"/>
          <w:szCs w:val="24"/>
        </w:rPr>
        <w:t>6</w:t>
      </w:r>
    </w:p>
    <w:p w14:paraId="244C7827" w14:textId="77777777" w:rsidR="00B17FA0" w:rsidRPr="008B28E7" w:rsidRDefault="00B17FA0" w:rsidP="00FF7EBB">
      <w:pPr>
        <w:jc w:val="both"/>
        <w:rPr>
          <w:b/>
          <w:sz w:val="24"/>
          <w:szCs w:val="24"/>
        </w:rPr>
      </w:pPr>
    </w:p>
    <w:p w14:paraId="24AA3EC5" w14:textId="77777777"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14:paraId="3236D3CC"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40D27CA2" w14:textId="77777777" w:rsidTr="00B17FA0">
        <w:tc>
          <w:tcPr>
            <w:tcW w:w="10188" w:type="dxa"/>
            <w:shd w:val="clear" w:color="auto" w:fill="auto"/>
          </w:tcPr>
          <w:p w14:paraId="7C6816D7" w14:textId="77777777"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 xml:space="preserve">supervisor/line manager the extent to which those learning needs </w:t>
            </w:r>
            <w:proofErr w:type="gramStart"/>
            <w:r w:rsidR="00B97056">
              <w:rPr>
                <w:sz w:val="24"/>
                <w:szCs w:val="24"/>
              </w:rPr>
              <w:t>have been achieved</w:t>
            </w:r>
            <w:proofErr w:type="gramEnd"/>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proofErr w:type="gramStart"/>
            <w:r w:rsidR="00AE134C">
              <w:rPr>
                <w:sz w:val="24"/>
                <w:szCs w:val="24"/>
              </w:rPr>
              <w:t>impacted on</w:t>
            </w:r>
            <w:proofErr w:type="gramEnd"/>
            <w:r w:rsidR="00AE134C">
              <w:rPr>
                <w:sz w:val="24"/>
                <w:szCs w:val="24"/>
              </w:rPr>
              <w:t xml:space="preserve"> your practice.</w:t>
            </w:r>
          </w:p>
          <w:p w14:paraId="40413F39" w14:textId="77777777" w:rsidR="00B17FA0" w:rsidRPr="008B28E7" w:rsidRDefault="00B17FA0" w:rsidP="00FF7EBB">
            <w:pPr>
              <w:jc w:val="both"/>
              <w:rPr>
                <w:sz w:val="24"/>
                <w:szCs w:val="24"/>
              </w:rPr>
            </w:pPr>
          </w:p>
          <w:p w14:paraId="74673280" w14:textId="77777777" w:rsidR="00220D06"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p w14:paraId="1F6BE56A" w14:textId="77777777" w:rsidR="008937DC" w:rsidRDefault="008937DC" w:rsidP="00FF7EBB">
            <w:pPr>
              <w:jc w:val="both"/>
              <w:rPr>
                <w:i/>
                <w:sz w:val="24"/>
                <w:szCs w:val="24"/>
              </w:rPr>
            </w:pPr>
          </w:p>
          <w:p w14:paraId="094CCDCE" w14:textId="71607EA2" w:rsidR="008937DC" w:rsidRDefault="008937DC" w:rsidP="008937DC">
            <w:pPr>
              <w:spacing w:line="360" w:lineRule="auto"/>
              <w:jc w:val="both"/>
              <w:rPr>
                <w:rFonts w:ascii="Calibri" w:hAnsi="Calibri" w:cs="Calibri"/>
                <w:sz w:val="24"/>
                <w:szCs w:val="24"/>
              </w:rPr>
            </w:pPr>
            <w:r w:rsidRPr="008937DC">
              <w:rPr>
                <w:rFonts w:ascii="Calibri" w:hAnsi="Calibri" w:cs="Calibri"/>
                <w:sz w:val="24"/>
                <w:szCs w:val="24"/>
              </w:rPr>
              <w:t xml:space="preserve">As a Social Worker in Wales, the Wellbeing of Future Generations (Wales) Act 2015 remains important to my practice. For the culture of Wales to be adhered to, the Welsh Government’s framework “more than just words” sets out good practice standards and a legal obligation for me to treat English and Welsh languages equally. I described in section 2, of the portfolio, that this was something that I had not grasped.  This is now something I used automatically. </w:t>
            </w:r>
          </w:p>
          <w:p w14:paraId="1DE6FF32" w14:textId="77777777" w:rsidR="008937DC" w:rsidRPr="008937DC" w:rsidRDefault="008937DC" w:rsidP="008937DC">
            <w:pPr>
              <w:spacing w:line="360" w:lineRule="auto"/>
              <w:jc w:val="both"/>
              <w:rPr>
                <w:rFonts w:ascii="Calibri" w:hAnsi="Calibri" w:cs="Calibri"/>
              </w:rPr>
            </w:pPr>
          </w:p>
          <w:p w14:paraId="62801773" w14:textId="06BC821C" w:rsidR="008937DC" w:rsidRPr="008937DC" w:rsidRDefault="008937DC" w:rsidP="008937DC">
            <w:pPr>
              <w:spacing w:line="360" w:lineRule="auto"/>
              <w:jc w:val="both"/>
              <w:rPr>
                <w:rFonts w:ascii="Calibri" w:hAnsi="Calibri" w:cs="Calibri"/>
                <w:sz w:val="24"/>
                <w:szCs w:val="24"/>
              </w:rPr>
            </w:pPr>
            <w:r w:rsidRPr="008937DC">
              <w:rPr>
                <w:rFonts w:ascii="Calibri" w:hAnsi="Calibri" w:cs="Calibri"/>
                <w:sz w:val="24"/>
                <w:szCs w:val="24"/>
              </w:rPr>
              <w:t xml:space="preserve">A vital component of the role of social work, in guiding decision-making, is reflecting on thoughts and feelings (Jones, 2007).  As an avid reader of research, I continue to find it useful to reflect critically in order to develop my own understanding and learning in areas that I am unsure.  I have found that this requires both autonomy and supervision.  As my reports have covered large areas of social work practice, all of these areas have been researched thoroughly using published research papers. I have also used websites such as the National Society for the Protection of Children, the Lucy Faithful Foundation, </w:t>
            </w:r>
            <w:proofErr w:type="spellStart"/>
            <w:r w:rsidRPr="008937DC">
              <w:rPr>
                <w:rFonts w:ascii="Calibri" w:hAnsi="Calibri" w:cs="Calibri"/>
                <w:sz w:val="24"/>
                <w:szCs w:val="24"/>
              </w:rPr>
              <w:t>Cafcass</w:t>
            </w:r>
            <w:proofErr w:type="spellEnd"/>
            <w:r w:rsidRPr="008937DC">
              <w:rPr>
                <w:rFonts w:ascii="Calibri" w:hAnsi="Calibri" w:cs="Calibri"/>
                <w:sz w:val="24"/>
                <w:szCs w:val="24"/>
              </w:rPr>
              <w:t xml:space="preserve"> </w:t>
            </w:r>
            <w:proofErr w:type="spellStart"/>
            <w:r w:rsidRPr="008937DC">
              <w:rPr>
                <w:rFonts w:ascii="Calibri" w:hAnsi="Calibri" w:cs="Calibri"/>
                <w:sz w:val="24"/>
                <w:szCs w:val="24"/>
              </w:rPr>
              <w:t>Cymru</w:t>
            </w:r>
            <w:proofErr w:type="spellEnd"/>
            <w:r w:rsidRPr="008937DC">
              <w:rPr>
                <w:rFonts w:ascii="Calibri" w:hAnsi="Calibri" w:cs="Calibri"/>
                <w:sz w:val="24"/>
                <w:szCs w:val="24"/>
              </w:rPr>
              <w:t xml:space="preserve"> as well as the Local Authority’s portal for updated research information.  Looking back, whilst social work </w:t>
            </w:r>
            <w:proofErr w:type="gramStart"/>
            <w:r w:rsidRPr="008937DC">
              <w:rPr>
                <w:rFonts w:ascii="Calibri" w:hAnsi="Calibri" w:cs="Calibri"/>
                <w:sz w:val="24"/>
                <w:szCs w:val="24"/>
              </w:rPr>
              <w:t>is well informed</w:t>
            </w:r>
            <w:proofErr w:type="gramEnd"/>
            <w:r w:rsidRPr="008937DC">
              <w:rPr>
                <w:rFonts w:ascii="Calibri" w:hAnsi="Calibri" w:cs="Calibri"/>
                <w:sz w:val="24"/>
                <w:szCs w:val="24"/>
              </w:rPr>
              <w:t xml:space="preserve"> by profes</w:t>
            </w:r>
            <w:r w:rsidR="00587730">
              <w:rPr>
                <w:rFonts w:ascii="Calibri" w:hAnsi="Calibri" w:cs="Calibri"/>
                <w:sz w:val="24"/>
                <w:szCs w:val="24"/>
              </w:rPr>
              <w:t xml:space="preserve">sional ethics and values (Payne and </w:t>
            </w:r>
            <w:proofErr w:type="spellStart"/>
            <w:r w:rsidR="00587730">
              <w:rPr>
                <w:rFonts w:ascii="Calibri" w:hAnsi="Calibri" w:cs="Calibri"/>
                <w:sz w:val="24"/>
                <w:szCs w:val="24"/>
              </w:rPr>
              <w:t>Askeland</w:t>
            </w:r>
            <w:proofErr w:type="spellEnd"/>
            <w:r w:rsidR="00587730">
              <w:rPr>
                <w:rFonts w:ascii="Calibri" w:hAnsi="Calibri" w:cs="Calibri"/>
                <w:sz w:val="24"/>
                <w:szCs w:val="24"/>
              </w:rPr>
              <w:t>,</w:t>
            </w:r>
            <w:r w:rsidRPr="008937DC">
              <w:rPr>
                <w:rFonts w:ascii="Calibri" w:hAnsi="Calibri" w:cs="Calibri"/>
                <w:sz w:val="24"/>
                <w:szCs w:val="24"/>
              </w:rPr>
              <w:t xml:space="preserve"> 2016) there appears very little in the way of research in respect of social work practice in the court arena or in Wales (</w:t>
            </w:r>
            <w:proofErr w:type="spellStart"/>
            <w:r w:rsidR="00587730">
              <w:rPr>
                <w:rFonts w:ascii="Calibri" w:hAnsi="Calibri" w:cs="Calibri"/>
                <w:sz w:val="24"/>
                <w:szCs w:val="24"/>
              </w:rPr>
              <w:t>Gorin</w:t>
            </w:r>
            <w:proofErr w:type="spellEnd"/>
            <w:r w:rsidR="00587730">
              <w:rPr>
                <w:rFonts w:ascii="Calibri" w:hAnsi="Calibri" w:cs="Calibri"/>
                <w:sz w:val="24"/>
                <w:szCs w:val="24"/>
              </w:rPr>
              <w:t xml:space="preserve">, </w:t>
            </w:r>
            <w:proofErr w:type="spellStart"/>
            <w:r w:rsidR="00587730">
              <w:rPr>
                <w:rFonts w:ascii="Calibri" w:hAnsi="Calibri" w:cs="Calibri"/>
                <w:sz w:val="24"/>
                <w:szCs w:val="24"/>
              </w:rPr>
              <w:t>Baginsky</w:t>
            </w:r>
            <w:proofErr w:type="spellEnd"/>
            <w:r w:rsidR="00C97B24">
              <w:rPr>
                <w:rFonts w:ascii="Calibri" w:hAnsi="Calibri" w:cs="Calibri"/>
                <w:sz w:val="24"/>
                <w:szCs w:val="24"/>
              </w:rPr>
              <w:t xml:space="preserve">, Moriarty, </w:t>
            </w:r>
            <w:r w:rsidR="00C97B24" w:rsidRPr="00587730">
              <w:rPr>
                <w:rFonts w:ascii="Calibri" w:hAnsi="Calibri" w:cs="Calibri"/>
                <w:sz w:val="24"/>
                <w:szCs w:val="24"/>
              </w:rPr>
              <w:t>and</w:t>
            </w:r>
            <w:r w:rsidR="00587730" w:rsidRPr="00587730">
              <w:rPr>
                <w:rFonts w:ascii="Calibri" w:hAnsi="Calibri" w:cs="Calibri"/>
                <w:sz w:val="24"/>
                <w:szCs w:val="24"/>
              </w:rPr>
              <w:t xml:space="preserve"> </w:t>
            </w:r>
            <w:proofErr w:type="spellStart"/>
            <w:r w:rsidR="00587730" w:rsidRPr="00587730">
              <w:rPr>
                <w:rFonts w:ascii="Calibri" w:hAnsi="Calibri" w:cs="Calibri"/>
                <w:sz w:val="24"/>
                <w:szCs w:val="24"/>
              </w:rPr>
              <w:t>Manthorpe</w:t>
            </w:r>
            <w:proofErr w:type="spellEnd"/>
            <w:r w:rsidR="001C7CB6">
              <w:rPr>
                <w:rFonts w:ascii="Calibri" w:hAnsi="Calibri" w:cs="Calibri"/>
                <w:sz w:val="24"/>
                <w:szCs w:val="24"/>
              </w:rPr>
              <w:t xml:space="preserve">, </w:t>
            </w:r>
            <w:r w:rsidR="001C7CB6" w:rsidRPr="008937DC">
              <w:rPr>
                <w:rFonts w:ascii="Calibri" w:hAnsi="Calibri" w:cs="Calibri"/>
                <w:sz w:val="24"/>
                <w:szCs w:val="24"/>
              </w:rPr>
              <w:t>2020</w:t>
            </w:r>
            <w:r w:rsidRPr="008937DC">
              <w:rPr>
                <w:rFonts w:ascii="Calibri" w:hAnsi="Calibri" w:cs="Calibri"/>
                <w:sz w:val="24"/>
                <w:szCs w:val="24"/>
              </w:rPr>
              <w:t xml:space="preserve">). What I have learned,  is that for a profession to understand itself, and to be able to explain itself to others, then empirical research carried out by social workers on the key aspects of practicing in Wales becomes necessary. Certainly, if culture is to be understood and reflected on.       </w:t>
            </w:r>
          </w:p>
          <w:p w14:paraId="671078C8" w14:textId="35539645" w:rsidR="008937DC" w:rsidRDefault="008937DC" w:rsidP="008937DC">
            <w:pPr>
              <w:spacing w:line="360" w:lineRule="auto"/>
              <w:jc w:val="both"/>
              <w:rPr>
                <w:rFonts w:ascii="Calibri" w:hAnsi="Calibri" w:cs="Calibri"/>
                <w:sz w:val="24"/>
                <w:szCs w:val="24"/>
              </w:rPr>
            </w:pPr>
            <w:r w:rsidRPr="008937DC">
              <w:rPr>
                <w:rFonts w:ascii="Calibri" w:hAnsi="Calibri" w:cs="Calibri"/>
                <w:sz w:val="24"/>
                <w:szCs w:val="24"/>
              </w:rPr>
              <w:t xml:space="preserve">As part of this portfolio, a requirement is submitting feedback. Whilst this presents as an opportunity for family to be open and honest and thus allow for future learning, the feedback was largely positive and not an example of constructive criticism. The question is, is there a better way of gaining constructive criticism.  Personally, what I have learned from the observation and further discussion in supervision is that, I need to probe more deeply, be more inquisitive and not take what is said for granted. Professional curiosity is important in completing any assessment and therefore this is an important area for me to seek out future training and learning resources. </w:t>
            </w:r>
          </w:p>
          <w:p w14:paraId="62B8A803" w14:textId="77777777" w:rsidR="008937DC" w:rsidRPr="008937DC" w:rsidRDefault="008937DC" w:rsidP="008937DC">
            <w:pPr>
              <w:spacing w:line="360" w:lineRule="auto"/>
              <w:jc w:val="both"/>
              <w:rPr>
                <w:rFonts w:ascii="Calibri" w:hAnsi="Calibri" w:cs="Calibri"/>
                <w:sz w:val="24"/>
                <w:szCs w:val="24"/>
              </w:rPr>
            </w:pPr>
          </w:p>
          <w:p w14:paraId="7DF680F8" w14:textId="1EB27977" w:rsidR="008937DC" w:rsidRDefault="008937DC" w:rsidP="008937DC">
            <w:pPr>
              <w:spacing w:line="360" w:lineRule="auto"/>
              <w:jc w:val="both"/>
              <w:rPr>
                <w:rFonts w:ascii="Calibri" w:hAnsi="Calibri" w:cs="Calibri"/>
                <w:sz w:val="24"/>
                <w:szCs w:val="24"/>
              </w:rPr>
            </w:pPr>
            <w:r w:rsidRPr="008937DC">
              <w:rPr>
                <w:rFonts w:ascii="Calibri" w:hAnsi="Calibri" w:cs="Calibri"/>
                <w:sz w:val="24"/>
                <w:szCs w:val="24"/>
              </w:rPr>
              <w:t xml:space="preserve">This journey has also evidenced that the </w:t>
            </w:r>
            <w:r w:rsidR="00C21F2E">
              <w:rPr>
                <w:rFonts w:ascii="Calibri" w:hAnsi="Calibri" w:cs="Calibri"/>
                <w:sz w:val="24"/>
                <w:szCs w:val="24"/>
              </w:rPr>
              <w:t>“</w:t>
            </w:r>
            <w:r w:rsidRPr="008937DC">
              <w:rPr>
                <w:rFonts w:ascii="Calibri" w:hAnsi="Calibri" w:cs="Calibri"/>
                <w:sz w:val="24"/>
                <w:szCs w:val="24"/>
              </w:rPr>
              <w:t>interface between social work, safeguarding and the law is complex</w:t>
            </w:r>
            <w:r w:rsidR="00C21F2E">
              <w:rPr>
                <w:rFonts w:ascii="Calibri" w:hAnsi="Calibri" w:cs="Calibri"/>
                <w:sz w:val="24"/>
                <w:szCs w:val="24"/>
              </w:rPr>
              <w:t>”</w:t>
            </w:r>
            <w:r w:rsidR="00C21F2E" w:rsidRPr="008937DC">
              <w:rPr>
                <w:rFonts w:ascii="Calibri" w:hAnsi="Calibri" w:cs="Calibri"/>
                <w:sz w:val="24"/>
                <w:szCs w:val="24"/>
              </w:rPr>
              <w:t xml:space="preserve"> </w:t>
            </w:r>
            <w:r w:rsidR="00C21F2E">
              <w:rPr>
                <w:rFonts w:ascii="Calibri" w:hAnsi="Calibri" w:cs="Calibri"/>
                <w:sz w:val="24"/>
                <w:szCs w:val="24"/>
              </w:rPr>
              <w:t xml:space="preserve">(Preston-Shoot, 1996). </w:t>
            </w:r>
            <w:r w:rsidRPr="008937DC">
              <w:rPr>
                <w:rFonts w:ascii="Calibri" w:hAnsi="Calibri" w:cs="Calibri"/>
                <w:sz w:val="24"/>
                <w:szCs w:val="24"/>
              </w:rPr>
              <w:t xml:space="preserve"> As I not </w:t>
            </w:r>
            <w:r w:rsidR="00C97B24" w:rsidRPr="008937DC">
              <w:rPr>
                <w:rFonts w:ascii="Calibri" w:hAnsi="Calibri" w:cs="Calibri"/>
                <w:sz w:val="24"/>
                <w:szCs w:val="24"/>
              </w:rPr>
              <w:t>only,</w:t>
            </w:r>
            <w:r w:rsidRPr="008937DC">
              <w:rPr>
                <w:rFonts w:ascii="Calibri" w:hAnsi="Calibri" w:cs="Calibri"/>
                <w:sz w:val="24"/>
                <w:szCs w:val="24"/>
              </w:rPr>
              <w:t xml:space="preserve"> require an in-depth understanding of the law but it is also much more than that In order to be an effective practitioner in the court, the law in itself requires constant reflection. According to Roberts</w:t>
            </w:r>
            <w:r w:rsidR="00C21F2E">
              <w:rPr>
                <w:rFonts w:ascii="Calibri" w:hAnsi="Calibri" w:cs="Calibri"/>
                <w:sz w:val="24"/>
                <w:szCs w:val="24"/>
              </w:rPr>
              <w:t xml:space="preserve"> et al.,</w:t>
            </w:r>
            <w:r w:rsidRPr="008937DC">
              <w:rPr>
                <w:rFonts w:ascii="Calibri" w:hAnsi="Calibri" w:cs="Calibri"/>
                <w:sz w:val="24"/>
                <w:szCs w:val="24"/>
              </w:rPr>
              <w:t xml:space="preserve"> (2010:40) this means “critical analysis of your own values and practice of social work.” A study of social workers carried out in Scotland, in respect of the Justice System found that, social workers felt misunderstood (Halliday et al., 2009). Acknowledging others feelings is important, as you know you are not alone; this requires collaborating with </w:t>
            </w:r>
            <w:r w:rsidR="00C97B24" w:rsidRPr="008937DC">
              <w:rPr>
                <w:rFonts w:ascii="Calibri" w:hAnsi="Calibri" w:cs="Calibri"/>
                <w:sz w:val="24"/>
                <w:szCs w:val="24"/>
              </w:rPr>
              <w:t>professionals, which</w:t>
            </w:r>
            <w:r w:rsidRPr="008937DC">
              <w:rPr>
                <w:rFonts w:ascii="Calibri" w:hAnsi="Calibri" w:cs="Calibri"/>
                <w:sz w:val="24"/>
                <w:szCs w:val="24"/>
              </w:rPr>
              <w:t xml:space="preserve"> I have found difficult to do during the current pandemic and cycle of lockdown scenarios imposed upon us by government and government policy. </w:t>
            </w:r>
          </w:p>
          <w:p w14:paraId="27B83665" w14:textId="77777777" w:rsidR="008937DC" w:rsidRPr="008937DC" w:rsidRDefault="008937DC" w:rsidP="008937DC">
            <w:pPr>
              <w:spacing w:line="360" w:lineRule="auto"/>
              <w:jc w:val="both"/>
              <w:rPr>
                <w:rFonts w:ascii="Calibri" w:hAnsi="Calibri" w:cs="Calibri"/>
                <w:sz w:val="24"/>
                <w:szCs w:val="24"/>
              </w:rPr>
            </w:pPr>
          </w:p>
          <w:p w14:paraId="74BEB502" w14:textId="1F5B8ACD" w:rsidR="008937DC" w:rsidRDefault="008937DC" w:rsidP="008937DC">
            <w:pPr>
              <w:spacing w:line="360" w:lineRule="auto"/>
              <w:jc w:val="both"/>
              <w:rPr>
                <w:rFonts w:ascii="Calibri" w:hAnsi="Calibri" w:cs="Calibri"/>
                <w:sz w:val="24"/>
                <w:szCs w:val="24"/>
              </w:rPr>
            </w:pPr>
            <w:r w:rsidRPr="008937DC">
              <w:rPr>
                <w:rFonts w:ascii="Calibri" w:hAnsi="Calibri" w:cs="Calibri"/>
                <w:sz w:val="24"/>
                <w:szCs w:val="24"/>
              </w:rPr>
              <w:t>When entering court, as a social worker you are very much aware that this is not a stage, there is no script and what you report can change a child, and</w:t>
            </w:r>
            <w:r w:rsidR="00C21F2E">
              <w:rPr>
                <w:rFonts w:ascii="Calibri" w:hAnsi="Calibri" w:cs="Calibri"/>
                <w:sz w:val="24"/>
                <w:szCs w:val="24"/>
              </w:rPr>
              <w:t xml:space="preserve"> their family’s lives forever (</w:t>
            </w:r>
            <w:proofErr w:type="spellStart"/>
            <w:r w:rsidR="00C21F2E">
              <w:rPr>
                <w:rFonts w:ascii="Calibri" w:hAnsi="Calibri" w:cs="Calibri"/>
                <w:sz w:val="24"/>
                <w:szCs w:val="24"/>
              </w:rPr>
              <w:t>Fursland</w:t>
            </w:r>
            <w:proofErr w:type="spellEnd"/>
            <w:r w:rsidR="00C21F2E">
              <w:rPr>
                <w:rFonts w:ascii="Calibri" w:hAnsi="Calibri" w:cs="Calibri"/>
                <w:sz w:val="24"/>
                <w:szCs w:val="24"/>
              </w:rPr>
              <w:t>, 2017</w:t>
            </w:r>
            <w:r w:rsidRPr="008937DC">
              <w:rPr>
                <w:rFonts w:ascii="Calibri" w:hAnsi="Calibri" w:cs="Calibri"/>
                <w:sz w:val="24"/>
                <w:szCs w:val="24"/>
              </w:rPr>
              <w:t xml:space="preserve">). For many, like myself, the tension is extraordinarily high; as you know that, life-changing decisions are made, provoking feelings of anxiety and discomfort. </w:t>
            </w:r>
            <w:proofErr w:type="spellStart"/>
            <w:r w:rsidRPr="00C21F2E">
              <w:rPr>
                <w:rFonts w:ascii="Calibri" w:hAnsi="Calibri" w:cs="Calibri"/>
                <w:sz w:val="24"/>
                <w:szCs w:val="24"/>
              </w:rPr>
              <w:t>Burfiel</w:t>
            </w:r>
            <w:r w:rsidR="00C21F2E" w:rsidRPr="00C21F2E">
              <w:rPr>
                <w:rFonts w:ascii="Calibri" w:hAnsi="Calibri" w:cs="Calibri"/>
                <w:sz w:val="24"/>
                <w:szCs w:val="24"/>
              </w:rPr>
              <w:t>d</w:t>
            </w:r>
            <w:proofErr w:type="spellEnd"/>
            <w:r w:rsidR="00C21F2E" w:rsidRPr="00C21F2E">
              <w:rPr>
                <w:rFonts w:ascii="Calibri" w:hAnsi="Calibri" w:cs="Calibri"/>
                <w:sz w:val="24"/>
                <w:szCs w:val="24"/>
              </w:rPr>
              <w:t xml:space="preserve"> (Cited in </w:t>
            </w:r>
            <w:proofErr w:type="spellStart"/>
            <w:r w:rsidR="00C21F2E" w:rsidRPr="00C21F2E">
              <w:rPr>
                <w:rFonts w:ascii="Calibri" w:hAnsi="Calibri" w:cs="Calibri"/>
                <w:sz w:val="24"/>
                <w:szCs w:val="24"/>
              </w:rPr>
              <w:t>Fursland</w:t>
            </w:r>
            <w:proofErr w:type="spellEnd"/>
            <w:r w:rsidR="00C21F2E" w:rsidRPr="00C21F2E">
              <w:rPr>
                <w:rFonts w:ascii="Calibri" w:hAnsi="Calibri" w:cs="Calibri"/>
                <w:sz w:val="24"/>
                <w:szCs w:val="24"/>
              </w:rPr>
              <w:t>, 2017</w:t>
            </w:r>
            <w:r w:rsidRPr="00C21F2E">
              <w:rPr>
                <w:rFonts w:ascii="Calibri" w:hAnsi="Calibri" w:cs="Calibri"/>
                <w:sz w:val="24"/>
                <w:szCs w:val="24"/>
              </w:rPr>
              <w:t>)</w:t>
            </w:r>
            <w:r w:rsidRPr="008937DC">
              <w:rPr>
                <w:rFonts w:ascii="Calibri" w:hAnsi="Calibri" w:cs="Calibri"/>
                <w:sz w:val="24"/>
                <w:szCs w:val="24"/>
              </w:rPr>
              <w:t xml:space="preserve"> asserts that social workers need to be guided, monitored and supervised by legal experts as to the rudiments of the processes in court as often social workers are “seemingly thrown in at the deep end” left to “sink or swim.” In 2015, Unison carried out a survey of more than 1000 social workers, which highlighted that training and continuing professional development on presenting evidence in front of the judge was inadequate and at best poor. Many social workers interviewed stated that they were “self-taught” with phrases such as “lamb to the slaughter” are frequently used. What I have learned and recognised is the importance of   knowing the case well and preparation</w:t>
            </w:r>
            <w:proofErr w:type="gramStart"/>
            <w:r w:rsidRPr="008937DC">
              <w:rPr>
                <w:rFonts w:ascii="Calibri" w:hAnsi="Calibri" w:cs="Calibri"/>
                <w:sz w:val="24"/>
                <w:szCs w:val="24"/>
              </w:rPr>
              <w:t>;</w:t>
            </w:r>
            <w:proofErr w:type="gramEnd"/>
            <w:r w:rsidRPr="008937DC">
              <w:rPr>
                <w:rFonts w:ascii="Calibri" w:hAnsi="Calibri" w:cs="Calibri"/>
                <w:sz w:val="24"/>
                <w:szCs w:val="24"/>
              </w:rPr>
              <w:t xml:space="preserve"> as both are a valuable tool to use in the court arena. </w:t>
            </w:r>
          </w:p>
          <w:p w14:paraId="15E89299" w14:textId="77777777" w:rsidR="00816920" w:rsidRPr="008937DC" w:rsidRDefault="00816920" w:rsidP="008937DC">
            <w:pPr>
              <w:spacing w:line="360" w:lineRule="auto"/>
              <w:jc w:val="both"/>
              <w:rPr>
                <w:rFonts w:ascii="Calibri" w:hAnsi="Calibri" w:cs="Calibri"/>
                <w:sz w:val="24"/>
                <w:szCs w:val="24"/>
              </w:rPr>
            </w:pPr>
          </w:p>
          <w:p w14:paraId="46DEC8A0" w14:textId="1A1A143E" w:rsidR="008937DC" w:rsidRDefault="008937DC" w:rsidP="008937DC">
            <w:pPr>
              <w:spacing w:line="360" w:lineRule="auto"/>
              <w:jc w:val="both"/>
              <w:rPr>
                <w:sz w:val="24"/>
                <w:szCs w:val="24"/>
              </w:rPr>
            </w:pPr>
            <w:r w:rsidRPr="008937DC">
              <w:rPr>
                <w:rFonts w:ascii="Calibri" w:hAnsi="Calibri" w:cs="Calibri"/>
                <w:sz w:val="24"/>
                <w:szCs w:val="24"/>
              </w:rPr>
              <w:t>As social work is “a complex” supervision “supports social workers in providing good-quality service” (British Association of Social Workers [BASW], 201</w:t>
            </w:r>
            <w:r w:rsidR="00C21F2E">
              <w:rPr>
                <w:rFonts w:ascii="Calibri" w:hAnsi="Calibri" w:cs="Calibri"/>
                <w:sz w:val="24"/>
                <w:szCs w:val="24"/>
              </w:rPr>
              <w:t xml:space="preserve">1, cited in </w:t>
            </w:r>
            <w:proofErr w:type="spellStart"/>
            <w:r w:rsidR="00C21F2E" w:rsidRPr="00C21F2E">
              <w:rPr>
                <w:rFonts w:asciiTheme="minorHAnsi" w:hAnsiTheme="minorHAnsi" w:cstheme="minorHAnsi"/>
                <w:sz w:val="24"/>
                <w:szCs w:val="24"/>
              </w:rPr>
              <w:t>Manthorpe</w:t>
            </w:r>
            <w:proofErr w:type="spellEnd"/>
            <w:r w:rsidR="00C21F2E" w:rsidRPr="00C21F2E">
              <w:rPr>
                <w:rFonts w:asciiTheme="minorHAnsi" w:hAnsiTheme="minorHAnsi" w:cstheme="minorHAnsi"/>
                <w:sz w:val="24"/>
                <w:szCs w:val="24"/>
              </w:rPr>
              <w:t>, Moriarty,</w:t>
            </w:r>
            <w:r w:rsidR="00C21F2E" w:rsidRPr="00C21F2E">
              <w:rPr>
                <w:rFonts w:asciiTheme="minorHAnsi" w:hAnsiTheme="minorHAnsi" w:cstheme="minorHAnsi"/>
                <w:color w:val="222222"/>
                <w:sz w:val="24"/>
                <w:szCs w:val="24"/>
              </w:rPr>
              <w:t xml:space="preserve"> Hussein, Stevens</w:t>
            </w:r>
            <w:r w:rsidR="00C21F2E" w:rsidRPr="00C21F2E">
              <w:rPr>
                <w:rFonts w:asciiTheme="minorHAnsi" w:hAnsiTheme="minorHAnsi" w:cstheme="minorHAnsi"/>
                <w:sz w:val="24"/>
                <w:szCs w:val="24"/>
              </w:rPr>
              <w:t xml:space="preserve"> </w:t>
            </w:r>
            <w:r w:rsidRPr="00C21F2E">
              <w:rPr>
                <w:rFonts w:asciiTheme="minorHAnsi" w:hAnsiTheme="minorHAnsi" w:cstheme="minorHAnsi"/>
                <w:sz w:val="24"/>
                <w:szCs w:val="24"/>
              </w:rPr>
              <w:t>and Sharpe</w:t>
            </w:r>
            <w:r w:rsidRPr="008937DC">
              <w:rPr>
                <w:rFonts w:ascii="Calibri" w:hAnsi="Calibri" w:cs="Calibri"/>
                <w:sz w:val="24"/>
                <w:szCs w:val="24"/>
              </w:rPr>
              <w:t>, 2013: 2). As within supervision, the process of reflection really takes place in more detail as, it provides the platform to separate out cases to reflect the sunshine (what went well) the rain (what did not go well), when lightning strikes (what came as a shock or surprise) and fog (what I did not understand) (McLean, 2016</w:t>
            </w:r>
            <w:r w:rsidR="0070790C">
              <w:rPr>
                <w:rFonts w:ascii="Calibri" w:hAnsi="Calibri" w:cs="Calibri"/>
                <w:sz w:val="24"/>
                <w:szCs w:val="24"/>
              </w:rPr>
              <w:t>, cited in Bailey-McHale et al., 2019</w:t>
            </w:r>
            <w:r w:rsidRPr="008937DC">
              <w:rPr>
                <w:rFonts w:ascii="Calibri" w:hAnsi="Calibri" w:cs="Calibri"/>
                <w:sz w:val="24"/>
                <w:szCs w:val="24"/>
              </w:rPr>
              <w:t xml:space="preserve">).  </w:t>
            </w:r>
            <w:proofErr w:type="spellStart"/>
            <w:r w:rsidRPr="008937DC">
              <w:rPr>
                <w:rFonts w:ascii="Calibri" w:hAnsi="Calibri" w:cs="Calibri"/>
                <w:sz w:val="24"/>
                <w:szCs w:val="24"/>
              </w:rPr>
              <w:t>Darvill</w:t>
            </w:r>
            <w:proofErr w:type="spellEnd"/>
            <w:r w:rsidRPr="008937DC">
              <w:rPr>
                <w:rFonts w:ascii="Calibri" w:hAnsi="Calibri" w:cs="Calibri"/>
                <w:sz w:val="24"/>
                <w:szCs w:val="24"/>
              </w:rPr>
              <w:t xml:space="preserve"> (1997) sees good supervision as promoting a vision of the team and work setting, which is key to National Occupational Standards (NOS). Whilst supervision provides the opportunity to build confidence in decision-making, I have learned also that supervision can at times be both limited and variable, as often the pressures of time for all involved, including myself, can affect its effectiveness (</w:t>
            </w:r>
            <w:proofErr w:type="spellStart"/>
            <w:r w:rsidRPr="008937DC">
              <w:rPr>
                <w:rFonts w:ascii="Calibri" w:hAnsi="Calibri" w:cs="Calibri"/>
                <w:sz w:val="24"/>
                <w:szCs w:val="24"/>
              </w:rPr>
              <w:t>Manthorpe</w:t>
            </w:r>
            <w:proofErr w:type="spellEnd"/>
            <w:r w:rsidRPr="008937DC">
              <w:rPr>
                <w:rFonts w:ascii="Calibri" w:hAnsi="Calibri" w:cs="Calibri"/>
                <w:sz w:val="24"/>
                <w:szCs w:val="24"/>
              </w:rPr>
              <w:t>, Moriarty, Hussein, Stevens and Sharpe, 2015).</w:t>
            </w:r>
            <w:r w:rsidRPr="00FF5315">
              <w:rPr>
                <w:sz w:val="24"/>
                <w:szCs w:val="24"/>
              </w:rPr>
              <w:t xml:space="preserve">  </w:t>
            </w:r>
          </w:p>
          <w:p w14:paraId="43C857CD" w14:textId="77777777" w:rsidR="008937DC" w:rsidRDefault="008937DC" w:rsidP="008937DC">
            <w:pPr>
              <w:spacing w:line="360" w:lineRule="auto"/>
              <w:jc w:val="both"/>
              <w:rPr>
                <w:sz w:val="24"/>
                <w:szCs w:val="24"/>
              </w:rPr>
            </w:pPr>
          </w:p>
          <w:p w14:paraId="10029DC1" w14:textId="77777777" w:rsidR="008937DC" w:rsidRDefault="008937DC" w:rsidP="008937DC">
            <w:pPr>
              <w:spacing w:line="360" w:lineRule="auto"/>
              <w:jc w:val="both"/>
              <w:rPr>
                <w:rFonts w:asciiTheme="minorHAnsi" w:hAnsiTheme="minorHAnsi" w:cstheme="minorHAnsi"/>
                <w:sz w:val="24"/>
                <w:szCs w:val="24"/>
              </w:rPr>
            </w:pPr>
            <w:r w:rsidRPr="008937DC">
              <w:rPr>
                <w:rFonts w:asciiTheme="minorHAnsi" w:hAnsiTheme="minorHAnsi" w:cstheme="minorHAnsi"/>
                <w:sz w:val="24"/>
                <w:szCs w:val="24"/>
              </w:rPr>
              <w:t>To conclude, unprecedented circumstances caused by the current pandemic have meant my role has become more challenging, as how I carry out my role changes with every government intervention. This was evident in the completion of CPEL online, identifying a time and place to be observed via methods other than face-to-face and obtaining written feedback. As such, I am experiencing all forms weather, which requires greater in-action and on-action reflection (Schon, 1989).</w:t>
            </w:r>
          </w:p>
          <w:p w14:paraId="4BDDA2FD" w14:textId="77777777" w:rsidR="00816920" w:rsidRDefault="00816920" w:rsidP="008937DC">
            <w:pPr>
              <w:spacing w:line="360" w:lineRule="auto"/>
              <w:jc w:val="both"/>
              <w:rPr>
                <w:rFonts w:asciiTheme="minorHAnsi" w:hAnsiTheme="minorHAnsi" w:cstheme="minorHAnsi"/>
                <w:sz w:val="24"/>
                <w:szCs w:val="24"/>
              </w:rPr>
            </w:pPr>
          </w:p>
          <w:p w14:paraId="22235722" w14:textId="016BCB1B" w:rsidR="00816920" w:rsidRPr="008937DC" w:rsidRDefault="00816920" w:rsidP="008937DC">
            <w:pPr>
              <w:spacing w:line="360" w:lineRule="auto"/>
              <w:jc w:val="both"/>
              <w:rPr>
                <w:rFonts w:asciiTheme="minorHAnsi" w:hAnsiTheme="minorHAnsi" w:cstheme="minorHAnsi"/>
                <w:sz w:val="24"/>
                <w:szCs w:val="24"/>
              </w:rPr>
            </w:pPr>
            <w:r>
              <w:rPr>
                <w:rFonts w:asciiTheme="minorHAnsi" w:hAnsiTheme="minorHAnsi" w:cstheme="minorHAnsi"/>
                <w:sz w:val="24"/>
                <w:szCs w:val="24"/>
              </w:rPr>
              <w:t>(859)</w:t>
            </w:r>
          </w:p>
        </w:tc>
      </w:tr>
    </w:tbl>
    <w:p w14:paraId="66041F0D" w14:textId="77777777" w:rsidR="00AA666E" w:rsidRPr="008B28E7" w:rsidRDefault="00AA666E" w:rsidP="00FF7EBB">
      <w:pPr>
        <w:jc w:val="both"/>
        <w:rPr>
          <w:sz w:val="24"/>
          <w:szCs w:val="24"/>
        </w:rPr>
      </w:pPr>
    </w:p>
    <w:p w14:paraId="47282B83" w14:textId="77777777" w:rsidR="00AA666E" w:rsidRPr="008B28E7" w:rsidRDefault="00AA666E" w:rsidP="00FF7EBB">
      <w:pPr>
        <w:jc w:val="both"/>
        <w:rPr>
          <w:sz w:val="24"/>
          <w:szCs w:val="24"/>
        </w:rPr>
      </w:pPr>
    </w:p>
    <w:p w14:paraId="6B1A08BE" w14:textId="77777777" w:rsidR="00AA666E" w:rsidRPr="008B28E7" w:rsidRDefault="00AA666E" w:rsidP="00FF7EBB">
      <w:pPr>
        <w:jc w:val="both"/>
        <w:rPr>
          <w:sz w:val="24"/>
          <w:szCs w:val="24"/>
        </w:rPr>
      </w:pPr>
    </w:p>
    <w:p w14:paraId="60CE5E27" w14:textId="77777777" w:rsidR="00AA666E" w:rsidRPr="008B28E7" w:rsidRDefault="00AA666E" w:rsidP="00FF7EBB">
      <w:pPr>
        <w:jc w:val="both"/>
        <w:rPr>
          <w:sz w:val="24"/>
          <w:szCs w:val="24"/>
        </w:rPr>
      </w:pPr>
    </w:p>
    <w:p w14:paraId="67FEE531" w14:textId="77777777" w:rsidR="00AA666E" w:rsidRPr="008B28E7" w:rsidRDefault="00AA666E" w:rsidP="00FF7EBB">
      <w:pPr>
        <w:jc w:val="both"/>
        <w:rPr>
          <w:sz w:val="24"/>
          <w:szCs w:val="24"/>
        </w:rPr>
      </w:pPr>
    </w:p>
    <w:p w14:paraId="38AB7FA3" w14:textId="77777777" w:rsidR="00AA666E" w:rsidRPr="008B28E7" w:rsidRDefault="00AA666E" w:rsidP="00FF7EBB">
      <w:pPr>
        <w:jc w:val="both"/>
        <w:rPr>
          <w:sz w:val="24"/>
          <w:szCs w:val="24"/>
        </w:rPr>
      </w:pPr>
    </w:p>
    <w:p w14:paraId="264C6D34" w14:textId="77777777" w:rsidR="000E38C3" w:rsidRDefault="000E38C3" w:rsidP="00E559CE">
      <w:pPr>
        <w:jc w:val="both"/>
        <w:rPr>
          <w:sz w:val="24"/>
          <w:szCs w:val="24"/>
        </w:rPr>
      </w:pPr>
    </w:p>
    <w:p w14:paraId="5D062753" w14:textId="77777777" w:rsidR="000E38C3" w:rsidRDefault="000E38C3" w:rsidP="00E559CE">
      <w:pPr>
        <w:jc w:val="both"/>
        <w:rPr>
          <w:sz w:val="24"/>
          <w:szCs w:val="24"/>
        </w:rPr>
      </w:pPr>
    </w:p>
    <w:p w14:paraId="501F8746" w14:textId="77777777" w:rsidR="000E38C3" w:rsidRDefault="000E38C3" w:rsidP="00E559CE">
      <w:pPr>
        <w:jc w:val="both"/>
        <w:rPr>
          <w:sz w:val="24"/>
          <w:szCs w:val="24"/>
        </w:rPr>
      </w:pPr>
    </w:p>
    <w:p w14:paraId="64956663" w14:textId="77777777" w:rsidR="000E38C3" w:rsidRDefault="000E38C3" w:rsidP="00E559CE">
      <w:pPr>
        <w:jc w:val="both"/>
        <w:rPr>
          <w:sz w:val="24"/>
          <w:szCs w:val="24"/>
        </w:rPr>
      </w:pPr>
    </w:p>
    <w:p w14:paraId="5285DBA0" w14:textId="77777777" w:rsidR="000E38C3" w:rsidRDefault="000E38C3" w:rsidP="00E559CE">
      <w:pPr>
        <w:jc w:val="both"/>
        <w:rPr>
          <w:sz w:val="24"/>
          <w:szCs w:val="24"/>
        </w:rPr>
      </w:pPr>
    </w:p>
    <w:p w14:paraId="74476609" w14:textId="77777777" w:rsidR="000E38C3" w:rsidRDefault="000E38C3" w:rsidP="00E559CE">
      <w:pPr>
        <w:jc w:val="both"/>
        <w:rPr>
          <w:sz w:val="24"/>
          <w:szCs w:val="24"/>
        </w:rPr>
      </w:pPr>
    </w:p>
    <w:p w14:paraId="72224A19" w14:textId="77777777" w:rsidR="000E38C3" w:rsidRDefault="000E38C3" w:rsidP="00E559CE">
      <w:pPr>
        <w:jc w:val="both"/>
        <w:rPr>
          <w:sz w:val="24"/>
          <w:szCs w:val="24"/>
        </w:rPr>
      </w:pPr>
    </w:p>
    <w:p w14:paraId="28819167" w14:textId="77777777" w:rsidR="000E38C3" w:rsidRDefault="000E38C3" w:rsidP="00E559CE">
      <w:pPr>
        <w:jc w:val="both"/>
        <w:rPr>
          <w:sz w:val="24"/>
          <w:szCs w:val="24"/>
        </w:rPr>
      </w:pPr>
    </w:p>
    <w:p w14:paraId="0DB3DAB0" w14:textId="77777777" w:rsidR="000E38C3" w:rsidRDefault="000E38C3" w:rsidP="00E559CE">
      <w:pPr>
        <w:jc w:val="both"/>
        <w:rPr>
          <w:sz w:val="24"/>
          <w:szCs w:val="24"/>
        </w:rPr>
      </w:pPr>
    </w:p>
    <w:p w14:paraId="47D9433D" w14:textId="77777777" w:rsidR="000E38C3" w:rsidRDefault="000E38C3" w:rsidP="00E559CE">
      <w:pPr>
        <w:jc w:val="both"/>
        <w:rPr>
          <w:sz w:val="24"/>
          <w:szCs w:val="24"/>
        </w:rPr>
      </w:pPr>
    </w:p>
    <w:p w14:paraId="74F568ED" w14:textId="77777777" w:rsidR="000E38C3" w:rsidRDefault="000E38C3" w:rsidP="00E559CE">
      <w:pPr>
        <w:jc w:val="both"/>
        <w:rPr>
          <w:sz w:val="24"/>
          <w:szCs w:val="24"/>
        </w:rPr>
      </w:pPr>
    </w:p>
    <w:p w14:paraId="05C75046" w14:textId="77777777" w:rsidR="000E38C3" w:rsidRDefault="000E38C3" w:rsidP="00E559CE">
      <w:pPr>
        <w:jc w:val="both"/>
        <w:rPr>
          <w:sz w:val="24"/>
          <w:szCs w:val="24"/>
        </w:rPr>
      </w:pPr>
    </w:p>
    <w:p w14:paraId="4A5F50CA" w14:textId="77777777" w:rsidR="000E38C3" w:rsidRDefault="000E38C3" w:rsidP="00E559CE">
      <w:pPr>
        <w:jc w:val="both"/>
        <w:rPr>
          <w:sz w:val="24"/>
          <w:szCs w:val="24"/>
        </w:rPr>
      </w:pPr>
    </w:p>
    <w:p w14:paraId="45AB3A89" w14:textId="77777777" w:rsidR="000E38C3" w:rsidRDefault="000E38C3" w:rsidP="00E559CE">
      <w:pPr>
        <w:jc w:val="both"/>
        <w:rPr>
          <w:sz w:val="24"/>
          <w:szCs w:val="24"/>
        </w:rPr>
      </w:pPr>
    </w:p>
    <w:p w14:paraId="54F17BDA" w14:textId="77777777" w:rsidR="000E38C3" w:rsidRDefault="000E38C3" w:rsidP="00E559CE">
      <w:pPr>
        <w:jc w:val="both"/>
        <w:rPr>
          <w:sz w:val="24"/>
          <w:szCs w:val="24"/>
        </w:rPr>
      </w:pPr>
    </w:p>
    <w:p w14:paraId="06B4658B"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51A829D6"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61FC9781" w14:textId="77777777" w:rsidTr="00B94443">
        <w:tc>
          <w:tcPr>
            <w:tcW w:w="5094" w:type="dxa"/>
          </w:tcPr>
          <w:p w14:paraId="3B59D441"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00308F78"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3CB03088" w14:textId="77777777" w:rsidTr="00B94443">
        <w:tc>
          <w:tcPr>
            <w:tcW w:w="5094" w:type="dxa"/>
          </w:tcPr>
          <w:p w14:paraId="324D1073" w14:textId="77777777" w:rsidR="00E559CE" w:rsidRPr="00B17FA0" w:rsidRDefault="00E559CE" w:rsidP="00B94443">
            <w:pPr>
              <w:jc w:val="both"/>
              <w:rPr>
                <w:sz w:val="24"/>
                <w:szCs w:val="24"/>
              </w:rPr>
            </w:pPr>
            <w:r w:rsidRPr="00B17FA0">
              <w:rPr>
                <w:sz w:val="24"/>
                <w:szCs w:val="24"/>
              </w:rPr>
              <w:t>1</w:t>
            </w:r>
          </w:p>
        </w:tc>
        <w:tc>
          <w:tcPr>
            <w:tcW w:w="5094" w:type="dxa"/>
          </w:tcPr>
          <w:p w14:paraId="517CD2CF" w14:textId="77777777" w:rsidR="00E559CE" w:rsidRPr="00B17FA0" w:rsidRDefault="00E559CE" w:rsidP="00B94443">
            <w:pPr>
              <w:jc w:val="both"/>
              <w:rPr>
                <w:sz w:val="24"/>
                <w:szCs w:val="24"/>
              </w:rPr>
            </w:pPr>
          </w:p>
        </w:tc>
      </w:tr>
      <w:tr w:rsidR="00E559CE" w:rsidRPr="00B17FA0" w14:paraId="3ABB2D13" w14:textId="77777777" w:rsidTr="00B94443">
        <w:tc>
          <w:tcPr>
            <w:tcW w:w="5094" w:type="dxa"/>
          </w:tcPr>
          <w:p w14:paraId="4E42A95F" w14:textId="77777777" w:rsidR="00E559CE" w:rsidRPr="00B17FA0" w:rsidRDefault="00E559CE" w:rsidP="00B94443">
            <w:pPr>
              <w:jc w:val="both"/>
              <w:rPr>
                <w:sz w:val="24"/>
                <w:szCs w:val="24"/>
              </w:rPr>
            </w:pPr>
            <w:r w:rsidRPr="00B17FA0">
              <w:rPr>
                <w:sz w:val="24"/>
                <w:szCs w:val="24"/>
              </w:rPr>
              <w:t>2</w:t>
            </w:r>
          </w:p>
        </w:tc>
        <w:tc>
          <w:tcPr>
            <w:tcW w:w="5094" w:type="dxa"/>
          </w:tcPr>
          <w:p w14:paraId="6E6884CA" w14:textId="77777777" w:rsidR="00E559CE" w:rsidRPr="00B17FA0" w:rsidRDefault="00E559CE" w:rsidP="00B94443">
            <w:pPr>
              <w:jc w:val="both"/>
              <w:rPr>
                <w:sz w:val="24"/>
                <w:szCs w:val="24"/>
              </w:rPr>
            </w:pPr>
          </w:p>
        </w:tc>
      </w:tr>
      <w:tr w:rsidR="00E559CE" w:rsidRPr="00B17FA0" w14:paraId="18AC39AC" w14:textId="77777777" w:rsidTr="00B94443">
        <w:tc>
          <w:tcPr>
            <w:tcW w:w="5094" w:type="dxa"/>
          </w:tcPr>
          <w:p w14:paraId="39BCF6C3" w14:textId="77777777" w:rsidR="00E559CE" w:rsidRPr="00B17FA0" w:rsidRDefault="00E559CE" w:rsidP="00B94443">
            <w:pPr>
              <w:jc w:val="both"/>
              <w:rPr>
                <w:sz w:val="24"/>
                <w:szCs w:val="24"/>
              </w:rPr>
            </w:pPr>
            <w:r w:rsidRPr="00B17FA0">
              <w:rPr>
                <w:sz w:val="24"/>
                <w:szCs w:val="24"/>
              </w:rPr>
              <w:t>3</w:t>
            </w:r>
          </w:p>
        </w:tc>
        <w:tc>
          <w:tcPr>
            <w:tcW w:w="5094" w:type="dxa"/>
          </w:tcPr>
          <w:p w14:paraId="21536DE9" w14:textId="77777777" w:rsidR="00E559CE" w:rsidRPr="00B17FA0" w:rsidRDefault="00E559CE" w:rsidP="00B94443">
            <w:pPr>
              <w:jc w:val="both"/>
              <w:rPr>
                <w:sz w:val="24"/>
                <w:szCs w:val="24"/>
              </w:rPr>
            </w:pPr>
          </w:p>
        </w:tc>
      </w:tr>
      <w:tr w:rsidR="00E559CE" w:rsidRPr="008B28E7" w14:paraId="2F4A2E1A" w14:textId="77777777" w:rsidTr="00B94443">
        <w:tc>
          <w:tcPr>
            <w:tcW w:w="5094" w:type="dxa"/>
          </w:tcPr>
          <w:p w14:paraId="222D2D8A" w14:textId="77777777" w:rsidR="00E559CE" w:rsidRPr="00B17FA0" w:rsidRDefault="00E559CE" w:rsidP="00B94443">
            <w:pPr>
              <w:jc w:val="both"/>
              <w:rPr>
                <w:sz w:val="24"/>
                <w:szCs w:val="24"/>
              </w:rPr>
            </w:pPr>
            <w:r w:rsidRPr="00B17FA0">
              <w:rPr>
                <w:sz w:val="24"/>
                <w:szCs w:val="24"/>
              </w:rPr>
              <w:t>4</w:t>
            </w:r>
          </w:p>
        </w:tc>
        <w:tc>
          <w:tcPr>
            <w:tcW w:w="5094" w:type="dxa"/>
          </w:tcPr>
          <w:p w14:paraId="3A38C77F" w14:textId="77777777" w:rsidR="00E559CE" w:rsidRPr="00B17FA0" w:rsidRDefault="00E559CE" w:rsidP="00B94443">
            <w:pPr>
              <w:jc w:val="both"/>
              <w:rPr>
                <w:sz w:val="24"/>
                <w:szCs w:val="24"/>
              </w:rPr>
            </w:pPr>
          </w:p>
        </w:tc>
      </w:tr>
    </w:tbl>
    <w:p w14:paraId="4BD7628D" w14:textId="77777777" w:rsidR="00E559CE" w:rsidRPr="008B28E7" w:rsidRDefault="00E559CE" w:rsidP="00E559CE">
      <w:pPr>
        <w:jc w:val="both"/>
        <w:rPr>
          <w:sz w:val="24"/>
          <w:szCs w:val="24"/>
        </w:rPr>
      </w:pPr>
    </w:p>
    <w:p w14:paraId="20ECA386" w14:textId="053F55CF" w:rsidR="000E38C3" w:rsidRDefault="00E559CE" w:rsidP="00E559CE">
      <w:pPr>
        <w:jc w:val="both"/>
        <w:rPr>
          <w:sz w:val="24"/>
          <w:szCs w:val="24"/>
        </w:rPr>
      </w:pPr>
      <w:r>
        <w:rPr>
          <w:sz w:val="24"/>
          <w:szCs w:val="24"/>
        </w:rPr>
        <w:t>Notes</w:t>
      </w:r>
      <w:r w:rsidRPr="008B28E7">
        <w:rPr>
          <w:sz w:val="24"/>
          <w:szCs w:val="24"/>
        </w:rPr>
        <w:t xml:space="preserve"> </w:t>
      </w:r>
    </w:p>
    <w:p w14:paraId="69CB927B" w14:textId="41BF5FEF" w:rsidR="00D1098D" w:rsidRDefault="00D1098D" w:rsidP="00E559CE">
      <w:pPr>
        <w:jc w:val="both"/>
        <w:rPr>
          <w:sz w:val="24"/>
          <w:szCs w:val="24"/>
        </w:rPr>
      </w:pPr>
    </w:p>
    <w:p w14:paraId="5AB5CEFA" w14:textId="25288E56" w:rsidR="008C7770" w:rsidRPr="00C97B24" w:rsidRDefault="00D1098D" w:rsidP="00E559CE">
      <w:pPr>
        <w:jc w:val="both"/>
        <w:rPr>
          <w:rFonts w:asciiTheme="minorHAnsi" w:hAnsiTheme="minorHAnsi" w:cstheme="minorHAnsi"/>
          <w:sz w:val="24"/>
          <w:szCs w:val="24"/>
        </w:rPr>
      </w:pPr>
      <w:r w:rsidRPr="00C97B24">
        <w:rPr>
          <w:rFonts w:asciiTheme="minorHAnsi" w:hAnsiTheme="minorHAnsi" w:cstheme="minorHAnsi"/>
          <w:sz w:val="24"/>
          <w:szCs w:val="24"/>
        </w:rPr>
        <w:t xml:space="preserve">CPEL training was hugely interrupted by current restrictions and guidelines in respect of </w:t>
      </w:r>
      <w:proofErr w:type="spellStart"/>
      <w:r w:rsidRPr="00C97B24">
        <w:rPr>
          <w:rFonts w:asciiTheme="minorHAnsi" w:hAnsiTheme="minorHAnsi" w:cstheme="minorHAnsi"/>
          <w:sz w:val="24"/>
          <w:szCs w:val="24"/>
        </w:rPr>
        <w:t>Covid</w:t>
      </w:r>
      <w:proofErr w:type="spellEnd"/>
      <w:r w:rsidRPr="00C97B24">
        <w:rPr>
          <w:rFonts w:asciiTheme="minorHAnsi" w:hAnsiTheme="minorHAnsi" w:cstheme="minorHAnsi"/>
          <w:sz w:val="24"/>
          <w:szCs w:val="24"/>
        </w:rPr>
        <w:t xml:space="preserve"> 19.  </w:t>
      </w:r>
      <w:r w:rsidR="00C97B24" w:rsidRPr="00C97B24">
        <w:rPr>
          <w:rFonts w:asciiTheme="minorHAnsi" w:hAnsiTheme="minorHAnsi" w:cstheme="minorHAnsi"/>
          <w:sz w:val="24"/>
          <w:szCs w:val="24"/>
        </w:rPr>
        <w:t xml:space="preserve">Workshops </w:t>
      </w:r>
      <w:proofErr w:type="gramStart"/>
      <w:r w:rsidR="00C97B24" w:rsidRPr="00C97B24">
        <w:rPr>
          <w:rFonts w:asciiTheme="minorHAnsi" w:hAnsiTheme="minorHAnsi" w:cstheme="minorHAnsi"/>
          <w:sz w:val="24"/>
          <w:szCs w:val="24"/>
        </w:rPr>
        <w:t>were attended</w:t>
      </w:r>
      <w:proofErr w:type="gramEnd"/>
      <w:r w:rsidR="00C97B24" w:rsidRPr="00C97B24">
        <w:rPr>
          <w:rFonts w:asciiTheme="minorHAnsi" w:hAnsiTheme="minorHAnsi" w:cstheme="minorHAnsi"/>
          <w:sz w:val="24"/>
          <w:szCs w:val="24"/>
        </w:rPr>
        <w:t xml:space="preserve"> both in person and via Zoom.  I believe that I missed one workshop (direct) and one workshop (indirect).  For the latter, all paperwork for the workshops were downloaded.</w:t>
      </w:r>
    </w:p>
    <w:p w14:paraId="0BD225C4" w14:textId="77777777" w:rsidR="008C7770" w:rsidRDefault="008C7770" w:rsidP="00E559CE">
      <w:pPr>
        <w:jc w:val="both"/>
        <w:rPr>
          <w:sz w:val="24"/>
          <w:szCs w:val="24"/>
        </w:rPr>
      </w:pPr>
    </w:p>
    <w:p w14:paraId="17FF749F" w14:textId="77777777" w:rsidR="008C7770" w:rsidRDefault="008C7770" w:rsidP="00E559CE">
      <w:pPr>
        <w:jc w:val="both"/>
        <w:rPr>
          <w:sz w:val="24"/>
          <w:szCs w:val="24"/>
        </w:rPr>
      </w:pPr>
    </w:p>
    <w:p w14:paraId="3E29B5E1" w14:textId="77777777" w:rsidR="000E38C3" w:rsidRDefault="000E38C3" w:rsidP="00E559CE">
      <w:pPr>
        <w:jc w:val="both"/>
        <w:rPr>
          <w:sz w:val="24"/>
          <w:szCs w:val="24"/>
        </w:rPr>
      </w:pPr>
    </w:p>
    <w:p w14:paraId="61334277" w14:textId="77777777"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0F961CE6" w14:textId="77777777" w:rsidTr="0093018C">
        <w:tc>
          <w:tcPr>
            <w:tcW w:w="10188" w:type="dxa"/>
          </w:tcPr>
          <w:p w14:paraId="0689C53F" w14:textId="77777777"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14:paraId="6E60B895" w14:textId="77777777" w:rsidR="00B17FA0" w:rsidRPr="008B28E7" w:rsidRDefault="00B17FA0" w:rsidP="00FF7EBB">
            <w:pPr>
              <w:jc w:val="both"/>
              <w:rPr>
                <w:sz w:val="24"/>
                <w:szCs w:val="24"/>
              </w:rPr>
            </w:pPr>
          </w:p>
        </w:tc>
      </w:tr>
      <w:tr w:rsidR="0065276E" w:rsidRPr="008B28E7" w14:paraId="713CC701" w14:textId="77777777" w:rsidTr="0093018C">
        <w:tc>
          <w:tcPr>
            <w:tcW w:w="10188" w:type="dxa"/>
          </w:tcPr>
          <w:p w14:paraId="145D5FB0" w14:textId="77777777" w:rsidR="00AE134C"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Where you have seen or discussed feedback from individuals using services, families or carers, you are encouraged to comment on this with regard to the learner’s development.</w:t>
            </w:r>
          </w:p>
          <w:p w14:paraId="12CF8F78" w14:textId="77777777" w:rsidR="003460EA" w:rsidRDefault="003460EA" w:rsidP="00AE134C">
            <w:pPr>
              <w:jc w:val="both"/>
              <w:rPr>
                <w:color w:val="auto"/>
                <w:sz w:val="24"/>
                <w:szCs w:val="24"/>
              </w:rPr>
            </w:pPr>
          </w:p>
          <w:p w14:paraId="3FBF97CE" w14:textId="77777777" w:rsidR="003460EA" w:rsidRPr="003460EA" w:rsidRDefault="003460EA" w:rsidP="003460EA">
            <w:pPr>
              <w:jc w:val="both"/>
              <w:rPr>
                <w:rFonts w:asciiTheme="minorHAnsi" w:hAnsiTheme="minorHAnsi" w:cstheme="minorHAnsi"/>
                <w:color w:val="auto"/>
                <w:sz w:val="24"/>
                <w:szCs w:val="24"/>
              </w:rPr>
            </w:pPr>
            <w:r w:rsidRPr="003460EA">
              <w:rPr>
                <w:rFonts w:asciiTheme="minorHAnsi" w:hAnsiTheme="minorHAnsi" w:cstheme="minorHAnsi"/>
                <w:color w:val="auto"/>
                <w:sz w:val="24"/>
                <w:szCs w:val="24"/>
              </w:rPr>
              <w:t xml:space="preserve">Hayley has developed well throughout the course. There have been huge changes taking place within the local authority whilst Hayley has been undertaking this course and this includes working through a global pandemic in unprecedented times. </w:t>
            </w:r>
          </w:p>
          <w:p w14:paraId="342F8FEE" w14:textId="77777777" w:rsidR="003460EA" w:rsidRPr="003460EA" w:rsidRDefault="003460EA" w:rsidP="003460EA">
            <w:pPr>
              <w:jc w:val="both"/>
              <w:rPr>
                <w:rFonts w:asciiTheme="minorHAnsi" w:hAnsiTheme="minorHAnsi" w:cstheme="minorHAnsi"/>
                <w:color w:val="auto"/>
                <w:sz w:val="24"/>
                <w:szCs w:val="24"/>
              </w:rPr>
            </w:pPr>
          </w:p>
          <w:p w14:paraId="1FB16BFD" w14:textId="77777777" w:rsidR="003460EA" w:rsidRPr="003460EA" w:rsidRDefault="003460EA" w:rsidP="003460EA">
            <w:pPr>
              <w:jc w:val="both"/>
              <w:rPr>
                <w:rFonts w:asciiTheme="minorHAnsi" w:hAnsiTheme="minorHAnsi" w:cstheme="minorHAnsi"/>
                <w:color w:val="auto"/>
                <w:sz w:val="24"/>
                <w:szCs w:val="24"/>
              </w:rPr>
            </w:pPr>
            <w:r w:rsidRPr="003460EA">
              <w:rPr>
                <w:rFonts w:asciiTheme="minorHAnsi" w:hAnsiTheme="minorHAnsi" w:cstheme="minorHAnsi"/>
                <w:color w:val="auto"/>
                <w:sz w:val="24"/>
                <w:szCs w:val="24"/>
              </w:rPr>
              <w:t xml:space="preserve">Hayley reflects on her practice at each juncture and uses supervision well. She has excellent writing skills and the work that she produces is of a very high standard. </w:t>
            </w:r>
          </w:p>
          <w:p w14:paraId="74888A2B" w14:textId="77777777" w:rsidR="003460EA" w:rsidRPr="003460EA" w:rsidRDefault="003460EA" w:rsidP="003460EA">
            <w:pPr>
              <w:jc w:val="both"/>
              <w:rPr>
                <w:rFonts w:asciiTheme="minorHAnsi" w:hAnsiTheme="minorHAnsi" w:cstheme="minorHAnsi"/>
                <w:color w:val="auto"/>
                <w:sz w:val="24"/>
                <w:szCs w:val="24"/>
              </w:rPr>
            </w:pPr>
          </w:p>
          <w:p w14:paraId="35299BD7" w14:textId="77777777" w:rsidR="003460EA" w:rsidRPr="003460EA" w:rsidRDefault="003460EA" w:rsidP="003460EA">
            <w:pPr>
              <w:jc w:val="both"/>
              <w:rPr>
                <w:rFonts w:asciiTheme="minorHAnsi" w:hAnsiTheme="minorHAnsi" w:cstheme="minorHAnsi"/>
                <w:color w:val="auto"/>
                <w:sz w:val="24"/>
                <w:szCs w:val="24"/>
              </w:rPr>
            </w:pPr>
            <w:r w:rsidRPr="003460EA">
              <w:rPr>
                <w:rFonts w:asciiTheme="minorHAnsi" w:hAnsiTheme="minorHAnsi" w:cstheme="minorHAnsi"/>
                <w:color w:val="auto"/>
                <w:sz w:val="24"/>
                <w:szCs w:val="24"/>
              </w:rPr>
              <w:t xml:space="preserve">Hayley has developed her practice skills and knowledge by attending training courses and through self-learning where she is pro-active in undertaking further research about areas of practice that she may not be familiar with. </w:t>
            </w:r>
          </w:p>
          <w:p w14:paraId="184C69A4" w14:textId="77777777" w:rsidR="003460EA" w:rsidRPr="003460EA" w:rsidRDefault="003460EA" w:rsidP="003460EA">
            <w:pPr>
              <w:jc w:val="both"/>
              <w:rPr>
                <w:rFonts w:asciiTheme="minorHAnsi" w:hAnsiTheme="minorHAnsi" w:cstheme="minorHAnsi"/>
                <w:color w:val="auto"/>
                <w:sz w:val="24"/>
                <w:szCs w:val="24"/>
              </w:rPr>
            </w:pPr>
          </w:p>
          <w:p w14:paraId="467D6696" w14:textId="77777777" w:rsidR="003460EA" w:rsidRPr="003460EA" w:rsidRDefault="003460EA" w:rsidP="003460EA">
            <w:pPr>
              <w:jc w:val="both"/>
              <w:rPr>
                <w:rFonts w:asciiTheme="minorHAnsi" w:hAnsiTheme="minorHAnsi" w:cstheme="minorHAnsi"/>
                <w:color w:val="auto"/>
                <w:sz w:val="24"/>
                <w:szCs w:val="24"/>
              </w:rPr>
            </w:pPr>
            <w:r w:rsidRPr="003460EA">
              <w:rPr>
                <w:rFonts w:asciiTheme="minorHAnsi" w:hAnsiTheme="minorHAnsi" w:cstheme="minorHAnsi"/>
                <w:color w:val="auto"/>
                <w:sz w:val="24"/>
                <w:szCs w:val="24"/>
              </w:rPr>
              <w:t xml:space="preserve">Hayley has reflected upon the use of the Welsh Language in Wales and although not used often in the Local Authority where she </w:t>
            </w:r>
            <w:proofErr w:type="gramStart"/>
            <w:r w:rsidRPr="003460EA">
              <w:rPr>
                <w:rFonts w:asciiTheme="minorHAnsi" w:hAnsiTheme="minorHAnsi" w:cstheme="minorHAnsi"/>
                <w:color w:val="auto"/>
                <w:sz w:val="24"/>
                <w:szCs w:val="24"/>
              </w:rPr>
              <w:t>is based</w:t>
            </w:r>
            <w:proofErr w:type="gramEnd"/>
            <w:r w:rsidRPr="003460EA">
              <w:rPr>
                <w:rFonts w:asciiTheme="minorHAnsi" w:hAnsiTheme="minorHAnsi" w:cstheme="minorHAnsi"/>
                <w:color w:val="auto"/>
                <w:sz w:val="24"/>
                <w:szCs w:val="24"/>
              </w:rPr>
              <w:t xml:space="preserve"> she has acknowledged the need to always consider this and act upon this in accordance with the legislation regarding the use of the Welsh Language.  </w:t>
            </w:r>
          </w:p>
          <w:p w14:paraId="53D55033" w14:textId="77777777" w:rsidR="003460EA" w:rsidRPr="003460EA" w:rsidRDefault="003460EA" w:rsidP="003460EA">
            <w:pPr>
              <w:jc w:val="both"/>
              <w:rPr>
                <w:rFonts w:asciiTheme="minorHAnsi" w:hAnsiTheme="minorHAnsi" w:cstheme="minorHAnsi"/>
                <w:color w:val="auto"/>
                <w:sz w:val="24"/>
                <w:szCs w:val="24"/>
              </w:rPr>
            </w:pPr>
          </w:p>
          <w:p w14:paraId="0CDF6545" w14:textId="397287D9" w:rsidR="003460EA" w:rsidRPr="008B28E7" w:rsidRDefault="003460EA" w:rsidP="003460EA">
            <w:pPr>
              <w:jc w:val="both"/>
              <w:rPr>
                <w:color w:val="auto"/>
                <w:sz w:val="24"/>
                <w:szCs w:val="24"/>
              </w:rPr>
            </w:pPr>
            <w:r w:rsidRPr="003460EA">
              <w:rPr>
                <w:rFonts w:asciiTheme="minorHAnsi" w:hAnsiTheme="minorHAnsi" w:cstheme="minorHAnsi"/>
                <w:color w:val="auto"/>
                <w:sz w:val="24"/>
                <w:szCs w:val="24"/>
              </w:rPr>
              <w:t>Hayley has developed her risk assessment skills over the period of the course and she has worked through some very complex and challenging cases. Hayley has developed effective and positive relationships with professionals from other agencies and has developed her ability to ensure that safeguarding is a multi-agency approach and that it is an equal responsibility.</w:t>
            </w:r>
          </w:p>
        </w:tc>
      </w:tr>
    </w:tbl>
    <w:p w14:paraId="43AB6162" w14:textId="77777777" w:rsidR="00092970" w:rsidRDefault="00092970" w:rsidP="00FF7EBB">
      <w:pPr>
        <w:jc w:val="both"/>
        <w:rPr>
          <w:sz w:val="24"/>
          <w:szCs w:val="24"/>
        </w:rPr>
      </w:pPr>
    </w:p>
    <w:p w14:paraId="20C3B55C" w14:textId="77777777" w:rsidR="008B28E7" w:rsidRDefault="008B28E7" w:rsidP="00FF7EBB">
      <w:pPr>
        <w:jc w:val="both"/>
        <w:rPr>
          <w:sz w:val="24"/>
          <w:szCs w:val="24"/>
        </w:rPr>
      </w:pPr>
    </w:p>
    <w:p w14:paraId="0F114C36" w14:textId="77777777" w:rsidR="008B28E7" w:rsidRDefault="008B28E7" w:rsidP="00FF7EBB">
      <w:pPr>
        <w:jc w:val="both"/>
        <w:rPr>
          <w:sz w:val="24"/>
          <w:szCs w:val="24"/>
        </w:rPr>
      </w:pPr>
    </w:p>
    <w:p w14:paraId="2640B2C7" w14:textId="62045DE3" w:rsidR="004376C0" w:rsidRDefault="0070790C" w:rsidP="0093018C">
      <w:pPr>
        <w:keepNext/>
        <w:spacing w:before="240" w:after="60"/>
        <w:jc w:val="center"/>
        <w:rPr>
          <w:b/>
          <w:sz w:val="24"/>
          <w:szCs w:val="24"/>
        </w:rPr>
      </w:pPr>
      <w:r>
        <w:rPr>
          <w:b/>
          <w:sz w:val="24"/>
          <w:szCs w:val="24"/>
        </w:rPr>
        <w:t>S</w:t>
      </w:r>
      <w:r w:rsidR="001347F8" w:rsidRPr="008B28E7">
        <w:rPr>
          <w:b/>
          <w:sz w:val="24"/>
          <w:szCs w:val="24"/>
        </w:rPr>
        <w:t>ect</w:t>
      </w:r>
      <w:r w:rsidR="004376C0" w:rsidRPr="008B28E7">
        <w:rPr>
          <w:b/>
          <w:sz w:val="24"/>
          <w:szCs w:val="24"/>
        </w:rPr>
        <w:t xml:space="preserve">ion </w:t>
      </w:r>
      <w:r w:rsidR="00AE134C">
        <w:rPr>
          <w:b/>
          <w:sz w:val="24"/>
          <w:szCs w:val="24"/>
        </w:rPr>
        <w:t>7</w:t>
      </w:r>
    </w:p>
    <w:p w14:paraId="1B174BA5" w14:textId="77777777" w:rsidR="004923DA" w:rsidRDefault="004923DA" w:rsidP="00FF7EBB">
      <w:pPr>
        <w:keepNext/>
        <w:spacing w:before="240" w:after="60"/>
        <w:jc w:val="both"/>
        <w:rPr>
          <w:b/>
          <w:sz w:val="24"/>
          <w:szCs w:val="24"/>
        </w:rPr>
      </w:pPr>
      <w:r w:rsidRPr="008B28E7">
        <w:rPr>
          <w:b/>
          <w:sz w:val="24"/>
          <w:szCs w:val="24"/>
        </w:rPr>
        <w:t>Bibliography</w:t>
      </w:r>
    </w:p>
    <w:p w14:paraId="02991C75" w14:textId="77777777" w:rsidR="0070790C" w:rsidRDefault="004923DA" w:rsidP="00FF7EBB">
      <w:pPr>
        <w:keepNext/>
        <w:spacing w:before="240" w:after="60"/>
        <w:jc w:val="both"/>
        <w:rPr>
          <w:sz w:val="24"/>
          <w:szCs w:val="24"/>
        </w:rPr>
      </w:pPr>
      <w:r w:rsidRPr="008B28E7">
        <w:rPr>
          <w:sz w:val="24"/>
          <w:szCs w:val="24"/>
        </w:rPr>
        <w:t xml:space="preserve">Information about referencing in </w:t>
      </w:r>
      <w:proofErr w:type="gramStart"/>
      <w:r w:rsidRPr="008B28E7">
        <w:rPr>
          <w:sz w:val="24"/>
          <w:szCs w:val="24"/>
        </w:rPr>
        <w:t>written assignments and how to avoid plagiarism</w:t>
      </w:r>
      <w:proofErr w:type="gramEnd"/>
      <w:r w:rsidRPr="008B28E7">
        <w:rPr>
          <w:sz w:val="24"/>
          <w:szCs w:val="24"/>
        </w:rPr>
        <w:t xml:space="preserve">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14:paraId="2FD21598" w14:textId="77777777" w:rsidR="0070790C" w:rsidRDefault="0070790C" w:rsidP="0070790C"/>
    <w:p w14:paraId="29932B82" w14:textId="77777777" w:rsidR="0070790C" w:rsidRPr="002C271B" w:rsidRDefault="0070790C" w:rsidP="0070790C">
      <w:pPr>
        <w:rPr>
          <w:color w:val="auto"/>
        </w:rPr>
      </w:pPr>
    </w:p>
    <w:p w14:paraId="776DD56D" w14:textId="77777777" w:rsidR="002152B2" w:rsidRPr="0038533A" w:rsidRDefault="002152B2" w:rsidP="002152B2">
      <w:pPr>
        <w:rPr>
          <w:sz w:val="24"/>
          <w:szCs w:val="24"/>
        </w:rPr>
      </w:pPr>
    </w:p>
    <w:p w14:paraId="4BA1B41A"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Adams, R., Dominelli, L. &amp; Payne, M., 2009. Being a critical practitioner. In: R. Adams, ed. </w:t>
      </w:r>
      <w:r w:rsidRPr="0038533A">
        <w:rPr>
          <w:i/>
          <w:iCs/>
          <w:noProof/>
          <w:sz w:val="24"/>
          <w:szCs w:val="24"/>
        </w:rPr>
        <w:t xml:space="preserve">Critcal Practice in Social Work. </w:t>
      </w:r>
      <w:r w:rsidRPr="0038533A">
        <w:rPr>
          <w:noProof/>
          <w:sz w:val="24"/>
          <w:szCs w:val="24"/>
        </w:rPr>
        <w:t>Basingstoke: Palgrave Macmillan, pp. 233-248.</w:t>
      </w:r>
    </w:p>
    <w:p w14:paraId="15872CE1" w14:textId="77777777" w:rsidR="002152B2" w:rsidRPr="0038533A" w:rsidRDefault="002152B2" w:rsidP="002152B2">
      <w:pPr>
        <w:rPr>
          <w:sz w:val="24"/>
          <w:szCs w:val="24"/>
        </w:rPr>
      </w:pPr>
    </w:p>
    <w:p w14:paraId="7DD168A2"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All Wales Child Protection Procedures Review Group, 2008. </w:t>
      </w:r>
      <w:r w:rsidRPr="0038533A">
        <w:rPr>
          <w:i/>
          <w:iCs/>
          <w:noProof/>
          <w:sz w:val="24"/>
          <w:szCs w:val="24"/>
        </w:rPr>
        <w:t xml:space="preserve">All Wales Child Protection Procedures. </w:t>
      </w:r>
      <w:r w:rsidRPr="0038533A">
        <w:rPr>
          <w:noProof/>
          <w:sz w:val="24"/>
          <w:szCs w:val="24"/>
        </w:rPr>
        <w:t>s.l.:s.n.</w:t>
      </w:r>
    </w:p>
    <w:p w14:paraId="65A81831" w14:textId="77777777" w:rsidR="002152B2" w:rsidRPr="0038533A" w:rsidRDefault="002152B2" w:rsidP="002152B2">
      <w:pPr>
        <w:rPr>
          <w:sz w:val="24"/>
          <w:szCs w:val="24"/>
        </w:rPr>
      </w:pPr>
    </w:p>
    <w:p w14:paraId="7CB50E0D" w14:textId="77777777" w:rsidR="002152B2" w:rsidRPr="0038533A" w:rsidRDefault="002152B2" w:rsidP="002152B2">
      <w:pPr>
        <w:rPr>
          <w:color w:val="222222"/>
          <w:sz w:val="24"/>
          <w:szCs w:val="24"/>
        </w:rPr>
      </w:pPr>
      <w:r w:rsidRPr="0038533A">
        <w:rPr>
          <w:color w:val="222222"/>
          <w:sz w:val="24"/>
          <w:szCs w:val="24"/>
        </w:rPr>
        <w:t xml:space="preserve">Allison, S., Stacey, K., </w:t>
      </w:r>
      <w:proofErr w:type="spellStart"/>
      <w:r w:rsidRPr="0038533A">
        <w:rPr>
          <w:color w:val="222222"/>
          <w:sz w:val="24"/>
          <w:szCs w:val="24"/>
        </w:rPr>
        <w:t>Dadds</w:t>
      </w:r>
      <w:proofErr w:type="spellEnd"/>
      <w:r w:rsidRPr="0038533A">
        <w:rPr>
          <w:color w:val="222222"/>
          <w:sz w:val="24"/>
          <w:szCs w:val="24"/>
        </w:rPr>
        <w:t xml:space="preserve">, V., </w:t>
      </w:r>
      <w:proofErr w:type="spellStart"/>
      <w:r w:rsidRPr="0038533A">
        <w:rPr>
          <w:color w:val="222222"/>
          <w:sz w:val="24"/>
          <w:szCs w:val="24"/>
        </w:rPr>
        <w:t>Roeger</w:t>
      </w:r>
      <w:proofErr w:type="spellEnd"/>
      <w:r w:rsidRPr="0038533A">
        <w:rPr>
          <w:color w:val="222222"/>
          <w:sz w:val="24"/>
          <w:szCs w:val="24"/>
        </w:rPr>
        <w:t xml:space="preserve">, L., Wood, A. &amp; Martin, G., 2003. What the family </w:t>
      </w:r>
      <w:proofErr w:type="gramStart"/>
      <w:r w:rsidRPr="0038533A">
        <w:rPr>
          <w:color w:val="222222"/>
          <w:sz w:val="24"/>
          <w:szCs w:val="24"/>
        </w:rPr>
        <w:t>brings:</w:t>
      </w:r>
      <w:proofErr w:type="gramEnd"/>
      <w:r w:rsidRPr="0038533A">
        <w:rPr>
          <w:color w:val="222222"/>
          <w:sz w:val="24"/>
          <w:szCs w:val="24"/>
        </w:rPr>
        <w:t xml:space="preserve"> Gathering evidence for strengths</w:t>
      </w:r>
      <w:r w:rsidRPr="0038533A">
        <w:rPr>
          <w:rFonts w:ascii="Cambria Math" w:hAnsi="Cambria Math" w:cs="Cambria Math"/>
          <w:color w:val="222222"/>
          <w:sz w:val="24"/>
          <w:szCs w:val="24"/>
        </w:rPr>
        <w:t>‐</w:t>
      </w:r>
      <w:r w:rsidRPr="0038533A">
        <w:rPr>
          <w:color w:val="222222"/>
          <w:sz w:val="24"/>
          <w:szCs w:val="24"/>
        </w:rPr>
        <w:t xml:space="preserve">based work. </w:t>
      </w:r>
      <w:r w:rsidRPr="0038533A">
        <w:rPr>
          <w:i/>
          <w:iCs/>
          <w:color w:val="222222"/>
          <w:sz w:val="24"/>
          <w:szCs w:val="24"/>
        </w:rPr>
        <w:t>Journal of family therapy</w:t>
      </w:r>
      <w:r w:rsidRPr="0038533A">
        <w:rPr>
          <w:color w:val="222222"/>
          <w:sz w:val="24"/>
          <w:szCs w:val="24"/>
        </w:rPr>
        <w:t xml:space="preserve">, </w:t>
      </w:r>
      <w:r w:rsidRPr="0038533A">
        <w:rPr>
          <w:i/>
          <w:iCs/>
          <w:color w:val="222222"/>
          <w:sz w:val="24"/>
          <w:szCs w:val="24"/>
        </w:rPr>
        <w:t>25</w:t>
      </w:r>
      <w:r w:rsidRPr="0038533A">
        <w:rPr>
          <w:color w:val="222222"/>
          <w:sz w:val="24"/>
          <w:szCs w:val="24"/>
        </w:rPr>
        <w:t>(3), pp.263-284.</w:t>
      </w:r>
    </w:p>
    <w:p w14:paraId="48E90B66" w14:textId="77777777" w:rsidR="002152B2" w:rsidRPr="0038533A" w:rsidRDefault="002152B2" w:rsidP="002152B2">
      <w:pPr>
        <w:rPr>
          <w:color w:val="222222"/>
          <w:sz w:val="24"/>
          <w:szCs w:val="24"/>
        </w:rPr>
      </w:pPr>
    </w:p>
    <w:p w14:paraId="2F671981"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Ann Craft Trust, 2018. </w:t>
      </w:r>
      <w:r w:rsidRPr="0038533A">
        <w:rPr>
          <w:i/>
          <w:iCs/>
          <w:noProof/>
          <w:sz w:val="24"/>
          <w:szCs w:val="24"/>
        </w:rPr>
        <w:t xml:space="preserve">Why have different Policies and Procedures for Safeguarding Children and Adults. </w:t>
      </w:r>
      <w:r w:rsidRPr="0038533A">
        <w:rPr>
          <w:noProof/>
          <w:sz w:val="24"/>
          <w:szCs w:val="24"/>
        </w:rPr>
        <w:t xml:space="preserve">[Online] </w:t>
      </w:r>
      <w:r w:rsidRPr="0038533A">
        <w:rPr>
          <w:noProof/>
          <w:sz w:val="24"/>
          <w:szCs w:val="24"/>
        </w:rPr>
        <w:br/>
        <w:t xml:space="preserve">Available at: </w:t>
      </w:r>
      <w:r w:rsidRPr="0038533A">
        <w:rPr>
          <w:noProof/>
          <w:sz w:val="24"/>
          <w:szCs w:val="24"/>
          <w:u w:val="single"/>
        </w:rPr>
        <w:t>https://www.anncrafttrust.org/resources?why-have-different-policies-and-procedures-for-safeguarding-children-and-adults/</w:t>
      </w:r>
      <w:r w:rsidRPr="0038533A">
        <w:rPr>
          <w:noProof/>
          <w:sz w:val="24"/>
          <w:szCs w:val="24"/>
        </w:rPr>
        <w:br/>
        <w:t>[Accessed 29 April 2021].</w:t>
      </w:r>
    </w:p>
    <w:p w14:paraId="214A2E5A" w14:textId="77777777" w:rsidR="002152B2" w:rsidRPr="0038533A" w:rsidRDefault="002152B2" w:rsidP="002152B2">
      <w:pPr>
        <w:rPr>
          <w:sz w:val="24"/>
          <w:szCs w:val="24"/>
        </w:rPr>
      </w:pPr>
    </w:p>
    <w:p w14:paraId="35E0E6EC" w14:textId="77777777" w:rsidR="002152B2" w:rsidRPr="0038533A" w:rsidRDefault="002152B2" w:rsidP="002152B2">
      <w:pPr>
        <w:rPr>
          <w:color w:val="222222"/>
          <w:sz w:val="24"/>
          <w:szCs w:val="24"/>
        </w:rPr>
      </w:pPr>
      <w:r w:rsidRPr="0038533A">
        <w:rPr>
          <w:color w:val="222222"/>
          <w:sz w:val="24"/>
          <w:szCs w:val="24"/>
        </w:rPr>
        <w:t xml:space="preserve">Auger, P. &amp; Woodman, R.W., 2016. Creativity and intrinsic motivation: Exploring a complex relationship. </w:t>
      </w:r>
      <w:r w:rsidRPr="0038533A">
        <w:rPr>
          <w:i/>
          <w:iCs/>
          <w:color w:val="222222"/>
          <w:sz w:val="24"/>
          <w:szCs w:val="24"/>
        </w:rPr>
        <w:t xml:space="preserve">The journal of applied </w:t>
      </w:r>
      <w:proofErr w:type="spellStart"/>
      <w:r w:rsidRPr="0038533A">
        <w:rPr>
          <w:i/>
          <w:iCs/>
          <w:color w:val="222222"/>
          <w:sz w:val="24"/>
          <w:szCs w:val="24"/>
        </w:rPr>
        <w:t>behavioral</w:t>
      </w:r>
      <w:proofErr w:type="spellEnd"/>
      <w:r w:rsidRPr="0038533A">
        <w:rPr>
          <w:i/>
          <w:iCs/>
          <w:color w:val="222222"/>
          <w:sz w:val="24"/>
          <w:szCs w:val="24"/>
        </w:rPr>
        <w:t xml:space="preserve"> science</w:t>
      </w:r>
      <w:r w:rsidRPr="0038533A">
        <w:rPr>
          <w:color w:val="222222"/>
          <w:sz w:val="24"/>
          <w:szCs w:val="24"/>
        </w:rPr>
        <w:t xml:space="preserve">, </w:t>
      </w:r>
      <w:r w:rsidRPr="0038533A">
        <w:rPr>
          <w:i/>
          <w:iCs/>
          <w:color w:val="222222"/>
          <w:sz w:val="24"/>
          <w:szCs w:val="24"/>
        </w:rPr>
        <w:t>52</w:t>
      </w:r>
      <w:r w:rsidRPr="0038533A">
        <w:rPr>
          <w:color w:val="222222"/>
          <w:sz w:val="24"/>
          <w:szCs w:val="24"/>
        </w:rPr>
        <w:t>(3), pp.342-366.</w:t>
      </w:r>
    </w:p>
    <w:p w14:paraId="1007B65E" w14:textId="586A255E" w:rsidR="002152B2" w:rsidRDefault="002152B2" w:rsidP="002152B2">
      <w:pPr>
        <w:rPr>
          <w:color w:val="222222"/>
          <w:sz w:val="24"/>
          <w:szCs w:val="24"/>
        </w:rPr>
      </w:pPr>
      <w:r w:rsidRPr="0038533A">
        <w:rPr>
          <w:color w:val="222222"/>
          <w:sz w:val="24"/>
          <w:szCs w:val="24"/>
        </w:rPr>
        <w:t xml:space="preserve">Bailey-McHale, J., Bailey-McHale, R., </w:t>
      </w:r>
      <w:proofErr w:type="spellStart"/>
      <w:r w:rsidRPr="0038533A">
        <w:rPr>
          <w:color w:val="222222"/>
          <w:sz w:val="24"/>
          <w:szCs w:val="24"/>
        </w:rPr>
        <w:t>Caffrey</w:t>
      </w:r>
      <w:proofErr w:type="spellEnd"/>
      <w:r w:rsidRPr="0038533A">
        <w:rPr>
          <w:color w:val="222222"/>
          <w:sz w:val="24"/>
          <w:szCs w:val="24"/>
        </w:rPr>
        <w:t xml:space="preserve">, B., MacLean, S. &amp; Ridgway, V., 2019. Using visual methodology: Social work student’s perceptions of practice and the impact on practice educators. </w:t>
      </w:r>
      <w:r w:rsidRPr="0038533A">
        <w:rPr>
          <w:i/>
          <w:iCs/>
          <w:color w:val="222222"/>
          <w:sz w:val="24"/>
          <w:szCs w:val="24"/>
        </w:rPr>
        <w:t>Practice</w:t>
      </w:r>
      <w:r w:rsidRPr="0038533A">
        <w:rPr>
          <w:color w:val="222222"/>
          <w:sz w:val="24"/>
          <w:szCs w:val="24"/>
        </w:rPr>
        <w:t xml:space="preserve">, </w:t>
      </w:r>
      <w:r w:rsidRPr="0038533A">
        <w:rPr>
          <w:i/>
          <w:iCs/>
          <w:color w:val="222222"/>
          <w:sz w:val="24"/>
          <w:szCs w:val="24"/>
        </w:rPr>
        <w:t>31</w:t>
      </w:r>
      <w:r w:rsidRPr="0038533A">
        <w:rPr>
          <w:color w:val="222222"/>
          <w:sz w:val="24"/>
          <w:szCs w:val="24"/>
        </w:rPr>
        <w:t>(1), pp.57-74.</w:t>
      </w:r>
    </w:p>
    <w:p w14:paraId="7B28657B" w14:textId="77777777" w:rsidR="00F40B91" w:rsidRPr="0038533A" w:rsidRDefault="00F40B91" w:rsidP="002152B2">
      <w:pPr>
        <w:rPr>
          <w:color w:val="222222"/>
          <w:sz w:val="24"/>
          <w:szCs w:val="24"/>
        </w:rPr>
      </w:pPr>
    </w:p>
    <w:p w14:paraId="12EBE455" w14:textId="0BB109DC" w:rsidR="002152B2" w:rsidRDefault="002152B2" w:rsidP="002152B2">
      <w:pPr>
        <w:rPr>
          <w:color w:val="222222"/>
          <w:sz w:val="24"/>
          <w:szCs w:val="24"/>
        </w:rPr>
      </w:pPr>
      <w:r w:rsidRPr="0038533A">
        <w:rPr>
          <w:color w:val="222222"/>
          <w:sz w:val="24"/>
          <w:szCs w:val="24"/>
        </w:rPr>
        <w:t xml:space="preserve">Beckett, S., 2018. </w:t>
      </w:r>
      <w:r w:rsidRPr="0038533A">
        <w:rPr>
          <w:i/>
          <w:iCs/>
          <w:color w:val="222222"/>
          <w:sz w:val="24"/>
          <w:szCs w:val="24"/>
        </w:rPr>
        <w:t>Beyond Together or Apart: Planning for, Assessing and Placing Sibling Groups</w:t>
      </w:r>
      <w:r w:rsidRPr="0038533A">
        <w:rPr>
          <w:color w:val="222222"/>
          <w:sz w:val="24"/>
          <w:szCs w:val="24"/>
        </w:rPr>
        <w:t xml:space="preserve">. </w:t>
      </w:r>
      <w:proofErr w:type="spellStart"/>
      <w:r w:rsidRPr="0038533A">
        <w:rPr>
          <w:color w:val="222222"/>
          <w:sz w:val="24"/>
          <w:szCs w:val="24"/>
        </w:rPr>
        <w:t>CoramBAAF</w:t>
      </w:r>
      <w:proofErr w:type="spellEnd"/>
      <w:r w:rsidRPr="0038533A">
        <w:rPr>
          <w:color w:val="222222"/>
          <w:sz w:val="24"/>
          <w:szCs w:val="24"/>
        </w:rPr>
        <w:t xml:space="preserve"> Adoption and Fostering Academy.</w:t>
      </w:r>
    </w:p>
    <w:p w14:paraId="21D3E0F7" w14:textId="77777777" w:rsidR="00F40B91" w:rsidRPr="0038533A" w:rsidRDefault="00F40B91" w:rsidP="002152B2">
      <w:pPr>
        <w:rPr>
          <w:color w:val="222222"/>
          <w:sz w:val="24"/>
          <w:szCs w:val="24"/>
        </w:rPr>
      </w:pPr>
    </w:p>
    <w:p w14:paraId="7EA33C7C" w14:textId="2B174815" w:rsidR="002152B2" w:rsidRDefault="002152B2" w:rsidP="002152B2">
      <w:pPr>
        <w:rPr>
          <w:sz w:val="24"/>
          <w:szCs w:val="24"/>
        </w:rPr>
      </w:pPr>
      <w:proofErr w:type="spellStart"/>
      <w:r w:rsidRPr="0038533A">
        <w:rPr>
          <w:sz w:val="24"/>
          <w:szCs w:val="24"/>
        </w:rPr>
        <w:t>Beddoe</w:t>
      </w:r>
      <w:proofErr w:type="spellEnd"/>
      <w:r w:rsidRPr="0038533A">
        <w:rPr>
          <w:sz w:val="24"/>
          <w:szCs w:val="24"/>
        </w:rPr>
        <w:t xml:space="preserve">, L., &amp; Davys, A. (2016). Challenges in professional supervision: Current themes and models for practice. </w:t>
      </w:r>
      <w:proofErr w:type="spellStart"/>
      <w:r w:rsidRPr="0038533A">
        <w:rPr>
          <w:i/>
          <w:sz w:val="24"/>
          <w:szCs w:val="24"/>
        </w:rPr>
        <w:t>Aotearoa</w:t>
      </w:r>
      <w:proofErr w:type="spellEnd"/>
      <w:r w:rsidRPr="0038533A">
        <w:rPr>
          <w:i/>
          <w:sz w:val="24"/>
          <w:szCs w:val="24"/>
        </w:rPr>
        <w:t xml:space="preserve"> New Zealand Social Work</w:t>
      </w:r>
      <w:r w:rsidRPr="0038533A">
        <w:rPr>
          <w:sz w:val="24"/>
          <w:szCs w:val="24"/>
        </w:rPr>
        <w:t>, 28 (4), pp. 123-124.</w:t>
      </w:r>
    </w:p>
    <w:p w14:paraId="37351D47" w14:textId="77777777" w:rsidR="00F40B91" w:rsidRPr="0038533A" w:rsidRDefault="00F40B91" w:rsidP="002152B2">
      <w:pPr>
        <w:rPr>
          <w:sz w:val="24"/>
          <w:szCs w:val="24"/>
        </w:rPr>
      </w:pPr>
    </w:p>
    <w:p w14:paraId="5754564F" w14:textId="77777777" w:rsidR="002152B2" w:rsidRPr="0038533A" w:rsidRDefault="002152B2" w:rsidP="002152B2">
      <w:pPr>
        <w:rPr>
          <w:sz w:val="24"/>
          <w:szCs w:val="24"/>
        </w:rPr>
      </w:pPr>
      <w:proofErr w:type="spellStart"/>
      <w:r w:rsidRPr="0038533A">
        <w:rPr>
          <w:sz w:val="24"/>
          <w:szCs w:val="24"/>
        </w:rPr>
        <w:t>Beddoe</w:t>
      </w:r>
      <w:proofErr w:type="spellEnd"/>
      <w:r w:rsidRPr="0038533A">
        <w:rPr>
          <w:sz w:val="24"/>
          <w:szCs w:val="24"/>
        </w:rPr>
        <w:t xml:space="preserve">, L., Davys, A., &amp; Adamson, C., 2014 Never Trust Anybody Who Says “I don’t want supervision.” </w:t>
      </w:r>
      <w:r w:rsidRPr="0038533A">
        <w:rPr>
          <w:i/>
          <w:sz w:val="24"/>
          <w:szCs w:val="24"/>
        </w:rPr>
        <w:t>Practitioners Beliefs about Social Work Resilience Practice</w:t>
      </w:r>
      <w:r w:rsidRPr="0038533A">
        <w:rPr>
          <w:sz w:val="24"/>
          <w:szCs w:val="24"/>
        </w:rPr>
        <w:t>, 26(2), 113-130.</w:t>
      </w:r>
    </w:p>
    <w:p w14:paraId="597FF8E1" w14:textId="77777777" w:rsidR="002152B2" w:rsidRPr="0038533A" w:rsidRDefault="002152B2" w:rsidP="002152B2">
      <w:pPr>
        <w:rPr>
          <w:sz w:val="24"/>
          <w:szCs w:val="24"/>
        </w:rPr>
      </w:pPr>
    </w:p>
    <w:p w14:paraId="1D7BA3F6" w14:textId="56E4D7D3" w:rsidR="002152B2" w:rsidRDefault="002152B2" w:rsidP="002152B2">
      <w:pPr>
        <w:rPr>
          <w:color w:val="222222"/>
          <w:sz w:val="24"/>
          <w:szCs w:val="24"/>
        </w:rPr>
      </w:pPr>
      <w:r w:rsidRPr="0038533A">
        <w:rPr>
          <w:color w:val="222222"/>
          <w:sz w:val="24"/>
          <w:szCs w:val="24"/>
        </w:rPr>
        <w:t xml:space="preserve">Biggs, A., </w:t>
      </w:r>
      <w:proofErr w:type="spellStart"/>
      <w:r w:rsidRPr="0038533A">
        <w:rPr>
          <w:color w:val="222222"/>
          <w:sz w:val="24"/>
          <w:szCs w:val="24"/>
        </w:rPr>
        <w:t>Brough</w:t>
      </w:r>
      <w:proofErr w:type="spellEnd"/>
      <w:r w:rsidRPr="0038533A">
        <w:rPr>
          <w:color w:val="222222"/>
          <w:sz w:val="24"/>
          <w:szCs w:val="24"/>
        </w:rPr>
        <w:t xml:space="preserve">, P. &amp; Drummond, S., 2017. Lazarus and Folkman’s psychological stress and coping theory. </w:t>
      </w:r>
      <w:r w:rsidRPr="0038533A">
        <w:rPr>
          <w:i/>
          <w:iCs/>
          <w:color w:val="222222"/>
          <w:sz w:val="24"/>
          <w:szCs w:val="24"/>
        </w:rPr>
        <w:t>The handbook of stress and health: A guide to research and practice</w:t>
      </w:r>
      <w:r w:rsidRPr="0038533A">
        <w:rPr>
          <w:color w:val="222222"/>
          <w:sz w:val="24"/>
          <w:szCs w:val="24"/>
        </w:rPr>
        <w:t>, pp.351-364.</w:t>
      </w:r>
    </w:p>
    <w:p w14:paraId="24389E22" w14:textId="77777777" w:rsidR="00F40B91" w:rsidRPr="0038533A" w:rsidRDefault="00F40B91" w:rsidP="002152B2">
      <w:pPr>
        <w:rPr>
          <w:color w:val="222222"/>
          <w:sz w:val="24"/>
          <w:szCs w:val="24"/>
        </w:rPr>
      </w:pPr>
    </w:p>
    <w:p w14:paraId="2B4DCE23" w14:textId="77777777" w:rsidR="002152B2" w:rsidRPr="0038533A" w:rsidRDefault="002152B2" w:rsidP="002152B2">
      <w:pPr>
        <w:rPr>
          <w:color w:val="222222"/>
          <w:sz w:val="24"/>
          <w:szCs w:val="24"/>
        </w:rPr>
      </w:pPr>
      <w:proofErr w:type="spellStart"/>
      <w:r w:rsidRPr="0038533A">
        <w:rPr>
          <w:color w:val="222222"/>
          <w:sz w:val="24"/>
          <w:szCs w:val="24"/>
        </w:rPr>
        <w:t>Braye</w:t>
      </w:r>
      <w:proofErr w:type="spellEnd"/>
      <w:r w:rsidRPr="0038533A">
        <w:rPr>
          <w:color w:val="222222"/>
          <w:sz w:val="24"/>
          <w:szCs w:val="24"/>
        </w:rPr>
        <w:t xml:space="preserve">, S., Orr, D. &amp; Preston-Shoot, M., 2017. Autonomy and protection in self-neglect work: the ethical complexity of decision-making. </w:t>
      </w:r>
      <w:r w:rsidRPr="0038533A">
        <w:rPr>
          <w:i/>
          <w:iCs/>
          <w:color w:val="222222"/>
          <w:sz w:val="24"/>
          <w:szCs w:val="24"/>
        </w:rPr>
        <w:t>Ethics and Social Welfare</w:t>
      </w:r>
      <w:r w:rsidRPr="0038533A">
        <w:rPr>
          <w:color w:val="222222"/>
          <w:sz w:val="24"/>
          <w:szCs w:val="24"/>
        </w:rPr>
        <w:t xml:space="preserve">, </w:t>
      </w:r>
      <w:r w:rsidRPr="0038533A">
        <w:rPr>
          <w:i/>
          <w:iCs/>
          <w:color w:val="222222"/>
          <w:sz w:val="24"/>
          <w:szCs w:val="24"/>
        </w:rPr>
        <w:t>11</w:t>
      </w:r>
      <w:r w:rsidRPr="0038533A">
        <w:rPr>
          <w:color w:val="222222"/>
          <w:sz w:val="24"/>
          <w:szCs w:val="24"/>
        </w:rPr>
        <w:t>(4), pp.320-335.</w:t>
      </w:r>
    </w:p>
    <w:p w14:paraId="62E9F047" w14:textId="52F88F07" w:rsidR="002152B2" w:rsidRDefault="002152B2" w:rsidP="002152B2">
      <w:pPr>
        <w:rPr>
          <w:sz w:val="24"/>
          <w:szCs w:val="24"/>
        </w:rPr>
      </w:pPr>
      <w:r w:rsidRPr="0038533A">
        <w:rPr>
          <w:sz w:val="24"/>
          <w:szCs w:val="24"/>
        </w:rPr>
        <w:t>British Association of Social Workers: The Code of Ethics for Social Work. www.BASW.co.uk [downloaded November 2020]</w:t>
      </w:r>
    </w:p>
    <w:p w14:paraId="2493D87C" w14:textId="77777777" w:rsidR="00F40B91" w:rsidRPr="0038533A" w:rsidRDefault="00F40B91" w:rsidP="002152B2">
      <w:pPr>
        <w:rPr>
          <w:sz w:val="24"/>
          <w:szCs w:val="24"/>
        </w:rPr>
      </w:pPr>
    </w:p>
    <w:p w14:paraId="43B3AC49"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Butler-Sloss, E., 1988. </w:t>
      </w:r>
      <w:r w:rsidRPr="0038533A">
        <w:rPr>
          <w:i/>
          <w:iCs/>
          <w:noProof/>
          <w:sz w:val="24"/>
          <w:szCs w:val="24"/>
        </w:rPr>
        <w:t xml:space="preserve">The Cleveland Report, </w:t>
      </w:r>
      <w:r w:rsidRPr="0038533A">
        <w:rPr>
          <w:noProof/>
          <w:sz w:val="24"/>
          <w:szCs w:val="24"/>
        </w:rPr>
        <w:t>London: Her Majesty's Stationary Office.</w:t>
      </w:r>
    </w:p>
    <w:p w14:paraId="5EE533DA" w14:textId="77777777" w:rsidR="002152B2" w:rsidRPr="0038533A" w:rsidRDefault="002152B2" w:rsidP="002152B2"/>
    <w:p w14:paraId="1A03090A"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Bywaters, P., 2007. Tackling Inequalities in Health: A Global Challenge for Social Work. </w:t>
      </w:r>
      <w:r w:rsidRPr="0038533A">
        <w:rPr>
          <w:i/>
          <w:iCs/>
          <w:noProof/>
          <w:sz w:val="24"/>
          <w:szCs w:val="24"/>
        </w:rPr>
        <w:t xml:space="preserve">The British Journal of Social Work, </w:t>
      </w:r>
      <w:r w:rsidRPr="0038533A">
        <w:rPr>
          <w:noProof/>
          <w:sz w:val="24"/>
          <w:szCs w:val="24"/>
        </w:rPr>
        <w:t>pp. 353-367.</w:t>
      </w:r>
    </w:p>
    <w:p w14:paraId="017E8C1E" w14:textId="77777777" w:rsidR="002152B2" w:rsidRPr="0038533A" w:rsidRDefault="002152B2" w:rsidP="002152B2"/>
    <w:p w14:paraId="6ED21950" w14:textId="77777777" w:rsidR="002152B2" w:rsidRPr="0038533A" w:rsidRDefault="002152B2" w:rsidP="002152B2">
      <w:pPr>
        <w:rPr>
          <w:sz w:val="24"/>
          <w:szCs w:val="24"/>
        </w:rPr>
      </w:pPr>
      <w:proofErr w:type="spellStart"/>
      <w:r w:rsidRPr="0038533A">
        <w:rPr>
          <w:sz w:val="24"/>
          <w:szCs w:val="24"/>
        </w:rPr>
        <w:t>Capaldi</w:t>
      </w:r>
      <w:proofErr w:type="spellEnd"/>
      <w:r w:rsidRPr="0038533A">
        <w:rPr>
          <w:sz w:val="24"/>
          <w:szCs w:val="24"/>
        </w:rPr>
        <w:t xml:space="preserve">, D., Pears, K., Patterson, G., &amp; Owen, L. 2003. </w:t>
      </w:r>
      <w:r w:rsidRPr="0038533A">
        <w:rPr>
          <w:i/>
          <w:sz w:val="24"/>
          <w:szCs w:val="24"/>
        </w:rPr>
        <w:t>Journal of Abnormal Psychology, 31(2,</w:t>
      </w:r>
      <w:proofErr w:type="gramStart"/>
      <w:r w:rsidRPr="0038533A">
        <w:rPr>
          <w:i/>
          <w:sz w:val="24"/>
          <w:szCs w:val="24"/>
        </w:rPr>
        <w:t>)</w:t>
      </w:r>
      <w:r w:rsidRPr="0038533A">
        <w:rPr>
          <w:sz w:val="24"/>
          <w:szCs w:val="24"/>
        </w:rPr>
        <w:t>pp</w:t>
      </w:r>
      <w:proofErr w:type="gramEnd"/>
      <w:r w:rsidRPr="0038533A">
        <w:rPr>
          <w:sz w:val="24"/>
          <w:szCs w:val="24"/>
        </w:rPr>
        <w:t>. 127-142.</w:t>
      </w:r>
    </w:p>
    <w:p w14:paraId="0D21F7AB" w14:textId="77777777" w:rsidR="002152B2" w:rsidRPr="0038533A" w:rsidRDefault="002152B2" w:rsidP="002152B2">
      <w:pPr>
        <w:rPr>
          <w:sz w:val="24"/>
          <w:szCs w:val="24"/>
        </w:rPr>
      </w:pPr>
    </w:p>
    <w:p w14:paraId="6B2725D3"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Care Inspectorate Wales, 2016. </w:t>
      </w:r>
      <w:r w:rsidRPr="0038533A">
        <w:rPr>
          <w:i/>
          <w:iCs/>
          <w:noProof/>
          <w:sz w:val="24"/>
          <w:szCs w:val="24"/>
        </w:rPr>
        <w:t xml:space="preserve">National review of care planning published, </w:t>
      </w:r>
      <w:r w:rsidRPr="0038533A">
        <w:rPr>
          <w:noProof/>
          <w:sz w:val="24"/>
          <w:szCs w:val="24"/>
        </w:rPr>
        <w:t xml:space="preserve">Merthyr Tydfil: Care Inspectorate Wales. </w:t>
      </w:r>
    </w:p>
    <w:p w14:paraId="57E2ED29" w14:textId="77777777" w:rsidR="002152B2" w:rsidRPr="0038533A" w:rsidRDefault="002152B2" w:rsidP="002152B2"/>
    <w:p w14:paraId="37B1321C"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Care Quality Commision, 2016. </w:t>
      </w:r>
      <w:r w:rsidRPr="0038533A">
        <w:rPr>
          <w:i/>
          <w:iCs/>
          <w:noProof/>
          <w:sz w:val="24"/>
          <w:szCs w:val="24"/>
        </w:rPr>
        <w:t xml:space="preserve">NOT SEEN, NOT HEARD A review of the arrangements for child safeguarding and health care for Looked after children in England, </w:t>
      </w:r>
      <w:r w:rsidRPr="0038533A">
        <w:rPr>
          <w:noProof/>
          <w:sz w:val="24"/>
          <w:szCs w:val="24"/>
        </w:rPr>
        <w:t>Gallowgate: Care Quality Commison.</w:t>
      </w:r>
    </w:p>
    <w:p w14:paraId="23DC2B73" w14:textId="77777777" w:rsidR="002152B2" w:rsidRPr="0038533A" w:rsidRDefault="002152B2" w:rsidP="002152B2"/>
    <w:p w14:paraId="507B94FF"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Carpenter, J., Webb, C., Bostock, L. &amp; Coomber, C., 2012. </w:t>
      </w:r>
      <w:r w:rsidRPr="0038533A">
        <w:rPr>
          <w:i/>
          <w:iCs/>
          <w:noProof/>
          <w:sz w:val="24"/>
          <w:szCs w:val="24"/>
        </w:rPr>
        <w:t xml:space="preserve">Effective supervison in social work and social care , </w:t>
      </w:r>
      <w:r w:rsidRPr="0038533A">
        <w:rPr>
          <w:noProof/>
          <w:sz w:val="24"/>
          <w:szCs w:val="24"/>
        </w:rPr>
        <w:t>London: Social care institute for excellence.</w:t>
      </w:r>
    </w:p>
    <w:p w14:paraId="300FD9A6" w14:textId="77777777" w:rsidR="002152B2" w:rsidRPr="0038533A" w:rsidRDefault="002152B2" w:rsidP="002152B2"/>
    <w:p w14:paraId="6B1D7511" w14:textId="77777777" w:rsidR="002152B2" w:rsidRPr="0038533A" w:rsidRDefault="002152B2" w:rsidP="002152B2">
      <w:pPr>
        <w:rPr>
          <w:sz w:val="24"/>
          <w:szCs w:val="24"/>
        </w:rPr>
      </w:pPr>
      <w:r w:rsidRPr="0038533A">
        <w:rPr>
          <w:sz w:val="24"/>
          <w:szCs w:val="24"/>
        </w:rPr>
        <w:t>Community Care. 2018. Tools to help with reflective practice and using theory. https://www.communitycare.co.uk/2018/05/15/tools-help-students [downloaded September 2020].</w:t>
      </w:r>
    </w:p>
    <w:p w14:paraId="6420FD1E" w14:textId="77777777" w:rsidR="002152B2" w:rsidRPr="0038533A" w:rsidRDefault="002152B2" w:rsidP="002152B2">
      <w:pPr>
        <w:rPr>
          <w:sz w:val="24"/>
          <w:szCs w:val="24"/>
        </w:rPr>
      </w:pPr>
    </w:p>
    <w:p w14:paraId="609B501F" w14:textId="77777777" w:rsidR="002152B2" w:rsidRPr="0038533A" w:rsidRDefault="002152B2" w:rsidP="002152B2">
      <w:pPr>
        <w:rPr>
          <w:rStyle w:val="HTMLCite"/>
          <w:color w:val="auto"/>
          <w:sz w:val="24"/>
          <w:szCs w:val="24"/>
          <w:lang w:val="en"/>
        </w:rPr>
      </w:pPr>
      <w:r w:rsidRPr="0038533A">
        <w:rPr>
          <w:rStyle w:val="HTMLCite"/>
          <w:color w:val="auto"/>
          <w:sz w:val="24"/>
          <w:szCs w:val="24"/>
          <w:lang w:val="en"/>
        </w:rPr>
        <w:t>Cooper, A. &amp; White, E. eds., 2017. Good Practice in Safeguarding Adults. Jessica Kingsley Publishers.</w:t>
      </w:r>
    </w:p>
    <w:p w14:paraId="415DA880" w14:textId="77777777" w:rsidR="002152B2" w:rsidRPr="0038533A" w:rsidRDefault="002152B2" w:rsidP="002152B2">
      <w:pPr>
        <w:rPr>
          <w:rStyle w:val="HTMLCite"/>
          <w:color w:val="auto"/>
          <w:sz w:val="24"/>
          <w:szCs w:val="24"/>
          <w:lang w:val="en"/>
        </w:rPr>
      </w:pPr>
    </w:p>
    <w:p w14:paraId="41161E47"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Cooper, B., 2011. </w:t>
      </w:r>
      <w:r w:rsidRPr="0038533A">
        <w:rPr>
          <w:i/>
          <w:noProof/>
          <w:sz w:val="24"/>
          <w:szCs w:val="24"/>
        </w:rPr>
        <w:t>Criticality and reflexivity, Best practice in uncertain environments</w:t>
      </w:r>
      <w:r w:rsidRPr="0038533A">
        <w:rPr>
          <w:noProof/>
          <w:sz w:val="24"/>
          <w:szCs w:val="24"/>
        </w:rPr>
        <w:t xml:space="preserve">. In: </w:t>
      </w:r>
      <w:r w:rsidRPr="0038533A">
        <w:rPr>
          <w:i/>
          <w:iCs/>
          <w:noProof/>
          <w:sz w:val="24"/>
          <w:szCs w:val="24"/>
        </w:rPr>
        <w:t xml:space="preserve">Professional Development in Social Work, Complex Issues in Practice . </w:t>
      </w:r>
      <w:r w:rsidRPr="0038533A">
        <w:rPr>
          <w:noProof/>
          <w:sz w:val="24"/>
          <w:szCs w:val="24"/>
        </w:rPr>
        <w:t>Oxon: Routledge, pp. 17-23.</w:t>
      </w:r>
    </w:p>
    <w:p w14:paraId="0894533A" w14:textId="77777777" w:rsidR="002152B2" w:rsidRPr="0038533A" w:rsidRDefault="002152B2" w:rsidP="002152B2"/>
    <w:p w14:paraId="3D498BD9"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Crawford, K., 2012. </w:t>
      </w:r>
      <w:r w:rsidRPr="0038533A">
        <w:rPr>
          <w:i/>
          <w:iCs/>
          <w:noProof/>
          <w:sz w:val="24"/>
          <w:szCs w:val="24"/>
        </w:rPr>
        <w:t xml:space="preserve">Interprofessional Collaboration in Social Work Practice. </w:t>
      </w:r>
      <w:r w:rsidRPr="0038533A">
        <w:rPr>
          <w:noProof/>
          <w:sz w:val="24"/>
          <w:szCs w:val="24"/>
        </w:rPr>
        <w:t>London: Sage Publications .</w:t>
      </w:r>
    </w:p>
    <w:p w14:paraId="4986CB03" w14:textId="77777777" w:rsidR="002152B2" w:rsidRPr="0038533A" w:rsidRDefault="002152B2" w:rsidP="002152B2"/>
    <w:p w14:paraId="5327215C" w14:textId="682F7004" w:rsidR="002152B2" w:rsidRDefault="002152B2" w:rsidP="002152B2">
      <w:pPr>
        <w:pStyle w:val="Bibliography"/>
        <w:spacing w:line="276" w:lineRule="auto"/>
        <w:rPr>
          <w:noProof/>
          <w:sz w:val="24"/>
          <w:szCs w:val="24"/>
        </w:rPr>
      </w:pPr>
      <w:r w:rsidRPr="0038533A">
        <w:rPr>
          <w:noProof/>
          <w:sz w:val="24"/>
          <w:szCs w:val="24"/>
        </w:rPr>
        <w:t xml:space="preserve">Crisp, B., Anderson, M., Orme, J. &amp; Green, P., 2005. </w:t>
      </w:r>
      <w:r w:rsidRPr="0038533A">
        <w:rPr>
          <w:i/>
          <w:iCs/>
          <w:noProof/>
          <w:sz w:val="24"/>
          <w:szCs w:val="24"/>
        </w:rPr>
        <w:t xml:space="preserve">Learning and Teaching in Social Work Education: Textbooks and Frameworks on Assessment, </w:t>
      </w:r>
      <w:r w:rsidRPr="0038533A">
        <w:rPr>
          <w:noProof/>
          <w:sz w:val="24"/>
          <w:szCs w:val="24"/>
        </w:rPr>
        <w:t>Bristol: Policy Press.</w:t>
      </w:r>
    </w:p>
    <w:p w14:paraId="7EE9308D" w14:textId="77777777" w:rsidR="00F40B91" w:rsidRPr="00F40B91" w:rsidRDefault="00F40B91" w:rsidP="00F40B91"/>
    <w:p w14:paraId="1F379626" w14:textId="251E015B" w:rsidR="002152B2" w:rsidRDefault="002152B2" w:rsidP="002152B2">
      <w:pPr>
        <w:rPr>
          <w:sz w:val="24"/>
          <w:szCs w:val="24"/>
        </w:rPr>
      </w:pPr>
      <w:proofErr w:type="spellStart"/>
      <w:r w:rsidRPr="0038533A">
        <w:rPr>
          <w:sz w:val="24"/>
          <w:szCs w:val="24"/>
        </w:rPr>
        <w:t>Darvill</w:t>
      </w:r>
      <w:proofErr w:type="spellEnd"/>
      <w:r w:rsidRPr="0038533A">
        <w:rPr>
          <w:sz w:val="24"/>
          <w:szCs w:val="24"/>
        </w:rPr>
        <w:t>, G., 1997. The Management of Work-based Learning: A Guide for Managers of Social Care and Social Work on Raising Standards of Practice. Stationery Office.</w:t>
      </w:r>
    </w:p>
    <w:p w14:paraId="0B26BD0E" w14:textId="77777777" w:rsidR="00F40B91" w:rsidRPr="0038533A" w:rsidRDefault="00F40B91" w:rsidP="002152B2">
      <w:pPr>
        <w:rPr>
          <w:sz w:val="24"/>
          <w:szCs w:val="24"/>
        </w:rPr>
      </w:pPr>
    </w:p>
    <w:p w14:paraId="3287ED79" w14:textId="72D2780A" w:rsidR="002152B2" w:rsidRDefault="002152B2" w:rsidP="002152B2">
      <w:pPr>
        <w:rPr>
          <w:sz w:val="24"/>
          <w:szCs w:val="24"/>
        </w:rPr>
      </w:pPr>
      <w:r w:rsidRPr="0038533A">
        <w:rPr>
          <w:sz w:val="24"/>
          <w:szCs w:val="24"/>
        </w:rPr>
        <w:t xml:space="preserve">Davies, N. 2018. Safeguarding Adults under the Care Act 2014. Understanding Good Practice. </w:t>
      </w:r>
      <w:r w:rsidRPr="0038533A">
        <w:rPr>
          <w:i/>
          <w:sz w:val="24"/>
          <w:szCs w:val="24"/>
        </w:rPr>
        <w:t xml:space="preserve">Practice, </w:t>
      </w:r>
      <w:r w:rsidRPr="0038533A">
        <w:rPr>
          <w:sz w:val="24"/>
          <w:szCs w:val="24"/>
        </w:rPr>
        <w:t>30(3), pp. 217-218.</w:t>
      </w:r>
    </w:p>
    <w:p w14:paraId="0F5403AF" w14:textId="77777777" w:rsidR="00F40B91" w:rsidRPr="0038533A" w:rsidRDefault="00F40B91" w:rsidP="002152B2">
      <w:pPr>
        <w:rPr>
          <w:sz w:val="24"/>
          <w:szCs w:val="24"/>
        </w:rPr>
      </w:pPr>
    </w:p>
    <w:p w14:paraId="23AE013E" w14:textId="7584EACD" w:rsidR="002152B2" w:rsidRDefault="002152B2" w:rsidP="002152B2">
      <w:pPr>
        <w:pStyle w:val="Bibliography"/>
        <w:spacing w:line="276" w:lineRule="auto"/>
        <w:rPr>
          <w:noProof/>
          <w:sz w:val="24"/>
          <w:szCs w:val="24"/>
        </w:rPr>
      </w:pPr>
      <w:r w:rsidRPr="0038533A">
        <w:rPr>
          <w:noProof/>
          <w:sz w:val="24"/>
          <w:szCs w:val="24"/>
        </w:rPr>
        <w:t xml:space="preserve">de Boer, C. &amp; Coady, N., 2007. Good helping relationships in child welfare:learning from stories of success. </w:t>
      </w:r>
      <w:r w:rsidRPr="0038533A">
        <w:rPr>
          <w:i/>
          <w:iCs/>
          <w:noProof/>
          <w:sz w:val="24"/>
          <w:szCs w:val="24"/>
        </w:rPr>
        <w:t xml:space="preserve">Child and Family Social Work , </w:t>
      </w:r>
      <w:r w:rsidRPr="0038533A">
        <w:rPr>
          <w:noProof/>
          <w:sz w:val="24"/>
          <w:szCs w:val="24"/>
        </w:rPr>
        <w:t>Issue 12, pp. 32-42.</w:t>
      </w:r>
    </w:p>
    <w:p w14:paraId="0730B668" w14:textId="77777777" w:rsidR="00F40B91" w:rsidRPr="00F40B91" w:rsidRDefault="00F40B91" w:rsidP="00F40B91"/>
    <w:p w14:paraId="65726989" w14:textId="733BF4C0" w:rsidR="002152B2" w:rsidRDefault="002152B2" w:rsidP="002152B2">
      <w:pPr>
        <w:rPr>
          <w:color w:val="222222"/>
          <w:sz w:val="24"/>
          <w:szCs w:val="24"/>
        </w:rPr>
      </w:pPr>
      <w:r w:rsidRPr="0038533A">
        <w:rPr>
          <w:color w:val="222222"/>
          <w:sz w:val="24"/>
          <w:szCs w:val="24"/>
        </w:rPr>
        <w:t xml:space="preserve">Devine, L., 2015. Considering social work assessment of families. </w:t>
      </w:r>
      <w:r w:rsidRPr="0038533A">
        <w:rPr>
          <w:i/>
          <w:iCs/>
          <w:color w:val="222222"/>
          <w:sz w:val="24"/>
          <w:szCs w:val="24"/>
        </w:rPr>
        <w:t>Journal of social welfare and family law</w:t>
      </w:r>
      <w:r w:rsidRPr="0038533A">
        <w:rPr>
          <w:color w:val="222222"/>
          <w:sz w:val="24"/>
          <w:szCs w:val="24"/>
        </w:rPr>
        <w:t xml:space="preserve">, </w:t>
      </w:r>
      <w:r w:rsidRPr="0038533A">
        <w:rPr>
          <w:i/>
          <w:iCs/>
          <w:color w:val="222222"/>
          <w:sz w:val="24"/>
          <w:szCs w:val="24"/>
        </w:rPr>
        <w:t>37</w:t>
      </w:r>
      <w:r w:rsidRPr="0038533A">
        <w:rPr>
          <w:color w:val="222222"/>
          <w:sz w:val="24"/>
          <w:szCs w:val="24"/>
        </w:rPr>
        <w:t>(1), pp.70-83.</w:t>
      </w:r>
    </w:p>
    <w:p w14:paraId="5E2967ED" w14:textId="77777777" w:rsidR="00F40B91" w:rsidRPr="0038533A" w:rsidRDefault="00F40B91" w:rsidP="002152B2">
      <w:pPr>
        <w:rPr>
          <w:color w:val="222222"/>
          <w:sz w:val="24"/>
          <w:szCs w:val="24"/>
        </w:rPr>
      </w:pPr>
    </w:p>
    <w:p w14:paraId="71478794" w14:textId="5F444077" w:rsidR="002152B2" w:rsidRDefault="002152B2" w:rsidP="002152B2">
      <w:pPr>
        <w:rPr>
          <w:sz w:val="24"/>
          <w:szCs w:val="24"/>
        </w:rPr>
      </w:pPr>
      <w:r w:rsidRPr="0038533A">
        <w:rPr>
          <w:sz w:val="24"/>
          <w:szCs w:val="24"/>
        </w:rPr>
        <w:t xml:space="preserve">Devine, L., 2015. Considering social work assessment of families. </w:t>
      </w:r>
      <w:r w:rsidRPr="0038533A">
        <w:rPr>
          <w:i/>
          <w:sz w:val="24"/>
          <w:szCs w:val="24"/>
        </w:rPr>
        <w:t>Journal of social welfare and family law</w:t>
      </w:r>
      <w:r w:rsidRPr="0038533A">
        <w:rPr>
          <w:sz w:val="24"/>
          <w:szCs w:val="24"/>
        </w:rPr>
        <w:t>, 37(1), pp.70-83.</w:t>
      </w:r>
    </w:p>
    <w:p w14:paraId="5869F07E" w14:textId="77777777" w:rsidR="00F40B91" w:rsidRPr="0038533A" w:rsidRDefault="00F40B91" w:rsidP="002152B2">
      <w:pPr>
        <w:rPr>
          <w:sz w:val="24"/>
          <w:szCs w:val="24"/>
        </w:rPr>
      </w:pPr>
    </w:p>
    <w:p w14:paraId="60293EA9" w14:textId="215B3CBC" w:rsidR="002152B2" w:rsidRDefault="002152B2" w:rsidP="002152B2">
      <w:pPr>
        <w:rPr>
          <w:color w:val="222222"/>
          <w:sz w:val="24"/>
          <w:szCs w:val="24"/>
        </w:rPr>
      </w:pPr>
      <w:proofErr w:type="spellStart"/>
      <w:r w:rsidRPr="0038533A">
        <w:rPr>
          <w:color w:val="222222"/>
          <w:sz w:val="24"/>
          <w:szCs w:val="24"/>
        </w:rPr>
        <w:t>Dominelli</w:t>
      </w:r>
      <w:proofErr w:type="spellEnd"/>
      <w:r w:rsidRPr="0038533A">
        <w:rPr>
          <w:color w:val="222222"/>
          <w:sz w:val="24"/>
          <w:szCs w:val="24"/>
        </w:rPr>
        <w:t>, L. &amp; Hackett, S., 2012. Social work responses to the challenges for practice in the 21st century.</w:t>
      </w:r>
    </w:p>
    <w:p w14:paraId="4435CE9D" w14:textId="77777777" w:rsidR="00F40B91" w:rsidRPr="0038533A" w:rsidRDefault="00F40B91" w:rsidP="002152B2">
      <w:pPr>
        <w:rPr>
          <w:color w:val="222222"/>
          <w:sz w:val="24"/>
          <w:szCs w:val="24"/>
        </w:rPr>
      </w:pPr>
    </w:p>
    <w:p w14:paraId="2955CA03" w14:textId="071F9CDE" w:rsidR="002152B2" w:rsidRDefault="002152B2" w:rsidP="002152B2">
      <w:pPr>
        <w:rPr>
          <w:color w:val="222222"/>
          <w:sz w:val="24"/>
          <w:szCs w:val="24"/>
        </w:rPr>
      </w:pPr>
      <w:proofErr w:type="spellStart"/>
      <w:r w:rsidRPr="0038533A">
        <w:rPr>
          <w:color w:val="222222"/>
          <w:sz w:val="24"/>
          <w:szCs w:val="24"/>
        </w:rPr>
        <w:t>Fearon</w:t>
      </w:r>
      <w:proofErr w:type="spellEnd"/>
      <w:r w:rsidRPr="0038533A">
        <w:rPr>
          <w:color w:val="222222"/>
          <w:sz w:val="24"/>
          <w:szCs w:val="24"/>
        </w:rPr>
        <w:t xml:space="preserve">, R.P. &amp; </w:t>
      </w:r>
      <w:proofErr w:type="spellStart"/>
      <w:r w:rsidRPr="0038533A">
        <w:rPr>
          <w:color w:val="222222"/>
          <w:sz w:val="24"/>
          <w:szCs w:val="24"/>
        </w:rPr>
        <w:t>Roisman</w:t>
      </w:r>
      <w:proofErr w:type="spellEnd"/>
      <w:r w:rsidRPr="0038533A">
        <w:rPr>
          <w:color w:val="222222"/>
          <w:sz w:val="24"/>
          <w:szCs w:val="24"/>
        </w:rPr>
        <w:t xml:space="preserve">, G.I., 2017. Attachment theory: progress and future directions. </w:t>
      </w:r>
      <w:r w:rsidRPr="0038533A">
        <w:rPr>
          <w:i/>
          <w:iCs/>
          <w:color w:val="222222"/>
          <w:sz w:val="24"/>
          <w:szCs w:val="24"/>
        </w:rPr>
        <w:t>Current Opinion in Psychology</w:t>
      </w:r>
      <w:r w:rsidRPr="0038533A">
        <w:rPr>
          <w:color w:val="222222"/>
          <w:sz w:val="24"/>
          <w:szCs w:val="24"/>
        </w:rPr>
        <w:t xml:space="preserve">, </w:t>
      </w:r>
      <w:r w:rsidRPr="0038533A">
        <w:rPr>
          <w:i/>
          <w:iCs/>
          <w:color w:val="222222"/>
          <w:sz w:val="24"/>
          <w:szCs w:val="24"/>
        </w:rPr>
        <w:t>15</w:t>
      </w:r>
      <w:r w:rsidRPr="0038533A">
        <w:rPr>
          <w:color w:val="222222"/>
          <w:sz w:val="24"/>
          <w:szCs w:val="24"/>
        </w:rPr>
        <w:t>, pp.131-136.</w:t>
      </w:r>
    </w:p>
    <w:p w14:paraId="62D1B009" w14:textId="77777777" w:rsidR="00F40B91" w:rsidRPr="0038533A" w:rsidRDefault="00F40B91" w:rsidP="002152B2">
      <w:pPr>
        <w:rPr>
          <w:color w:val="222222"/>
          <w:sz w:val="24"/>
          <w:szCs w:val="24"/>
        </w:rPr>
      </w:pPr>
    </w:p>
    <w:p w14:paraId="5B33AF27" w14:textId="6DB16BBC" w:rsidR="002152B2" w:rsidRDefault="002152B2" w:rsidP="002152B2">
      <w:pPr>
        <w:rPr>
          <w:sz w:val="24"/>
          <w:szCs w:val="24"/>
        </w:rPr>
      </w:pPr>
      <w:r w:rsidRPr="0038533A">
        <w:rPr>
          <w:sz w:val="24"/>
          <w:szCs w:val="24"/>
        </w:rPr>
        <w:t xml:space="preserve">Featherstone, B., Morris, K. &amp; White, S., 2014. </w:t>
      </w:r>
      <w:r w:rsidRPr="0038533A">
        <w:rPr>
          <w:i/>
          <w:sz w:val="24"/>
          <w:szCs w:val="24"/>
        </w:rPr>
        <w:t>Re-imagining child protection: Towards humane social work with families</w:t>
      </w:r>
      <w:r w:rsidRPr="0038533A">
        <w:rPr>
          <w:sz w:val="24"/>
          <w:szCs w:val="24"/>
        </w:rPr>
        <w:t>. Policy Press.</w:t>
      </w:r>
    </w:p>
    <w:p w14:paraId="4A7F0CEC" w14:textId="77777777" w:rsidR="00F40B91" w:rsidRPr="0038533A" w:rsidRDefault="00F40B91" w:rsidP="002152B2">
      <w:pPr>
        <w:rPr>
          <w:sz w:val="24"/>
          <w:szCs w:val="24"/>
        </w:rPr>
      </w:pPr>
    </w:p>
    <w:p w14:paraId="68D351BE" w14:textId="755992E1" w:rsidR="002152B2" w:rsidRDefault="002152B2" w:rsidP="002152B2">
      <w:pPr>
        <w:rPr>
          <w:color w:val="222222"/>
          <w:sz w:val="24"/>
          <w:szCs w:val="24"/>
        </w:rPr>
      </w:pPr>
      <w:r w:rsidRPr="0038533A">
        <w:rPr>
          <w:color w:val="222222"/>
          <w:sz w:val="24"/>
          <w:szCs w:val="24"/>
        </w:rPr>
        <w:t xml:space="preserve">Ferguson, H., 2003. Outline of a critical best practice perspective on social work and social care. </w:t>
      </w:r>
      <w:r w:rsidRPr="0038533A">
        <w:rPr>
          <w:i/>
          <w:iCs/>
          <w:color w:val="222222"/>
          <w:sz w:val="24"/>
          <w:szCs w:val="24"/>
        </w:rPr>
        <w:t>The British Journal of Social Work</w:t>
      </w:r>
      <w:r w:rsidRPr="0038533A">
        <w:rPr>
          <w:color w:val="222222"/>
          <w:sz w:val="24"/>
          <w:szCs w:val="24"/>
        </w:rPr>
        <w:t xml:space="preserve">, </w:t>
      </w:r>
      <w:r w:rsidRPr="0038533A">
        <w:rPr>
          <w:i/>
          <w:iCs/>
          <w:color w:val="222222"/>
          <w:sz w:val="24"/>
          <w:szCs w:val="24"/>
        </w:rPr>
        <w:t>33</w:t>
      </w:r>
      <w:r w:rsidRPr="0038533A">
        <w:rPr>
          <w:color w:val="222222"/>
          <w:sz w:val="24"/>
          <w:szCs w:val="24"/>
        </w:rPr>
        <w:t>(8), pp.1005-1024.</w:t>
      </w:r>
    </w:p>
    <w:p w14:paraId="0864C28B" w14:textId="77777777" w:rsidR="00426464" w:rsidRPr="0038533A" w:rsidRDefault="00426464" w:rsidP="002152B2">
      <w:pPr>
        <w:rPr>
          <w:color w:val="222222"/>
          <w:sz w:val="24"/>
          <w:szCs w:val="24"/>
        </w:rPr>
      </w:pPr>
    </w:p>
    <w:p w14:paraId="0DF3D96B" w14:textId="3900C13B" w:rsidR="002152B2" w:rsidRDefault="002152B2" w:rsidP="002152B2">
      <w:pPr>
        <w:pStyle w:val="Bibliography"/>
        <w:spacing w:line="276" w:lineRule="auto"/>
        <w:rPr>
          <w:noProof/>
          <w:sz w:val="24"/>
          <w:szCs w:val="24"/>
        </w:rPr>
      </w:pPr>
      <w:r w:rsidRPr="0038533A">
        <w:rPr>
          <w:noProof/>
          <w:sz w:val="24"/>
          <w:szCs w:val="24"/>
        </w:rPr>
        <w:t xml:space="preserve">Ferguson, H., 2011. </w:t>
      </w:r>
      <w:r w:rsidRPr="0038533A">
        <w:rPr>
          <w:i/>
          <w:iCs/>
          <w:noProof/>
          <w:sz w:val="24"/>
          <w:szCs w:val="24"/>
        </w:rPr>
        <w:t xml:space="preserve">Child Protection Practice. </w:t>
      </w:r>
      <w:r w:rsidRPr="0038533A">
        <w:rPr>
          <w:noProof/>
          <w:sz w:val="24"/>
          <w:szCs w:val="24"/>
        </w:rPr>
        <w:t>Basingstoke: Palgrave Macmillan.</w:t>
      </w:r>
    </w:p>
    <w:p w14:paraId="6D01B3BF" w14:textId="77777777" w:rsidR="00426464" w:rsidRPr="00426464" w:rsidRDefault="00426464" w:rsidP="00426464"/>
    <w:p w14:paraId="5EE886DB"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Fook, J. &amp; Gardner, F., 2007. </w:t>
      </w:r>
      <w:r w:rsidRPr="0038533A">
        <w:rPr>
          <w:i/>
          <w:iCs/>
          <w:noProof/>
          <w:sz w:val="24"/>
          <w:szCs w:val="24"/>
        </w:rPr>
        <w:t xml:space="preserve">Practising Critical Reflection. </w:t>
      </w:r>
      <w:r w:rsidRPr="0038533A">
        <w:rPr>
          <w:noProof/>
          <w:sz w:val="24"/>
          <w:szCs w:val="24"/>
        </w:rPr>
        <w:t>Maidenhead: Open University Press.</w:t>
      </w:r>
    </w:p>
    <w:p w14:paraId="198A671D" w14:textId="77777777" w:rsidR="002152B2" w:rsidRPr="0038533A" w:rsidRDefault="002152B2" w:rsidP="002152B2"/>
    <w:p w14:paraId="6DA2780F" w14:textId="3903AC1A" w:rsidR="002152B2" w:rsidRDefault="002152B2" w:rsidP="002152B2">
      <w:pPr>
        <w:rPr>
          <w:i/>
          <w:sz w:val="24"/>
          <w:szCs w:val="24"/>
        </w:rPr>
      </w:pPr>
      <w:r w:rsidRPr="00BB7D80">
        <w:rPr>
          <w:sz w:val="24"/>
          <w:szCs w:val="24"/>
        </w:rPr>
        <w:t>Ferguson, H.,</w:t>
      </w:r>
      <w:r w:rsidRPr="0038533A">
        <w:rPr>
          <w:sz w:val="24"/>
          <w:szCs w:val="24"/>
        </w:rPr>
        <w:t xml:space="preserve"> </w:t>
      </w:r>
      <w:r>
        <w:rPr>
          <w:sz w:val="24"/>
          <w:szCs w:val="24"/>
        </w:rPr>
        <w:t xml:space="preserve">Disney, T., Warwick, L., Leigh, J., </w:t>
      </w:r>
      <w:proofErr w:type="spellStart"/>
      <w:proofErr w:type="gramStart"/>
      <w:r>
        <w:rPr>
          <w:sz w:val="24"/>
          <w:szCs w:val="24"/>
        </w:rPr>
        <w:t>Cooner</w:t>
      </w:r>
      <w:proofErr w:type="spellEnd"/>
      <w:r>
        <w:rPr>
          <w:sz w:val="24"/>
          <w:szCs w:val="24"/>
        </w:rPr>
        <w:t>.,</w:t>
      </w:r>
      <w:proofErr w:type="gramEnd"/>
      <w:r>
        <w:rPr>
          <w:sz w:val="24"/>
          <w:szCs w:val="24"/>
        </w:rPr>
        <w:t xml:space="preserve"> T., &amp; </w:t>
      </w:r>
      <w:proofErr w:type="spellStart"/>
      <w:r>
        <w:rPr>
          <w:sz w:val="24"/>
          <w:szCs w:val="24"/>
        </w:rPr>
        <w:t>Beddoe</w:t>
      </w:r>
      <w:proofErr w:type="spellEnd"/>
      <w:r>
        <w:rPr>
          <w:sz w:val="24"/>
          <w:szCs w:val="24"/>
        </w:rPr>
        <w:t xml:space="preserve">, L. 2021. Hostile relationships in social work practice: anxiety, hate and conflict in long-term work with involuntary service users. </w:t>
      </w:r>
      <w:r>
        <w:rPr>
          <w:i/>
          <w:sz w:val="24"/>
          <w:szCs w:val="24"/>
        </w:rPr>
        <w:t>Journal of Social Work Practice, 35(1), pp. 19-37.</w:t>
      </w:r>
    </w:p>
    <w:p w14:paraId="5CEE31FE" w14:textId="77777777" w:rsidR="00426464" w:rsidRPr="00BB7D80" w:rsidRDefault="00426464" w:rsidP="002152B2">
      <w:pPr>
        <w:rPr>
          <w:sz w:val="24"/>
          <w:szCs w:val="24"/>
        </w:rPr>
      </w:pPr>
    </w:p>
    <w:p w14:paraId="0CE4BDF4" w14:textId="573A40CE" w:rsidR="002152B2" w:rsidRDefault="002152B2" w:rsidP="002152B2">
      <w:pPr>
        <w:rPr>
          <w:sz w:val="24"/>
          <w:szCs w:val="24"/>
        </w:rPr>
      </w:pPr>
      <w:proofErr w:type="spellStart"/>
      <w:r w:rsidRPr="0038533A">
        <w:rPr>
          <w:sz w:val="24"/>
          <w:szCs w:val="24"/>
        </w:rPr>
        <w:t>Fook</w:t>
      </w:r>
      <w:proofErr w:type="spellEnd"/>
      <w:r w:rsidRPr="0038533A">
        <w:rPr>
          <w:sz w:val="24"/>
          <w:szCs w:val="24"/>
        </w:rPr>
        <w:t xml:space="preserve">, J., 2002. Social work: </w:t>
      </w:r>
      <w:r w:rsidRPr="0038533A">
        <w:rPr>
          <w:i/>
          <w:sz w:val="24"/>
          <w:szCs w:val="24"/>
        </w:rPr>
        <w:t>Critical theory and practice</w:t>
      </w:r>
      <w:r w:rsidRPr="0038533A">
        <w:rPr>
          <w:sz w:val="24"/>
          <w:szCs w:val="24"/>
        </w:rPr>
        <w:t>. Sage.</w:t>
      </w:r>
    </w:p>
    <w:p w14:paraId="70D51140" w14:textId="77777777" w:rsidR="00426464" w:rsidRPr="0038533A" w:rsidRDefault="00426464" w:rsidP="002152B2">
      <w:pPr>
        <w:rPr>
          <w:sz w:val="24"/>
          <w:szCs w:val="24"/>
        </w:rPr>
      </w:pPr>
    </w:p>
    <w:p w14:paraId="3E57FFB3" w14:textId="36F15992" w:rsidR="002152B2" w:rsidRDefault="002152B2" w:rsidP="002152B2">
      <w:pPr>
        <w:rPr>
          <w:color w:val="222222"/>
          <w:sz w:val="24"/>
          <w:szCs w:val="24"/>
        </w:rPr>
      </w:pPr>
      <w:proofErr w:type="spellStart"/>
      <w:r w:rsidRPr="0038533A">
        <w:rPr>
          <w:color w:val="222222"/>
          <w:sz w:val="24"/>
          <w:szCs w:val="24"/>
        </w:rPr>
        <w:t>Fursland</w:t>
      </w:r>
      <w:proofErr w:type="spellEnd"/>
      <w:r w:rsidRPr="0038533A">
        <w:rPr>
          <w:color w:val="222222"/>
          <w:sz w:val="24"/>
          <w:szCs w:val="24"/>
        </w:rPr>
        <w:t xml:space="preserve">, E., 2017. Social Workers on the Witness Stand. </w:t>
      </w:r>
      <w:r w:rsidRPr="0038533A">
        <w:rPr>
          <w:i/>
          <w:iCs/>
          <w:color w:val="222222"/>
          <w:sz w:val="24"/>
          <w:szCs w:val="24"/>
        </w:rPr>
        <w:t>Children &amp; Young People Now</w:t>
      </w:r>
      <w:r w:rsidRPr="0038533A">
        <w:rPr>
          <w:color w:val="222222"/>
          <w:sz w:val="24"/>
          <w:szCs w:val="24"/>
        </w:rPr>
        <w:t xml:space="preserve">, </w:t>
      </w:r>
      <w:r w:rsidRPr="0038533A">
        <w:rPr>
          <w:i/>
          <w:iCs/>
          <w:color w:val="222222"/>
          <w:sz w:val="24"/>
          <w:szCs w:val="24"/>
        </w:rPr>
        <w:t>2017</w:t>
      </w:r>
      <w:r w:rsidRPr="0038533A">
        <w:rPr>
          <w:color w:val="222222"/>
          <w:sz w:val="24"/>
          <w:szCs w:val="24"/>
        </w:rPr>
        <w:t>(5), pp.20-22.</w:t>
      </w:r>
    </w:p>
    <w:p w14:paraId="64060D54" w14:textId="77777777" w:rsidR="00426464" w:rsidRPr="0038533A" w:rsidRDefault="00426464" w:rsidP="002152B2">
      <w:pPr>
        <w:rPr>
          <w:sz w:val="24"/>
          <w:szCs w:val="24"/>
        </w:rPr>
      </w:pPr>
    </w:p>
    <w:p w14:paraId="50F9497F"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Gibbs, G., 1988. </w:t>
      </w:r>
      <w:r w:rsidRPr="0038533A">
        <w:rPr>
          <w:i/>
          <w:iCs/>
          <w:noProof/>
          <w:sz w:val="24"/>
          <w:szCs w:val="24"/>
        </w:rPr>
        <w:t xml:space="preserve">Learning by Doing: a guide to teaching and learning methods. </w:t>
      </w:r>
      <w:r w:rsidRPr="0038533A">
        <w:rPr>
          <w:noProof/>
          <w:sz w:val="24"/>
          <w:szCs w:val="24"/>
        </w:rPr>
        <w:t>London: Further Education Unit .</w:t>
      </w:r>
    </w:p>
    <w:p w14:paraId="06857451" w14:textId="77777777" w:rsidR="002152B2" w:rsidRPr="0038533A" w:rsidRDefault="002152B2" w:rsidP="002152B2"/>
    <w:p w14:paraId="48CBFF79" w14:textId="77777777" w:rsidR="002152B2" w:rsidRPr="0038533A" w:rsidRDefault="002152B2" w:rsidP="002152B2">
      <w:pPr>
        <w:pStyle w:val="Bibliography"/>
        <w:spacing w:line="276" w:lineRule="auto"/>
      </w:pPr>
      <w:r w:rsidRPr="0038533A">
        <w:rPr>
          <w:noProof/>
          <w:sz w:val="24"/>
          <w:szCs w:val="24"/>
        </w:rPr>
        <w:t xml:space="preserve">Gilligan, R., 2001. Promoting Positive Outcomes for Children in Need. In: J. Howarth, ed. </w:t>
      </w:r>
      <w:r w:rsidRPr="0038533A">
        <w:rPr>
          <w:i/>
          <w:iCs/>
          <w:noProof/>
          <w:sz w:val="24"/>
          <w:szCs w:val="24"/>
        </w:rPr>
        <w:t xml:space="preserve">The Child's World. </w:t>
      </w:r>
      <w:r w:rsidRPr="0038533A">
        <w:rPr>
          <w:noProof/>
          <w:sz w:val="24"/>
          <w:szCs w:val="24"/>
        </w:rPr>
        <w:t>London: Jessica Kingsley Publishers, pp. 180-193.</w:t>
      </w:r>
    </w:p>
    <w:p w14:paraId="551499B3" w14:textId="77777777" w:rsidR="002152B2" w:rsidRPr="0038533A" w:rsidRDefault="002152B2" w:rsidP="002152B2">
      <w:pPr>
        <w:pStyle w:val="Bibliography"/>
        <w:spacing w:line="276" w:lineRule="auto"/>
        <w:rPr>
          <w:noProof/>
          <w:sz w:val="24"/>
          <w:szCs w:val="24"/>
        </w:rPr>
      </w:pPr>
    </w:p>
    <w:p w14:paraId="12595294"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Glaister, A., 2008. Introducing critical practice. In: S. Fraser &amp; S. Matthews, eds. </w:t>
      </w:r>
      <w:r w:rsidRPr="0038533A">
        <w:rPr>
          <w:i/>
          <w:iCs/>
          <w:noProof/>
          <w:sz w:val="24"/>
          <w:szCs w:val="24"/>
        </w:rPr>
        <w:t xml:space="preserve">The Critical Practitioner in Social Work and Health Care. </w:t>
      </w:r>
      <w:r w:rsidRPr="0038533A">
        <w:rPr>
          <w:noProof/>
          <w:sz w:val="24"/>
          <w:szCs w:val="24"/>
        </w:rPr>
        <w:t>London: The Open University.</w:t>
      </w:r>
    </w:p>
    <w:p w14:paraId="07C1B67C" w14:textId="77777777" w:rsidR="002152B2" w:rsidRPr="0038533A" w:rsidRDefault="002152B2" w:rsidP="002152B2"/>
    <w:p w14:paraId="2D8267CC" w14:textId="77777777" w:rsidR="002152B2" w:rsidRPr="0038533A" w:rsidRDefault="002152B2" w:rsidP="002152B2">
      <w:pPr>
        <w:rPr>
          <w:color w:val="222222"/>
          <w:sz w:val="24"/>
          <w:szCs w:val="24"/>
        </w:rPr>
      </w:pPr>
      <w:proofErr w:type="spellStart"/>
      <w:r w:rsidRPr="0038533A">
        <w:rPr>
          <w:color w:val="222222"/>
          <w:sz w:val="24"/>
          <w:szCs w:val="24"/>
        </w:rPr>
        <w:t>Gorin</w:t>
      </w:r>
      <w:proofErr w:type="spellEnd"/>
      <w:r w:rsidRPr="0038533A">
        <w:rPr>
          <w:color w:val="222222"/>
          <w:sz w:val="24"/>
          <w:szCs w:val="24"/>
        </w:rPr>
        <w:t xml:space="preserve">, S., </w:t>
      </w:r>
      <w:proofErr w:type="spellStart"/>
      <w:r w:rsidRPr="0038533A">
        <w:rPr>
          <w:color w:val="222222"/>
          <w:sz w:val="24"/>
          <w:szCs w:val="24"/>
        </w:rPr>
        <w:t>Baginsky</w:t>
      </w:r>
      <w:proofErr w:type="spellEnd"/>
      <w:r w:rsidRPr="0038533A">
        <w:rPr>
          <w:color w:val="222222"/>
          <w:sz w:val="24"/>
          <w:szCs w:val="24"/>
        </w:rPr>
        <w:t xml:space="preserve">, M., Moriarty, J. &amp; </w:t>
      </w:r>
      <w:proofErr w:type="spellStart"/>
      <w:r w:rsidRPr="0038533A">
        <w:rPr>
          <w:color w:val="222222"/>
          <w:sz w:val="24"/>
          <w:szCs w:val="24"/>
        </w:rPr>
        <w:t>Manthorpe</w:t>
      </w:r>
      <w:proofErr w:type="spellEnd"/>
      <w:r w:rsidRPr="0038533A">
        <w:rPr>
          <w:color w:val="222222"/>
          <w:sz w:val="24"/>
          <w:szCs w:val="24"/>
        </w:rPr>
        <w:t xml:space="preserve">, J., 2020. ‘She Made You Feel like </w:t>
      </w:r>
      <w:proofErr w:type="gramStart"/>
      <w:r w:rsidRPr="0038533A">
        <w:rPr>
          <w:color w:val="222222"/>
          <w:sz w:val="24"/>
          <w:szCs w:val="24"/>
        </w:rPr>
        <w:t>There’s</w:t>
      </w:r>
      <w:proofErr w:type="gramEnd"/>
      <w:r w:rsidRPr="0038533A">
        <w:rPr>
          <w:color w:val="222222"/>
          <w:sz w:val="24"/>
          <w:szCs w:val="24"/>
        </w:rPr>
        <w:t xml:space="preserve"> Hope’: Gaining a Better Understanding of How Children Negotiate Their Relationships with Social Workers from Their Own Accounts. </w:t>
      </w:r>
      <w:r w:rsidRPr="0038533A">
        <w:rPr>
          <w:i/>
          <w:iCs/>
          <w:color w:val="222222"/>
          <w:sz w:val="24"/>
          <w:szCs w:val="24"/>
        </w:rPr>
        <w:t>The British Journal of Social Work</w:t>
      </w:r>
      <w:r w:rsidRPr="0038533A">
        <w:rPr>
          <w:color w:val="222222"/>
          <w:sz w:val="24"/>
          <w:szCs w:val="24"/>
        </w:rPr>
        <w:t>.</w:t>
      </w:r>
    </w:p>
    <w:p w14:paraId="7ED4D226" w14:textId="2272B505" w:rsidR="002152B2" w:rsidRDefault="002152B2" w:rsidP="002152B2">
      <w:pPr>
        <w:rPr>
          <w:color w:val="222222"/>
          <w:sz w:val="24"/>
          <w:szCs w:val="24"/>
        </w:rPr>
      </w:pPr>
      <w:proofErr w:type="spellStart"/>
      <w:r w:rsidRPr="0038533A">
        <w:rPr>
          <w:color w:val="222222"/>
          <w:sz w:val="24"/>
          <w:szCs w:val="24"/>
        </w:rPr>
        <w:t>Hanesworth</w:t>
      </w:r>
      <w:proofErr w:type="spellEnd"/>
      <w:r w:rsidRPr="0038533A">
        <w:rPr>
          <w:color w:val="222222"/>
          <w:sz w:val="24"/>
          <w:szCs w:val="24"/>
        </w:rPr>
        <w:t xml:space="preserve">, C., 2020. Reaching back to go forward. </w:t>
      </w:r>
      <w:r w:rsidRPr="0038533A">
        <w:rPr>
          <w:i/>
          <w:iCs/>
          <w:color w:val="222222"/>
          <w:sz w:val="24"/>
          <w:szCs w:val="24"/>
        </w:rPr>
        <w:t>The Routledge Handbook of Critical Pedagogies for Social Work</w:t>
      </w:r>
      <w:r w:rsidRPr="0038533A">
        <w:rPr>
          <w:color w:val="222222"/>
          <w:sz w:val="24"/>
          <w:szCs w:val="24"/>
        </w:rPr>
        <w:t>.</w:t>
      </w:r>
    </w:p>
    <w:p w14:paraId="259742FB" w14:textId="77777777" w:rsidR="00426464" w:rsidRPr="0038533A" w:rsidRDefault="00426464" w:rsidP="002152B2">
      <w:pPr>
        <w:rPr>
          <w:color w:val="222222"/>
          <w:sz w:val="24"/>
          <w:szCs w:val="24"/>
        </w:rPr>
      </w:pPr>
    </w:p>
    <w:p w14:paraId="458F023A" w14:textId="6B8590AA" w:rsidR="002152B2" w:rsidRDefault="002152B2" w:rsidP="002152B2">
      <w:pPr>
        <w:rPr>
          <w:sz w:val="24"/>
          <w:szCs w:val="24"/>
        </w:rPr>
      </w:pPr>
      <w:proofErr w:type="spellStart"/>
      <w:r w:rsidRPr="0038533A">
        <w:rPr>
          <w:sz w:val="24"/>
          <w:szCs w:val="24"/>
        </w:rPr>
        <w:t>Hanesworth</w:t>
      </w:r>
      <w:proofErr w:type="spellEnd"/>
      <w:r w:rsidRPr="0038533A">
        <w:rPr>
          <w:sz w:val="24"/>
          <w:szCs w:val="24"/>
        </w:rPr>
        <w:t>, C., 2020. Reaching back to go forward. The Routledge Handbook of Critical Pedagogies for Social Work.</w:t>
      </w:r>
    </w:p>
    <w:p w14:paraId="7E0BB6DA" w14:textId="77777777" w:rsidR="00426464" w:rsidRPr="0038533A" w:rsidRDefault="00426464" w:rsidP="002152B2">
      <w:pPr>
        <w:rPr>
          <w:sz w:val="24"/>
          <w:szCs w:val="24"/>
        </w:rPr>
      </w:pPr>
    </w:p>
    <w:p w14:paraId="1A553FD1"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Harvey, A. &amp; Henderson, F., 2014. Reflective Supervision for Child Protection Practice- Reaching Beneath the Surface. </w:t>
      </w:r>
      <w:r w:rsidRPr="0038533A">
        <w:rPr>
          <w:i/>
          <w:iCs/>
          <w:noProof/>
          <w:sz w:val="24"/>
          <w:szCs w:val="24"/>
        </w:rPr>
        <w:t xml:space="preserve">Journal of Social Work Practice , </w:t>
      </w:r>
      <w:r w:rsidRPr="0038533A">
        <w:rPr>
          <w:noProof/>
          <w:sz w:val="24"/>
          <w:szCs w:val="24"/>
        </w:rPr>
        <w:t>28(3), pp. 343-356.</w:t>
      </w:r>
    </w:p>
    <w:p w14:paraId="537DF91C" w14:textId="77777777" w:rsidR="002152B2" w:rsidRPr="0038533A" w:rsidRDefault="002152B2" w:rsidP="002152B2"/>
    <w:p w14:paraId="22CA8C41" w14:textId="75BABBD3" w:rsidR="002152B2" w:rsidRDefault="002152B2" w:rsidP="002152B2">
      <w:pPr>
        <w:rPr>
          <w:color w:val="222222"/>
          <w:sz w:val="24"/>
          <w:szCs w:val="24"/>
        </w:rPr>
      </w:pPr>
      <w:r w:rsidRPr="0038533A">
        <w:rPr>
          <w:color w:val="222222"/>
          <w:sz w:val="24"/>
          <w:szCs w:val="24"/>
        </w:rPr>
        <w:t xml:space="preserve">Hobbs, T. &amp; </w:t>
      </w:r>
      <w:proofErr w:type="spellStart"/>
      <w:r w:rsidRPr="0038533A">
        <w:rPr>
          <w:color w:val="222222"/>
          <w:sz w:val="24"/>
          <w:szCs w:val="24"/>
        </w:rPr>
        <w:t>Westling</w:t>
      </w:r>
      <w:proofErr w:type="spellEnd"/>
      <w:r w:rsidRPr="0038533A">
        <w:rPr>
          <w:color w:val="222222"/>
          <w:sz w:val="24"/>
          <w:szCs w:val="24"/>
        </w:rPr>
        <w:t xml:space="preserve">, D.L., 1998. Inclusion Promoting Successful through Collaborative Problem-Solving. </w:t>
      </w:r>
      <w:r w:rsidRPr="0038533A">
        <w:rPr>
          <w:i/>
          <w:iCs/>
          <w:color w:val="222222"/>
          <w:sz w:val="24"/>
          <w:szCs w:val="24"/>
        </w:rPr>
        <w:t>Teaching exceptional children</w:t>
      </w:r>
      <w:r w:rsidRPr="0038533A">
        <w:rPr>
          <w:color w:val="222222"/>
          <w:sz w:val="24"/>
          <w:szCs w:val="24"/>
        </w:rPr>
        <w:t xml:space="preserve">, </w:t>
      </w:r>
      <w:r w:rsidRPr="0038533A">
        <w:rPr>
          <w:i/>
          <w:iCs/>
          <w:color w:val="222222"/>
          <w:sz w:val="24"/>
          <w:szCs w:val="24"/>
        </w:rPr>
        <w:t>31</w:t>
      </w:r>
      <w:r w:rsidRPr="0038533A">
        <w:rPr>
          <w:color w:val="222222"/>
          <w:sz w:val="24"/>
          <w:szCs w:val="24"/>
        </w:rPr>
        <w:t>(1), pp.12-19.</w:t>
      </w:r>
    </w:p>
    <w:p w14:paraId="17C4949A" w14:textId="77777777" w:rsidR="00426464" w:rsidRPr="0038533A" w:rsidRDefault="00426464" w:rsidP="002152B2">
      <w:pPr>
        <w:rPr>
          <w:color w:val="222222"/>
          <w:sz w:val="24"/>
          <w:szCs w:val="24"/>
        </w:rPr>
      </w:pPr>
    </w:p>
    <w:p w14:paraId="4F734E5D"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Hollows, A. &amp; Wallbridge, S., 2012. </w:t>
      </w:r>
      <w:r w:rsidRPr="0038533A">
        <w:rPr>
          <w:i/>
          <w:iCs/>
          <w:noProof/>
          <w:sz w:val="24"/>
          <w:szCs w:val="24"/>
        </w:rPr>
        <w:t xml:space="preserve">Guide to understanding the importance of writing a chronolgy for the purpose of safeguarding children and young people, </w:t>
      </w:r>
      <w:r w:rsidRPr="0038533A">
        <w:rPr>
          <w:noProof/>
          <w:sz w:val="24"/>
          <w:szCs w:val="24"/>
        </w:rPr>
        <w:t>s.l.: CC Inform Children.</w:t>
      </w:r>
    </w:p>
    <w:p w14:paraId="15921AD5" w14:textId="77777777" w:rsidR="002152B2" w:rsidRPr="0038533A" w:rsidRDefault="002152B2" w:rsidP="002152B2"/>
    <w:p w14:paraId="211C1713"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Horwath, J., 2001. </w:t>
      </w:r>
      <w:r w:rsidRPr="0038533A">
        <w:rPr>
          <w:i/>
          <w:noProof/>
          <w:sz w:val="24"/>
          <w:szCs w:val="24"/>
        </w:rPr>
        <w:t>The Assessment of Children with Complex Needs. In: R. Marchant,</w:t>
      </w:r>
      <w:r w:rsidRPr="0038533A">
        <w:rPr>
          <w:noProof/>
          <w:sz w:val="24"/>
          <w:szCs w:val="24"/>
        </w:rPr>
        <w:t xml:space="preserve"> ed. </w:t>
      </w:r>
      <w:r w:rsidRPr="0038533A">
        <w:rPr>
          <w:i/>
          <w:iCs/>
          <w:noProof/>
          <w:sz w:val="24"/>
          <w:szCs w:val="24"/>
        </w:rPr>
        <w:t xml:space="preserve">The Child's World. </w:t>
      </w:r>
      <w:r w:rsidRPr="0038533A">
        <w:rPr>
          <w:noProof/>
          <w:sz w:val="24"/>
          <w:szCs w:val="24"/>
        </w:rPr>
        <w:t>London: Jessica Kingsley Publishers, pp. 207-220.</w:t>
      </w:r>
    </w:p>
    <w:p w14:paraId="4DAE087F" w14:textId="77777777" w:rsidR="002152B2" w:rsidRPr="0038533A" w:rsidRDefault="002152B2" w:rsidP="002152B2"/>
    <w:p w14:paraId="2888CCC0"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Howe, D., 2008. </w:t>
      </w:r>
      <w:r w:rsidRPr="0038533A">
        <w:rPr>
          <w:i/>
          <w:iCs/>
          <w:noProof/>
          <w:sz w:val="24"/>
          <w:szCs w:val="24"/>
        </w:rPr>
        <w:t xml:space="preserve">The Emotionally Intelligent Social Worker. </w:t>
      </w:r>
      <w:r w:rsidRPr="0038533A">
        <w:rPr>
          <w:noProof/>
          <w:sz w:val="24"/>
          <w:szCs w:val="24"/>
        </w:rPr>
        <w:t>Basingstoke: Palgrave Macmillan.</w:t>
      </w:r>
    </w:p>
    <w:p w14:paraId="2323A8B6" w14:textId="0F23837D" w:rsidR="002152B2" w:rsidRDefault="00F37AE1" w:rsidP="002152B2">
      <w:pPr>
        <w:rPr>
          <w:rStyle w:val="HTMLCite"/>
          <w:color w:val="auto"/>
          <w:sz w:val="24"/>
          <w:szCs w:val="24"/>
          <w:lang w:val="en"/>
        </w:rPr>
      </w:pPr>
      <w:hyperlink r:id="rId10" w:history="1">
        <w:r w:rsidR="002152B2" w:rsidRPr="0038533A">
          <w:rPr>
            <w:rStyle w:val="Hyperlink"/>
            <w:color w:val="auto"/>
            <w:sz w:val="24"/>
            <w:szCs w:val="24"/>
            <w:u w:val="none"/>
            <w:lang w:val="en"/>
          </w:rPr>
          <w:t>https://www.communitycare.co.uk/2018/05/15/tools-help-students</w:t>
        </w:r>
      </w:hyperlink>
      <w:r w:rsidR="002152B2" w:rsidRPr="0038533A">
        <w:rPr>
          <w:rStyle w:val="HTMLCite"/>
          <w:color w:val="auto"/>
          <w:sz w:val="24"/>
          <w:szCs w:val="24"/>
          <w:lang w:val="en"/>
        </w:rPr>
        <w:t xml:space="preserve"> [downloaded September 2020].</w:t>
      </w:r>
    </w:p>
    <w:p w14:paraId="6077F9E5" w14:textId="77777777" w:rsidR="00426464" w:rsidRPr="0038533A" w:rsidRDefault="00426464" w:rsidP="002152B2">
      <w:pPr>
        <w:rPr>
          <w:rStyle w:val="HTMLCite"/>
          <w:color w:val="auto"/>
          <w:sz w:val="24"/>
          <w:szCs w:val="24"/>
          <w:lang w:val="en"/>
        </w:rPr>
      </w:pPr>
    </w:p>
    <w:p w14:paraId="2A0C021E" w14:textId="37909C6D" w:rsidR="002152B2" w:rsidRDefault="002152B2" w:rsidP="002152B2">
      <w:pPr>
        <w:rPr>
          <w:sz w:val="24"/>
          <w:szCs w:val="24"/>
        </w:rPr>
      </w:pPr>
      <w:r w:rsidRPr="0038533A">
        <w:rPr>
          <w:sz w:val="24"/>
          <w:szCs w:val="24"/>
        </w:rPr>
        <w:t>Human Rights Act 1998</w:t>
      </w:r>
    </w:p>
    <w:p w14:paraId="41CDCC4D" w14:textId="77777777" w:rsidR="00426464" w:rsidRPr="0038533A" w:rsidRDefault="00426464" w:rsidP="002152B2">
      <w:pPr>
        <w:rPr>
          <w:sz w:val="24"/>
          <w:szCs w:val="24"/>
        </w:rPr>
      </w:pPr>
    </w:p>
    <w:p w14:paraId="29BA14FD"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Ingram, R., 2012. Locating Emotional Intelligence at the Heart of Social Work Practice. </w:t>
      </w:r>
      <w:r w:rsidRPr="0038533A">
        <w:rPr>
          <w:i/>
          <w:iCs/>
          <w:noProof/>
          <w:sz w:val="24"/>
          <w:szCs w:val="24"/>
        </w:rPr>
        <w:t xml:space="preserve">British Journal of Social Work, </w:t>
      </w:r>
      <w:r w:rsidRPr="0038533A">
        <w:rPr>
          <w:noProof/>
          <w:sz w:val="24"/>
          <w:szCs w:val="24"/>
        </w:rPr>
        <w:t>pp. 1-18.</w:t>
      </w:r>
    </w:p>
    <w:p w14:paraId="62C3EA73" w14:textId="77777777" w:rsidR="002152B2" w:rsidRPr="0038533A" w:rsidRDefault="002152B2" w:rsidP="002152B2"/>
    <w:p w14:paraId="110634FE"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Irranca-Davies, H., 2017. </w:t>
      </w:r>
      <w:r w:rsidRPr="0038533A">
        <w:rPr>
          <w:i/>
          <w:iCs/>
          <w:noProof/>
          <w:sz w:val="24"/>
          <w:szCs w:val="24"/>
        </w:rPr>
        <w:t xml:space="preserve">Welsh Government. </w:t>
      </w:r>
      <w:r w:rsidRPr="0038533A">
        <w:rPr>
          <w:noProof/>
          <w:sz w:val="24"/>
          <w:szCs w:val="24"/>
        </w:rPr>
        <w:t xml:space="preserve">[Online] </w:t>
      </w:r>
      <w:r w:rsidRPr="0038533A">
        <w:rPr>
          <w:noProof/>
          <w:sz w:val="24"/>
          <w:szCs w:val="24"/>
        </w:rPr>
        <w:br/>
        <w:t xml:space="preserve">Available at: </w:t>
      </w:r>
      <w:r w:rsidRPr="0038533A">
        <w:rPr>
          <w:noProof/>
          <w:sz w:val="24"/>
          <w:szCs w:val="24"/>
          <w:u w:val="single"/>
        </w:rPr>
        <w:t>https://gov.wales/newsroom/health-and-social-services/2017/safeguarding/?lang=en</w:t>
      </w:r>
      <w:r w:rsidRPr="0038533A">
        <w:rPr>
          <w:noProof/>
          <w:sz w:val="24"/>
          <w:szCs w:val="24"/>
        </w:rPr>
        <w:br/>
        <w:t>[Accessed 2 April 2021].</w:t>
      </w:r>
    </w:p>
    <w:p w14:paraId="362BA760" w14:textId="77777777" w:rsidR="002152B2" w:rsidRPr="0038533A" w:rsidRDefault="002152B2" w:rsidP="002152B2"/>
    <w:p w14:paraId="43C0E312" w14:textId="45445CF0" w:rsidR="002152B2" w:rsidRDefault="002152B2" w:rsidP="002152B2">
      <w:pPr>
        <w:rPr>
          <w:sz w:val="24"/>
          <w:szCs w:val="24"/>
        </w:rPr>
      </w:pPr>
      <w:r w:rsidRPr="0038533A">
        <w:rPr>
          <w:sz w:val="24"/>
          <w:szCs w:val="24"/>
        </w:rPr>
        <w:t xml:space="preserve">Jessup, H. &amp; Rogerson, S., 1999. </w:t>
      </w:r>
      <w:proofErr w:type="gramStart"/>
      <w:r w:rsidRPr="0038533A">
        <w:rPr>
          <w:sz w:val="24"/>
          <w:szCs w:val="24"/>
        </w:rPr>
        <w:t>interpersonal</w:t>
      </w:r>
      <w:proofErr w:type="gramEnd"/>
      <w:r w:rsidRPr="0038533A">
        <w:rPr>
          <w:sz w:val="24"/>
          <w:szCs w:val="24"/>
        </w:rPr>
        <w:t xml:space="preserve"> skills. Transforming Social Work Practice: Postmodern Critical Perspectives, p.161.</w:t>
      </w:r>
    </w:p>
    <w:p w14:paraId="6AAE30BC" w14:textId="77777777" w:rsidR="00426464" w:rsidRPr="0038533A" w:rsidRDefault="00426464" w:rsidP="002152B2">
      <w:pPr>
        <w:rPr>
          <w:sz w:val="24"/>
          <w:szCs w:val="24"/>
        </w:rPr>
      </w:pPr>
    </w:p>
    <w:p w14:paraId="59D3F12B" w14:textId="5D6490F1" w:rsidR="002152B2" w:rsidRDefault="002152B2" w:rsidP="002152B2">
      <w:pPr>
        <w:pStyle w:val="Bibliography"/>
        <w:spacing w:line="276" w:lineRule="auto"/>
        <w:rPr>
          <w:noProof/>
          <w:sz w:val="24"/>
          <w:szCs w:val="24"/>
        </w:rPr>
      </w:pPr>
      <w:r w:rsidRPr="0038533A">
        <w:rPr>
          <w:noProof/>
          <w:sz w:val="24"/>
          <w:szCs w:val="24"/>
        </w:rPr>
        <w:t xml:space="preserve">Johns, R., 2011. </w:t>
      </w:r>
      <w:r w:rsidRPr="0038533A">
        <w:rPr>
          <w:i/>
          <w:iCs/>
          <w:noProof/>
          <w:sz w:val="24"/>
          <w:szCs w:val="24"/>
        </w:rPr>
        <w:t xml:space="preserve">Using the Law in Social Work. </w:t>
      </w:r>
      <w:r w:rsidRPr="0038533A">
        <w:rPr>
          <w:noProof/>
          <w:sz w:val="24"/>
          <w:szCs w:val="24"/>
        </w:rPr>
        <w:t>5th ed. Exeter: Learning Matters.</w:t>
      </w:r>
    </w:p>
    <w:p w14:paraId="761957A5" w14:textId="77777777" w:rsidR="00426464" w:rsidRPr="00426464" w:rsidRDefault="00426464" w:rsidP="00426464"/>
    <w:p w14:paraId="32D7F156"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Kadushin, A. &amp; Kadushin , G., 1997. </w:t>
      </w:r>
      <w:r w:rsidRPr="0038533A">
        <w:rPr>
          <w:i/>
          <w:iCs/>
          <w:noProof/>
          <w:sz w:val="24"/>
          <w:szCs w:val="24"/>
        </w:rPr>
        <w:t xml:space="preserve">The Social Work Interview. </w:t>
      </w:r>
      <w:r w:rsidRPr="0038533A">
        <w:rPr>
          <w:noProof/>
          <w:sz w:val="24"/>
          <w:szCs w:val="24"/>
        </w:rPr>
        <w:t>4th ed. New York: Columbia University Press.</w:t>
      </w:r>
    </w:p>
    <w:p w14:paraId="21524D9B" w14:textId="77777777" w:rsidR="002152B2" w:rsidRPr="0038533A" w:rsidRDefault="002152B2" w:rsidP="002152B2"/>
    <w:p w14:paraId="6D77F338" w14:textId="683527D8" w:rsidR="002152B2" w:rsidRDefault="002152B2" w:rsidP="002152B2">
      <w:pPr>
        <w:rPr>
          <w:sz w:val="24"/>
          <w:szCs w:val="24"/>
        </w:rPr>
      </w:pPr>
      <w:r w:rsidRPr="0038533A">
        <w:rPr>
          <w:sz w:val="24"/>
          <w:szCs w:val="24"/>
        </w:rPr>
        <w:t xml:space="preserve">Kemp, A., Maguire, S, </w:t>
      </w:r>
      <w:proofErr w:type="spellStart"/>
      <w:r w:rsidRPr="0038533A">
        <w:rPr>
          <w:sz w:val="24"/>
          <w:szCs w:val="24"/>
        </w:rPr>
        <w:t>Nuttall.</w:t>
      </w:r>
      <w:proofErr w:type="gramStart"/>
      <w:r w:rsidRPr="0038533A">
        <w:rPr>
          <w:sz w:val="24"/>
          <w:szCs w:val="24"/>
        </w:rPr>
        <w:t>,D</w:t>
      </w:r>
      <w:proofErr w:type="spellEnd"/>
      <w:proofErr w:type="gramEnd"/>
      <w:r w:rsidRPr="0038533A">
        <w:rPr>
          <w:sz w:val="24"/>
          <w:szCs w:val="24"/>
        </w:rPr>
        <w:t xml:space="preserve"> &amp; Dunstan, F., 2014. Bruising in children who </w:t>
      </w:r>
      <w:proofErr w:type="gramStart"/>
      <w:r w:rsidRPr="0038533A">
        <w:rPr>
          <w:sz w:val="24"/>
          <w:szCs w:val="24"/>
        </w:rPr>
        <w:t>are assessed</w:t>
      </w:r>
      <w:proofErr w:type="gramEnd"/>
      <w:r w:rsidRPr="0038533A">
        <w:rPr>
          <w:sz w:val="24"/>
          <w:szCs w:val="24"/>
        </w:rPr>
        <w:t xml:space="preserve"> for suspected physical abuse. </w:t>
      </w:r>
      <w:r w:rsidRPr="0038533A">
        <w:rPr>
          <w:i/>
          <w:sz w:val="24"/>
          <w:szCs w:val="24"/>
        </w:rPr>
        <w:t>Disease in Childhood</w:t>
      </w:r>
      <w:r w:rsidRPr="0038533A">
        <w:rPr>
          <w:sz w:val="24"/>
          <w:szCs w:val="24"/>
        </w:rPr>
        <w:t>, vol. 99 pp. 108-113.</w:t>
      </w:r>
    </w:p>
    <w:p w14:paraId="5A467E35" w14:textId="77777777" w:rsidR="00426464" w:rsidRPr="0038533A" w:rsidRDefault="00426464" w:rsidP="002152B2">
      <w:pPr>
        <w:rPr>
          <w:sz w:val="24"/>
          <w:szCs w:val="24"/>
        </w:rPr>
      </w:pPr>
    </w:p>
    <w:p w14:paraId="2DBAA93A"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Kirkman, E. &amp; Melrose, K., 2014. </w:t>
      </w:r>
      <w:r w:rsidRPr="0038533A">
        <w:rPr>
          <w:i/>
          <w:iCs/>
          <w:noProof/>
          <w:sz w:val="24"/>
          <w:szCs w:val="24"/>
        </w:rPr>
        <w:t xml:space="preserve">Clinical Judgement and Decision-Making in Children's Social Work:An Analysis of the 'front door' system, </w:t>
      </w:r>
      <w:r w:rsidRPr="0038533A">
        <w:rPr>
          <w:noProof/>
          <w:sz w:val="24"/>
          <w:szCs w:val="24"/>
        </w:rPr>
        <w:t>London: Department for Education.</w:t>
      </w:r>
    </w:p>
    <w:p w14:paraId="6CFACF8A" w14:textId="77777777" w:rsidR="002152B2" w:rsidRPr="0038533A" w:rsidRDefault="002152B2" w:rsidP="002152B2"/>
    <w:p w14:paraId="6CF8C72F"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Knott, C. &amp; Scragg, T., 2013. </w:t>
      </w:r>
      <w:r w:rsidRPr="0038533A">
        <w:rPr>
          <w:i/>
          <w:iCs/>
          <w:noProof/>
          <w:sz w:val="24"/>
          <w:szCs w:val="24"/>
        </w:rPr>
        <w:t xml:space="preserve">Reflective Practice in Social Work. </w:t>
      </w:r>
      <w:r w:rsidRPr="0038533A">
        <w:rPr>
          <w:noProof/>
          <w:sz w:val="24"/>
          <w:szCs w:val="24"/>
        </w:rPr>
        <w:t>London: Sage/Learning Matters.</w:t>
      </w:r>
    </w:p>
    <w:p w14:paraId="1EFE3F33" w14:textId="77777777" w:rsidR="002152B2" w:rsidRPr="0038533A" w:rsidRDefault="002152B2" w:rsidP="002152B2"/>
    <w:p w14:paraId="1ACB5B60"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Knott, C., 2013. Reflective practice revisited. In: </w:t>
      </w:r>
      <w:r w:rsidRPr="0038533A">
        <w:rPr>
          <w:i/>
          <w:iCs/>
          <w:noProof/>
          <w:sz w:val="24"/>
          <w:szCs w:val="24"/>
        </w:rPr>
        <w:t xml:space="preserve">Reflective Practice in Social Work. </w:t>
      </w:r>
      <w:r w:rsidRPr="0038533A">
        <w:rPr>
          <w:noProof/>
          <w:sz w:val="24"/>
          <w:szCs w:val="24"/>
        </w:rPr>
        <w:t>London: Sage/Learning Matters, pp. 3-15.</w:t>
      </w:r>
    </w:p>
    <w:p w14:paraId="067D2F2C" w14:textId="77777777" w:rsidR="002152B2" w:rsidRPr="0038533A" w:rsidRDefault="002152B2" w:rsidP="002152B2"/>
    <w:p w14:paraId="0B874E6E" w14:textId="77777777" w:rsidR="002152B2" w:rsidRPr="0038533A" w:rsidRDefault="002152B2" w:rsidP="002152B2">
      <w:pPr>
        <w:rPr>
          <w:sz w:val="24"/>
          <w:szCs w:val="24"/>
        </w:rPr>
      </w:pPr>
      <w:proofErr w:type="spellStart"/>
      <w:r w:rsidRPr="0038533A">
        <w:rPr>
          <w:sz w:val="24"/>
          <w:szCs w:val="24"/>
        </w:rPr>
        <w:t>Komulainen</w:t>
      </w:r>
      <w:proofErr w:type="spellEnd"/>
      <w:r w:rsidRPr="0038533A">
        <w:rPr>
          <w:sz w:val="24"/>
          <w:szCs w:val="24"/>
        </w:rPr>
        <w:t>, S., 2007. The ambiguity of the child's ‘voice’ in social research. Childhood, 14(1), pp.11-28.</w:t>
      </w:r>
    </w:p>
    <w:p w14:paraId="60D88237" w14:textId="77777777" w:rsidR="002152B2" w:rsidRPr="0038533A" w:rsidRDefault="002152B2" w:rsidP="002152B2">
      <w:pPr>
        <w:rPr>
          <w:sz w:val="24"/>
          <w:szCs w:val="24"/>
        </w:rPr>
      </w:pPr>
    </w:p>
    <w:p w14:paraId="6D0850EB" w14:textId="3B97E69D" w:rsidR="002152B2" w:rsidRDefault="002152B2" w:rsidP="002152B2">
      <w:pPr>
        <w:rPr>
          <w:sz w:val="24"/>
          <w:szCs w:val="24"/>
        </w:rPr>
      </w:pPr>
      <w:r w:rsidRPr="0038533A">
        <w:rPr>
          <w:sz w:val="24"/>
          <w:szCs w:val="24"/>
        </w:rPr>
        <w:t xml:space="preserve">Laming, W, H. 2003. </w:t>
      </w:r>
      <w:r w:rsidRPr="0038533A">
        <w:rPr>
          <w:i/>
          <w:sz w:val="24"/>
          <w:szCs w:val="24"/>
        </w:rPr>
        <w:t xml:space="preserve">The Victoria </w:t>
      </w:r>
      <w:proofErr w:type="spellStart"/>
      <w:r w:rsidRPr="0038533A">
        <w:rPr>
          <w:i/>
          <w:sz w:val="24"/>
          <w:szCs w:val="24"/>
        </w:rPr>
        <w:t>Climbie</w:t>
      </w:r>
      <w:proofErr w:type="spellEnd"/>
      <w:r w:rsidRPr="0038533A">
        <w:rPr>
          <w:i/>
          <w:sz w:val="24"/>
          <w:szCs w:val="24"/>
        </w:rPr>
        <w:t xml:space="preserve"> Inquiry: report of an Inquiry</w:t>
      </w:r>
      <w:r w:rsidRPr="0038533A">
        <w:rPr>
          <w:sz w:val="24"/>
          <w:szCs w:val="24"/>
        </w:rPr>
        <w:t xml:space="preserve">, London, The Stationery Office. </w:t>
      </w:r>
    </w:p>
    <w:p w14:paraId="4D76F8D7" w14:textId="77777777" w:rsidR="00426464" w:rsidRPr="0038533A" w:rsidRDefault="00426464" w:rsidP="002152B2">
      <w:pPr>
        <w:rPr>
          <w:sz w:val="24"/>
          <w:szCs w:val="24"/>
        </w:rPr>
      </w:pPr>
    </w:p>
    <w:p w14:paraId="73153883" w14:textId="2840CB59" w:rsidR="002152B2" w:rsidRDefault="002152B2" w:rsidP="002152B2">
      <w:pPr>
        <w:pStyle w:val="Bibliography"/>
        <w:spacing w:line="276" w:lineRule="auto"/>
        <w:rPr>
          <w:noProof/>
          <w:sz w:val="24"/>
          <w:szCs w:val="24"/>
        </w:rPr>
      </w:pPr>
      <w:r w:rsidRPr="0038533A">
        <w:rPr>
          <w:noProof/>
          <w:sz w:val="24"/>
          <w:szCs w:val="24"/>
        </w:rPr>
        <w:t xml:space="preserve">Lloyd, M. &amp; Taylor, C., 1995. From Hollis to the Orange Book:developing a holistic model of social work assessment in the 1990's. </w:t>
      </w:r>
      <w:r w:rsidRPr="0038533A">
        <w:rPr>
          <w:i/>
          <w:iCs/>
          <w:noProof/>
          <w:sz w:val="24"/>
          <w:szCs w:val="24"/>
        </w:rPr>
        <w:t xml:space="preserve">British Journal of Social Work, </w:t>
      </w:r>
      <w:r w:rsidRPr="0038533A">
        <w:rPr>
          <w:noProof/>
          <w:sz w:val="24"/>
          <w:szCs w:val="24"/>
        </w:rPr>
        <w:t>pp. 691-710.</w:t>
      </w:r>
    </w:p>
    <w:p w14:paraId="58C5E966" w14:textId="77777777" w:rsidR="00426464" w:rsidRPr="00426464" w:rsidRDefault="00426464" w:rsidP="00426464"/>
    <w:p w14:paraId="1025DE39" w14:textId="71363C48" w:rsidR="002152B2" w:rsidRDefault="002152B2" w:rsidP="002152B2">
      <w:pPr>
        <w:rPr>
          <w:color w:val="222222"/>
          <w:sz w:val="24"/>
          <w:szCs w:val="24"/>
        </w:rPr>
      </w:pPr>
      <w:proofErr w:type="spellStart"/>
      <w:r w:rsidRPr="0038533A">
        <w:rPr>
          <w:color w:val="222222"/>
          <w:sz w:val="24"/>
          <w:szCs w:val="24"/>
        </w:rPr>
        <w:t>Lonne</w:t>
      </w:r>
      <w:proofErr w:type="spellEnd"/>
      <w:r w:rsidRPr="0038533A">
        <w:rPr>
          <w:color w:val="222222"/>
          <w:sz w:val="24"/>
          <w:szCs w:val="24"/>
        </w:rPr>
        <w:t xml:space="preserve">, B., Russ, E., Harrison, C., Morley, L., Harries, M., Robertson, S., Pearce, T. &amp; Smith, J., 2020. The “Front Door” to Child Protection—Issues and Innovations. </w:t>
      </w:r>
      <w:r w:rsidRPr="0038533A">
        <w:rPr>
          <w:i/>
          <w:iCs/>
          <w:color w:val="222222"/>
          <w:sz w:val="24"/>
          <w:szCs w:val="24"/>
        </w:rPr>
        <w:t>International Journal on Child Maltreatment: Research, Policy and Practice</w:t>
      </w:r>
      <w:r w:rsidRPr="0038533A">
        <w:rPr>
          <w:color w:val="222222"/>
          <w:sz w:val="24"/>
          <w:szCs w:val="24"/>
        </w:rPr>
        <w:t>, pp.1-17.</w:t>
      </w:r>
    </w:p>
    <w:p w14:paraId="48B37949" w14:textId="77777777" w:rsidR="00426464" w:rsidRPr="0038533A" w:rsidRDefault="00426464" w:rsidP="002152B2">
      <w:pPr>
        <w:rPr>
          <w:color w:val="222222"/>
          <w:sz w:val="24"/>
          <w:szCs w:val="24"/>
        </w:rPr>
      </w:pPr>
    </w:p>
    <w:p w14:paraId="17CAE216" w14:textId="3BEEF404" w:rsidR="002152B2" w:rsidRDefault="002152B2" w:rsidP="002152B2">
      <w:pPr>
        <w:rPr>
          <w:color w:val="222222"/>
          <w:sz w:val="24"/>
          <w:szCs w:val="24"/>
        </w:rPr>
      </w:pPr>
      <w:r w:rsidRPr="0038533A">
        <w:rPr>
          <w:color w:val="222222"/>
          <w:sz w:val="24"/>
          <w:szCs w:val="24"/>
        </w:rPr>
        <w:t xml:space="preserve">Mackay, T. &amp; </w:t>
      </w:r>
      <w:proofErr w:type="spellStart"/>
      <w:r w:rsidRPr="0038533A">
        <w:rPr>
          <w:color w:val="222222"/>
          <w:sz w:val="24"/>
          <w:szCs w:val="24"/>
        </w:rPr>
        <w:t>Zufferey</w:t>
      </w:r>
      <w:proofErr w:type="spellEnd"/>
      <w:r w:rsidRPr="0038533A">
        <w:rPr>
          <w:color w:val="222222"/>
          <w:sz w:val="24"/>
          <w:szCs w:val="24"/>
        </w:rPr>
        <w:t>, C., 2015. ‘A who doing a what?</w:t>
      </w:r>
      <w:proofErr w:type="gramStart"/>
      <w:r w:rsidRPr="0038533A">
        <w:rPr>
          <w:color w:val="222222"/>
          <w:sz w:val="24"/>
          <w:szCs w:val="24"/>
        </w:rPr>
        <w:t>’:</w:t>
      </w:r>
      <w:proofErr w:type="gramEnd"/>
      <w:r w:rsidRPr="0038533A">
        <w:rPr>
          <w:color w:val="222222"/>
          <w:sz w:val="24"/>
          <w:szCs w:val="24"/>
        </w:rPr>
        <w:t xml:space="preserve"> Identity, practice and social work education. Journal of Social Work, 15(6), pp.644-661.</w:t>
      </w:r>
    </w:p>
    <w:p w14:paraId="59140CA7" w14:textId="77777777" w:rsidR="00426464" w:rsidRPr="0038533A" w:rsidRDefault="00426464" w:rsidP="002152B2">
      <w:pPr>
        <w:rPr>
          <w:color w:val="222222"/>
          <w:sz w:val="24"/>
          <w:szCs w:val="24"/>
        </w:rPr>
      </w:pPr>
    </w:p>
    <w:p w14:paraId="5D50345E"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Magill, J., Yeates, V. &amp; Longley, M., 2010. </w:t>
      </w:r>
      <w:r w:rsidRPr="0038533A">
        <w:rPr>
          <w:i/>
          <w:iCs/>
          <w:noProof/>
          <w:sz w:val="24"/>
          <w:szCs w:val="24"/>
        </w:rPr>
        <w:t xml:space="preserve">Review of in safe hands. A review of the Welsh Assembley Government's Guidance on the protection of Vulnerable adults in Wales, </w:t>
      </w:r>
      <w:r w:rsidRPr="0038533A">
        <w:rPr>
          <w:noProof/>
          <w:sz w:val="24"/>
          <w:szCs w:val="24"/>
        </w:rPr>
        <w:t>s.l.: Welsh Institute for Health and Social Care/Unive.</w:t>
      </w:r>
    </w:p>
    <w:p w14:paraId="68F5D3D6" w14:textId="77777777" w:rsidR="002152B2" w:rsidRPr="0038533A" w:rsidRDefault="002152B2" w:rsidP="002152B2"/>
    <w:p w14:paraId="39CCA2D7" w14:textId="31710CD3" w:rsidR="002152B2" w:rsidRDefault="002152B2" w:rsidP="002152B2">
      <w:pPr>
        <w:rPr>
          <w:color w:val="222222"/>
          <w:sz w:val="24"/>
          <w:szCs w:val="24"/>
        </w:rPr>
      </w:pPr>
      <w:proofErr w:type="spellStart"/>
      <w:r w:rsidRPr="0038533A">
        <w:rPr>
          <w:color w:val="222222"/>
          <w:sz w:val="24"/>
          <w:szCs w:val="24"/>
        </w:rPr>
        <w:t>Manthorpe</w:t>
      </w:r>
      <w:proofErr w:type="spellEnd"/>
      <w:r w:rsidRPr="0038533A">
        <w:rPr>
          <w:color w:val="222222"/>
          <w:sz w:val="24"/>
          <w:szCs w:val="24"/>
        </w:rPr>
        <w:t xml:space="preserve">, J., Moriarty, J., Hussein, S., Stevens, M. &amp; Sharpe, E., 2015. Content and purpose of supervision in social work practice in England: Views of newly qualified social workers, managers and directors. </w:t>
      </w:r>
      <w:r w:rsidRPr="0038533A">
        <w:rPr>
          <w:i/>
          <w:iCs/>
          <w:color w:val="222222"/>
          <w:sz w:val="24"/>
          <w:szCs w:val="24"/>
        </w:rPr>
        <w:t>British Journal of Social Work</w:t>
      </w:r>
      <w:r w:rsidRPr="0038533A">
        <w:rPr>
          <w:color w:val="222222"/>
          <w:sz w:val="24"/>
          <w:szCs w:val="24"/>
        </w:rPr>
        <w:t xml:space="preserve">, </w:t>
      </w:r>
      <w:r w:rsidRPr="0038533A">
        <w:rPr>
          <w:i/>
          <w:iCs/>
          <w:color w:val="222222"/>
          <w:sz w:val="24"/>
          <w:szCs w:val="24"/>
        </w:rPr>
        <w:t>45</w:t>
      </w:r>
      <w:r w:rsidRPr="0038533A">
        <w:rPr>
          <w:color w:val="222222"/>
          <w:sz w:val="24"/>
          <w:szCs w:val="24"/>
        </w:rPr>
        <w:t>(1), pp.52-68.</w:t>
      </w:r>
    </w:p>
    <w:p w14:paraId="5905BD90" w14:textId="4C461F05" w:rsidR="00426464" w:rsidRDefault="00426464" w:rsidP="002152B2">
      <w:pPr>
        <w:rPr>
          <w:color w:val="222222"/>
          <w:sz w:val="24"/>
          <w:szCs w:val="24"/>
        </w:rPr>
      </w:pPr>
    </w:p>
    <w:p w14:paraId="7A8FF3BC" w14:textId="13E20D1E" w:rsidR="002152B2" w:rsidRDefault="002152B2" w:rsidP="002152B2">
      <w:pPr>
        <w:rPr>
          <w:sz w:val="24"/>
          <w:szCs w:val="24"/>
        </w:rPr>
      </w:pPr>
      <w:r w:rsidRPr="0038533A">
        <w:rPr>
          <w:sz w:val="24"/>
          <w:szCs w:val="24"/>
        </w:rPr>
        <w:t xml:space="preserve">March, C., 2015. </w:t>
      </w:r>
      <w:r w:rsidRPr="0038533A">
        <w:rPr>
          <w:i/>
          <w:sz w:val="24"/>
          <w:szCs w:val="24"/>
        </w:rPr>
        <w:t xml:space="preserve">Safeguarding Adults and the Law Mandelstam Michael Safeguarding Adults and the Law </w:t>
      </w:r>
      <w:r w:rsidRPr="0038533A">
        <w:rPr>
          <w:sz w:val="24"/>
          <w:szCs w:val="24"/>
        </w:rPr>
        <w:t>672 pp. Jessica Kingsley Publishers Second Edition9781849053006 1849053006. Primary Health Care, 25(6), pp. 13-13.</w:t>
      </w:r>
    </w:p>
    <w:p w14:paraId="621DEF45" w14:textId="77777777" w:rsidR="00426464" w:rsidRPr="0038533A" w:rsidRDefault="00426464" w:rsidP="002152B2">
      <w:pPr>
        <w:rPr>
          <w:sz w:val="24"/>
          <w:szCs w:val="24"/>
        </w:rPr>
      </w:pPr>
    </w:p>
    <w:p w14:paraId="7F866722" w14:textId="57E7ADF9" w:rsidR="002152B2" w:rsidRDefault="002152B2" w:rsidP="002152B2">
      <w:pPr>
        <w:rPr>
          <w:sz w:val="24"/>
          <w:szCs w:val="24"/>
        </w:rPr>
      </w:pPr>
      <w:r w:rsidRPr="0038533A">
        <w:rPr>
          <w:sz w:val="24"/>
          <w:szCs w:val="24"/>
        </w:rPr>
        <w:t>Mental Capacity Act (2005)</w:t>
      </w:r>
    </w:p>
    <w:p w14:paraId="31C7C545" w14:textId="77777777" w:rsidR="00426464" w:rsidRPr="0038533A" w:rsidRDefault="00426464" w:rsidP="002152B2">
      <w:pPr>
        <w:rPr>
          <w:sz w:val="24"/>
          <w:szCs w:val="24"/>
        </w:rPr>
      </w:pPr>
    </w:p>
    <w:p w14:paraId="622F7CA9" w14:textId="38160411" w:rsidR="002152B2" w:rsidRDefault="002152B2" w:rsidP="002152B2">
      <w:pPr>
        <w:rPr>
          <w:sz w:val="24"/>
          <w:szCs w:val="24"/>
        </w:rPr>
      </w:pPr>
      <w:r w:rsidRPr="0038533A">
        <w:rPr>
          <w:sz w:val="24"/>
          <w:szCs w:val="24"/>
        </w:rPr>
        <w:t>Mental Health Act (1983, revised 2007)</w:t>
      </w:r>
    </w:p>
    <w:p w14:paraId="3FA6E002" w14:textId="77777777" w:rsidR="00426464" w:rsidRPr="0038533A" w:rsidRDefault="00426464" w:rsidP="002152B2">
      <w:pPr>
        <w:rPr>
          <w:sz w:val="24"/>
          <w:szCs w:val="24"/>
        </w:rPr>
      </w:pPr>
    </w:p>
    <w:p w14:paraId="52CE3C3B" w14:textId="602F5DB2" w:rsidR="002152B2" w:rsidRDefault="002152B2" w:rsidP="002152B2">
      <w:pPr>
        <w:rPr>
          <w:sz w:val="24"/>
          <w:szCs w:val="24"/>
        </w:rPr>
      </w:pPr>
      <w:r w:rsidRPr="0038533A">
        <w:rPr>
          <w:sz w:val="24"/>
          <w:szCs w:val="24"/>
        </w:rPr>
        <w:t xml:space="preserve">Mitchell, S. &amp; White, E., 2015. Making Safeguarding Personal 14/15. </w:t>
      </w:r>
      <w:r w:rsidRPr="0038533A">
        <w:rPr>
          <w:i/>
          <w:sz w:val="24"/>
          <w:szCs w:val="24"/>
        </w:rPr>
        <w:t xml:space="preserve">The Journal of Adult Protection, </w:t>
      </w:r>
      <w:r w:rsidRPr="0038533A">
        <w:rPr>
          <w:sz w:val="24"/>
          <w:szCs w:val="24"/>
        </w:rPr>
        <w:t>17(3), pp. 208-210.</w:t>
      </w:r>
    </w:p>
    <w:p w14:paraId="142A5BF2" w14:textId="77777777" w:rsidR="00426464" w:rsidRPr="0038533A" w:rsidRDefault="00426464" w:rsidP="002152B2">
      <w:pPr>
        <w:rPr>
          <w:sz w:val="24"/>
          <w:szCs w:val="24"/>
        </w:rPr>
      </w:pPr>
    </w:p>
    <w:p w14:paraId="4CE97F4C" w14:textId="2596AC84" w:rsidR="002152B2" w:rsidRDefault="002152B2" w:rsidP="002152B2">
      <w:pPr>
        <w:rPr>
          <w:sz w:val="24"/>
          <w:szCs w:val="24"/>
        </w:rPr>
      </w:pPr>
      <w:r w:rsidRPr="0038533A">
        <w:rPr>
          <w:sz w:val="24"/>
          <w:szCs w:val="24"/>
        </w:rPr>
        <w:t xml:space="preserve">Munro, E., 2010. Learning to reduce to reduce risk in child protection. </w:t>
      </w:r>
      <w:r w:rsidRPr="0038533A">
        <w:rPr>
          <w:i/>
          <w:sz w:val="24"/>
          <w:szCs w:val="24"/>
        </w:rPr>
        <w:t xml:space="preserve">British Journal of Social Work, </w:t>
      </w:r>
      <w:r w:rsidRPr="0038533A">
        <w:rPr>
          <w:sz w:val="24"/>
          <w:szCs w:val="24"/>
        </w:rPr>
        <w:t>40 (4), pp. 1135-1151.</w:t>
      </w:r>
    </w:p>
    <w:p w14:paraId="2065104F" w14:textId="77777777" w:rsidR="00426464" w:rsidRPr="0038533A" w:rsidRDefault="00426464" w:rsidP="002152B2">
      <w:pPr>
        <w:rPr>
          <w:sz w:val="24"/>
          <w:szCs w:val="24"/>
        </w:rPr>
      </w:pPr>
    </w:p>
    <w:p w14:paraId="34C5549C"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Munro, E., 2011. </w:t>
      </w:r>
      <w:r w:rsidRPr="0038533A">
        <w:rPr>
          <w:i/>
          <w:iCs/>
          <w:noProof/>
          <w:sz w:val="24"/>
          <w:szCs w:val="24"/>
        </w:rPr>
        <w:t xml:space="preserve">The Munro review of child protection:Final report-A child centred system , </w:t>
      </w:r>
      <w:r w:rsidRPr="0038533A">
        <w:rPr>
          <w:noProof/>
          <w:sz w:val="24"/>
          <w:szCs w:val="24"/>
        </w:rPr>
        <w:t>London: Department of Education.</w:t>
      </w:r>
    </w:p>
    <w:p w14:paraId="114BC1E3" w14:textId="77777777" w:rsidR="002152B2" w:rsidRPr="0038533A" w:rsidRDefault="002152B2" w:rsidP="002152B2"/>
    <w:p w14:paraId="2259D372"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National Assembley for Wales , 2000. </w:t>
      </w:r>
      <w:r w:rsidRPr="0038533A">
        <w:rPr>
          <w:i/>
          <w:iCs/>
          <w:noProof/>
          <w:sz w:val="24"/>
          <w:szCs w:val="24"/>
        </w:rPr>
        <w:t>In Safe Hands,</w:t>
      </w:r>
      <w:r w:rsidRPr="0038533A">
        <w:rPr>
          <w:noProof/>
          <w:sz w:val="24"/>
          <w:szCs w:val="24"/>
        </w:rPr>
        <w:t>: Welsh Government .</w:t>
      </w:r>
    </w:p>
    <w:p w14:paraId="6B1175CF" w14:textId="77777777" w:rsidR="002152B2" w:rsidRPr="0038533A" w:rsidRDefault="002152B2" w:rsidP="002152B2"/>
    <w:p w14:paraId="17E16549"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Neil, R., 2014. </w:t>
      </w:r>
      <w:r w:rsidRPr="0038533A">
        <w:rPr>
          <w:i/>
          <w:iCs/>
          <w:noProof/>
          <w:sz w:val="24"/>
          <w:szCs w:val="24"/>
        </w:rPr>
        <w:t xml:space="preserve">How does child protection work affect social workers. </w:t>
      </w:r>
      <w:r w:rsidRPr="0038533A">
        <w:rPr>
          <w:noProof/>
          <w:sz w:val="24"/>
          <w:szCs w:val="24"/>
        </w:rPr>
        <w:t>London: s.n.</w:t>
      </w:r>
    </w:p>
    <w:p w14:paraId="3CF76854" w14:textId="77777777" w:rsidR="002152B2" w:rsidRPr="0038533A" w:rsidRDefault="002152B2" w:rsidP="002152B2"/>
    <w:p w14:paraId="7A6A2AF0"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North Wales Safeguarding Board, 2015. </w:t>
      </w:r>
      <w:r w:rsidRPr="0038533A">
        <w:rPr>
          <w:i/>
          <w:iCs/>
          <w:noProof/>
          <w:sz w:val="24"/>
          <w:szCs w:val="24"/>
        </w:rPr>
        <w:t xml:space="preserve">Introduction to the North Wales Safegurading Board. </w:t>
      </w:r>
      <w:r w:rsidRPr="0038533A">
        <w:rPr>
          <w:noProof/>
          <w:sz w:val="24"/>
          <w:szCs w:val="24"/>
        </w:rPr>
        <w:t xml:space="preserve">[Online] </w:t>
      </w:r>
      <w:r w:rsidRPr="0038533A">
        <w:rPr>
          <w:noProof/>
          <w:sz w:val="24"/>
          <w:szCs w:val="24"/>
        </w:rPr>
        <w:br/>
        <w:t xml:space="preserve">Available at: </w:t>
      </w:r>
      <w:r w:rsidRPr="0038533A">
        <w:rPr>
          <w:noProof/>
          <w:sz w:val="24"/>
          <w:szCs w:val="24"/>
          <w:u w:val="single"/>
        </w:rPr>
        <w:t>http://www.northwalessafeguardingboard.wales.introduction-to-the-north-wales-safeguarding-adults-board/</w:t>
      </w:r>
      <w:r w:rsidRPr="0038533A">
        <w:rPr>
          <w:noProof/>
          <w:sz w:val="24"/>
          <w:szCs w:val="24"/>
        </w:rPr>
        <w:br/>
        <w:t>[Accessed 2 April 2021].</w:t>
      </w:r>
    </w:p>
    <w:p w14:paraId="55FE43E1" w14:textId="77777777" w:rsidR="002152B2" w:rsidRPr="0038533A" w:rsidRDefault="002152B2" w:rsidP="002152B2"/>
    <w:p w14:paraId="167EF0F9"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Oldham, F., 2002. </w:t>
      </w:r>
      <w:r w:rsidRPr="0038533A">
        <w:rPr>
          <w:i/>
          <w:iCs/>
          <w:noProof/>
          <w:sz w:val="24"/>
          <w:szCs w:val="24"/>
        </w:rPr>
        <w:t xml:space="preserve">Supporting and enhancing learning through the use of Reflective Journals in an MBA Programme. </w:t>
      </w:r>
      <w:r w:rsidRPr="0038533A">
        <w:rPr>
          <w:noProof/>
          <w:sz w:val="24"/>
          <w:szCs w:val="24"/>
        </w:rPr>
        <w:t>Edinburgh: Napier University Business School.</w:t>
      </w:r>
    </w:p>
    <w:p w14:paraId="1EEF38F5" w14:textId="77777777" w:rsidR="002152B2" w:rsidRPr="0038533A" w:rsidRDefault="002152B2" w:rsidP="002152B2"/>
    <w:p w14:paraId="5A68C0D4" w14:textId="6077C681" w:rsidR="002152B2" w:rsidRDefault="002152B2" w:rsidP="002152B2">
      <w:pPr>
        <w:rPr>
          <w:color w:val="222222"/>
          <w:sz w:val="24"/>
          <w:szCs w:val="24"/>
        </w:rPr>
      </w:pPr>
      <w:proofErr w:type="spellStart"/>
      <w:r w:rsidRPr="0038533A">
        <w:rPr>
          <w:color w:val="222222"/>
          <w:sz w:val="24"/>
          <w:szCs w:val="24"/>
        </w:rPr>
        <w:t>Onifade</w:t>
      </w:r>
      <w:proofErr w:type="spellEnd"/>
      <w:r w:rsidRPr="0038533A">
        <w:rPr>
          <w:color w:val="222222"/>
          <w:sz w:val="24"/>
          <w:szCs w:val="24"/>
        </w:rPr>
        <w:t xml:space="preserve">, E., Davidson, W. &amp; Campbell, C., 2009. Risk assessment: The predictive validity of the youth level of </w:t>
      </w:r>
      <w:proofErr w:type="gramStart"/>
      <w:r w:rsidRPr="0038533A">
        <w:rPr>
          <w:color w:val="222222"/>
          <w:sz w:val="24"/>
          <w:szCs w:val="24"/>
        </w:rPr>
        <w:t>service case management inventory</w:t>
      </w:r>
      <w:proofErr w:type="gramEnd"/>
      <w:r w:rsidRPr="0038533A">
        <w:rPr>
          <w:color w:val="222222"/>
          <w:sz w:val="24"/>
          <w:szCs w:val="24"/>
        </w:rPr>
        <w:t xml:space="preserve"> with African Americans and girls. </w:t>
      </w:r>
      <w:r w:rsidRPr="0038533A">
        <w:rPr>
          <w:i/>
          <w:iCs/>
          <w:color w:val="222222"/>
          <w:sz w:val="24"/>
          <w:szCs w:val="24"/>
        </w:rPr>
        <w:t>Journal of Ethnicity in Criminal Justice</w:t>
      </w:r>
      <w:r w:rsidRPr="0038533A">
        <w:rPr>
          <w:color w:val="222222"/>
          <w:sz w:val="24"/>
          <w:szCs w:val="24"/>
        </w:rPr>
        <w:t xml:space="preserve">, </w:t>
      </w:r>
      <w:r w:rsidRPr="0038533A">
        <w:rPr>
          <w:i/>
          <w:iCs/>
          <w:color w:val="222222"/>
          <w:sz w:val="24"/>
          <w:szCs w:val="24"/>
        </w:rPr>
        <w:t>7</w:t>
      </w:r>
      <w:r w:rsidRPr="0038533A">
        <w:rPr>
          <w:color w:val="222222"/>
          <w:sz w:val="24"/>
          <w:szCs w:val="24"/>
        </w:rPr>
        <w:t>(3), pp.205-221.</w:t>
      </w:r>
    </w:p>
    <w:p w14:paraId="6E07355A" w14:textId="77777777" w:rsidR="00426464" w:rsidRPr="0038533A" w:rsidRDefault="00426464" w:rsidP="002152B2">
      <w:pPr>
        <w:rPr>
          <w:color w:val="222222"/>
          <w:sz w:val="24"/>
          <w:szCs w:val="24"/>
        </w:rPr>
      </w:pPr>
    </w:p>
    <w:p w14:paraId="7FBA7D32" w14:textId="6BF68000" w:rsidR="002152B2" w:rsidRDefault="002152B2" w:rsidP="002152B2">
      <w:pPr>
        <w:rPr>
          <w:color w:val="222222"/>
          <w:sz w:val="24"/>
          <w:szCs w:val="24"/>
        </w:rPr>
      </w:pPr>
      <w:r w:rsidRPr="0038533A">
        <w:rPr>
          <w:color w:val="222222"/>
          <w:sz w:val="24"/>
          <w:szCs w:val="24"/>
        </w:rPr>
        <w:t xml:space="preserve">Payne, M. &amp; </w:t>
      </w:r>
      <w:proofErr w:type="spellStart"/>
      <w:r w:rsidRPr="0038533A">
        <w:rPr>
          <w:color w:val="222222"/>
          <w:sz w:val="24"/>
          <w:szCs w:val="24"/>
        </w:rPr>
        <w:t>Askeland</w:t>
      </w:r>
      <w:proofErr w:type="spellEnd"/>
      <w:r w:rsidRPr="0038533A">
        <w:rPr>
          <w:color w:val="222222"/>
          <w:sz w:val="24"/>
          <w:szCs w:val="24"/>
        </w:rPr>
        <w:t xml:space="preserve">, G.A., 2016. </w:t>
      </w:r>
      <w:r w:rsidRPr="0038533A">
        <w:rPr>
          <w:i/>
          <w:iCs/>
          <w:color w:val="222222"/>
          <w:sz w:val="24"/>
          <w:szCs w:val="24"/>
        </w:rPr>
        <w:t>Globalization and international social work: Postmodern change and challenge</w:t>
      </w:r>
      <w:r w:rsidRPr="0038533A">
        <w:rPr>
          <w:color w:val="222222"/>
          <w:sz w:val="24"/>
          <w:szCs w:val="24"/>
        </w:rPr>
        <w:t>. Routledge.</w:t>
      </w:r>
    </w:p>
    <w:p w14:paraId="6A998033" w14:textId="1DD81CA4" w:rsidR="00426464" w:rsidRDefault="00426464" w:rsidP="002152B2">
      <w:pPr>
        <w:rPr>
          <w:color w:val="222222"/>
          <w:sz w:val="24"/>
          <w:szCs w:val="24"/>
        </w:rPr>
      </w:pPr>
    </w:p>
    <w:p w14:paraId="3061F4DB"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Personnel Today, 2011. </w:t>
      </w:r>
      <w:r w:rsidRPr="0038533A">
        <w:rPr>
          <w:i/>
          <w:iCs/>
          <w:noProof/>
          <w:sz w:val="24"/>
          <w:szCs w:val="24"/>
        </w:rPr>
        <w:t xml:space="preserve">Overcoming social work barriers to person-centred care. </w:t>
      </w:r>
      <w:r w:rsidRPr="0038533A">
        <w:rPr>
          <w:noProof/>
          <w:sz w:val="24"/>
          <w:szCs w:val="24"/>
        </w:rPr>
        <w:t xml:space="preserve">[Online] </w:t>
      </w:r>
      <w:r w:rsidRPr="0038533A">
        <w:rPr>
          <w:noProof/>
          <w:sz w:val="24"/>
          <w:szCs w:val="24"/>
        </w:rPr>
        <w:br/>
        <w:t xml:space="preserve">Available at: </w:t>
      </w:r>
      <w:r w:rsidRPr="0038533A">
        <w:rPr>
          <w:noProof/>
          <w:sz w:val="24"/>
          <w:szCs w:val="24"/>
          <w:u w:val="single"/>
        </w:rPr>
        <w:t>http://www.communitycare.co.uk/2011/10/14/overcoming-social-work-barriers-to-person-centred-care/</w:t>
      </w:r>
      <w:r w:rsidRPr="0038533A">
        <w:rPr>
          <w:noProof/>
          <w:sz w:val="24"/>
          <w:szCs w:val="24"/>
        </w:rPr>
        <w:br/>
        <w:t>[Accessed 29 March 2021].</w:t>
      </w:r>
    </w:p>
    <w:p w14:paraId="38FB3B9E" w14:textId="77777777" w:rsidR="002152B2" w:rsidRPr="0038533A" w:rsidRDefault="002152B2" w:rsidP="002152B2"/>
    <w:p w14:paraId="192AEFDF" w14:textId="77777777" w:rsidR="002152B2" w:rsidRPr="0038533A" w:rsidRDefault="002152B2" w:rsidP="002152B2">
      <w:pPr>
        <w:rPr>
          <w:sz w:val="24"/>
          <w:szCs w:val="24"/>
        </w:rPr>
      </w:pPr>
      <w:r w:rsidRPr="0038533A">
        <w:rPr>
          <w:sz w:val="24"/>
          <w:szCs w:val="24"/>
        </w:rPr>
        <w:t xml:space="preserve">Pollock, S., 2019. The Straightforward Guide to Safeguarding Adults: From Getting the Basics Right to Applying the Care Act and Criminal Investigations, Deborah Barnett. </w:t>
      </w:r>
      <w:r w:rsidRPr="0038533A">
        <w:rPr>
          <w:i/>
          <w:sz w:val="24"/>
          <w:szCs w:val="24"/>
        </w:rPr>
        <w:t xml:space="preserve">The British journal of Social Work, </w:t>
      </w:r>
      <w:r w:rsidRPr="0038533A">
        <w:rPr>
          <w:sz w:val="24"/>
          <w:szCs w:val="24"/>
        </w:rPr>
        <w:t>49(8), pp 2325-2327.</w:t>
      </w:r>
    </w:p>
    <w:p w14:paraId="1F40FED4" w14:textId="77777777" w:rsidR="002152B2" w:rsidRPr="0038533A" w:rsidRDefault="002152B2" w:rsidP="002152B2">
      <w:pPr>
        <w:rPr>
          <w:sz w:val="24"/>
          <w:szCs w:val="24"/>
        </w:rPr>
      </w:pPr>
    </w:p>
    <w:p w14:paraId="1B7CC311" w14:textId="5ECEFD2F" w:rsidR="002152B2" w:rsidRDefault="002152B2" w:rsidP="002152B2">
      <w:pPr>
        <w:rPr>
          <w:color w:val="222222"/>
          <w:sz w:val="24"/>
          <w:szCs w:val="24"/>
        </w:rPr>
      </w:pPr>
      <w:r w:rsidRPr="0038533A">
        <w:rPr>
          <w:color w:val="222222"/>
          <w:sz w:val="24"/>
          <w:szCs w:val="24"/>
        </w:rPr>
        <w:t xml:space="preserve">Preston-Shoot, M., 1996. W (h) </w:t>
      </w:r>
      <w:proofErr w:type="spellStart"/>
      <w:r w:rsidRPr="0038533A">
        <w:rPr>
          <w:color w:val="222222"/>
          <w:sz w:val="24"/>
          <w:szCs w:val="24"/>
        </w:rPr>
        <w:t>ither</w:t>
      </w:r>
      <w:proofErr w:type="spellEnd"/>
      <w:r w:rsidRPr="0038533A">
        <w:rPr>
          <w:color w:val="222222"/>
          <w:sz w:val="24"/>
          <w:szCs w:val="24"/>
        </w:rPr>
        <w:t xml:space="preserve"> social work? Social work, social policy and law at an interface: Confronting the challenges and realising the potential in work with people needing care or services. </w:t>
      </w:r>
      <w:r w:rsidRPr="0038533A">
        <w:rPr>
          <w:i/>
          <w:iCs/>
          <w:color w:val="222222"/>
          <w:sz w:val="24"/>
          <w:szCs w:val="24"/>
        </w:rPr>
        <w:t>Liverpool Law Review</w:t>
      </w:r>
      <w:r w:rsidRPr="0038533A">
        <w:rPr>
          <w:color w:val="222222"/>
          <w:sz w:val="24"/>
          <w:szCs w:val="24"/>
        </w:rPr>
        <w:t xml:space="preserve">, </w:t>
      </w:r>
      <w:r w:rsidRPr="0038533A">
        <w:rPr>
          <w:i/>
          <w:iCs/>
          <w:color w:val="222222"/>
          <w:sz w:val="24"/>
          <w:szCs w:val="24"/>
        </w:rPr>
        <w:t>18</w:t>
      </w:r>
      <w:r w:rsidRPr="0038533A">
        <w:rPr>
          <w:color w:val="222222"/>
          <w:sz w:val="24"/>
          <w:szCs w:val="24"/>
        </w:rPr>
        <w:t>(1), pp.19-39.</w:t>
      </w:r>
    </w:p>
    <w:p w14:paraId="45D3DDF3" w14:textId="77777777" w:rsidR="00426464" w:rsidRPr="0038533A" w:rsidRDefault="00426464" w:rsidP="002152B2">
      <w:pPr>
        <w:rPr>
          <w:color w:val="222222"/>
          <w:sz w:val="24"/>
          <w:szCs w:val="24"/>
        </w:rPr>
      </w:pPr>
    </w:p>
    <w:p w14:paraId="1C54118F" w14:textId="166CD0C5" w:rsidR="002152B2" w:rsidRDefault="002152B2" w:rsidP="002152B2">
      <w:pPr>
        <w:rPr>
          <w:sz w:val="24"/>
          <w:szCs w:val="24"/>
        </w:rPr>
      </w:pPr>
      <w:r w:rsidRPr="0038533A">
        <w:rPr>
          <w:sz w:val="24"/>
          <w:szCs w:val="24"/>
        </w:rPr>
        <w:t xml:space="preserve">Preston-Shoot, M., 2019. Self-neglect and safeguarding adult reviews: towards a model of understanding facilitators and barriers to best practice. </w:t>
      </w:r>
      <w:r w:rsidRPr="0038533A">
        <w:rPr>
          <w:i/>
          <w:sz w:val="24"/>
          <w:szCs w:val="24"/>
        </w:rPr>
        <w:t>The journal of Adult Protection,</w:t>
      </w:r>
      <w:r w:rsidRPr="0038533A">
        <w:rPr>
          <w:sz w:val="24"/>
          <w:szCs w:val="24"/>
        </w:rPr>
        <w:t xml:space="preserve"> 21(4), pp. 219-234).</w:t>
      </w:r>
    </w:p>
    <w:p w14:paraId="6791C8BE" w14:textId="77777777" w:rsidR="00426464" w:rsidRPr="0038533A" w:rsidRDefault="00426464" w:rsidP="002152B2">
      <w:pPr>
        <w:rPr>
          <w:sz w:val="24"/>
          <w:szCs w:val="24"/>
        </w:rPr>
      </w:pPr>
    </w:p>
    <w:p w14:paraId="60325F22" w14:textId="6A6EB781" w:rsidR="002152B2" w:rsidRDefault="002152B2" w:rsidP="002152B2">
      <w:pPr>
        <w:rPr>
          <w:color w:val="222222"/>
          <w:sz w:val="24"/>
          <w:szCs w:val="24"/>
        </w:rPr>
      </w:pPr>
      <w:r w:rsidRPr="0038533A">
        <w:rPr>
          <w:color w:val="222222"/>
          <w:sz w:val="24"/>
          <w:szCs w:val="24"/>
        </w:rPr>
        <w:t xml:space="preserve">Roberts, R.D., </w:t>
      </w:r>
      <w:proofErr w:type="spellStart"/>
      <w:r w:rsidRPr="0038533A">
        <w:rPr>
          <w:color w:val="222222"/>
          <w:sz w:val="24"/>
          <w:szCs w:val="24"/>
        </w:rPr>
        <w:t>MacCann</w:t>
      </w:r>
      <w:proofErr w:type="spellEnd"/>
      <w:r w:rsidRPr="0038533A">
        <w:rPr>
          <w:color w:val="222222"/>
          <w:sz w:val="24"/>
          <w:szCs w:val="24"/>
        </w:rPr>
        <w:t xml:space="preserve">, C., Matthews, G. &amp; </w:t>
      </w:r>
      <w:proofErr w:type="spellStart"/>
      <w:r w:rsidRPr="0038533A">
        <w:rPr>
          <w:color w:val="222222"/>
          <w:sz w:val="24"/>
          <w:szCs w:val="24"/>
        </w:rPr>
        <w:t>Zeidner</w:t>
      </w:r>
      <w:proofErr w:type="spellEnd"/>
      <w:r w:rsidRPr="0038533A">
        <w:rPr>
          <w:color w:val="222222"/>
          <w:sz w:val="24"/>
          <w:szCs w:val="24"/>
        </w:rPr>
        <w:t xml:space="preserve">, M., 2010. Emotional intelligence: Toward a consensus of models and measures. </w:t>
      </w:r>
      <w:r w:rsidRPr="0038533A">
        <w:rPr>
          <w:i/>
          <w:iCs/>
          <w:color w:val="222222"/>
          <w:sz w:val="24"/>
          <w:szCs w:val="24"/>
        </w:rPr>
        <w:t>Social and Personality Psychology Compass</w:t>
      </w:r>
      <w:r w:rsidRPr="0038533A">
        <w:rPr>
          <w:color w:val="222222"/>
          <w:sz w:val="24"/>
          <w:szCs w:val="24"/>
        </w:rPr>
        <w:t xml:space="preserve">, </w:t>
      </w:r>
      <w:r w:rsidRPr="0038533A">
        <w:rPr>
          <w:i/>
          <w:iCs/>
          <w:color w:val="222222"/>
          <w:sz w:val="24"/>
          <w:szCs w:val="24"/>
        </w:rPr>
        <w:t>4</w:t>
      </w:r>
      <w:r w:rsidRPr="0038533A">
        <w:rPr>
          <w:color w:val="222222"/>
          <w:sz w:val="24"/>
          <w:szCs w:val="24"/>
        </w:rPr>
        <w:t>(10), pp.821-840.</w:t>
      </w:r>
    </w:p>
    <w:p w14:paraId="3482BBD6" w14:textId="77777777" w:rsidR="00426464" w:rsidRPr="0038533A" w:rsidRDefault="00426464" w:rsidP="002152B2">
      <w:pPr>
        <w:rPr>
          <w:color w:val="222222"/>
          <w:sz w:val="24"/>
          <w:szCs w:val="24"/>
        </w:rPr>
      </w:pPr>
    </w:p>
    <w:p w14:paraId="0778806F" w14:textId="118364FF" w:rsidR="002152B2" w:rsidRDefault="002152B2" w:rsidP="002152B2">
      <w:pPr>
        <w:rPr>
          <w:sz w:val="24"/>
          <w:szCs w:val="24"/>
        </w:rPr>
      </w:pPr>
      <w:r w:rsidRPr="0038533A">
        <w:rPr>
          <w:sz w:val="24"/>
          <w:szCs w:val="24"/>
        </w:rPr>
        <w:t xml:space="preserve">Romeo, L., 2015. Social work and safeguarding adults. </w:t>
      </w:r>
      <w:r w:rsidRPr="0038533A">
        <w:rPr>
          <w:i/>
          <w:sz w:val="24"/>
          <w:szCs w:val="24"/>
        </w:rPr>
        <w:t xml:space="preserve">The journal of Adult Protection, </w:t>
      </w:r>
      <w:r w:rsidRPr="0038533A">
        <w:rPr>
          <w:sz w:val="24"/>
          <w:szCs w:val="24"/>
        </w:rPr>
        <w:t>17(3), pp. 205-207.</w:t>
      </w:r>
    </w:p>
    <w:p w14:paraId="78C64C6C" w14:textId="77777777" w:rsidR="00426464" w:rsidRPr="0038533A" w:rsidRDefault="00426464" w:rsidP="002152B2">
      <w:pPr>
        <w:rPr>
          <w:sz w:val="24"/>
          <w:szCs w:val="24"/>
        </w:rPr>
      </w:pPr>
    </w:p>
    <w:p w14:paraId="34E3D713" w14:textId="77777777" w:rsidR="002152B2" w:rsidRPr="0038533A" w:rsidRDefault="002152B2" w:rsidP="002152B2">
      <w:pPr>
        <w:rPr>
          <w:color w:val="222222"/>
          <w:sz w:val="24"/>
          <w:szCs w:val="24"/>
        </w:rPr>
      </w:pPr>
      <w:r w:rsidRPr="0038533A">
        <w:rPr>
          <w:color w:val="222222"/>
          <w:sz w:val="24"/>
          <w:szCs w:val="24"/>
        </w:rPr>
        <w:t xml:space="preserve">Roscoe, K.D., </w:t>
      </w:r>
      <w:proofErr w:type="gramStart"/>
      <w:r w:rsidRPr="0038533A">
        <w:rPr>
          <w:color w:val="222222"/>
          <w:sz w:val="24"/>
          <w:szCs w:val="24"/>
        </w:rPr>
        <w:t xml:space="preserve">&amp;  </w:t>
      </w:r>
      <w:proofErr w:type="spellStart"/>
      <w:r w:rsidRPr="0038533A">
        <w:rPr>
          <w:color w:val="222222"/>
          <w:sz w:val="24"/>
          <w:szCs w:val="24"/>
        </w:rPr>
        <w:t>Madoc</w:t>
      </w:r>
      <w:proofErr w:type="spellEnd"/>
      <w:proofErr w:type="gramEnd"/>
      <w:r w:rsidRPr="0038533A">
        <w:rPr>
          <w:color w:val="222222"/>
          <w:sz w:val="24"/>
          <w:szCs w:val="24"/>
        </w:rPr>
        <w:t xml:space="preserve">-Jones, L., 2009. Critical Social Work: A narrative approach. </w:t>
      </w:r>
      <w:r w:rsidRPr="0038533A">
        <w:rPr>
          <w:i/>
          <w:color w:val="222222"/>
          <w:sz w:val="24"/>
          <w:szCs w:val="24"/>
        </w:rPr>
        <w:t xml:space="preserve">International Journal of Narrative Practice, </w:t>
      </w:r>
      <w:r w:rsidRPr="0038533A">
        <w:rPr>
          <w:color w:val="222222"/>
          <w:sz w:val="24"/>
          <w:szCs w:val="24"/>
        </w:rPr>
        <w:t>pp. 9-18.</w:t>
      </w:r>
    </w:p>
    <w:p w14:paraId="23BEC8F3" w14:textId="77777777" w:rsidR="002152B2" w:rsidRPr="0038533A" w:rsidRDefault="002152B2" w:rsidP="002152B2">
      <w:pPr>
        <w:rPr>
          <w:color w:val="222222"/>
          <w:sz w:val="24"/>
          <w:szCs w:val="24"/>
        </w:rPr>
      </w:pPr>
    </w:p>
    <w:p w14:paraId="692FCBF8" w14:textId="7D4F0F0C" w:rsidR="002152B2" w:rsidRDefault="002152B2" w:rsidP="002152B2">
      <w:pPr>
        <w:rPr>
          <w:color w:val="222222"/>
          <w:sz w:val="24"/>
          <w:szCs w:val="24"/>
        </w:rPr>
      </w:pPr>
      <w:proofErr w:type="spellStart"/>
      <w:r w:rsidRPr="0038533A">
        <w:rPr>
          <w:color w:val="222222"/>
          <w:sz w:val="24"/>
          <w:szCs w:val="24"/>
        </w:rPr>
        <w:t>Ruch</w:t>
      </w:r>
      <w:proofErr w:type="spellEnd"/>
      <w:r w:rsidRPr="0038533A">
        <w:rPr>
          <w:color w:val="222222"/>
          <w:sz w:val="24"/>
          <w:szCs w:val="24"/>
        </w:rPr>
        <w:t xml:space="preserve">, G., 2012. Where have all the feelings gone? Developing reflective and relationship-based management in child-care social work. </w:t>
      </w:r>
      <w:r w:rsidRPr="0038533A">
        <w:rPr>
          <w:i/>
          <w:iCs/>
          <w:color w:val="222222"/>
          <w:sz w:val="24"/>
          <w:szCs w:val="24"/>
        </w:rPr>
        <w:t>British Journal of Social Work</w:t>
      </w:r>
      <w:r w:rsidRPr="0038533A">
        <w:rPr>
          <w:color w:val="222222"/>
          <w:sz w:val="24"/>
          <w:szCs w:val="24"/>
        </w:rPr>
        <w:t xml:space="preserve">, </w:t>
      </w:r>
      <w:r w:rsidRPr="0038533A">
        <w:rPr>
          <w:i/>
          <w:iCs/>
          <w:color w:val="222222"/>
          <w:sz w:val="24"/>
          <w:szCs w:val="24"/>
        </w:rPr>
        <w:t>42</w:t>
      </w:r>
      <w:r w:rsidRPr="0038533A">
        <w:rPr>
          <w:color w:val="222222"/>
          <w:sz w:val="24"/>
          <w:szCs w:val="24"/>
        </w:rPr>
        <w:t>(7), pp.1315-1332.</w:t>
      </w:r>
    </w:p>
    <w:p w14:paraId="5D012F60" w14:textId="77777777" w:rsidR="00426464" w:rsidRPr="0038533A" w:rsidRDefault="00426464" w:rsidP="002152B2">
      <w:pPr>
        <w:rPr>
          <w:color w:val="222222"/>
          <w:sz w:val="24"/>
          <w:szCs w:val="24"/>
        </w:rPr>
      </w:pPr>
    </w:p>
    <w:p w14:paraId="69B0E40D" w14:textId="4BFB332C" w:rsidR="002152B2" w:rsidRDefault="002152B2" w:rsidP="002152B2">
      <w:pPr>
        <w:rPr>
          <w:sz w:val="24"/>
          <w:szCs w:val="24"/>
        </w:rPr>
      </w:pPr>
      <w:proofErr w:type="spellStart"/>
      <w:r w:rsidRPr="0038533A">
        <w:rPr>
          <w:sz w:val="24"/>
          <w:szCs w:val="24"/>
        </w:rPr>
        <w:t>Saraw</w:t>
      </w:r>
      <w:proofErr w:type="spellEnd"/>
      <w:r w:rsidRPr="0038533A">
        <w:rPr>
          <w:sz w:val="24"/>
          <w:szCs w:val="24"/>
        </w:rPr>
        <w:t xml:space="preserve">, S. 2010. Child Protection an Ecological Perspective to Assessment and Treatment. </w:t>
      </w:r>
      <w:proofErr w:type="spellStart"/>
      <w:r w:rsidRPr="0038533A">
        <w:rPr>
          <w:sz w:val="24"/>
          <w:szCs w:val="24"/>
        </w:rPr>
        <w:t>E.Thesis</w:t>
      </w:r>
      <w:proofErr w:type="spellEnd"/>
      <w:r w:rsidRPr="0038533A">
        <w:rPr>
          <w:sz w:val="24"/>
          <w:szCs w:val="24"/>
        </w:rPr>
        <w:t>. [Online] Available at: etheses.bjam.ac.uk. [Accessed 29</w:t>
      </w:r>
      <w:r w:rsidRPr="0038533A">
        <w:rPr>
          <w:sz w:val="24"/>
          <w:szCs w:val="24"/>
          <w:vertAlign w:val="superscript"/>
        </w:rPr>
        <w:t>th</w:t>
      </w:r>
      <w:r w:rsidRPr="0038533A">
        <w:rPr>
          <w:sz w:val="24"/>
          <w:szCs w:val="24"/>
        </w:rPr>
        <w:t xml:space="preserve"> March 2021].</w:t>
      </w:r>
    </w:p>
    <w:p w14:paraId="7EE6F4EC" w14:textId="77777777" w:rsidR="00426464" w:rsidRPr="0038533A" w:rsidRDefault="00426464" w:rsidP="002152B2">
      <w:pPr>
        <w:rPr>
          <w:sz w:val="24"/>
          <w:szCs w:val="24"/>
        </w:rPr>
      </w:pPr>
    </w:p>
    <w:p w14:paraId="4229A356" w14:textId="01F5EFB5" w:rsidR="002152B2" w:rsidRDefault="002152B2" w:rsidP="002152B2">
      <w:pPr>
        <w:rPr>
          <w:sz w:val="24"/>
          <w:szCs w:val="24"/>
        </w:rPr>
      </w:pPr>
      <w:proofErr w:type="spellStart"/>
      <w:r w:rsidRPr="0038533A">
        <w:rPr>
          <w:sz w:val="24"/>
          <w:szCs w:val="24"/>
        </w:rPr>
        <w:t>Schirmer</w:t>
      </w:r>
      <w:proofErr w:type="spellEnd"/>
      <w:r w:rsidRPr="0038533A">
        <w:rPr>
          <w:sz w:val="24"/>
          <w:szCs w:val="24"/>
        </w:rPr>
        <w:t xml:space="preserve">, W. &amp; </w:t>
      </w:r>
      <w:proofErr w:type="spellStart"/>
      <w:r w:rsidRPr="0038533A">
        <w:rPr>
          <w:sz w:val="24"/>
          <w:szCs w:val="24"/>
        </w:rPr>
        <w:t>Michailakis</w:t>
      </w:r>
      <w:proofErr w:type="spellEnd"/>
      <w:r w:rsidRPr="0038533A">
        <w:rPr>
          <w:sz w:val="24"/>
          <w:szCs w:val="24"/>
        </w:rPr>
        <w:t>, D., 2019. Systems Theory for Social Work and the Helping Professions. Routledge.</w:t>
      </w:r>
    </w:p>
    <w:p w14:paraId="52F995F8" w14:textId="77777777" w:rsidR="00426464" w:rsidRPr="0038533A" w:rsidRDefault="00426464" w:rsidP="002152B2">
      <w:pPr>
        <w:rPr>
          <w:sz w:val="24"/>
          <w:szCs w:val="24"/>
        </w:rPr>
      </w:pPr>
    </w:p>
    <w:p w14:paraId="526BE133"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Schon, D., 1983. </w:t>
      </w:r>
      <w:r w:rsidRPr="0038533A">
        <w:rPr>
          <w:i/>
          <w:iCs/>
          <w:noProof/>
          <w:sz w:val="24"/>
          <w:szCs w:val="24"/>
        </w:rPr>
        <w:t xml:space="preserve">The Reflective Practitioner: How Professionals Think in Action. </w:t>
      </w:r>
      <w:r w:rsidRPr="0038533A">
        <w:rPr>
          <w:noProof/>
          <w:sz w:val="24"/>
          <w:szCs w:val="24"/>
        </w:rPr>
        <w:t>New York: Basic Books .</w:t>
      </w:r>
    </w:p>
    <w:p w14:paraId="0FAB3BE5" w14:textId="77777777" w:rsidR="002152B2" w:rsidRPr="0038533A" w:rsidRDefault="002152B2" w:rsidP="002152B2"/>
    <w:p w14:paraId="372575EA"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Schon, D., 1983. </w:t>
      </w:r>
      <w:r w:rsidRPr="0038533A">
        <w:rPr>
          <w:i/>
          <w:iCs/>
          <w:noProof/>
          <w:sz w:val="24"/>
          <w:szCs w:val="24"/>
        </w:rPr>
        <w:t xml:space="preserve">The reflective practitoner. </w:t>
      </w:r>
      <w:r w:rsidRPr="0038533A">
        <w:rPr>
          <w:noProof/>
          <w:sz w:val="24"/>
          <w:szCs w:val="24"/>
        </w:rPr>
        <w:t>London: Temple Smith.</w:t>
      </w:r>
    </w:p>
    <w:p w14:paraId="332974EA" w14:textId="77777777" w:rsidR="002152B2" w:rsidRPr="0038533A" w:rsidRDefault="002152B2" w:rsidP="002152B2"/>
    <w:p w14:paraId="587705DB"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Shemmings, Y. &amp; Shemmings, D., 2001. </w:t>
      </w:r>
      <w:r w:rsidRPr="0038533A">
        <w:rPr>
          <w:i/>
          <w:noProof/>
          <w:sz w:val="24"/>
          <w:szCs w:val="24"/>
        </w:rPr>
        <w:t>Empowering Children and Family Members to Participate in the Assessment Process</w:t>
      </w:r>
      <w:r w:rsidRPr="0038533A">
        <w:rPr>
          <w:noProof/>
          <w:sz w:val="24"/>
          <w:szCs w:val="24"/>
        </w:rPr>
        <w:t xml:space="preserve">. In: 1, ed. </w:t>
      </w:r>
      <w:r w:rsidRPr="0038533A">
        <w:rPr>
          <w:i/>
          <w:iCs/>
          <w:noProof/>
          <w:sz w:val="24"/>
          <w:szCs w:val="24"/>
        </w:rPr>
        <w:t xml:space="preserve">The Child's World. </w:t>
      </w:r>
      <w:r w:rsidRPr="0038533A">
        <w:rPr>
          <w:noProof/>
          <w:sz w:val="24"/>
          <w:szCs w:val="24"/>
        </w:rPr>
        <w:t>London: Jessica Kingsley Publishers, pp. 114-163.</w:t>
      </w:r>
    </w:p>
    <w:p w14:paraId="69287C05" w14:textId="77777777" w:rsidR="002152B2" w:rsidRPr="0038533A" w:rsidRDefault="002152B2" w:rsidP="002152B2"/>
    <w:p w14:paraId="512AC75F" w14:textId="77777777" w:rsidR="002152B2" w:rsidRPr="0038533A" w:rsidRDefault="002152B2" w:rsidP="002152B2">
      <w:pPr>
        <w:rPr>
          <w:color w:val="222222"/>
          <w:sz w:val="24"/>
          <w:szCs w:val="24"/>
        </w:rPr>
      </w:pPr>
      <w:r w:rsidRPr="0038533A">
        <w:rPr>
          <w:color w:val="222222"/>
          <w:sz w:val="24"/>
          <w:szCs w:val="24"/>
        </w:rPr>
        <w:t xml:space="preserve">Smyth, C. &amp; Newland, J., 2019. ‘Good </w:t>
      </w:r>
      <w:proofErr w:type="spellStart"/>
      <w:r w:rsidRPr="0038533A">
        <w:rPr>
          <w:color w:val="222222"/>
          <w:sz w:val="24"/>
          <w:szCs w:val="24"/>
        </w:rPr>
        <w:t>enough’parenting</w:t>
      </w:r>
      <w:proofErr w:type="spellEnd"/>
      <w:r w:rsidRPr="0038533A">
        <w:rPr>
          <w:color w:val="222222"/>
          <w:sz w:val="24"/>
          <w:szCs w:val="24"/>
        </w:rPr>
        <w:t xml:space="preserve">: Negotiating standards and stigma. </w:t>
      </w:r>
      <w:r w:rsidRPr="0038533A">
        <w:rPr>
          <w:i/>
          <w:iCs/>
          <w:color w:val="222222"/>
          <w:sz w:val="24"/>
          <w:szCs w:val="24"/>
        </w:rPr>
        <w:t>International Journal of Drug Policy</w:t>
      </w:r>
      <w:r w:rsidRPr="0038533A">
        <w:rPr>
          <w:color w:val="222222"/>
          <w:sz w:val="24"/>
          <w:szCs w:val="24"/>
        </w:rPr>
        <w:t xml:space="preserve">, </w:t>
      </w:r>
      <w:r w:rsidRPr="0038533A">
        <w:rPr>
          <w:i/>
          <w:iCs/>
          <w:color w:val="222222"/>
          <w:sz w:val="24"/>
          <w:szCs w:val="24"/>
        </w:rPr>
        <w:t>68</w:t>
      </w:r>
      <w:r w:rsidRPr="0038533A">
        <w:rPr>
          <w:color w:val="222222"/>
          <w:sz w:val="24"/>
          <w:szCs w:val="24"/>
        </w:rPr>
        <w:t>, pp.117-123.</w:t>
      </w:r>
    </w:p>
    <w:p w14:paraId="712F7581"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Social Care Wales , 2018. </w:t>
      </w:r>
      <w:r w:rsidRPr="0038533A">
        <w:rPr>
          <w:i/>
          <w:iCs/>
          <w:noProof/>
          <w:sz w:val="24"/>
          <w:szCs w:val="24"/>
        </w:rPr>
        <w:t xml:space="preserve">Adult Protection and Support Order (ASPO). </w:t>
      </w:r>
      <w:r w:rsidRPr="0038533A">
        <w:rPr>
          <w:noProof/>
          <w:sz w:val="24"/>
          <w:szCs w:val="24"/>
        </w:rPr>
        <w:t xml:space="preserve">[Online] </w:t>
      </w:r>
      <w:r w:rsidRPr="0038533A">
        <w:rPr>
          <w:noProof/>
          <w:sz w:val="24"/>
          <w:szCs w:val="24"/>
        </w:rPr>
        <w:br/>
        <w:t xml:space="preserve">Available at: </w:t>
      </w:r>
      <w:r w:rsidRPr="0038533A">
        <w:rPr>
          <w:noProof/>
          <w:sz w:val="24"/>
          <w:szCs w:val="24"/>
          <w:u w:val="single"/>
        </w:rPr>
        <w:t>https://socialcare.wales/cms_assets/hub-downloads/Adult_Protection_and_support_orders_training_module.pptx</w:t>
      </w:r>
      <w:r w:rsidRPr="0038533A">
        <w:rPr>
          <w:noProof/>
          <w:sz w:val="24"/>
          <w:szCs w:val="24"/>
        </w:rPr>
        <w:br/>
        <w:t>[Accessed 29 March 2021].</w:t>
      </w:r>
    </w:p>
    <w:p w14:paraId="44BBC894" w14:textId="77777777" w:rsidR="002152B2" w:rsidRPr="0038533A" w:rsidRDefault="002152B2" w:rsidP="002152B2"/>
    <w:p w14:paraId="730AB333"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Social Care Wales, 2017. </w:t>
      </w:r>
      <w:r w:rsidRPr="0038533A">
        <w:rPr>
          <w:i/>
          <w:iCs/>
          <w:noProof/>
          <w:sz w:val="24"/>
          <w:szCs w:val="24"/>
        </w:rPr>
        <w:t xml:space="preserve">Code of Professional Practice for Social Care. </w:t>
      </w:r>
      <w:r w:rsidRPr="0038533A">
        <w:rPr>
          <w:noProof/>
          <w:sz w:val="24"/>
          <w:szCs w:val="24"/>
        </w:rPr>
        <w:t>Cardiff: Social Care Wales .</w:t>
      </w:r>
    </w:p>
    <w:p w14:paraId="7C8998C5" w14:textId="77777777" w:rsidR="002152B2" w:rsidRPr="0038533A" w:rsidRDefault="002152B2" w:rsidP="002152B2"/>
    <w:p w14:paraId="45B6B77A"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Social Care Wales, 2017. </w:t>
      </w:r>
      <w:r w:rsidRPr="0038533A">
        <w:rPr>
          <w:i/>
          <w:iCs/>
          <w:noProof/>
          <w:sz w:val="24"/>
          <w:szCs w:val="24"/>
        </w:rPr>
        <w:t xml:space="preserve">The Social Worker. </w:t>
      </w:r>
      <w:r w:rsidRPr="0038533A">
        <w:rPr>
          <w:noProof/>
          <w:sz w:val="24"/>
          <w:szCs w:val="24"/>
        </w:rPr>
        <w:t>s.l.:Social Care Wales .</w:t>
      </w:r>
    </w:p>
    <w:p w14:paraId="0DA98B2E" w14:textId="77777777" w:rsidR="002152B2" w:rsidRPr="0038533A" w:rsidRDefault="002152B2" w:rsidP="002152B2">
      <w:pPr>
        <w:rPr>
          <w:sz w:val="24"/>
          <w:szCs w:val="24"/>
        </w:rPr>
      </w:pPr>
      <w:r w:rsidRPr="0038533A">
        <w:rPr>
          <w:sz w:val="24"/>
          <w:szCs w:val="24"/>
        </w:rPr>
        <w:t>Social Services and Well-being (Wales) Act 2014</w:t>
      </w:r>
    </w:p>
    <w:p w14:paraId="3C4D1E9B" w14:textId="77777777" w:rsidR="002152B2" w:rsidRPr="0038533A" w:rsidRDefault="002152B2" w:rsidP="002152B2">
      <w:pPr>
        <w:rPr>
          <w:sz w:val="24"/>
          <w:szCs w:val="24"/>
        </w:rPr>
      </w:pPr>
    </w:p>
    <w:p w14:paraId="759BF14E" w14:textId="04E2DF79" w:rsidR="002152B2" w:rsidRDefault="002152B2" w:rsidP="002152B2">
      <w:pPr>
        <w:rPr>
          <w:color w:val="222222"/>
          <w:sz w:val="24"/>
          <w:szCs w:val="24"/>
        </w:rPr>
      </w:pPr>
      <w:r w:rsidRPr="0038533A">
        <w:rPr>
          <w:color w:val="222222"/>
          <w:sz w:val="24"/>
          <w:szCs w:val="24"/>
        </w:rPr>
        <w:t xml:space="preserve">Stafford, A., Vincent, S., Parton, N. &amp; Smith, C., 2011. </w:t>
      </w:r>
      <w:r w:rsidRPr="0038533A">
        <w:rPr>
          <w:i/>
          <w:iCs/>
          <w:color w:val="222222"/>
          <w:sz w:val="24"/>
          <w:szCs w:val="24"/>
        </w:rPr>
        <w:t>Child protection systems in the United Kingdom: A comparative analysis</w:t>
      </w:r>
      <w:r w:rsidRPr="0038533A">
        <w:rPr>
          <w:color w:val="222222"/>
          <w:sz w:val="24"/>
          <w:szCs w:val="24"/>
        </w:rPr>
        <w:t>. Jessica Kingsley Publishers.</w:t>
      </w:r>
    </w:p>
    <w:p w14:paraId="0EA3C661" w14:textId="3BFE2B2A" w:rsidR="00426464" w:rsidRDefault="00426464" w:rsidP="002152B2">
      <w:pPr>
        <w:rPr>
          <w:color w:val="222222"/>
          <w:sz w:val="24"/>
          <w:szCs w:val="24"/>
        </w:rPr>
      </w:pPr>
    </w:p>
    <w:p w14:paraId="7A8524BC" w14:textId="1D1CACE7" w:rsidR="002152B2" w:rsidRDefault="002152B2" w:rsidP="002152B2">
      <w:pPr>
        <w:rPr>
          <w:color w:val="222222"/>
          <w:sz w:val="24"/>
          <w:szCs w:val="24"/>
        </w:rPr>
      </w:pPr>
      <w:r w:rsidRPr="0038533A">
        <w:rPr>
          <w:color w:val="222222"/>
          <w:sz w:val="24"/>
          <w:szCs w:val="24"/>
        </w:rPr>
        <w:t xml:space="preserve">Stevenson, O., 2008. </w:t>
      </w:r>
      <w:r w:rsidRPr="0038533A">
        <w:rPr>
          <w:i/>
          <w:iCs/>
          <w:color w:val="222222"/>
          <w:sz w:val="24"/>
          <w:szCs w:val="24"/>
        </w:rPr>
        <w:t>Neglected children and their families</w:t>
      </w:r>
      <w:r w:rsidRPr="0038533A">
        <w:rPr>
          <w:color w:val="222222"/>
          <w:sz w:val="24"/>
          <w:szCs w:val="24"/>
        </w:rPr>
        <w:t>. John Wiley &amp; Sons.</w:t>
      </w:r>
    </w:p>
    <w:p w14:paraId="7021EA63" w14:textId="77777777" w:rsidR="00426464" w:rsidRPr="0038533A" w:rsidRDefault="00426464" w:rsidP="002152B2">
      <w:pPr>
        <w:rPr>
          <w:color w:val="222222"/>
          <w:sz w:val="24"/>
          <w:szCs w:val="24"/>
        </w:rPr>
      </w:pPr>
    </w:p>
    <w:p w14:paraId="60DF339C" w14:textId="6029DB50" w:rsidR="002152B2" w:rsidRDefault="002152B2" w:rsidP="002152B2">
      <w:pPr>
        <w:rPr>
          <w:sz w:val="24"/>
          <w:szCs w:val="24"/>
        </w:rPr>
      </w:pPr>
      <w:r w:rsidRPr="0038533A">
        <w:rPr>
          <w:sz w:val="24"/>
          <w:szCs w:val="24"/>
        </w:rPr>
        <w:t xml:space="preserve">Summers, J., </w:t>
      </w:r>
      <w:proofErr w:type="spellStart"/>
      <w:r w:rsidRPr="0038533A">
        <w:rPr>
          <w:sz w:val="24"/>
          <w:szCs w:val="24"/>
        </w:rPr>
        <w:t>Brotherson</w:t>
      </w:r>
      <w:proofErr w:type="spellEnd"/>
      <w:r w:rsidRPr="0038533A">
        <w:rPr>
          <w:sz w:val="24"/>
          <w:szCs w:val="24"/>
        </w:rPr>
        <w:t xml:space="preserve">, M., Erwin, E., Maude, S., Palmer, S., Haines, S., Stroup-Rentier, V., Wu, H., </w:t>
      </w:r>
      <w:proofErr w:type="spellStart"/>
      <w:r w:rsidRPr="0038533A">
        <w:rPr>
          <w:sz w:val="24"/>
          <w:szCs w:val="24"/>
        </w:rPr>
        <w:t>Farstad</w:t>
      </w:r>
      <w:proofErr w:type="spellEnd"/>
      <w:r w:rsidRPr="0038533A">
        <w:rPr>
          <w:sz w:val="24"/>
          <w:szCs w:val="24"/>
        </w:rPr>
        <w:t xml:space="preserve"> Peck, N. &amp; Zheng, Y., 2014. Family Reflections on the Foundations of Self-Determination in Early Childhood. </w:t>
      </w:r>
      <w:r w:rsidRPr="0038533A">
        <w:rPr>
          <w:i/>
          <w:sz w:val="24"/>
          <w:szCs w:val="24"/>
        </w:rPr>
        <w:t>Inclusion</w:t>
      </w:r>
      <w:r w:rsidRPr="0038533A">
        <w:rPr>
          <w:sz w:val="24"/>
          <w:szCs w:val="24"/>
        </w:rPr>
        <w:t>, 2(3), pp. 175-194.</w:t>
      </w:r>
    </w:p>
    <w:p w14:paraId="40CF75F0" w14:textId="77777777" w:rsidR="00426464" w:rsidRPr="0038533A" w:rsidRDefault="00426464" w:rsidP="002152B2">
      <w:pPr>
        <w:rPr>
          <w:sz w:val="24"/>
          <w:szCs w:val="24"/>
        </w:rPr>
      </w:pPr>
    </w:p>
    <w:p w14:paraId="6DCBD67D" w14:textId="71EC44E9" w:rsidR="002152B2" w:rsidRDefault="002152B2" w:rsidP="002152B2">
      <w:pPr>
        <w:rPr>
          <w:color w:val="222222"/>
          <w:sz w:val="24"/>
          <w:szCs w:val="24"/>
        </w:rPr>
      </w:pPr>
      <w:r w:rsidRPr="0038533A">
        <w:rPr>
          <w:color w:val="222222"/>
          <w:sz w:val="24"/>
          <w:szCs w:val="24"/>
        </w:rPr>
        <w:t xml:space="preserve">Swain, P.A. &amp; Cameron, N., 2003. 'Good Enough Parenting': Parental disability and child protection. </w:t>
      </w:r>
      <w:r w:rsidRPr="0038533A">
        <w:rPr>
          <w:i/>
          <w:iCs/>
          <w:color w:val="222222"/>
          <w:sz w:val="24"/>
          <w:szCs w:val="24"/>
        </w:rPr>
        <w:t>Disability &amp; Society</w:t>
      </w:r>
      <w:r w:rsidRPr="0038533A">
        <w:rPr>
          <w:color w:val="222222"/>
          <w:sz w:val="24"/>
          <w:szCs w:val="24"/>
        </w:rPr>
        <w:t xml:space="preserve">, </w:t>
      </w:r>
      <w:r w:rsidRPr="0038533A">
        <w:rPr>
          <w:i/>
          <w:iCs/>
          <w:color w:val="222222"/>
          <w:sz w:val="24"/>
          <w:szCs w:val="24"/>
        </w:rPr>
        <w:t>18</w:t>
      </w:r>
      <w:r w:rsidRPr="0038533A">
        <w:rPr>
          <w:color w:val="222222"/>
          <w:sz w:val="24"/>
          <w:szCs w:val="24"/>
        </w:rPr>
        <w:t>(2), pp.165-177.</w:t>
      </w:r>
    </w:p>
    <w:p w14:paraId="101C9EDA" w14:textId="77777777" w:rsidR="00426464" w:rsidRPr="0038533A" w:rsidRDefault="00426464" w:rsidP="002152B2">
      <w:pPr>
        <w:rPr>
          <w:color w:val="222222"/>
          <w:sz w:val="24"/>
          <w:szCs w:val="24"/>
        </w:rPr>
      </w:pPr>
    </w:p>
    <w:p w14:paraId="3FF06C0D" w14:textId="77777777" w:rsidR="002152B2" w:rsidRPr="0038533A" w:rsidRDefault="002152B2" w:rsidP="002152B2">
      <w:pPr>
        <w:rPr>
          <w:color w:val="222222"/>
          <w:sz w:val="24"/>
          <w:szCs w:val="24"/>
        </w:rPr>
      </w:pPr>
      <w:r w:rsidRPr="0038533A">
        <w:rPr>
          <w:color w:val="222222"/>
          <w:sz w:val="24"/>
          <w:szCs w:val="24"/>
        </w:rPr>
        <w:t xml:space="preserve">Taylor, C. &amp; White, S., 2001. Knowledge, truth and reflexivity: The problem of judgement in social work. </w:t>
      </w:r>
      <w:r w:rsidRPr="0038533A">
        <w:rPr>
          <w:i/>
          <w:iCs/>
          <w:color w:val="222222"/>
          <w:sz w:val="24"/>
          <w:szCs w:val="24"/>
        </w:rPr>
        <w:t>Journal of social work</w:t>
      </w:r>
      <w:r w:rsidRPr="0038533A">
        <w:rPr>
          <w:color w:val="222222"/>
          <w:sz w:val="24"/>
          <w:szCs w:val="24"/>
        </w:rPr>
        <w:t xml:space="preserve">, </w:t>
      </w:r>
      <w:r w:rsidRPr="0038533A">
        <w:rPr>
          <w:i/>
          <w:iCs/>
          <w:color w:val="222222"/>
          <w:sz w:val="24"/>
          <w:szCs w:val="24"/>
        </w:rPr>
        <w:t>1</w:t>
      </w:r>
      <w:r w:rsidRPr="0038533A">
        <w:rPr>
          <w:color w:val="222222"/>
          <w:sz w:val="24"/>
          <w:szCs w:val="24"/>
        </w:rPr>
        <w:t>(1), pp.37-59.</w:t>
      </w:r>
    </w:p>
    <w:p w14:paraId="056E0545" w14:textId="77777777" w:rsidR="002152B2" w:rsidRPr="0038533A" w:rsidRDefault="002152B2" w:rsidP="002152B2">
      <w:pPr>
        <w:rPr>
          <w:sz w:val="24"/>
          <w:szCs w:val="24"/>
        </w:rPr>
      </w:pPr>
    </w:p>
    <w:p w14:paraId="68CCD3AC"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Thompson, N. &amp; Thompson, S., 2008. </w:t>
      </w:r>
      <w:r w:rsidRPr="0038533A">
        <w:rPr>
          <w:i/>
          <w:iCs/>
          <w:noProof/>
          <w:sz w:val="24"/>
          <w:szCs w:val="24"/>
        </w:rPr>
        <w:t xml:space="preserve">The critically Reflective Practitioner. </w:t>
      </w:r>
      <w:r w:rsidRPr="0038533A">
        <w:rPr>
          <w:noProof/>
          <w:sz w:val="24"/>
          <w:szCs w:val="24"/>
        </w:rPr>
        <w:t>1 ed. Basingstoke: Palgrave Macmillan.</w:t>
      </w:r>
    </w:p>
    <w:p w14:paraId="14E162C0" w14:textId="77777777" w:rsidR="002152B2" w:rsidRPr="0038533A" w:rsidRDefault="002152B2" w:rsidP="002152B2"/>
    <w:p w14:paraId="25961D7E" w14:textId="3506BC94" w:rsidR="002152B2" w:rsidRDefault="002152B2" w:rsidP="002152B2">
      <w:pPr>
        <w:rPr>
          <w:color w:val="222222"/>
          <w:sz w:val="24"/>
          <w:szCs w:val="24"/>
        </w:rPr>
      </w:pPr>
      <w:r w:rsidRPr="0038533A">
        <w:rPr>
          <w:color w:val="222222"/>
          <w:sz w:val="24"/>
          <w:szCs w:val="24"/>
        </w:rPr>
        <w:t xml:space="preserve">Thompson, N. and Pascal, J., 2012. Developing critically reflective practice. </w:t>
      </w:r>
      <w:r w:rsidRPr="0038533A">
        <w:rPr>
          <w:i/>
          <w:iCs/>
          <w:color w:val="222222"/>
          <w:sz w:val="24"/>
          <w:szCs w:val="24"/>
        </w:rPr>
        <w:t>Reflective practice</w:t>
      </w:r>
      <w:r w:rsidRPr="0038533A">
        <w:rPr>
          <w:color w:val="222222"/>
          <w:sz w:val="24"/>
          <w:szCs w:val="24"/>
        </w:rPr>
        <w:t xml:space="preserve">, </w:t>
      </w:r>
      <w:r w:rsidRPr="0038533A">
        <w:rPr>
          <w:i/>
          <w:iCs/>
          <w:color w:val="222222"/>
          <w:sz w:val="24"/>
          <w:szCs w:val="24"/>
        </w:rPr>
        <w:t>13</w:t>
      </w:r>
      <w:r w:rsidRPr="0038533A">
        <w:rPr>
          <w:color w:val="222222"/>
          <w:sz w:val="24"/>
          <w:szCs w:val="24"/>
        </w:rPr>
        <w:t>(2), pp.311-325.</w:t>
      </w:r>
    </w:p>
    <w:p w14:paraId="5E7D5A1F" w14:textId="77777777" w:rsidR="00426464" w:rsidRPr="0038533A" w:rsidRDefault="00426464" w:rsidP="002152B2">
      <w:pPr>
        <w:rPr>
          <w:color w:val="222222"/>
          <w:sz w:val="24"/>
          <w:szCs w:val="24"/>
        </w:rPr>
      </w:pPr>
    </w:p>
    <w:p w14:paraId="0AF63807" w14:textId="09F747BC" w:rsidR="002152B2" w:rsidRDefault="002152B2" w:rsidP="002152B2">
      <w:pPr>
        <w:rPr>
          <w:sz w:val="24"/>
          <w:szCs w:val="24"/>
        </w:rPr>
      </w:pPr>
      <w:r w:rsidRPr="0038533A">
        <w:rPr>
          <w:sz w:val="24"/>
          <w:szCs w:val="24"/>
        </w:rPr>
        <w:t>Thompson, N. &amp; Pascal, J., 2012. Developing critically reflective practice. Reflective practice, 13(2), pp.311-325.</w:t>
      </w:r>
    </w:p>
    <w:p w14:paraId="6E879D0F" w14:textId="77777777" w:rsidR="00426464" w:rsidRPr="0038533A" w:rsidRDefault="00426464" w:rsidP="002152B2">
      <w:pPr>
        <w:rPr>
          <w:sz w:val="24"/>
          <w:szCs w:val="24"/>
        </w:rPr>
      </w:pPr>
    </w:p>
    <w:p w14:paraId="22D02270" w14:textId="63A13744" w:rsidR="002152B2" w:rsidRDefault="002152B2" w:rsidP="002152B2">
      <w:pPr>
        <w:pStyle w:val="Bibliography"/>
        <w:spacing w:line="276" w:lineRule="auto"/>
        <w:rPr>
          <w:noProof/>
          <w:sz w:val="24"/>
          <w:szCs w:val="24"/>
        </w:rPr>
      </w:pPr>
      <w:r w:rsidRPr="0038533A">
        <w:rPr>
          <w:noProof/>
          <w:sz w:val="24"/>
          <w:szCs w:val="24"/>
        </w:rPr>
        <w:t xml:space="preserve">Thompson, N., 2009. </w:t>
      </w:r>
      <w:r w:rsidRPr="0038533A">
        <w:rPr>
          <w:i/>
          <w:iCs/>
          <w:noProof/>
          <w:sz w:val="24"/>
          <w:szCs w:val="24"/>
        </w:rPr>
        <w:t xml:space="preserve">Practising Social Work. </w:t>
      </w:r>
      <w:r w:rsidRPr="0038533A">
        <w:rPr>
          <w:noProof/>
          <w:sz w:val="24"/>
          <w:szCs w:val="24"/>
        </w:rPr>
        <w:t>Basingstoke: Palgrave .</w:t>
      </w:r>
    </w:p>
    <w:p w14:paraId="3AD21E6B" w14:textId="77777777" w:rsidR="00426464" w:rsidRPr="00426464" w:rsidRDefault="00426464" w:rsidP="00426464"/>
    <w:p w14:paraId="25C5D784"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Unwin, P. &amp; Hogg, R., 2012. </w:t>
      </w:r>
      <w:r w:rsidRPr="0038533A">
        <w:rPr>
          <w:i/>
          <w:iCs/>
          <w:noProof/>
          <w:sz w:val="24"/>
          <w:szCs w:val="24"/>
        </w:rPr>
        <w:t xml:space="preserve">Effective Social Work with Children and Families, A Skills Handbook. </w:t>
      </w:r>
      <w:r w:rsidRPr="0038533A">
        <w:rPr>
          <w:noProof/>
          <w:sz w:val="24"/>
          <w:szCs w:val="24"/>
        </w:rPr>
        <w:t>London: Sage Publications .</w:t>
      </w:r>
    </w:p>
    <w:p w14:paraId="31E9989A" w14:textId="77777777" w:rsidR="002152B2" w:rsidRPr="0038533A" w:rsidRDefault="002152B2" w:rsidP="002152B2"/>
    <w:p w14:paraId="699027E1"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Urdang, E., 2010. Awareness of Self- A Critical Tool. </w:t>
      </w:r>
      <w:r w:rsidRPr="0038533A">
        <w:rPr>
          <w:i/>
          <w:iCs/>
          <w:noProof/>
          <w:sz w:val="24"/>
          <w:szCs w:val="24"/>
        </w:rPr>
        <w:t xml:space="preserve">Social Work Education, </w:t>
      </w:r>
      <w:r w:rsidRPr="0038533A">
        <w:rPr>
          <w:noProof/>
          <w:sz w:val="24"/>
          <w:szCs w:val="24"/>
        </w:rPr>
        <w:t>29(5), pp. 523-538.</w:t>
      </w:r>
    </w:p>
    <w:p w14:paraId="5A56DE12" w14:textId="77777777" w:rsidR="002152B2" w:rsidRPr="0038533A" w:rsidRDefault="002152B2" w:rsidP="002152B2"/>
    <w:p w14:paraId="519231A1" w14:textId="164AADD4" w:rsidR="002152B2" w:rsidRDefault="002152B2" w:rsidP="002152B2">
      <w:pPr>
        <w:rPr>
          <w:color w:val="222222"/>
          <w:sz w:val="24"/>
          <w:szCs w:val="24"/>
        </w:rPr>
      </w:pPr>
      <w:r w:rsidRPr="0038533A">
        <w:rPr>
          <w:color w:val="222222"/>
          <w:sz w:val="24"/>
          <w:szCs w:val="24"/>
        </w:rPr>
        <w:t xml:space="preserve">Walker, S., 2019. </w:t>
      </w:r>
      <w:r w:rsidRPr="0038533A">
        <w:rPr>
          <w:i/>
          <w:iCs/>
          <w:color w:val="222222"/>
          <w:sz w:val="24"/>
          <w:szCs w:val="24"/>
        </w:rPr>
        <w:t>Developing a systemic, relationship-based pedagogy in social work education</w:t>
      </w:r>
      <w:r w:rsidRPr="0038533A">
        <w:rPr>
          <w:color w:val="222222"/>
          <w:sz w:val="24"/>
          <w:szCs w:val="24"/>
        </w:rPr>
        <w:t xml:space="preserve"> (Doctoral dissertation, London Metropolitan University).</w:t>
      </w:r>
    </w:p>
    <w:p w14:paraId="49FB61E6" w14:textId="4BE7A41F" w:rsidR="00426464" w:rsidRDefault="00426464" w:rsidP="002152B2">
      <w:pPr>
        <w:rPr>
          <w:color w:val="222222"/>
          <w:sz w:val="24"/>
          <w:szCs w:val="24"/>
        </w:rPr>
      </w:pPr>
    </w:p>
    <w:p w14:paraId="7086C633" w14:textId="29E5CC3C" w:rsidR="002152B2" w:rsidRDefault="002152B2" w:rsidP="002152B2">
      <w:pPr>
        <w:rPr>
          <w:color w:val="222222"/>
          <w:sz w:val="24"/>
          <w:szCs w:val="24"/>
        </w:rPr>
      </w:pPr>
      <w:r w:rsidRPr="0038533A">
        <w:rPr>
          <w:color w:val="222222"/>
          <w:sz w:val="24"/>
          <w:szCs w:val="24"/>
        </w:rPr>
        <w:t xml:space="preserve">Watts, L., 2019. Reflective practice, reflexivity, and critical reflection in social work education in Australia. </w:t>
      </w:r>
      <w:r w:rsidRPr="0038533A">
        <w:rPr>
          <w:i/>
          <w:iCs/>
          <w:color w:val="222222"/>
          <w:sz w:val="24"/>
          <w:szCs w:val="24"/>
        </w:rPr>
        <w:t>Australian Social Work</w:t>
      </w:r>
      <w:r w:rsidRPr="0038533A">
        <w:rPr>
          <w:color w:val="222222"/>
          <w:sz w:val="24"/>
          <w:szCs w:val="24"/>
        </w:rPr>
        <w:t xml:space="preserve">, </w:t>
      </w:r>
      <w:r w:rsidRPr="0038533A">
        <w:rPr>
          <w:i/>
          <w:iCs/>
          <w:color w:val="222222"/>
          <w:sz w:val="24"/>
          <w:szCs w:val="24"/>
        </w:rPr>
        <w:t>72</w:t>
      </w:r>
      <w:r w:rsidRPr="0038533A">
        <w:rPr>
          <w:color w:val="222222"/>
          <w:sz w:val="24"/>
          <w:szCs w:val="24"/>
        </w:rPr>
        <w:t>(1), pp.8-20.</w:t>
      </w:r>
    </w:p>
    <w:p w14:paraId="6FD8D9B5" w14:textId="77777777" w:rsidR="00426464" w:rsidRPr="0038533A" w:rsidRDefault="00426464" w:rsidP="002152B2">
      <w:pPr>
        <w:rPr>
          <w:color w:val="222222"/>
          <w:sz w:val="24"/>
          <w:szCs w:val="24"/>
        </w:rPr>
      </w:pPr>
    </w:p>
    <w:p w14:paraId="7D6E9520" w14:textId="6D24F2A2" w:rsidR="002152B2" w:rsidRDefault="002152B2" w:rsidP="002152B2">
      <w:pPr>
        <w:pStyle w:val="Bibliography"/>
        <w:spacing w:line="276" w:lineRule="auto"/>
        <w:rPr>
          <w:noProof/>
          <w:sz w:val="24"/>
          <w:szCs w:val="24"/>
        </w:rPr>
      </w:pPr>
      <w:r w:rsidRPr="0038533A">
        <w:rPr>
          <w:noProof/>
          <w:sz w:val="24"/>
          <w:szCs w:val="24"/>
        </w:rPr>
        <w:t xml:space="preserve">Welsh Government , 2016. </w:t>
      </w:r>
      <w:r w:rsidRPr="0038533A">
        <w:rPr>
          <w:i/>
          <w:iCs/>
          <w:noProof/>
          <w:sz w:val="24"/>
          <w:szCs w:val="24"/>
        </w:rPr>
        <w:t xml:space="preserve">Social Services and Well-being (Wales) Act 2014, Working together to safeguard people, Volume 1 Introduction and Overview, </w:t>
      </w:r>
      <w:r w:rsidRPr="0038533A">
        <w:rPr>
          <w:noProof/>
          <w:sz w:val="24"/>
          <w:szCs w:val="24"/>
        </w:rPr>
        <w:t>Merthyr Tydfil: s.n.</w:t>
      </w:r>
    </w:p>
    <w:p w14:paraId="3D7D10AF" w14:textId="77777777" w:rsidR="00426464" w:rsidRPr="00426464" w:rsidRDefault="00426464" w:rsidP="00426464"/>
    <w:p w14:paraId="165BDD8B"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Welsh Government, 2011. </w:t>
      </w:r>
      <w:r w:rsidRPr="0038533A">
        <w:rPr>
          <w:i/>
          <w:iCs/>
          <w:noProof/>
          <w:sz w:val="24"/>
          <w:szCs w:val="24"/>
        </w:rPr>
        <w:t xml:space="preserve">Information for parents, Speech, Language and Communication Needs. </w:t>
      </w:r>
      <w:r w:rsidRPr="0038533A">
        <w:rPr>
          <w:noProof/>
          <w:sz w:val="24"/>
          <w:szCs w:val="24"/>
        </w:rPr>
        <w:t xml:space="preserve">[Online] </w:t>
      </w:r>
      <w:r w:rsidRPr="0038533A">
        <w:rPr>
          <w:noProof/>
          <w:sz w:val="24"/>
          <w:szCs w:val="24"/>
        </w:rPr>
        <w:br/>
        <w:t xml:space="preserve">Available at: </w:t>
      </w:r>
      <w:r w:rsidRPr="0038533A">
        <w:rPr>
          <w:noProof/>
          <w:sz w:val="24"/>
          <w:szCs w:val="24"/>
          <w:u w:val="single"/>
        </w:rPr>
        <w:t>http://www.childreninwales.org.uk/wp-content/uploads/2015/09/Speech-and-language-difficulties.pdf</w:t>
      </w:r>
      <w:r w:rsidRPr="0038533A">
        <w:rPr>
          <w:noProof/>
          <w:sz w:val="24"/>
          <w:szCs w:val="24"/>
        </w:rPr>
        <w:br/>
        <w:t>[Accessed 29 April 2021].</w:t>
      </w:r>
    </w:p>
    <w:p w14:paraId="5D4EED25" w14:textId="77777777" w:rsidR="002152B2" w:rsidRPr="0038533A" w:rsidRDefault="002152B2" w:rsidP="002152B2"/>
    <w:p w14:paraId="37EC8181"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Welsh Government, 2015. </w:t>
      </w:r>
      <w:r w:rsidRPr="0038533A">
        <w:rPr>
          <w:i/>
          <w:iCs/>
          <w:noProof/>
          <w:sz w:val="24"/>
          <w:szCs w:val="24"/>
        </w:rPr>
        <w:t xml:space="preserve">Delivering the 'Active Offer' Information Pack -Social Services and Social Care. </w:t>
      </w:r>
      <w:r w:rsidRPr="0038533A">
        <w:rPr>
          <w:noProof/>
          <w:sz w:val="24"/>
          <w:szCs w:val="24"/>
        </w:rPr>
        <w:t xml:space="preserve">[Online] </w:t>
      </w:r>
      <w:r w:rsidRPr="0038533A">
        <w:rPr>
          <w:noProof/>
          <w:sz w:val="24"/>
          <w:szCs w:val="24"/>
        </w:rPr>
        <w:br/>
        <w:t xml:space="preserve">Available at: </w:t>
      </w:r>
      <w:r w:rsidRPr="0038533A">
        <w:rPr>
          <w:noProof/>
          <w:sz w:val="24"/>
          <w:szCs w:val="24"/>
          <w:u w:val="single"/>
        </w:rPr>
        <w:t>https://socialcare.wales/cms_assets/file-uploads/150928activeoffersocialservicesen.pdf</w:t>
      </w:r>
      <w:r w:rsidRPr="0038533A">
        <w:rPr>
          <w:noProof/>
          <w:sz w:val="24"/>
          <w:szCs w:val="24"/>
        </w:rPr>
        <w:br/>
        <w:t>[Accessed 17th April 2021].</w:t>
      </w:r>
    </w:p>
    <w:p w14:paraId="0730FC45" w14:textId="77777777" w:rsidR="002152B2" w:rsidRPr="0038533A" w:rsidRDefault="002152B2" w:rsidP="002152B2"/>
    <w:p w14:paraId="7D4AA4B3"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Welsh Government, 2017. </w:t>
      </w:r>
      <w:r w:rsidRPr="0038533A">
        <w:rPr>
          <w:i/>
          <w:iCs/>
          <w:noProof/>
          <w:sz w:val="24"/>
          <w:szCs w:val="24"/>
        </w:rPr>
        <w:t xml:space="preserve">Adult Safeguarding. </w:t>
      </w:r>
      <w:r w:rsidRPr="0038533A">
        <w:rPr>
          <w:noProof/>
          <w:sz w:val="24"/>
          <w:szCs w:val="24"/>
        </w:rPr>
        <w:t xml:space="preserve">[Online] </w:t>
      </w:r>
      <w:r w:rsidRPr="0038533A">
        <w:rPr>
          <w:noProof/>
          <w:sz w:val="24"/>
          <w:szCs w:val="24"/>
        </w:rPr>
        <w:br/>
        <w:t xml:space="preserve">Available at: </w:t>
      </w:r>
      <w:r w:rsidRPr="0038533A">
        <w:rPr>
          <w:noProof/>
          <w:sz w:val="24"/>
          <w:szCs w:val="24"/>
          <w:u w:val="single"/>
        </w:rPr>
        <w:t>https://gov.wales/statistics-and-research/adult-safeguarding/?lang=en</w:t>
      </w:r>
      <w:r w:rsidRPr="0038533A">
        <w:rPr>
          <w:noProof/>
          <w:sz w:val="24"/>
          <w:szCs w:val="24"/>
        </w:rPr>
        <w:br/>
        <w:t>[Accessed 29 March 2021].</w:t>
      </w:r>
    </w:p>
    <w:p w14:paraId="339D6BBA" w14:textId="77777777" w:rsidR="002152B2" w:rsidRPr="0038533A" w:rsidRDefault="002152B2" w:rsidP="002152B2"/>
    <w:p w14:paraId="393A8C6C" w14:textId="77777777" w:rsidR="002152B2" w:rsidRPr="0038533A" w:rsidRDefault="002152B2" w:rsidP="002152B2">
      <w:pPr>
        <w:pStyle w:val="Bibliography"/>
        <w:spacing w:line="276" w:lineRule="auto"/>
        <w:rPr>
          <w:noProof/>
          <w:sz w:val="24"/>
          <w:szCs w:val="24"/>
        </w:rPr>
      </w:pPr>
      <w:r w:rsidRPr="0038533A">
        <w:rPr>
          <w:noProof/>
          <w:sz w:val="24"/>
          <w:szCs w:val="24"/>
        </w:rPr>
        <w:t xml:space="preserve">Welsh Government, 2018. </w:t>
      </w:r>
      <w:r w:rsidRPr="0038533A">
        <w:rPr>
          <w:i/>
          <w:iCs/>
          <w:noProof/>
          <w:sz w:val="24"/>
          <w:szCs w:val="24"/>
        </w:rPr>
        <w:t xml:space="preserve">Codes of practice and statutory guidance. </w:t>
      </w:r>
      <w:r w:rsidRPr="0038533A">
        <w:rPr>
          <w:noProof/>
          <w:sz w:val="24"/>
          <w:szCs w:val="24"/>
        </w:rPr>
        <w:t xml:space="preserve">[Online] </w:t>
      </w:r>
      <w:r w:rsidRPr="0038533A">
        <w:rPr>
          <w:noProof/>
          <w:sz w:val="24"/>
          <w:szCs w:val="24"/>
        </w:rPr>
        <w:br/>
        <w:t xml:space="preserve">Available at: </w:t>
      </w:r>
      <w:r w:rsidRPr="0038533A">
        <w:rPr>
          <w:noProof/>
          <w:sz w:val="24"/>
          <w:szCs w:val="24"/>
          <w:u w:val="single"/>
        </w:rPr>
        <w:t>https://gov.wales/topics/health/socialcare/act/code-of-practice/?lang=en</w:t>
      </w:r>
      <w:r w:rsidRPr="0038533A">
        <w:rPr>
          <w:noProof/>
          <w:sz w:val="24"/>
          <w:szCs w:val="24"/>
        </w:rPr>
        <w:br/>
        <w:t>[Accessed 29 March 2021].</w:t>
      </w:r>
    </w:p>
    <w:p w14:paraId="1629DA83" w14:textId="77777777" w:rsidR="002152B2" w:rsidRPr="0038533A" w:rsidRDefault="002152B2" w:rsidP="002152B2"/>
    <w:p w14:paraId="5EB08DCF" w14:textId="77777777" w:rsidR="002152B2" w:rsidRPr="0038533A" w:rsidRDefault="002152B2" w:rsidP="002152B2">
      <w:pPr>
        <w:pStyle w:val="Bibliography"/>
        <w:spacing w:line="276" w:lineRule="auto"/>
        <w:rPr>
          <w:noProof/>
          <w:color w:val="auto"/>
          <w:sz w:val="24"/>
          <w:szCs w:val="24"/>
        </w:rPr>
      </w:pPr>
      <w:r w:rsidRPr="0038533A">
        <w:rPr>
          <w:noProof/>
          <w:sz w:val="24"/>
          <w:szCs w:val="24"/>
        </w:rPr>
        <w:t xml:space="preserve">Welsh Government, 2018. </w:t>
      </w:r>
      <w:r w:rsidRPr="0038533A">
        <w:rPr>
          <w:i/>
          <w:iCs/>
          <w:noProof/>
          <w:sz w:val="24"/>
          <w:szCs w:val="24"/>
        </w:rPr>
        <w:t xml:space="preserve">Social Services and Well-being (Wales) Act 2014 Working together to safeguard people:Volume 6- Handling Individual Cases to Protect Adults at Risk. </w:t>
      </w:r>
      <w:r w:rsidRPr="0038533A">
        <w:rPr>
          <w:noProof/>
          <w:sz w:val="24"/>
          <w:szCs w:val="24"/>
        </w:rPr>
        <w:t xml:space="preserve">[Online] </w:t>
      </w:r>
      <w:r w:rsidRPr="0038533A">
        <w:rPr>
          <w:noProof/>
          <w:sz w:val="24"/>
          <w:szCs w:val="24"/>
        </w:rPr>
        <w:br/>
      </w:r>
      <w:r w:rsidRPr="0038533A">
        <w:rPr>
          <w:noProof/>
          <w:color w:val="auto"/>
          <w:sz w:val="24"/>
          <w:szCs w:val="24"/>
        </w:rPr>
        <w:t xml:space="preserve">Available at: </w:t>
      </w:r>
      <w:r w:rsidRPr="0038533A">
        <w:rPr>
          <w:noProof/>
          <w:color w:val="auto"/>
          <w:sz w:val="24"/>
          <w:szCs w:val="24"/>
          <w:u w:val="single"/>
        </w:rPr>
        <w:t>https://gov.wales/docs/dhss/publications/180511adultsatrisk.pdf</w:t>
      </w:r>
      <w:r w:rsidRPr="0038533A">
        <w:rPr>
          <w:noProof/>
          <w:color w:val="auto"/>
          <w:sz w:val="24"/>
          <w:szCs w:val="24"/>
        </w:rPr>
        <w:br/>
        <w:t>[Accessed 22 March 2021].</w:t>
      </w:r>
    </w:p>
    <w:p w14:paraId="363D1D36" w14:textId="77777777" w:rsidR="002152B2" w:rsidRPr="0038533A" w:rsidRDefault="002152B2" w:rsidP="002152B2">
      <w:pPr>
        <w:rPr>
          <w:color w:val="auto"/>
        </w:rPr>
      </w:pPr>
    </w:p>
    <w:p w14:paraId="61966061" w14:textId="77777777" w:rsidR="002152B2" w:rsidRPr="0038533A" w:rsidRDefault="002152B2" w:rsidP="002152B2">
      <w:pPr>
        <w:pStyle w:val="Bibliography"/>
        <w:spacing w:line="276" w:lineRule="auto"/>
        <w:rPr>
          <w:noProof/>
          <w:color w:val="auto"/>
          <w:sz w:val="24"/>
          <w:szCs w:val="24"/>
        </w:rPr>
      </w:pPr>
      <w:r w:rsidRPr="0038533A">
        <w:rPr>
          <w:noProof/>
          <w:color w:val="auto"/>
          <w:sz w:val="24"/>
          <w:szCs w:val="24"/>
        </w:rPr>
        <w:t xml:space="preserve">Welsh Institute for Health and Social Care , 2009. </w:t>
      </w:r>
      <w:r w:rsidRPr="0038533A">
        <w:rPr>
          <w:i/>
          <w:iCs/>
          <w:noProof/>
          <w:color w:val="auto"/>
          <w:sz w:val="24"/>
          <w:szCs w:val="24"/>
        </w:rPr>
        <w:t xml:space="preserve">Research. </w:t>
      </w:r>
      <w:r w:rsidRPr="0038533A">
        <w:rPr>
          <w:noProof/>
          <w:color w:val="auto"/>
          <w:sz w:val="24"/>
          <w:szCs w:val="24"/>
        </w:rPr>
        <w:t xml:space="preserve">[Online] </w:t>
      </w:r>
      <w:r w:rsidRPr="0038533A">
        <w:rPr>
          <w:noProof/>
          <w:color w:val="auto"/>
          <w:sz w:val="24"/>
          <w:szCs w:val="24"/>
        </w:rPr>
        <w:br/>
        <w:t xml:space="preserve">Available at: </w:t>
      </w:r>
      <w:r w:rsidRPr="0038533A">
        <w:rPr>
          <w:noProof/>
          <w:color w:val="auto"/>
          <w:sz w:val="24"/>
          <w:szCs w:val="24"/>
          <w:u w:val="single"/>
        </w:rPr>
        <w:t>http://wihsc.southwales.ac.uk/news/en/2009/aug/02/review-insafe-hands/</w:t>
      </w:r>
      <w:r w:rsidRPr="0038533A">
        <w:rPr>
          <w:noProof/>
          <w:color w:val="auto"/>
          <w:sz w:val="24"/>
          <w:szCs w:val="24"/>
        </w:rPr>
        <w:br/>
        <w:t>[Accessed 29 March 2021].</w:t>
      </w:r>
    </w:p>
    <w:p w14:paraId="60FC592E" w14:textId="77777777" w:rsidR="002152B2" w:rsidRPr="0038533A" w:rsidRDefault="002152B2" w:rsidP="002152B2">
      <w:pPr>
        <w:rPr>
          <w:color w:val="auto"/>
        </w:rPr>
      </w:pPr>
    </w:p>
    <w:p w14:paraId="4BF621C9" w14:textId="77777777" w:rsidR="002152B2" w:rsidRPr="0038533A" w:rsidRDefault="002152B2" w:rsidP="002152B2">
      <w:pPr>
        <w:pStyle w:val="Bibliography"/>
        <w:spacing w:line="276" w:lineRule="auto"/>
        <w:rPr>
          <w:noProof/>
          <w:color w:val="auto"/>
          <w:sz w:val="24"/>
          <w:szCs w:val="24"/>
        </w:rPr>
      </w:pPr>
      <w:r w:rsidRPr="0038533A">
        <w:rPr>
          <w:noProof/>
          <w:color w:val="auto"/>
          <w:sz w:val="24"/>
          <w:szCs w:val="24"/>
        </w:rPr>
        <w:t xml:space="preserve">Wilson, K., Ruch, G., Lymbery, M. &amp; Cooper, A., 2010. Assessment in Social Work Practice. In: </w:t>
      </w:r>
      <w:r w:rsidRPr="0038533A">
        <w:rPr>
          <w:i/>
          <w:iCs/>
          <w:noProof/>
          <w:color w:val="auto"/>
          <w:sz w:val="24"/>
          <w:szCs w:val="24"/>
        </w:rPr>
        <w:t xml:space="preserve">Social Work An introduction to contemporary practice. </w:t>
      </w:r>
      <w:r w:rsidRPr="0038533A">
        <w:rPr>
          <w:noProof/>
          <w:color w:val="auto"/>
          <w:sz w:val="24"/>
          <w:szCs w:val="24"/>
        </w:rPr>
        <w:t>Essex: Pearson Education Limited , pp. 271-298.</w:t>
      </w:r>
    </w:p>
    <w:p w14:paraId="3C7B0153" w14:textId="77777777" w:rsidR="002152B2" w:rsidRPr="0038533A" w:rsidRDefault="002152B2" w:rsidP="002152B2">
      <w:pPr>
        <w:rPr>
          <w:color w:val="auto"/>
        </w:rPr>
      </w:pPr>
    </w:p>
    <w:p w14:paraId="55EE96CE" w14:textId="77777777" w:rsidR="002152B2" w:rsidRPr="0038533A" w:rsidRDefault="002152B2" w:rsidP="002152B2">
      <w:pPr>
        <w:rPr>
          <w:color w:val="auto"/>
          <w:sz w:val="24"/>
          <w:szCs w:val="24"/>
        </w:rPr>
      </w:pPr>
      <w:r w:rsidRPr="0038533A">
        <w:rPr>
          <w:color w:val="auto"/>
          <w:sz w:val="24"/>
          <w:szCs w:val="24"/>
        </w:rPr>
        <w:t xml:space="preserve">Winter, K., 2009. Relationships matter: the problems and prospects for social workers’ relationships with young children in care. </w:t>
      </w:r>
      <w:r w:rsidRPr="0038533A">
        <w:rPr>
          <w:i/>
          <w:color w:val="auto"/>
          <w:sz w:val="24"/>
          <w:szCs w:val="24"/>
        </w:rPr>
        <w:t>Child &amp; Family Social Work</w:t>
      </w:r>
      <w:r w:rsidRPr="0038533A">
        <w:rPr>
          <w:color w:val="auto"/>
          <w:sz w:val="24"/>
          <w:szCs w:val="24"/>
        </w:rPr>
        <w:t>, 14(4), pp.450-460.</w:t>
      </w:r>
    </w:p>
    <w:p w14:paraId="67BDBA20" w14:textId="5C92B0E5" w:rsidR="004923DA" w:rsidRPr="008B28E7" w:rsidRDefault="004923DA" w:rsidP="00FF7EBB">
      <w:pPr>
        <w:keepNext/>
        <w:spacing w:before="240" w:after="60"/>
        <w:jc w:val="both"/>
        <w:rPr>
          <w:sz w:val="24"/>
          <w:szCs w:val="24"/>
        </w:rPr>
      </w:pPr>
      <w:r w:rsidRPr="008B28E7">
        <w:rPr>
          <w:sz w:val="24"/>
          <w:szCs w:val="24"/>
        </w:rPr>
        <w:t xml:space="preserve">   </w:t>
      </w:r>
    </w:p>
    <w:p w14:paraId="749A5EE0" w14:textId="77777777" w:rsidR="002B443A" w:rsidRDefault="002B443A" w:rsidP="00FF7EBB">
      <w:pPr>
        <w:jc w:val="both"/>
        <w:rPr>
          <w:b/>
          <w:sz w:val="24"/>
          <w:szCs w:val="24"/>
        </w:rPr>
      </w:pPr>
    </w:p>
    <w:p w14:paraId="61369DE0" w14:textId="77777777" w:rsidR="002B443A" w:rsidRDefault="002B443A" w:rsidP="00FF7EBB">
      <w:pPr>
        <w:jc w:val="both"/>
        <w:rPr>
          <w:b/>
          <w:sz w:val="24"/>
          <w:szCs w:val="24"/>
        </w:rPr>
      </w:pPr>
    </w:p>
    <w:p w14:paraId="075386CD" w14:textId="77777777" w:rsidR="00390074" w:rsidRDefault="00390074" w:rsidP="00FF7EBB">
      <w:pPr>
        <w:jc w:val="both"/>
        <w:rPr>
          <w:b/>
          <w:sz w:val="24"/>
          <w:szCs w:val="24"/>
        </w:rPr>
      </w:pPr>
    </w:p>
    <w:p w14:paraId="2A671395" w14:textId="77777777" w:rsidR="00390074" w:rsidRDefault="00390074" w:rsidP="00FF7EBB">
      <w:pPr>
        <w:jc w:val="both"/>
        <w:rPr>
          <w:b/>
          <w:sz w:val="24"/>
          <w:szCs w:val="24"/>
        </w:rPr>
      </w:pPr>
    </w:p>
    <w:p w14:paraId="4F66FBF1" w14:textId="77777777" w:rsidR="00500748" w:rsidRDefault="00BC5725" w:rsidP="0093018C">
      <w:pPr>
        <w:keepNext/>
        <w:jc w:val="center"/>
        <w:rPr>
          <w:b/>
          <w:sz w:val="24"/>
          <w:szCs w:val="24"/>
        </w:rPr>
      </w:pPr>
      <w:r>
        <w:rPr>
          <w:b/>
          <w:sz w:val="24"/>
          <w:szCs w:val="24"/>
        </w:rPr>
        <w:br w:type="page"/>
      </w:r>
      <w:r w:rsidR="00500748" w:rsidRPr="008B28E7">
        <w:rPr>
          <w:b/>
          <w:sz w:val="24"/>
          <w:szCs w:val="24"/>
        </w:rPr>
        <w:t xml:space="preserve">Section </w:t>
      </w:r>
      <w:r w:rsidR="00AE134C">
        <w:rPr>
          <w:b/>
          <w:sz w:val="24"/>
          <w:szCs w:val="24"/>
        </w:rPr>
        <w:t>8</w:t>
      </w:r>
    </w:p>
    <w:p w14:paraId="3CDC2AF6" w14:textId="77777777" w:rsidR="000E38C3" w:rsidRDefault="000E38C3" w:rsidP="0093018C">
      <w:pPr>
        <w:keepNext/>
        <w:jc w:val="center"/>
        <w:rPr>
          <w:b/>
          <w:sz w:val="24"/>
          <w:szCs w:val="24"/>
        </w:rPr>
      </w:pPr>
    </w:p>
    <w:p w14:paraId="6568F41C"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p>
    <w:p w14:paraId="0669C0B9" w14:textId="77777777" w:rsidR="0093018C" w:rsidRPr="008B28E7" w:rsidRDefault="0093018C" w:rsidP="0093018C">
      <w:pPr>
        <w:keepNext/>
        <w:jc w:val="center"/>
        <w:rPr>
          <w:b/>
          <w:sz w:val="24"/>
          <w:szCs w:val="24"/>
        </w:rPr>
      </w:pPr>
    </w:p>
    <w:p w14:paraId="221337ED"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 xml:space="preserve">It is the learner’s responsibility to ensure that their university learner number </w:t>
      </w:r>
      <w:proofErr w:type="gramStart"/>
      <w:r w:rsidRPr="0049196A">
        <w:rPr>
          <w:b/>
          <w:color w:val="auto"/>
          <w:sz w:val="24"/>
          <w:szCs w:val="24"/>
        </w:rPr>
        <w:t>is correctly inserted</w:t>
      </w:r>
      <w:proofErr w:type="gramEnd"/>
      <w:r w:rsidRPr="0049196A">
        <w:rPr>
          <w:b/>
          <w:color w:val="auto"/>
          <w:sz w:val="24"/>
          <w:szCs w:val="24"/>
        </w:rPr>
        <w:t xml:space="preserve"> wherever requested within the portfolio</w:t>
      </w:r>
    </w:p>
    <w:p w14:paraId="565533D9" w14:textId="77777777" w:rsidR="00B17FA0" w:rsidRDefault="00B17FA0" w:rsidP="00C65921">
      <w:pPr>
        <w:keepNext/>
        <w:rPr>
          <w:b/>
          <w:sz w:val="24"/>
          <w:szCs w:val="24"/>
        </w:rPr>
      </w:pPr>
    </w:p>
    <w:p w14:paraId="1DB2E0E1" w14:textId="77777777" w:rsidR="004923DA" w:rsidRDefault="004923DA" w:rsidP="00B17FA0">
      <w:pPr>
        <w:ind w:right="180"/>
        <w:jc w:val="both"/>
        <w:rPr>
          <w:b/>
          <w:sz w:val="24"/>
          <w:szCs w:val="24"/>
        </w:rPr>
      </w:pPr>
      <w:r w:rsidRPr="008B28E7">
        <w:rPr>
          <w:b/>
          <w:sz w:val="24"/>
          <w:szCs w:val="24"/>
        </w:rPr>
        <w:t xml:space="preserve">Learner Details </w:t>
      </w:r>
    </w:p>
    <w:p w14:paraId="7269D16E" w14:textId="77777777"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609463EB" w14:textId="77777777" w:rsidR="004923DA" w:rsidRPr="008B28E7" w:rsidRDefault="004923DA" w:rsidP="00FF7EBB">
      <w:pPr>
        <w:ind w:right="180"/>
        <w:jc w:val="both"/>
        <w:rPr>
          <w:b/>
          <w:sz w:val="24"/>
          <w:szCs w:val="24"/>
        </w:rPr>
      </w:pPr>
    </w:p>
    <w:p w14:paraId="37CA0B0F" w14:textId="254B217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1. Name of Learner </w:t>
      </w:r>
      <w:r w:rsidR="00D1098D">
        <w:rPr>
          <w:b/>
          <w:sz w:val="24"/>
          <w:szCs w:val="24"/>
        </w:rPr>
        <w:t>Hayley Pritchard</w:t>
      </w:r>
    </w:p>
    <w:p w14:paraId="5D170C6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42951E" w14:textId="5E87A98C"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AA5FE6">
        <w:rPr>
          <w:b/>
          <w:sz w:val="24"/>
          <w:szCs w:val="24"/>
        </w:rPr>
        <w:t xml:space="preserve"> 1912476</w:t>
      </w:r>
    </w:p>
    <w:p w14:paraId="0D5F7C5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32B4CF"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6B4F257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65C3B63" w14:textId="39ECF4E5" w:rsidR="004923DA" w:rsidRPr="004C3D2D" w:rsidRDefault="00AA5FE6" w:rsidP="00FF7EBB">
      <w:pPr>
        <w:pBdr>
          <w:top w:val="single" w:sz="6" w:space="1" w:color="auto"/>
          <w:left w:val="single" w:sz="6" w:space="1" w:color="auto"/>
          <w:bottom w:val="single" w:sz="6" w:space="1" w:color="auto"/>
          <w:right w:val="single" w:sz="6" w:space="1" w:color="auto"/>
        </w:pBdr>
        <w:jc w:val="both"/>
        <w:rPr>
          <w:rFonts w:asciiTheme="minorHAnsi" w:hAnsiTheme="minorHAnsi" w:cstheme="minorHAnsi"/>
          <w:sz w:val="24"/>
          <w:szCs w:val="24"/>
        </w:rPr>
      </w:pPr>
      <w:proofErr w:type="gramStart"/>
      <w:r w:rsidRPr="004C3D2D">
        <w:rPr>
          <w:rFonts w:asciiTheme="minorHAnsi" w:hAnsiTheme="minorHAnsi" w:cstheme="minorHAnsi"/>
          <w:sz w:val="24"/>
          <w:szCs w:val="24"/>
        </w:rPr>
        <w:t>36</w:t>
      </w:r>
      <w:proofErr w:type="gramEnd"/>
      <w:r w:rsidRPr="004C3D2D">
        <w:rPr>
          <w:rFonts w:asciiTheme="minorHAnsi" w:hAnsiTheme="minorHAnsi" w:cstheme="minorHAnsi"/>
          <w:sz w:val="24"/>
          <w:szCs w:val="24"/>
        </w:rPr>
        <w:t xml:space="preserve"> </w:t>
      </w:r>
      <w:proofErr w:type="spellStart"/>
      <w:r w:rsidRPr="004C3D2D">
        <w:rPr>
          <w:rFonts w:asciiTheme="minorHAnsi" w:hAnsiTheme="minorHAnsi" w:cstheme="minorHAnsi"/>
          <w:sz w:val="24"/>
          <w:szCs w:val="24"/>
        </w:rPr>
        <w:t>Keysbrook</w:t>
      </w:r>
      <w:proofErr w:type="spellEnd"/>
    </w:p>
    <w:p w14:paraId="527BB9E6" w14:textId="2B347D9E" w:rsidR="00AA5FE6" w:rsidRPr="004C3D2D" w:rsidRDefault="00AA5FE6" w:rsidP="00FF7EBB">
      <w:pPr>
        <w:pBdr>
          <w:top w:val="single" w:sz="6" w:space="1" w:color="auto"/>
          <w:left w:val="single" w:sz="6" w:space="1" w:color="auto"/>
          <w:bottom w:val="single" w:sz="6" w:space="1" w:color="auto"/>
          <w:right w:val="single" w:sz="6" w:space="1" w:color="auto"/>
        </w:pBdr>
        <w:jc w:val="both"/>
        <w:rPr>
          <w:rFonts w:asciiTheme="minorHAnsi" w:hAnsiTheme="minorHAnsi" w:cstheme="minorHAnsi"/>
          <w:sz w:val="24"/>
          <w:szCs w:val="24"/>
        </w:rPr>
      </w:pPr>
      <w:proofErr w:type="spellStart"/>
      <w:r w:rsidRPr="004C3D2D">
        <w:rPr>
          <w:rFonts w:asciiTheme="minorHAnsi" w:hAnsiTheme="minorHAnsi" w:cstheme="minorHAnsi"/>
          <w:sz w:val="24"/>
          <w:szCs w:val="24"/>
        </w:rPr>
        <w:t>Tattenhall</w:t>
      </w:r>
      <w:proofErr w:type="spellEnd"/>
    </w:p>
    <w:p w14:paraId="17C3E899" w14:textId="02338724" w:rsidR="00AA5FE6" w:rsidRPr="004C3D2D" w:rsidRDefault="00AA5FE6" w:rsidP="00FF7EBB">
      <w:pPr>
        <w:pBdr>
          <w:top w:val="single" w:sz="6" w:space="1" w:color="auto"/>
          <w:left w:val="single" w:sz="6" w:space="1" w:color="auto"/>
          <w:bottom w:val="single" w:sz="6" w:space="1" w:color="auto"/>
          <w:right w:val="single" w:sz="6" w:space="1" w:color="auto"/>
        </w:pBdr>
        <w:jc w:val="both"/>
        <w:rPr>
          <w:rFonts w:asciiTheme="minorHAnsi" w:hAnsiTheme="minorHAnsi" w:cstheme="minorHAnsi"/>
          <w:sz w:val="24"/>
          <w:szCs w:val="24"/>
        </w:rPr>
      </w:pPr>
      <w:r w:rsidRPr="004C3D2D">
        <w:rPr>
          <w:rFonts w:asciiTheme="minorHAnsi" w:hAnsiTheme="minorHAnsi" w:cstheme="minorHAnsi"/>
          <w:sz w:val="24"/>
          <w:szCs w:val="24"/>
        </w:rPr>
        <w:t>Chester</w:t>
      </w:r>
    </w:p>
    <w:p w14:paraId="0DD41CF7" w14:textId="63A816B7" w:rsidR="00AA5FE6" w:rsidRPr="004C3D2D" w:rsidRDefault="00AA5FE6" w:rsidP="00FF7EBB">
      <w:pPr>
        <w:pBdr>
          <w:top w:val="single" w:sz="6" w:space="1" w:color="auto"/>
          <w:left w:val="single" w:sz="6" w:space="1" w:color="auto"/>
          <w:bottom w:val="single" w:sz="6" w:space="1" w:color="auto"/>
          <w:right w:val="single" w:sz="6" w:space="1" w:color="auto"/>
        </w:pBdr>
        <w:jc w:val="both"/>
        <w:rPr>
          <w:rFonts w:asciiTheme="minorHAnsi" w:hAnsiTheme="minorHAnsi" w:cstheme="minorHAnsi"/>
          <w:sz w:val="24"/>
          <w:szCs w:val="24"/>
        </w:rPr>
      </w:pPr>
      <w:r w:rsidRPr="004C3D2D">
        <w:rPr>
          <w:rFonts w:asciiTheme="minorHAnsi" w:hAnsiTheme="minorHAnsi" w:cstheme="minorHAnsi"/>
          <w:sz w:val="24"/>
          <w:szCs w:val="24"/>
        </w:rPr>
        <w:t>Cheshire</w:t>
      </w:r>
    </w:p>
    <w:p w14:paraId="427C6537" w14:textId="2D64EF94" w:rsidR="00AA5FE6" w:rsidRPr="004C3D2D" w:rsidRDefault="00AA5FE6" w:rsidP="00FF7EBB">
      <w:pPr>
        <w:pBdr>
          <w:top w:val="single" w:sz="6" w:space="1" w:color="auto"/>
          <w:left w:val="single" w:sz="6" w:space="1" w:color="auto"/>
          <w:bottom w:val="single" w:sz="6" w:space="1" w:color="auto"/>
          <w:right w:val="single" w:sz="6" w:space="1" w:color="auto"/>
        </w:pBdr>
        <w:jc w:val="both"/>
        <w:rPr>
          <w:rFonts w:asciiTheme="minorHAnsi" w:hAnsiTheme="minorHAnsi" w:cstheme="minorHAnsi"/>
          <w:sz w:val="24"/>
          <w:szCs w:val="24"/>
        </w:rPr>
      </w:pPr>
      <w:r w:rsidRPr="004C3D2D">
        <w:rPr>
          <w:rFonts w:asciiTheme="minorHAnsi" w:hAnsiTheme="minorHAnsi" w:cstheme="minorHAnsi"/>
          <w:sz w:val="24"/>
          <w:szCs w:val="24"/>
        </w:rPr>
        <w:t>CH3 9QR</w:t>
      </w:r>
    </w:p>
    <w:p w14:paraId="2B5F2EF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9A7A9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A5D2B00" w14:textId="61175F6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r w:rsidR="00AA5FE6">
        <w:rPr>
          <w:b/>
          <w:sz w:val="24"/>
          <w:szCs w:val="24"/>
        </w:rPr>
        <w:t xml:space="preserve"> 01978298651</w:t>
      </w:r>
    </w:p>
    <w:p w14:paraId="5347717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6D9EE73" w14:textId="08381BD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AA5FE6">
        <w:rPr>
          <w:b/>
          <w:sz w:val="24"/>
          <w:szCs w:val="24"/>
        </w:rPr>
        <w:t xml:space="preserve"> Hayley.pritchard@wrexham.gov.uk</w:t>
      </w:r>
    </w:p>
    <w:p w14:paraId="219D9F6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6F8DC01" w14:textId="6CB317A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AA5FE6">
        <w:rPr>
          <w:b/>
          <w:sz w:val="24"/>
          <w:szCs w:val="24"/>
        </w:rPr>
        <w:t>September 2018</w:t>
      </w:r>
    </w:p>
    <w:p w14:paraId="041CE4F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87851B" w14:textId="1805ACB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AA5FE6">
        <w:rPr>
          <w:b/>
          <w:sz w:val="24"/>
          <w:szCs w:val="24"/>
        </w:rPr>
        <w:t xml:space="preserve"> October 2018</w:t>
      </w:r>
    </w:p>
    <w:p w14:paraId="610A464E"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623814F2" w14:textId="77777777" w:rsidR="004923DA" w:rsidRDefault="004923DA" w:rsidP="00FF7EBB">
      <w:pPr>
        <w:jc w:val="both"/>
        <w:rPr>
          <w:b/>
          <w:sz w:val="24"/>
          <w:szCs w:val="24"/>
        </w:rPr>
      </w:pPr>
    </w:p>
    <w:p w14:paraId="1C88765C" w14:textId="77777777" w:rsidR="000E0D51" w:rsidRPr="008B28E7" w:rsidRDefault="000E0D51" w:rsidP="00FF7EBB">
      <w:pPr>
        <w:jc w:val="both"/>
        <w:rPr>
          <w:b/>
          <w:sz w:val="24"/>
          <w:szCs w:val="24"/>
        </w:rPr>
      </w:pPr>
    </w:p>
    <w:p w14:paraId="3A317739" w14:textId="7839C12B"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DE6451">
        <w:rPr>
          <w:b/>
          <w:sz w:val="24"/>
          <w:szCs w:val="24"/>
        </w:rPr>
        <w:t xml:space="preserve"> </w:t>
      </w:r>
      <w:r w:rsidR="00AA5FE6">
        <w:rPr>
          <w:b/>
          <w:sz w:val="24"/>
          <w:szCs w:val="24"/>
        </w:rPr>
        <w:t>Wrexham County Borough Council</w:t>
      </w:r>
    </w:p>
    <w:p w14:paraId="16B78A5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A431422" w14:textId="1436CC8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AA5FE6">
        <w:rPr>
          <w:b/>
          <w:sz w:val="24"/>
          <w:szCs w:val="24"/>
        </w:rPr>
        <w:t xml:space="preserve"> Family Support Team</w:t>
      </w:r>
    </w:p>
    <w:p w14:paraId="1A681EB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700FF4" w14:textId="4537C91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AA5FE6">
        <w:rPr>
          <w:b/>
          <w:sz w:val="24"/>
          <w:szCs w:val="24"/>
        </w:rPr>
        <w:t xml:space="preserve"> Victoria Hughes Davies</w:t>
      </w:r>
    </w:p>
    <w:p w14:paraId="1120CE9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2A18318" w14:textId="10A4408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084D1933" w14:textId="1A061B2A" w:rsidR="00AA5FE6" w:rsidRDefault="00AA5FE6"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Family Support Team</w:t>
      </w:r>
    </w:p>
    <w:p w14:paraId="792EF134" w14:textId="69361477" w:rsidR="004923DA" w:rsidRDefault="00AA5FE6"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Lambpit Street</w:t>
      </w:r>
    </w:p>
    <w:p w14:paraId="5ABBFE28" w14:textId="20B8AF79" w:rsidR="00AA5FE6" w:rsidRDefault="00AA5FE6"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Wrexham</w:t>
      </w:r>
    </w:p>
    <w:p w14:paraId="68307EC2" w14:textId="685499FC" w:rsidR="00AA5FE6" w:rsidRDefault="00AA5FE6"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LL11 1AR</w:t>
      </w:r>
    </w:p>
    <w:p w14:paraId="18E84EA8"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1E32C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E315D" w14:textId="710F583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AA5FE6">
        <w:rPr>
          <w:b/>
          <w:sz w:val="24"/>
          <w:szCs w:val="24"/>
        </w:rPr>
        <w:t xml:space="preserve"> 01978298604</w:t>
      </w:r>
    </w:p>
    <w:p w14:paraId="6208A46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0983201" w14:textId="6B391208"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AA5FE6">
        <w:rPr>
          <w:b/>
          <w:sz w:val="24"/>
          <w:szCs w:val="24"/>
        </w:rPr>
        <w:t>Victoria.hughes.davies@wrexham.gov.uk</w:t>
      </w:r>
    </w:p>
    <w:p w14:paraId="69C30C61" w14:textId="77777777" w:rsidR="000E0D51" w:rsidRDefault="000E0D51" w:rsidP="000E0D51">
      <w:pPr>
        <w:jc w:val="both"/>
        <w:rPr>
          <w:b/>
          <w:sz w:val="24"/>
          <w:szCs w:val="24"/>
        </w:rPr>
      </w:pPr>
    </w:p>
    <w:p w14:paraId="7ABED208" w14:textId="77777777" w:rsidR="008C7770" w:rsidRPr="008B28E7" w:rsidRDefault="008C7770" w:rsidP="000E0D51">
      <w:pPr>
        <w:jc w:val="both"/>
        <w:rPr>
          <w:b/>
          <w:sz w:val="24"/>
          <w:szCs w:val="24"/>
        </w:rPr>
      </w:pPr>
    </w:p>
    <w:p w14:paraId="058C7EB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79E4CA2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592B2390" w14:textId="37C08F0D"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A01986">
        <w:rPr>
          <w:b/>
          <w:sz w:val="24"/>
          <w:szCs w:val="24"/>
        </w:rPr>
        <w:t>x</w:t>
      </w:r>
    </w:p>
    <w:p w14:paraId="6700218E" w14:textId="77777777" w:rsidR="004923DA" w:rsidRDefault="004923DA" w:rsidP="00FF7EBB">
      <w:pPr>
        <w:jc w:val="both"/>
        <w:rPr>
          <w:b/>
          <w:sz w:val="24"/>
          <w:szCs w:val="24"/>
        </w:rPr>
      </w:pPr>
    </w:p>
    <w:p w14:paraId="0B14210D" w14:textId="77777777" w:rsidR="000E0D51" w:rsidRDefault="000E0D51" w:rsidP="00FF7EBB">
      <w:pPr>
        <w:jc w:val="both"/>
        <w:rPr>
          <w:b/>
          <w:sz w:val="24"/>
          <w:szCs w:val="24"/>
        </w:rPr>
      </w:pPr>
    </w:p>
    <w:p w14:paraId="1E44A8BF" w14:textId="77777777" w:rsidR="000E0D51" w:rsidRDefault="000E0D51" w:rsidP="00FF7EBB">
      <w:pPr>
        <w:jc w:val="both"/>
        <w:rPr>
          <w:b/>
          <w:sz w:val="24"/>
          <w:szCs w:val="24"/>
        </w:rPr>
      </w:pPr>
      <w:r>
        <w:rPr>
          <w:b/>
          <w:sz w:val="24"/>
          <w:szCs w:val="24"/>
        </w:rPr>
        <w:t>Mentor’s details</w:t>
      </w:r>
    </w:p>
    <w:p w14:paraId="4B0A63A1" w14:textId="77777777" w:rsidR="000E0D51" w:rsidRPr="008B28E7" w:rsidRDefault="000E0D51" w:rsidP="00FF7EBB">
      <w:pPr>
        <w:jc w:val="both"/>
        <w:rPr>
          <w:b/>
          <w:sz w:val="24"/>
          <w:szCs w:val="24"/>
        </w:rPr>
      </w:pPr>
    </w:p>
    <w:p w14:paraId="689CF2D3" w14:textId="75F8547D"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r w:rsidR="00CF1F88">
        <w:rPr>
          <w:b/>
          <w:sz w:val="24"/>
          <w:szCs w:val="24"/>
        </w:rPr>
        <w:t xml:space="preserve"> </w:t>
      </w:r>
    </w:p>
    <w:p w14:paraId="681C729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551A4" w14:textId="4D543CD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CF1F88" w:rsidRPr="00CF1F88">
        <w:rPr>
          <w:b/>
          <w:sz w:val="24"/>
          <w:szCs w:val="24"/>
        </w:rPr>
        <w:t xml:space="preserve"> </w:t>
      </w:r>
      <w:r w:rsidR="00CF1F88">
        <w:rPr>
          <w:b/>
          <w:sz w:val="24"/>
          <w:szCs w:val="24"/>
        </w:rPr>
        <w:t>Victoria Hughes-Davies</w:t>
      </w:r>
    </w:p>
    <w:p w14:paraId="17F9D64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7DDC89" w14:textId="37A5A18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CF1F88">
        <w:rPr>
          <w:b/>
          <w:sz w:val="24"/>
          <w:szCs w:val="24"/>
        </w:rPr>
        <w:t xml:space="preserve"> See above</w:t>
      </w:r>
    </w:p>
    <w:p w14:paraId="588267D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DD63E1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F186E17" w14:textId="5DE0E2A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CF1F88">
        <w:rPr>
          <w:b/>
          <w:sz w:val="24"/>
          <w:szCs w:val="24"/>
        </w:rPr>
        <w:t xml:space="preserve"> 01978 298604</w:t>
      </w:r>
    </w:p>
    <w:p w14:paraId="2744469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155E236" w14:textId="1F802BB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CF1F88">
        <w:rPr>
          <w:b/>
          <w:sz w:val="24"/>
          <w:szCs w:val="24"/>
        </w:rPr>
        <w:t xml:space="preserve"> </w:t>
      </w:r>
      <w:r w:rsidR="00CF1F88" w:rsidRPr="005247D5">
        <w:rPr>
          <w:rFonts w:asciiTheme="minorHAnsi" w:hAnsiTheme="minorHAnsi" w:cstheme="minorHAnsi"/>
          <w:sz w:val="24"/>
          <w:szCs w:val="24"/>
        </w:rPr>
        <w:t>Victoria.hughes-davies@wrexham.gov.uk</w:t>
      </w:r>
    </w:p>
    <w:p w14:paraId="56D3D7A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06128B"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C0225C1" w14:textId="77777777"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7E3F6F5F" w14:textId="77777777" w:rsidTr="00B17FA0">
        <w:tc>
          <w:tcPr>
            <w:tcW w:w="10278" w:type="dxa"/>
            <w:shd w:val="clear" w:color="auto" w:fill="auto"/>
          </w:tcPr>
          <w:p w14:paraId="396F2CFD"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791DB182" w14:textId="77777777" w:rsidR="004923DA" w:rsidRPr="008B28E7" w:rsidRDefault="004923DA" w:rsidP="00FF7EBB">
            <w:pPr>
              <w:jc w:val="both"/>
              <w:rPr>
                <w:b/>
                <w:sz w:val="24"/>
                <w:szCs w:val="24"/>
              </w:rPr>
            </w:pPr>
          </w:p>
          <w:p w14:paraId="032FD2FF" w14:textId="7BDCD3BE" w:rsidR="004923DA" w:rsidRDefault="004923DA" w:rsidP="00FF7EBB">
            <w:pPr>
              <w:jc w:val="both"/>
              <w:rPr>
                <w:b/>
                <w:sz w:val="24"/>
                <w:szCs w:val="24"/>
              </w:rPr>
            </w:pPr>
            <w:r w:rsidRPr="008B28E7">
              <w:rPr>
                <w:b/>
                <w:sz w:val="24"/>
                <w:szCs w:val="24"/>
              </w:rPr>
              <w:t>Name:</w:t>
            </w:r>
            <w:r w:rsidR="005247D5">
              <w:rPr>
                <w:b/>
                <w:sz w:val="24"/>
                <w:szCs w:val="24"/>
              </w:rPr>
              <w:t xml:space="preserve"> Katie Jones</w:t>
            </w:r>
          </w:p>
          <w:p w14:paraId="5CBE4365" w14:textId="77777777" w:rsidR="004923DA" w:rsidRPr="008B28E7" w:rsidRDefault="004923DA" w:rsidP="00FF7EBB">
            <w:pPr>
              <w:jc w:val="both"/>
              <w:rPr>
                <w:b/>
                <w:sz w:val="24"/>
                <w:szCs w:val="24"/>
              </w:rPr>
            </w:pPr>
          </w:p>
          <w:p w14:paraId="0A2C73D5" w14:textId="62632C3C" w:rsidR="004923DA" w:rsidRDefault="004923DA" w:rsidP="00FF7EBB">
            <w:pPr>
              <w:jc w:val="both"/>
              <w:rPr>
                <w:b/>
                <w:sz w:val="24"/>
                <w:szCs w:val="24"/>
              </w:rPr>
            </w:pPr>
            <w:r w:rsidRPr="008B28E7">
              <w:rPr>
                <w:b/>
                <w:sz w:val="24"/>
                <w:szCs w:val="24"/>
              </w:rPr>
              <w:t xml:space="preserve">Work Address: </w:t>
            </w:r>
          </w:p>
          <w:p w14:paraId="11A4EFD0" w14:textId="3EA5257E" w:rsidR="005247D5" w:rsidRDefault="005247D5" w:rsidP="00FF7EBB">
            <w:pPr>
              <w:jc w:val="both"/>
              <w:rPr>
                <w:b/>
                <w:sz w:val="24"/>
                <w:szCs w:val="24"/>
              </w:rPr>
            </w:pPr>
          </w:p>
          <w:p w14:paraId="5F37F96F" w14:textId="77777777" w:rsidR="005247D5" w:rsidRPr="005247D5" w:rsidRDefault="005247D5" w:rsidP="005247D5">
            <w:pPr>
              <w:pBdr>
                <w:top w:val="single" w:sz="6" w:space="1" w:color="auto"/>
                <w:left w:val="single" w:sz="6" w:space="1" w:color="auto"/>
                <w:bottom w:val="single" w:sz="6" w:space="1" w:color="auto"/>
                <w:right w:val="single" w:sz="6" w:space="1" w:color="auto"/>
              </w:pBdr>
              <w:jc w:val="both"/>
              <w:rPr>
                <w:rFonts w:ascii="Calibri" w:hAnsi="Calibri" w:cs="Calibri"/>
                <w:sz w:val="24"/>
                <w:szCs w:val="24"/>
              </w:rPr>
            </w:pPr>
            <w:r w:rsidRPr="005247D5">
              <w:rPr>
                <w:rFonts w:ascii="Calibri" w:hAnsi="Calibri" w:cs="Calibri"/>
                <w:sz w:val="24"/>
                <w:szCs w:val="24"/>
              </w:rPr>
              <w:t>Family Support Team</w:t>
            </w:r>
          </w:p>
          <w:p w14:paraId="01690433" w14:textId="77777777" w:rsidR="005247D5" w:rsidRPr="005247D5" w:rsidRDefault="005247D5" w:rsidP="005247D5">
            <w:pPr>
              <w:pBdr>
                <w:top w:val="single" w:sz="6" w:space="1" w:color="auto"/>
                <w:left w:val="single" w:sz="6" w:space="1" w:color="auto"/>
                <w:bottom w:val="single" w:sz="6" w:space="1" w:color="auto"/>
                <w:right w:val="single" w:sz="6" w:space="1" w:color="auto"/>
              </w:pBdr>
              <w:jc w:val="both"/>
              <w:rPr>
                <w:rFonts w:ascii="Calibri" w:hAnsi="Calibri" w:cs="Calibri"/>
                <w:sz w:val="24"/>
                <w:szCs w:val="24"/>
              </w:rPr>
            </w:pPr>
            <w:r w:rsidRPr="005247D5">
              <w:rPr>
                <w:rFonts w:ascii="Calibri" w:hAnsi="Calibri" w:cs="Calibri"/>
                <w:sz w:val="24"/>
                <w:szCs w:val="24"/>
              </w:rPr>
              <w:t>Lambpit Street</w:t>
            </w:r>
          </w:p>
          <w:p w14:paraId="34D2C915" w14:textId="77777777" w:rsidR="005247D5" w:rsidRPr="005247D5" w:rsidRDefault="005247D5" w:rsidP="005247D5">
            <w:pPr>
              <w:pBdr>
                <w:top w:val="single" w:sz="6" w:space="1" w:color="auto"/>
                <w:left w:val="single" w:sz="6" w:space="1" w:color="auto"/>
                <w:bottom w:val="single" w:sz="6" w:space="1" w:color="auto"/>
                <w:right w:val="single" w:sz="6" w:space="1" w:color="auto"/>
              </w:pBdr>
              <w:jc w:val="both"/>
              <w:rPr>
                <w:rFonts w:ascii="Calibri" w:hAnsi="Calibri" w:cs="Calibri"/>
                <w:sz w:val="24"/>
                <w:szCs w:val="24"/>
              </w:rPr>
            </w:pPr>
            <w:r w:rsidRPr="005247D5">
              <w:rPr>
                <w:rFonts w:ascii="Calibri" w:hAnsi="Calibri" w:cs="Calibri"/>
                <w:sz w:val="24"/>
                <w:szCs w:val="24"/>
              </w:rPr>
              <w:t>Wrexham</w:t>
            </w:r>
          </w:p>
          <w:p w14:paraId="1578F915" w14:textId="77777777" w:rsidR="005247D5" w:rsidRPr="005247D5" w:rsidRDefault="005247D5" w:rsidP="005247D5">
            <w:pPr>
              <w:pBdr>
                <w:top w:val="single" w:sz="6" w:space="1" w:color="auto"/>
                <w:left w:val="single" w:sz="6" w:space="1" w:color="auto"/>
                <w:bottom w:val="single" w:sz="6" w:space="1" w:color="auto"/>
                <w:right w:val="single" w:sz="6" w:space="1" w:color="auto"/>
              </w:pBdr>
              <w:jc w:val="both"/>
              <w:rPr>
                <w:rFonts w:ascii="Calibri" w:hAnsi="Calibri" w:cs="Calibri"/>
                <w:sz w:val="24"/>
                <w:szCs w:val="24"/>
              </w:rPr>
            </w:pPr>
            <w:r w:rsidRPr="005247D5">
              <w:rPr>
                <w:rFonts w:ascii="Calibri" w:hAnsi="Calibri" w:cs="Calibri"/>
                <w:sz w:val="24"/>
                <w:szCs w:val="24"/>
              </w:rPr>
              <w:t>LL11 1AR</w:t>
            </w:r>
          </w:p>
          <w:p w14:paraId="609C1755" w14:textId="77777777" w:rsidR="005247D5" w:rsidRDefault="005247D5" w:rsidP="00FF7EBB">
            <w:pPr>
              <w:jc w:val="both"/>
              <w:rPr>
                <w:b/>
                <w:sz w:val="24"/>
                <w:szCs w:val="24"/>
              </w:rPr>
            </w:pPr>
          </w:p>
          <w:p w14:paraId="66645957" w14:textId="77777777" w:rsidR="004923DA" w:rsidRPr="008B28E7" w:rsidRDefault="004923DA" w:rsidP="00FF7EBB">
            <w:pPr>
              <w:jc w:val="both"/>
              <w:rPr>
                <w:b/>
                <w:sz w:val="24"/>
                <w:szCs w:val="24"/>
              </w:rPr>
            </w:pPr>
          </w:p>
          <w:p w14:paraId="32C449D4" w14:textId="7B3EEECA" w:rsidR="004923DA" w:rsidRPr="008B28E7" w:rsidRDefault="004923DA" w:rsidP="00FF7EBB">
            <w:pPr>
              <w:jc w:val="both"/>
              <w:rPr>
                <w:b/>
                <w:sz w:val="24"/>
                <w:szCs w:val="24"/>
              </w:rPr>
            </w:pPr>
            <w:r w:rsidRPr="008B28E7">
              <w:rPr>
                <w:b/>
                <w:sz w:val="24"/>
                <w:szCs w:val="24"/>
              </w:rPr>
              <w:t>Professional Qualification and date of qualification:</w:t>
            </w:r>
            <w:r w:rsidR="003460EA">
              <w:rPr>
                <w:b/>
                <w:sz w:val="24"/>
                <w:szCs w:val="24"/>
              </w:rPr>
              <w:t xml:space="preserve"> </w:t>
            </w:r>
            <w:r w:rsidR="003460EA" w:rsidRPr="003460EA">
              <w:rPr>
                <w:rFonts w:asciiTheme="minorHAnsi" w:hAnsiTheme="minorHAnsi" w:cstheme="minorHAnsi"/>
                <w:sz w:val="24"/>
                <w:szCs w:val="24"/>
              </w:rPr>
              <w:t>BA Social Work – September 2011</w:t>
            </w:r>
          </w:p>
          <w:p w14:paraId="2F512115" w14:textId="77777777" w:rsidR="004923DA" w:rsidRDefault="004923DA" w:rsidP="00FF7EBB">
            <w:pPr>
              <w:jc w:val="both"/>
              <w:rPr>
                <w:b/>
                <w:sz w:val="24"/>
                <w:szCs w:val="24"/>
              </w:rPr>
            </w:pPr>
          </w:p>
          <w:p w14:paraId="7B3A14DD" w14:textId="4AA70F25" w:rsidR="00B17FA0" w:rsidRPr="008B28E7" w:rsidRDefault="004923DA" w:rsidP="005247D5">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r w:rsidR="005247D5">
              <w:rPr>
                <w:b/>
                <w:sz w:val="24"/>
                <w:szCs w:val="24"/>
              </w:rPr>
              <w:t xml:space="preserve"> </w:t>
            </w:r>
            <w:r w:rsidR="005247D5" w:rsidRPr="005247D5">
              <w:rPr>
                <w:rFonts w:asciiTheme="minorHAnsi" w:hAnsiTheme="minorHAnsi" w:cstheme="minorHAnsi"/>
                <w:sz w:val="24"/>
                <w:szCs w:val="24"/>
              </w:rPr>
              <w:t>Katie.Jones2@wrexham.gov.uk</w:t>
            </w:r>
          </w:p>
        </w:tc>
      </w:tr>
    </w:tbl>
    <w:p w14:paraId="62A090E9" w14:textId="77777777" w:rsidR="00F546D1" w:rsidRDefault="00F546D1" w:rsidP="0093018C">
      <w:pPr>
        <w:keepNext/>
        <w:jc w:val="both"/>
        <w:rPr>
          <w:b/>
          <w:sz w:val="24"/>
          <w:szCs w:val="24"/>
        </w:rPr>
      </w:pPr>
    </w:p>
    <w:p w14:paraId="44E42F28" w14:textId="77777777" w:rsidR="000E0D51" w:rsidRDefault="000E0D51" w:rsidP="0093018C">
      <w:pPr>
        <w:keepNext/>
        <w:jc w:val="both"/>
        <w:rPr>
          <w:b/>
          <w:sz w:val="24"/>
          <w:szCs w:val="24"/>
        </w:rPr>
      </w:pPr>
    </w:p>
    <w:p w14:paraId="00F1FCAF" w14:textId="77777777" w:rsidR="000E0D51" w:rsidRDefault="000E0D51" w:rsidP="0093018C">
      <w:pPr>
        <w:keepNext/>
        <w:jc w:val="both"/>
        <w:rPr>
          <w:b/>
          <w:sz w:val="24"/>
          <w:szCs w:val="24"/>
        </w:rPr>
      </w:pPr>
    </w:p>
    <w:p w14:paraId="5E776F4F" w14:textId="77777777" w:rsidR="000E0D51" w:rsidRDefault="000E0D51" w:rsidP="0093018C">
      <w:pPr>
        <w:keepNext/>
        <w:jc w:val="both"/>
        <w:rPr>
          <w:b/>
          <w:sz w:val="24"/>
          <w:szCs w:val="24"/>
        </w:rPr>
      </w:pPr>
    </w:p>
    <w:p w14:paraId="26F60A36" w14:textId="77777777" w:rsidR="004923DA" w:rsidRDefault="000E0D51" w:rsidP="0093018C">
      <w:pPr>
        <w:keepNext/>
        <w:jc w:val="both"/>
        <w:rPr>
          <w:b/>
          <w:sz w:val="24"/>
          <w:szCs w:val="24"/>
        </w:rPr>
      </w:pPr>
      <w:r>
        <w:rPr>
          <w:b/>
          <w:sz w:val="24"/>
          <w:szCs w:val="24"/>
        </w:rPr>
        <w:br w:type="page"/>
      </w:r>
      <w:r w:rsidR="004923DA">
        <w:rPr>
          <w:b/>
          <w:sz w:val="24"/>
          <w:szCs w:val="24"/>
        </w:rPr>
        <w:t>Signatures and Line Manager Verification</w:t>
      </w:r>
    </w:p>
    <w:p w14:paraId="47F276C2" w14:textId="77777777" w:rsidR="0093018C" w:rsidRDefault="0093018C" w:rsidP="0093018C">
      <w:pPr>
        <w:keepNext/>
        <w:jc w:val="both"/>
        <w:rPr>
          <w:b/>
          <w:sz w:val="24"/>
          <w:szCs w:val="24"/>
        </w:rPr>
      </w:pPr>
    </w:p>
    <w:p w14:paraId="3BC2D2B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3C1A489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xml:space="preserve">– to </w:t>
      </w:r>
      <w:proofErr w:type="gramStart"/>
      <w:r>
        <w:rPr>
          <w:b/>
          <w:sz w:val="24"/>
          <w:szCs w:val="24"/>
        </w:rPr>
        <w:t>be completed</w:t>
      </w:r>
      <w:proofErr w:type="gramEnd"/>
      <w:r>
        <w:rPr>
          <w:b/>
          <w:sz w:val="24"/>
          <w:szCs w:val="24"/>
        </w:rPr>
        <w:t xml:space="preserve"> by the learner</w:t>
      </w:r>
    </w:p>
    <w:p w14:paraId="5760873A"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D308DE5"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proofErr w:type="gramStart"/>
      <w:r w:rsidR="000E0D51" w:rsidRPr="000E0D51">
        <w:rPr>
          <w:sz w:val="24"/>
          <w:szCs w:val="24"/>
        </w:rPr>
        <w:t>an individual using services</w:t>
      </w:r>
      <w:proofErr w:type="gramEnd"/>
      <w:r w:rsidR="000E0D51" w:rsidRPr="000E0D51">
        <w:rPr>
          <w:sz w:val="24"/>
          <w:szCs w:val="24"/>
        </w:rPr>
        <w:t>,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 xml:space="preserve">I understand that </w:t>
      </w:r>
      <w:proofErr w:type="gramStart"/>
      <w:r w:rsidR="000E0D51">
        <w:rPr>
          <w:sz w:val="24"/>
          <w:szCs w:val="24"/>
        </w:rPr>
        <w:t>p</w:t>
      </w:r>
      <w:r w:rsidR="0075704F">
        <w:rPr>
          <w:sz w:val="24"/>
          <w:szCs w:val="24"/>
        </w:rPr>
        <w:t>lagiarism is taken very seriously</w:t>
      </w:r>
      <w:r w:rsidR="000E0D51">
        <w:rPr>
          <w:sz w:val="24"/>
          <w:szCs w:val="24"/>
        </w:rPr>
        <w:t xml:space="preserve"> </w:t>
      </w:r>
      <w:r w:rsidR="0075704F">
        <w:rPr>
          <w:sz w:val="24"/>
          <w:szCs w:val="24"/>
        </w:rPr>
        <w:t>by the University and the programme</w:t>
      </w:r>
      <w:proofErr w:type="gramEnd"/>
      <w:r w:rsidR="0075704F">
        <w:rPr>
          <w:sz w:val="24"/>
          <w:szCs w:val="24"/>
        </w:rPr>
        <w:t xml:space="preserve">.   </w:t>
      </w:r>
    </w:p>
    <w:p w14:paraId="3AC04B28"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4763AB74" w14:textId="41546515"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4C3D2D">
        <w:rPr>
          <w:noProof/>
          <w:sz w:val="24"/>
          <w:szCs w:val="24"/>
        </w:rPr>
        <w:drawing>
          <wp:inline distT="0" distB="0" distL="0" distR="0" wp14:anchorId="53E4D5DA" wp14:editId="4CFF5429">
            <wp:extent cx="1207135" cy="3352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7135" cy="335280"/>
                    </a:xfrm>
                    <a:prstGeom prst="rect">
                      <a:avLst/>
                    </a:prstGeom>
                    <a:noFill/>
                  </pic:spPr>
                </pic:pic>
              </a:graphicData>
            </a:graphic>
          </wp:inline>
        </w:drawing>
      </w:r>
      <w:r>
        <w:rPr>
          <w:sz w:val="24"/>
          <w:szCs w:val="24"/>
        </w:rPr>
        <w:t xml:space="preserve"> </w:t>
      </w:r>
      <w:r w:rsidR="004923DA" w:rsidRPr="008B28E7">
        <w:rPr>
          <w:sz w:val="24"/>
          <w:szCs w:val="24"/>
        </w:rPr>
        <w:t>(Learner</w:t>
      </w:r>
      <w:r w:rsidR="000E0D51">
        <w:rPr>
          <w:sz w:val="24"/>
          <w:szCs w:val="24"/>
        </w:rPr>
        <w:t>)</w:t>
      </w:r>
    </w:p>
    <w:p w14:paraId="4FD786BD" w14:textId="77777777" w:rsidR="004C3D2D" w:rsidRDefault="004C3D2D" w:rsidP="00FF7EBB">
      <w:pPr>
        <w:pBdr>
          <w:top w:val="single" w:sz="6" w:space="1" w:color="auto"/>
          <w:left w:val="single" w:sz="6" w:space="1" w:color="auto"/>
          <w:bottom w:val="single" w:sz="6" w:space="1" w:color="auto"/>
          <w:right w:val="single" w:sz="6" w:space="1" w:color="auto"/>
        </w:pBdr>
        <w:jc w:val="both"/>
        <w:rPr>
          <w:sz w:val="24"/>
          <w:szCs w:val="24"/>
        </w:rPr>
      </w:pPr>
    </w:p>
    <w:p w14:paraId="55B56C83" w14:textId="43AF31B0"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4C3D2D">
        <w:rPr>
          <w:sz w:val="24"/>
          <w:szCs w:val="24"/>
        </w:rPr>
        <w:t>11.</w:t>
      </w:r>
      <w:r w:rsidR="008343AE">
        <w:rPr>
          <w:sz w:val="24"/>
          <w:szCs w:val="24"/>
        </w:rPr>
        <w:t>05.21</w:t>
      </w:r>
    </w:p>
    <w:p w14:paraId="2C10C29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A06155E" w14:textId="77777777" w:rsidR="004923DA" w:rsidRDefault="004923DA" w:rsidP="00FF7EBB">
      <w:pPr>
        <w:ind w:right="180"/>
        <w:jc w:val="both"/>
        <w:rPr>
          <w:b/>
          <w:sz w:val="24"/>
          <w:szCs w:val="24"/>
        </w:rPr>
      </w:pPr>
    </w:p>
    <w:p w14:paraId="766E69F2" w14:textId="77777777" w:rsidR="000E0D51" w:rsidRPr="008B28E7" w:rsidRDefault="000E0D51" w:rsidP="00FF7EBB">
      <w:pPr>
        <w:ind w:right="180"/>
        <w:jc w:val="both"/>
        <w:rPr>
          <w:b/>
          <w:sz w:val="24"/>
          <w:szCs w:val="24"/>
        </w:rPr>
      </w:pPr>
    </w:p>
    <w:p w14:paraId="04E36EF7"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2424AB8F"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or </w:t>
      </w:r>
      <w:proofErr w:type="gramStart"/>
      <w:r w:rsidRPr="002A0E51">
        <w:rPr>
          <w:b/>
          <w:sz w:val="24"/>
          <w:szCs w:val="24"/>
        </w:rPr>
        <w:t>carers</w:t>
      </w:r>
      <w:r w:rsidRPr="008B28E7">
        <w:rPr>
          <w:b/>
          <w:sz w:val="24"/>
          <w:szCs w:val="24"/>
        </w:rPr>
        <w:t xml:space="preserve"> </w:t>
      </w:r>
      <w:r w:rsidR="004923DA" w:rsidRPr="008B28E7">
        <w:rPr>
          <w:b/>
          <w:sz w:val="24"/>
          <w:szCs w:val="24"/>
        </w:rPr>
        <w:t xml:space="preserve"> (</w:t>
      </w:r>
      <w:proofErr w:type="gramEnd"/>
      <w:r w:rsidR="004923DA" w:rsidRPr="008B28E7">
        <w:rPr>
          <w:b/>
          <w:sz w:val="24"/>
          <w:szCs w:val="24"/>
        </w:rPr>
        <w:t>S</w:t>
      </w:r>
      <w:r>
        <w:rPr>
          <w:b/>
          <w:sz w:val="24"/>
          <w:szCs w:val="24"/>
        </w:rPr>
        <w:t>ection 3}</w:t>
      </w:r>
      <w:r w:rsidR="004923DA" w:rsidRPr="008B28E7">
        <w:rPr>
          <w:b/>
          <w:sz w:val="24"/>
          <w:szCs w:val="24"/>
        </w:rPr>
        <w:t xml:space="preserve"> - to be completed by the Observer</w:t>
      </w:r>
    </w:p>
    <w:p w14:paraId="2DD65EC6"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3FE92E5"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2856212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B4387D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8BF7B21" w14:textId="6CEDCFEB" w:rsidR="00B577D3" w:rsidRDefault="005247D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B577D3">
        <w:rPr>
          <w:sz w:val="24"/>
          <w:szCs w:val="24"/>
        </w:rPr>
        <w:t xml:space="preserve"> </w:t>
      </w:r>
      <w:r>
        <w:rPr>
          <w:noProof/>
        </w:rPr>
        <w:drawing>
          <wp:inline distT="0" distB="0" distL="0" distR="0" wp14:anchorId="76AD4BD3" wp14:editId="73176CFB">
            <wp:extent cx="1400175" cy="504825"/>
            <wp:effectExtent l="0" t="0" r="9525" b="9525"/>
            <wp:docPr id="1" name="Picture 1" descr="cid:image003.gif@01D6E361.589D8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3.gif@01D6E361.589D8760"/>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400175" cy="504825"/>
                    </a:xfrm>
                    <a:prstGeom prst="rect">
                      <a:avLst/>
                    </a:prstGeom>
                    <a:noFill/>
                    <a:ln>
                      <a:noFill/>
                    </a:ln>
                  </pic:spPr>
                </pic:pic>
              </a:graphicData>
            </a:graphic>
          </wp:inline>
        </w:drawing>
      </w:r>
      <w:r w:rsidR="00B577D3">
        <w:rPr>
          <w:sz w:val="24"/>
          <w:szCs w:val="24"/>
        </w:rPr>
        <w:t xml:space="preserve"> </w:t>
      </w:r>
      <w:r w:rsidR="00BC5725">
        <w:rPr>
          <w:sz w:val="24"/>
          <w:szCs w:val="24"/>
        </w:rPr>
        <w:t xml:space="preserve"> </w:t>
      </w:r>
      <w:r w:rsidR="004923DA" w:rsidRPr="008B28E7">
        <w:rPr>
          <w:sz w:val="24"/>
          <w:szCs w:val="24"/>
        </w:rPr>
        <w:t>(</w:t>
      </w:r>
      <w:r w:rsidR="004923DA">
        <w:rPr>
          <w:sz w:val="24"/>
          <w:szCs w:val="24"/>
        </w:rPr>
        <w:t>Observer</w:t>
      </w:r>
      <w:r w:rsidR="004923DA" w:rsidRPr="008B28E7">
        <w:rPr>
          <w:sz w:val="24"/>
          <w:szCs w:val="24"/>
        </w:rPr>
        <w:t>)</w:t>
      </w:r>
    </w:p>
    <w:p w14:paraId="24E37F06"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68CE172" w14:textId="2BD18CF1" w:rsidR="004923DA" w:rsidRDefault="005247D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B577D3">
        <w:rPr>
          <w:sz w:val="24"/>
          <w:szCs w:val="24"/>
        </w:rPr>
        <w:t xml:space="preserve"> </w:t>
      </w:r>
      <w:r>
        <w:rPr>
          <w:sz w:val="24"/>
          <w:szCs w:val="24"/>
        </w:rPr>
        <w:t>11.01.21</w:t>
      </w:r>
      <w:r w:rsidR="00B577D3">
        <w:rPr>
          <w:sz w:val="24"/>
          <w:szCs w:val="24"/>
        </w:rPr>
        <w:t xml:space="preserve"> </w:t>
      </w:r>
    </w:p>
    <w:p w14:paraId="25B1AB35"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C01CD19" w14:textId="77777777" w:rsidR="001B331A" w:rsidRDefault="001B331A" w:rsidP="00FF7EBB">
      <w:pPr>
        <w:ind w:right="180"/>
        <w:jc w:val="both"/>
        <w:rPr>
          <w:b/>
          <w:sz w:val="24"/>
          <w:szCs w:val="24"/>
        </w:rPr>
      </w:pPr>
    </w:p>
    <w:p w14:paraId="5C25FE70" w14:textId="77777777" w:rsidR="001B331A" w:rsidRPr="008B28E7" w:rsidRDefault="001B331A" w:rsidP="00FF7EBB">
      <w:pPr>
        <w:ind w:right="180"/>
        <w:jc w:val="both"/>
        <w:rPr>
          <w:b/>
          <w:sz w:val="24"/>
          <w:szCs w:val="24"/>
        </w:rPr>
      </w:pPr>
    </w:p>
    <w:p w14:paraId="389EFE08" w14:textId="77777777" w:rsidR="004923DA" w:rsidRPr="008B28E7" w:rsidRDefault="004923DA" w:rsidP="00FF7EBB">
      <w:pPr>
        <w:ind w:right="180"/>
        <w:jc w:val="both"/>
        <w:rPr>
          <w:b/>
          <w:sz w:val="24"/>
          <w:szCs w:val="24"/>
        </w:rPr>
      </w:pPr>
      <w:r w:rsidRPr="008B28E7">
        <w:rPr>
          <w:b/>
          <w:sz w:val="24"/>
          <w:szCs w:val="24"/>
        </w:rPr>
        <w:t xml:space="preserve"> Line manager verification</w:t>
      </w:r>
    </w:p>
    <w:p w14:paraId="46844F99"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proofErr w:type="gramStart"/>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proofErr w:type="gramEnd"/>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5CEE807D" w14:textId="77777777" w:rsidR="004923DA" w:rsidRPr="008B28E7" w:rsidRDefault="004923DA" w:rsidP="00FF7EBB">
      <w:pPr>
        <w:overflowPunct/>
        <w:autoSpaceDE/>
        <w:autoSpaceDN/>
        <w:adjustRightInd/>
        <w:jc w:val="both"/>
        <w:textAlignment w:val="auto"/>
        <w:rPr>
          <w:color w:val="auto"/>
          <w:sz w:val="24"/>
          <w:szCs w:val="24"/>
        </w:rPr>
      </w:pPr>
    </w:p>
    <w:p w14:paraId="44C4286E"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w:t>
      </w:r>
      <w:proofErr w:type="gramStart"/>
      <w:r w:rsidR="0006581A">
        <w:rPr>
          <w:color w:val="auto"/>
          <w:sz w:val="24"/>
          <w:szCs w:val="24"/>
        </w:rPr>
        <w:t>for</w:t>
      </w:r>
      <w:proofErr w:type="gramEnd"/>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344FE8D1" w14:textId="77777777" w:rsidR="004923DA" w:rsidRPr="008B28E7" w:rsidRDefault="004923DA" w:rsidP="00FF7EBB">
      <w:pPr>
        <w:overflowPunct/>
        <w:autoSpaceDE/>
        <w:autoSpaceDN/>
        <w:adjustRightInd/>
        <w:jc w:val="both"/>
        <w:textAlignment w:val="auto"/>
        <w:rPr>
          <w:color w:val="auto"/>
          <w:sz w:val="24"/>
          <w:szCs w:val="24"/>
        </w:rPr>
      </w:pPr>
    </w:p>
    <w:p w14:paraId="78A36021" w14:textId="77777777" w:rsidR="004923DA" w:rsidRPr="008B28E7" w:rsidRDefault="004923DA" w:rsidP="001C622F">
      <w:pPr>
        <w:numPr>
          <w:ilvl w:val="0"/>
          <w:numId w:val="3"/>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14:paraId="2EABD9C2" w14:textId="77777777" w:rsidR="004923DA" w:rsidRPr="008B28E7" w:rsidRDefault="004923DA" w:rsidP="001C622F">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14:paraId="11CDC66A" w14:textId="77777777" w:rsidR="004923DA" w:rsidRPr="008B28E7" w:rsidRDefault="004923DA" w:rsidP="001C622F">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reading and personal research undertaken </w:t>
      </w:r>
    </w:p>
    <w:p w14:paraId="1E41894E" w14:textId="77777777" w:rsidR="004923DA" w:rsidRPr="008B28E7" w:rsidRDefault="004923DA" w:rsidP="001C622F">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14:paraId="533D4309" w14:textId="77777777" w:rsidR="004923DA" w:rsidRPr="008B28E7" w:rsidRDefault="004923DA" w:rsidP="001C622F">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704197F8" w14:textId="77777777" w:rsidR="004923DA" w:rsidRPr="008B28E7" w:rsidRDefault="004923DA" w:rsidP="001C622F">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1F6FEDEC" w14:textId="77777777" w:rsidR="004923DA" w:rsidRPr="008B28E7" w:rsidRDefault="004923DA" w:rsidP="001C622F">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14:paraId="24072EB5" w14:textId="77777777" w:rsidR="004923DA" w:rsidRPr="008B28E7" w:rsidRDefault="004923DA" w:rsidP="001C622F">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4297A388" w14:textId="77777777" w:rsidR="004923DA" w:rsidRPr="008B28E7" w:rsidRDefault="004923DA" w:rsidP="00FF7EBB">
      <w:pPr>
        <w:overflowPunct/>
        <w:autoSpaceDE/>
        <w:autoSpaceDN/>
        <w:adjustRightInd/>
        <w:jc w:val="both"/>
        <w:textAlignment w:val="auto"/>
        <w:rPr>
          <w:color w:val="auto"/>
          <w:sz w:val="24"/>
          <w:szCs w:val="24"/>
        </w:rPr>
      </w:pPr>
    </w:p>
    <w:p w14:paraId="4E6960B6"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3BB00AD2" w14:textId="77777777" w:rsidR="004923DA" w:rsidRPr="008B28E7" w:rsidRDefault="004923DA" w:rsidP="00FF7EBB">
      <w:pPr>
        <w:overflowPunct/>
        <w:autoSpaceDE/>
        <w:autoSpaceDN/>
        <w:adjustRightInd/>
        <w:jc w:val="both"/>
        <w:textAlignment w:val="auto"/>
        <w:rPr>
          <w:color w:val="auto"/>
          <w:sz w:val="24"/>
          <w:szCs w:val="24"/>
        </w:rPr>
      </w:pPr>
    </w:p>
    <w:p w14:paraId="6B9BF8EC"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9A95F62"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51BD10EF" w14:textId="39B48311"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06170">
        <w:rPr>
          <w:caps/>
          <w:sz w:val="24"/>
          <w:szCs w:val="24"/>
        </w:rPr>
        <w:t>Victoria hughes-davies</w:t>
      </w:r>
    </w:p>
    <w:p w14:paraId="5D3F94F6" w14:textId="41ABCF92"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 xml:space="preserve">Signature of LINE </w:t>
      </w:r>
      <w:proofErr w:type="gramStart"/>
      <w:r w:rsidRPr="008B28E7">
        <w:rPr>
          <w:caps/>
          <w:sz w:val="24"/>
          <w:szCs w:val="24"/>
        </w:rPr>
        <w:t>MANAGER</w:t>
      </w:r>
      <w:r w:rsidRPr="008B28E7">
        <w:rPr>
          <w:sz w:val="24"/>
          <w:szCs w:val="24"/>
        </w:rPr>
        <w:t>.</w:t>
      </w:r>
      <w:r w:rsidR="00B577D3">
        <w:rPr>
          <w:sz w:val="24"/>
          <w:szCs w:val="24"/>
        </w:rPr>
        <w:t>:</w:t>
      </w:r>
      <w:proofErr w:type="gramEnd"/>
      <w:r w:rsidR="00B577D3">
        <w:rPr>
          <w:sz w:val="24"/>
          <w:szCs w:val="24"/>
        </w:rPr>
        <w:t xml:space="preserve"> </w:t>
      </w:r>
      <w:r w:rsidR="00906170">
        <w:rPr>
          <w:sz w:val="24"/>
          <w:szCs w:val="24"/>
        </w:rPr>
        <w:t xml:space="preserve"> </w:t>
      </w:r>
      <w:r w:rsidR="00906170">
        <w:rPr>
          <w:noProof/>
        </w:rPr>
        <w:drawing>
          <wp:inline distT="0" distB="0" distL="0" distR="0" wp14:anchorId="3EC083A8" wp14:editId="7A87AAAE">
            <wp:extent cx="1095375" cy="4667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95375" cy="466725"/>
                    </a:xfrm>
                    <a:prstGeom prst="rect">
                      <a:avLst/>
                    </a:prstGeom>
                    <a:noFill/>
                    <a:ln>
                      <a:noFill/>
                    </a:ln>
                  </pic:spPr>
                </pic:pic>
              </a:graphicData>
            </a:graphic>
          </wp:inline>
        </w:drawing>
      </w:r>
      <w:r w:rsidR="00906170">
        <w:rPr>
          <w:sz w:val="24"/>
          <w:szCs w:val="24"/>
        </w:rPr>
        <w:t xml:space="preserve"> </w:t>
      </w:r>
    </w:p>
    <w:p w14:paraId="6B429009" w14:textId="7FEF2310"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06170">
        <w:rPr>
          <w:sz w:val="24"/>
          <w:szCs w:val="24"/>
        </w:rPr>
        <w:t>10.01.21</w:t>
      </w:r>
    </w:p>
    <w:p w14:paraId="739C8DF8" w14:textId="77777777" w:rsidR="004923DA" w:rsidRPr="008B28E7" w:rsidRDefault="004923DA" w:rsidP="00FF7EBB">
      <w:pPr>
        <w:overflowPunct/>
        <w:autoSpaceDE/>
        <w:autoSpaceDN/>
        <w:adjustRightInd/>
        <w:jc w:val="both"/>
        <w:textAlignment w:val="auto"/>
        <w:rPr>
          <w:color w:val="auto"/>
          <w:sz w:val="24"/>
          <w:szCs w:val="24"/>
          <w:lang w:val="en"/>
        </w:rPr>
      </w:pPr>
    </w:p>
    <w:p w14:paraId="57FF6817" w14:textId="77777777" w:rsidR="004923DA" w:rsidRPr="008B28E7" w:rsidRDefault="004923DA" w:rsidP="00FF7EBB">
      <w:pPr>
        <w:overflowPunct/>
        <w:autoSpaceDE/>
        <w:autoSpaceDN/>
        <w:adjustRightInd/>
        <w:jc w:val="both"/>
        <w:textAlignment w:val="auto"/>
        <w:rPr>
          <w:color w:val="auto"/>
          <w:sz w:val="24"/>
          <w:szCs w:val="24"/>
          <w:lang w:val="en"/>
        </w:rPr>
      </w:pPr>
    </w:p>
    <w:p w14:paraId="7C492413"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t>Section 9</w:t>
      </w:r>
    </w:p>
    <w:p w14:paraId="1CF9F86C" w14:textId="77777777" w:rsidR="00BB6638" w:rsidRDefault="00BB6638" w:rsidP="00BB6638">
      <w:pPr>
        <w:tabs>
          <w:tab w:val="left" w:pos="1590"/>
        </w:tabs>
        <w:jc w:val="both"/>
        <w:rPr>
          <w:b/>
          <w:sz w:val="24"/>
          <w:szCs w:val="24"/>
        </w:rPr>
      </w:pPr>
    </w:p>
    <w:p w14:paraId="3CBC031A" w14:textId="77777777" w:rsidR="00BB6638" w:rsidRPr="00BE10C2" w:rsidRDefault="00BB6638" w:rsidP="00BB6638">
      <w:pPr>
        <w:overflowPunct/>
        <w:autoSpaceDE/>
        <w:autoSpaceDN/>
        <w:adjustRightInd/>
        <w:textAlignment w:val="auto"/>
        <w:rPr>
          <w:color w:val="auto"/>
          <w:sz w:val="24"/>
          <w:szCs w:val="24"/>
        </w:rPr>
      </w:pPr>
    </w:p>
    <w:p w14:paraId="13CFDB4F" w14:textId="77777777" w:rsidR="00986C0B" w:rsidRDefault="00986C0B" w:rsidP="00986C0B">
      <w:pPr>
        <w:ind w:right="72"/>
        <w:jc w:val="center"/>
        <w:rPr>
          <w:b/>
          <w:bCs/>
        </w:rPr>
      </w:pPr>
      <w:r>
        <w:rPr>
          <w:b/>
          <w:bCs/>
        </w:rPr>
        <w:t>PORTH AGORED and UNIVERSITY OF WALES, TRINITY SAINT DAVID</w:t>
      </w:r>
    </w:p>
    <w:p w14:paraId="281D1787" w14:textId="77777777" w:rsidR="00986C0B" w:rsidRDefault="00986C0B" w:rsidP="00986C0B">
      <w:pPr>
        <w:ind w:right="72"/>
        <w:rPr>
          <w:b/>
          <w:bCs/>
        </w:rPr>
      </w:pPr>
    </w:p>
    <w:p w14:paraId="7F1C67DC" w14:textId="77777777" w:rsidR="00986C0B" w:rsidRDefault="00986C0B" w:rsidP="00986C0B">
      <w:pPr>
        <w:ind w:right="72"/>
        <w:jc w:val="center"/>
        <w:rPr>
          <w:b/>
          <w:bCs/>
        </w:rPr>
      </w:pPr>
      <w:r>
        <w:rPr>
          <w:b/>
          <w:bCs/>
        </w:rPr>
        <w:t>GRADUATE CERTIFICATE IN CONSOLIDATION OF SOCIAL WORK PRACTICE</w:t>
      </w:r>
    </w:p>
    <w:p w14:paraId="7FC9709C" w14:textId="77777777" w:rsidR="00986C0B" w:rsidRDefault="00986C0B" w:rsidP="00986C0B">
      <w:pPr>
        <w:ind w:right="72"/>
        <w:jc w:val="center"/>
        <w:rPr>
          <w:b/>
          <w:bCs/>
        </w:rPr>
      </w:pPr>
    </w:p>
    <w:p w14:paraId="6DF1FD17" w14:textId="77777777" w:rsidR="00986C0B" w:rsidRDefault="00986C0B" w:rsidP="00986C0B">
      <w:pPr>
        <w:ind w:right="72"/>
        <w:jc w:val="center"/>
        <w:rPr>
          <w:b/>
          <w:bCs/>
        </w:rPr>
      </w:pPr>
      <w:r>
        <w:rPr>
          <w:b/>
          <w:bCs/>
        </w:rPr>
        <w:t xml:space="preserve">LEARNER AND EMPLOYER’S LEARNING AGREEMENT </w:t>
      </w:r>
    </w:p>
    <w:p w14:paraId="77875543"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11D8A68B" w14:textId="77777777" w:rsidTr="00986C0B">
        <w:tc>
          <w:tcPr>
            <w:tcW w:w="2808" w:type="dxa"/>
            <w:tcBorders>
              <w:top w:val="single" w:sz="4" w:space="0" w:color="auto"/>
              <w:left w:val="single" w:sz="4" w:space="0" w:color="auto"/>
              <w:bottom w:val="single" w:sz="4" w:space="0" w:color="auto"/>
              <w:right w:val="single" w:sz="4" w:space="0" w:color="auto"/>
            </w:tcBorders>
          </w:tcPr>
          <w:p w14:paraId="1DDED990" w14:textId="77777777" w:rsidR="00986C0B" w:rsidRDefault="00986C0B">
            <w:pPr>
              <w:rPr>
                <w:sz w:val="24"/>
                <w:szCs w:val="24"/>
              </w:rPr>
            </w:pPr>
          </w:p>
          <w:p w14:paraId="094D2449"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F75B61F" w14:textId="3BF6BDC1" w:rsidR="00986C0B" w:rsidRDefault="00A01986">
            <w:pPr>
              <w:rPr>
                <w:sz w:val="24"/>
                <w:szCs w:val="24"/>
              </w:rPr>
            </w:pPr>
            <w:r>
              <w:rPr>
                <w:sz w:val="24"/>
                <w:szCs w:val="24"/>
              </w:rPr>
              <w:t>Hayley Pritchard</w:t>
            </w:r>
          </w:p>
        </w:tc>
      </w:tr>
      <w:tr w:rsidR="00986C0B" w14:paraId="4018579F" w14:textId="77777777" w:rsidTr="00986C0B">
        <w:tc>
          <w:tcPr>
            <w:tcW w:w="2808" w:type="dxa"/>
            <w:tcBorders>
              <w:top w:val="single" w:sz="4" w:space="0" w:color="auto"/>
              <w:left w:val="single" w:sz="4" w:space="0" w:color="auto"/>
              <w:bottom w:val="single" w:sz="4" w:space="0" w:color="auto"/>
              <w:right w:val="single" w:sz="4" w:space="0" w:color="auto"/>
            </w:tcBorders>
          </w:tcPr>
          <w:p w14:paraId="3F79EFE6" w14:textId="77777777" w:rsidR="00986C0B" w:rsidRDefault="00986C0B">
            <w:pPr>
              <w:rPr>
                <w:sz w:val="24"/>
                <w:szCs w:val="24"/>
              </w:rPr>
            </w:pPr>
          </w:p>
          <w:p w14:paraId="43F51662"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C68808C" w14:textId="37365510" w:rsidR="00986C0B" w:rsidRDefault="00A01986">
            <w:pPr>
              <w:rPr>
                <w:sz w:val="24"/>
                <w:szCs w:val="24"/>
              </w:rPr>
            </w:pPr>
            <w:r>
              <w:rPr>
                <w:sz w:val="24"/>
                <w:szCs w:val="24"/>
              </w:rPr>
              <w:t>Family Support Team</w:t>
            </w:r>
          </w:p>
        </w:tc>
      </w:tr>
      <w:tr w:rsidR="00986C0B" w14:paraId="78A654B9" w14:textId="77777777" w:rsidTr="00986C0B">
        <w:tc>
          <w:tcPr>
            <w:tcW w:w="2808" w:type="dxa"/>
            <w:tcBorders>
              <w:top w:val="single" w:sz="4" w:space="0" w:color="auto"/>
              <w:left w:val="single" w:sz="4" w:space="0" w:color="auto"/>
              <w:bottom w:val="single" w:sz="4" w:space="0" w:color="auto"/>
              <w:right w:val="single" w:sz="4" w:space="0" w:color="auto"/>
            </w:tcBorders>
          </w:tcPr>
          <w:p w14:paraId="00E643A9" w14:textId="77777777" w:rsidR="00986C0B" w:rsidRDefault="00986C0B">
            <w:pPr>
              <w:rPr>
                <w:sz w:val="24"/>
                <w:szCs w:val="24"/>
              </w:rPr>
            </w:pPr>
          </w:p>
          <w:p w14:paraId="1CBE5628"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CFBF301" w14:textId="795B2899" w:rsidR="00986C0B" w:rsidRDefault="00A01986">
            <w:pPr>
              <w:rPr>
                <w:sz w:val="24"/>
                <w:szCs w:val="24"/>
              </w:rPr>
            </w:pPr>
            <w:r>
              <w:rPr>
                <w:sz w:val="24"/>
                <w:szCs w:val="24"/>
              </w:rPr>
              <w:t>Victoria Hughes-Davies</w:t>
            </w:r>
          </w:p>
        </w:tc>
      </w:tr>
      <w:tr w:rsidR="00986C0B" w14:paraId="51FC0E27" w14:textId="77777777" w:rsidTr="00986C0B">
        <w:tc>
          <w:tcPr>
            <w:tcW w:w="2808" w:type="dxa"/>
            <w:tcBorders>
              <w:top w:val="single" w:sz="4" w:space="0" w:color="auto"/>
              <w:left w:val="single" w:sz="4" w:space="0" w:color="auto"/>
              <w:bottom w:val="single" w:sz="4" w:space="0" w:color="auto"/>
              <w:right w:val="single" w:sz="4" w:space="0" w:color="auto"/>
            </w:tcBorders>
          </w:tcPr>
          <w:p w14:paraId="200D402F" w14:textId="77777777" w:rsidR="00986C0B" w:rsidRDefault="00986C0B">
            <w:pPr>
              <w:rPr>
                <w:sz w:val="24"/>
                <w:szCs w:val="24"/>
              </w:rPr>
            </w:pPr>
          </w:p>
          <w:p w14:paraId="37641208"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5149746" w14:textId="1D5B53F5" w:rsidR="00986C0B" w:rsidRDefault="00A01986">
            <w:pPr>
              <w:rPr>
                <w:sz w:val="24"/>
                <w:szCs w:val="24"/>
              </w:rPr>
            </w:pPr>
            <w:r>
              <w:rPr>
                <w:sz w:val="24"/>
                <w:szCs w:val="24"/>
              </w:rPr>
              <w:t>Sarah Grant</w:t>
            </w:r>
          </w:p>
        </w:tc>
      </w:tr>
    </w:tbl>
    <w:p w14:paraId="4DB7D113" w14:textId="77777777" w:rsidR="00986C0B" w:rsidRDefault="00986C0B" w:rsidP="00986C0B"/>
    <w:p w14:paraId="1FDC96C1" w14:textId="77777777" w:rsidR="00986C0B" w:rsidRDefault="00986C0B" w:rsidP="00986C0B">
      <w:r>
        <w:rPr>
          <w:b/>
        </w:rPr>
        <w:t>Study Duty</w:t>
      </w:r>
    </w:p>
    <w:p w14:paraId="6C901D36" w14:textId="77777777" w:rsidR="00986C0B" w:rsidRDefault="00986C0B" w:rsidP="00986C0B"/>
    <w:p w14:paraId="6FBD9C2C" w14:textId="77777777" w:rsidR="00986C0B" w:rsidRDefault="00986C0B" w:rsidP="00986C0B">
      <w:r>
        <w:t xml:space="preserve">The learner will undertake all elements of the Graduate Certificate programme diligently, including mandatory attendance at induction, </w:t>
      </w:r>
      <w:proofErr w:type="gramStart"/>
      <w:r>
        <w:t>4</w:t>
      </w:r>
      <w:proofErr w:type="gramEnd"/>
      <w:r>
        <w:t xml:space="preserve"> Consolidation workshops, and participation in an evaluation survey or focus group on completion of the programme. </w:t>
      </w:r>
    </w:p>
    <w:p w14:paraId="581D320E" w14:textId="77777777" w:rsidR="00986C0B" w:rsidRDefault="00986C0B" w:rsidP="00986C0B">
      <w:pPr>
        <w:pStyle w:val="Title"/>
        <w:ind w:right="-1"/>
        <w:jc w:val="left"/>
        <w:rPr>
          <w:rFonts w:cs="Arial"/>
          <w:b w:val="0"/>
          <w:szCs w:val="24"/>
        </w:rPr>
      </w:pPr>
    </w:p>
    <w:p w14:paraId="7316167A"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w:t>
      </w:r>
      <w:proofErr w:type="gramStart"/>
      <w:r>
        <w:rPr>
          <w:b/>
          <w:i/>
        </w:rPr>
        <w:t>three year</w:t>
      </w:r>
      <w:proofErr w:type="gramEnd"/>
      <w:r>
        <w:rPr>
          <w:b/>
          <w:i/>
        </w:rPr>
        <w:t xml:space="preserve">) period of registration as a Social Worker. </w:t>
      </w:r>
      <w:proofErr w:type="gramStart"/>
      <w:r w:rsidR="00594F9F" w:rsidRPr="00594F9F">
        <w:rPr>
          <w:b/>
        </w:rPr>
        <w:t>.(</w:t>
      </w:r>
      <w:proofErr w:type="gramEnd"/>
      <w:r w:rsidR="00594F9F" w:rsidRPr="00594F9F">
        <w:rPr>
          <w:b/>
        </w:rPr>
        <w:t>Qualifying after April 2016)</w:t>
      </w:r>
    </w:p>
    <w:p w14:paraId="31694CE5" w14:textId="77777777" w:rsidR="00986C0B" w:rsidRDefault="00986C0B" w:rsidP="00986C0B"/>
    <w:p w14:paraId="2FB7A95C" w14:textId="77777777" w:rsidR="00986C0B" w:rsidRDefault="00986C0B" w:rsidP="00986C0B">
      <w:pPr>
        <w:rPr>
          <w:b/>
        </w:rPr>
      </w:pPr>
      <w:r>
        <w:rPr>
          <w:b/>
        </w:rPr>
        <w:t xml:space="preserve">Study Leave </w:t>
      </w:r>
    </w:p>
    <w:p w14:paraId="33E902CB" w14:textId="77777777" w:rsidR="00986C0B" w:rsidRDefault="00986C0B" w:rsidP="00986C0B"/>
    <w:p w14:paraId="0D1CED75" w14:textId="77777777" w:rsidR="00986C0B" w:rsidRDefault="00986C0B" w:rsidP="00986C0B">
      <w:r>
        <w:t xml:space="preserve">The employer undertakes to support the learner by providing paid leave in full to attend all agreed induction, Consolidation Workshops, programme evaluation meetings or training agreed as required during the programme. In addition, </w:t>
      </w:r>
      <w:proofErr w:type="gramStart"/>
      <w:r>
        <w:t>three additional paid days can be approved by managers</w:t>
      </w:r>
      <w:proofErr w:type="gramEnd"/>
      <w:r>
        <w:t xml:space="preserve"> as a contribution towards the time involved in personal research and developing the portfolio for submission. It is for learners to open a discussion with their manager about when they want to take this leave. The study days can be taken on any </w:t>
      </w:r>
      <w:proofErr w:type="gramStart"/>
      <w:r>
        <w:t>week-day</w:t>
      </w:r>
      <w:proofErr w:type="gramEnd"/>
      <w:r>
        <w:t xml:space="preserve"> (or combination of days) as long this is (</w:t>
      </w:r>
      <w:proofErr w:type="spellStart"/>
      <w:r>
        <w:t>i</w:t>
      </w:r>
      <w:proofErr w:type="spellEnd"/>
      <w:r>
        <w:t xml:space="preserve">)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t>
      </w:r>
      <w:proofErr w:type="gramStart"/>
      <w:r>
        <w:t>will be approved</w:t>
      </w:r>
      <w:proofErr w:type="gramEnd"/>
      <w:r>
        <w:t xml:space="preserve"> in accordance with the employer’s local policies.</w:t>
      </w:r>
      <w:r>
        <w:rPr>
          <w:b/>
        </w:rPr>
        <w:t xml:space="preserve"> </w:t>
      </w:r>
    </w:p>
    <w:p w14:paraId="29CE4E76" w14:textId="77777777" w:rsidR="00986C0B" w:rsidRDefault="00986C0B" w:rsidP="00986C0B"/>
    <w:p w14:paraId="6AA4DE1B" w14:textId="77777777" w:rsidR="00986C0B" w:rsidRDefault="00986C0B" w:rsidP="00986C0B">
      <w:pPr>
        <w:rPr>
          <w:b/>
        </w:rPr>
      </w:pPr>
      <w:r>
        <w:rPr>
          <w:b/>
        </w:rPr>
        <w:t xml:space="preserve">Resources </w:t>
      </w:r>
    </w:p>
    <w:p w14:paraId="51E99876" w14:textId="77777777" w:rsidR="00986C0B" w:rsidRDefault="00986C0B" w:rsidP="00986C0B"/>
    <w:p w14:paraId="098ABADE" w14:textId="77777777"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w:t>
      </w:r>
      <w:proofErr w:type="gramStart"/>
      <w:r>
        <w:t>be completed</w:t>
      </w:r>
      <w:proofErr w:type="gramEnd"/>
      <w:r>
        <w:t xml:space="preserve"> by newly qualified Social Workers in their first period of registration and will support this timescale. </w:t>
      </w:r>
      <w:proofErr w:type="gramStart"/>
      <w:r>
        <w:t>But</w:t>
      </w:r>
      <w:proofErr w:type="gramEnd"/>
      <w:r>
        <w:t xml:space="preserve"> there is also an expectation that as a professional development programme, Learners take responsibility for their own learning and will also use their own time for personal study and portfolio preparation. </w:t>
      </w:r>
    </w:p>
    <w:p w14:paraId="2A2F7B84" w14:textId="77777777" w:rsidR="00986C0B" w:rsidRDefault="00986C0B" w:rsidP="00986C0B"/>
    <w:p w14:paraId="7AA23883" w14:textId="77777777" w:rsidR="000766EC" w:rsidRDefault="000766EC" w:rsidP="00986C0B"/>
    <w:p w14:paraId="3C5EF752" w14:textId="77777777" w:rsidR="00986C0B" w:rsidRDefault="000766EC" w:rsidP="00986C0B">
      <w:pPr>
        <w:rPr>
          <w:b/>
        </w:rPr>
      </w:pPr>
      <w:r>
        <w:rPr>
          <w:b/>
        </w:rPr>
        <w:br w:type="page"/>
      </w:r>
      <w:r w:rsidR="00986C0B">
        <w:rPr>
          <w:b/>
        </w:rPr>
        <w:t xml:space="preserve">The employer’s training department agrees to: </w:t>
      </w:r>
    </w:p>
    <w:p w14:paraId="2242D6D6" w14:textId="77777777" w:rsidR="00986C0B" w:rsidRDefault="00986C0B" w:rsidP="00986C0B">
      <w:r>
        <w:t xml:space="preserve"> </w:t>
      </w:r>
    </w:p>
    <w:p w14:paraId="7938A59B" w14:textId="77777777" w:rsidR="00986C0B" w:rsidRDefault="00986C0B" w:rsidP="001C622F">
      <w:pPr>
        <w:numPr>
          <w:ilvl w:val="0"/>
          <w:numId w:val="8"/>
        </w:numPr>
        <w:overflowPunct/>
        <w:autoSpaceDE/>
        <w:autoSpaceDN/>
        <w:adjustRightInd/>
        <w:textAlignment w:val="auto"/>
      </w:pPr>
      <w:r>
        <w:t xml:space="preserve">Arrange for eligible staff to join the programme </w:t>
      </w:r>
    </w:p>
    <w:p w14:paraId="0D3631A9" w14:textId="77777777" w:rsidR="00986C0B" w:rsidRDefault="00986C0B" w:rsidP="001C622F">
      <w:pPr>
        <w:numPr>
          <w:ilvl w:val="0"/>
          <w:numId w:val="8"/>
        </w:numPr>
        <w:overflowPunct/>
        <w:autoSpaceDE/>
        <w:autoSpaceDN/>
        <w:adjustRightInd/>
        <w:textAlignment w:val="auto"/>
      </w:pPr>
      <w:r>
        <w:t xml:space="preserve">pay course fees directly to the University  </w:t>
      </w:r>
    </w:p>
    <w:p w14:paraId="731BC7BB" w14:textId="77777777" w:rsidR="00986C0B" w:rsidRDefault="00986C0B" w:rsidP="001C622F">
      <w:pPr>
        <w:numPr>
          <w:ilvl w:val="0"/>
          <w:numId w:val="9"/>
        </w:numPr>
        <w:overflowPunct/>
        <w:autoSpaceDE/>
        <w:autoSpaceDN/>
        <w:adjustRightInd/>
        <w:textAlignment w:val="auto"/>
      </w:pPr>
      <w:r>
        <w:t>provide additional guidance and support by:</w:t>
      </w:r>
    </w:p>
    <w:p w14:paraId="0BCA38A3" w14:textId="77777777" w:rsidR="00986C0B" w:rsidRDefault="00986C0B" w:rsidP="00986C0B"/>
    <w:p w14:paraId="67EB87AD" w14:textId="77777777" w:rsidR="00986C0B" w:rsidRDefault="00986C0B" w:rsidP="001C622F">
      <w:pPr>
        <w:numPr>
          <w:ilvl w:val="1"/>
          <w:numId w:val="10"/>
        </w:numPr>
        <w:tabs>
          <w:tab w:val="left" w:pos="360"/>
        </w:tabs>
        <w:overflowPunct/>
        <w:autoSpaceDE/>
        <w:autoSpaceDN/>
        <w:adjustRightInd/>
        <w:textAlignment w:val="auto"/>
      </w:pPr>
      <w:r>
        <w:t>facilitating access to existing learning materials or library resources</w:t>
      </w:r>
    </w:p>
    <w:p w14:paraId="51C0D61B" w14:textId="77777777" w:rsidR="00986C0B" w:rsidRDefault="00986C0B" w:rsidP="001C622F">
      <w:pPr>
        <w:numPr>
          <w:ilvl w:val="1"/>
          <w:numId w:val="10"/>
        </w:numPr>
        <w:tabs>
          <w:tab w:val="left" w:pos="360"/>
        </w:tabs>
        <w:overflowPunct/>
        <w:autoSpaceDE/>
        <w:autoSpaceDN/>
        <w:adjustRightInd/>
        <w:textAlignment w:val="auto"/>
      </w:pPr>
      <w:r>
        <w:t>providing appropriate training opportunities from existing internal training programmes as agreed with the learner and mentor</w:t>
      </w:r>
    </w:p>
    <w:p w14:paraId="6DE2B6FA" w14:textId="77777777" w:rsidR="00986C0B" w:rsidRDefault="00986C0B" w:rsidP="001C622F">
      <w:pPr>
        <w:numPr>
          <w:ilvl w:val="1"/>
          <w:numId w:val="10"/>
        </w:numPr>
        <w:tabs>
          <w:tab w:val="left" w:pos="360"/>
        </w:tabs>
        <w:overflowPunct/>
        <w:autoSpaceDE/>
        <w:autoSpaceDN/>
        <w:adjustRightInd/>
        <w:textAlignment w:val="auto"/>
      </w:pPr>
      <w:r>
        <w:t xml:space="preserve">providing programme induction and Consolidation Workshops </w:t>
      </w:r>
    </w:p>
    <w:p w14:paraId="2D92879D" w14:textId="77777777" w:rsidR="00986C0B" w:rsidRDefault="00986C0B" w:rsidP="001C622F">
      <w:pPr>
        <w:numPr>
          <w:ilvl w:val="1"/>
          <w:numId w:val="10"/>
        </w:numPr>
        <w:tabs>
          <w:tab w:val="left" w:pos="360"/>
        </w:tabs>
        <w:overflowPunct/>
        <w:autoSpaceDE/>
        <w:autoSpaceDN/>
        <w:adjustRightInd/>
        <w:textAlignment w:val="auto"/>
      </w:pPr>
      <w:r>
        <w:t>providing learners’ with guidance and support about programme requirements and portfolio completion</w:t>
      </w:r>
    </w:p>
    <w:p w14:paraId="69695000" w14:textId="77777777" w:rsidR="00986C0B" w:rsidRDefault="00986C0B" w:rsidP="001C622F">
      <w:pPr>
        <w:numPr>
          <w:ilvl w:val="1"/>
          <w:numId w:val="10"/>
        </w:numPr>
        <w:tabs>
          <w:tab w:val="left" w:pos="360"/>
        </w:tabs>
        <w:overflowPunct/>
        <w:autoSpaceDE/>
        <w:autoSpaceDN/>
        <w:adjustRightInd/>
        <w:textAlignment w:val="auto"/>
      </w:pPr>
      <w:r>
        <w:t xml:space="preserve">helping to resolve any programme difficulties encountered by the learner, mentor or service managers </w:t>
      </w:r>
    </w:p>
    <w:p w14:paraId="082EF229" w14:textId="77777777" w:rsidR="00986C0B" w:rsidRDefault="00986C0B" w:rsidP="00986C0B">
      <w:pPr>
        <w:tabs>
          <w:tab w:val="left" w:pos="360"/>
        </w:tabs>
      </w:pPr>
    </w:p>
    <w:p w14:paraId="0C0CC06D" w14:textId="77777777" w:rsidR="00986C0B" w:rsidRDefault="00986C0B" w:rsidP="00986C0B">
      <w:pPr>
        <w:rPr>
          <w:b/>
        </w:rPr>
      </w:pPr>
      <w:r>
        <w:rPr>
          <w:b/>
        </w:rPr>
        <w:t xml:space="preserve">The learner agrees to: </w:t>
      </w:r>
    </w:p>
    <w:p w14:paraId="603ECB8B" w14:textId="77777777" w:rsidR="00986C0B" w:rsidRDefault="00986C0B" w:rsidP="00986C0B"/>
    <w:p w14:paraId="64138B4E" w14:textId="77777777" w:rsidR="00986C0B" w:rsidRDefault="00986C0B" w:rsidP="001C622F">
      <w:pPr>
        <w:numPr>
          <w:ilvl w:val="0"/>
          <w:numId w:val="11"/>
        </w:numPr>
        <w:overflowPunct/>
        <w:autoSpaceDE/>
        <w:autoSpaceDN/>
        <w:adjustRightInd/>
        <w:jc w:val="both"/>
        <w:textAlignment w:val="auto"/>
      </w:pPr>
      <w:r>
        <w:t>work actively towards completing the qualification within the agreed timescale of 12 months from the date of registration on the programme</w:t>
      </w:r>
    </w:p>
    <w:p w14:paraId="5CD41A2F" w14:textId="77777777" w:rsidR="00986C0B" w:rsidRDefault="00986C0B" w:rsidP="001C622F">
      <w:pPr>
        <w:pStyle w:val="Title"/>
        <w:numPr>
          <w:ilvl w:val="0"/>
          <w:numId w:val="11"/>
        </w:numPr>
        <w:ind w:right="-1"/>
        <w:jc w:val="left"/>
        <w:rPr>
          <w:rFonts w:cs="Arial"/>
          <w:b w:val="0"/>
          <w:szCs w:val="24"/>
        </w:rPr>
      </w:pPr>
      <w:r>
        <w:rPr>
          <w:rFonts w:cs="Arial"/>
          <w:b w:val="0"/>
          <w:szCs w:val="24"/>
        </w:rPr>
        <w:t>Identify with manager/mentor appropriate internal training and arrange to attend these courses</w:t>
      </w:r>
    </w:p>
    <w:p w14:paraId="4FFD57A9" w14:textId="77777777" w:rsidR="00986C0B" w:rsidRDefault="00986C0B" w:rsidP="001C622F">
      <w:pPr>
        <w:pStyle w:val="Title"/>
        <w:numPr>
          <w:ilvl w:val="0"/>
          <w:numId w:val="11"/>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4518DF63" w14:textId="77777777" w:rsidR="00986C0B" w:rsidRDefault="00986C0B" w:rsidP="001C622F">
      <w:pPr>
        <w:numPr>
          <w:ilvl w:val="0"/>
          <w:numId w:val="11"/>
        </w:numPr>
        <w:overflowPunct/>
        <w:autoSpaceDE/>
        <w:autoSpaceDN/>
        <w:adjustRightInd/>
        <w:textAlignment w:val="auto"/>
        <w:rPr>
          <w:szCs w:val="24"/>
        </w:rPr>
      </w:pPr>
      <w:proofErr w:type="gramStart"/>
      <w:r>
        <w:t>attend</w:t>
      </w:r>
      <w:proofErr w:type="gramEnd"/>
      <w:r>
        <w:t xml:space="preserve"> induction and 4 Consolidation Workshops. These are mandatory components of the programme </w:t>
      </w:r>
    </w:p>
    <w:p w14:paraId="663EAF81" w14:textId="77777777" w:rsidR="00986C0B" w:rsidRDefault="00986C0B" w:rsidP="001C622F">
      <w:pPr>
        <w:numPr>
          <w:ilvl w:val="0"/>
          <w:numId w:val="11"/>
        </w:numPr>
        <w:overflowPunct/>
        <w:autoSpaceDE/>
        <w:autoSpaceDN/>
        <w:adjustRightInd/>
        <w:textAlignment w:val="auto"/>
      </w:pPr>
      <w:r>
        <w:t xml:space="preserve">produce work and evidence appropriate to the portfolio and learning outcomes within agreed timescales </w:t>
      </w:r>
    </w:p>
    <w:p w14:paraId="0DDFE034" w14:textId="77777777" w:rsidR="00986C0B" w:rsidRDefault="00986C0B" w:rsidP="001C622F">
      <w:pPr>
        <w:numPr>
          <w:ilvl w:val="0"/>
          <w:numId w:val="11"/>
        </w:numPr>
        <w:overflowPunct/>
        <w:autoSpaceDE/>
        <w:autoSpaceDN/>
        <w:adjustRightInd/>
        <w:jc w:val="both"/>
        <w:textAlignment w:val="auto"/>
      </w:pPr>
      <w:r>
        <w:t>make and keep agreed appointments with mentor/line manager</w:t>
      </w:r>
    </w:p>
    <w:p w14:paraId="60A8D36D" w14:textId="77777777" w:rsidR="00986C0B" w:rsidRDefault="00986C0B" w:rsidP="001C622F">
      <w:pPr>
        <w:numPr>
          <w:ilvl w:val="0"/>
          <w:numId w:val="11"/>
        </w:numPr>
        <w:overflowPunct/>
        <w:autoSpaceDE/>
        <w:autoSpaceDN/>
        <w:adjustRightInd/>
        <w:textAlignment w:val="auto"/>
      </w:pPr>
      <w:r>
        <w:t>ensure they are prepared adequately and obtain all necessary consent for observed practice</w:t>
      </w:r>
    </w:p>
    <w:p w14:paraId="47C3E0B4" w14:textId="77777777" w:rsidR="00986C0B" w:rsidRDefault="00986C0B" w:rsidP="001C622F">
      <w:pPr>
        <w:numPr>
          <w:ilvl w:val="0"/>
          <w:numId w:val="11"/>
        </w:numPr>
        <w:overflowPunct/>
        <w:autoSpaceDE/>
        <w:autoSpaceDN/>
        <w:adjustRightInd/>
        <w:textAlignment w:val="auto"/>
      </w:pPr>
      <w:proofErr w:type="gramStart"/>
      <w:r>
        <w:t>inform</w:t>
      </w:r>
      <w:proofErr w:type="gramEnd"/>
      <w:r>
        <w:t xml:space="preserve"> mentor/line manager and training department immediately of any problems or changes in circumstances while undertaking the programme, especially where this may affect completion of the programme by the agreed deadline or ability to attend a mandatory workshop.</w:t>
      </w:r>
    </w:p>
    <w:p w14:paraId="409026A4" w14:textId="77777777" w:rsidR="00986C0B" w:rsidRDefault="00986C0B" w:rsidP="001C622F">
      <w:pPr>
        <w:numPr>
          <w:ilvl w:val="0"/>
          <w:numId w:val="11"/>
        </w:numPr>
        <w:overflowPunct/>
        <w:autoSpaceDE/>
        <w:autoSpaceDN/>
        <w:adjustRightInd/>
        <w:textAlignment w:val="auto"/>
      </w:pPr>
      <w:r>
        <w:t xml:space="preserve">liaise with their line manager/mentor to confirm study days and use their own time for </w:t>
      </w:r>
      <w:proofErr w:type="spellStart"/>
      <w:r>
        <w:t>self study</w:t>
      </w:r>
      <w:proofErr w:type="spellEnd"/>
      <w:r>
        <w:t xml:space="preserve">, research and portfolio preparation </w:t>
      </w:r>
    </w:p>
    <w:p w14:paraId="752745D4" w14:textId="77777777" w:rsidR="00986C0B" w:rsidRDefault="00986C0B" w:rsidP="001C622F">
      <w:pPr>
        <w:numPr>
          <w:ilvl w:val="0"/>
          <w:numId w:val="11"/>
        </w:numPr>
        <w:overflowPunct/>
        <w:autoSpaceDE/>
        <w:autoSpaceDN/>
        <w:adjustRightInd/>
        <w:textAlignment w:val="auto"/>
      </w:pPr>
      <w:r>
        <w:t xml:space="preserve">take personal responsibility for preparing and completing all work necessary to submit their portfolio </w:t>
      </w:r>
    </w:p>
    <w:p w14:paraId="7EAED790" w14:textId="77777777" w:rsidR="00986C0B" w:rsidRDefault="00986C0B" w:rsidP="001C622F">
      <w:pPr>
        <w:numPr>
          <w:ilvl w:val="0"/>
          <w:numId w:val="11"/>
        </w:numPr>
        <w:overflowPunct/>
        <w:autoSpaceDE/>
        <w:autoSpaceDN/>
        <w:adjustRightInd/>
        <w:textAlignment w:val="auto"/>
      </w:pPr>
      <w:r>
        <w:t>act at all times in accordance with the Code of Practice, the employer’s and University’s policies, procedures and processes</w:t>
      </w:r>
    </w:p>
    <w:p w14:paraId="1490B1C4" w14:textId="77777777" w:rsidR="00986C0B" w:rsidRDefault="00986C0B" w:rsidP="001C622F">
      <w:pPr>
        <w:numPr>
          <w:ilvl w:val="0"/>
          <w:numId w:val="11"/>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14:paraId="0E0068D3" w14:textId="77777777" w:rsidR="00986C0B" w:rsidRDefault="00986C0B" w:rsidP="00986C0B"/>
    <w:p w14:paraId="40C2181B" w14:textId="77777777" w:rsidR="00986C0B" w:rsidRDefault="00986C0B" w:rsidP="00986C0B">
      <w:pPr>
        <w:rPr>
          <w:b/>
        </w:rPr>
      </w:pPr>
    </w:p>
    <w:p w14:paraId="71239926" w14:textId="77777777" w:rsidR="00986C0B" w:rsidRDefault="00986C0B" w:rsidP="00986C0B">
      <w:pPr>
        <w:rPr>
          <w:b/>
        </w:rPr>
      </w:pPr>
    </w:p>
    <w:p w14:paraId="7DB742BC" w14:textId="77777777" w:rsidR="00986C0B" w:rsidRDefault="00986C0B" w:rsidP="00986C0B">
      <w:pPr>
        <w:rPr>
          <w:b/>
        </w:rPr>
      </w:pPr>
      <w:r>
        <w:rPr>
          <w:b/>
        </w:rPr>
        <w:t>Line Manager/Mentor agrees to:</w:t>
      </w:r>
    </w:p>
    <w:p w14:paraId="7A8810EB" w14:textId="77777777" w:rsidR="00986C0B" w:rsidRDefault="00986C0B" w:rsidP="00986C0B"/>
    <w:p w14:paraId="50FDF37E" w14:textId="77777777" w:rsidR="00986C0B" w:rsidRDefault="00986C0B" w:rsidP="001C622F">
      <w:pPr>
        <w:numPr>
          <w:ilvl w:val="0"/>
          <w:numId w:val="12"/>
        </w:numPr>
        <w:overflowPunct/>
        <w:autoSpaceDE/>
        <w:autoSpaceDN/>
        <w:adjustRightInd/>
        <w:textAlignment w:val="auto"/>
      </w:pPr>
      <w:r>
        <w:t>attend an induction meeting to become familiar with the requirements of the programme</w:t>
      </w:r>
    </w:p>
    <w:p w14:paraId="397306CF" w14:textId="77777777" w:rsidR="00986C0B" w:rsidRDefault="00986C0B" w:rsidP="001C622F">
      <w:pPr>
        <w:numPr>
          <w:ilvl w:val="0"/>
          <w:numId w:val="12"/>
        </w:numPr>
        <w:overflowPunct/>
        <w:autoSpaceDE/>
        <w:autoSpaceDN/>
        <w:adjustRightInd/>
        <w:textAlignment w:val="auto"/>
      </w:pPr>
      <w:proofErr w:type="gramStart"/>
      <w:r>
        <w:t>provide</w:t>
      </w:r>
      <w:proofErr w:type="gramEnd"/>
      <w: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0CD90B78" w14:textId="77777777" w:rsidR="00986C0B" w:rsidRDefault="00986C0B" w:rsidP="001C622F">
      <w:pPr>
        <w:numPr>
          <w:ilvl w:val="0"/>
          <w:numId w:val="12"/>
        </w:numPr>
        <w:overflowPunct/>
        <w:autoSpaceDE/>
        <w:autoSpaceDN/>
        <w:adjustRightInd/>
        <w:textAlignment w:val="auto"/>
      </w:pPr>
      <w:r>
        <w:t>guide and support the learner for the duration of the programme</w:t>
      </w:r>
    </w:p>
    <w:p w14:paraId="7D99AD04" w14:textId="77777777" w:rsidR="00986C0B" w:rsidRDefault="00986C0B" w:rsidP="001C622F">
      <w:pPr>
        <w:numPr>
          <w:ilvl w:val="0"/>
          <w:numId w:val="12"/>
        </w:numPr>
        <w:overflowPunct/>
        <w:autoSpaceDE/>
        <w:autoSpaceDN/>
        <w:adjustRightInd/>
        <w:textAlignment w:val="auto"/>
      </w:pPr>
      <w:proofErr w:type="gramStart"/>
      <w:r>
        <w:t>release</w:t>
      </w:r>
      <w:proofErr w:type="gramEnd"/>
      <w:r>
        <w:t xml:space="preserve"> the learner for programme induction and Consolidation Workshops, and any internal training courses agreed as being appropriate to meeting agreed learning needs. </w:t>
      </w:r>
    </w:p>
    <w:p w14:paraId="0B8F7C06" w14:textId="77777777" w:rsidR="00986C0B" w:rsidRDefault="00986C0B" w:rsidP="001C622F">
      <w:pPr>
        <w:numPr>
          <w:ilvl w:val="0"/>
          <w:numId w:val="12"/>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14:paraId="1A95B88A" w14:textId="77777777" w:rsidR="00986C0B" w:rsidRDefault="00986C0B" w:rsidP="001C622F">
      <w:pPr>
        <w:numPr>
          <w:ilvl w:val="0"/>
          <w:numId w:val="12"/>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7CD54F1C" w14:textId="77777777" w:rsidR="00986C0B" w:rsidRDefault="00986C0B" w:rsidP="00986C0B">
      <w:pPr>
        <w:rPr>
          <w:b/>
        </w:rPr>
      </w:pPr>
      <w:r>
        <w:rPr>
          <w:b/>
        </w:rPr>
        <w:t>Completion and submission of portfolio</w:t>
      </w:r>
    </w:p>
    <w:p w14:paraId="1E48E23B" w14:textId="77777777" w:rsidR="00986C0B" w:rsidRDefault="00986C0B" w:rsidP="00986C0B">
      <w:pPr>
        <w:rPr>
          <w:b/>
        </w:rPr>
      </w:pPr>
    </w:p>
    <w:p w14:paraId="6D1BAB0D" w14:textId="77777777" w:rsidR="00986C0B" w:rsidRDefault="00986C0B" w:rsidP="00986C0B">
      <w:r>
        <w:t xml:space="preserve">Learners </w:t>
      </w:r>
      <w:proofErr w:type="gramStart"/>
      <w:r>
        <w:t>are expected</w:t>
      </w:r>
      <w:proofErr w:type="gramEnd"/>
      <w:r>
        <w:t xml:space="preserve">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597E05B6" w14:textId="77777777" w:rsidR="00986C0B" w:rsidRDefault="00986C0B" w:rsidP="00986C0B"/>
    <w:p w14:paraId="52ADF7D9" w14:textId="77777777" w:rsidR="00986C0B" w:rsidRDefault="00986C0B" w:rsidP="00986C0B">
      <w:r>
        <w:t xml:space="preserve">The portfolio submission process and dates for each programme cohort </w:t>
      </w:r>
      <w:proofErr w:type="gramStart"/>
      <w:r>
        <w:t>will be published</w:t>
      </w:r>
      <w:proofErr w:type="gramEnd"/>
      <w:r>
        <w:t xml:space="preserve"> on Moodle. Once registered on a programme, l</w:t>
      </w:r>
      <w:r>
        <w:rPr>
          <w:b/>
        </w:rPr>
        <w:t>earners</w:t>
      </w:r>
      <w:r>
        <w:t xml:space="preserve"> </w:t>
      </w:r>
      <w:r>
        <w:rPr>
          <w:b/>
        </w:rPr>
        <w:t>CANNOT change the due submission date without gaining agreement from the employer and University.</w:t>
      </w:r>
      <w:r>
        <w:t xml:space="preserve">   </w:t>
      </w:r>
    </w:p>
    <w:p w14:paraId="770A2CC6" w14:textId="77777777" w:rsidR="00986C0B" w:rsidRDefault="00986C0B" w:rsidP="00986C0B">
      <w:pPr>
        <w:ind w:right="72"/>
      </w:pPr>
    </w:p>
    <w:p w14:paraId="5C64AC2D" w14:textId="77777777" w:rsidR="00986C0B" w:rsidRDefault="00986C0B" w:rsidP="00986C0B">
      <w:r>
        <w:rPr>
          <w:b/>
        </w:rPr>
        <w:t xml:space="preserve">Pressure of work </w:t>
      </w:r>
      <w:proofErr w:type="gramStart"/>
      <w:r>
        <w:rPr>
          <w:b/>
        </w:rPr>
        <w:t>is not regarded</w:t>
      </w:r>
      <w:proofErr w:type="gramEnd"/>
      <w:r>
        <w:rPr>
          <w:b/>
        </w:rPr>
        <w:t xml:space="preserve"> as a reason for non-attendance at any Consolidation Workshop</w:t>
      </w:r>
      <w:r>
        <w:t>.</w:t>
      </w:r>
    </w:p>
    <w:p w14:paraId="1D2E2B1E" w14:textId="77777777" w:rsidR="00986C0B" w:rsidRDefault="00986C0B" w:rsidP="00986C0B"/>
    <w:p w14:paraId="0F38DF8A" w14:textId="77777777" w:rsidR="00986C0B" w:rsidRDefault="00986C0B" w:rsidP="00986C0B">
      <w:r>
        <w:t>I understand and accept the terms and conditions of this learning agreement as stated above.</w:t>
      </w:r>
    </w:p>
    <w:p w14:paraId="13E4691B" w14:textId="77777777" w:rsidR="00986C0B" w:rsidRDefault="00986C0B" w:rsidP="00986C0B"/>
    <w:p w14:paraId="3CA0FE96" w14:textId="1E60DF55" w:rsidR="00986C0B" w:rsidRDefault="00986C0B" w:rsidP="00986C0B">
      <w:r>
        <w:t>Signed:</w:t>
      </w:r>
      <w:r w:rsidR="00A15AF3">
        <w:t xml:space="preserve">       </w:t>
      </w:r>
      <w:r w:rsidR="00A15AF3">
        <w:rPr>
          <w:noProof/>
        </w:rPr>
        <w:drawing>
          <wp:inline distT="0" distB="0" distL="0" distR="0" wp14:anchorId="24879B39" wp14:editId="015A9042">
            <wp:extent cx="1209675" cy="3333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09675" cy="333375"/>
                    </a:xfrm>
                    <a:prstGeom prst="rect">
                      <a:avLst/>
                    </a:prstGeom>
                    <a:noFill/>
                    <a:ln>
                      <a:noFill/>
                    </a:ln>
                  </pic:spPr>
                </pic:pic>
              </a:graphicData>
            </a:graphic>
          </wp:inline>
        </w:drawing>
      </w:r>
      <w:r w:rsidR="00A15AF3">
        <w:t xml:space="preserve"> Print Name: Hayley Pritchard</w:t>
      </w:r>
      <w:r w:rsidR="00A15AF3">
        <w:tab/>
      </w:r>
      <w:r>
        <w:t xml:space="preserve"> Date</w:t>
      </w:r>
      <w:proofErr w:type="gramStart"/>
      <w:r>
        <w:t>:……….</w:t>
      </w:r>
      <w:proofErr w:type="gramEnd"/>
      <w:r>
        <w:t xml:space="preserve"> </w:t>
      </w:r>
    </w:p>
    <w:p w14:paraId="075388CD" w14:textId="77777777" w:rsidR="00986C0B" w:rsidRDefault="00986C0B" w:rsidP="00986C0B">
      <w:r>
        <w:t>(Learner)</w:t>
      </w:r>
    </w:p>
    <w:p w14:paraId="2AB3DED1" w14:textId="77777777" w:rsidR="00986C0B" w:rsidRDefault="00986C0B" w:rsidP="00986C0B"/>
    <w:p w14:paraId="5177B032" w14:textId="1FB3E50B" w:rsidR="00986C0B" w:rsidRDefault="00986C0B" w:rsidP="00986C0B">
      <w:r>
        <w:t>Signed</w:t>
      </w:r>
      <w:proofErr w:type="gramStart"/>
      <w:r>
        <w:t>:</w:t>
      </w:r>
      <w:r w:rsidR="00A63105">
        <w:t xml:space="preserve"> </w:t>
      </w:r>
      <w:proofErr w:type="gramEnd"/>
      <w:r w:rsidR="00A63105">
        <w:rPr>
          <w:noProof/>
        </w:rPr>
        <w:drawing>
          <wp:inline distT="0" distB="0" distL="0" distR="0" wp14:anchorId="2469EC27" wp14:editId="0E95550F">
            <wp:extent cx="1095375" cy="4667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95375" cy="466725"/>
                    </a:xfrm>
                    <a:prstGeom prst="rect">
                      <a:avLst/>
                    </a:prstGeom>
                    <a:noFill/>
                    <a:ln>
                      <a:noFill/>
                    </a:ln>
                  </pic:spPr>
                </pic:pic>
              </a:graphicData>
            </a:graphic>
          </wp:inline>
        </w:drawing>
      </w:r>
      <w:r>
        <w:t>. Print Name:</w:t>
      </w:r>
      <w:r w:rsidR="00A15AF3">
        <w:t xml:space="preserve"> Victoria Hughes-Davies </w:t>
      </w:r>
      <w:r>
        <w:t>.Date</w:t>
      </w:r>
      <w:proofErr w:type="gramStart"/>
      <w:r>
        <w:t>:……….</w:t>
      </w:r>
      <w:proofErr w:type="gramEnd"/>
      <w:r>
        <w:t xml:space="preserve"> </w:t>
      </w:r>
    </w:p>
    <w:p w14:paraId="77AF57CF" w14:textId="77777777" w:rsidR="00986C0B" w:rsidRDefault="00986C0B" w:rsidP="00986C0B">
      <w:r>
        <w:t>(Line Manager/Mentor)</w:t>
      </w:r>
    </w:p>
    <w:p w14:paraId="1CC8A4C0" w14:textId="77777777" w:rsidR="00986C0B" w:rsidRDefault="00986C0B" w:rsidP="00986C0B"/>
    <w:p w14:paraId="586519AA" w14:textId="43BD2F32" w:rsidR="00986C0B" w:rsidRDefault="00986C0B" w:rsidP="00986C0B">
      <w:r>
        <w:t>Signed:</w:t>
      </w:r>
      <w:r w:rsidR="00A15AF3">
        <w:t xml:space="preserve">                                  </w:t>
      </w:r>
      <w:r>
        <w:t xml:space="preserve"> Print Name</w:t>
      </w:r>
      <w:proofErr w:type="gramStart"/>
      <w:r>
        <w:t>:…………………………</w:t>
      </w:r>
      <w:proofErr w:type="gramEnd"/>
      <w:r>
        <w:t>.Date:……….</w:t>
      </w:r>
    </w:p>
    <w:p w14:paraId="39966646" w14:textId="77777777" w:rsidR="00986C0B" w:rsidRDefault="00986C0B" w:rsidP="00986C0B">
      <w:r>
        <w:t>(Mentor, if different to above)</w:t>
      </w:r>
    </w:p>
    <w:p w14:paraId="59DE6B43" w14:textId="77777777" w:rsidR="00986C0B" w:rsidRDefault="00986C0B" w:rsidP="00986C0B"/>
    <w:p w14:paraId="44C5CF64" w14:textId="77777777" w:rsidR="00986C0B" w:rsidRDefault="00986C0B" w:rsidP="00986C0B"/>
    <w:p w14:paraId="73B2184D" w14:textId="77777777" w:rsidR="00986C0B" w:rsidRDefault="00986C0B" w:rsidP="00986C0B">
      <w:pPr>
        <w:rPr>
          <w:b/>
        </w:rPr>
      </w:pPr>
      <w:r>
        <w:rPr>
          <w:b/>
        </w:rPr>
        <w:t>PLEASE PLACE THE SIGNED COPY OF THIS LEARNING AGREEMENT IN SECTION 9 OF THE PORTFOLIO</w:t>
      </w:r>
    </w:p>
    <w:p w14:paraId="125B2E2C" w14:textId="77777777" w:rsidR="00BB6638" w:rsidRPr="00BE10C2" w:rsidRDefault="00BB6638" w:rsidP="00BB6638">
      <w:pPr>
        <w:overflowPunct/>
        <w:autoSpaceDE/>
        <w:autoSpaceDN/>
        <w:adjustRightInd/>
        <w:textAlignment w:val="auto"/>
        <w:rPr>
          <w:color w:val="auto"/>
          <w:sz w:val="24"/>
          <w:szCs w:val="24"/>
        </w:rPr>
      </w:pPr>
    </w:p>
    <w:p w14:paraId="4F070C8D" w14:textId="77777777" w:rsidR="00CC135E" w:rsidRPr="00090160" w:rsidRDefault="00CC135E" w:rsidP="00090160">
      <w:pPr>
        <w:tabs>
          <w:tab w:val="left" w:pos="1590"/>
        </w:tabs>
        <w:rPr>
          <w:b/>
          <w:color w:val="auto"/>
          <w:sz w:val="24"/>
          <w:szCs w:val="24"/>
        </w:rPr>
      </w:pPr>
    </w:p>
    <w:sectPr w:rsidR="00CC135E" w:rsidRPr="00090160" w:rsidSect="00C7108B">
      <w:footerReference w:type="default" r:id="rId16"/>
      <w:pgSz w:w="12240" w:h="15840"/>
      <w:pgMar w:top="1440" w:right="1080" w:bottom="1440" w:left="1080" w:header="720" w:footer="720"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55F7CA5" w16cid:durableId="213F1957"/>
  <w16cid:commentId w16cid:paraId="7B3DA579" w16cid:durableId="213F196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0B73D1" w14:textId="77777777" w:rsidR="00163750" w:rsidRDefault="00163750">
      <w:r>
        <w:separator/>
      </w:r>
    </w:p>
  </w:endnote>
  <w:endnote w:type="continuationSeparator" w:id="0">
    <w:p w14:paraId="59B4934D" w14:textId="77777777" w:rsidR="00163750" w:rsidRDefault="00163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7D7E83" w14:textId="77777777" w:rsidR="00C32CE3" w:rsidRPr="00E60F42" w:rsidRDefault="00C32CE3" w:rsidP="00E32872">
    <w:pPr>
      <w:pStyle w:val="Footer"/>
      <w:rPr>
        <w:lang w:val="en-GB"/>
      </w:rPr>
    </w:pPr>
    <w:r>
      <w:rPr>
        <w:color w:val="auto"/>
        <w:lang w:val="en-GB"/>
      </w:rPr>
      <w:t>V7 27/9/19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1CE26E" w14:textId="77777777" w:rsidR="00163750" w:rsidRDefault="00163750">
      <w:r>
        <w:separator/>
      </w:r>
    </w:p>
  </w:footnote>
  <w:footnote w:type="continuationSeparator" w:id="0">
    <w:p w14:paraId="190A1C5F" w14:textId="77777777" w:rsidR="00163750" w:rsidRDefault="001637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8F44A53"/>
    <w:multiLevelType w:val="hybridMultilevel"/>
    <w:tmpl w:val="3F609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7"/>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1"/>
  </w:num>
  <w:num w:numId="6">
    <w:abstractNumId w:val="9"/>
  </w:num>
  <w:num w:numId="7">
    <w:abstractNumId w:val="10"/>
  </w:num>
  <w:num w:numId="8">
    <w:abstractNumId w:val="3"/>
  </w:num>
  <w:num w:numId="9">
    <w:abstractNumId w:val="12"/>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6"/>
  </w:num>
  <w:num w:numId="13">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C7A"/>
    <w:rsid w:val="000045B8"/>
    <w:rsid w:val="00012B16"/>
    <w:rsid w:val="00015529"/>
    <w:rsid w:val="00020EEC"/>
    <w:rsid w:val="00023347"/>
    <w:rsid w:val="0002440E"/>
    <w:rsid w:val="0002759A"/>
    <w:rsid w:val="00027B1F"/>
    <w:rsid w:val="0003088B"/>
    <w:rsid w:val="000325D9"/>
    <w:rsid w:val="000372B2"/>
    <w:rsid w:val="0004079F"/>
    <w:rsid w:val="00045B87"/>
    <w:rsid w:val="00045C07"/>
    <w:rsid w:val="00046861"/>
    <w:rsid w:val="000518F8"/>
    <w:rsid w:val="00054A07"/>
    <w:rsid w:val="00055D43"/>
    <w:rsid w:val="00056FAC"/>
    <w:rsid w:val="00057751"/>
    <w:rsid w:val="00062E39"/>
    <w:rsid w:val="0006581A"/>
    <w:rsid w:val="00074461"/>
    <w:rsid w:val="000766EC"/>
    <w:rsid w:val="00077355"/>
    <w:rsid w:val="00080E58"/>
    <w:rsid w:val="00083D99"/>
    <w:rsid w:val="00085699"/>
    <w:rsid w:val="00090160"/>
    <w:rsid w:val="00091F52"/>
    <w:rsid w:val="00092970"/>
    <w:rsid w:val="00093720"/>
    <w:rsid w:val="000938E6"/>
    <w:rsid w:val="00093B3C"/>
    <w:rsid w:val="0009488C"/>
    <w:rsid w:val="00095C1B"/>
    <w:rsid w:val="00096DEA"/>
    <w:rsid w:val="000A0A3D"/>
    <w:rsid w:val="000A4240"/>
    <w:rsid w:val="000A469A"/>
    <w:rsid w:val="000A584A"/>
    <w:rsid w:val="000C378F"/>
    <w:rsid w:val="000C6892"/>
    <w:rsid w:val="000C6FFE"/>
    <w:rsid w:val="000D0BB6"/>
    <w:rsid w:val="000E0D51"/>
    <w:rsid w:val="000E26B0"/>
    <w:rsid w:val="000E38C3"/>
    <w:rsid w:val="000F1599"/>
    <w:rsid w:val="000F1769"/>
    <w:rsid w:val="000F6196"/>
    <w:rsid w:val="0010312C"/>
    <w:rsid w:val="00106DC7"/>
    <w:rsid w:val="00106FCF"/>
    <w:rsid w:val="00112391"/>
    <w:rsid w:val="00114F52"/>
    <w:rsid w:val="00130119"/>
    <w:rsid w:val="001347F8"/>
    <w:rsid w:val="00137BB5"/>
    <w:rsid w:val="00137E05"/>
    <w:rsid w:val="001403EC"/>
    <w:rsid w:val="00140BBF"/>
    <w:rsid w:val="001447F6"/>
    <w:rsid w:val="00147DE3"/>
    <w:rsid w:val="00150794"/>
    <w:rsid w:val="001564CD"/>
    <w:rsid w:val="001608C4"/>
    <w:rsid w:val="00163750"/>
    <w:rsid w:val="00171418"/>
    <w:rsid w:val="001739C8"/>
    <w:rsid w:val="001747BF"/>
    <w:rsid w:val="001751E3"/>
    <w:rsid w:val="00175E4E"/>
    <w:rsid w:val="001772DE"/>
    <w:rsid w:val="001843FA"/>
    <w:rsid w:val="001961CF"/>
    <w:rsid w:val="001A59BB"/>
    <w:rsid w:val="001A6A51"/>
    <w:rsid w:val="001A79C4"/>
    <w:rsid w:val="001A7F1F"/>
    <w:rsid w:val="001B331A"/>
    <w:rsid w:val="001C0E74"/>
    <w:rsid w:val="001C4DB8"/>
    <w:rsid w:val="001C552A"/>
    <w:rsid w:val="001C622F"/>
    <w:rsid w:val="001C70C6"/>
    <w:rsid w:val="001C7CB6"/>
    <w:rsid w:val="001D19E7"/>
    <w:rsid w:val="001D229F"/>
    <w:rsid w:val="001F4552"/>
    <w:rsid w:val="002019EB"/>
    <w:rsid w:val="00205051"/>
    <w:rsid w:val="00211F65"/>
    <w:rsid w:val="002152B2"/>
    <w:rsid w:val="0021792F"/>
    <w:rsid w:val="00220D06"/>
    <w:rsid w:val="002246A0"/>
    <w:rsid w:val="00230439"/>
    <w:rsid w:val="00235176"/>
    <w:rsid w:val="00236061"/>
    <w:rsid w:val="0024100E"/>
    <w:rsid w:val="00241C1B"/>
    <w:rsid w:val="0024288B"/>
    <w:rsid w:val="00247624"/>
    <w:rsid w:val="002605A7"/>
    <w:rsid w:val="00261CE1"/>
    <w:rsid w:val="002657E9"/>
    <w:rsid w:val="0026665E"/>
    <w:rsid w:val="0027147E"/>
    <w:rsid w:val="00274A13"/>
    <w:rsid w:val="002761F4"/>
    <w:rsid w:val="002775E1"/>
    <w:rsid w:val="00277979"/>
    <w:rsid w:val="00285065"/>
    <w:rsid w:val="002912A0"/>
    <w:rsid w:val="002912A2"/>
    <w:rsid w:val="00291ADD"/>
    <w:rsid w:val="002928FA"/>
    <w:rsid w:val="00293558"/>
    <w:rsid w:val="00295CA1"/>
    <w:rsid w:val="00296DBE"/>
    <w:rsid w:val="002A0E51"/>
    <w:rsid w:val="002A291A"/>
    <w:rsid w:val="002A5604"/>
    <w:rsid w:val="002B1701"/>
    <w:rsid w:val="002B23C3"/>
    <w:rsid w:val="002B2BB0"/>
    <w:rsid w:val="002B2DC0"/>
    <w:rsid w:val="002B443A"/>
    <w:rsid w:val="002B5B35"/>
    <w:rsid w:val="002C1F3A"/>
    <w:rsid w:val="002C2536"/>
    <w:rsid w:val="002C256A"/>
    <w:rsid w:val="002C3031"/>
    <w:rsid w:val="002C4233"/>
    <w:rsid w:val="002C496D"/>
    <w:rsid w:val="002D05EB"/>
    <w:rsid w:val="002D11A8"/>
    <w:rsid w:val="002D2F29"/>
    <w:rsid w:val="002D6B31"/>
    <w:rsid w:val="002E7017"/>
    <w:rsid w:val="002E7F2C"/>
    <w:rsid w:val="002F017D"/>
    <w:rsid w:val="002F369D"/>
    <w:rsid w:val="002F4363"/>
    <w:rsid w:val="002F4F6E"/>
    <w:rsid w:val="00300E4F"/>
    <w:rsid w:val="003015C3"/>
    <w:rsid w:val="003106DB"/>
    <w:rsid w:val="0031350A"/>
    <w:rsid w:val="00313BC9"/>
    <w:rsid w:val="00316815"/>
    <w:rsid w:val="003168CA"/>
    <w:rsid w:val="003203CD"/>
    <w:rsid w:val="00321255"/>
    <w:rsid w:val="0032230D"/>
    <w:rsid w:val="00322A0B"/>
    <w:rsid w:val="00332426"/>
    <w:rsid w:val="00334F94"/>
    <w:rsid w:val="00335FC5"/>
    <w:rsid w:val="003460EA"/>
    <w:rsid w:val="00352805"/>
    <w:rsid w:val="003547B4"/>
    <w:rsid w:val="00355210"/>
    <w:rsid w:val="00365DF9"/>
    <w:rsid w:val="00372DB4"/>
    <w:rsid w:val="0037419E"/>
    <w:rsid w:val="00375AF5"/>
    <w:rsid w:val="003761BD"/>
    <w:rsid w:val="0038500D"/>
    <w:rsid w:val="00385414"/>
    <w:rsid w:val="00390074"/>
    <w:rsid w:val="00393600"/>
    <w:rsid w:val="00394E72"/>
    <w:rsid w:val="0039762B"/>
    <w:rsid w:val="003A0C37"/>
    <w:rsid w:val="003A1B6B"/>
    <w:rsid w:val="003A46C0"/>
    <w:rsid w:val="003A600E"/>
    <w:rsid w:val="003A6513"/>
    <w:rsid w:val="003A6C0E"/>
    <w:rsid w:val="003B0877"/>
    <w:rsid w:val="003B16C7"/>
    <w:rsid w:val="003C19F1"/>
    <w:rsid w:val="003C4186"/>
    <w:rsid w:val="003C6185"/>
    <w:rsid w:val="003D0D2D"/>
    <w:rsid w:val="003D1885"/>
    <w:rsid w:val="003D20F1"/>
    <w:rsid w:val="003D4710"/>
    <w:rsid w:val="003D58DE"/>
    <w:rsid w:val="003D6265"/>
    <w:rsid w:val="003E16D7"/>
    <w:rsid w:val="003E197E"/>
    <w:rsid w:val="003E4B70"/>
    <w:rsid w:val="003E5FBA"/>
    <w:rsid w:val="003F1233"/>
    <w:rsid w:val="003F24B7"/>
    <w:rsid w:val="00400786"/>
    <w:rsid w:val="00404326"/>
    <w:rsid w:val="004046F0"/>
    <w:rsid w:val="0040668F"/>
    <w:rsid w:val="00406931"/>
    <w:rsid w:val="0041150F"/>
    <w:rsid w:val="00412677"/>
    <w:rsid w:val="00425370"/>
    <w:rsid w:val="00426464"/>
    <w:rsid w:val="004348AE"/>
    <w:rsid w:val="004376C0"/>
    <w:rsid w:val="0044223A"/>
    <w:rsid w:val="00451851"/>
    <w:rsid w:val="0045302A"/>
    <w:rsid w:val="00453343"/>
    <w:rsid w:val="004608B9"/>
    <w:rsid w:val="00465947"/>
    <w:rsid w:val="004667B1"/>
    <w:rsid w:val="00467F66"/>
    <w:rsid w:val="00470461"/>
    <w:rsid w:val="00470BB1"/>
    <w:rsid w:val="004712F2"/>
    <w:rsid w:val="00473153"/>
    <w:rsid w:val="004743AF"/>
    <w:rsid w:val="00482C17"/>
    <w:rsid w:val="00484CE3"/>
    <w:rsid w:val="004911B4"/>
    <w:rsid w:val="0049133A"/>
    <w:rsid w:val="0049196A"/>
    <w:rsid w:val="004923DA"/>
    <w:rsid w:val="00493434"/>
    <w:rsid w:val="00495ECF"/>
    <w:rsid w:val="004968E2"/>
    <w:rsid w:val="004A2A49"/>
    <w:rsid w:val="004B4BCF"/>
    <w:rsid w:val="004B600B"/>
    <w:rsid w:val="004B6822"/>
    <w:rsid w:val="004B69F6"/>
    <w:rsid w:val="004C2D3A"/>
    <w:rsid w:val="004C3D2D"/>
    <w:rsid w:val="004D03C4"/>
    <w:rsid w:val="004D0BF1"/>
    <w:rsid w:val="004D0F4E"/>
    <w:rsid w:val="004D35A4"/>
    <w:rsid w:val="004D445F"/>
    <w:rsid w:val="004D6CE6"/>
    <w:rsid w:val="004E087B"/>
    <w:rsid w:val="004E3DD8"/>
    <w:rsid w:val="004E44A4"/>
    <w:rsid w:val="004E7B8B"/>
    <w:rsid w:val="004E7BDD"/>
    <w:rsid w:val="004F1E21"/>
    <w:rsid w:val="004F1F51"/>
    <w:rsid w:val="004F740D"/>
    <w:rsid w:val="004F7B8F"/>
    <w:rsid w:val="00500748"/>
    <w:rsid w:val="005011D6"/>
    <w:rsid w:val="00502A14"/>
    <w:rsid w:val="005042F1"/>
    <w:rsid w:val="0050481B"/>
    <w:rsid w:val="005113D4"/>
    <w:rsid w:val="0051287D"/>
    <w:rsid w:val="00513C7D"/>
    <w:rsid w:val="00521123"/>
    <w:rsid w:val="00521221"/>
    <w:rsid w:val="0052250B"/>
    <w:rsid w:val="005247D5"/>
    <w:rsid w:val="005414F4"/>
    <w:rsid w:val="00544FC3"/>
    <w:rsid w:val="00546187"/>
    <w:rsid w:val="00547B11"/>
    <w:rsid w:val="00557D77"/>
    <w:rsid w:val="005617F7"/>
    <w:rsid w:val="00562EAA"/>
    <w:rsid w:val="00563B58"/>
    <w:rsid w:val="005640C4"/>
    <w:rsid w:val="0056684C"/>
    <w:rsid w:val="00566D97"/>
    <w:rsid w:val="00574A0C"/>
    <w:rsid w:val="00574BBF"/>
    <w:rsid w:val="00576DFA"/>
    <w:rsid w:val="0057780F"/>
    <w:rsid w:val="00580402"/>
    <w:rsid w:val="00581E0A"/>
    <w:rsid w:val="00583442"/>
    <w:rsid w:val="00586D89"/>
    <w:rsid w:val="00587730"/>
    <w:rsid w:val="00594E82"/>
    <w:rsid w:val="00594F9F"/>
    <w:rsid w:val="005A1B4C"/>
    <w:rsid w:val="005A545C"/>
    <w:rsid w:val="005B2120"/>
    <w:rsid w:val="005B3EEA"/>
    <w:rsid w:val="005C1567"/>
    <w:rsid w:val="005C28D3"/>
    <w:rsid w:val="005C6CE5"/>
    <w:rsid w:val="005D3F07"/>
    <w:rsid w:val="005E13EA"/>
    <w:rsid w:val="00606E27"/>
    <w:rsid w:val="006108C9"/>
    <w:rsid w:val="00614DF7"/>
    <w:rsid w:val="0062119A"/>
    <w:rsid w:val="0062158D"/>
    <w:rsid w:val="006220D9"/>
    <w:rsid w:val="00623D66"/>
    <w:rsid w:val="0062778F"/>
    <w:rsid w:val="006326D1"/>
    <w:rsid w:val="00632E0A"/>
    <w:rsid w:val="00633165"/>
    <w:rsid w:val="00636732"/>
    <w:rsid w:val="006447DE"/>
    <w:rsid w:val="00647AAE"/>
    <w:rsid w:val="00650156"/>
    <w:rsid w:val="0065276E"/>
    <w:rsid w:val="00654329"/>
    <w:rsid w:val="00654CEC"/>
    <w:rsid w:val="00655507"/>
    <w:rsid w:val="006635E3"/>
    <w:rsid w:val="006669F3"/>
    <w:rsid w:val="0066700C"/>
    <w:rsid w:val="006712A7"/>
    <w:rsid w:val="00674FC2"/>
    <w:rsid w:val="00675CA6"/>
    <w:rsid w:val="00677E42"/>
    <w:rsid w:val="00682334"/>
    <w:rsid w:val="00684732"/>
    <w:rsid w:val="00684B16"/>
    <w:rsid w:val="00690019"/>
    <w:rsid w:val="0069625A"/>
    <w:rsid w:val="00696F65"/>
    <w:rsid w:val="00697572"/>
    <w:rsid w:val="006A1518"/>
    <w:rsid w:val="006A7F3E"/>
    <w:rsid w:val="006B4496"/>
    <w:rsid w:val="006B5E67"/>
    <w:rsid w:val="006B6612"/>
    <w:rsid w:val="006C2EB5"/>
    <w:rsid w:val="006C6D7C"/>
    <w:rsid w:val="006D18A3"/>
    <w:rsid w:val="006D549B"/>
    <w:rsid w:val="006D5970"/>
    <w:rsid w:val="006D5CA2"/>
    <w:rsid w:val="006E481E"/>
    <w:rsid w:val="006E795F"/>
    <w:rsid w:val="00700249"/>
    <w:rsid w:val="007005D6"/>
    <w:rsid w:val="007069CD"/>
    <w:rsid w:val="0070790C"/>
    <w:rsid w:val="00711817"/>
    <w:rsid w:val="0071231A"/>
    <w:rsid w:val="00712E90"/>
    <w:rsid w:val="00713B7E"/>
    <w:rsid w:val="007149F6"/>
    <w:rsid w:val="007228DF"/>
    <w:rsid w:val="0072678F"/>
    <w:rsid w:val="007276E5"/>
    <w:rsid w:val="00727C4C"/>
    <w:rsid w:val="00734809"/>
    <w:rsid w:val="007406E1"/>
    <w:rsid w:val="00743E40"/>
    <w:rsid w:val="0075031F"/>
    <w:rsid w:val="00751263"/>
    <w:rsid w:val="007544FC"/>
    <w:rsid w:val="0075673A"/>
    <w:rsid w:val="0075704F"/>
    <w:rsid w:val="00761139"/>
    <w:rsid w:val="00763B2D"/>
    <w:rsid w:val="00766A7A"/>
    <w:rsid w:val="00772924"/>
    <w:rsid w:val="00775DAC"/>
    <w:rsid w:val="00781100"/>
    <w:rsid w:val="007872F2"/>
    <w:rsid w:val="007908E0"/>
    <w:rsid w:val="00793EB3"/>
    <w:rsid w:val="00794205"/>
    <w:rsid w:val="007A1F6A"/>
    <w:rsid w:val="007B0DE3"/>
    <w:rsid w:val="007B1BFD"/>
    <w:rsid w:val="007B56FC"/>
    <w:rsid w:val="007B7191"/>
    <w:rsid w:val="007C1D94"/>
    <w:rsid w:val="007C556F"/>
    <w:rsid w:val="007C6A87"/>
    <w:rsid w:val="007D0A07"/>
    <w:rsid w:val="007D133D"/>
    <w:rsid w:val="007D3EB4"/>
    <w:rsid w:val="007D3F16"/>
    <w:rsid w:val="007D45B1"/>
    <w:rsid w:val="007D7084"/>
    <w:rsid w:val="007E718B"/>
    <w:rsid w:val="007F3F7E"/>
    <w:rsid w:val="007F4BA4"/>
    <w:rsid w:val="00813CEC"/>
    <w:rsid w:val="008142F9"/>
    <w:rsid w:val="0081534C"/>
    <w:rsid w:val="00816920"/>
    <w:rsid w:val="008171E4"/>
    <w:rsid w:val="008208EA"/>
    <w:rsid w:val="0082447F"/>
    <w:rsid w:val="00824E67"/>
    <w:rsid w:val="00825A64"/>
    <w:rsid w:val="00826F48"/>
    <w:rsid w:val="008271B1"/>
    <w:rsid w:val="008308AE"/>
    <w:rsid w:val="0083166E"/>
    <w:rsid w:val="00831DC3"/>
    <w:rsid w:val="008322C7"/>
    <w:rsid w:val="008340BA"/>
    <w:rsid w:val="008343AE"/>
    <w:rsid w:val="00834F1D"/>
    <w:rsid w:val="0083527D"/>
    <w:rsid w:val="00836FEC"/>
    <w:rsid w:val="00841F9D"/>
    <w:rsid w:val="008420E1"/>
    <w:rsid w:val="00844D98"/>
    <w:rsid w:val="00846D84"/>
    <w:rsid w:val="0085230E"/>
    <w:rsid w:val="008550A1"/>
    <w:rsid w:val="00856BD8"/>
    <w:rsid w:val="00861038"/>
    <w:rsid w:val="00865B58"/>
    <w:rsid w:val="00866B50"/>
    <w:rsid w:val="00867A63"/>
    <w:rsid w:val="008708F1"/>
    <w:rsid w:val="00871960"/>
    <w:rsid w:val="0087369F"/>
    <w:rsid w:val="00880539"/>
    <w:rsid w:val="008859E8"/>
    <w:rsid w:val="0088737B"/>
    <w:rsid w:val="00892716"/>
    <w:rsid w:val="00893067"/>
    <w:rsid w:val="008933DE"/>
    <w:rsid w:val="008937DC"/>
    <w:rsid w:val="00893DE9"/>
    <w:rsid w:val="00895FCE"/>
    <w:rsid w:val="00897F3E"/>
    <w:rsid w:val="008A21B4"/>
    <w:rsid w:val="008A2859"/>
    <w:rsid w:val="008A674E"/>
    <w:rsid w:val="008B07DE"/>
    <w:rsid w:val="008B28E7"/>
    <w:rsid w:val="008C14C7"/>
    <w:rsid w:val="008C293B"/>
    <w:rsid w:val="008C2FFB"/>
    <w:rsid w:val="008C6EEA"/>
    <w:rsid w:val="008C7770"/>
    <w:rsid w:val="008C79C7"/>
    <w:rsid w:val="008D5813"/>
    <w:rsid w:val="008D5CED"/>
    <w:rsid w:val="008D634E"/>
    <w:rsid w:val="008D778A"/>
    <w:rsid w:val="008D78C9"/>
    <w:rsid w:val="008E7B15"/>
    <w:rsid w:val="008F32D9"/>
    <w:rsid w:val="00902A65"/>
    <w:rsid w:val="00902D0B"/>
    <w:rsid w:val="00904C46"/>
    <w:rsid w:val="00905E30"/>
    <w:rsid w:val="00906170"/>
    <w:rsid w:val="009079BD"/>
    <w:rsid w:val="00912BD9"/>
    <w:rsid w:val="00914BBD"/>
    <w:rsid w:val="00920E5B"/>
    <w:rsid w:val="00924386"/>
    <w:rsid w:val="009251E1"/>
    <w:rsid w:val="00926436"/>
    <w:rsid w:val="0093018C"/>
    <w:rsid w:val="00931B8F"/>
    <w:rsid w:val="00934C9B"/>
    <w:rsid w:val="0094445F"/>
    <w:rsid w:val="009544C0"/>
    <w:rsid w:val="00954FA4"/>
    <w:rsid w:val="00956AE9"/>
    <w:rsid w:val="00964CC6"/>
    <w:rsid w:val="009830B8"/>
    <w:rsid w:val="0098427C"/>
    <w:rsid w:val="00986B43"/>
    <w:rsid w:val="00986C0B"/>
    <w:rsid w:val="00991FDA"/>
    <w:rsid w:val="009A076D"/>
    <w:rsid w:val="009A1B3B"/>
    <w:rsid w:val="009A4A11"/>
    <w:rsid w:val="009A5F3B"/>
    <w:rsid w:val="009A6F87"/>
    <w:rsid w:val="009B0B61"/>
    <w:rsid w:val="009B15CE"/>
    <w:rsid w:val="009B28C0"/>
    <w:rsid w:val="009B7136"/>
    <w:rsid w:val="009C6092"/>
    <w:rsid w:val="009D4365"/>
    <w:rsid w:val="009D4E3B"/>
    <w:rsid w:val="009D7BC9"/>
    <w:rsid w:val="009E122F"/>
    <w:rsid w:val="009E1982"/>
    <w:rsid w:val="009E4D2C"/>
    <w:rsid w:val="009F0978"/>
    <w:rsid w:val="009F3AEC"/>
    <w:rsid w:val="00A00081"/>
    <w:rsid w:val="00A01986"/>
    <w:rsid w:val="00A05C71"/>
    <w:rsid w:val="00A06422"/>
    <w:rsid w:val="00A10D56"/>
    <w:rsid w:val="00A12AAE"/>
    <w:rsid w:val="00A12F22"/>
    <w:rsid w:val="00A15AF3"/>
    <w:rsid w:val="00A16DD1"/>
    <w:rsid w:val="00A22441"/>
    <w:rsid w:val="00A23F3B"/>
    <w:rsid w:val="00A24406"/>
    <w:rsid w:val="00A25F64"/>
    <w:rsid w:val="00A303B9"/>
    <w:rsid w:val="00A37416"/>
    <w:rsid w:val="00A40ED6"/>
    <w:rsid w:val="00A4249B"/>
    <w:rsid w:val="00A454BB"/>
    <w:rsid w:val="00A47621"/>
    <w:rsid w:val="00A479CD"/>
    <w:rsid w:val="00A50CFC"/>
    <w:rsid w:val="00A54D67"/>
    <w:rsid w:val="00A55A3F"/>
    <w:rsid w:val="00A55D47"/>
    <w:rsid w:val="00A63105"/>
    <w:rsid w:val="00A652F6"/>
    <w:rsid w:val="00A65861"/>
    <w:rsid w:val="00A66E79"/>
    <w:rsid w:val="00A732EA"/>
    <w:rsid w:val="00A7489E"/>
    <w:rsid w:val="00A8015F"/>
    <w:rsid w:val="00A8257F"/>
    <w:rsid w:val="00A85039"/>
    <w:rsid w:val="00A906AA"/>
    <w:rsid w:val="00A910DB"/>
    <w:rsid w:val="00A93BBE"/>
    <w:rsid w:val="00A94C5E"/>
    <w:rsid w:val="00AA0B62"/>
    <w:rsid w:val="00AA252C"/>
    <w:rsid w:val="00AA5FE6"/>
    <w:rsid w:val="00AA666E"/>
    <w:rsid w:val="00AA750B"/>
    <w:rsid w:val="00AB0FCA"/>
    <w:rsid w:val="00AB5518"/>
    <w:rsid w:val="00AC4A04"/>
    <w:rsid w:val="00AD336F"/>
    <w:rsid w:val="00AE10E2"/>
    <w:rsid w:val="00AE134C"/>
    <w:rsid w:val="00AE1868"/>
    <w:rsid w:val="00AE213D"/>
    <w:rsid w:val="00AE2564"/>
    <w:rsid w:val="00AE301F"/>
    <w:rsid w:val="00AE3302"/>
    <w:rsid w:val="00AE5BA6"/>
    <w:rsid w:val="00AE7077"/>
    <w:rsid w:val="00AF61C2"/>
    <w:rsid w:val="00AF6CC6"/>
    <w:rsid w:val="00B009D3"/>
    <w:rsid w:val="00B0296A"/>
    <w:rsid w:val="00B07E79"/>
    <w:rsid w:val="00B12295"/>
    <w:rsid w:val="00B137BE"/>
    <w:rsid w:val="00B17FA0"/>
    <w:rsid w:val="00B2292C"/>
    <w:rsid w:val="00B22C3C"/>
    <w:rsid w:val="00B24344"/>
    <w:rsid w:val="00B26769"/>
    <w:rsid w:val="00B2754B"/>
    <w:rsid w:val="00B306A8"/>
    <w:rsid w:val="00B31C91"/>
    <w:rsid w:val="00B3747F"/>
    <w:rsid w:val="00B42E76"/>
    <w:rsid w:val="00B43194"/>
    <w:rsid w:val="00B47734"/>
    <w:rsid w:val="00B50FBA"/>
    <w:rsid w:val="00B558EB"/>
    <w:rsid w:val="00B57400"/>
    <w:rsid w:val="00B577D3"/>
    <w:rsid w:val="00B60466"/>
    <w:rsid w:val="00B62067"/>
    <w:rsid w:val="00B64F34"/>
    <w:rsid w:val="00B6548F"/>
    <w:rsid w:val="00B664CE"/>
    <w:rsid w:val="00B71A32"/>
    <w:rsid w:val="00B7502A"/>
    <w:rsid w:val="00B77305"/>
    <w:rsid w:val="00B82CC2"/>
    <w:rsid w:val="00B84A89"/>
    <w:rsid w:val="00B91AF5"/>
    <w:rsid w:val="00B9256C"/>
    <w:rsid w:val="00B92BEF"/>
    <w:rsid w:val="00B94443"/>
    <w:rsid w:val="00B9689A"/>
    <w:rsid w:val="00B97056"/>
    <w:rsid w:val="00BA0D4D"/>
    <w:rsid w:val="00BA531E"/>
    <w:rsid w:val="00BA55B7"/>
    <w:rsid w:val="00BB06CB"/>
    <w:rsid w:val="00BB261F"/>
    <w:rsid w:val="00BB2887"/>
    <w:rsid w:val="00BB5EAA"/>
    <w:rsid w:val="00BB5F11"/>
    <w:rsid w:val="00BB6638"/>
    <w:rsid w:val="00BB7FD2"/>
    <w:rsid w:val="00BC04FA"/>
    <w:rsid w:val="00BC1C22"/>
    <w:rsid w:val="00BC460B"/>
    <w:rsid w:val="00BC5725"/>
    <w:rsid w:val="00BD30B1"/>
    <w:rsid w:val="00BE0F7B"/>
    <w:rsid w:val="00BE10C2"/>
    <w:rsid w:val="00BE2DAA"/>
    <w:rsid w:val="00BE3C75"/>
    <w:rsid w:val="00BE46CF"/>
    <w:rsid w:val="00BE5653"/>
    <w:rsid w:val="00BF0D6C"/>
    <w:rsid w:val="00C01D14"/>
    <w:rsid w:val="00C01D97"/>
    <w:rsid w:val="00C025B4"/>
    <w:rsid w:val="00C0463D"/>
    <w:rsid w:val="00C161FD"/>
    <w:rsid w:val="00C21F2E"/>
    <w:rsid w:val="00C23F17"/>
    <w:rsid w:val="00C25C19"/>
    <w:rsid w:val="00C26D0D"/>
    <w:rsid w:val="00C27C95"/>
    <w:rsid w:val="00C300D2"/>
    <w:rsid w:val="00C3270F"/>
    <w:rsid w:val="00C3278B"/>
    <w:rsid w:val="00C32CE3"/>
    <w:rsid w:val="00C33375"/>
    <w:rsid w:val="00C34C23"/>
    <w:rsid w:val="00C42005"/>
    <w:rsid w:val="00C4664D"/>
    <w:rsid w:val="00C472AA"/>
    <w:rsid w:val="00C50A05"/>
    <w:rsid w:val="00C54AED"/>
    <w:rsid w:val="00C5695A"/>
    <w:rsid w:val="00C57D24"/>
    <w:rsid w:val="00C604D6"/>
    <w:rsid w:val="00C63D00"/>
    <w:rsid w:val="00C6441B"/>
    <w:rsid w:val="00C65921"/>
    <w:rsid w:val="00C7108B"/>
    <w:rsid w:val="00C75883"/>
    <w:rsid w:val="00C8089F"/>
    <w:rsid w:val="00C836CC"/>
    <w:rsid w:val="00C83D87"/>
    <w:rsid w:val="00C87A74"/>
    <w:rsid w:val="00C92C71"/>
    <w:rsid w:val="00C93F8F"/>
    <w:rsid w:val="00C97B24"/>
    <w:rsid w:val="00CA3593"/>
    <w:rsid w:val="00CA5726"/>
    <w:rsid w:val="00CB258E"/>
    <w:rsid w:val="00CB3418"/>
    <w:rsid w:val="00CB3C8F"/>
    <w:rsid w:val="00CB3DAA"/>
    <w:rsid w:val="00CC02F1"/>
    <w:rsid w:val="00CC11A6"/>
    <w:rsid w:val="00CC135E"/>
    <w:rsid w:val="00CC7226"/>
    <w:rsid w:val="00CD0735"/>
    <w:rsid w:val="00CD389D"/>
    <w:rsid w:val="00CD5D3F"/>
    <w:rsid w:val="00CE2EF1"/>
    <w:rsid w:val="00CE6D3F"/>
    <w:rsid w:val="00CE7DA2"/>
    <w:rsid w:val="00CF1F88"/>
    <w:rsid w:val="00CF2F8A"/>
    <w:rsid w:val="00CF3DB3"/>
    <w:rsid w:val="00CF3E03"/>
    <w:rsid w:val="00D052BC"/>
    <w:rsid w:val="00D07026"/>
    <w:rsid w:val="00D1098D"/>
    <w:rsid w:val="00D22C8F"/>
    <w:rsid w:val="00D24F5C"/>
    <w:rsid w:val="00D33491"/>
    <w:rsid w:val="00D3442D"/>
    <w:rsid w:val="00D42EA5"/>
    <w:rsid w:val="00D44F8E"/>
    <w:rsid w:val="00D51FD5"/>
    <w:rsid w:val="00D55DE0"/>
    <w:rsid w:val="00D607EF"/>
    <w:rsid w:val="00D60F88"/>
    <w:rsid w:val="00D646BD"/>
    <w:rsid w:val="00D71201"/>
    <w:rsid w:val="00D720C7"/>
    <w:rsid w:val="00D75647"/>
    <w:rsid w:val="00D876E6"/>
    <w:rsid w:val="00D90958"/>
    <w:rsid w:val="00D93487"/>
    <w:rsid w:val="00DA1025"/>
    <w:rsid w:val="00DA22EC"/>
    <w:rsid w:val="00DA5860"/>
    <w:rsid w:val="00DA5E9D"/>
    <w:rsid w:val="00DA7BB1"/>
    <w:rsid w:val="00DB2767"/>
    <w:rsid w:val="00DB5181"/>
    <w:rsid w:val="00DC0406"/>
    <w:rsid w:val="00DC1B10"/>
    <w:rsid w:val="00DC4729"/>
    <w:rsid w:val="00DC52F9"/>
    <w:rsid w:val="00DD0E2C"/>
    <w:rsid w:val="00DD646C"/>
    <w:rsid w:val="00DE6451"/>
    <w:rsid w:val="00DF22DE"/>
    <w:rsid w:val="00DF5547"/>
    <w:rsid w:val="00E0524C"/>
    <w:rsid w:val="00E1026E"/>
    <w:rsid w:val="00E17160"/>
    <w:rsid w:val="00E226F8"/>
    <w:rsid w:val="00E32872"/>
    <w:rsid w:val="00E35112"/>
    <w:rsid w:val="00E35BEC"/>
    <w:rsid w:val="00E50821"/>
    <w:rsid w:val="00E51F91"/>
    <w:rsid w:val="00E559CE"/>
    <w:rsid w:val="00E60F42"/>
    <w:rsid w:val="00E6746C"/>
    <w:rsid w:val="00E7086E"/>
    <w:rsid w:val="00E73C41"/>
    <w:rsid w:val="00E75911"/>
    <w:rsid w:val="00E7598F"/>
    <w:rsid w:val="00E76F60"/>
    <w:rsid w:val="00E770D0"/>
    <w:rsid w:val="00E812B5"/>
    <w:rsid w:val="00E833E3"/>
    <w:rsid w:val="00E83D90"/>
    <w:rsid w:val="00E83F91"/>
    <w:rsid w:val="00E86C45"/>
    <w:rsid w:val="00E9107A"/>
    <w:rsid w:val="00E91F62"/>
    <w:rsid w:val="00E929FD"/>
    <w:rsid w:val="00E93240"/>
    <w:rsid w:val="00E938F8"/>
    <w:rsid w:val="00E9479B"/>
    <w:rsid w:val="00E94E22"/>
    <w:rsid w:val="00E97171"/>
    <w:rsid w:val="00EA4D48"/>
    <w:rsid w:val="00EB2173"/>
    <w:rsid w:val="00EB62E6"/>
    <w:rsid w:val="00EC15B0"/>
    <w:rsid w:val="00EC59A5"/>
    <w:rsid w:val="00ED075E"/>
    <w:rsid w:val="00ED1B30"/>
    <w:rsid w:val="00ED5D03"/>
    <w:rsid w:val="00EE1AC1"/>
    <w:rsid w:val="00EE39D6"/>
    <w:rsid w:val="00EE52AD"/>
    <w:rsid w:val="00EE6FAB"/>
    <w:rsid w:val="00EF050E"/>
    <w:rsid w:val="00EF5BB2"/>
    <w:rsid w:val="00F01F92"/>
    <w:rsid w:val="00F04053"/>
    <w:rsid w:val="00F04C75"/>
    <w:rsid w:val="00F10A08"/>
    <w:rsid w:val="00F22AC5"/>
    <w:rsid w:val="00F25097"/>
    <w:rsid w:val="00F254D1"/>
    <w:rsid w:val="00F32B82"/>
    <w:rsid w:val="00F37AE1"/>
    <w:rsid w:val="00F4043E"/>
    <w:rsid w:val="00F40B91"/>
    <w:rsid w:val="00F41795"/>
    <w:rsid w:val="00F41BBC"/>
    <w:rsid w:val="00F444F0"/>
    <w:rsid w:val="00F50847"/>
    <w:rsid w:val="00F53F27"/>
    <w:rsid w:val="00F546D1"/>
    <w:rsid w:val="00F61EE5"/>
    <w:rsid w:val="00F65DCF"/>
    <w:rsid w:val="00F66272"/>
    <w:rsid w:val="00F70862"/>
    <w:rsid w:val="00F709C0"/>
    <w:rsid w:val="00F80757"/>
    <w:rsid w:val="00F84BB8"/>
    <w:rsid w:val="00F927A1"/>
    <w:rsid w:val="00F92E4D"/>
    <w:rsid w:val="00F95D08"/>
    <w:rsid w:val="00FA0874"/>
    <w:rsid w:val="00FA0CA8"/>
    <w:rsid w:val="00FA3764"/>
    <w:rsid w:val="00FA56ED"/>
    <w:rsid w:val="00FA617D"/>
    <w:rsid w:val="00FB24EA"/>
    <w:rsid w:val="00FB2F34"/>
    <w:rsid w:val="00FB5FA6"/>
    <w:rsid w:val="00FB733C"/>
    <w:rsid w:val="00FC1310"/>
    <w:rsid w:val="00FC2FF3"/>
    <w:rsid w:val="00FC3263"/>
    <w:rsid w:val="00FC51F9"/>
    <w:rsid w:val="00FC5B40"/>
    <w:rsid w:val="00FC5FF8"/>
    <w:rsid w:val="00FD271B"/>
    <w:rsid w:val="00FD3D7C"/>
    <w:rsid w:val="00FD4F8F"/>
    <w:rsid w:val="00FE0C16"/>
    <w:rsid w:val="00FE14B1"/>
    <w:rsid w:val="00FF0070"/>
    <w:rsid w:val="00FF07C3"/>
    <w:rsid w:val="00FF3C81"/>
    <w:rsid w:val="00FF5F6A"/>
    <w:rsid w:val="00FF6F64"/>
    <w:rsid w:val="00FF7784"/>
    <w:rsid w:val="00FF783D"/>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4A5ADFA"/>
  <w15:chartTrackingRefBased/>
  <w15:docId w15:val="{EFCE1F94-C18A-452F-AC10-FF8EBB2C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ListParagraph">
    <w:name w:val="List Paragraph"/>
    <w:basedOn w:val="Normal"/>
    <w:uiPriority w:val="34"/>
    <w:qFormat/>
    <w:rsid w:val="00904C46"/>
    <w:pPr>
      <w:overflowPunct/>
      <w:autoSpaceDE/>
      <w:autoSpaceDN/>
      <w:adjustRightInd/>
      <w:spacing w:after="160" w:line="259" w:lineRule="auto"/>
      <w:ind w:left="720"/>
      <w:contextualSpacing/>
      <w:textAlignment w:val="auto"/>
    </w:pPr>
    <w:rPr>
      <w:rFonts w:asciiTheme="minorHAnsi" w:eastAsiaTheme="minorHAnsi" w:hAnsiTheme="minorHAnsi" w:cstheme="minorBidi"/>
      <w:color w:val="auto"/>
      <w:sz w:val="22"/>
      <w:szCs w:val="22"/>
      <w:lang w:eastAsia="en-US"/>
    </w:rPr>
  </w:style>
  <w:style w:type="character" w:styleId="HTMLCite">
    <w:name w:val="HTML Cite"/>
    <w:basedOn w:val="DefaultParagraphFont"/>
    <w:uiPriority w:val="99"/>
    <w:semiHidden/>
    <w:unhideWhenUsed/>
    <w:rsid w:val="0070790C"/>
    <w:rPr>
      <w:i w:val="0"/>
      <w:iCs w:val="0"/>
      <w:color w:val="006621"/>
    </w:rPr>
  </w:style>
  <w:style w:type="paragraph" w:styleId="Bibliography">
    <w:name w:val="Bibliography"/>
    <w:basedOn w:val="Normal"/>
    <w:next w:val="Normal"/>
    <w:uiPriority w:val="37"/>
    <w:semiHidden/>
    <w:unhideWhenUsed/>
    <w:rsid w:val="00215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cid:image003.gif@01D6E361.589D876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gi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5.emf"/><Relationship Id="rId10" Type="http://schemas.openxmlformats.org/officeDocument/2006/relationships/hyperlink" Target="https://www.communitycare.co.uk/2018/05/15/tools-help-students" TargetMode="External"/><Relationship Id="rId4" Type="http://schemas.openxmlformats.org/officeDocument/2006/relationships/settings" Target="settings.xml"/><Relationship Id="rId9" Type="http://schemas.openxmlformats.org/officeDocument/2006/relationships/hyperlink" Target="mailto:1912476@student.uwtsd.ac.uk" TargetMode="External"/><Relationship Id="rId14" Type="http://schemas.openxmlformats.org/officeDocument/2006/relationships/image" Target="media/image4.emf"/><Relationship Id="rId22"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7BF0AE-A699-4500-A2AF-BE9A2C9C5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56</Pages>
  <Words>16138</Words>
  <Characters>89157</Characters>
  <Application>Microsoft Office Word</Application>
  <DocSecurity>0</DocSecurity>
  <Lines>742</Lines>
  <Paragraphs>210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105085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Hayley Pritchard</cp:lastModifiedBy>
  <cp:revision>2</cp:revision>
  <cp:lastPrinted>2021-01-11T16:24:00Z</cp:lastPrinted>
  <dcterms:created xsi:type="dcterms:W3CDTF">2021-05-10T18:11:00Z</dcterms:created>
  <dcterms:modified xsi:type="dcterms:W3CDTF">2021-05-10T18:11:00Z</dcterms:modified>
</cp:coreProperties>
</file>