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C0D82" w14:textId="082484F8" w:rsidR="003E127A" w:rsidRDefault="003E127A" w:rsidP="003E127A">
      <w:pPr>
        <w:spacing w:line="360" w:lineRule="auto"/>
        <w:rPr>
          <w:rFonts w:ascii="Times New Roman" w:hAnsi="Times New Roman" w:cs="Times New Roman"/>
          <w:b/>
          <w:sz w:val="32"/>
        </w:rPr>
      </w:pPr>
    </w:p>
    <w:p w14:paraId="7C0DDF47" w14:textId="3B3BA80B" w:rsidR="003E127A" w:rsidRDefault="003E127A" w:rsidP="003E127A">
      <w:pPr>
        <w:spacing w:line="360" w:lineRule="auto"/>
        <w:rPr>
          <w:rFonts w:ascii="Times New Roman" w:hAnsi="Times New Roman" w:cs="Times New Roman"/>
          <w:b/>
          <w:sz w:val="32"/>
        </w:rPr>
      </w:pPr>
    </w:p>
    <w:p w14:paraId="7AAA9492" w14:textId="7D12986D" w:rsidR="003E127A" w:rsidRDefault="003E127A" w:rsidP="003E127A">
      <w:pPr>
        <w:spacing w:line="360" w:lineRule="auto"/>
        <w:rPr>
          <w:rFonts w:ascii="Times New Roman" w:hAnsi="Times New Roman" w:cs="Times New Roman"/>
          <w:b/>
          <w:sz w:val="32"/>
        </w:rPr>
      </w:pPr>
    </w:p>
    <w:p w14:paraId="4D6E834F" w14:textId="23B05554" w:rsidR="003E127A" w:rsidRDefault="003E127A" w:rsidP="003E127A">
      <w:pPr>
        <w:spacing w:line="360" w:lineRule="auto"/>
        <w:rPr>
          <w:rFonts w:ascii="Times New Roman" w:hAnsi="Times New Roman" w:cs="Times New Roman"/>
          <w:b/>
          <w:sz w:val="32"/>
        </w:rPr>
      </w:pPr>
    </w:p>
    <w:p w14:paraId="0F639E8D" w14:textId="311006D2" w:rsidR="003E127A" w:rsidRDefault="008C3B7D" w:rsidP="003E127A">
      <w:pPr>
        <w:spacing w:line="360" w:lineRule="auto"/>
        <w:rPr>
          <w:rFonts w:ascii="Times New Roman" w:hAnsi="Times New Roman" w:cs="Times New Roman"/>
          <w:b/>
          <w:sz w:val="32"/>
        </w:rPr>
      </w:pPr>
      <w:r>
        <w:rPr>
          <w:rFonts w:ascii="Times New Roman" w:hAnsi="Times New Roman" w:cs="Times New Roman"/>
          <w:b/>
          <w:sz w:val="32"/>
        </w:rPr>
        <w:t xml:space="preserve">            Programme: BA Business Management </w:t>
      </w:r>
    </w:p>
    <w:p w14:paraId="4EE267B3" w14:textId="1E623205" w:rsidR="008C3B7D" w:rsidRDefault="008C3B7D" w:rsidP="003E127A">
      <w:pPr>
        <w:spacing w:line="360" w:lineRule="auto"/>
        <w:rPr>
          <w:rFonts w:ascii="Times New Roman" w:hAnsi="Times New Roman" w:cs="Times New Roman"/>
          <w:b/>
          <w:sz w:val="32"/>
        </w:rPr>
      </w:pPr>
      <w:r>
        <w:rPr>
          <w:rFonts w:ascii="Times New Roman" w:hAnsi="Times New Roman" w:cs="Times New Roman"/>
          <w:b/>
          <w:sz w:val="32"/>
        </w:rPr>
        <w:t xml:space="preserve">            </w:t>
      </w:r>
      <w:r w:rsidR="00CA7D9B">
        <w:rPr>
          <w:rFonts w:ascii="Times New Roman" w:hAnsi="Times New Roman" w:cs="Times New Roman"/>
          <w:b/>
          <w:sz w:val="32"/>
        </w:rPr>
        <w:t>Module</w:t>
      </w:r>
      <w:r w:rsidR="00EF23DD">
        <w:rPr>
          <w:rFonts w:ascii="Times New Roman" w:hAnsi="Times New Roman" w:cs="Times New Roman"/>
          <w:b/>
          <w:sz w:val="32"/>
        </w:rPr>
        <w:t xml:space="preserve">:Project Management </w:t>
      </w:r>
    </w:p>
    <w:p w14:paraId="382599EC" w14:textId="7289E0EA" w:rsidR="00EF23DD" w:rsidRDefault="00EF23DD" w:rsidP="003E127A">
      <w:pPr>
        <w:spacing w:line="360" w:lineRule="auto"/>
        <w:rPr>
          <w:rFonts w:ascii="Times New Roman" w:hAnsi="Times New Roman" w:cs="Times New Roman"/>
          <w:b/>
          <w:sz w:val="32"/>
        </w:rPr>
      </w:pPr>
      <w:r>
        <w:rPr>
          <w:rFonts w:ascii="Times New Roman" w:hAnsi="Times New Roman" w:cs="Times New Roman"/>
          <w:b/>
          <w:sz w:val="32"/>
        </w:rPr>
        <w:t xml:space="preserve">            Module Code: LCBB5005</w:t>
      </w:r>
    </w:p>
    <w:p w14:paraId="2E866FB7" w14:textId="058A0DFC" w:rsidR="00EF23DD" w:rsidRDefault="00EF23DD" w:rsidP="003E127A">
      <w:pPr>
        <w:spacing w:line="360" w:lineRule="auto"/>
        <w:rPr>
          <w:rFonts w:ascii="Times New Roman" w:hAnsi="Times New Roman" w:cs="Times New Roman"/>
          <w:b/>
          <w:sz w:val="32"/>
        </w:rPr>
      </w:pPr>
      <w:r>
        <w:rPr>
          <w:rFonts w:ascii="Times New Roman" w:hAnsi="Times New Roman" w:cs="Times New Roman"/>
          <w:b/>
          <w:sz w:val="32"/>
        </w:rPr>
        <w:t xml:space="preserve">            </w:t>
      </w:r>
      <w:r w:rsidR="00147C06">
        <w:rPr>
          <w:rFonts w:ascii="Times New Roman" w:hAnsi="Times New Roman" w:cs="Times New Roman"/>
          <w:b/>
          <w:sz w:val="32"/>
        </w:rPr>
        <w:t>Assignment Title: Assessment 2</w:t>
      </w:r>
    </w:p>
    <w:p w14:paraId="1C4728FB" w14:textId="13801DAF" w:rsidR="00147C06" w:rsidRDefault="00147C06" w:rsidP="003E127A">
      <w:pPr>
        <w:spacing w:line="360" w:lineRule="auto"/>
        <w:rPr>
          <w:rFonts w:ascii="Times New Roman" w:hAnsi="Times New Roman" w:cs="Times New Roman"/>
          <w:b/>
          <w:sz w:val="32"/>
        </w:rPr>
      </w:pPr>
      <w:r>
        <w:rPr>
          <w:rFonts w:ascii="Times New Roman" w:hAnsi="Times New Roman" w:cs="Times New Roman"/>
          <w:b/>
          <w:sz w:val="32"/>
        </w:rPr>
        <w:t xml:space="preserve">            Student Name: Loredana Aurora Padure </w:t>
      </w:r>
    </w:p>
    <w:p w14:paraId="34FF7D65" w14:textId="35EEB3AA" w:rsidR="00147C06" w:rsidRDefault="00147C06" w:rsidP="003E127A">
      <w:pPr>
        <w:spacing w:line="360" w:lineRule="auto"/>
        <w:rPr>
          <w:rFonts w:ascii="Times New Roman" w:hAnsi="Times New Roman" w:cs="Times New Roman"/>
          <w:b/>
          <w:sz w:val="32"/>
        </w:rPr>
      </w:pPr>
      <w:r>
        <w:rPr>
          <w:rFonts w:ascii="Times New Roman" w:hAnsi="Times New Roman" w:cs="Times New Roman"/>
          <w:b/>
          <w:sz w:val="32"/>
        </w:rPr>
        <w:t xml:space="preserve">            Student ID: 2019942</w:t>
      </w:r>
    </w:p>
    <w:p w14:paraId="01E8DED9" w14:textId="5DB9E606" w:rsidR="003E127A" w:rsidRDefault="003E127A" w:rsidP="003F1B9A">
      <w:pPr>
        <w:spacing w:line="360" w:lineRule="auto"/>
        <w:jc w:val="center"/>
        <w:rPr>
          <w:rFonts w:ascii="Times New Roman" w:hAnsi="Times New Roman" w:cs="Times New Roman"/>
          <w:b/>
          <w:sz w:val="32"/>
        </w:rPr>
      </w:pPr>
    </w:p>
    <w:p w14:paraId="3FBA610E" w14:textId="6C2A1DA4" w:rsidR="003E127A" w:rsidRDefault="003E127A" w:rsidP="003F1B9A">
      <w:pPr>
        <w:spacing w:line="360" w:lineRule="auto"/>
        <w:jc w:val="center"/>
        <w:rPr>
          <w:rFonts w:ascii="Times New Roman" w:hAnsi="Times New Roman" w:cs="Times New Roman"/>
          <w:b/>
          <w:sz w:val="32"/>
        </w:rPr>
      </w:pPr>
    </w:p>
    <w:p w14:paraId="26C00854" w14:textId="300C39C9" w:rsidR="003E127A" w:rsidRDefault="003E127A" w:rsidP="003F1B9A">
      <w:pPr>
        <w:spacing w:line="360" w:lineRule="auto"/>
        <w:jc w:val="center"/>
        <w:rPr>
          <w:rFonts w:ascii="Times New Roman" w:hAnsi="Times New Roman" w:cs="Times New Roman"/>
          <w:b/>
          <w:sz w:val="32"/>
        </w:rPr>
      </w:pPr>
    </w:p>
    <w:p w14:paraId="6011A17E" w14:textId="1F6D57EF" w:rsidR="003E127A" w:rsidRDefault="003E127A" w:rsidP="003F1B9A">
      <w:pPr>
        <w:spacing w:line="360" w:lineRule="auto"/>
        <w:jc w:val="center"/>
        <w:rPr>
          <w:rFonts w:ascii="Times New Roman" w:hAnsi="Times New Roman" w:cs="Times New Roman"/>
          <w:b/>
          <w:sz w:val="32"/>
        </w:rPr>
      </w:pPr>
    </w:p>
    <w:p w14:paraId="40D33AA6" w14:textId="027DCF72" w:rsidR="003E127A" w:rsidRDefault="003E127A" w:rsidP="003F1B9A">
      <w:pPr>
        <w:spacing w:line="360" w:lineRule="auto"/>
        <w:jc w:val="center"/>
        <w:rPr>
          <w:rFonts w:ascii="Times New Roman" w:hAnsi="Times New Roman" w:cs="Times New Roman"/>
          <w:b/>
          <w:sz w:val="32"/>
        </w:rPr>
      </w:pPr>
    </w:p>
    <w:p w14:paraId="2F8BF36D" w14:textId="27065A1E" w:rsidR="003E127A" w:rsidRDefault="003E127A" w:rsidP="003F1B9A">
      <w:pPr>
        <w:spacing w:line="360" w:lineRule="auto"/>
        <w:jc w:val="center"/>
        <w:rPr>
          <w:rFonts w:ascii="Times New Roman" w:hAnsi="Times New Roman" w:cs="Times New Roman"/>
          <w:b/>
          <w:sz w:val="32"/>
        </w:rPr>
      </w:pPr>
    </w:p>
    <w:p w14:paraId="39BC0040" w14:textId="7C62586F" w:rsidR="003E127A" w:rsidRDefault="003E127A" w:rsidP="003F1B9A">
      <w:pPr>
        <w:spacing w:line="360" w:lineRule="auto"/>
        <w:jc w:val="center"/>
        <w:rPr>
          <w:rFonts w:ascii="Times New Roman" w:hAnsi="Times New Roman" w:cs="Times New Roman"/>
          <w:b/>
          <w:sz w:val="32"/>
        </w:rPr>
      </w:pPr>
    </w:p>
    <w:p w14:paraId="63E79B93" w14:textId="47483CFB" w:rsidR="003E127A" w:rsidRDefault="003E127A" w:rsidP="003F1B9A">
      <w:pPr>
        <w:spacing w:line="360" w:lineRule="auto"/>
        <w:jc w:val="center"/>
        <w:rPr>
          <w:rFonts w:ascii="Times New Roman" w:hAnsi="Times New Roman" w:cs="Times New Roman"/>
          <w:b/>
          <w:sz w:val="32"/>
        </w:rPr>
      </w:pPr>
    </w:p>
    <w:p w14:paraId="39583636" w14:textId="77777777" w:rsidR="003E127A" w:rsidRDefault="003E127A" w:rsidP="003F1B9A">
      <w:pPr>
        <w:spacing w:line="360" w:lineRule="auto"/>
        <w:jc w:val="center"/>
        <w:rPr>
          <w:rFonts w:ascii="Times New Roman" w:hAnsi="Times New Roman" w:cs="Times New Roman"/>
          <w:b/>
          <w:sz w:val="32"/>
        </w:rPr>
      </w:pPr>
    </w:p>
    <w:p w14:paraId="69B9E732" w14:textId="77777777" w:rsidR="003F1B9A" w:rsidRDefault="003F1B9A" w:rsidP="003F1B9A">
      <w:pPr>
        <w:spacing w:line="360" w:lineRule="auto"/>
        <w:jc w:val="center"/>
        <w:rPr>
          <w:rFonts w:ascii="Times New Roman" w:hAnsi="Times New Roman" w:cs="Times New Roman"/>
          <w:b/>
          <w:sz w:val="32"/>
        </w:rPr>
      </w:pPr>
    </w:p>
    <w:p w14:paraId="1BE75284" w14:textId="77777777" w:rsidR="003F1B9A" w:rsidRDefault="003F1B9A" w:rsidP="003F1B9A">
      <w:pPr>
        <w:spacing w:line="360" w:lineRule="auto"/>
        <w:jc w:val="center"/>
        <w:rPr>
          <w:rFonts w:ascii="Times New Roman" w:hAnsi="Times New Roman" w:cs="Times New Roman"/>
          <w:b/>
          <w:sz w:val="32"/>
        </w:rPr>
      </w:pPr>
    </w:p>
    <w:p w14:paraId="14555445" w14:textId="77777777" w:rsidR="003F1B9A" w:rsidRDefault="003F1B9A" w:rsidP="003F1B9A">
      <w:pPr>
        <w:spacing w:line="360" w:lineRule="auto"/>
        <w:jc w:val="center"/>
        <w:rPr>
          <w:rFonts w:ascii="Times New Roman" w:hAnsi="Times New Roman" w:cs="Times New Roman"/>
          <w:b/>
          <w:sz w:val="32"/>
        </w:rPr>
      </w:pPr>
    </w:p>
    <w:p w14:paraId="288E8507" w14:textId="77777777" w:rsidR="003F1B9A" w:rsidRDefault="003F1B9A" w:rsidP="003F1B9A">
      <w:pPr>
        <w:spacing w:line="360" w:lineRule="auto"/>
        <w:jc w:val="center"/>
        <w:rPr>
          <w:rFonts w:ascii="Times New Roman" w:hAnsi="Times New Roman" w:cs="Times New Roman"/>
          <w:b/>
          <w:sz w:val="32"/>
        </w:rPr>
      </w:pPr>
    </w:p>
    <w:p w14:paraId="7E922C97" w14:textId="77777777" w:rsidR="003F1B9A" w:rsidRDefault="003F1B9A" w:rsidP="003F1B9A">
      <w:pPr>
        <w:spacing w:line="360" w:lineRule="auto"/>
        <w:jc w:val="center"/>
        <w:rPr>
          <w:rFonts w:ascii="Times New Roman" w:hAnsi="Times New Roman" w:cs="Times New Roman"/>
          <w:b/>
          <w:sz w:val="32"/>
        </w:rPr>
      </w:pPr>
    </w:p>
    <w:p w14:paraId="48C58EE5" w14:textId="77777777" w:rsidR="003F1B9A" w:rsidRDefault="003F1B9A" w:rsidP="003F1B9A">
      <w:pPr>
        <w:spacing w:line="360" w:lineRule="auto"/>
        <w:jc w:val="center"/>
        <w:rPr>
          <w:rFonts w:ascii="Times New Roman" w:hAnsi="Times New Roman" w:cs="Times New Roman"/>
          <w:b/>
          <w:sz w:val="32"/>
        </w:rPr>
      </w:pPr>
    </w:p>
    <w:p w14:paraId="5E07D2B6" w14:textId="76E05F3D" w:rsidR="003F1B9A" w:rsidRPr="00617EA5" w:rsidRDefault="003F1B9A" w:rsidP="003F1B9A">
      <w:pPr>
        <w:spacing w:line="360" w:lineRule="auto"/>
        <w:jc w:val="center"/>
        <w:rPr>
          <w:rFonts w:ascii="Times New Roman" w:hAnsi="Times New Roman" w:cs="Times New Roman"/>
          <w:b/>
          <w:sz w:val="32"/>
        </w:rPr>
      </w:pPr>
      <w:r w:rsidRPr="00617EA5">
        <w:rPr>
          <w:rFonts w:ascii="Times New Roman" w:hAnsi="Times New Roman" w:cs="Times New Roman"/>
          <w:b/>
          <w:sz w:val="32"/>
        </w:rPr>
        <w:t xml:space="preserve">PROJECT MANAGEMENT ASSESSMENT </w:t>
      </w:r>
      <w:r>
        <w:rPr>
          <w:rFonts w:ascii="Times New Roman" w:hAnsi="Times New Roman" w:cs="Times New Roman"/>
          <w:b/>
          <w:sz w:val="32"/>
        </w:rPr>
        <w:t>2</w:t>
      </w:r>
    </w:p>
    <w:p w14:paraId="39AFB350" w14:textId="6D2B830E" w:rsidR="003F1B9A" w:rsidRDefault="003F1B9A" w:rsidP="003F1B9A">
      <w:pPr>
        <w:jc w:val="center"/>
        <w:rPr>
          <w:rFonts w:ascii="Times New Roman" w:hAnsi="Times New Roman" w:cs="Times New Roman"/>
          <w:b/>
          <w:bCs/>
          <w:color w:val="000000"/>
          <w:sz w:val="28"/>
          <w:szCs w:val="24"/>
        </w:rPr>
      </w:pPr>
      <w:r w:rsidRPr="00617EA5">
        <w:rPr>
          <w:rFonts w:ascii="Times New Roman" w:hAnsi="Times New Roman" w:cs="Times New Roman"/>
          <w:b/>
          <w:sz w:val="28"/>
        </w:rPr>
        <w:t>CROSS RAIL PROJECT (ELIZABETH LINE)</w:t>
      </w:r>
      <w:r>
        <w:br w:type="page"/>
      </w:r>
    </w:p>
    <w:sdt>
      <w:sdtPr>
        <w:rPr>
          <w:rFonts w:asciiTheme="minorHAnsi" w:eastAsiaTheme="minorEastAsia" w:hAnsiTheme="minorHAnsi" w:cstheme="minorBidi"/>
          <w:color w:val="auto"/>
          <w:sz w:val="22"/>
          <w:szCs w:val="28"/>
          <w:lang w:val="en-IN" w:bidi="bn-IN"/>
        </w:rPr>
        <w:id w:val="-1306010434"/>
        <w:docPartObj>
          <w:docPartGallery w:val="Table of Contents"/>
          <w:docPartUnique/>
        </w:docPartObj>
      </w:sdtPr>
      <w:sdtEndPr>
        <w:rPr>
          <w:b/>
          <w:bCs/>
          <w:noProof/>
        </w:rPr>
      </w:sdtEndPr>
      <w:sdtContent>
        <w:p w14:paraId="206D9FF6" w14:textId="281F6FE2" w:rsidR="003F1B9A" w:rsidRPr="003F1B9A" w:rsidRDefault="003F1B9A" w:rsidP="003F1B9A">
          <w:pPr>
            <w:pStyle w:val="TOCHeading"/>
            <w:spacing w:line="360" w:lineRule="auto"/>
            <w:jc w:val="center"/>
            <w:rPr>
              <w:rFonts w:ascii="Times New Roman" w:hAnsi="Times New Roman" w:cs="Times New Roman"/>
              <w:b/>
              <w:color w:val="auto"/>
              <w:sz w:val="28"/>
              <w:szCs w:val="24"/>
              <w:u w:val="single"/>
            </w:rPr>
          </w:pPr>
          <w:r w:rsidRPr="003F1B9A">
            <w:rPr>
              <w:rFonts w:ascii="Times New Roman" w:hAnsi="Times New Roman" w:cs="Times New Roman"/>
              <w:b/>
              <w:color w:val="auto"/>
              <w:sz w:val="28"/>
              <w:szCs w:val="24"/>
              <w:u w:val="single"/>
            </w:rPr>
            <w:t>Table of Contents</w:t>
          </w:r>
        </w:p>
        <w:p w14:paraId="5157DBC3" w14:textId="201C32A5" w:rsidR="003B22C2" w:rsidRPr="003B22C2" w:rsidRDefault="003F1B9A" w:rsidP="003B22C2">
          <w:pPr>
            <w:pStyle w:val="TOC1"/>
            <w:tabs>
              <w:tab w:val="right" w:leader="dot" w:pos="9350"/>
            </w:tabs>
            <w:spacing w:line="360" w:lineRule="auto"/>
            <w:jc w:val="both"/>
            <w:rPr>
              <w:rFonts w:ascii="Times New Roman" w:hAnsi="Times New Roman" w:cs="Times New Roman"/>
              <w:noProof/>
              <w:sz w:val="24"/>
              <w:szCs w:val="22"/>
              <w:lang w:eastAsia="en-IN" w:bidi="ar-SA"/>
            </w:rPr>
          </w:pPr>
          <w:r w:rsidRPr="003F1B9A">
            <w:rPr>
              <w:rFonts w:ascii="Times New Roman" w:hAnsi="Times New Roman" w:cs="Times New Roman"/>
              <w:b/>
              <w:bCs/>
              <w:noProof/>
              <w:sz w:val="24"/>
              <w:szCs w:val="24"/>
            </w:rPr>
            <w:fldChar w:fldCharType="begin"/>
          </w:r>
          <w:r w:rsidRPr="003F1B9A">
            <w:rPr>
              <w:rFonts w:ascii="Times New Roman" w:hAnsi="Times New Roman" w:cs="Times New Roman"/>
              <w:b/>
              <w:bCs/>
              <w:noProof/>
              <w:sz w:val="24"/>
              <w:szCs w:val="24"/>
            </w:rPr>
            <w:instrText xml:space="preserve"> TOC \o "1-3" \h \z \u </w:instrText>
          </w:r>
          <w:r w:rsidRPr="003F1B9A">
            <w:rPr>
              <w:rFonts w:ascii="Times New Roman" w:hAnsi="Times New Roman" w:cs="Times New Roman"/>
              <w:b/>
              <w:bCs/>
              <w:noProof/>
              <w:sz w:val="24"/>
              <w:szCs w:val="24"/>
            </w:rPr>
            <w:fldChar w:fldCharType="separate"/>
          </w:r>
          <w:hyperlink w:anchor="_Toc113298883" w:history="1">
            <w:r w:rsidR="003B22C2" w:rsidRPr="003B22C2">
              <w:rPr>
                <w:rStyle w:val="Hyperlink"/>
                <w:rFonts w:ascii="Times New Roman" w:hAnsi="Times New Roman" w:cs="Times New Roman"/>
                <w:noProof/>
                <w:color w:val="auto"/>
                <w:sz w:val="24"/>
              </w:rPr>
              <w:t>Introduction</w:t>
            </w:r>
            <w:r w:rsidR="003B22C2" w:rsidRPr="003B22C2">
              <w:rPr>
                <w:rFonts w:ascii="Times New Roman" w:hAnsi="Times New Roman" w:cs="Times New Roman"/>
                <w:noProof/>
                <w:webHidden/>
                <w:sz w:val="24"/>
              </w:rPr>
              <w:tab/>
            </w:r>
            <w:r w:rsidR="003B22C2" w:rsidRPr="003B22C2">
              <w:rPr>
                <w:rFonts w:ascii="Times New Roman" w:hAnsi="Times New Roman" w:cs="Times New Roman"/>
                <w:noProof/>
                <w:webHidden/>
                <w:sz w:val="24"/>
              </w:rPr>
              <w:fldChar w:fldCharType="begin"/>
            </w:r>
            <w:r w:rsidR="003B22C2" w:rsidRPr="003B22C2">
              <w:rPr>
                <w:rFonts w:ascii="Times New Roman" w:hAnsi="Times New Roman" w:cs="Times New Roman"/>
                <w:noProof/>
                <w:webHidden/>
                <w:sz w:val="24"/>
              </w:rPr>
              <w:instrText xml:space="preserve"> PAGEREF _Toc113298883 \h </w:instrText>
            </w:r>
            <w:r w:rsidR="003B22C2" w:rsidRPr="003B22C2">
              <w:rPr>
                <w:rFonts w:ascii="Times New Roman" w:hAnsi="Times New Roman" w:cs="Times New Roman"/>
                <w:noProof/>
                <w:webHidden/>
                <w:sz w:val="24"/>
              </w:rPr>
            </w:r>
            <w:r w:rsidR="003B22C2" w:rsidRPr="003B22C2">
              <w:rPr>
                <w:rFonts w:ascii="Times New Roman" w:hAnsi="Times New Roman" w:cs="Times New Roman"/>
                <w:noProof/>
                <w:webHidden/>
                <w:sz w:val="24"/>
              </w:rPr>
              <w:fldChar w:fldCharType="separate"/>
            </w:r>
            <w:r w:rsidR="003B22C2" w:rsidRPr="003B22C2">
              <w:rPr>
                <w:rFonts w:ascii="Times New Roman" w:hAnsi="Times New Roman" w:cs="Times New Roman"/>
                <w:noProof/>
                <w:webHidden/>
                <w:sz w:val="24"/>
              </w:rPr>
              <w:t>3</w:t>
            </w:r>
            <w:r w:rsidR="003B22C2" w:rsidRPr="003B22C2">
              <w:rPr>
                <w:rFonts w:ascii="Times New Roman" w:hAnsi="Times New Roman" w:cs="Times New Roman"/>
                <w:noProof/>
                <w:webHidden/>
                <w:sz w:val="24"/>
              </w:rPr>
              <w:fldChar w:fldCharType="end"/>
            </w:r>
          </w:hyperlink>
        </w:p>
        <w:p w14:paraId="3296B6A9" w14:textId="6EB86189" w:rsidR="003B22C2" w:rsidRPr="003B22C2" w:rsidRDefault="004D20BA" w:rsidP="003B22C2">
          <w:pPr>
            <w:pStyle w:val="TOC1"/>
            <w:tabs>
              <w:tab w:val="right" w:leader="dot" w:pos="9350"/>
            </w:tabs>
            <w:spacing w:line="360" w:lineRule="auto"/>
            <w:jc w:val="both"/>
            <w:rPr>
              <w:rFonts w:ascii="Times New Roman" w:hAnsi="Times New Roman" w:cs="Times New Roman"/>
              <w:noProof/>
              <w:sz w:val="24"/>
              <w:szCs w:val="22"/>
              <w:lang w:eastAsia="en-IN" w:bidi="ar-SA"/>
            </w:rPr>
          </w:pPr>
          <w:hyperlink w:anchor="_Toc113298884" w:history="1">
            <w:r w:rsidR="003B22C2" w:rsidRPr="003B22C2">
              <w:rPr>
                <w:rStyle w:val="Hyperlink"/>
                <w:rFonts w:ascii="Times New Roman" w:hAnsi="Times New Roman" w:cs="Times New Roman"/>
                <w:noProof/>
                <w:color w:val="auto"/>
                <w:sz w:val="24"/>
              </w:rPr>
              <w:t>Evaluation of the project</w:t>
            </w:r>
            <w:r w:rsidR="003B22C2" w:rsidRPr="003B22C2">
              <w:rPr>
                <w:rFonts w:ascii="Times New Roman" w:hAnsi="Times New Roman" w:cs="Times New Roman"/>
                <w:noProof/>
                <w:webHidden/>
                <w:sz w:val="24"/>
              </w:rPr>
              <w:tab/>
            </w:r>
            <w:r w:rsidR="003B22C2" w:rsidRPr="003B22C2">
              <w:rPr>
                <w:rFonts w:ascii="Times New Roman" w:hAnsi="Times New Roman" w:cs="Times New Roman"/>
                <w:noProof/>
                <w:webHidden/>
                <w:sz w:val="24"/>
              </w:rPr>
              <w:fldChar w:fldCharType="begin"/>
            </w:r>
            <w:r w:rsidR="003B22C2" w:rsidRPr="003B22C2">
              <w:rPr>
                <w:rFonts w:ascii="Times New Roman" w:hAnsi="Times New Roman" w:cs="Times New Roman"/>
                <w:noProof/>
                <w:webHidden/>
                <w:sz w:val="24"/>
              </w:rPr>
              <w:instrText xml:space="preserve"> PAGEREF _Toc113298884 \h </w:instrText>
            </w:r>
            <w:r w:rsidR="003B22C2" w:rsidRPr="003B22C2">
              <w:rPr>
                <w:rFonts w:ascii="Times New Roman" w:hAnsi="Times New Roman" w:cs="Times New Roman"/>
                <w:noProof/>
                <w:webHidden/>
                <w:sz w:val="24"/>
              </w:rPr>
            </w:r>
            <w:r w:rsidR="003B22C2" w:rsidRPr="003B22C2">
              <w:rPr>
                <w:rFonts w:ascii="Times New Roman" w:hAnsi="Times New Roman" w:cs="Times New Roman"/>
                <w:noProof/>
                <w:webHidden/>
                <w:sz w:val="24"/>
              </w:rPr>
              <w:fldChar w:fldCharType="separate"/>
            </w:r>
            <w:r w:rsidR="003B22C2" w:rsidRPr="003B22C2">
              <w:rPr>
                <w:rFonts w:ascii="Times New Roman" w:hAnsi="Times New Roman" w:cs="Times New Roman"/>
                <w:noProof/>
                <w:webHidden/>
                <w:sz w:val="24"/>
              </w:rPr>
              <w:t>3</w:t>
            </w:r>
            <w:r w:rsidR="003B22C2" w:rsidRPr="003B22C2">
              <w:rPr>
                <w:rFonts w:ascii="Times New Roman" w:hAnsi="Times New Roman" w:cs="Times New Roman"/>
                <w:noProof/>
                <w:webHidden/>
                <w:sz w:val="24"/>
              </w:rPr>
              <w:fldChar w:fldCharType="end"/>
            </w:r>
          </w:hyperlink>
        </w:p>
        <w:p w14:paraId="5AEA3DAC" w14:textId="6DEF1618" w:rsidR="003B22C2" w:rsidRPr="003B22C2" w:rsidRDefault="004D20BA" w:rsidP="003B22C2">
          <w:pPr>
            <w:pStyle w:val="TOC2"/>
            <w:tabs>
              <w:tab w:val="right" w:leader="dot" w:pos="9350"/>
            </w:tabs>
            <w:spacing w:line="360" w:lineRule="auto"/>
            <w:jc w:val="both"/>
            <w:rPr>
              <w:rFonts w:ascii="Times New Roman" w:hAnsi="Times New Roman" w:cs="Times New Roman"/>
              <w:noProof/>
              <w:sz w:val="24"/>
            </w:rPr>
          </w:pPr>
          <w:hyperlink w:anchor="_Toc113298885" w:history="1">
            <w:r w:rsidR="003B22C2" w:rsidRPr="003B22C2">
              <w:rPr>
                <w:rStyle w:val="Hyperlink"/>
                <w:rFonts w:ascii="Times New Roman" w:hAnsi="Times New Roman" w:cs="Times New Roman"/>
                <w:noProof/>
                <w:color w:val="auto"/>
                <w:sz w:val="24"/>
              </w:rPr>
              <w:t>Good Aspects of the project</w:t>
            </w:r>
            <w:r w:rsidR="003B22C2" w:rsidRPr="003B22C2">
              <w:rPr>
                <w:rFonts w:ascii="Times New Roman" w:hAnsi="Times New Roman" w:cs="Times New Roman"/>
                <w:noProof/>
                <w:webHidden/>
                <w:sz w:val="24"/>
              </w:rPr>
              <w:tab/>
            </w:r>
            <w:r w:rsidR="003B22C2" w:rsidRPr="003B22C2">
              <w:rPr>
                <w:rFonts w:ascii="Times New Roman" w:hAnsi="Times New Roman" w:cs="Times New Roman"/>
                <w:noProof/>
                <w:webHidden/>
                <w:sz w:val="24"/>
              </w:rPr>
              <w:fldChar w:fldCharType="begin"/>
            </w:r>
            <w:r w:rsidR="003B22C2" w:rsidRPr="003B22C2">
              <w:rPr>
                <w:rFonts w:ascii="Times New Roman" w:hAnsi="Times New Roman" w:cs="Times New Roman"/>
                <w:noProof/>
                <w:webHidden/>
                <w:sz w:val="24"/>
              </w:rPr>
              <w:instrText xml:space="preserve"> PAGEREF _Toc113298885 \h </w:instrText>
            </w:r>
            <w:r w:rsidR="003B22C2" w:rsidRPr="003B22C2">
              <w:rPr>
                <w:rFonts w:ascii="Times New Roman" w:hAnsi="Times New Roman" w:cs="Times New Roman"/>
                <w:noProof/>
                <w:webHidden/>
                <w:sz w:val="24"/>
              </w:rPr>
            </w:r>
            <w:r w:rsidR="003B22C2" w:rsidRPr="003B22C2">
              <w:rPr>
                <w:rFonts w:ascii="Times New Roman" w:hAnsi="Times New Roman" w:cs="Times New Roman"/>
                <w:noProof/>
                <w:webHidden/>
                <w:sz w:val="24"/>
              </w:rPr>
              <w:fldChar w:fldCharType="separate"/>
            </w:r>
            <w:r w:rsidR="003B22C2" w:rsidRPr="003B22C2">
              <w:rPr>
                <w:rFonts w:ascii="Times New Roman" w:hAnsi="Times New Roman" w:cs="Times New Roman"/>
                <w:noProof/>
                <w:webHidden/>
                <w:sz w:val="24"/>
              </w:rPr>
              <w:t>3</w:t>
            </w:r>
            <w:r w:rsidR="003B22C2" w:rsidRPr="003B22C2">
              <w:rPr>
                <w:rFonts w:ascii="Times New Roman" w:hAnsi="Times New Roman" w:cs="Times New Roman"/>
                <w:noProof/>
                <w:webHidden/>
                <w:sz w:val="24"/>
              </w:rPr>
              <w:fldChar w:fldCharType="end"/>
            </w:r>
          </w:hyperlink>
        </w:p>
        <w:p w14:paraId="674CC5E0" w14:textId="74A39C48" w:rsidR="003B22C2" w:rsidRPr="003B22C2" w:rsidRDefault="004D20BA" w:rsidP="003B22C2">
          <w:pPr>
            <w:pStyle w:val="TOC2"/>
            <w:tabs>
              <w:tab w:val="right" w:leader="dot" w:pos="9350"/>
            </w:tabs>
            <w:spacing w:line="360" w:lineRule="auto"/>
            <w:jc w:val="both"/>
            <w:rPr>
              <w:rFonts w:ascii="Times New Roman" w:hAnsi="Times New Roman" w:cs="Times New Roman"/>
              <w:noProof/>
              <w:sz w:val="24"/>
            </w:rPr>
          </w:pPr>
          <w:hyperlink w:anchor="_Toc113298886" w:history="1">
            <w:r w:rsidR="003B22C2" w:rsidRPr="003B22C2">
              <w:rPr>
                <w:rStyle w:val="Hyperlink"/>
                <w:rFonts w:ascii="Times New Roman" w:hAnsi="Times New Roman" w:cs="Times New Roman"/>
                <w:noProof/>
                <w:color w:val="auto"/>
                <w:sz w:val="24"/>
              </w:rPr>
              <w:t>Bad aspects of the project</w:t>
            </w:r>
            <w:r w:rsidR="003B22C2" w:rsidRPr="003B22C2">
              <w:rPr>
                <w:rFonts w:ascii="Times New Roman" w:hAnsi="Times New Roman" w:cs="Times New Roman"/>
                <w:noProof/>
                <w:webHidden/>
                <w:sz w:val="24"/>
              </w:rPr>
              <w:tab/>
            </w:r>
            <w:r w:rsidR="003B22C2" w:rsidRPr="003B22C2">
              <w:rPr>
                <w:rFonts w:ascii="Times New Roman" w:hAnsi="Times New Roman" w:cs="Times New Roman"/>
                <w:noProof/>
                <w:webHidden/>
                <w:sz w:val="24"/>
              </w:rPr>
              <w:fldChar w:fldCharType="begin"/>
            </w:r>
            <w:r w:rsidR="003B22C2" w:rsidRPr="003B22C2">
              <w:rPr>
                <w:rFonts w:ascii="Times New Roman" w:hAnsi="Times New Roman" w:cs="Times New Roman"/>
                <w:noProof/>
                <w:webHidden/>
                <w:sz w:val="24"/>
              </w:rPr>
              <w:instrText xml:space="preserve"> PAGEREF _Toc113298886 \h </w:instrText>
            </w:r>
            <w:r w:rsidR="003B22C2" w:rsidRPr="003B22C2">
              <w:rPr>
                <w:rFonts w:ascii="Times New Roman" w:hAnsi="Times New Roman" w:cs="Times New Roman"/>
                <w:noProof/>
                <w:webHidden/>
                <w:sz w:val="24"/>
              </w:rPr>
            </w:r>
            <w:r w:rsidR="003B22C2" w:rsidRPr="003B22C2">
              <w:rPr>
                <w:rFonts w:ascii="Times New Roman" w:hAnsi="Times New Roman" w:cs="Times New Roman"/>
                <w:noProof/>
                <w:webHidden/>
                <w:sz w:val="24"/>
              </w:rPr>
              <w:fldChar w:fldCharType="separate"/>
            </w:r>
            <w:r w:rsidR="003B22C2" w:rsidRPr="003B22C2">
              <w:rPr>
                <w:rFonts w:ascii="Times New Roman" w:hAnsi="Times New Roman" w:cs="Times New Roman"/>
                <w:noProof/>
                <w:webHidden/>
                <w:sz w:val="24"/>
              </w:rPr>
              <w:t>4</w:t>
            </w:r>
            <w:r w:rsidR="003B22C2" w:rsidRPr="003B22C2">
              <w:rPr>
                <w:rFonts w:ascii="Times New Roman" w:hAnsi="Times New Roman" w:cs="Times New Roman"/>
                <w:noProof/>
                <w:webHidden/>
                <w:sz w:val="24"/>
              </w:rPr>
              <w:fldChar w:fldCharType="end"/>
            </w:r>
          </w:hyperlink>
        </w:p>
        <w:p w14:paraId="07500CC7" w14:textId="6B389916" w:rsidR="003B22C2" w:rsidRPr="003B22C2" w:rsidRDefault="004D20BA" w:rsidP="003B22C2">
          <w:pPr>
            <w:pStyle w:val="TOC1"/>
            <w:tabs>
              <w:tab w:val="right" w:leader="dot" w:pos="9350"/>
            </w:tabs>
            <w:spacing w:line="360" w:lineRule="auto"/>
            <w:jc w:val="both"/>
            <w:rPr>
              <w:rFonts w:ascii="Times New Roman" w:hAnsi="Times New Roman" w:cs="Times New Roman"/>
              <w:noProof/>
              <w:sz w:val="24"/>
              <w:szCs w:val="22"/>
              <w:lang w:eastAsia="en-IN" w:bidi="ar-SA"/>
            </w:rPr>
          </w:pPr>
          <w:hyperlink w:anchor="_Toc113298887" w:history="1">
            <w:r w:rsidR="003B22C2" w:rsidRPr="003B22C2">
              <w:rPr>
                <w:rStyle w:val="Hyperlink"/>
                <w:rFonts w:ascii="Times New Roman" w:hAnsi="Times New Roman" w:cs="Times New Roman"/>
                <w:noProof/>
                <w:color w:val="auto"/>
                <w:sz w:val="24"/>
              </w:rPr>
              <w:t>Critical aspects of the project</w:t>
            </w:r>
            <w:r w:rsidR="003B22C2" w:rsidRPr="003B22C2">
              <w:rPr>
                <w:rFonts w:ascii="Times New Roman" w:hAnsi="Times New Roman" w:cs="Times New Roman"/>
                <w:noProof/>
                <w:webHidden/>
                <w:sz w:val="24"/>
              </w:rPr>
              <w:tab/>
            </w:r>
            <w:r w:rsidR="003B22C2" w:rsidRPr="003B22C2">
              <w:rPr>
                <w:rFonts w:ascii="Times New Roman" w:hAnsi="Times New Roman" w:cs="Times New Roman"/>
                <w:noProof/>
                <w:webHidden/>
                <w:sz w:val="24"/>
              </w:rPr>
              <w:fldChar w:fldCharType="begin"/>
            </w:r>
            <w:r w:rsidR="003B22C2" w:rsidRPr="003B22C2">
              <w:rPr>
                <w:rFonts w:ascii="Times New Roman" w:hAnsi="Times New Roman" w:cs="Times New Roman"/>
                <w:noProof/>
                <w:webHidden/>
                <w:sz w:val="24"/>
              </w:rPr>
              <w:instrText xml:space="preserve"> PAGEREF _Toc113298887 \h </w:instrText>
            </w:r>
            <w:r w:rsidR="003B22C2" w:rsidRPr="003B22C2">
              <w:rPr>
                <w:rFonts w:ascii="Times New Roman" w:hAnsi="Times New Roman" w:cs="Times New Roman"/>
                <w:noProof/>
                <w:webHidden/>
                <w:sz w:val="24"/>
              </w:rPr>
            </w:r>
            <w:r w:rsidR="003B22C2" w:rsidRPr="003B22C2">
              <w:rPr>
                <w:rFonts w:ascii="Times New Roman" w:hAnsi="Times New Roman" w:cs="Times New Roman"/>
                <w:noProof/>
                <w:webHidden/>
                <w:sz w:val="24"/>
              </w:rPr>
              <w:fldChar w:fldCharType="separate"/>
            </w:r>
            <w:r w:rsidR="003B22C2" w:rsidRPr="003B22C2">
              <w:rPr>
                <w:rFonts w:ascii="Times New Roman" w:hAnsi="Times New Roman" w:cs="Times New Roman"/>
                <w:noProof/>
                <w:webHidden/>
                <w:sz w:val="24"/>
              </w:rPr>
              <w:t>5</w:t>
            </w:r>
            <w:r w:rsidR="003B22C2" w:rsidRPr="003B22C2">
              <w:rPr>
                <w:rFonts w:ascii="Times New Roman" w:hAnsi="Times New Roman" w:cs="Times New Roman"/>
                <w:noProof/>
                <w:webHidden/>
                <w:sz w:val="24"/>
              </w:rPr>
              <w:fldChar w:fldCharType="end"/>
            </w:r>
          </w:hyperlink>
        </w:p>
        <w:p w14:paraId="2506DF13" w14:textId="54E041B3" w:rsidR="003B22C2" w:rsidRPr="003B22C2" w:rsidRDefault="004D20BA" w:rsidP="003B22C2">
          <w:pPr>
            <w:pStyle w:val="TOC1"/>
            <w:tabs>
              <w:tab w:val="right" w:leader="dot" w:pos="9350"/>
            </w:tabs>
            <w:spacing w:line="360" w:lineRule="auto"/>
            <w:jc w:val="both"/>
            <w:rPr>
              <w:rFonts w:ascii="Times New Roman" w:hAnsi="Times New Roman" w:cs="Times New Roman"/>
              <w:noProof/>
              <w:sz w:val="24"/>
              <w:szCs w:val="22"/>
              <w:lang w:eastAsia="en-IN" w:bidi="ar-SA"/>
            </w:rPr>
          </w:pPr>
          <w:hyperlink w:anchor="_Toc113298888" w:history="1">
            <w:r w:rsidR="003B22C2" w:rsidRPr="003B22C2">
              <w:rPr>
                <w:rStyle w:val="Hyperlink"/>
                <w:rFonts w:ascii="Times New Roman" w:hAnsi="Times New Roman" w:cs="Times New Roman"/>
                <w:noProof/>
                <w:color w:val="auto"/>
                <w:sz w:val="24"/>
              </w:rPr>
              <w:t>The success or failure of the project</w:t>
            </w:r>
            <w:r w:rsidR="003B22C2" w:rsidRPr="003B22C2">
              <w:rPr>
                <w:rFonts w:ascii="Times New Roman" w:hAnsi="Times New Roman" w:cs="Times New Roman"/>
                <w:noProof/>
                <w:webHidden/>
                <w:sz w:val="24"/>
              </w:rPr>
              <w:tab/>
            </w:r>
            <w:r w:rsidR="003B22C2" w:rsidRPr="003B22C2">
              <w:rPr>
                <w:rFonts w:ascii="Times New Roman" w:hAnsi="Times New Roman" w:cs="Times New Roman"/>
                <w:noProof/>
                <w:webHidden/>
                <w:sz w:val="24"/>
              </w:rPr>
              <w:fldChar w:fldCharType="begin"/>
            </w:r>
            <w:r w:rsidR="003B22C2" w:rsidRPr="003B22C2">
              <w:rPr>
                <w:rFonts w:ascii="Times New Roman" w:hAnsi="Times New Roman" w:cs="Times New Roman"/>
                <w:noProof/>
                <w:webHidden/>
                <w:sz w:val="24"/>
              </w:rPr>
              <w:instrText xml:space="preserve"> PAGEREF _Toc113298888 \h </w:instrText>
            </w:r>
            <w:r w:rsidR="003B22C2" w:rsidRPr="003B22C2">
              <w:rPr>
                <w:rFonts w:ascii="Times New Roman" w:hAnsi="Times New Roman" w:cs="Times New Roman"/>
                <w:noProof/>
                <w:webHidden/>
                <w:sz w:val="24"/>
              </w:rPr>
            </w:r>
            <w:r w:rsidR="003B22C2" w:rsidRPr="003B22C2">
              <w:rPr>
                <w:rFonts w:ascii="Times New Roman" w:hAnsi="Times New Roman" w:cs="Times New Roman"/>
                <w:noProof/>
                <w:webHidden/>
                <w:sz w:val="24"/>
              </w:rPr>
              <w:fldChar w:fldCharType="separate"/>
            </w:r>
            <w:r w:rsidR="003B22C2" w:rsidRPr="003B22C2">
              <w:rPr>
                <w:rFonts w:ascii="Times New Roman" w:hAnsi="Times New Roman" w:cs="Times New Roman"/>
                <w:noProof/>
                <w:webHidden/>
                <w:sz w:val="24"/>
              </w:rPr>
              <w:t>5</w:t>
            </w:r>
            <w:r w:rsidR="003B22C2" w:rsidRPr="003B22C2">
              <w:rPr>
                <w:rFonts w:ascii="Times New Roman" w:hAnsi="Times New Roman" w:cs="Times New Roman"/>
                <w:noProof/>
                <w:webHidden/>
                <w:sz w:val="24"/>
              </w:rPr>
              <w:fldChar w:fldCharType="end"/>
            </w:r>
          </w:hyperlink>
        </w:p>
        <w:p w14:paraId="13A898E6" w14:textId="1CF1FFE3" w:rsidR="003B22C2" w:rsidRPr="003B22C2" w:rsidRDefault="004D20BA" w:rsidP="003B22C2">
          <w:pPr>
            <w:pStyle w:val="TOC1"/>
            <w:tabs>
              <w:tab w:val="right" w:leader="dot" w:pos="9350"/>
            </w:tabs>
            <w:spacing w:line="360" w:lineRule="auto"/>
            <w:jc w:val="both"/>
            <w:rPr>
              <w:rFonts w:ascii="Times New Roman" w:hAnsi="Times New Roman" w:cs="Times New Roman"/>
              <w:noProof/>
              <w:sz w:val="24"/>
              <w:szCs w:val="22"/>
              <w:lang w:eastAsia="en-IN" w:bidi="ar-SA"/>
            </w:rPr>
          </w:pPr>
          <w:hyperlink w:anchor="_Toc113298889" w:history="1">
            <w:r w:rsidR="003B22C2" w:rsidRPr="003B22C2">
              <w:rPr>
                <w:rStyle w:val="Hyperlink"/>
                <w:rFonts w:ascii="Times New Roman" w:hAnsi="Times New Roman" w:cs="Times New Roman"/>
                <w:noProof/>
                <w:color w:val="auto"/>
                <w:sz w:val="24"/>
              </w:rPr>
              <w:t>Highlight the lessons learnt from the project</w:t>
            </w:r>
            <w:r w:rsidR="003B22C2" w:rsidRPr="003B22C2">
              <w:rPr>
                <w:rFonts w:ascii="Times New Roman" w:hAnsi="Times New Roman" w:cs="Times New Roman"/>
                <w:noProof/>
                <w:webHidden/>
                <w:sz w:val="24"/>
              </w:rPr>
              <w:tab/>
            </w:r>
            <w:r w:rsidR="003B22C2" w:rsidRPr="003B22C2">
              <w:rPr>
                <w:rFonts w:ascii="Times New Roman" w:hAnsi="Times New Roman" w:cs="Times New Roman"/>
                <w:noProof/>
                <w:webHidden/>
                <w:sz w:val="24"/>
              </w:rPr>
              <w:fldChar w:fldCharType="begin"/>
            </w:r>
            <w:r w:rsidR="003B22C2" w:rsidRPr="003B22C2">
              <w:rPr>
                <w:rFonts w:ascii="Times New Roman" w:hAnsi="Times New Roman" w:cs="Times New Roman"/>
                <w:noProof/>
                <w:webHidden/>
                <w:sz w:val="24"/>
              </w:rPr>
              <w:instrText xml:space="preserve"> PAGEREF _Toc113298889 \h </w:instrText>
            </w:r>
            <w:r w:rsidR="003B22C2" w:rsidRPr="003B22C2">
              <w:rPr>
                <w:rFonts w:ascii="Times New Roman" w:hAnsi="Times New Roman" w:cs="Times New Roman"/>
                <w:noProof/>
                <w:webHidden/>
                <w:sz w:val="24"/>
              </w:rPr>
            </w:r>
            <w:r w:rsidR="003B22C2" w:rsidRPr="003B22C2">
              <w:rPr>
                <w:rFonts w:ascii="Times New Roman" w:hAnsi="Times New Roman" w:cs="Times New Roman"/>
                <w:noProof/>
                <w:webHidden/>
                <w:sz w:val="24"/>
              </w:rPr>
              <w:fldChar w:fldCharType="separate"/>
            </w:r>
            <w:r w:rsidR="003B22C2" w:rsidRPr="003B22C2">
              <w:rPr>
                <w:rFonts w:ascii="Times New Roman" w:hAnsi="Times New Roman" w:cs="Times New Roman"/>
                <w:noProof/>
                <w:webHidden/>
                <w:sz w:val="24"/>
              </w:rPr>
              <w:t>7</w:t>
            </w:r>
            <w:r w:rsidR="003B22C2" w:rsidRPr="003B22C2">
              <w:rPr>
                <w:rFonts w:ascii="Times New Roman" w:hAnsi="Times New Roman" w:cs="Times New Roman"/>
                <w:noProof/>
                <w:webHidden/>
                <w:sz w:val="24"/>
              </w:rPr>
              <w:fldChar w:fldCharType="end"/>
            </w:r>
          </w:hyperlink>
        </w:p>
        <w:p w14:paraId="45FE5D7C" w14:textId="6766ECEC" w:rsidR="003B22C2" w:rsidRPr="003B22C2" w:rsidRDefault="004D20BA" w:rsidP="003B22C2">
          <w:pPr>
            <w:pStyle w:val="TOC1"/>
            <w:tabs>
              <w:tab w:val="right" w:leader="dot" w:pos="9350"/>
            </w:tabs>
            <w:spacing w:line="360" w:lineRule="auto"/>
            <w:jc w:val="both"/>
            <w:rPr>
              <w:rFonts w:ascii="Times New Roman" w:hAnsi="Times New Roman" w:cs="Times New Roman"/>
              <w:noProof/>
              <w:sz w:val="24"/>
              <w:szCs w:val="22"/>
              <w:lang w:eastAsia="en-IN" w:bidi="ar-SA"/>
            </w:rPr>
          </w:pPr>
          <w:hyperlink w:anchor="_Toc113298890" w:history="1">
            <w:r w:rsidR="003B22C2" w:rsidRPr="003B22C2">
              <w:rPr>
                <w:rStyle w:val="Hyperlink"/>
                <w:rFonts w:ascii="Times New Roman" w:hAnsi="Times New Roman" w:cs="Times New Roman"/>
                <w:noProof/>
                <w:color w:val="auto"/>
                <w:sz w:val="24"/>
              </w:rPr>
              <w:t>Recommendations</w:t>
            </w:r>
            <w:r w:rsidR="003B22C2" w:rsidRPr="003B22C2">
              <w:rPr>
                <w:rFonts w:ascii="Times New Roman" w:hAnsi="Times New Roman" w:cs="Times New Roman"/>
                <w:noProof/>
                <w:webHidden/>
                <w:sz w:val="24"/>
              </w:rPr>
              <w:tab/>
            </w:r>
            <w:r w:rsidR="003B22C2" w:rsidRPr="003B22C2">
              <w:rPr>
                <w:rFonts w:ascii="Times New Roman" w:hAnsi="Times New Roman" w:cs="Times New Roman"/>
                <w:noProof/>
                <w:webHidden/>
                <w:sz w:val="24"/>
              </w:rPr>
              <w:fldChar w:fldCharType="begin"/>
            </w:r>
            <w:r w:rsidR="003B22C2" w:rsidRPr="003B22C2">
              <w:rPr>
                <w:rFonts w:ascii="Times New Roman" w:hAnsi="Times New Roman" w:cs="Times New Roman"/>
                <w:noProof/>
                <w:webHidden/>
                <w:sz w:val="24"/>
              </w:rPr>
              <w:instrText xml:space="preserve"> PAGEREF _Toc113298890 \h </w:instrText>
            </w:r>
            <w:r w:rsidR="003B22C2" w:rsidRPr="003B22C2">
              <w:rPr>
                <w:rFonts w:ascii="Times New Roman" w:hAnsi="Times New Roman" w:cs="Times New Roman"/>
                <w:noProof/>
                <w:webHidden/>
                <w:sz w:val="24"/>
              </w:rPr>
            </w:r>
            <w:r w:rsidR="003B22C2" w:rsidRPr="003B22C2">
              <w:rPr>
                <w:rFonts w:ascii="Times New Roman" w:hAnsi="Times New Roman" w:cs="Times New Roman"/>
                <w:noProof/>
                <w:webHidden/>
                <w:sz w:val="24"/>
              </w:rPr>
              <w:fldChar w:fldCharType="separate"/>
            </w:r>
            <w:r w:rsidR="003B22C2" w:rsidRPr="003B22C2">
              <w:rPr>
                <w:rFonts w:ascii="Times New Roman" w:hAnsi="Times New Roman" w:cs="Times New Roman"/>
                <w:noProof/>
                <w:webHidden/>
                <w:sz w:val="24"/>
              </w:rPr>
              <w:t>8</w:t>
            </w:r>
            <w:r w:rsidR="003B22C2" w:rsidRPr="003B22C2">
              <w:rPr>
                <w:rFonts w:ascii="Times New Roman" w:hAnsi="Times New Roman" w:cs="Times New Roman"/>
                <w:noProof/>
                <w:webHidden/>
                <w:sz w:val="24"/>
              </w:rPr>
              <w:fldChar w:fldCharType="end"/>
            </w:r>
          </w:hyperlink>
        </w:p>
        <w:p w14:paraId="4A554526" w14:textId="27D2D2B6" w:rsidR="003B22C2" w:rsidRPr="003B22C2" w:rsidRDefault="004D20BA" w:rsidP="003B22C2">
          <w:pPr>
            <w:pStyle w:val="TOC1"/>
            <w:tabs>
              <w:tab w:val="right" w:leader="dot" w:pos="9350"/>
            </w:tabs>
            <w:spacing w:line="360" w:lineRule="auto"/>
            <w:jc w:val="both"/>
            <w:rPr>
              <w:rFonts w:ascii="Times New Roman" w:hAnsi="Times New Roman" w:cs="Times New Roman"/>
              <w:noProof/>
              <w:sz w:val="24"/>
              <w:szCs w:val="22"/>
              <w:lang w:eastAsia="en-IN" w:bidi="ar-SA"/>
            </w:rPr>
          </w:pPr>
          <w:hyperlink w:anchor="_Toc113298891" w:history="1">
            <w:r w:rsidR="003B22C2" w:rsidRPr="003B22C2">
              <w:rPr>
                <w:rStyle w:val="Hyperlink"/>
                <w:rFonts w:ascii="Times New Roman" w:hAnsi="Times New Roman" w:cs="Times New Roman"/>
                <w:noProof/>
                <w:color w:val="auto"/>
                <w:sz w:val="24"/>
              </w:rPr>
              <w:t>Conclusion</w:t>
            </w:r>
            <w:r w:rsidR="003B22C2" w:rsidRPr="003B22C2">
              <w:rPr>
                <w:rFonts w:ascii="Times New Roman" w:hAnsi="Times New Roman" w:cs="Times New Roman"/>
                <w:noProof/>
                <w:webHidden/>
                <w:sz w:val="24"/>
              </w:rPr>
              <w:tab/>
            </w:r>
            <w:r w:rsidR="003B22C2" w:rsidRPr="003B22C2">
              <w:rPr>
                <w:rFonts w:ascii="Times New Roman" w:hAnsi="Times New Roman" w:cs="Times New Roman"/>
                <w:noProof/>
                <w:webHidden/>
                <w:sz w:val="24"/>
              </w:rPr>
              <w:fldChar w:fldCharType="begin"/>
            </w:r>
            <w:r w:rsidR="003B22C2" w:rsidRPr="003B22C2">
              <w:rPr>
                <w:rFonts w:ascii="Times New Roman" w:hAnsi="Times New Roman" w:cs="Times New Roman"/>
                <w:noProof/>
                <w:webHidden/>
                <w:sz w:val="24"/>
              </w:rPr>
              <w:instrText xml:space="preserve"> PAGEREF _Toc113298891 \h </w:instrText>
            </w:r>
            <w:r w:rsidR="003B22C2" w:rsidRPr="003B22C2">
              <w:rPr>
                <w:rFonts w:ascii="Times New Roman" w:hAnsi="Times New Roman" w:cs="Times New Roman"/>
                <w:noProof/>
                <w:webHidden/>
                <w:sz w:val="24"/>
              </w:rPr>
            </w:r>
            <w:r w:rsidR="003B22C2" w:rsidRPr="003B22C2">
              <w:rPr>
                <w:rFonts w:ascii="Times New Roman" w:hAnsi="Times New Roman" w:cs="Times New Roman"/>
                <w:noProof/>
                <w:webHidden/>
                <w:sz w:val="24"/>
              </w:rPr>
              <w:fldChar w:fldCharType="separate"/>
            </w:r>
            <w:r w:rsidR="003B22C2" w:rsidRPr="003B22C2">
              <w:rPr>
                <w:rFonts w:ascii="Times New Roman" w:hAnsi="Times New Roman" w:cs="Times New Roman"/>
                <w:noProof/>
                <w:webHidden/>
                <w:sz w:val="24"/>
              </w:rPr>
              <w:t>8</w:t>
            </w:r>
            <w:r w:rsidR="003B22C2" w:rsidRPr="003B22C2">
              <w:rPr>
                <w:rFonts w:ascii="Times New Roman" w:hAnsi="Times New Roman" w:cs="Times New Roman"/>
                <w:noProof/>
                <w:webHidden/>
                <w:sz w:val="24"/>
              </w:rPr>
              <w:fldChar w:fldCharType="end"/>
            </w:r>
          </w:hyperlink>
        </w:p>
        <w:p w14:paraId="444A9A3F" w14:textId="74785853" w:rsidR="003B22C2" w:rsidRPr="003B22C2" w:rsidRDefault="004D20BA" w:rsidP="003B22C2">
          <w:pPr>
            <w:pStyle w:val="TOC1"/>
            <w:tabs>
              <w:tab w:val="right" w:leader="dot" w:pos="9350"/>
            </w:tabs>
            <w:spacing w:line="360" w:lineRule="auto"/>
            <w:jc w:val="both"/>
            <w:rPr>
              <w:rFonts w:ascii="Times New Roman" w:hAnsi="Times New Roman" w:cs="Times New Roman"/>
              <w:noProof/>
              <w:sz w:val="24"/>
              <w:szCs w:val="22"/>
              <w:lang w:eastAsia="en-IN" w:bidi="ar-SA"/>
            </w:rPr>
          </w:pPr>
          <w:hyperlink w:anchor="_Toc113298892" w:history="1">
            <w:r w:rsidR="003B22C2" w:rsidRPr="003B22C2">
              <w:rPr>
                <w:rStyle w:val="Hyperlink"/>
                <w:rFonts w:ascii="Times New Roman" w:hAnsi="Times New Roman" w:cs="Times New Roman"/>
                <w:noProof/>
                <w:color w:val="auto"/>
                <w:sz w:val="24"/>
              </w:rPr>
              <w:t>Reference List</w:t>
            </w:r>
            <w:r w:rsidR="003B22C2" w:rsidRPr="003B22C2">
              <w:rPr>
                <w:rFonts w:ascii="Times New Roman" w:hAnsi="Times New Roman" w:cs="Times New Roman"/>
                <w:noProof/>
                <w:webHidden/>
                <w:sz w:val="24"/>
              </w:rPr>
              <w:tab/>
            </w:r>
            <w:r w:rsidR="003B22C2" w:rsidRPr="003B22C2">
              <w:rPr>
                <w:rFonts w:ascii="Times New Roman" w:hAnsi="Times New Roman" w:cs="Times New Roman"/>
                <w:noProof/>
                <w:webHidden/>
                <w:sz w:val="24"/>
              </w:rPr>
              <w:fldChar w:fldCharType="begin"/>
            </w:r>
            <w:r w:rsidR="003B22C2" w:rsidRPr="003B22C2">
              <w:rPr>
                <w:rFonts w:ascii="Times New Roman" w:hAnsi="Times New Roman" w:cs="Times New Roman"/>
                <w:noProof/>
                <w:webHidden/>
                <w:sz w:val="24"/>
              </w:rPr>
              <w:instrText xml:space="preserve"> PAGEREF _Toc113298892 \h </w:instrText>
            </w:r>
            <w:r w:rsidR="003B22C2" w:rsidRPr="003B22C2">
              <w:rPr>
                <w:rFonts w:ascii="Times New Roman" w:hAnsi="Times New Roman" w:cs="Times New Roman"/>
                <w:noProof/>
                <w:webHidden/>
                <w:sz w:val="24"/>
              </w:rPr>
            </w:r>
            <w:r w:rsidR="003B22C2" w:rsidRPr="003B22C2">
              <w:rPr>
                <w:rFonts w:ascii="Times New Roman" w:hAnsi="Times New Roman" w:cs="Times New Roman"/>
                <w:noProof/>
                <w:webHidden/>
                <w:sz w:val="24"/>
              </w:rPr>
              <w:fldChar w:fldCharType="separate"/>
            </w:r>
            <w:r w:rsidR="003B22C2" w:rsidRPr="003B22C2">
              <w:rPr>
                <w:rFonts w:ascii="Times New Roman" w:hAnsi="Times New Roman" w:cs="Times New Roman"/>
                <w:noProof/>
                <w:webHidden/>
                <w:sz w:val="24"/>
              </w:rPr>
              <w:t>10</w:t>
            </w:r>
            <w:r w:rsidR="003B22C2" w:rsidRPr="003B22C2">
              <w:rPr>
                <w:rFonts w:ascii="Times New Roman" w:hAnsi="Times New Roman" w:cs="Times New Roman"/>
                <w:noProof/>
                <w:webHidden/>
                <w:sz w:val="24"/>
              </w:rPr>
              <w:fldChar w:fldCharType="end"/>
            </w:r>
          </w:hyperlink>
        </w:p>
        <w:p w14:paraId="289E5A70" w14:textId="5998ADFE" w:rsidR="003F1B9A" w:rsidRDefault="003F1B9A" w:rsidP="003F1B9A">
          <w:pPr>
            <w:spacing w:line="360" w:lineRule="auto"/>
            <w:jc w:val="both"/>
          </w:pPr>
          <w:r w:rsidRPr="003F1B9A">
            <w:rPr>
              <w:rFonts w:ascii="Times New Roman" w:hAnsi="Times New Roman" w:cs="Times New Roman"/>
              <w:b/>
              <w:bCs/>
              <w:noProof/>
              <w:sz w:val="24"/>
              <w:szCs w:val="24"/>
            </w:rPr>
            <w:fldChar w:fldCharType="end"/>
          </w:r>
        </w:p>
      </w:sdtContent>
    </w:sdt>
    <w:p w14:paraId="2F7316DA" w14:textId="77777777" w:rsidR="003F1B9A" w:rsidRDefault="003F1B9A">
      <w:pPr>
        <w:rPr>
          <w:rFonts w:ascii="Times New Roman" w:hAnsi="Times New Roman" w:cs="Times New Roman"/>
          <w:b/>
          <w:bCs/>
          <w:color w:val="000000"/>
          <w:sz w:val="28"/>
          <w:szCs w:val="24"/>
        </w:rPr>
      </w:pPr>
      <w:r>
        <w:br w:type="page"/>
      </w:r>
    </w:p>
    <w:p w14:paraId="629A2541" w14:textId="247ECC5F" w:rsidR="00390813" w:rsidRPr="003F1B9A" w:rsidRDefault="00390813" w:rsidP="003F1B9A">
      <w:pPr>
        <w:pStyle w:val="Heading1"/>
      </w:pPr>
      <w:bookmarkStart w:id="0" w:name="_Toc113298883"/>
      <w:r w:rsidRPr="003F1B9A">
        <w:lastRenderedPageBreak/>
        <w:t>Introduction</w:t>
      </w:r>
      <w:bookmarkEnd w:id="0"/>
      <w:r w:rsidRPr="003F1B9A">
        <w:t> </w:t>
      </w:r>
    </w:p>
    <w:p w14:paraId="4E9423CD" w14:textId="42BBBDDB" w:rsidR="00390813" w:rsidRDefault="00390813" w:rsidP="00390813">
      <w:pPr>
        <w:pStyle w:val="NormalWeb"/>
        <w:spacing w:before="0" w:beforeAutospacing="0" w:after="0" w:afterAutospacing="0" w:line="360" w:lineRule="auto"/>
        <w:jc w:val="both"/>
      </w:pPr>
      <w:r>
        <w:rPr>
          <w:color w:val="000000"/>
        </w:rPr>
        <w:t>The present project mainly discusses the equipment required for constructing an underground railway line and the appropriate problems in constructing this railway line which hindered the completion of this project.</w:t>
      </w:r>
      <w:r w:rsidR="003F1B9A">
        <w:rPr>
          <w:color w:val="000000"/>
        </w:rPr>
        <w:t xml:space="preserve"> </w:t>
      </w:r>
      <w:r>
        <w:rPr>
          <w:color w:val="000000"/>
        </w:rPr>
        <w:t>Besides, it has been discussed in this case that the main problems and their solutions in the construction of the Elizabeth line in UK and London can be considered as an integral part of the current project.</w:t>
      </w:r>
      <w:r w:rsidR="003F1B9A">
        <w:rPr>
          <w:color w:val="000000"/>
        </w:rPr>
        <w:t xml:space="preserve"> </w:t>
      </w:r>
      <w:r>
        <w:rPr>
          <w:color w:val="000000"/>
        </w:rPr>
        <w:t>Along came the discussion of how the problems were in developing this technology and what kind of bad impact this technology could have on customers and others and how those problems could be solved and also what good impact it could have on others.</w:t>
      </w:r>
      <w:r w:rsidR="003F1B9A">
        <w:rPr>
          <w:color w:val="000000"/>
        </w:rPr>
        <w:t xml:space="preserve"> </w:t>
      </w:r>
      <w:r>
        <w:rPr>
          <w:color w:val="000000"/>
        </w:rPr>
        <w:t>Partners are discussed here.</w:t>
      </w:r>
      <w:r w:rsidR="003F1B9A">
        <w:rPr>
          <w:color w:val="000000"/>
        </w:rPr>
        <w:t xml:space="preserve"> </w:t>
      </w:r>
      <w:r>
        <w:rPr>
          <w:color w:val="000000"/>
        </w:rPr>
        <w:t>This technology is very important because it allows the researchers to basically discuss all the activities that are related to the recent period and helps to properly manage the tasks and objectives of the project.</w:t>
      </w:r>
      <w:r w:rsidR="003F1B9A">
        <w:rPr>
          <w:color w:val="000000"/>
        </w:rPr>
        <w:t xml:space="preserve"> </w:t>
      </w:r>
      <w:r>
        <w:rPr>
          <w:color w:val="000000"/>
        </w:rPr>
        <w:t>These decisions are mainly based on long discussions with quality management and key stakeholders and the cost and time to build the project.</w:t>
      </w:r>
      <w:r w:rsidR="003F1B9A">
        <w:rPr>
          <w:color w:val="000000"/>
        </w:rPr>
        <w:t xml:space="preserve"> </w:t>
      </w:r>
      <w:r>
        <w:rPr>
          <w:color w:val="000000"/>
        </w:rPr>
        <w:t>Showing how these problems can be solved will become important to future customers and other partners and show the ability to increase TFL's profits.</w:t>
      </w:r>
      <w:r w:rsidR="003F1B9A">
        <w:rPr>
          <w:color w:val="000000"/>
        </w:rPr>
        <w:t xml:space="preserve"> </w:t>
      </w:r>
      <w:r>
        <w:rPr>
          <w:color w:val="000000"/>
        </w:rPr>
        <w:t>In this context, recent issues are also taken into consideration which are related to well-understood technical and channel development time issues and lockdown related operational issues and also discuss how these issues can be solved basically by applying the ANP model.</w:t>
      </w:r>
    </w:p>
    <w:p w14:paraId="1F3DCE0C" w14:textId="77777777" w:rsidR="00390813" w:rsidRDefault="00390813" w:rsidP="003F1B9A">
      <w:pPr>
        <w:pStyle w:val="Heading1"/>
      </w:pPr>
      <w:bookmarkStart w:id="1" w:name="_Toc113298884"/>
      <w:r>
        <w:t>Evaluation of the project</w:t>
      </w:r>
      <w:bookmarkEnd w:id="1"/>
      <w:r>
        <w:t> </w:t>
      </w:r>
    </w:p>
    <w:p w14:paraId="5541F950" w14:textId="6D4087D4" w:rsidR="003F1B9A" w:rsidRDefault="00390813" w:rsidP="00390813">
      <w:pPr>
        <w:pStyle w:val="NormalWeb"/>
        <w:spacing w:before="0" w:beforeAutospacing="0" w:after="0" w:afterAutospacing="0" w:line="360" w:lineRule="auto"/>
        <w:jc w:val="both"/>
        <w:rPr>
          <w:color w:val="000000"/>
        </w:rPr>
      </w:pPr>
      <w:r>
        <w:rPr>
          <w:color w:val="000000"/>
        </w:rPr>
        <w:t>The principal recruitment issues of this project can be considered in the case where a railway line construction project was discussed at length and in this case the Elizabeth line construction project based in London was chosen which can be considered as a successful project at present and only 45</w:t>
      </w:r>
      <w:r w:rsidR="003F1B9A">
        <w:rPr>
          <w:color w:val="000000"/>
        </w:rPr>
        <w:t xml:space="preserve"> </w:t>
      </w:r>
      <w:r>
        <w:rPr>
          <w:color w:val="000000"/>
        </w:rPr>
        <w:t>The technology used on these rail lines, which can pass 41 stations per minute, has made the number of stations much higher than before and accommodates around one and a half target customers, which is vital to London's economy and to the development of TFL's operations (TfL, 2022).</w:t>
      </w:r>
      <w:r w:rsidR="003F1B9A">
        <w:t xml:space="preserve"> </w:t>
      </w:r>
      <w:r>
        <w:rPr>
          <w:color w:val="000000"/>
        </w:rPr>
        <w:t>On the other hand, it can be observed that how to use the technologies related to geo-technology and by using them in an underground technology project, it is possible to basically consume time and at the same time it is possible to solve the project's transportation problem, which was an important problem in the case of London, United Kingdom, and at the same time</w:t>
      </w:r>
      <w:r w:rsidR="003F1B9A">
        <w:rPr>
          <w:color w:val="000000"/>
        </w:rPr>
        <w:t xml:space="preserve"> </w:t>
      </w:r>
      <w:r>
        <w:rPr>
          <w:color w:val="000000"/>
        </w:rPr>
        <w:t>It has been observed that there is a need to use technical facilities to complete the project within a specified time frame (Tucker, 2016).</w:t>
      </w:r>
    </w:p>
    <w:p w14:paraId="5FA7B9AA" w14:textId="10F9C8D9" w:rsidR="003F1B9A" w:rsidRPr="00F94BC1" w:rsidRDefault="003F1B9A" w:rsidP="00F94BC1">
      <w:pPr>
        <w:pStyle w:val="Heading2"/>
      </w:pPr>
      <w:bookmarkStart w:id="2" w:name="_Toc113298885"/>
      <w:r w:rsidRPr="00F94BC1">
        <w:t>Good Aspects of the project</w:t>
      </w:r>
      <w:bookmarkEnd w:id="2"/>
    </w:p>
    <w:p w14:paraId="53A470CE" w14:textId="599AE939" w:rsidR="00390813" w:rsidRDefault="003F1B9A" w:rsidP="00390813">
      <w:pPr>
        <w:pStyle w:val="NormalWeb"/>
        <w:spacing w:before="0" w:beforeAutospacing="0" w:after="0" w:afterAutospacing="0" w:line="360" w:lineRule="auto"/>
        <w:jc w:val="both"/>
        <w:rPr>
          <w:color w:val="000000"/>
        </w:rPr>
      </w:pPr>
      <w:r>
        <w:rPr>
          <w:color w:val="000000"/>
        </w:rPr>
        <w:lastRenderedPageBreak/>
        <w:t>The following</w:t>
      </w:r>
      <w:r w:rsidR="00390813">
        <w:rPr>
          <w:color w:val="000000"/>
        </w:rPr>
        <w:t xml:space="preserve"> discussion shows that the quality of a project can be improved through the use of technologies that are linked to their own skill development.</w:t>
      </w:r>
      <w:r>
        <w:rPr>
          <w:color w:val="000000"/>
        </w:rPr>
        <w:t xml:space="preserve"> </w:t>
      </w:r>
      <w:r w:rsidR="00390813">
        <w:rPr>
          <w:color w:val="000000"/>
        </w:rPr>
        <w:t>The role of managers in undertaking project activities is to recruit key work partners and arrange the necessary financial resources.</w:t>
      </w:r>
      <w:r>
        <w:rPr>
          <w:color w:val="000000"/>
        </w:rPr>
        <w:t xml:space="preserve"> </w:t>
      </w:r>
      <w:r w:rsidR="00390813">
        <w:rPr>
          <w:color w:val="000000"/>
        </w:rPr>
        <w:t>Also this discussion shows that project managers and technologists are mainly engaged in technology development and future development and in this case feedback is an important factor with which technology can be improved and at the same time it is shown how a project can crash due to lack of raw materials and other necessary equipment.</w:t>
      </w:r>
      <w:r>
        <w:rPr>
          <w:color w:val="000000"/>
        </w:rPr>
        <w:t xml:space="preserve"> </w:t>
      </w:r>
      <w:r w:rsidR="00390813">
        <w:rPr>
          <w:color w:val="000000"/>
        </w:rPr>
        <w:t>Maybe what happened in the current case and then apply the necessary models to solve them, which is considered very important for any large project management (Spang, 2003).</w:t>
      </w:r>
      <w:r>
        <w:rPr>
          <w:color w:val="000000"/>
        </w:rPr>
        <w:t xml:space="preserve"> </w:t>
      </w:r>
      <w:r w:rsidR="00390813">
        <w:rPr>
          <w:color w:val="000000"/>
        </w:rPr>
        <w:t>It also provides a detailed discussion of the project's contribution to the London region's customer problem solving and growth in commercialization and development of new connectivity. At the same time, this discussion shows that the main problems in developing a project can come from employee and labor management issues, and the need to spend more money and use appropriate models due to the disconnection of proper supply chains and some recent geographical issues.</w:t>
      </w:r>
      <w:r>
        <w:rPr>
          <w:color w:val="000000"/>
        </w:rPr>
        <w:t xml:space="preserve"> </w:t>
      </w:r>
      <w:r w:rsidR="00390813">
        <w:rPr>
          <w:color w:val="000000"/>
        </w:rPr>
        <w:t>are discussed here which are considered as an important part of the project.</w:t>
      </w:r>
      <w:r>
        <w:t xml:space="preserve"> </w:t>
      </w:r>
      <w:r w:rsidR="00390813">
        <w:rPr>
          <w:color w:val="000000"/>
        </w:rPr>
        <w:t>The problems of the present project can be considered as mainly manpower problems and supplier problems and problems related to energy and insufficient raw materials required for the project and problems in using geo-technological equipment which cannot be connected with the increase in customer demand and non-construction of new railway stations (Outtier,et.al; 2016).</w:t>
      </w:r>
      <w:r>
        <w:rPr>
          <w:color w:val="000000"/>
        </w:rPr>
        <w:t xml:space="preserve"> </w:t>
      </w:r>
      <w:r w:rsidR="00390813">
        <w:rPr>
          <w:color w:val="000000"/>
        </w:rPr>
        <w:t>Customer needs are not met.</w:t>
      </w:r>
      <w:r>
        <w:rPr>
          <w:color w:val="000000"/>
        </w:rPr>
        <w:t xml:space="preserve"> </w:t>
      </w:r>
      <w:r w:rsidR="00390813">
        <w:rPr>
          <w:color w:val="000000"/>
        </w:rPr>
        <w:t>At the same time, a special consideration of the recent UK lockdown situation can be included in this regard which was one of the key issues of the project and the management decisions required to resolve these issues (Siraut, anf Sheehy,</w:t>
      </w:r>
      <w:r>
        <w:rPr>
          <w:color w:val="000000"/>
        </w:rPr>
        <w:t xml:space="preserve"> </w:t>
      </w:r>
      <w:r w:rsidR="00390813">
        <w:rPr>
          <w:color w:val="000000"/>
        </w:rPr>
        <w:t>and Fuller, And Magrico, 2022) And the need for reform of investment activities and use of appropriate and alternative resources in solving the problems was considered in this regard.</w:t>
      </w:r>
    </w:p>
    <w:p w14:paraId="26F218FC" w14:textId="19FB8FC7" w:rsidR="003F1B9A" w:rsidRDefault="003F1B9A" w:rsidP="00F94BC1">
      <w:pPr>
        <w:pStyle w:val="Heading2"/>
      </w:pPr>
      <w:bookmarkStart w:id="3" w:name="_Toc113298886"/>
      <w:r>
        <w:t>Bad aspects of the project</w:t>
      </w:r>
      <w:bookmarkEnd w:id="3"/>
    </w:p>
    <w:p w14:paraId="1D12C4C5" w14:textId="2D31DDB6" w:rsidR="00390813" w:rsidRDefault="00390813" w:rsidP="00390813">
      <w:pPr>
        <w:pStyle w:val="NormalWeb"/>
        <w:spacing w:before="0" w:beforeAutospacing="0" w:after="0" w:afterAutospacing="0" w:line="360" w:lineRule="auto"/>
        <w:jc w:val="both"/>
      </w:pPr>
      <w:r>
        <w:rPr>
          <w:color w:val="000000"/>
        </w:rPr>
        <w:t>The present discussion has shown that firstly due to the lockdown local investors like other large company groups were facing problems in making payments and it was from this project that one of the hurdles in completing the project on time was due to the impact of the lockdown on the supply of the same large amount of raw materials.</w:t>
      </w:r>
      <w:r w:rsidR="003F1B9A">
        <w:rPr>
          <w:color w:val="000000"/>
        </w:rPr>
        <w:t xml:space="preserve"> </w:t>
      </w:r>
      <w:r>
        <w:rPr>
          <w:color w:val="000000"/>
        </w:rPr>
        <w:t>Given that it was a problem.</w:t>
      </w:r>
      <w:r w:rsidR="003F1B9A">
        <w:rPr>
          <w:color w:val="000000"/>
        </w:rPr>
        <w:t xml:space="preserve"> </w:t>
      </w:r>
      <w:r>
        <w:rPr>
          <w:color w:val="000000"/>
        </w:rPr>
        <w:t>As most of the raw materials were imported through different modes of transport within the UK and due to the lockdown environment and local Brexit related issues commercialization of the products was not possible and this resulted in difficulties in developing nine new specials which hurt around 1.5 million customers (Liddell, 2021).</w:t>
      </w:r>
      <w:r w:rsidR="003F1B9A">
        <w:rPr>
          <w:color w:val="000000"/>
        </w:rPr>
        <w:t xml:space="preserve"> </w:t>
      </w:r>
      <w:r>
        <w:rPr>
          <w:color w:val="000000"/>
        </w:rPr>
        <w:t xml:space="preserve">On the other hand, supplier issues emerged as an important </w:t>
      </w:r>
      <w:r>
        <w:rPr>
          <w:color w:val="000000"/>
        </w:rPr>
        <w:lastRenderedPageBreak/>
        <w:t>major issue due to the lockdown and the impact of raw materials not being properly supplied in the UK and especially iron and steel products and technical products not being considered as technological equipment, slow transport.</w:t>
      </w:r>
      <w:r w:rsidR="003F1B9A">
        <w:rPr>
          <w:color w:val="000000"/>
        </w:rPr>
        <w:t xml:space="preserve"> </w:t>
      </w:r>
      <w:r>
        <w:rPr>
          <w:color w:val="000000"/>
        </w:rPr>
        <w:t>Problems were likely to escalate For example customer issues and it was observed that whether customers will use the technology after it is developed and pay a high price is an important factor in this case due to the decrease in the income of the customers.</w:t>
      </w:r>
      <w:r w:rsidR="003F1B9A">
        <w:t xml:space="preserve"> </w:t>
      </w:r>
      <w:r>
        <w:rPr>
          <w:color w:val="000000"/>
        </w:rPr>
        <w:t>On the other hand, the problems were related to the use of the model and with customer management and the ANP model expressed the need for it and it was not utilized.</w:t>
      </w:r>
      <w:r w:rsidR="003F1B9A">
        <w:rPr>
          <w:color w:val="000000"/>
        </w:rPr>
        <w:t xml:space="preserve"> </w:t>
      </w:r>
      <w:r>
        <w:rPr>
          <w:color w:val="000000"/>
        </w:rPr>
        <w:t xml:space="preserve">Also, the models required in this case are location tracker for customers and performance manager for employees involved in performance improvement of both. The geopolitical issues involved were the lockdown and the UK's reduced commercialization due to the increase in the volume price of fuel gas which was linked to the rise in commodity prices and this affected the issues of supply chain management aligning with the </w:t>
      </w:r>
      <w:r w:rsidR="003F1B9A">
        <w:rPr>
          <w:color w:val="000000"/>
        </w:rPr>
        <w:t>above-mentioned</w:t>
      </w:r>
      <w:r>
        <w:rPr>
          <w:color w:val="000000"/>
        </w:rPr>
        <w:t xml:space="preserve"> context of the project.</w:t>
      </w:r>
    </w:p>
    <w:p w14:paraId="200DE297" w14:textId="77777777" w:rsidR="00F94BC1" w:rsidRDefault="00F94BC1" w:rsidP="00F94BC1">
      <w:pPr>
        <w:pStyle w:val="Heading1"/>
      </w:pPr>
      <w:bookmarkStart w:id="4" w:name="_Toc113298887"/>
      <w:r>
        <w:t>Critical aspects of the project</w:t>
      </w:r>
      <w:bookmarkEnd w:id="4"/>
      <w:r>
        <w:t> </w:t>
      </w:r>
    </w:p>
    <w:p w14:paraId="4FBA8063" w14:textId="77777777" w:rsidR="00F94BC1" w:rsidRDefault="00F94BC1" w:rsidP="00F94BC1">
      <w:pPr>
        <w:pStyle w:val="NormalWeb"/>
        <w:spacing w:before="0" w:beforeAutospacing="0" w:after="0" w:afterAutospacing="0" w:line="360" w:lineRule="auto"/>
        <w:jc w:val="both"/>
      </w:pPr>
      <w:r>
        <w:rPr>
          <w:color w:val="000000"/>
        </w:rPr>
        <w:t>The construction of the Elizabeth Line will increase London's Central Rail capacity by around 10%, helping to reduce congestion on many existing rail and tube lines.</w:t>
      </w:r>
      <w:r w:rsidRPr="00124C3B">
        <w:rPr>
          <w:i/>
          <w:color w:val="FF0000"/>
        </w:rPr>
        <w:t xml:space="preserve"> </w:t>
      </w:r>
      <w:r>
        <w:rPr>
          <w:color w:val="000000"/>
        </w:rPr>
        <w:t>It also provides a permanent link between London and the business districts from the Docklands to the West End City within 45 minutes, which is important for the economic development of its market as it adds about one and a half million dollars to the central London coffers and 10,000 new workers who</w:t>
      </w:r>
      <w:r w:rsidRPr="00124C3B">
        <w:rPr>
          <w:i/>
          <w:color w:val="FF0000"/>
        </w:rPr>
        <w:t xml:space="preserve"> </w:t>
      </w:r>
      <w:r>
        <w:rPr>
          <w:color w:val="000000"/>
        </w:rPr>
        <w:t xml:space="preserve">By engaging with the work within and related to the company (Wright </w:t>
      </w:r>
      <w:r>
        <w:rPr>
          <w:i/>
          <w:color w:val="000000"/>
        </w:rPr>
        <w:t>et al.</w:t>
      </w:r>
      <w:r>
        <w:rPr>
          <w:color w:val="000000"/>
        </w:rPr>
        <w:t xml:space="preserve"> 2017), the organization creates a positive prospect and can make the prospect of building ten new railway stations an almost certain success.</w:t>
      </w:r>
    </w:p>
    <w:p w14:paraId="40DC4562" w14:textId="77777777" w:rsidR="00F94BC1" w:rsidRDefault="00F94BC1" w:rsidP="00F94BC1">
      <w:pPr>
        <w:pStyle w:val="NormalWeb"/>
        <w:spacing w:before="0" w:beforeAutospacing="0" w:after="0" w:afterAutospacing="0" w:line="360" w:lineRule="auto"/>
        <w:jc w:val="both"/>
      </w:pPr>
      <w:r>
        <w:rPr>
          <w:color w:val="000000"/>
        </w:rPr>
        <w:t>While one of London's best rail projects, this new infrastructure project will also potentially result in the loss of around 3,000 jobs by Crossrail upon completion, helping to make the project's future uncertain.</w:t>
      </w:r>
      <w:r w:rsidRPr="00124C3B">
        <w:rPr>
          <w:i/>
          <w:color w:val="FF0000"/>
        </w:rPr>
        <w:t xml:space="preserve"> </w:t>
      </w:r>
      <w:r>
        <w:rPr>
          <w:color w:val="000000"/>
        </w:rPr>
        <w:t>Only one-third of the cost of the new line could be raised from private sources and the rest had to be raised through loans by the company, leaving the future financing of the project uncertain.</w:t>
      </w:r>
      <w:r w:rsidRPr="00124C3B">
        <w:rPr>
          <w:i/>
          <w:color w:val="FF0000"/>
        </w:rPr>
        <w:t xml:space="preserve"> </w:t>
      </w:r>
      <w:r>
        <w:rPr>
          <w:color w:val="000000"/>
        </w:rPr>
        <w:t>Although this scheme is specified by the government, the overall success of the scheme will depend on its quality and high efficiency (Gannon, 2008).</w:t>
      </w:r>
    </w:p>
    <w:p w14:paraId="5D5E9E43" w14:textId="77777777" w:rsidR="00F94BC1" w:rsidRDefault="00F94BC1" w:rsidP="00F94BC1">
      <w:pPr>
        <w:pStyle w:val="Heading1"/>
      </w:pPr>
      <w:bookmarkStart w:id="5" w:name="_Toc113298888"/>
      <w:r>
        <w:t>The success or failure of the project</w:t>
      </w:r>
      <w:bookmarkEnd w:id="5"/>
    </w:p>
    <w:p w14:paraId="11EA4C21" w14:textId="79DF3B7F" w:rsidR="00F94BC1" w:rsidRDefault="00F94BC1" w:rsidP="00F94BC1">
      <w:pPr>
        <w:pStyle w:val="NormalWeb"/>
        <w:spacing w:before="0" w:beforeAutospacing="0" w:after="0" w:afterAutospacing="0" w:line="360" w:lineRule="auto"/>
        <w:jc w:val="both"/>
      </w:pPr>
      <w:r>
        <w:rPr>
          <w:color w:val="000000"/>
        </w:rPr>
        <w:t xml:space="preserve">The cross-rail project of Elizabeth line can be considered as success as project has not faced any weaknesses other than time and technical weaknesses and is currently helping to complete their activities in a very efficient manner and is going to set a new benchmark in UK transport. The current project is a 73-mile (117 km) long new railway under development by the UK's National </w:t>
      </w:r>
      <w:r>
        <w:rPr>
          <w:color w:val="000000"/>
        </w:rPr>
        <w:lastRenderedPageBreak/>
        <w:t xml:space="preserve">Transport Corporation, crossing London from west to east, with the central section of the railway splitting into two branches at each end: the western railway to Reading and Heathrow Airport stations (Barsam </w:t>
      </w:r>
      <w:r>
        <w:rPr>
          <w:i/>
          <w:color w:val="000000"/>
        </w:rPr>
        <w:t>et al.</w:t>
      </w:r>
      <w:r>
        <w:rPr>
          <w:color w:val="000000"/>
        </w:rPr>
        <w:t xml:space="preserve"> 2017);</w:t>
      </w:r>
      <w:r w:rsidRPr="00124C3B">
        <w:rPr>
          <w:i/>
          <w:color w:val="FF0000"/>
        </w:rPr>
        <w:t xml:space="preserve"> </w:t>
      </w:r>
      <w:r>
        <w:rPr>
          <w:color w:val="000000"/>
        </w:rPr>
        <w:t>In the east the railway reached Abbey Wood and Shenfield.</w:t>
      </w:r>
      <w:r w:rsidRPr="00124C3B">
        <w:rPr>
          <w:i/>
          <w:color w:val="FF0000"/>
        </w:rPr>
        <w:t xml:space="preserve"> </w:t>
      </w:r>
      <w:r>
        <w:rPr>
          <w:color w:val="000000"/>
        </w:rPr>
        <w:t>In May 2015, part of an east end branch between Liverpool Street and Shenfield was transferred to TFL Rail;</w:t>
      </w:r>
      <w:r w:rsidRPr="00124C3B">
        <w:rPr>
          <w:i/>
          <w:color w:val="FF0000"/>
        </w:rPr>
        <w:t xml:space="preserve"> </w:t>
      </w:r>
      <w:r>
        <w:rPr>
          <w:color w:val="000000"/>
        </w:rPr>
        <w:t xml:space="preserve">This earlier service also took control of the Heathrow Connect in May and the Reading line from Paddington in December 2019, but the K story has operated through considerable delays in terms of timing (Debarro </w:t>
      </w:r>
      <w:r>
        <w:rPr>
          <w:i/>
          <w:color w:val="000000"/>
        </w:rPr>
        <w:t>et al.</w:t>
      </w:r>
      <w:r>
        <w:rPr>
          <w:color w:val="000000"/>
        </w:rPr>
        <w:t xml:space="preserve"> 2015).</w:t>
      </w:r>
      <w:r w:rsidRPr="00124C3B">
        <w:rPr>
          <w:i/>
          <w:color w:val="FF0000"/>
        </w:rPr>
        <w:t xml:space="preserve"> </w:t>
      </w:r>
      <w:r>
        <w:rPr>
          <w:color w:val="000000"/>
        </w:rPr>
        <w:t>It is worth mentioning that the project was approved in 2007 due to a third internal barrier to government support from the UK's National Transport Development Agency and construction of the central section began in 2009 and connections to existing lines will become part of the route.</w:t>
      </w:r>
    </w:p>
    <w:p w14:paraId="64775505" w14:textId="77777777" w:rsidR="00F94BC1" w:rsidRPr="00124C3B" w:rsidRDefault="00F94BC1" w:rsidP="00F94BC1">
      <w:pPr>
        <w:pStyle w:val="NormalWeb"/>
        <w:spacing w:before="0" w:beforeAutospacing="0" w:after="0" w:afterAutospacing="0" w:line="360" w:lineRule="auto"/>
        <w:jc w:val="both"/>
      </w:pPr>
      <w:r>
        <w:rPr>
          <w:color w:val="000000"/>
        </w:rPr>
        <w:t>A project is considered successful can often be answered with an obvious answer. A project is successful when the project objectives are met, and at the same time it is completed on time and within budget.</w:t>
      </w:r>
      <w:r>
        <w:t xml:space="preserve"> </w:t>
      </w:r>
      <w:r>
        <w:rPr>
          <w:color w:val="000000"/>
        </w:rPr>
        <w:t>A 13-mile (21 km) pair of tunnels from Paddington to Stratford and Canary Wharf were completed in May 2015.</w:t>
      </w:r>
      <w:r w:rsidRPr="00124C3B">
        <w:rPr>
          <w:i/>
          <w:color w:val="FF0000"/>
        </w:rPr>
        <w:t xml:space="preserve"> </w:t>
      </w:r>
      <w:r>
        <w:rPr>
          <w:color w:val="000000"/>
        </w:rPr>
        <w:t>However, it is likely to involve new transport vehicles, which could facilitate the growth of the project.</w:t>
      </w:r>
      <w:r w:rsidRPr="00124C3B">
        <w:rPr>
          <w:i/>
          <w:color w:val="FF0000"/>
        </w:rPr>
        <w:t xml:space="preserve"> </w:t>
      </w:r>
      <w:r>
        <w:rPr>
          <w:color w:val="000000"/>
        </w:rPr>
        <w:t>The new nine-car Class 345 trains will run 24 trains per hour in each direction on the central section of the railway.</w:t>
      </w:r>
      <w:r w:rsidRPr="00124C3B">
        <w:rPr>
          <w:i/>
          <w:color w:val="FF0000"/>
        </w:rPr>
        <w:t xml:space="preserve"> </w:t>
      </w:r>
      <w:r>
        <w:rPr>
          <w:color w:val="000000"/>
        </w:rPr>
        <w:t>The line will relieve pressure on the London Underground's Central, District, Jubilee Line extension and the Heathrow branch of the Piccadilly Line.</w:t>
      </w:r>
      <w:r w:rsidRPr="00124C3B">
        <w:rPr>
          <w:i/>
          <w:color w:val="FF0000"/>
        </w:rPr>
        <w:t xml:space="preserve"> </w:t>
      </w:r>
      <w:r>
        <w:rPr>
          <w:color w:val="000000"/>
        </w:rPr>
        <w:t>Crossrail will be operated by MTR Corporation (Crossrail) Limited as Transport for London's London Rail, similarly to London Overground.</w:t>
      </w:r>
      <w:r w:rsidRPr="00124C3B">
        <w:rPr>
          <w:i/>
          <w:color w:val="FF0000"/>
        </w:rPr>
        <w:t xml:space="preserve"> </w:t>
      </w:r>
      <w:r>
        <w:rPr>
          <w:color w:val="000000"/>
        </w:rPr>
        <w:t>A 2018 forecast said TFL's annual revenue from the railway would be around $500 million a year in 2022/23 and more than $1 billion a year in 2024/25.</w:t>
      </w:r>
      <w:r w:rsidRPr="00124C3B">
        <w:rPr>
          <w:i/>
          <w:color w:val="FF0000"/>
        </w:rPr>
        <w:t xml:space="preserve"> </w:t>
      </w:r>
      <w:r>
        <w:rPr>
          <w:color w:val="000000"/>
        </w:rPr>
        <w:t xml:space="preserve">Total expenditure rose to $18.25 billion from an initial budget of £14.8 billion (Ward </w:t>
      </w:r>
      <w:r>
        <w:rPr>
          <w:i/>
          <w:color w:val="000000"/>
        </w:rPr>
        <w:t>et al.</w:t>
      </w:r>
      <w:r w:rsidRPr="00124C3B">
        <w:rPr>
          <w:i/>
          <w:color w:val="FF0000"/>
        </w:rPr>
        <w:t xml:space="preserve"> </w:t>
      </w:r>
      <w:r>
        <w:rPr>
          <w:color w:val="000000"/>
        </w:rPr>
        <w:t>2014).</w:t>
      </w:r>
      <w:r w:rsidRPr="00124C3B">
        <w:rPr>
          <w:i/>
          <w:color w:val="FF0000"/>
        </w:rPr>
        <w:t xml:space="preserve"> </w:t>
      </w:r>
      <w:r>
        <w:rPr>
          <w:color w:val="000000"/>
        </w:rPr>
        <w:t>Originally planned to open in 2018, the Crossrail project continued to be delayed;</w:t>
      </w:r>
      <w:r w:rsidRPr="00124C3B">
        <w:rPr>
          <w:i/>
          <w:color w:val="FF0000"/>
        </w:rPr>
        <w:t xml:space="preserve"> </w:t>
      </w:r>
      <w:r>
        <w:rPr>
          <w:color w:val="000000"/>
        </w:rPr>
        <w:t>As of March 2020, it is estimated that the central section will open in the summer of 2021, although this too proved impossible in the end and after May 2022 it finally saw the face of success.</w:t>
      </w:r>
    </w:p>
    <w:p w14:paraId="51058226" w14:textId="77777777" w:rsidR="00F94BC1" w:rsidRDefault="00F94BC1" w:rsidP="00F94BC1">
      <w:pPr>
        <w:pStyle w:val="NormalWeb"/>
        <w:spacing w:before="0" w:beforeAutospacing="0" w:after="0" w:afterAutospacing="0" w:line="360" w:lineRule="auto"/>
        <w:jc w:val="both"/>
      </w:pPr>
      <w:r>
        <w:rPr>
          <w:color w:val="000000"/>
        </w:rPr>
        <w:t>However, the rail line development project involving the organizational</w:t>
      </w:r>
      <w:r w:rsidRPr="00124C3B">
        <w:rPr>
          <w:i/>
          <w:color w:val="FF0000"/>
        </w:rPr>
        <w:t xml:space="preserve"> </w:t>
      </w:r>
      <w:r>
        <w:rPr>
          <w:color w:val="000000"/>
        </w:rPr>
        <w:t xml:space="preserve">department aims to improve business processes and leverage internal resources within the organization to solve transport problems for UK customers (Doloi </w:t>
      </w:r>
      <w:r>
        <w:rPr>
          <w:i/>
          <w:color w:val="000000"/>
        </w:rPr>
        <w:t>et al.</w:t>
      </w:r>
      <w:r>
        <w:rPr>
          <w:color w:val="000000"/>
        </w:rPr>
        <w:t xml:space="preserve"> 2017).</w:t>
      </w:r>
      <w:r w:rsidRPr="00124C3B">
        <w:rPr>
          <w:i/>
          <w:color w:val="FF0000"/>
        </w:rPr>
        <w:t xml:space="preserve"> </w:t>
      </w:r>
      <w:r>
        <w:rPr>
          <w:color w:val="000000"/>
        </w:rPr>
        <w:t>There are no issues related to IPR and MPV related to this project, which helps in proper utilization of the project's finances and the project can receive higher income in future.</w:t>
      </w:r>
      <w:r w:rsidRPr="00124C3B">
        <w:rPr>
          <w:i/>
          <w:color w:val="FF0000"/>
        </w:rPr>
        <w:t xml:space="preserve"> </w:t>
      </w:r>
      <w:r>
        <w:rPr>
          <w:color w:val="000000"/>
        </w:rPr>
        <w:t xml:space="preserve">The size of the current project is almost one and a half times larger than other projects in the UK which will involve the addition of new staff and new customers through transport (Muruganandan </w:t>
      </w:r>
      <w:r>
        <w:rPr>
          <w:i/>
          <w:color w:val="000000"/>
        </w:rPr>
        <w:t>et al.</w:t>
      </w:r>
      <w:r>
        <w:rPr>
          <w:color w:val="000000"/>
        </w:rPr>
        <w:t xml:space="preserve"> 2022).</w:t>
      </w:r>
      <w:r>
        <w:t xml:space="preserve"> </w:t>
      </w:r>
      <w:r>
        <w:rPr>
          <w:color w:val="000000"/>
        </w:rPr>
        <w:t xml:space="preserve">This rail line development project involving the organizational (infrastructure) department aims to improve business processes and </w:t>
      </w:r>
      <w:r>
        <w:rPr>
          <w:color w:val="000000"/>
        </w:rPr>
        <w:lastRenderedPageBreak/>
        <w:t>leverage internal resources within the organization to solve transport problems for UK customers (Mboumoua, 2017).</w:t>
      </w:r>
      <w:r w:rsidRPr="00124C3B">
        <w:rPr>
          <w:i/>
          <w:color w:val="FF0000"/>
        </w:rPr>
        <w:t xml:space="preserve"> </w:t>
      </w:r>
      <w:r>
        <w:rPr>
          <w:color w:val="000000"/>
        </w:rPr>
        <w:t>There are no issues related to IPR and NPV related to this project, which helps in proper utilization of the project's finances and the project can receive higher income in future.</w:t>
      </w:r>
      <w:r w:rsidRPr="00124C3B">
        <w:rPr>
          <w:i/>
          <w:color w:val="FF0000"/>
        </w:rPr>
        <w:t xml:space="preserve"> </w:t>
      </w:r>
      <w:r>
        <w:rPr>
          <w:color w:val="000000"/>
        </w:rPr>
        <w:t>The size of the current project is almost one and a half times larger than other projects in the UK which will involve the addition of new staff and new customers through transport (Comber and Arribas-Bel, 2017).</w:t>
      </w:r>
    </w:p>
    <w:p w14:paraId="5D893FD8" w14:textId="77777777" w:rsidR="00F94BC1" w:rsidRDefault="00F94BC1" w:rsidP="00F94BC1">
      <w:pPr>
        <w:pStyle w:val="Heading1"/>
      </w:pPr>
      <w:bookmarkStart w:id="6" w:name="_Toc113298889"/>
      <w:r>
        <w:t>Highlight the lessons learnt from the project</w:t>
      </w:r>
      <w:bookmarkEnd w:id="6"/>
    </w:p>
    <w:p w14:paraId="75633528" w14:textId="77777777" w:rsidR="00F94BC1" w:rsidRPr="00124C3B" w:rsidRDefault="00F94BC1" w:rsidP="00F94BC1">
      <w:pPr>
        <w:pStyle w:val="NormalWeb"/>
        <w:spacing w:before="0" w:beforeAutospacing="0" w:after="0" w:afterAutospacing="0" w:line="360" w:lineRule="auto"/>
        <w:jc w:val="both"/>
      </w:pPr>
      <w:r w:rsidRPr="00124C3B">
        <w:rPr>
          <w:color w:val="000000"/>
        </w:rPr>
        <w:t xml:space="preserve">Incorporating the current project experience into the discussion, it can be seen that the </w:t>
      </w:r>
      <w:r w:rsidRPr="00124C3B">
        <w:rPr>
          <w:bCs/>
          <w:iCs/>
          <w:color w:val="000000"/>
        </w:rPr>
        <w:t>information that other organizations develop about the group's life cycle planning at the end of each phase (</w:t>
      </w:r>
      <w:r w:rsidRPr="00124C3B">
        <w:rPr>
          <w:color w:val="000000"/>
        </w:rPr>
        <w:t>Paris et al. 2017</w:t>
      </w:r>
      <w:r w:rsidRPr="00124C3B">
        <w:rPr>
          <w:bCs/>
          <w:iCs/>
          <w:color w:val="000000"/>
        </w:rPr>
        <w:t>),</w:t>
      </w:r>
      <w:r w:rsidRPr="00124C3B">
        <w:rPr>
          <w:color w:val="000000"/>
        </w:rPr>
        <w:t xml:space="preserve"> such life cycle planning at the end of each activity in the current project is very important to the project team members and team managers.</w:t>
      </w:r>
      <w:r w:rsidRPr="00124C3B">
        <w:rPr>
          <w:color w:val="FF0000"/>
        </w:rPr>
        <w:t xml:space="preserve"> </w:t>
      </w:r>
      <w:r w:rsidRPr="00124C3B">
        <w:rPr>
          <w:color w:val="000000"/>
        </w:rPr>
        <w:t>This has helped to increase the importance of the project, but the technology may face significant risks due to job losses and financial losses, and the social and political conditions in the UK.</w:t>
      </w:r>
    </w:p>
    <w:p w14:paraId="79FB2AC0" w14:textId="77777777" w:rsidR="00F94BC1" w:rsidRPr="00124C3B" w:rsidRDefault="00F94BC1" w:rsidP="00F94BC1">
      <w:pPr>
        <w:pStyle w:val="NormalWeb"/>
        <w:spacing w:before="0" w:beforeAutospacing="0" w:after="0" w:afterAutospacing="0" w:line="360" w:lineRule="auto"/>
        <w:jc w:val="both"/>
      </w:pPr>
      <w:r w:rsidRPr="00124C3B">
        <w:rPr>
          <w:color w:val="000000"/>
        </w:rPr>
        <w:t xml:space="preserve">It can be learned from the current cross rail project that the key managers of the current project have faced considerable problems in managing it </w:t>
      </w:r>
      <w:r w:rsidRPr="00124C3B">
        <w:rPr>
          <w:bCs/>
          <w:iCs/>
          <w:color w:val="000000"/>
        </w:rPr>
        <w:t>which involved financial investment and multiple issues including recent situation and lack of staff which could play a significant role in reducing the quality</w:t>
      </w:r>
      <w:r w:rsidRPr="00124C3B">
        <w:rPr>
          <w:color w:val="000000"/>
        </w:rPr>
        <w:t xml:space="preserve"> of the project.</w:t>
      </w:r>
      <w:r w:rsidRPr="00124C3B">
        <w:rPr>
          <w:color w:val="FF0000"/>
        </w:rPr>
        <w:t xml:space="preserve"> </w:t>
      </w:r>
      <w:r w:rsidRPr="00124C3B">
        <w:rPr>
          <w:color w:val="000000"/>
        </w:rPr>
        <w:t>The project could also play an important role as long delays on the UK transport system could make customers impatient to look for a new alternative.</w:t>
      </w:r>
      <w:r w:rsidRPr="00124C3B">
        <w:rPr>
          <w:color w:val="FF0000"/>
        </w:rPr>
        <w:t xml:space="preserve"> </w:t>
      </w:r>
      <w:r w:rsidRPr="00124C3B">
        <w:rPr>
          <w:bCs/>
          <w:iCs/>
          <w:color w:val="000000"/>
        </w:rPr>
        <w:t>Project has to consider the amount of time taken to complete the project due to the political and social</w:t>
      </w:r>
      <w:r w:rsidRPr="00124C3B">
        <w:rPr>
          <w:color w:val="000000"/>
        </w:rPr>
        <w:t xml:space="preserve"> </w:t>
      </w:r>
      <w:r w:rsidRPr="00124C3B">
        <w:rPr>
          <w:bCs/>
          <w:iCs/>
          <w:color w:val="000000"/>
        </w:rPr>
        <w:t>familiarity and impact of the lockdown in the UK and the amount of money saved to participate in the project</w:t>
      </w:r>
      <w:r w:rsidRPr="00124C3B">
        <w:rPr>
          <w:color w:val="000000"/>
        </w:rPr>
        <w:t xml:space="preserve"> (Buck, 2017) and in this case it is observed that although the number of customers is increasing</w:t>
      </w:r>
      <w:r w:rsidRPr="00124C3B">
        <w:rPr>
          <w:color w:val="FF0000"/>
        </w:rPr>
        <w:t xml:space="preserve"> </w:t>
      </w:r>
      <w:r w:rsidRPr="00124C3B">
        <w:rPr>
          <w:color w:val="000000"/>
        </w:rPr>
        <w:t>However, the current project has multiple risks, including financial and job losses, that have not yet subsided.</w:t>
      </w:r>
    </w:p>
    <w:p w14:paraId="33A40542" w14:textId="77777777" w:rsidR="00F94BC1" w:rsidRDefault="00F94BC1" w:rsidP="00F94BC1">
      <w:pPr>
        <w:pStyle w:val="NormalWeb"/>
        <w:spacing w:before="0" w:beforeAutospacing="0" w:after="0" w:afterAutospacing="0" w:line="360" w:lineRule="auto"/>
        <w:jc w:val="both"/>
      </w:pPr>
      <w:r>
        <w:rPr>
          <w:color w:val="000000"/>
        </w:rPr>
        <w:t>On the other hand, there is no denying the contribution that this project has made to the UK transport sector and to the creation of jobs and the use of new technical facilities that have involved a new reform in the UK's historic transport system.</w:t>
      </w:r>
      <w:r w:rsidRPr="00124C3B">
        <w:rPr>
          <w:i/>
          <w:color w:val="FF0000"/>
        </w:rPr>
        <w:t xml:space="preserve"> </w:t>
      </w:r>
      <w:r>
        <w:rPr>
          <w:color w:val="000000"/>
        </w:rPr>
        <w:t xml:space="preserve">But in this case, it is thought that the </w:t>
      </w:r>
      <w:r>
        <w:rPr>
          <w:b/>
          <w:bCs/>
          <w:i/>
          <w:iCs/>
          <w:color w:val="000000"/>
        </w:rPr>
        <w:t>experience of the project managers and the skills of the staff were the most developmental factors in developing this project and the technological uses</w:t>
      </w:r>
      <w:r>
        <w:rPr>
          <w:color w:val="000000"/>
        </w:rPr>
        <w:t xml:space="preserve"> were considered to be the most intelligent and helped to ensure the success of the project (Paver,</w:t>
      </w:r>
      <w:r w:rsidRPr="00124C3B">
        <w:rPr>
          <w:i/>
          <w:color w:val="FF0000"/>
        </w:rPr>
        <w:t xml:space="preserve"> </w:t>
      </w:r>
      <w:r>
        <w:rPr>
          <w:color w:val="000000"/>
        </w:rPr>
        <w:t>And Duffield, 2019).</w:t>
      </w:r>
    </w:p>
    <w:p w14:paraId="366A720B" w14:textId="77777777" w:rsidR="00F94BC1" w:rsidRDefault="00F94BC1" w:rsidP="00F94BC1">
      <w:pPr>
        <w:pStyle w:val="Heading1"/>
      </w:pPr>
      <w:bookmarkStart w:id="7" w:name="_Toc113298890"/>
      <w:r>
        <w:t>Recommendations</w:t>
      </w:r>
      <w:bookmarkEnd w:id="7"/>
      <w:r>
        <w:t> </w:t>
      </w:r>
    </w:p>
    <w:p w14:paraId="2CA5EB43" w14:textId="77777777" w:rsidR="00F94BC1" w:rsidRDefault="00F94BC1" w:rsidP="00F94BC1">
      <w:pPr>
        <w:pStyle w:val="NormalWeb"/>
        <w:spacing w:before="0" w:beforeAutospacing="0" w:after="0" w:afterAutospacing="0" w:line="360" w:lineRule="auto"/>
        <w:jc w:val="both"/>
        <w:rPr>
          <w:color w:val="000000"/>
        </w:rPr>
      </w:pPr>
      <w:r>
        <w:rPr>
          <w:color w:val="000000"/>
        </w:rPr>
        <w:t xml:space="preserve">In order to make the current project activities fully successful, an ideal technical knowledge is required who can assimilate all the information related to railway engineering and can easily use </w:t>
      </w:r>
      <w:r>
        <w:rPr>
          <w:color w:val="000000"/>
        </w:rPr>
        <w:lastRenderedPageBreak/>
        <w:t>it through own experience and also can use the financial cost reduction activities in the project (Dressler and Palen, 2015).</w:t>
      </w:r>
      <w:r w:rsidRPr="00124C3B">
        <w:rPr>
          <w:i/>
          <w:color w:val="FF0000"/>
        </w:rPr>
        <w:t xml:space="preserve"> </w:t>
      </w:r>
      <w:r>
        <w:rPr>
          <w:color w:val="000000"/>
        </w:rPr>
        <w:t>Which can be combined with operational cost reduction strategies.</w:t>
      </w:r>
      <w:r w:rsidRPr="00124C3B">
        <w:rPr>
          <w:i/>
          <w:color w:val="FF0000"/>
        </w:rPr>
        <w:t xml:space="preserve"> </w:t>
      </w:r>
      <w:r>
        <w:rPr>
          <w:color w:val="000000"/>
        </w:rPr>
        <w:t>Mainly using new technologies can create an opportunity to reduce employment, reduce financial costs and on the other hand reduce the amount of financial investment required for product quality development.</w:t>
      </w:r>
    </w:p>
    <w:p w14:paraId="743F25F4" w14:textId="77777777" w:rsidR="00F94BC1" w:rsidRPr="00124C3B" w:rsidRDefault="00F94BC1" w:rsidP="00F94BC1">
      <w:pPr>
        <w:pStyle w:val="NormalWeb"/>
        <w:spacing w:before="0" w:beforeAutospacing="0" w:after="0" w:afterAutospacing="0" w:line="360" w:lineRule="auto"/>
        <w:jc w:val="both"/>
        <w:rPr>
          <w:color w:val="000000"/>
        </w:rPr>
      </w:pPr>
      <w:r>
        <w:rPr>
          <w:color w:val="000000"/>
        </w:rPr>
        <w:t>In order to reduce the risk of employment and create more new jobs in the future of the current project, it is the duty of human resource planning to involve the employees involved in the project in a new department of the project and in this case,  it is noted that among the above discussed cross rail activities</w:t>
      </w:r>
      <w:r w:rsidRPr="00124C3B">
        <w:rPr>
          <w:i/>
          <w:color w:val="FF0000"/>
        </w:rPr>
        <w:t xml:space="preserve"> </w:t>
      </w:r>
      <w:r>
        <w:rPr>
          <w:color w:val="000000"/>
        </w:rPr>
        <w:t>There are other development plans which involve changing the role of London's connections with Eastern Europe.</w:t>
      </w:r>
      <w:r w:rsidRPr="00124C3B">
        <w:rPr>
          <w:i/>
          <w:color w:val="FF0000"/>
        </w:rPr>
        <w:t xml:space="preserve"> </w:t>
      </w:r>
      <w:r>
        <w:rPr>
          <w:color w:val="000000"/>
        </w:rPr>
        <w:t>In this case, if they can use what is suitable employment, that technology will show the ability to be completed quickly and at the same time the duty of human resource management is to provide proper training to the employees so that they emerge to do better work in the future (Maiorana and</w:t>
      </w:r>
      <w:r w:rsidRPr="00124C3B">
        <w:rPr>
          <w:i/>
          <w:color w:val="FF0000"/>
        </w:rPr>
        <w:t xml:space="preserve"> </w:t>
      </w:r>
      <w:r>
        <w:rPr>
          <w:color w:val="000000"/>
        </w:rPr>
        <w:t>Csizmadia,</w:t>
      </w:r>
      <w:r w:rsidRPr="00124C3B">
        <w:rPr>
          <w:i/>
          <w:color w:val="FF0000"/>
        </w:rPr>
        <w:t xml:space="preserve"> </w:t>
      </w:r>
      <w:r>
        <w:rPr>
          <w:color w:val="000000"/>
        </w:rPr>
        <w:t>2020).</w:t>
      </w:r>
      <w:r w:rsidRPr="00124C3B">
        <w:rPr>
          <w:i/>
          <w:color w:val="FF0000"/>
        </w:rPr>
        <w:t xml:space="preserve"> </w:t>
      </w:r>
      <w:r>
        <w:rPr>
          <w:color w:val="000000"/>
        </w:rPr>
        <w:t>However, due to the recent financial crisis, two financial positions can be counted for these employees which can accurately reveal the solution to retain employees with this project. In this case, with the help of talent pool management, project managers can recruit students in appropriate engineering departments as professionals who will be critical to the future success of the project.</w:t>
      </w:r>
    </w:p>
    <w:p w14:paraId="359FFFD2" w14:textId="77777777" w:rsidR="00F94BC1" w:rsidRDefault="00F94BC1" w:rsidP="00F94BC1">
      <w:pPr>
        <w:pStyle w:val="Heading1"/>
      </w:pPr>
      <w:bookmarkStart w:id="8" w:name="_Toc113298891"/>
      <w:r>
        <w:t>Conclusion</w:t>
      </w:r>
      <w:bookmarkEnd w:id="8"/>
    </w:p>
    <w:p w14:paraId="5625F0A2" w14:textId="77777777" w:rsidR="00F94BC1" w:rsidRDefault="00F94BC1" w:rsidP="00F94BC1">
      <w:pPr>
        <w:pStyle w:val="NormalWeb"/>
        <w:spacing w:before="0" w:beforeAutospacing="0" w:after="0" w:afterAutospacing="0" w:line="360" w:lineRule="auto"/>
        <w:jc w:val="both"/>
      </w:pPr>
      <w:r>
        <w:rPr>
          <w:color w:val="000000"/>
        </w:rPr>
        <w:t>The project in relation to the present question is considered to be a major transport project in the UK which will become an ideal mode of transport for many new commuters and will establish an important link from the south end to the east end of the UK and at the same time create many new jobs.</w:t>
      </w:r>
      <w:r w:rsidRPr="00124C3B">
        <w:rPr>
          <w:i/>
          <w:color w:val="FF0000"/>
        </w:rPr>
        <w:t xml:space="preserve"> </w:t>
      </w:r>
      <w:r>
        <w:rPr>
          <w:color w:val="000000"/>
        </w:rPr>
        <w:t>Providing and manufacturing new cars will connect with the development of many follower industries and its functionality through the use of new technologies.</w:t>
      </w:r>
      <w:r w:rsidRPr="00124C3B">
        <w:rPr>
          <w:i/>
          <w:color w:val="FF0000"/>
        </w:rPr>
        <w:t xml:space="preserve"> </w:t>
      </w:r>
      <w:r>
        <w:rPr>
          <w:color w:val="000000"/>
        </w:rPr>
        <w:t>However, in this case time lags and issues related to technical capability and recruitment and management of employees are involved with management and human resource capital.</w:t>
      </w:r>
      <w:r w:rsidRPr="00124C3B">
        <w:rPr>
          <w:i/>
          <w:color w:val="FF0000"/>
        </w:rPr>
        <w:t xml:space="preserve"> </w:t>
      </w:r>
      <w:r>
        <w:rPr>
          <w:color w:val="000000"/>
        </w:rPr>
        <w:t>Financial investment issues are also associated with the project's operations, which will serve to undermine its momentum. To solve this problem, on the one hand, there is a need to hire a large number of skilled workers and train them, and use new technological models and connect with the engineering staff, and in terms of financial investment in the project, research and development promotion, and more investment in project activities and technical support.</w:t>
      </w:r>
    </w:p>
    <w:p w14:paraId="74136B2B" w14:textId="77777777" w:rsidR="00390813" w:rsidRDefault="00390813" w:rsidP="00390813">
      <w:pPr>
        <w:spacing w:line="360" w:lineRule="auto"/>
        <w:jc w:val="both"/>
        <w:rPr>
          <w:rFonts w:eastAsia="Times New Roman"/>
        </w:rPr>
      </w:pPr>
    </w:p>
    <w:p w14:paraId="280333E7" w14:textId="77777777" w:rsidR="00390813" w:rsidRDefault="00390813" w:rsidP="00390813">
      <w:pPr>
        <w:spacing w:line="360" w:lineRule="auto"/>
        <w:jc w:val="both"/>
        <w:rPr>
          <w:rFonts w:eastAsia="Times New Roman"/>
        </w:rPr>
      </w:pPr>
    </w:p>
    <w:p w14:paraId="1DEAF252" w14:textId="77777777" w:rsidR="00390813" w:rsidRDefault="00390813" w:rsidP="00390813">
      <w:pPr>
        <w:spacing w:line="360" w:lineRule="auto"/>
        <w:jc w:val="both"/>
        <w:rPr>
          <w:rFonts w:eastAsia="Times New Roman"/>
        </w:rPr>
      </w:pPr>
    </w:p>
    <w:p w14:paraId="595EFF9E" w14:textId="77777777" w:rsidR="00390813" w:rsidRDefault="00390813" w:rsidP="00390813">
      <w:pPr>
        <w:spacing w:line="360" w:lineRule="auto"/>
        <w:jc w:val="both"/>
        <w:rPr>
          <w:rFonts w:eastAsia="Times New Roman"/>
        </w:rPr>
      </w:pPr>
    </w:p>
    <w:p w14:paraId="2C812358" w14:textId="77777777" w:rsidR="00390813" w:rsidRDefault="00390813" w:rsidP="00390813">
      <w:pPr>
        <w:spacing w:line="360" w:lineRule="auto"/>
        <w:jc w:val="both"/>
        <w:rPr>
          <w:rFonts w:eastAsia="Times New Roman"/>
        </w:rPr>
      </w:pPr>
    </w:p>
    <w:p w14:paraId="7135C3BA" w14:textId="77777777" w:rsidR="00390813" w:rsidRDefault="00390813" w:rsidP="00390813">
      <w:pPr>
        <w:spacing w:line="360" w:lineRule="auto"/>
        <w:jc w:val="both"/>
        <w:rPr>
          <w:rFonts w:eastAsia="Times New Roman"/>
        </w:rPr>
      </w:pPr>
    </w:p>
    <w:p w14:paraId="36A2B1D4" w14:textId="77777777" w:rsidR="00390813" w:rsidRDefault="00390813" w:rsidP="00390813">
      <w:pPr>
        <w:spacing w:line="360" w:lineRule="auto"/>
        <w:jc w:val="both"/>
        <w:rPr>
          <w:rFonts w:eastAsia="Times New Roman"/>
        </w:rPr>
      </w:pPr>
    </w:p>
    <w:p w14:paraId="1A8CE437" w14:textId="77777777" w:rsidR="00390813" w:rsidRDefault="00390813" w:rsidP="00390813">
      <w:pPr>
        <w:spacing w:line="360" w:lineRule="auto"/>
        <w:jc w:val="both"/>
        <w:rPr>
          <w:rFonts w:eastAsia="Times New Roman"/>
        </w:rPr>
      </w:pPr>
    </w:p>
    <w:p w14:paraId="2A1BCF6C" w14:textId="77777777" w:rsidR="00390813" w:rsidRDefault="00390813" w:rsidP="00390813">
      <w:pPr>
        <w:spacing w:line="360" w:lineRule="auto"/>
        <w:jc w:val="both"/>
        <w:rPr>
          <w:rFonts w:eastAsia="Times New Roman"/>
        </w:rPr>
      </w:pPr>
    </w:p>
    <w:p w14:paraId="07F139FB" w14:textId="77777777" w:rsidR="00390813" w:rsidRDefault="00390813" w:rsidP="00390813">
      <w:pPr>
        <w:spacing w:line="360" w:lineRule="auto"/>
        <w:jc w:val="both"/>
        <w:rPr>
          <w:rFonts w:eastAsia="Times New Roman"/>
        </w:rPr>
      </w:pPr>
    </w:p>
    <w:p w14:paraId="3DD179DC" w14:textId="77777777" w:rsidR="003F1B9A" w:rsidRDefault="003F1B9A">
      <w:pPr>
        <w:rPr>
          <w:rFonts w:ascii="Times New Roman" w:hAnsi="Times New Roman" w:cs="Times New Roman"/>
          <w:b/>
          <w:bCs/>
          <w:color w:val="000000"/>
          <w:sz w:val="24"/>
          <w:szCs w:val="24"/>
        </w:rPr>
      </w:pPr>
      <w:r>
        <w:rPr>
          <w:b/>
          <w:bCs/>
          <w:color w:val="000000"/>
        </w:rPr>
        <w:br w:type="page"/>
      </w:r>
    </w:p>
    <w:p w14:paraId="4C49FA32" w14:textId="138DB124" w:rsidR="00390813" w:rsidRDefault="00390813" w:rsidP="003F1B9A">
      <w:pPr>
        <w:pStyle w:val="Heading1"/>
      </w:pPr>
      <w:bookmarkStart w:id="9" w:name="_Toc113298892"/>
      <w:r>
        <w:lastRenderedPageBreak/>
        <w:t>Reference List</w:t>
      </w:r>
      <w:bookmarkEnd w:id="9"/>
    </w:p>
    <w:p w14:paraId="62C176D9" w14:textId="77777777" w:rsidR="00F94BC1" w:rsidRDefault="00F94BC1" w:rsidP="00F94BC1">
      <w:pPr>
        <w:pStyle w:val="NormalWeb"/>
        <w:spacing w:before="0" w:beforeAutospacing="0" w:after="0" w:afterAutospacing="0" w:line="360" w:lineRule="auto"/>
        <w:jc w:val="both"/>
      </w:pPr>
      <w:r>
        <w:rPr>
          <w:color w:val="000000"/>
        </w:rPr>
        <w:t>Barsam, J.,</w:t>
      </w:r>
      <w:r w:rsidRPr="00124C3B">
        <w:rPr>
          <w:i/>
          <w:color w:val="FF0000"/>
        </w:rPr>
        <w:t xml:space="preserve"> </w:t>
      </w:r>
      <w:r>
        <w:rPr>
          <w:color w:val="000000"/>
        </w:rPr>
        <w:t xml:space="preserve">Harris, D., And Hooper, A,. (2017). Crossrail project: engineering design management on the Elizabeth line, London. Proceedings of the Institution of Civil Engineers - Civil Engineering. 170. </w:t>
      </w:r>
    </w:p>
    <w:p w14:paraId="32F946B6" w14:textId="77777777" w:rsidR="00F94BC1" w:rsidRDefault="00F94BC1" w:rsidP="00F94BC1">
      <w:pPr>
        <w:pStyle w:val="NormalWeb"/>
        <w:spacing w:before="0" w:beforeAutospacing="0" w:after="0" w:afterAutospacing="0" w:line="360" w:lineRule="auto"/>
        <w:jc w:val="both"/>
      </w:pPr>
      <w:r>
        <w:rPr>
          <w:color w:val="000000"/>
        </w:rPr>
        <w:t xml:space="preserve">Buck, M,. (2017). Crossrail project: Finance, funding and value capture for London’s Elizabeth line. Proceedings of the Institution of Civil Engineers - Civil Engineering. 170. 1-8. </w:t>
      </w:r>
    </w:p>
    <w:p w14:paraId="201A92D4" w14:textId="77777777" w:rsidR="00F94BC1" w:rsidRDefault="00F94BC1" w:rsidP="00F94BC1">
      <w:pPr>
        <w:pStyle w:val="NormalWeb"/>
        <w:spacing w:before="0" w:beforeAutospacing="0" w:after="0" w:afterAutospacing="0" w:line="360" w:lineRule="auto"/>
        <w:jc w:val="both"/>
      </w:pPr>
      <w:r>
        <w:rPr>
          <w:color w:val="000000"/>
        </w:rPr>
        <w:t xml:space="preserve">Comber, S., And Arribas-Bel, D,. (2017). “Waiting on the train” : The anticipatory (causal) effects of Crossrail in Ealing. Journal of Transport Geography. 64. 13-22. </w:t>
      </w:r>
    </w:p>
    <w:p w14:paraId="367F9945" w14:textId="77777777" w:rsidR="00F94BC1" w:rsidRDefault="00F94BC1" w:rsidP="00F94BC1">
      <w:pPr>
        <w:pStyle w:val="NormalWeb"/>
        <w:spacing w:before="0" w:beforeAutospacing="0" w:after="0" w:afterAutospacing="0" w:line="360" w:lineRule="auto"/>
        <w:jc w:val="both"/>
      </w:pPr>
      <w:r>
        <w:rPr>
          <w:color w:val="000000"/>
        </w:rPr>
        <w:t>Debarro, T.,</w:t>
      </w:r>
      <w:r w:rsidRPr="00124C3B">
        <w:rPr>
          <w:i/>
          <w:color w:val="FF0000"/>
        </w:rPr>
        <w:t xml:space="preserve"> </w:t>
      </w:r>
      <w:r>
        <w:rPr>
          <w:color w:val="000000"/>
        </w:rPr>
        <w:t>Gann, D.,</w:t>
      </w:r>
      <w:r w:rsidRPr="00124C3B">
        <w:rPr>
          <w:i/>
          <w:color w:val="FF0000"/>
        </w:rPr>
        <w:t xml:space="preserve"> </w:t>
      </w:r>
      <w:r>
        <w:rPr>
          <w:color w:val="000000"/>
        </w:rPr>
        <w:t>Macaulay, S.,</w:t>
      </w:r>
      <w:r w:rsidRPr="00124C3B">
        <w:rPr>
          <w:i/>
          <w:color w:val="FF0000"/>
        </w:rPr>
        <w:t xml:space="preserve"> </w:t>
      </w:r>
      <w:r>
        <w:rPr>
          <w:color w:val="000000"/>
        </w:rPr>
        <w:t>Wolstenholme, A.,</w:t>
      </w:r>
      <w:r w:rsidRPr="00124C3B">
        <w:rPr>
          <w:i/>
          <w:color w:val="FF0000"/>
        </w:rPr>
        <w:t xml:space="preserve"> </w:t>
      </w:r>
      <w:r>
        <w:rPr>
          <w:color w:val="000000"/>
        </w:rPr>
        <w:t xml:space="preserve">Pelton, J., And Davies, A,. (2015). Mantra to method: Lessons from managing innovation on Crossrail, UK. Proceedings of the ICE - Civil Engineering. 168. 1-8. </w:t>
      </w:r>
    </w:p>
    <w:p w14:paraId="5827C621" w14:textId="77777777" w:rsidR="00F94BC1" w:rsidRDefault="00F94BC1" w:rsidP="00F94BC1">
      <w:pPr>
        <w:pStyle w:val="NormalWeb"/>
        <w:spacing w:before="0" w:beforeAutospacing="0" w:after="0" w:afterAutospacing="0" w:line="360" w:lineRule="auto"/>
        <w:jc w:val="both"/>
      </w:pPr>
      <w:r>
        <w:rPr>
          <w:color w:val="000000"/>
        </w:rPr>
        <w:t>Doloi, H.,</w:t>
      </w:r>
      <w:r w:rsidRPr="00124C3B">
        <w:rPr>
          <w:i/>
          <w:color w:val="FF0000"/>
        </w:rPr>
        <w:t xml:space="preserve"> </w:t>
      </w:r>
      <w:r>
        <w:rPr>
          <w:color w:val="000000"/>
        </w:rPr>
        <w:t>Pryke, S., And Badi, S. (2016). The Practice of Stakeholders’ Engagement in Infrastructure Projects: A comparative study of two major projects in Australia and the UK.</w:t>
      </w:r>
    </w:p>
    <w:p w14:paraId="08E8C692" w14:textId="77777777" w:rsidR="00F94BC1" w:rsidRDefault="00F94BC1" w:rsidP="00F94BC1">
      <w:pPr>
        <w:pStyle w:val="NormalWeb"/>
        <w:spacing w:before="0" w:beforeAutospacing="0" w:after="0" w:afterAutospacing="0" w:line="360" w:lineRule="auto"/>
        <w:jc w:val="both"/>
      </w:pPr>
      <w:r>
        <w:rPr>
          <w:color w:val="000000"/>
        </w:rPr>
        <w:t xml:space="preserve">Dressler, D., And Palen, W,. (2015). The Challenge of Lessons Learned: Overcoming Barriers to Successful Application. Journal of Petroleum Technology. 59. 40-42. </w:t>
      </w:r>
    </w:p>
    <w:p w14:paraId="651675B3" w14:textId="77777777" w:rsidR="00F94BC1" w:rsidRDefault="00F94BC1" w:rsidP="00F94BC1">
      <w:pPr>
        <w:pStyle w:val="NormalWeb"/>
        <w:spacing w:before="0" w:beforeAutospacing="0" w:after="0" w:afterAutospacing="0" w:line="360" w:lineRule="auto"/>
        <w:jc w:val="both"/>
      </w:pPr>
      <w:r>
        <w:rPr>
          <w:color w:val="000000"/>
        </w:rPr>
        <w:t xml:space="preserve">Gannon, M.. (2008). Briefing: Crossrail. Proceedings of The Ice - Management, Procurement and Law. 161. 45-46. </w:t>
      </w:r>
    </w:p>
    <w:p w14:paraId="29AE49BE" w14:textId="77777777" w:rsidR="00F94BC1" w:rsidRDefault="00F94BC1" w:rsidP="00390813">
      <w:pPr>
        <w:pStyle w:val="NormalWeb"/>
        <w:spacing w:before="0" w:beforeAutospacing="0" w:after="0" w:afterAutospacing="0" w:line="360" w:lineRule="auto"/>
        <w:jc w:val="both"/>
      </w:pPr>
      <w:r>
        <w:rPr>
          <w:color w:val="000000"/>
        </w:rPr>
        <w:t>Liddell, R. (2021). The Response of South Western Railway to the COVID-19 Pandemic. Journal of Risk Analysis and Crisis Response. 11. 10.2991/jracr.k.210317.001.</w:t>
      </w:r>
    </w:p>
    <w:p w14:paraId="1E4FBF37" w14:textId="77777777" w:rsidR="00F94BC1" w:rsidRDefault="00F94BC1" w:rsidP="00F94BC1">
      <w:pPr>
        <w:pStyle w:val="NormalWeb"/>
        <w:spacing w:before="0" w:beforeAutospacing="0" w:after="0" w:afterAutospacing="0" w:line="360" w:lineRule="auto"/>
        <w:jc w:val="both"/>
      </w:pPr>
      <w:r>
        <w:rPr>
          <w:color w:val="000000"/>
        </w:rPr>
        <w:t>Maiorana, F.,</w:t>
      </w:r>
      <w:r w:rsidRPr="00124C3B">
        <w:rPr>
          <w:i/>
          <w:color w:val="FF0000"/>
        </w:rPr>
        <w:t xml:space="preserve"> </w:t>
      </w:r>
      <w:r>
        <w:rPr>
          <w:color w:val="000000"/>
        </w:rPr>
        <w:t>Csizmadia, A.,</w:t>
      </w:r>
      <w:r w:rsidRPr="00124C3B">
        <w:rPr>
          <w:i/>
          <w:color w:val="FF0000"/>
        </w:rPr>
        <w:t xml:space="preserve"> </w:t>
      </w:r>
      <w:r>
        <w:rPr>
          <w:color w:val="000000"/>
        </w:rPr>
        <w:t xml:space="preserve">Richards, G,. (2020). Managing Data and Projects: Lessons Learnt from Comparing Computing Curricula. 165-172. </w:t>
      </w:r>
    </w:p>
    <w:p w14:paraId="74675581" w14:textId="77777777" w:rsidR="00F94BC1" w:rsidRDefault="00F94BC1" w:rsidP="00F94BC1">
      <w:pPr>
        <w:pStyle w:val="NormalWeb"/>
        <w:spacing w:before="0" w:beforeAutospacing="0" w:after="0" w:afterAutospacing="0" w:line="360" w:lineRule="auto"/>
        <w:jc w:val="both"/>
      </w:pPr>
      <w:r>
        <w:rPr>
          <w:color w:val="000000"/>
        </w:rPr>
        <w:t>Mboumoua, I,. (2017). Revisiting the growth coalition concept to analyse the success of the Crossrail London megaproject. European Planning Studies. 25. 1-18.</w:t>
      </w:r>
    </w:p>
    <w:p w14:paraId="3B481C5E" w14:textId="77777777" w:rsidR="00F94BC1" w:rsidRDefault="00F94BC1" w:rsidP="00F94BC1">
      <w:pPr>
        <w:pStyle w:val="NormalWeb"/>
        <w:spacing w:before="0" w:beforeAutospacing="0" w:after="0" w:afterAutospacing="0" w:line="360" w:lineRule="auto"/>
        <w:jc w:val="both"/>
      </w:pPr>
      <w:r>
        <w:rPr>
          <w:color w:val="000000"/>
        </w:rPr>
        <w:t>Muruganandan, K.,</w:t>
      </w:r>
      <w:r w:rsidRPr="00124C3B">
        <w:rPr>
          <w:i/>
          <w:color w:val="FF0000"/>
        </w:rPr>
        <w:t xml:space="preserve"> </w:t>
      </w:r>
      <w:r>
        <w:rPr>
          <w:color w:val="000000"/>
        </w:rPr>
        <w:t>Davies, A.,</w:t>
      </w:r>
      <w:r w:rsidRPr="00124C3B">
        <w:rPr>
          <w:i/>
          <w:color w:val="FF0000"/>
        </w:rPr>
        <w:t xml:space="preserve"> </w:t>
      </w:r>
      <w:r>
        <w:rPr>
          <w:color w:val="000000"/>
        </w:rPr>
        <w:t>Denicol, J., And Whyte, J. (2022). The dynamics of systems integration: Balancing stability and change on London's Crossrail project. International Journal of Project Management. 40.</w:t>
      </w:r>
    </w:p>
    <w:p w14:paraId="58750835" w14:textId="77777777" w:rsidR="00F94BC1" w:rsidRDefault="00F94BC1" w:rsidP="00390813">
      <w:pPr>
        <w:pStyle w:val="NormalWeb"/>
        <w:spacing w:before="0" w:beforeAutospacing="0" w:after="0" w:afterAutospacing="0" w:line="360" w:lineRule="auto"/>
        <w:jc w:val="both"/>
      </w:pPr>
      <w:r>
        <w:rPr>
          <w:color w:val="000000"/>
        </w:rPr>
        <w:t>Outtier, A., De Pauw, B., De Backer, H,. (2016). DESIGN AND PROJECT PLANNING OF THE RENOVATION OF A RAILWAY LINE. Proceedings of International Structural Engineering and Construction. 3. 10.14455/ISEC.res.2016.48.</w:t>
      </w:r>
    </w:p>
    <w:p w14:paraId="1CC8ACBA" w14:textId="77777777" w:rsidR="00F94BC1" w:rsidRDefault="00F94BC1" w:rsidP="00F94BC1">
      <w:pPr>
        <w:pStyle w:val="NormalWeb"/>
        <w:spacing w:before="0" w:beforeAutospacing="0" w:after="0" w:afterAutospacing="0" w:line="360" w:lineRule="auto"/>
        <w:jc w:val="both"/>
      </w:pPr>
      <w:r>
        <w:rPr>
          <w:color w:val="000000"/>
        </w:rPr>
        <w:t>Paris, R.,</w:t>
      </w:r>
      <w:r w:rsidRPr="00124C3B">
        <w:rPr>
          <w:i/>
          <w:color w:val="FF0000"/>
        </w:rPr>
        <w:t xml:space="preserve"> </w:t>
      </w:r>
      <w:r>
        <w:rPr>
          <w:color w:val="000000"/>
        </w:rPr>
        <w:t>Myatt, C., And</w:t>
      </w:r>
      <w:r w:rsidRPr="00124C3B">
        <w:rPr>
          <w:i/>
          <w:color w:val="FF0000"/>
        </w:rPr>
        <w:t xml:space="preserve"> </w:t>
      </w:r>
      <w:r>
        <w:rPr>
          <w:color w:val="000000"/>
        </w:rPr>
        <w:t xml:space="preserve">Silva, M. (2017). Crossrail project: Environmental management during delivery of London’s Elizabeth line. Proceedings of the Institution of Civil Engineers - Civil Engineering. 170. 1-7. </w:t>
      </w:r>
    </w:p>
    <w:p w14:paraId="59971C62" w14:textId="77777777" w:rsidR="00F94BC1" w:rsidRDefault="00F94BC1" w:rsidP="00F94BC1">
      <w:pPr>
        <w:pStyle w:val="NormalWeb"/>
        <w:spacing w:before="0" w:beforeAutospacing="0" w:after="0" w:afterAutospacing="0" w:line="360" w:lineRule="auto"/>
        <w:jc w:val="both"/>
      </w:pPr>
      <w:r>
        <w:rPr>
          <w:color w:val="000000"/>
        </w:rPr>
        <w:lastRenderedPageBreak/>
        <w:t xml:space="preserve">Paver, M., And Duffield, S,. (2019). Project management lessons learned: "The elephant in the room". Journal of Modern Project Management. 6. 104-125. </w:t>
      </w:r>
    </w:p>
    <w:p w14:paraId="1528BA04" w14:textId="77777777" w:rsidR="00F94BC1" w:rsidRDefault="00F94BC1" w:rsidP="00390813">
      <w:pPr>
        <w:pStyle w:val="NormalWeb"/>
        <w:spacing w:before="0" w:beforeAutospacing="0" w:after="0" w:afterAutospacing="0" w:line="360" w:lineRule="auto"/>
        <w:jc w:val="both"/>
      </w:pPr>
      <w:r>
        <w:rPr>
          <w:color w:val="000000"/>
        </w:rPr>
        <w:t>Siraut, J., Sheehy, C., Fuller, T., And Magrico, D. (2022). COVID-19 and its impacts on rail commuting and business travel patterns.</w:t>
      </w:r>
    </w:p>
    <w:p w14:paraId="5674D9D5" w14:textId="77777777" w:rsidR="00F94BC1" w:rsidRDefault="00F94BC1" w:rsidP="00390813">
      <w:pPr>
        <w:pStyle w:val="NormalWeb"/>
        <w:spacing w:before="0" w:beforeAutospacing="0" w:after="0" w:afterAutospacing="0" w:line="360" w:lineRule="auto"/>
        <w:jc w:val="both"/>
      </w:pPr>
      <w:r>
        <w:rPr>
          <w:color w:val="000000"/>
        </w:rPr>
        <w:t>Spang, K,. (2003). Project management and railway construction. 54. 64-67.</w:t>
      </w:r>
    </w:p>
    <w:p w14:paraId="5BD5AAED" w14:textId="77777777" w:rsidR="00F94BC1" w:rsidRDefault="00F94BC1" w:rsidP="00390813">
      <w:pPr>
        <w:pStyle w:val="NormalWeb"/>
        <w:spacing w:before="0" w:beforeAutospacing="0" w:after="0" w:afterAutospacing="0" w:line="360" w:lineRule="auto"/>
        <w:jc w:val="both"/>
      </w:pPr>
      <w:r>
        <w:rPr>
          <w:color w:val="000000"/>
        </w:rPr>
        <w:t>TfL, (2022). 'Elizabeth line - look ahead.' (Online). Available on: &lt;</w:t>
      </w:r>
      <w:hyperlink r:id="rId7" w:anchor=":~:text=The%20Elizabeth%20line%20stretches%20more,200%20million%20people%20each%20year" w:history="1">
        <w:r>
          <w:rPr>
            <w:rStyle w:val="Hyperlink"/>
            <w:color w:val="1155CC"/>
          </w:rPr>
          <w:t>https://tfl.gov.uk/travel-information/improvements-and-projects/elizabeth-line#:~:text=The%20Elizabeth%20line%20stretches%20more,200%20million%20people%20each%20year</w:t>
        </w:r>
      </w:hyperlink>
      <w:r>
        <w:rPr>
          <w:color w:val="000000"/>
        </w:rPr>
        <w:t>.&gt; [Accessed on: 28th September, 2022]</w:t>
      </w:r>
    </w:p>
    <w:p w14:paraId="2F0B2B2D" w14:textId="77777777" w:rsidR="00F94BC1" w:rsidRDefault="00F94BC1" w:rsidP="00390813">
      <w:pPr>
        <w:pStyle w:val="NormalWeb"/>
        <w:spacing w:before="0" w:beforeAutospacing="0" w:after="0" w:afterAutospacing="0" w:line="360" w:lineRule="auto"/>
        <w:jc w:val="both"/>
      </w:pPr>
      <w:r>
        <w:rPr>
          <w:color w:val="000000"/>
        </w:rPr>
        <w:t>Tucker, W,. (2016). Crossrail project: the execution strategy for delivering London’s Elizabeth line. Proceedings of the Institution of Civil Engineers - Civil Engineering. 170. 1-12.10.1680/jcien.16.00021.</w:t>
      </w:r>
    </w:p>
    <w:p w14:paraId="5A843876" w14:textId="77777777" w:rsidR="00F94BC1" w:rsidRDefault="00F94BC1" w:rsidP="00F94BC1">
      <w:pPr>
        <w:pStyle w:val="NormalWeb"/>
        <w:spacing w:before="0" w:beforeAutospacing="0" w:after="0" w:afterAutospacing="0" w:line="360" w:lineRule="auto"/>
        <w:jc w:val="both"/>
      </w:pPr>
      <w:r>
        <w:rPr>
          <w:color w:val="000000"/>
        </w:rPr>
        <w:t>Ward, E., Wright, P.G. and Dimitriou, H.T.. (2014). Perspectives on “success” from the UK Channel Tunnel Rail Link Project. 15. 389-430.</w:t>
      </w:r>
    </w:p>
    <w:p w14:paraId="1D76DBEA" w14:textId="77777777" w:rsidR="00F94BC1" w:rsidRDefault="00F94BC1" w:rsidP="00F94BC1">
      <w:pPr>
        <w:pStyle w:val="NormalWeb"/>
        <w:spacing w:before="0" w:beforeAutospacing="0" w:after="0" w:afterAutospacing="0" w:line="360" w:lineRule="auto"/>
        <w:jc w:val="both"/>
      </w:pPr>
      <w:r>
        <w:rPr>
          <w:color w:val="000000"/>
        </w:rPr>
        <w:t>Wright, S.,</w:t>
      </w:r>
      <w:r w:rsidRPr="00124C3B">
        <w:rPr>
          <w:i/>
          <w:color w:val="FF0000"/>
        </w:rPr>
        <w:t xml:space="preserve"> </w:t>
      </w:r>
      <w:r>
        <w:rPr>
          <w:color w:val="000000"/>
        </w:rPr>
        <w:t xml:space="preserve">Palczynski, R., And Ten Have, P,. (2017). Crossrail programme organisation and management for delivering London’s Elizabeth line. Proceedings of the Institution of Civil Engineers - Civil Engineering. 170. </w:t>
      </w:r>
    </w:p>
    <w:p w14:paraId="31B2DD0B" w14:textId="77777777" w:rsidR="00390813" w:rsidRDefault="00390813" w:rsidP="00390813">
      <w:pPr>
        <w:spacing w:line="360" w:lineRule="auto"/>
        <w:jc w:val="both"/>
      </w:pPr>
    </w:p>
    <w:sectPr w:rsidR="00390813" w:rsidSect="003F1B9A">
      <w:footerReference w:type="default" r:id="rId8"/>
      <w:pgSz w:w="12240" w:h="15840"/>
      <w:pgMar w:top="1440" w:right="1440" w:bottom="1440" w:left="1440" w:header="708" w:footer="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6F773" w14:textId="77777777" w:rsidR="00CC3E1A" w:rsidRDefault="00CC3E1A" w:rsidP="003F1B9A">
      <w:pPr>
        <w:spacing w:after="0" w:line="240" w:lineRule="auto"/>
      </w:pPr>
      <w:r>
        <w:separator/>
      </w:r>
    </w:p>
  </w:endnote>
  <w:endnote w:type="continuationSeparator" w:id="0">
    <w:p w14:paraId="6B1271A8" w14:textId="77777777" w:rsidR="00CC3E1A" w:rsidRDefault="00CC3E1A" w:rsidP="003F1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rPr>
      <w:id w:val="214089890"/>
      <w:docPartObj>
        <w:docPartGallery w:val="Page Numbers (Bottom of Page)"/>
        <w:docPartUnique/>
      </w:docPartObj>
    </w:sdtPr>
    <w:sdtEndPr>
      <w:rPr>
        <w:noProof/>
      </w:rPr>
    </w:sdtEndPr>
    <w:sdtContent>
      <w:p w14:paraId="7527D126" w14:textId="05897BDC" w:rsidR="003F1B9A" w:rsidRPr="003F1B9A" w:rsidRDefault="003F1B9A">
        <w:pPr>
          <w:pStyle w:val="Footer"/>
          <w:jc w:val="center"/>
          <w:rPr>
            <w:rFonts w:ascii="Times New Roman" w:hAnsi="Times New Roman" w:cs="Times New Roman"/>
            <w:sz w:val="20"/>
          </w:rPr>
        </w:pPr>
        <w:r w:rsidRPr="003F1B9A">
          <w:rPr>
            <w:rFonts w:ascii="Times New Roman" w:hAnsi="Times New Roman" w:cs="Times New Roman"/>
            <w:sz w:val="20"/>
          </w:rPr>
          <w:fldChar w:fldCharType="begin"/>
        </w:r>
        <w:r w:rsidRPr="003F1B9A">
          <w:rPr>
            <w:rFonts w:ascii="Times New Roman" w:hAnsi="Times New Roman" w:cs="Times New Roman"/>
            <w:sz w:val="20"/>
          </w:rPr>
          <w:instrText xml:space="preserve"> PAGE   \* MERGEFORMAT </w:instrText>
        </w:r>
        <w:r w:rsidRPr="003F1B9A">
          <w:rPr>
            <w:rFonts w:ascii="Times New Roman" w:hAnsi="Times New Roman" w:cs="Times New Roman"/>
            <w:sz w:val="20"/>
          </w:rPr>
          <w:fldChar w:fldCharType="separate"/>
        </w:r>
        <w:r w:rsidRPr="003F1B9A">
          <w:rPr>
            <w:rFonts w:ascii="Times New Roman" w:hAnsi="Times New Roman" w:cs="Times New Roman"/>
            <w:noProof/>
            <w:sz w:val="20"/>
          </w:rPr>
          <w:t>2</w:t>
        </w:r>
        <w:r w:rsidRPr="003F1B9A">
          <w:rPr>
            <w:rFonts w:ascii="Times New Roman" w:hAnsi="Times New Roman" w:cs="Times New Roman"/>
            <w:noProof/>
            <w:sz w:val="20"/>
          </w:rPr>
          <w:fldChar w:fldCharType="end"/>
        </w:r>
      </w:p>
    </w:sdtContent>
  </w:sdt>
  <w:p w14:paraId="74E62E88" w14:textId="77777777" w:rsidR="003F1B9A" w:rsidRPr="003F1B9A" w:rsidRDefault="003F1B9A">
    <w:pPr>
      <w:pStyle w:val="Footer"/>
      <w:rPr>
        <w:rFonts w:ascii="Times New Roman" w:hAnsi="Times New Roman" w:cs="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7B815" w14:textId="77777777" w:rsidR="00CC3E1A" w:rsidRDefault="00CC3E1A" w:rsidP="003F1B9A">
      <w:pPr>
        <w:spacing w:after="0" w:line="240" w:lineRule="auto"/>
      </w:pPr>
      <w:r>
        <w:separator/>
      </w:r>
    </w:p>
  </w:footnote>
  <w:footnote w:type="continuationSeparator" w:id="0">
    <w:p w14:paraId="3A0EF9E9" w14:textId="77777777" w:rsidR="00CC3E1A" w:rsidRDefault="00CC3E1A" w:rsidP="003F1B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removePersonalInformation/>
  <w:removeDateAndTime/>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813"/>
    <w:rsid w:val="00147C06"/>
    <w:rsid w:val="00390813"/>
    <w:rsid w:val="003B22C2"/>
    <w:rsid w:val="003E127A"/>
    <w:rsid w:val="003F1B9A"/>
    <w:rsid w:val="008C3B7D"/>
    <w:rsid w:val="00B67B30"/>
    <w:rsid w:val="00C5107E"/>
    <w:rsid w:val="00CA388B"/>
    <w:rsid w:val="00CA7D9B"/>
    <w:rsid w:val="00CC3E1A"/>
    <w:rsid w:val="00EF23DD"/>
    <w:rsid w:val="00F94BC1"/>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CDEF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IN"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Web"/>
    <w:next w:val="Normal"/>
    <w:link w:val="Heading1Char"/>
    <w:uiPriority w:val="9"/>
    <w:qFormat/>
    <w:rsid w:val="003F1B9A"/>
    <w:pPr>
      <w:spacing w:before="0" w:beforeAutospacing="0" w:after="0" w:afterAutospacing="0" w:line="360" w:lineRule="auto"/>
      <w:jc w:val="both"/>
      <w:outlineLvl w:val="0"/>
    </w:pPr>
    <w:rPr>
      <w:b/>
      <w:bCs/>
      <w:color w:val="000000"/>
      <w:sz w:val="28"/>
    </w:rPr>
  </w:style>
  <w:style w:type="paragraph" w:styleId="Heading2">
    <w:name w:val="heading 2"/>
    <w:basedOn w:val="Heading1"/>
    <w:next w:val="Normal"/>
    <w:link w:val="Heading2Char"/>
    <w:uiPriority w:val="9"/>
    <w:unhideWhenUsed/>
    <w:qFormat/>
    <w:rsid w:val="00F94BC1"/>
    <w:pPr>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0813"/>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390813"/>
    <w:rPr>
      <w:color w:val="0000FF"/>
      <w:u w:val="single"/>
    </w:rPr>
  </w:style>
  <w:style w:type="character" w:customStyle="1" w:styleId="Heading1Char">
    <w:name w:val="Heading 1 Char"/>
    <w:basedOn w:val="DefaultParagraphFont"/>
    <w:link w:val="Heading1"/>
    <w:uiPriority w:val="9"/>
    <w:rsid w:val="003F1B9A"/>
    <w:rPr>
      <w:rFonts w:ascii="Times New Roman" w:hAnsi="Times New Roman" w:cs="Times New Roman"/>
      <w:b/>
      <w:bCs/>
      <w:color w:val="000000"/>
      <w:sz w:val="28"/>
      <w:szCs w:val="24"/>
    </w:rPr>
  </w:style>
  <w:style w:type="paragraph" w:styleId="TOCHeading">
    <w:name w:val="TOC Heading"/>
    <w:basedOn w:val="Heading1"/>
    <w:next w:val="Normal"/>
    <w:uiPriority w:val="39"/>
    <w:unhideWhenUsed/>
    <w:qFormat/>
    <w:rsid w:val="003F1B9A"/>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bidi="ar-SA"/>
    </w:rPr>
  </w:style>
  <w:style w:type="paragraph" w:styleId="TOC1">
    <w:name w:val="toc 1"/>
    <w:basedOn w:val="Normal"/>
    <w:next w:val="Normal"/>
    <w:autoRedefine/>
    <w:uiPriority w:val="39"/>
    <w:unhideWhenUsed/>
    <w:rsid w:val="003F1B9A"/>
    <w:pPr>
      <w:spacing w:after="100"/>
    </w:pPr>
  </w:style>
  <w:style w:type="paragraph" w:styleId="Header">
    <w:name w:val="header"/>
    <w:basedOn w:val="Normal"/>
    <w:link w:val="HeaderChar"/>
    <w:uiPriority w:val="99"/>
    <w:unhideWhenUsed/>
    <w:rsid w:val="003F1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B9A"/>
  </w:style>
  <w:style w:type="paragraph" w:styleId="Footer">
    <w:name w:val="footer"/>
    <w:basedOn w:val="Normal"/>
    <w:link w:val="FooterChar"/>
    <w:uiPriority w:val="99"/>
    <w:unhideWhenUsed/>
    <w:rsid w:val="003F1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B9A"/>
  </w:style>
  <w:style w:type="character" w:customStyle="1" w:styleId="Heading2Char">
    <w:name w:val="Heading 2 Char"/>
    <w:basedOn w:val="DefaultParagraphFont"/>
    <w:link w:val="Heading2"/>
    <w:uiPriority w:val="9"/>
    <w:rsid w:val="00F94BC1"/>
    <w:rPr>
      <w:rFonts w:ascii="Times New Roman" w:hAnsi="Times New Roman" w:cs="Times New Roman"/>
      <w:b/>
      <w:bCs/>
      <w:color w:val="000000"/>
      <w:sz w:val="24"/>
      <w:szCs w:val="24"/>
    </w:rPr>
  </w:style>
  <w:style w:type="paragraph" w:styleId="TOC2">
    <w:name w:val="toc 2"/>
    <w:basedOn w:val="Normal"/>
    <w:next w:val="Normal"/>
    <w:autoRedefine/>
    <w:uiPriority w:val="39"/>
    <w:unhideWhenUsed/>
    <w:rsid w:val="003B22C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yperlink" Target="https://tfl.gov.uk/travel-information/improvements-and-projects/elizabeth-line"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33752-DCC5-4937-B691-55D2757C16D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3265</Words>
  <Characters>18611</Characters>
  <Application>Microsoft Office Word</Application>
  <DocSecurity>0</DocSecurity>
  <Lines>155</Lines>
  <Paragraphs>43</Paragraphs>
  <ScaleCrop>false</ScaleCrop>
  <Company/>
  <LinksUpToDate>false</LinksUpToDate>
  <CharactersWithSpaces>21833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2022-09-14T12:14:00Z</dcterms:created>
  <dcterms:modified xsi:type="dcterms:W3CDTF">2022-09-14T12:14:00Z</dcterms:modified>
</cp:coreProperties>
</file>