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CE09C9" w:rsidR="7908378C" w:rsidRDefault="7908378C" w:rsidP="33572C6E">
            <w:pPr>
              <w:ind w:right="237"/>
              <w:rPr>
                <w:b/>
                <w:bCs/>
                <w:color w:val="auto"/>
                <w:sz w:val="32"/>
                <w:szCs w:val="32"/>
              </w:rPr>
            </w:pPr>
            <w:r w:rsidRPr="33572C6E">
              <w:rPr>
                <w:b/>
                <w:bCs/>
                <w:color w:val="auto"/>
                <w:sz w:val="32"/>
                <w:szCs w:val="32"/>
              </w:rPr>
              <w:t xml:space="preserve">Learner name: </w:t>
            </w:r>
            <w:r w:rsidR="00775B86">
              <w:rPr>
                <w:b/>
                <w:bCs/>
                <w:color w:val="auto"/>
                <w:sz w:val="32"/>
                <w:szCs w:val="32"/>
              </w:rPr>
              <w:t>Daniel Thomas</w:t>
            </w:r>
            <w:r w:rsidRPr="33572C6E">
              <w:rPr>
                <w:b/>
                <w:bCs/>
                <w:color w:val="auto"/>
                <w:sz w:val="32"/>
                <w:szCs w:val="32"/>
              </w:rPr>
              <w:t>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DDFF59C" w:rsidR="7908378C" w:rsidRDefault="7908378C" w:rsidP="33572C6E">
            <w:pPr>
              <w:ind w:right="237"/>
              <w:rPr>
                <w:b/>
                <w:bCs/>
                <w:color w:val="auto"/>
                <w:sz w:val="32"/>
                <w:szCs w:val="32"/>
              </w:rPr>
            </w:pPr>
            <w:r w:rsidRPr="33572C6E">
              <w:rPr>
                <w:b/>
                <w:bCs/>
                <w:color w:val="auto"/>
                <w:sz w:val="32"/>
                <w:szCs w:val="32"/>
              </w:rPr>
              <w:t>________</w:t>
            </w:r>
            <w:r w:rsidR="00775B86">
              <w:rPr>
                <w:b/>
                <w:bCs/>
                <w:color w:val="auto"/>
                <w:sz w:val="32"/>
                <w:szCs w:val="32"/>
              </w:rPr>
              <w:t>2134314</w:t>
            </w:r>
            <w:r w:rsidRPr="33572C6E">
              <w:rPr>
                <w:b/>
                <w:bCs/>
                <w:color w:val="auto"/>
                <w:sz w:val="32"/>
                <w:szCs w:val="32"/>
              </w:rPr>
              <w:t>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3D168B70" w14:textId="77777777" w:rsidR="00CD1AE7" w:rsidRDefault="00CD1AE7" w:rsidP="00CD1AE7">
      <w:pPr>
        <w:shd w:val="clear" w:color="auto" w:fill="FFFFFF"/>
        <w:rPr>
          <w:rFonts w:eastAsia="Arial"/>
          <w:b/>
          <w:bCs/>
          <w:color w:val="000000" w:themeColor="text1"/>
          <w:sz w:val="24"/>
          <w:szCs w:val="24"/>
        </w:rPr>
      </w:pPr>
    </w:p>
    <w:p w14:paraId="1EDDA3BD" w14:textId="58290386" w:rsidR="00CD1AE7" w:rsidRDefault="00CD1AE7" w:rsidP="00CD1AE7">
      <w:pPr>
        <w:shd w:val="clear" w:color="auto" w:fill="FFFFFF"/>
      </w:pPr>
      <w:r w:rsidRPr="00676230">
        <w:t xml:space="preserve">Within this essay I will describe a policing incident in which I </w:t>
      </w:r>
      <w:r w:rsidRPr="00D77BE2">
        <w:t>played a significant role and reflect on my own performance and what happened using Borton’s ‘Model of reflection</w:t>
      </w:r>
      <w:r w:rsidRPr="00D77BE2">
        <w:rPr>
          <w:b/>
          <w:bCs/>
        </w:rPr>
        <w:t> </w:t>
      </w:r>
      <w:r w:rsidR="00D77BE2">
        <w:t>(Physiopeida,2016)</w:t>
      </w:r>
      <w:r w:rsidRPr="00D77BE2">
        <w:t>. I will also evaluate the differing approaches that are in use to support and manage vulnerable persons</w:t>
      </w:r>
      <w:r w:rsidRPr="00676230">
        <w:t xml:space="preserve"> and explore ways in which repeat victimisation and offending can be tackled, taking into consideration evidence-based policing.</w:t>
      </w:r>
    </w:p>
    <w:p w14:paraId="37DF39C4" w14:textId="77777777" w:rsidR="00CD1AE7" w:rsidRPr="00676230" w:rsidRDefault="00CD1AE7" w:rsidP="00CD1AE7">
      <w:pPr>
        <w:shd w:val="clear" w:color="auto" w:fill="FFFFFF"/>
      </w:pPr>
      <w:r w:rsidRPr="00676230">
        <w:t> </w:t>
      </w:r>
    </w:p>
    <w:p w14:paraId="09B7DF36" w14:textId="5ED9EE71" w:rsidR="00CD1AE7" w:rsidRPr="00676230" w:rsidRDefault="00CD1AE7" w:rsidP="00CD1AE7">
      <w:pPr>
        <w:shd w:val="clear" w:color="auto" w:fill="FFFFFF"/>
        <w:spacing w:line="210" w:lineRule="atLeast"/>
      </w:pPr>
      <w:r w:rsidRPr="00676230">
        <w:t>I was required to attend a report in which a parent reported that her adopted child, who was 14 years old, had been subject to verbal abuse from an elderly resident living in the same street. On arrival and upon speaking to the reporting person and her son, the victim disclosed to my colleague and I that the elderly resident had referred to his ethnicity in a derogatory manner</w:t>
      </w:r>
      <w:r>
        <w:t>. A</w:t>
      </w:r>
      <w:r w:rsidRPr="00676230">
        <w:t xml:space="preserve">s he was of Afro-Caribbean descent </w:t>
      </w:r>
      <w:r>
        <w:t>t</w:t>
      </w:r>
      <w:r w:rsidRPr="00676230">
        <w:t>his had caused him some considerable distress and due to</w:t>
      </w:r>
      <w:r>
        <w:t xml:space="preserve"> it</w:t>
      </w:r>
      <w:r w:rsidRPr="00676230">
        <w:t xml:space="preserve"> being aimed at his race</w:t>
      </w:r>
      <w:r>
        <w:t>,</w:t>
      </w:r>
      <w:r w:rsidRPr="00676230">
        <w:t xml:space="preserve"> this offence was in fact a hate crime and more specifically a racially aggravated public order offence</w:t>
      </w:r>
      <w:r w:rsidR="007F1B43">
        <w:t xml:space="preserve">, </w:t>
      </w:r>
      <w:r w:rsidRPr="00676230">
        <w:t>To make the matter even more sensitive was the fact that the mother had disclosed that she had been on extremely good terms with the elderly resident and that this verbal abuse appeared completely out of character.</w:t>
      </w:r>
    </w:p>
    <w:p w14:paraId="2A575452" w14:textId="77777777" w:rsidR="00CD1AE7" w:rsidRDefault="00CD1AE7" w:rsidP="00CD1AE7">
      <w:pPr>
        <w:shd w:val="clear" w:color="auto" w:fill="FFFFFF"/>
        <w:ind w:right="237"/>
      </w:pPr>
    </w:p>
    <w:p w14:paraId="6DFAC746" w14:textId="5CEA29A1" w:rsidR="00CD1AE7" w:rsidRPr="00D77BE2" w:rsidRDefault="00CD1AE7" w:rsidP="007F1B43">
      <w:pPr>
        <w:shd w:val="clear" w:color="auto" w:fill="FFFFFF"/>
        <w:spacing w:line="210" w:lineRule="atLeast"/>
      </w:pPr>
      <w:r>
        <w:t>In a social context f</w:t>
      </w:r>
      <w:r w:rsidRPr="00676230">
        <w:t xml:space="preserve">rom March 2022 to March 2023, 145,214 offences were recorded as hate crimes by police forces in England and Wales, a 5% decrease on the previous year’s figure and </w:t>
      </w:r>
      <w:r>
        <w:t>which represented</w:t>
      </w:r>
      <w:r w:rsidRPr="00676230">
        <w:t xml:space="preserve"> the first fall in the number of offences recorded annually since March 2013</w:t>
      </w:r>
      <w:r w:rsidR="000A19ED">
        <w:t xml:space="preserve">, and </w:t>
      </w:r>
      <w:proofErr w:type="gramStart"/>
      <w:r w:rsidR="000A19ED">
        <w:t xml:space="preserve">around </w:t>
      </w:r>
      <w:r w:rsidRPr="00676230">
        <w:t xml:space="preserve"> 70</w:t>
      </w:r>
      <w:proofErr w:type="gramEnd"/>
      <w:r w:rsidRPr="00676230">
        <w:t>% of these offences</w:t>
      </w:r>
      <w:r>
        <w:t xml:space="preserve"> numbering</w:t>
      </w:r>
      <w:r w:rsidRPr="00676230">
        <w:t xml:space="preserve"> 101,906</w:t>
      </w:r>
      <w:r>
        <w:t xml:space="preserve"> were</w:t>
      </w:r>
      <w:r w:rsidRPr="00676230">
        <w:t xml:space="preserve"> found to be racially motivated (</w:t>
      </w:r>
      <w:r w:rsidRPr="00D77BE2">
        <w:t>H</w:t>
      </w:r>
      <w:r w:rsidR="00D77BE2">
        <w:t>ome Office,</w:t>
      </w:r>
      <w:r w:rsidRPr="00D77BE2">
        <w:t xml:space="preserve"> 2023)</w:t>
      </w:r>
      <w:r w:rsidRPr="00676230">
        <w:t>.  The increase of reports of hate crimes in the period from 2013 to 2023 is thought to be attributed to improvements by police of identifying what constitutes a hate crime and improved recording of hate</w:t>
      </w:r>
      <w:r w:rsidR="007F1B43">
        <w:t xml:space="preserve"> </w:t>
      </w:r>
      <w:r w:rsidRPr="00676230">
        <w:t xml:space="preserve">crimes by police </w:t>
      </w:r>
      <w:r w:rsidR="007F1B43">
        <w:t>(Home Office,2023)</w:t>
      </w:r>
      <w:r w:rsidRPr="00676230">
        <w:t>, although some academics argue such factors as the Brexit Referendum to be a significant cause in this rise</w:t>
      </w:r>
      <w:r w:rsidR="007F1B43">
        <w:t xml:space="preserve"> </w:t>
      </w:r>
      <w:r w:rsidR="007F1B43">
        <w:t>(Albornoz, Bradley and Sonderegger,2020)</w:t>
      </w:r>
      <w:r w:rsidR="007F1B43">
        <w:t>.</w:t>
      </w:r>
    </w:p>
    <w:p w14:paraId="48BBAC29" w14:textId="77777777" w:rsidR="00CD1AE7" w:rsidRPr="00676230" w:rsidRDefault="00CD1AE7" w:rsidP="00CD1AE7">
      <w:pPr>
        <w:shd w:val="clear" w:color="auto" w:fill="FFFFFF"/>
      </w:pPr>
      <w:r w:rsidRPr="00676230">
        <w:t> </w:t>
      </w:r>
    </w:p>
    <w:p w14:paraId="3EC05F7D" w14:textId="6E77B957" w:rsidR="00CD1AE7" w:rsidRPr="00676230" w:rsidRDefault="00CD1AE7" w:rsidP="00CD1AE7">
      <w:pPr>
        <w:shd w:val="clear" w:color="auto" w:fill="FFFFFF"/>
        <w:ind w:right="237"/>
      </w:pPr>
      <w:r w:rsidRPr="00676230">
        <w:t>In a legislative context, the offence committed, due to the victim feeling distressed</w:t>
      </w:r>
      <w:r w:rsidR="00D77BE2">
        <w:t xml:space="preserve"> </w:t>
      </w:r>
      <w:r w:rsidRPr="00676230">
        <w:t>was Section 4A Public Order Offence</w:t>
      </w:r>
      <w:r>
        <w:t>. T</w:t>
      </w:r>
      <w:r w:rsidRPr="00676230">
        <w:t xml:space="preserve">his offence is defined as ‘person is guilty of an offence if, with intent to cause a person harassment, alarm or distress, he—(a)uses threatening, abusive or insulting words </w:t>
      </w:r>
      <w:r w:rsidRPr="00676230">
        <w:lastRenderedPageBreak/>
        <w:t>or behaviour, or disorderly behaviour, or(b)displays any writing, sign or other visible representation which is threatening, abusive or insulting, thereby causing that or another person harassment, alarm or distress’, </w:t>
      </w:r>
      <w:r w:rsidRPr="00676230">
        <w:rPr>
          <w:i/>
          <w:iCs/>
        </w:rPr>
        <w:t>(Public Order Act 1986)</w:t>
      </w:r>
      <w:r w:rsidRPr="00676230">
        <w:t>.</w:t>
      </w:r>
    </w:p>
    <w:p w14:paraId="751C139A" w14:textId="77777777" w:rsidR="00CD1AE7" w:rsidRPr="00676230" w:rsidRDefault="00CD1AE7" w:rsidP="00CD1AE7">
      <w:pPr>
        <w:shd w:val="clear" w:color="auto" w:fill="FFFFFF"/>
      </w:pPr>
      <w:r w:rsidRPr="00676230">
        <w:t> </w:t>
      </w:r>
    </w:p>
    <w:p w14:paraId="5128E8F0" w14:textId="4B90DF9C" w:rsidR="00CD1AE7" w:rsidRPr="005916A0" w:rsidRDefault="00CD1AE7" w:rsidP="00CD1AE7">
      <w:pPr>
        <w:shd w:val="clear" w:color="auto" w:fill="FFFFFF"/>
      </w:pPr>
      <w:r w:rsidRPr="00676230">
        <w:t xml:space="preserve">A hate crime is committed if an </w:t>
      </w:r>
      <w:r w:rsidR="005916A0">
        <w:t>‘offender demonstrates hostility based on religion, disability, sexual orientation or transgender identity or has been motivated by hostility based on race, religion, disability, sexual orientation, or transgender identity’(CPS,2022).</w:t>
      </w:r>
    </w:p>
    <w:p w14:paraId="297D31E8" w14:textId="77777777" w:rsidR="00CD1AE7" w:rsidRDefault="00CD1AE7" w:rsidP="00CD1AE7">
      <w:pPr>
        <w:shd w:val="clear" w:color="auto" w:fill="FFFFFF"/>
        <w:rPr>
          <w:b/>
          <w:bCs/>
        </w:rPr>
      </w:pPr>
    </w:p>
    <w:p w14:paraId="397EDCEC" w14:textId="05A411D6" w:rsidR="00CD1AE7" w:rsidRPr="00676230" w:rsidRDefault="00CD1AE7" w:rsidP="00CD1AE7">
      <w:pPr>
        <w:shd w:val="clear" w:color="auto" w:fill="FFFFFF"/>
      </w:pPr>
      <w:r w:rsidRPr="00676230">
        <w:t>Due to the subject commenting towards the victim ‘your lot should go back to your own country’</w:t>
      </w:r>
      <w:r>
        <w:t xml:space="preserve"> it</w:t>
      </w:r>
      <w:r w:rsidRPr="00676230">
        <w:t xml:space="preserve"> caused considerable distress as it was aimed at his protected characteristic</w:t>
      </w:r>
      <w:r>
        <w:t xml:space="preserve"> and</w:t>
      </w:r>
      <w:r w:rsidRPr="00676230">
        <w:t xml:space="preserve"> the offence was</w:t>
      </w:r>
      <w:r>
        <w:t xml:space="preserve"> therefore</w:t>
      </w:r>
      <w:r w:rsidRPr="00676230">
        <w:t xml:space="preserve"> confirmed to be a hate crime. Under current United Kingdom legislation, hate crimes can be classified and based on any of the 5 protected </w:t>
      </w:r>
      <w:r w:rsidR="005916A0">
        <w:t>c</w:t>
      </w:r>
      <w:r w:rsidR="005916A0" w:rsidRPr="00676230">
        <w:t>haracteristics,</w:t>
      </w:r>
      <w:r w:rsidRPr="00676230">
        <w:rPr>
          <w:b/>
          <w:bCs/>
        </w:rPr>
        <w:t> </w:t>
      </w:r>
      <w:r w:rsidRPr="00676230">
        <w:t xml:space="preserve">namely race, religion, sexual orientation, </w:t>
      </w:r>
      <w:proofErr w:type="gramStart"/>
      <w:r w:rsidRPr="00676230">
        <w:t>disability</w:t>
      </w:r>
      <w:proofErr w:type="gramEnd"/>
      <w:r w:rsidRPr="00676230">
        <w:t xml:space="preserve"> and sexual orientation</w:t>
      </w:r>
      <w:r w:rsidR="005916A0">
        <w:t xml:space="preserve"> (</w:t>
      </w:r>
      <w:r w:rsidRPr="005916A0">
        <w:rPr>
          <w:i/>
          <w:iCs/>
        </w:rPr>
        <w:t>Crime and Disorder Act 1998</w:t>
      </w:r>
      <w:r w:rsidR="005916A0">
        <w:rPr>
          <w:b/>
          <w:bCs/>
        </w:rPr>
        <w:t>).</w:t>
      </w:r>
    </w:p>
    <w:p w14:paraId="52EE096C" w14:textId="77777777" w:rsidR="00CD1AE7" w:rsidRPr="00676230" w:rsidRDefault="00CD1AE7" w:rsidP="00CD1AE7">
      <w:pPr>
        <w:shd w:val="clear" w:color="auto" w:fill="FFFFFF"/>
      </w:pPr>
      <w:r w:rsidRPr="00676230">
        <w:rPr>
          <w:b/>
          <w:bCs/>
          <w:lang w:val="en-US"/>
        </w:rPr>
        <w:t> </w:t>
      </w:r>
    </w:p>
    <w:p w14:paraId="10EC5D36" w14:textId="4D379179" w:rsidR="00CD1AE7" w:rsidRPr="00676230" w:rsidRDefault="00CD1AE7" w:rsidP="00CD1AE7">
      <w:pPr>
        <w:shd w:val="clear" w:color="auto" w:fill="FFFFFF"/>
      </w:pPr>
      <w:r w:rsidRPr="00676230">
        <w:t>A vulnerable person is defined by the College of Policing</w:t>
      </w:r>
      <w:r w:rsidR="005916A0">
        <w:t xml:space="preserve"> </w:t>
      </w:r>
      <w:r w:rsidRPr="00676230">
        <w:t>‘as a result of their situation or circumstances they are unable to take care of or protect themselves or others from harm exploitation’</w:t>
      </w:r>
      <w:r w:rsidR="005916A0">
        <w:t xml:space="preserve"> </w:t>
      </w:r>
      <w:r w:rsidRPr="005916A0">
        <w:rPr>
          <w:color w:val="3A3A3A"/>
          <w:shd w:val="clear" w:color="auto" w:fill="FFFFFF"/>
        </w:rPr>
        <w:t>(B</w:t>
      </w:r>
      <w:r w:rsidR="005916A0">
        <w:rPr>
          <w:color w:val="3A3A3A"/>
          <w:shd w:val="clear" w:color="auto" w:fill="FFFFFF"/>
        </w:rPr>
        <w:t>riody</w:t>
      </w:r>
      <w:r w:rsidRPr="005916A0">
        <w:rPr>
          <w:color w:val="3A3A3A"/>
          <w:shd w:val="clear" w:color="auto" w:fill="FFFFFF"/>
        </w:rPr>
        <w:t xml:space="preserve"> 2021)</w:t>
      </w:r>
      <w:r>
        <w:rPr>
          <w:b/>
          <w:bCs/>
          <w:color w:val="3A3A3A"/>
          <w:shd w:val="clear" w:color="auto" w:fill="FFFFFF"/>
        </w:rPr>
        <w:t>.</w:t>
      </w:r>
      <w:r w:rsidRPr="00676230">
        <w:t xml:space="preserve"> </w:t>
      </w:r>
      <w:r>
        <w:t>T</w:t>
      </w:r>
      <w:r w:rsidRPr="00676230">
        <w:t>his definition can include domestic abuse victims, elderly, children, victims of hate crimes and wide variety of others. The effects of crime or anti-social behaviour differ from victim to victim and can range from impacting on a victim’s physical health, to effecting their emotional and financial wellbeing</w:t>
      </w:r>
      <w:r>
        <w:t xml:space="preserve"> </w:t>
      </w:r>
      <w:r w:rsidRPr="00676230">
        <w:t>and while the actual offence perpetrated against victims may be  viewed as the main cause of these effects, evidence has shown that factors such as the victims own characteristics, financial circumstances and their own personal support mechanisms,</w:t>
      </w:r>
      <w:r w:rsidR="005916A0">
        <w:t xml:space="preserve"> </w:t>
      </w:r>
      <w:r w:rsidRPr="00676230">
        <w:t>can influence and determine the overall effect on victims</w:t>
      </w:r>
      <w:r w:rsidR="007440FE">
        <w:t xml:space="preserve"> </w:t>
      </w:r>
      <w:r w:rsidR="007440FE">
        <w:t>(</w:t>
      </w:r>
      <w:proofErr w:type="spellStart"/>
      <w:r w:rsidR="007440FE">
        <w:t>Dinisman</w:t>
      </w:r>
      <w:proofErr w:type="spellEnd"/>
      <w:r w:rsidR="007440FE">
        <w:t xml:space="preserve"> and Moroz,2017)</w:t>
      </w:r>
      <w:r w:rsidR="007440FE">
        <w:t>.</w:t>
      </w:r>
      <w:r w:rsidR="00814C24">
        <w:t xml:space="preserve">  </w:t>
      </w:r>
    </w:p>
    <w:p w14:paraId="56C0A673" w14:textId="77777777" w:rsidR="00CD1AE7" w:rsidRPr="00676230" w:rsidRDefault="00CD1AE7" w:rsidP="00CD1AE7">
      <w:pPr>
        <w:shd w:val="clear" w:color="auto" w:fill="FFFFFF"/>
      </w:pPr>
      <w:r w:rsidRPr="00676230">
        <w:t> </w:t>
      </w:r>
    </w:p>
    <w:p w14:paraId="37BE6EB5" w14:textId="6D3ECE66" w:rsidR="00CD1AE7" w:rsidRPr="00814C24" w:rsidRDefault="00CD1AE7" w:rsidP="00CD1AE7">
      <w:pPr>
        <w:shd w:val="clear" w:color="auto" w:fill="FFFFFF"/>
      </w:pPr>
      <w:r w:rsidRPr="00676230">
        <w:t>Due to the targeted nature of hate crimes, hate crime victims can suffer intensified and magnified effects in comparison to effects of victims of non-hate crimes</w:t>
      </w:r>
      <w:r>
        <w:t>. S</w:t>
      </w:r>
      <w:r w:rsidRPr="00676230">
        <w:t xml:space="preserve">uch feelings can </w:t>
      </w:r>
      <w:r>
        <w:t>manifest themselves</w:t>
      </w:r>
      <w:r w:rsidRPr="00676230">
        <w:t xml:space="preserve"> in the form of anger, nervousness, feeling unsafe, a lack in concentration and a loss of self-confidence</w:t>
      </w:r>
      <w:r>
        <w:t xml:space="preserve"> and</w:t>
      </w:r>
      <w:r w:rsidRPr="00676230">
        <w:t xml:space="preserve"> all can be attributed to being a victim of a hate crime</w:t>
      </w:r>
      <w:r w:rsidR="00814C24">
        <w:t xml:space="preserve"> (</w:t>
      </w:r>
      <w:r w:rsidRPr="00814C24">
        <w:t>B</w:t>
      </w:r>
      <w:r w:rsidR="00814C24">
        <w:t>ernier</w:t>
      </w:r>
      <w:r w:rsidRPr="00814C24">
        <w:t xml:space="preserve"> 2017).</w:t>
      </w:r>
      <w:r w:rsidRPr="00676230">
        <w:t>  As a result of these possible increased effects, the necessary support services available to such victim</w:t>
      </w:r>
      <w:r>
        <w:t>s</w:t>
      </w:r>
      <w:r w:rsidRPr="00676230">
        <w:t xml:space="preserve"> must be easily accessible, comprehensive, cohesive, but above all ensure that </w:t>
      </w:r>
      <w:r w:rsidRPr="00814C24">
        <w:t xml:space="preserve">victims of hate crimes are able to see that a timely and appropriate response occurs because of their report </w:t>
      </w:r>
      <w:r w:rsidR="00814C24">
        <w:t xml:space="preserve">Williams and </w:t>
      </w:r>
      <w:proofErr w:type="spellStart"/>
      <w:r w:rsidR="00814C24">
        <w:t>Tegidga</w:t>
      </w:r>
      <w:proofErr w:type="spellEnd"/>
      <w:r w:rsidR="00814C24">
        <w:t>, n.d.)</w:t>
      </w:r>
      <w:r w:rsidR="00814C24">
        <w:t>.</w:t>
      </w:r>
      <w:r w:rsidRPr="00814C24">
        <w:rPr>
          <w:color w:val="333333"/>
          <w:shd w:val="clear" w:color="auto" w:fill="FFFFFF"/>
        </w:rPr>
        <w:t>Due to the possible increased effects of these offences, support for such victims should be advised, encouraged and arranged, with research showing a low level of victim engagement which results in an increased risk </w:t>
      </w:r>
      <w:r w:rsidRPr="00814C24">
        <w:t>of trauma symptomology and the associated negative psychological outcomes, which is why is its essential that that the framework to provide support is put in place as soon as possible</w:t>
      </w:r>
      <w:r w:rsidR="00814C24">
        <w:t>(Bryce et al,2016</w:t>
      </w:r>
      <w:r w:rsidR="00814C24">
        <w:t>).</w:t>
      </w:r>
      <w:r w:rsidRPr="00814C24">
        <w:t> </w:t>
      </w:r>
      <w:r w:rsidR="00814C24">
        <w:t xml:space="preserve">  </w:t>
      </w:r>
    </w:p>
    <w:p w14:paraId="1FA9E2EF" w14:textId="77777777" w:rsidR="00CD1AE7" w:rsidRPr="00676230" w:rsidRDefault="00CD1AE7" w:rsidP="00CD1AE7">
      <w:pPr>
        <w:shd w:val="clear" w:color="auto" w:fill="FFFFFF"/>
      </w:pPr>
      <w:r w:rsidRPr="00676230">
        <w:t> </w:t>
      </w:r>
    </w:p>
    <w:p w14:paraId="5373A1BF" w14:textId="2524A1AB" w:rsidR="00CD1AE7" w:rsidRPr="00676230" w:rsidRDefault="00CD1AE7" w:rsidP="00CD1AE7">
      <w:pPr>
        <w:shd w:val="clear" w:color="auto" w:fill="FFFFFF"/>
      </w:pPr>
      <w:r w:rsidRPr="00676230">
        <w:t xml:space="preserve">Support should be offered and provided to victims of crime as soon as is practicable with as much support possible given due to the vast and unpredictable effects hate offences can have on victims. It is vitally important that any support from either the police or partner agencies is available to vulnerable victims as soon as possible, and any lack of support or needs that may be unidentified by the police service will result in scrutiny of the service from both the public but also from governing </w:t>
      </w:r>
      <w:proofErr w:type="gramStart"/>
      <w:r w:rsidRPr="00676230">
        <w:t>bodies</w:t>
      </w:r>
      <w:r w:rsidR="00814C24">
        <w:t>(</w:t>
      </w:r>
      <w:proofErr w:type="gramEnd"/>
      <w:r w:rsidR="00814C24">
        <w:t>Ford et al,2019)</w:t>
      </w:r>
      <w:r w:rsidR="00814C24">
        <w:t xml:space="preserve">.      </w:t>
      </w:r>
    </w:p>
    <w:p w14:paraId="1610FBB3" w14:textId="77777777" w:rsidR="00CD1AE7" w:rsidRPr="00676230" w:rsidRDefault="00CD1AE7" w:rsidP="00CD1AE7">
      <w:pPr>
        <w:shd w:val="clear" w:color="auto" w:fill="FFFFFF"/>
      </w:pPr>
      <w:r w:rsidRPr="00676230">
        <w:rPr>
          <w:color w:val="333333"/>
          <w:shd w:val="clear" w:color="auto" w:fill="FFFFFF"/>
        </w:rPr>
        <w:t> </w:t>
      </w:r>
    </w:p>
    <w:p w14:paraId="2494B74E" w14:textId="15ADEE49" w:rsidR="00CD1AE7" w:rsidRPr="00676230" w:rsidRDefault="00CD1AE7" w:rsidP="00CD1AE7">
      <w:pPr>
        <w:shd w:val="clear" w:color="auto" w:fill="FFFFFF"/>
      </w:pPr>
      <w:r w:rsidRPr="00676230">
        <w:t xml:space="preserve">Despite the vast and wide-ranging amount of support available to vulnerable victims, academics have found that </w:t>
      </w:r>
      <w:r w:rsidR="00814C24" w:rsidRPr="00676230">
        <w:t>several</w:t>
      </w:r>
      <w:r w:rsidRPr="00676230">
        <w:t xml:space="preserve"> victims continue to face issues they inevitably feel are hurdles in preventing them from reporting these incidents. Academics </w:t>
      </w:r>
      <w:r w:rsidR="00814C24">
        <w:t>(Chakraborti and Hardy 2017</w:t>
      </w:r>
      <w:r w:rsidRPr="00676230">
        <w:t> found a shared perception held among several victims who believed that their report would not be taken seriously while others found great difficulty in dealing with what they deemed as an overcomplex and intimidating criminal justice system, described by some victims as incomprehensible and slow. These issues may result in under-reporting and even a possible lack of faith and credibility in the criminal justice system by vulnerable victims, and only through constant improvements by professionals and policy makers in their understanding of the various barriers that these diverse groups and communities encounter and through the provision of solutions to deal with these challenges will there be an improvement in hate crime report rates</w:t>
      </w:r>
      <w:r w:rsidR="00814C24">
        <w:t xml:space="preserve"> </w:t>
      </w:r>
      <w:r w:rsidR="00814C24">
        <w:t>(Chakraborti and Hardy 2017</w:t>
      </w:r>
      <w:r w:rsidR="00814C24">
        <w:t>)</w:t>
      </w:r>
      <w:r w:rsidRPr="00676230">
        <w:rPr>
          <w:b/>
          <w:bCs/>
        </w:rPr>
        <w:t>.</w:t>
      </w:r>
      <w:r w:rsidRPr="00676230">
        <w:t>  </w:t>
      </w:r>
    </w:p>
    <w:p w14:paraId="7848E46E" w14:textId="77777777" w:rsidR="00CD1AE7" w:rsidRPr="00676230" w:rsidRDefault="00CD1AE7" w:rsidP="00CD1AE7">
      <w:pPr>
        <w:shd w:val="clear" w:color="auto" w:fill="FFFFFF"/>
        <w:ind w:right="107"/>
        <w:jc w:val="both"/>
      </w:pPr>
      <w:r w:rsidRPr="00676230">
        <w:rPr>
          <w:color w:val="444444"/>
        </w:rPr>
        <w:t> </w:t>
      </w:r>
    </w:p>
    <w:p w14:paraId="1F70398A" w14:textId="650F68F3" w:rsidR="00CD1AE7" w:rsidRPr="00676230" w:rsidRDefault="00CD1AE7" w:rsidP="00CD1AE7">
      <w:pPr>
        <w:shd w:val="clear" w:color="auto" w:fill="FFFFFF"/>
        <w:ind w:right="107"/>
        <w:jc w:val="both"/>
      </w:pPr>
      <w:r w:rsidRPr="00676230">
        <w:rPr>
          <w:color w:val="444444"/>
        </w:rPr>
        <w:t xml:space="preserve">On discussing the incident and the full circumstances of what had occurred, the victim stated </w:t>
      </w:r>
      <w:r>
        <w:rPr>
          <w:color w:val="444444"/>
        </w:rPr>
        <w:t xml:space="preserve">that, </w:t>
      </w:r>
      <w:r w:rsidRPr="00676230">
        <w:rPr>
          <w:color w:val="444444"/>
        </w:rPr>
        <w:t>on walking home, he had witnessed unknown youths outside</w:t>
      </w:r>
      <w:r>
        <w:rPr>
          <w:color w:val="444444"/>
        </w:rPr>
        <w:t xml:space="preserve"> the</w:t>
      </w:r>
      <w:r w:rsidRPr="00676230">
        <w:rPr>
          <w:color w:val="444444"/>
        </w:rPr>
        <w:t xml:space="preserve"> house of the elderly resident kicking a ball against his hous</w:t>
      </w:r>
      <w:r>
        <w:rPr>
          <w:color w:val="444444"/>
        </w:rPr>
        <w:t>e and thereby</w:t>
      </w:r>
      <w:r w:rsidRPr="00676230">
        <w:rPr>
          <w:color w:val="444444"/>
        </w:rPr>
        <w:t xml:space="preserve"> causing the elderly resident to exit the house and the youths running off. The elderly resident </w:t>
      </w:r>
      <w:r>
        <w:rPr>
          <w:color w:val="444444"/>
        </w:rPr>
        <w:t xml:space="preserve">was </w:t>
      </w:r>
      <w:r w:rsidRPr="00676230">
        <w:rPr>
          <w:color w:val="444444"/>
        </w:rPr>
        <w:t>only able to see the victim and not the youths</w:t>
      </w:r>
      <w:r>
        <w:rPr>
          <w:color w:val="444444"/>
        </w:rPr>
        <w:t xml:space="preserve"> and he </w:t>
      </w:r>
      <w:r w:rsidRPr="00676230">
        <w:rPr>
          <w:color w:val="444444"/>
        </w:rPr>
        <w:t xml:space="preserve">incorrectly assumed </w:t>
      </w:r>
      <w:r w:rsidRPr="00676230">
        <w:rPr>
          <w:color w:val="444444"/>
        </w:rPr>
        <w:lastRenderedPageBreak/>
        <w:t>that he was responsible and hurled verbal racial abuse at him. The victims’ mother explained that this behaviour was extremely out of character for the elderly resident</w:t>
      </w:r>
      <w:r>
        <w:rPr>
          <w:color w:val="444444"/>
        </w:rPr>
        <w:t xml:space="preserve"> and</w:t>
      </w:r>
      <w:r w:rsidRPr="00676230">
        <w:rPr>
          <w:color w:val="444444"/>
        </w:rPr>
        <w:t xml:space="preserve"> went on to explain that the elderly male’s wife had passed away a few weeks prior after a long illness </w:t>
      </w:r>
      <w:r>
        <w:rPr>
          <w:color w:val="444444"/>
        </w:rPr>
        <w:t xml:space="preserve">thereby </w:t>
      </w:r>
      <w:r w:rsidRPr="00676230">
        <w:rPr>
          <w:color w:val="444444"/>
        </w:rPr>
        <w:t>causing a large amount of stress</w:t>
      </w:r>
      <w:r>
        <w:rPr>
          <w:color w:val="444444"/>
        </w:rPr>
        <w:t>. The resident had also</w:t>
      </w:r>
      <w:r w:rsidRPr="00676230">
        <w:rPr>
          <w:color w:val="444444"/>
        </w:rPr>
        <w:t xml:space="preserve"> </w:t>
      </w:r>
      <w:proofErr w:type="gramStart"/>
      <w:r w:rsidRPr="00676230">
        <w:rPr>
          <w:color w:val="444444"/>
        </w:rPr>
        <w:t>having</w:t>
      </w:r>
      <w:proofErr w:type="gramEnd"/>
      <w:r w:rsidRPr="00676230">
        <w:rPr>
          <w:color w:val="444444"/>
        </w:rPr>
        <w:t xml:space="preserve"> ongoing issues with youths in the area and she believed </w:t>
      </w:r>
      <w:r>
        <w:rPr>
          <w:color w:val="444444"/>
        </w:rPr>
        <w:t xml:space="preserve">that </w:t>
      </w:r>
      <w:r w:rsidRPr="00676230">
        <w:rPr>
          <w:color w:val="444444"/>
        </w:rPr>
        <w:t xml:space="preserve">both </w:t>
      </w:r>
      <w:r>
        <w:rPr>
          <w:color w:val="444444"/>
        </w:rPr>
        <w:t xml:space="preserve">circumstances </w:t>
      </w:r>
      <w:r w:rsidRPr="00676230">
        <w:rPr>
          <w:color w:val="444444"/>
        </w:rPr>
        <w:t>played a significant factor in his behaviour on this occasion. Further</w:t>
      </w:r>
      <w:r>
        <w:rPr>
          <w:color w:val="444444"/>
        </w:rPr>
        <w:t>,</w:t>
      </w:r>
      <w:r w:rsidRPr="00676230">
        <w:rPr>
          <w:color w:val="444444"/>
        </w:rPr>
        <w:t xml:space="preserve"> while taking details from both victim and mother</w:t>
      </w:r>
      <w:r w:rsidRPr="00676230">
        <w:t xml:space="preserve">, she received a text message from the subject apologising for his comments as had realised that the victim was not part of the group of </w:t>
      </w:r>
      <w:r w:rsidR="00814C24" w:rsidRPr="00676230">
        <w:t>youths. Having</w:t>
      </w:r>
      <w:r w:rsidRPr="00676230">
        <w:t xml:space="preserve"> explained the options available to the victim and his mother that South Wales Police could proceed with</w:t>
      </w:r>
      <w:r w:rsidRPr="00620649">
        <w:t xml:space="preserve"> </w:t>
      </w:r>
      <w:r w:rsidRPr="00676230">
        <w:t>and other alternatives that were available to them should they wish to make a formal complaint neither party wished to make an official criminal complaint against the subject</w:t>
      </w:r>
      <w:r>
        <w:t>. The subject was</w:t>
      </w:r>
      <w:r w:rsidRPr="00676230">
        <w:t xml:space="preserve"> provided words of advice </w:t>
      </w:r>
      <w:proofErr w:type="gramStart"/>
      <w:r w:rsidRPr="00676230">
        <w:t>in regard to</w:t>
      </w:r>
      <w:proofErr w:type="gramEnd"/>
      <w:r w:rsidRPr="00676230">
        <w:t xml:space="preserve"> his language, behaviour and unacceptable conduct, and both</w:t>
      </w:r>
      <w:r>
        <w:t xml:space="preserve"> mother and son</w:t>
      </w:r>
      <w:r w:rsidRPr="00676230">
        <w:t xml:space="preserve"> were of the firm belief that the stress caused by the ongoing youth issues and passing of his wife played a role in his behaviour.</w:t>
      </w:r>
    </w:p>
    <w:p w14:paraId="2F5C1410" w14:textId="77777777" w:rsidR="00CD1AE7" w:rsidRPr="00676230" w:rsidRDefault="00CD1AE7" w:rsidP="00CD1AE7">
      <w:pPr>
        <w:shd w:val="clear" w:color="auto" w:fill="FFFFFF"/>
        <w:rPr>
          <w:rFonts w:ascii="Times New Roman" w:hAnsi="Times New Roman" w:cs="Times New Roman"/>
          <w:color w:val="1D2228"/>
          <w:sz w:val="24"/>
          <w:szCs w:val="24"/>
        </w:rPr>
      </w:pPr>
      <w:r w:rsidRPr="00676230">
        <w:t> </w:t>
      </w:r>
    </w:p>
    <w:p w14:paraId="7A7A74BD" w14:textId="6C5AB403" w:rsidR="00CD1AE7" w:rsidRPr="006F3608" w:rsidRDefault="00CD1AE7" w:rsidP="006F3608">
      <w:pPr>
        <w:shd w:val="clear" w:color="auto" w:fill="FFFFFF"/>
        <w:ind w:right="107"/>
        <w:jc w:val="both"/>
      </w:pPr>
      <w:r w:rsidRPr="00676230">
        <w:t>Repeat victims or repeat victim victimisation is defined as a victim or area that has been subject to the same or similar offence two or more times within a 12 month period</w:t>
      </w:r>
      <w:r w:rsidR="000A19ED">
        <w:t>(Surrey Police,</w:t>
      </w:r>
      <w:r w:rsidR="0077238C">
        <w:t>2022</w:t>
      </w:r>
      <w:r w:rsidR="000A19ED">
        <w:t>)</w:t>
      </w:r>
      <w:r>
        <w:rPr>
          <w:b/>
          <w:bCs/>
          <w:color w:val="0563C1"/>
          <w:u w:val="single"/>
        </w:rPr>
        <w:t xml:space="preserve"> </w:t>
      </w:r>
      <w:r>
        <w:rPr>
          <w:color w:val="323132"/>
          <w:shd w:val="clear" w:color="auto" w:fill="FFFFFF"/>
        </w:rPr>
        <w:t>Research data</w:t>
      </w:r>
      <w:r w:rsidRPr="00676230">
        <w:rPr>
          <w:color w:val="323132"/>
          <w:shd w:val="clear" w:color="auto" w:fill="FFFFFF"/>
        </w:rPr>
        <w:t xml:space="preserve"> has found </w:t>
      </w:r>
      <w:r>
        <w:rPr>
          <w:color w:val="323132"/>
          <w:shd w:val="clear" w:color="auto" w:fill="FFFFFF"/>
        </w:rPr>
        <w:t xml:space="preserve">that </w:t>
      </w:r>
      <w:r w:rsidRPr="00676230">
        <w:rPr>
          <w:color w:val="323132"/>
          <w:shd w:val="clear" w:color="auto" w:fill="FFFFFF"/>
        </w:rPr>
        <w:t>while crime victimisation is a somewhat rare event in the general population in Britain, with most households only experiencing it once with 92% of these households reporting having experienced no victimisations over a 1 period</w:t>
      </w:r>
      <w:r>
        <w:rPr>
          <w:color w:val="323132"/>
          <w:shd w:val="clear" w:color="auto" w:fill="FFFFFF"/>
        </w:rPr>
        <w:t>. O</w:t>
      </w:r>
      <w:r w:rsidRPr="00676230">
        <w:rPr>
          <w:color w:val="323132"/>
          <w:shd w:val="clear" w:color="auto" w:fill="FFFFFF"/>
        </w:rPr>
        <w:t>f the households reporting victimisation, approximately 80% reported a single repor</w:t>
      </w:r>
      <w:r>
        <w:rPr>
          <w:color w:val="323132"/>
          <w:shd w:val="clear" w:color="auto" w:fill="FFFFFF"/>
        </w:rPr>
        <w:t xml:space="preserve">t but </w:t>
      </w:r>
      <w:r w:rsidRPr="00676230">
        <w:rPr>
          <w:color w:val="323132"/>
          <w:shd w:val="clear" w:color="auto" w:fill="FFFFFF"/>
        </w:rPr>
        <w:t>the minority of households that were repeatedly victimised within the period accounted for 40% of crimes committed</w:t>
      </w:r>
      <w:r w:rsidR="00656098">
        <w:rPr>
          <w:color w:val="323132"/>
          <w:shd w:val="clear" w:color="auto" w:fill="FFFFFF"/>
        </w:rPr>
        <w:t xml:space="preserve"> </w:t>
      </w:r>
      <w:r w:rsidR="006F3608">
        <w:rPr>
          <w:color w:val="323132"/>
          <w:shd w:val="clear" w:color="auto" w:fill="FFFFFF"/>
        </w:rPr>
        <w:t>(</w:t>
      </w:r>
      <w:r w:rsidR="006F3608">
        <w:t>O et al.,2017)</w:t>
      </w:r>
      <w:r w:rsidR="006F3608">
        <w:t>.</w:t>
      </w:r>
    </w:p>
    <w:p w14:paraId="46DD6913" w14:textId="77777777" w:rsidR="00CD1AE7" w:rsidRPr="00676230" w:rsidRDefault="00CD1AE7" w:rsidP="00CD1AE7">
      <w:pPr>
        <w:shd w:val="clear" w:color="auto" w:fill="FFFFFF"/>
        <w:rPr>
          <w:rFonts w:ascii="Times New Roman" w:hAnsi="Times New Roman" w:cs="Times New Roman"/>
          <w:color w:val="1D2228"/>
          <w:sz w:val="24"/>
          <w:szCs w:val="24"/>
        </w:rPr>
      </w:pPr>
      <w:r w:rsidRPr="00676230">
        <w:rPr>
          <w:color w:val="323132"/>
          <w:shd w:val="clear" w:color="auto" w:fill="FFFFFF"/>
        </w:rPr>
        <w:t> </w:t>
      </w:r>
    </w:p>
    <w:p w14:paraId="3714E5D4" w14:textId="024356C2" w:rsidR="00CD1AE7" w:rsidRPr="006F3608" w:rsidRDefault="00CD1AE7" w:rsidP="006F3608">
      <w:pPr>
        <w:shd w:val="clear" w:color="auto" w:fill="FFFFFF"/>
        <w:ind w:right="107"/>
        <w:jc w:val="both"/>
      </w:pPr>
      <w:r w:rsidRPr="00676230">
        <w:rPr>
          <w:color w:val="323132"/>
          <w:shd w:val="clear" w:color="auto" w:fill="FFFFFF"/>
        </w:rPr>
        <w:t>The use of Evidence Based Policing</w:t>
      </w:r>
      <w:r>
        <w:rPr>
          <w:color w:val="323132"/>
          <w:shd w:val="clear" w:color="auto" w:fill="FFFFFF"/>
        </w:rPr>
        <w:t xml:space="preserve"> </w:t>
      </w:r>
      <w:r w:rsidRPr="00676230">
        <w:rPr>
          <w:color w:val="323132"/>
          <w:shd w:val="clear" w:color="auto" w:fill="FFFFFF"/>
        </w:rPr>
        <w:t>(EB</w:t>
      </w:r>
      <w:r w:rsidR="0077238C">
        <w:rPr>
          <w:color w:val="323132"/>
          <w:shd w:val="clear" w:color="auto" w:fill="FFFFFF"/>
        </w:rPr>
        <w:t>P</w:t>
      </w:r>
      <w:r w:rsidRPr="00676230">
        <w:rPr>
          <w:color w:val="323132"/>
          <w:shd w:val="clear" w:color="auto" w:fill="FFFFFF"/>
        </w:rPr>
        <w:t>) within the Criminal Justice System has become increasingly prevalent with the fast paced and everchanging world in which we find ourselves in 2023. The method of EPB is using the best </w:t>
      </w:r>
      <w:r w:rsidRPr="00676230">
        <w:rPr>
          <w:shd w:val="clear" w:color="auto" w:fill="FFFFFF"/>
        </w:rPr>
        <w:t>available evidence which is apparent and using that </w:t>
      </w:r>
      <w:r w:rsidRPr="00676230">
        <w:rPr>
          <w:spacing w:val="3"/>
        </w:rPr>
        <w:t xml:space="preserve">to inform and challenge policing policies, practices and </w:t>
      </w:r>
      <w:proofErr w:type="gramStart"/>
      <w:r w:rsidRPr="00676230">
        <w:rPr>
          <w:spacing w:val="3"/>
        </w:rPr>
        <w:t>decision</w:t>
      </w:r>
      <w:r>
        <w:rPr>
          <w:spacing w:val="3"/>
        </w:rPr>
        <w:t>s</w:t>
      </w:r>
      <w:r w:rsidR="006F3608">
        <w:t>(</w:t>
      </w:r>
      <w:proofErr w:type="gramEnd"/>
      <w:r w:rsidR="006F3608">
        <w:t>COP,2023)</w:t>
      </w:r>
      <w:r w:rsidR="006F3608">
        <w:t>.</w:t>
      </w:r>
      <w:r w:rsidRPr="00676230">
        <w:t>This method ensures and allows that all information, decisions,</w:t>
      </w:r>
      <w:r w:rsidR="006F3608">
        <w:t xml:space="preserve"> </w:t>
      </w:r>
      <w:r w:rsidRPr="00676230">
        <w:t xml:space="preserve">and examples of good practise are recorded to allow future learning and enables mistakes and errors to be improved and learnt from. This research led method enables and informs officers and staff to allow </w:t>
      </w:r>
      <w:r>
        <w:t>the d</w:t>
      </w:r>
      <w:r w:rsidRPr="00676230">
        <w:t xml:space="preserve">evelopment of </w:t>
      </w:r>
      <w:r>
        <w:t xml:space="preserve">a </w:t>
      </w:r>
      <w:r w:rsidRPr="00676230">
        <w:t>broader understanding of any issues being dealt with, and additionally assessing the resulting effect that a particular police intervention may have on such issues </w:t>
      </w:r>
      <w:r w:rsidR="006F3608">
        <w:t>(COP,2023)</w:t>
      </w:r>
      <w:r w:rsidR="006F3608">
        <w:t>.</w:t>
      </w:r>
      <w:r w:rsidRPr="00676230">
        <w:t xml:space="preserve">This method allows for the development of an evidence base for the profession of policing, with a further benefit </w:t>
      </w:r>
      <w:r>
        <w:t>being</w:t>
      </w:r>
      <w:r w:rsidRPr="00676230">
        <w:t xml:space="preserve"> that it identifies the use of innovative solutions by researchers who have an insight into workplace needs and allows it to be shared with others</w:t>
      </w:r>
      <w:r w:rsidR="006F3608">
        <w:t xml:space="preserve"> (Pepper, Rogers and Martin,2020). </w:t>
      </w:r>
    </w:p>
    <w:p w14:paraId="37C1CD62" w14:textId="77777777" w:rsidR="00CD1AE7" w:rsidRPr="00676230" w:rsidRDefault="00CD1AE7" w:rsidP="00CD1AE7">
      <w:pPr>
        <w:shd w:val="clear" w:color="auto" w:fill="FFFFFF"/>
        <w:rPr>
          <w:rFonts w:ascii="Times New Roman" w:hAnsi="Times New Roman" w:cs="Times New Roman"/>
          <w:color w:val="1D2228"/>
          <w:sz w:val="24"/>
          <w:szCs w:val="24"/>
        </w:rPr>
      </w:pPr>
      <w:r w:rsidRPr="00676230">
        <w:t> </w:t>
      </w:r>
    </w:p>
    <w:p w14:paraId="57C6C86E" w14:textId="60B053EE" w:rsidR="00CD1AE7" w:rsidRPr="00676230" w:rsidRDefault="00CD1AE7" w:rsidP="00CD1AE7">
      <w:pPr>
        <w:shd w:val="clear" w:color="auto" w:fill="FFFFFF"/>
        <w:rPr>
          <w:rFonts w:ascii="Times New Roman" w:hAnsi="Times New Roman" w:cs="Times New Roman"/>
          <w:color w:val="1D2228"/>
          <w:sz w:val="24"/>
          <w:szCs w:val="24"/>
        </w:rPr>
      </w:pPr>
      <w:r w:rsidRPr="00676230">
        <w:t> Despite EBP allowing for a greater foundation of knowledge and learning, it has been argued that is not utilised to the degree that it could be</w:t>
      </w:r>
      <w:r w:rsidR="006F3608">
        <w:t xml:space="preserve"> (Selby-Fell and Newton,2022)</w:t>
      </w:r>
      <w:r w:rsidRPr="00676230">
        <w:t xml:space="preserve">. While Senior Police Officers within Forces in England and Wales have expressed a desire to fully embrace EBP, they may not fully recognise the challenges and inequality in the opportunities to engage with it. Challenges can include constraints within their organisation including the access to necessary resources and the opportunity to build capability and the capacity within their forces to engage in evidence-based policing. EBP remains controversial with considerable academic debate on what should count as evidence and why it has failed to realise its full potential in delivering the claimed improvements to police legitimacy, </w:t>
      </w:r>
      <w:proofErr w:type="gramStart"/>
      <w:r w:rsidRPr="00676230">
        <w:t>efficiency</w:t>
      </w:r>
      <w:proofErr w:type="gramEnd"/>
      <w:r w:rsidRPr="00676230">
        <w:t xml:space="preserve"> and effectiveness upon which it was founded </w:t>
      </w:r>
      <w:r w:rsidR="006F3608">
        <w:t>(Betts,2022)</w:t>
      </w:r>
    </w:p>
    <w:p w14:paraId="00040C31" w14:textId="791A16B4" w:rsidR="00CD1AE7" w:rsidRPr="00676230" w:rsidRDefault="00CD1AE7" w:rsidP="00CD1AE7">
      <w:pPr>
        <w:shd w:val="clear" w:color="auto" w:fill="FFFFFF"/>
        <w:rPr>
          <w:rFonts w:ascii="Times New Roman" w:hAnsi="Times New Roman" w:cs="Times New Roman"/>
          <w:color w:val="1D2228"/>
          <w:sz w:val="24"/>
          <w:szCs w:val="24"/>
        </w:rPr>
      </w:pPr>
    </w:p>
    <w:p w14:paraId="07D850E2" w14:textId="3E3C0AF8" w:rsidR="006F3608" w:rsidRPr="006F3608" w:rsidRDefault="00CD1AE7" w:rsidP="006F3608">
      <w:pPr>
        <w:shd w:val="clear" w:color="auto" w:fill="FFFFFF"/>
        <w:ind w:right="107"/>
        <w:jc w:val="both"/>
      </w:pPr>
      <w:r w:rsidRPr="00676230">
        <w:rPr>
          <w:color w:val="323132"/>
          <w:shd w:val="clear" w:color="auto" w:fill="FFFFFF"/>
        </w:rPr>
        <w:t>Academics</w:t>
      </w:r>
      <w:r w:rsidR="0077238C">
        <w:rPr>
          <w:color w:val="323132"/>
          <w:shd w:val="clear" w:color="auto" w:fill="FFFFFF"/>
        </w:rPr>
        <w:t>,(Farrell,2012)</w:t>
      </w:r>
      <w:r w:rsidRPr="00676230">
        <w:rPr>
          <w:color w:val="323132"/>
          <w:shd w:val="clear" w:color="auto" w:fill="FFFFFF"/>
        </w:rPr>
        <w:t xml:space="preserve"> have found </w:t>
      </w:r>
      <w:r w:rsidRPr="00676230">
        <w:t>that while repeat victimisation can be prevented, to enable the full potential of this crime prevention strategy, evidence indicated</w:t>
      </w:r>
      <w:r>
        <w:t xml:space="preserve"> </w:t>
      </w:r>
      <w:r w:rsidRPr="00676230">
        <w:t>there was a need to have significant additional investment in research and development, and greater attention to its implementation, with problem solving and action research approaches, that develop strong prevention tactics which are based on careful analysis of the crime problem should be developed</w:t>
      </w:r>
      <w:r w:rsidR="006F3608">
        <w:t>(Farrell,2012)</w:t>
      </w:r>
      <w:r w:rsidR="006F3608">
        <w:t>.</w:t>
      </w:r>
    </w:p>
    <w:p w14:paraId="36545A51" w14:textId="10A39B96" w:rsidR="00CD1AE7" w:rsidRPr="00676230" w:rsidRDefault="00CD1AE7" w:rsidP="006F3608">
      <w:pPr>
        <w:shd w:val="clear" w:color="auto" w:fill="FFFFFF"/>
        <w:ind w:right="107"/>
        <w:jc w:val="both"/>
      </w:pPr>
    </w:p>
    <w:p w14:paraId="53A4746F" w14:textId="0FC3AE75" w:rsidR="00CD1AE7" w:rsidRDefault="00CD1AE7" w:rsidP="00CD1AE7">
      <w:pPr>
        <w:shd w:val="clear" w:color="auto" w:fill="FFFFFF"/>
      </w:pPr>
      <w:r w:rsidRPr="00676230">
        <w:rPr>
          <w:color w:val="323132"/>
          <w:shd w:val="clear" w:color="auto" w:fill="FFFFFF"/>
        </w:rPr>
        <w:t> </w:t>
      </w:r>
      <w:r w:rsidRPr="00676230">
        <w:t xml:space="preserve"> Using </w:t>
      </w:r>
      <w:r>
        <w:t xml:space="preserve">the </w:t>
      </w:r>
      <w:r w:rsidRPr="00676230">
        <w:t xml:space="preserve">Borton Model of Reflection, looking at the incident, while the aggrieved and mother were satisfied </w:t>
      </w:r>
      <w:r>
        <w:t xml:space="preserve">with </w:t>
      </w:r>
      <w:r w:rsidRPr="00676230">
        <w:t xml:space="preserve">the apology from the subject and as I was later </w:t>
      </w:r>
      <w:proofErr w:type="gramStart"/>
      <w:r w:rsidRPr="00676230">
        <w:t>informed</w:t>
      </w:r>
      <w:proofErr w:type="gramEnd"/>
      <w:r w:rsidRPr="00676230">
        <w:t xml:space="preserve"> they had also received a heartfelt apology in person from the subject, I have no doubt my relative inexperience in dealing with hate crimes may have been apparent throughout this incident</w:t>
      </w:r>
      <w:r>
        <w:t>. H</w:t>
      </w:r>
      <w:r w:rsidRPr="00676230">
        <w:t>aving only attended one hate incident prior to this, I aim to take the knowledge and experience of this incident forward with me</w:t>
      </w:r>
      <w:r>
        <w:t xml:space="preserve"> </w:t>
      </w:r>
      <w:r w:rsidRPr="00676230">
        <w:t xml:space="preserve">and </w:t>
      </w:r>
      <w:r>
        <w:t xml:space="preserve">it </w:t>
      </w:r>
      <w:r w:rsidR="006F3608" w:rsidRPr="00676230">
        <w:t>will provide</w:t>
      </w:r>
      <w:r w:rsidRPr="00676230">
        <w:t xml:space="preserve"> a framework for my own personal learning and development as I progress my career as a police officer should I ever have to attend a report of a similar nature, especially with statistics indicating that </w:t>
      </w:r>
      <w:r>
        <w:t xml:space="preserve">similar </w:t>
      </w:r>
      <w:r w:rsidRPr="00676230">
        <w:t>crimes are on the rise.  While the victim</w:t>
      </w:r>
      <w:r>
        <w:t>,</w:t>
      </w:r>
      <w:r w:rsidRPr="00676230">
        <w:t xml:space="preserve"> due to his age and being a victim of a hate crime was extremely vulnerable</w:t>
      </w:r>
      <w:r>
        <w:t xml:space="preserve"> he nevertheless </w:t>
      </w:r>
      <w:r w:rsidRPr="00676230">
        <w:t xml:space="preserve">displayed a level of resilience and </w:t>
      </w:r>
      <w:r w:rsidRPr="00676230">
        <w:lastRenderedPageBreak/>
        <w:t xml:space="preserve">understanding </w:t>
      </w:r>
      <w:r>
        <w:t>that</w:t>
      </w:r>
      <w:r w:rsidRPr="00676230">
        <w:t xml:space="preserve"> may not always be present when dealing with such an offence.  No person should be a victim of an offence due to their protected characteristics and</w:t>
      </w:r>
      <w:r>
        <w:t>,</w:t>
      </w:r>
      <w:r w:rsidRPr="00676230">
        <w:t xml:space="preserve"> as with this incident, on attendance on my next call of a similar nature I aim to provide the best level of service and highest level of compassion to ensure any such victims are provided with necessary and vital support that is required to allow the victims to feel action has been taken as a result of their report regardless of each victims own specific unique needs</w:t>
      </w:r>
      <w:r w:rsidR="0077238C">
        <w:t>.</w:t>
      </w:r>
    </w:p>
    <w:p w14:paraId="3690489E" w14:textId="4711930C" w:rsidR="0077238C" w:rsidRDefault="0077238C" w:rsidP="00CD1AE7">
      <w:pPr>
        <w:shd w:val="clear" w:color="auto" w:fill="FFFFFF"/>
      </w:pPr>
    </w:p>
    <w:p w14:paraId="11AB74B1" w14:textId="77777777" w:rsidR="0077238C" w:rsidRDefault="0077238C" w:rsidP="00CD1AE7">
      <w:pPr>
        <w:shd w:val="clear" w:color="auto" w:fill="FFFFFF"/>
      </w:pPr>
    </w:p>
    <w:p w14:paraId="4AF18F2A" w14:textId="7BE3859C" w:rsidR="0077238C" w:rsidRPr="0077238C" w:rsidRDefault="0077238C" w:rsidP="00CD1AE7">
      <w:pPr>
        <w:shd w:val="clear" w:color="auto" w:fill="FFFFFF"/>
        <w:rPr>
          <w:rFonts w:ascii="Times New Roman" w:hAnsi="Times New Roman" w:cs="Times New Roman"/>
          <w:color w:val="1D2228"/>
          <w:sz w:val="24"/>
          <w:szCs w:val="24"/>
        </w:rPr>
      </w:pPr>
      <w:r>
        <w:t>Word Count 2088</w:t>
      </w:r>
    </w:p>
    <w:p w14:paraId="671396B8" w14:textId="77777777" w:rsidR="00CD1AE7" w:rsidRPr="00676230" w:rsidRDefault="00CD1AE7" w:rsidP="00CD1AE7">
      <w:pPr>
        <w:shd w:val="clear" w:color="auto" w:fill="FFFFFF"/>
      </w:pPr>
      <w:r w:rsidRPr="00676230">
        <w:t> </w:t>
      </w:r>
    </w:p>
    <w:p w14:paraId="758A0D39" w14:textId="77777777" w:rsidR="00CD1AE7" w:rsidRPr="00676230" w:rsidRDefault="00CD1AE7" w:rsidP="00CD1AE7">
      <w:pPr>
        <w:shd w:val="clear" w:color="auto" w:fill="FFFFFF"/>
      </w:pPr>
      <w:r w:rsidRPr="00676230">
        <w:rPr>
          <w:b/>
          <w:bCs/>
          <w:sz w:val="36"/>
          <w:szCs w:val="36"/>
        </w:rPr>
        <w:t> </w:t>
      </w:r>
    </w:p>
    <w:p w14:paraId="60DD24E7" w14:textId="77777777" w:rsidR="00CD1AE7" w:rsidRPr="00E676F7" w:rsidRDefault="00CD1AE7"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05F9B55E" w14:textId="77777777" w:rsidR="00591EFB" w:rsidRDefault="00591EFB" w:rsidP="5CE196A1">
      <w:pPr>
        <w:ind w:right="237"/>
        <w:jc w:val="both"/>
        <w:rPr>
          <w:b/>
          <w:bCs/>
          <w:sz w:val="24"/>
          <w:szCs w:val="24"/>
        </w:rPr>
      </w:pPr>
    </w:p>
    <w:p w14:paraId="7DC01A9E" w14:textId="77777777" w:rsidR="00591EFB" w:rsidRDefault="00591EFB" w:rsidP="00656098">
      <w:pPr>
        <w:shd w:val="clear" w:color="auto" w:fill="FFFFFF"/>
        <w:ind w:right="237"/>
        <w:jc w:val="both"/>
      </w:pPr>
    </w:p>
    <w:p w14:paraId="14CD71B0" w14:textId="4A1D3DD5" w:rsidR="00656098" w:rsidRPr="00676230" w:rsidRDefault="00656098" w:rsidP="00656098">
      <w:pPr>
        <w:shd w:val="clear" w:color="auto" w:fill="FFFFFF"/>
        <w:ind w:right="237"/>
        <w:jc w:val="both"/>
      </w:pPr>
      <w:r w:rsidRPr="00676230">
        <w:t xml:space="preserve">Domestic abuse and domestic violence within England in Wales in 2024 </w:t>
      </w:r>
      <w:r w:rsidR="00775B86" w:rsidRPr="00676230">
        <w:t>are</w:t>
      </w:r>
      <w:r w:rsidRPr="00676230">
        <w:t xml:space="preserve"> ever increasing, with statistics as recorded by Office of National Statistics (</w:t>
      </w:r>
      <w:r w:rsidRPr="00591EFB">
        <w:t>ONS</w:t>
      </w:r>
      <w:r w:rsidR="0077238C">
        <w:t>,2023</w:t>
      </w:r>
      <w:r w:rsidRPr="00676230">
        <w:t>) showing that in year ending 2023 police forces recorded some 889,918 offences as domestic abuse related</w:t>
      </w:r>
      <w:r>
        <w:t xml:space="preserve">. This was a </w:t>
      </w:r>
      <w:r w:rsidRPr="00676230">
        <w:t>similar figure to the previous year where 889,331 offences were recorded as domestic abuse relate</w:t>
      </w:r>
      <w:r>
        <w:t>.</w:t>
      </w:r>
      <w:r w:rsidR="00997B87">
        <w:t xml:space="preserve"> </w:t>
      </w:r>
      <w:r w:rsidR="00775B86">
        <w:t>H</w:t>
      </w:r>
      <w:r w:rsidR="00775B86" w:rsidRPr="00676230">
        <w:t>owever,</w:t>
      </w:r>
      <w:r w:rsidRPr="00676230">
        <w:t xml:space="preserve"> this </w:t>
      </w:r>
      <w:r>
        <w:t xml:space="preserve">was </w:t>
      </w:r>
      <w:r w:rsidRPr="00676230">
        <w:t xml:space="preserve">a 14% increase from </w:t>
      </w:r>
      <w:r>
        <w:t xml:space="preserve">the </w:t>
      </w:r>
      <w:r w:rsidRPr="00676230">
        <w:t>year ending March 202, where there were 777,726 domestic abuse related offences</w:t>
      </w:r>
      <w:r w:rsidR="00591EFB">
        <w:t xml:space="preserve"> (</w:t>
      </w:r>
      <w:r w:rsidRPr="00591EFB">
        <w:t>ONS</w:t>
      </w:r>
      <w:r w:rsidR="0077238C">
        <w:t>,2023</w:t>
      </w:r>
      <w:r w:rsidRPr="00676230">
        <w:t xml:space="preserve">). These increasing figures are significant for police forces within England and Wales as domestic abuse makes up 18 percent of all recorded crimes in the United Kingdom and on average 1 woman is killed by a man every 3 days in the UK due to domestic abuse </w:t>
      </w:r>
      <w:r w:rsidR="00591EFB">
        <w:t>(Femicide Census 2020).</w:t>
      </w:r>
    </w:p>
    <w:p w14:paraId="288F1AE8" w14:textId="77777777" w:rsidR="00656098" w:rsidRPr="00676230" w:rsidRDefault="00656098" w:rsidP="00656098">
      <w:pPr>
        <w:shd w:val="clear" w:color="auto" w:fill="FFFFFF"/>
        <w:ind w:right="237"/>
        <w:jc w:val="both"/>
      </w:pPr>
      <w:r w:rsidRPr="00676230">
        <w:t> </w:t>
      </w:r>
    </w:p>
    <w:p w14:paraId="15080DB0" w14:textId="355A8E98" w:rsidR="00656098" w:rsidRPr="00676230" w:rsidRDefault="00656098" w:rsidP="00656098">
      <w:pPr>
        <w:shd w:val="clear" w:color="auto" w:fill="FFFFFF"/>
        <w:ind w:right="237"/>
        <w:jc w:val="both"/>
      </w:pPr>
      <w:r w:rsidRPr="00676230">
        <w:t>I was assigned to attend a report by a female at home with her children who advised that her ex-partner’s brother had attended her home address and that he had banged the door aggressively for a few minutes. While the female had not reported any offences the call-taker had noted that the female appeared uneasy and appeared afraid while speaking on the phone and that she had made a concerning comment that her ex-partner and his brother were both ‘dangerous’</w:t>
      </w:r>
      <w:r>
        <w:t xml:space="preserve">. She </w:t>
      </w:r>
      <w:r w:rsidRPr="00676230">
        <w:t xml:space="preserve">however would not elaborate on this </w:t>
      </w:r>
      <w:r>
        <w:t>but, d</w:t>
      </w:r>
      <w:r w:rsidRPr="00676230">
        <w:t xml:space="preserve">ue to the comment made and the female’s demeanour, a request was made for officers to </w:t>
      </w:r>
      <w:r>
        <w:t xml:space="preserve">attend to </w:t>
      </w:r>
      <w:r w:rsidRPr="00676230">
        <w:t>the address to ensure the female</w:t>
      </w:r>
      <w:r>
        <w:t>’</w:t>
      </w:r>
      <w:r w:rsidRPr="00676230">
        <w:t>s and children</w:t>
      </w:r>
      <w:r w:rsidR="00591EFB">
        <w:t>’</w:t>
      </w:r>
      <w:r w:rsidRPr="00676230">
        <w:t>s safety.</w:t>
      </w:r>
    </w:p>
    <w:p w14:paraId="7101DB22" w14:textId="77777777" w:rsidR="00656098" w:rsidRPr="00676230" w:rsidRDefault="00656098" w:rsidP="00656098">
      <w:pPr>
        <w:shd w:val="clear" w:color="auto" w:fill="FFFFFF"/>
        <w:ind w:right="237"/>
        <w:jc w:val="both"/>
      </w:pPr>
      <w:r w:rsidRPr="00676230">
        <w:t> </w:t>
      </w:r>
    </w:p>
    <w:p w14:paraId="6F40A6C4" w14:textId="276C9002" w:rsidR="00656098" w:rsidRPr="00676230" w:rsidRDefault="00656098" w:rsidP="00656098">
      <w:pPr>
        <w:shd w:val="clear" w:color="auto" w:fill="FFFFFF"/>
        <w:ind w:right="237"/>
        <w:jc w:val="both"/>
      </w:pPr>
      <w:r w:rsidRPr="00676230">
        <w:t>Upon arrival at the location and ensuring the male subject had left the area,</w:t>
      </w:r>
      <w:r w:rsidR="00591EFB">
        <w:t xml:space="preserve"> </w:t>
      </w:r>
      <w:r w:rsidRPr="00676230">
        <w:t>and upon finding both the female and children safe and well, the female advised us that prior to the brother-in-law attending her ex-partner had sent her a text message earlier in the day stating he would send his brother ‘‘</w:t>
      </w:r>
      <w:r>
        <w:t>t</w:t>
      </w:r>
      <w:r w:rsidRPr="00676230">
        <w:t>o check up on her’’. Due to the domestic element of the call both my colleague and I had already activated our force issued body worn camera</w:t>
      </w:r>
      <w:r>
        <w:t xml:space="preserve"> as</w:t>
      </w:r>
      <w:r w:rsidRPr="00676230">
        <w:t xml:space="preserve"> per force policy</w:t>
      </w:r>
      <w:r w:rsidR="0077238C">
        <w:t xml:space="preserve"> </w:t>
      </w:r>
      <w:r w:rsidR="00997B87">
        <w:t>(South Wales</w:t>
      </w:r>
      <w:r w:rsidR="0077238C">
        <w:t xml:space="preserve"> </w:t>
      </w:r>
      <w:proofErr w:type="spellStart"/>
      <w:proofErr w:type="gramStart"/>
      <w:r w:rsidR="00997B87">
        <w:t>Police</w:t>
      </w:r>
      <w:r w:rsidR="0077238C">
        <w:t>,n.d</w:t>
      </w:r>
      <w:proofErr w:type="spellEnd"/>
      <w:r w:rsidR="0077238C">
        <w:t>.</w:t>
      </w:r>
      <w:proofErr w:type="gramEnd"/>
      <w:r w:rsidR="00997B87">
        <w:t>).</w:t>
      </w:r>
      <w:r w:rsidRPr="00676230">
        <w:t xml:space="preserve"> </w:t>
      </w:r>
      <w:r>
        <w:t xml:space="preserve"> A</w:t>
      </w:r>
      <w:r w:rsidRPr="00676230">
        <w:t xml:space="preserve">dditionally any footage could be used </w:t>
      </w:r>
      <w:r w:rsidR="0077238C" w:rsidRPr="00676230">
        <w:t>as evidence</w:t>
      </w:r>
      <w:r w:rsidRPr="00676230">
        <w:t xml:space="preserve"> </w:t>
      </w:r>
      <w:proofErr w:type="gramStart"/>
      <w:r w:rsidRPr="00676230">
        <w:t>and  in</w:t>
      </w:r>
      <w:proofErr w:type="gramEnd"/>
      <w:r w:rsidRPr="00676230">
        <w:t xml:space="preserve"> any future prosecution should any disclosures of criminal offences be made</w:t>
      </w:r>
      <w:r>
        <w:t>. S</w:t>
      </w:r>
      <w:r w:rsidRPr="00676230">
        <w:t>hould the victim decline to provide any written statement or pursue criminal proceedings</w:t>
      </w:r>
      <w:r>
        <w:t xml:space="preserve"> the footage would</w:t>
      </w:r>
      <w:r w:rsidRPr="00676230">
        <w:t xml:space="preserve"> captur</w:t>
      </w:r>
      <w:r>
        <w:t>e</w:t>
      </w:r>
      <w:r w:rsidRPr="00676230">
        <w:t xml:space="preserve"> any of the </w:t>
      </w:r>
      <w:r w:rsidR="00775B86" w:rsidRPr="00676230">
        <w:t>victim’s</w:t>
      </w:r>
      <w:r w:rsidRPr="00676230">
        <w:t xml:space="preserve"> immediate reactions or emotions </w:t>
      </w:r>
      <w:r w:rsidR="00997B87">
        <w:t>(NPCC,2022)</w:t>
      </w:r>
    </w:p>
    <w:p w14:paraId="1E4A95BB" w14:textId="77777777" w:rsidR="00656098" w:rsidRPr="00676230" w:rsidRDefault="00656098" w:rsidP="00656098">
      <w:pPr>
        <w:shd w:val="clear" w:color="auto" w:fill="FFFFFF"/>
        <w:ind w:right="237"/>
        <w:jc w:val="both"/>
      </w:pPr>
      <w:r w:rsidRPr="00676230">
        <w:t> </w:t>
      </w:r>
    </w:p>
    <w:p w14:paraId="2E5EE965" w14:textId="35FD00EE" w:rsidR="00656098" w:rsidRPr="00676230" w:rsidRDefault="00656098" w:rsidP="00656098">
      <w:pPr>
        <w:shd w:val="clear" w:color="auto" w:fill="FFFFFF"/>
        <w:ind w:right="237"/>
        <w:jc w:val="both"/>
      </w:pPr>
      <w:r w:rsidRPr="00676230">
        <w:t xml:space="preserve">With the female and children found safe and well and having not disclosed any offences at this point, due to her demeanour and comment made on the phone call I began to converse about </w:t>
      </w:r>
      <w:r>
        <w:t>the</w:t>
      </w:r>
      <w:r w:rsidRPr="00676230">
        <w:t xml:space="preserve"> relationship between her and her ex-partner. Despite being separated for several months the female appeared uneasy and reluctant to discuss any real detail of her relationship</w:t>
      </w:r>
      <w:r>
        <w:t>. H</w:t>
      </w:r>
      <w:r w:rsidRPr="00676230">
        <w:t>owever</w:t>
      </w:r>
      <w:r>
        <w:t>,</w:t>
      </w:r>
      <w:r w:rsidRPr="00676230">
        <w:t xml:space="preserve"> after some time, the female made a passing remark of her ex-partner ‘not being violent this time’ but them immediately changed the topic of conversation. Despite the immediate change of </w:t>
      </w:r>
      <w:r>
        <w:t>topic</w:t>
      </w:r>
      <w:r w:rsidRPr="00676230">
        <w:t xml:space="preserve"> and due to a possible disclosure of a criminal offence I was extremely conscious that should I immediately question the female on the violence mentioned</w:t>
      </w:r>
      <w:r>
        <w:t xml:space="preserve"> she might</w:t>
      </w:r>
      <w:r w:rsidRPr="00676230">
        <w:t xml:space="preserve"> become more withdrawn and not discuss anything further.</w:t>
      </w:r>
      <w:r w:rsidR="00997B87">
        <w:t xml:space="preserve"> </w:t>
      </w:r>
    </w:p>
    <w:p w14:paraId="0A2CA5F4" w14:textId="77777777" w:rsidR="00656098" w:rsidRPr="00676230" w:rsidRDefault="00656098" w:rsidP="00656098">
      <w:pPr>
        <w:shd w:val="clear" w:color="auto" w:fill="FFFFFF"/>
        <w:ind w:right="237"/>
        <w:jc w:val="both"/>
      </w:pPr>
      <w:r w:rsidRPr="00676230">
        <w:t> </w:t>
      </w:r>
    </w:p>
    <w:p w14:paraId="6DE74872" w14:textId="189633D5" w:rsidR="00656098" w:rsidRDefault="00656098" w:rsidP="00656098">
      <w:pPr>
        <w:shd w:val="clear" w:color="auto" w:fill="FFFFFF"/>
        <w:ind w:right="237"/>
        <w:jc w:val="both"/>
      </w:pPr>
      <w:r w:rsidRPr="00676230">
        <w:t xml:space="preserve">By using a range of open questions, displaying empathy, compassion and attempting to understand the females reasoning my colleague and I were able to </w:t>
      </w:r>
      <w:r>
        <w:t>make</w:t>
      </w:r>
      <w:r w:rsidRPr="00676230">
        <w:t xml:space="preserve"> the female feel at </w:t>
      </w:r>
      <w:proofErr w:type="gramStart"/>
      <w:r w:rsidRPr="00676230">
        <w:t>ease</w:t>
      </w:r>
      <w:proofErr w:type="gramEnd"/>
      <w:r w:rsidRPr="00676230">
        <w:t xml:space="preserve"> </w:t>
      </w:r>
      <w:r>
        <w:t>and this resulted in her</w:t>
      </w:r>
      <w:r w:rsidRPr="00676230">
        <w:t xml:space="preserve"> disclos</w:t>
      </w:r>
      <w:r>
        <w:t>ing</w:t>
      </w:r>
      <w:r w:rsidRPr="00676230">
        <w:t xml:space="preserve"> a previous incident in which police had attended the ex-partners address some months earlier</w:t>
      </w:r>
      <w:r>
        <w:t>. At that time</w:t>
      </w:r>
      <w:r w:rsidRPr="00676230">
        <w:t xml:space="preserve"> however the female had not disclosed to officers</w:t>
      </w:r>
      <w:r>
        <w:t xml:space="preserve"> </w:t>
      </w:r>
      <w:r w:rsidRPr="00676230">
        <w:t>that she had been assaulted and only advised</w:t>
      </w:r>
      <w:r>
        <w:t xml:space="preserve"> them</w:t>
      </w:r>
      <w:r w:rsidRPr="00676230">
        <w:t xml:space="preserve"> that a verbal argument had occurred due to </w:t>
      </w:r>
      <w:r>
        <w:t xml:space="preserve">her </w:t>
      </w:r>
      <w:r w:rsidRPr="00676230">
        <w:t>being fearful</w:t>
      </w:r>
      <w:r>
        <w:t xml:space="preserve"> of </w:t>
      </w:r>
      <w:r w:rsidRPr="00676230">
        <w:t xml:space="preserve">her ex-partner and </w:t>
      </w:r>
      <w:r>
        <w:t xml:space="preserve">of </w:t>
      </w:r>
      <w:r w:rsidRPr="00676230">
        <w:t>any repercussions towards herself of her children from him</w:t>
      </w:r>
      <w:r>
        <w:t>. She also disclosed that</w:t>
      </w:r>
      <w:r w:rsidRPr="00676230">
        <w:t xml:space="preserve"> </w:t>
      </w:r>
      <w:r>
        <w:t>her</w:t>
      </w:r>
      <w:r w:rsidRPr="00676230">
        <w:t xml:space="preserve"> previous experiences with police in her youth had negatively affected her. </w:t>
      </w:r>
      <w:r>
        <w:t>Now however n</w:t>
      </w:r>
      <w:r w:rsidRPr="00676230">
        <w:t>ot only did the victim disclose an assault but</w:t>
      </w:r>
      <w:r>
        <w:t xml:space="preserve"> provided details of </w:t>
      </w:r>
      <w:r w:rsidRPr="00676230">
        <w:t>several others that she had not reported to</w:t>
      </w:r>
      <w:r>
        <w:t xml:space="preserve"> the </w:t>
      </w:r>
      <w:r w:rsidRPr="00676230">
        <w:t>police</w:t>
      </w:r>
      <w:r>
        <w:t>. She had also</w:t>
      </w:r>
      <w:r w:rsidRPr="00676230">
        <w:t xml:space="preserve"> managed to </w:t>
      </w:r>
      <w:r>
        <w:t xml:space="preserve">use her phone to take </w:t>
      </w:r>
      <w:r w:rsidRPr="00676230">
        <w:t>photograph</w:t>
      </w:r>
      <w:r>
        <w:t>s</w:t>
      </w:r>
      <w:r w:rsidRPr="00676230">
        <w:t xml:space="preserve"> </w:t>
      </w:r>
      <w:r>
        <w:t>o</w:t>
      </w:r>
      <w:r w:rsidRPr="00676230">
        <w:t xml:space="preserve">f her injuries </w:t>
      </w:r>
      <w:r>
        <w:t xml:space="preserve">and retained some </w:t>
      </w:r>
      <w:r w:rsidRPr="00676230">
        <w:t>despite the majority being deleted by her then partner when he was on her phone. Both my colleague and I explain</w:t>
      </w:r>
      <w:r>
        <w:t>ed</w:t>
      </w:r>
      <w:r w:rsidRPr="00676230">
        <w:t xml:space="preserve"> the support </w:t>
      </w:r>
      <w:r>
        <w:t xml:space="preserve">that was </w:t>
      </w:r>
      <w:r w:rsidRPr="00676230">
        <w:t xml:space="preserve">available to help and safeguard her should she provide a </w:t>
      </w:r>
      <w:r w:rsidR="00775B86" w:rsidRPr="00676230">
        <w:t>complaint,</w:t>
      </w:r>
      <w:r>
        <w:t xml:space="preserve"> but the </w:t>
      </w:r>
      <w:r w:rsidRPr="00676230">
        <w:t>victim initially was adamant that all she wanted was for her ex-partner to leave her alone as she would be moving to a different town in a few weeks.</w:t>
      </w:r>
      <w:r w:rsidR="00997B87">
        <w:t xml:space="preserve"> </w:t>
      </w:r>
    </w:p>
    <w:p w14:paraId="575820A5" w14:textId="77777777" w:rsidR="0077238C" w:rsidRPr="00676230" w:rsidRDefault="0077238C" w:rsidP="00656098">
      <w:pPr>
        <w:shd w:val="clear" w:color="auto" w:fill="FFFFFF"/>
        <w:ind w:right="237"/>
        <w:jc w:val="both"/>
      </w:pPr>
    </w:p>
    <w:p w14:paraId="5CD33034" w14:textId="77777777" w:rsidR="00656098" w:rsidRPr="00676230" w:rsidRDefault="00656098" w:rsidP="00656098">
      <w:pPr>
        <w:shd w:val="clear" w:color="auto" w:fill="FFFFFF"/>
        <w:ind w:right="237"/>
        <w:jc w:val="both"/>
      </w:pPr>
      <w:r w:rsidRPr="00676230">
        <w:rPr>
          <w:b/>
          <w:bCs/>
        </w:rPr>
        <w:t> </w:t>
      </w:r>
    </w:p>
    <w:p w14:paraId="2CED1F39" w14:textId="3C30B080" w:rsidR="00656098" w:rsidRDefault="00656098" w:rsidP="00656098">
      <w:pPr>
        <w:shd w:val="clear" w:color="auto" w:fill="FFFFFF"/>
        <w:ind w:right="237"/>
        <w:jc w:val="both"/>
        <w:rPr>
          <w:rFonts w:ascii="Roboto" w:hAnsi="Roboto"/>
          <w:color w:val="2C3E50"/>
          <w:sz w:val="23"/>
          <w:szCs w:val="23"/>
          <w:shd w:val="clear" w:color="auto" w:fill="FFFFFF"/>
        </w:rPr>
      </w:pPr>
      <w:r w:rsidRPr="00676230">
        <w:t>While dealing with domestic abuse victims professionals can encounter challenges such as the</w:t>
      </w:r>
      <w:r>
        <w:t>ir</w:t>
      </w:r>
      <w:r w:rsidRPr="00676230">
        <w:t xml:space="preserve"> unwillingness to report any violence or see themselves as victims from violence</w:t>
      </w:r>
      <w:r>
        <w:t xml:space="preserve">. Reasons for this include </w:t>
      </w:r>
      <w:r w:rsidRPr="00676230">
        <w:t>economic dependences</w:t>
      </w:r>
      <w:r>
        <w:t xml:space="preserve"> where</w:t>
      </w:r>
      <w:r w:rsidRPr="00676230">
        <w:t xml:space="preserve"> some victims would not be able to sustain themselves </w:t>
      </w:r>
      <w:r w:rsidRPr="00676230">
        <w:lastRenderedPageBreak/>
        <w:t xml:space="preserve">economically if they left the relationship, </w:t>
      </w:r>
      <w:r>
        <w:t>where they a</w:t>
      </w:r>
      <w:r w:rsidRPr="00676230">
        <w:t xml:space="preserve">re unable to separate </w:t>
      </w:r>
      <w:r>
        <w:t>themselves f</w:t>
      </w:r>
      <w:r w:rsidRPr="00676230">
        <w:t>rom abusive partners due to cultural belief or values</w:t>
      </w:r>
      <w:r>
        <w:t xml:space="preserve">, </w:t>
      </w:r>
      <w:r w:rsidRPr="00676230">
        <w:t>fear</w:t>
      </w:r>
      <w:r>
        <w:t xml:space="preserve"> of </w:t>
      </w:r>
      <w:r w:rsidRPr="00676230">
        <w:t xml:space="preserve"> being identified as a battered woman</w:t>
      </w:r>
      <w:r>
        <w:t xml:space="preserve">, the </w:t>
      </w:r>
      <w:r w:rsidRPr="00676230">
        <w:t>fear of further harm, violence or reprisals from their abusive partner and  feeling as if they deserve the abuse as a result of some wrongdoing on their part</w:t>
      </w:r>
      <w:r w:rsidR="00997B87" w:rsidRPr="00997B87">
        <w:t xml:space="preserve"> </w:t>
      </w:r>
      <w:r w:rsidR="00997B87">
        <w:t>(Kaur and Garg,2008</w:t>
      </w:r>
      <w:r w:rsidR="00997B87">
        <w:t>).</w:t>
      </w:r>
    </w:p>
    <w:p w14:paraId="1FD38981" w14:textId="77777777" w:rsidR="00656098" w:rsidRPr="00676230" w:rsidRDefault="00656098" w:rsidP="00656098">
      <w:pPr>
        <w:shd w:val="clear" w:color="auto" w:fill="FFFFFF"/>
        <w:ind w:right="237"/>
        <w:jc w:val="both"/>
      </w:pPr>
    </w:p>
    <w:p w14:paraId="114ECB65" w14:textId="6AE93F51" w:rsidR="00656098" w:rsidRPr="00676230" w:rsidRDefault="00656098" w:rsidP="00656098">
      <w:pPr>
        <w:shd w:val="clear" w:color="auto" w:fill="FFFFFF"/>
        <w:ind w:right="237"/>
        <w:jc w:val="both"/>
      </w:pPr>
      <w:r w:rsidRPr="00676230">
        <w:t xml:space="preserve">Victims can face barriers such as stigma, shame, fear of reprisal, financial </w:t>
      </w:r>
      <w:proofErr w:type="gramStart"/>
      <w:r w:rsidRPr="00676230">
        <w:t>implications</w:t>
      </w:r>
      <w:proofErr w:type="gramEnd"/>
      <w:r w:rsidRPr="00676230">
        <w:t xml:space="preserve"> and the perception that any support is unavailable or inadequate</w:t>
      </w:r>
      <w:r>
        <w:t>. S</w:t>
      </w:r>
      <w:r w:rsidRPr="00676230">
        <w:t xml:space="preserve">ome victims do not </w:t>
      </w:r>
      <w:r>
        <w:t xml:space="preserve">even </w:t>
      </w:r>
      <w:r w:rsidRPr="00676230">
        <w:t>feel or realise</w:t>
      </w:r>
      <w:r>
        <w:t xml:space="preserve"> that </w:t>
      </w:r>
      <w:r w:rsidRPr="00676230">
        <w:t>they are victims of domestic abuse</w:t>
      </w:r>
      <w:r>
        <w:t xml:space="preserve">. There are </w:t>
      </w:r>
      <w:r w:rsidRPr="00676230">
        <w:t>concerns that domestic abuse cases are underreported and under recorded</w:t>
      </w:r>
      <w:r>
        <w:t xml:space="preserve"> with </w:t>
      </w:r>
      <w:r w:rsidRPr="00676230">
        <w:t xml:space="preserve">victims each with their own individual circumstances and situations and are usually all at </w:t>
      </w:r>
      <w:r w:rsidR="00997B87" w:rsidRPr="00676230">
        <w:t>differing stages</w:t>
      </w:r>
      <w:r w:rsidRPr="00676230">
        <w:t xml:space="preserve"> in feeling ready to disclose any abuse and minimise it</w:t>
      </w:r>
      <w:r>
        <w:t xml:space="preserve"> </w:t>
      </w:r>
      <w:r w:rsidR="00997B87">
        <w:t>(</w:t>
      </w:r>
      <w:proofErr w:type="spellStart"/>
      <w:r w:rsidR="00997B87">
        <w:t>Sivarajasingam</w:t>
      </w:r>
      <w:proofErr w:type="spellEnd"/>
      <w:r w:rsidR="00997B87">
        <w:t xml:space="preserve"> et al., 2022)</w:t>
      </w:r>
      <w:r w:rsidR="00997B87">
        <w:t>.</w:t>
      </w:r>
    </w:p>
    <w:p w14:paraId="16DD97A5" w14:textId="77777777" w:rsidR="00656098" w:rsidRPr="00676230" w:rsidRDefault="00656098" w:rsidP="00656098">
      <w:pPr>
        <w:shd w:val="clear" w:color="auto" w:fill="FFFFFF"/>
        <w:ind w:right="237"/>
        <w:jc w:val="both"/>
      </w:pPr>
      <w:r w:rsidRPr="00676230">
        <w:rPr>
          <w:color w:val="333333"/>
          <w:shd w:val="clear" w:color="auto" w:fill="FFFFFF"/>
        </w:rPr>
        <w:t> </w:t>
      </w:r>
    </w:p>
    <w:p w14:paraId="4E0F4006" w14:textId="72A37D16" w:rsidR="00656098" w:rsidRPr="00676230" w:rsidRDefault="00656098" w:rsidP="00656098">
      <w:pPr>
        <w:shd w:val="clear" w:color="auto" w:fill="FFFFFF"/>
        <w:ind w:right="237"/>
        <w:jc w:val="both"/>
      </w:pPr>
      <w:r w:rsidRPr="00676230">
        <w:rPr>
          <w:color w:val="333333"/>
          <w:shd w:val="clear" w:color="auto" w:fill="FFFFFF"/>
        </w:rPr>
        <w:t>As with the victim in this incident who was fearful of reprisals from ex-partner,</w:t>
      </w:r>
      <w:r>
        <w:rPr>
          <w:color w:val="333333"/>
          <w:shd w:val="clear" w:color="auto" w:fill="FFFFFF"/>
        </w:rPr>
        <w:t xml:space="preserve"> </w:t>
      </w:r>
      <w:r w:rsidRPr="00676230">
        <w:rPr>
          <w:color w:val="333333"/>
          <w:shd w:val="clear" w:color="auto" w:fill="FFFFFF"/>
        </w:rPr>
        <w:t>evidence indicates that around 27% of perpetrators,</w:t>
      </w:r>
      <w:r>
        <w:rPr>
          <w:color w:val="333333"/>
          <w:shd w:val="clear" w:color="auto" w:fill="FFFFFF"/>
        </w:rPr>
        <w:t xml:space="preserve"> </w:t>
      </w:r>
      <w:r w:rsidRPr="00676230">
        <w:rPr>
          <w:color w:val="333333"/>
          <w:shd w:val="clear" w:color="auto" w:fill="FFFFFF"/>
        </w:rPr>
        <w:t>having been arrested following a report of domestic assault, re-assaulted the victim again before trial and victims who sought civil protective orders before trial were threatened with violence, and half of women in the study had been threatened by the offender should they continue to attempt to obtain a temporary restraining order</w:t>
      </w:r>
      <w:r w:rsidR="00997B87">
        <w:t>(Jordan,2004)</w:t>
      </w:r>
      <w:r w:rsidR="00997B87">
        <w:t xml:space="preserve">.  </w:t>
      </w:r>
    </w:p>
    <w:p w14:paraId="3A181107" w14:textId="77777777" w:rsidR="00656098" w:rsidRPr="00676230" w:rsidRDefault="00656098" w:rsidP="00656098">
      <w:pPr>
        <w:shd w:val="clear" w:color="auto" w:fill="FFFFFF"/>
        <w:ind w:right="237"/>
        <w:jc w:val="both"/>
      </w:pPr>
      <w:r w:rsidRPr="00676230">
        <w:t> </w:t>
      </w:r>
    </w:p>
    <w:p w14:paraId="7CC979B4" w14:textId="22380BAE" w:rsidR="00997B87" w:rsidRDefault="00656098" w:rsidP="00997B87">
      <w:pPr>
        <w:shd w:val="clear" w:color="auto" w:fill="FFFFFF"/>
        <w:ind w:right="237"/>
        <w:jc w:val="both"/>
      </w:pPr>
      <w:r w:rsidRPr="00676230">
        <w:t>In the United Kingdom a study </w:t>
      </w:r>
      <w:r w:rsidRPr="00676230">
        <w:rPr>
          <w:color w:val="333333"/>
          <w:shd w:val="clear" w:color="auto" w:fill="FFFFFF"/>
        </w:rPr>
        <w:t>found that</w:t>
      </w:r>
      <w:r>
        <w:rPr>
          <w:color w:val="333333"/>
          <w:shd w:val="clear" w:color="auto" w:fill="FFFFFF"/>
        </w:rPr>
        <w:t>,</w:t>
      </w:r>
      <w:r w:rsidRPr="00676230">
        <w:rPr>
          <w:b/>
          <w:bCs/>
          <w:color w:val="333333"/>
          <w:shd w:val="clear" w:color="auto" w:fill="FFFFFF"/>
        </w:rPr>
        <w:t> </w:t>
      </w:r>
      <w:r w:rsidRPr="00676230">
        <w:rPr>
          <w:color w:val="333333"/>
          <w:shd w:val="clear" w:color="auto" w:fill="FFFFFF"/>
        </w:rPr>
        <w:t>despite leaving an abusive relationship, some 90% of women reported post separation abuse and in a further study in Wales, 10 of 12 women reported some variety of post separation abuse after leaving a relationship</w:t>
      </w:r>
      <w:r w:rsidR="00997B87">
        <w:rPr>
          <w:color w:val="333333"/>
          <w:shd w:val="clear" w:color="auto" w:fill="FFFFFF"/>
        </w:rPr>
        <w:t xml:space="preserve"> (</w:t>
      </w:r>
      <w:r w:rsidR="00997B87">
        <w:t>Hulley et al., 2022</w:t>
      </w:r>
      <w:r w:rsidR="00997B87">
        <w:t>)</w:t>
      </w:r>
      <w:r w:rsidR="00997B87">
        <w:rPr>
          <w:b/>
          <w:bCs/>
          <w:color w:val="333333"/>
          <w:shd w:val="clear" w:color="auto" w:fill="FFFFFF"/>
        </w:rPr>
        <w:t>.</w:t>
      </w:r>
      <w:r>
        <w:rPr>
          <w:rFonts w:ascii="Roboto" w:hAnsi="Roboto"/>
          <w:b/>
          <w:bCs/>
          <w:color w:val="2C3E50"/>
          <w:sz w:val="23"/>
          <w:szCs w:val="23"/>
          <w:shd w:val="clear" w:color="auto" w:fill="FFFFFF"/>
        </w:rPr>
        <w:t xml:space="preserve"> </w:t>
      </w:r>
      <w:r w:rsidRPr="00676230">
        <w:t>Fear by victims of domestic abuse of having their children abducted or withheld by abusive ex</w:t>
      </w:r>
      <w:r w:rsidR="00997B87">
        <w:t xml:space="preserve"> </w:t>
      </w:r>
      <w:r w:rsidRPr="00676230">
        <w:t xml:space="preserve">partners </w:t>
      </w:r>
      <w:r>
        <w:t>is</w:t>
      </w:r>
      <w:r w:rsidRPr="00676230">
        <w:t xml:space="preserve"> common, with a quarter of parents sampled raising concerns of abductions and around 20% reporting threats of abduction</w:t>
      </w:r>
      <w:r>
        <w:t xml:space="preserve">. </w:t>
      </w:r>
      <w:r w:rsidRPr="00676230">
        <w:t>Black and Ethnic Minority women cit</w:t>
      </w:r>
      <w:r>
        <w:t>ed</w:t>
      </w:r>
      <w:r w:rsidRPr="00676230">
        <w:t xml:space="preserve"> threats of abduction as a worry</w:t>
      </w:r>
      <w:r>
        <w:t>ing</w:t>
      </w:r>
      <w:r w:rsidRPr="00676230">
        <w:t xml:space="preserve"> and significant issue with perpetrators likely </w:t>
      </w:r>
      <w:r>
        <w:t xml:space="preserve">to </w:t>
      </w:r>
      <w:r w:rsidRPr="00676230">
        <w:t>hav</w:t>
      </w:r>
      <w:r w:rsidR="00997B87">
        <w:t>e</w:t>
      </w:r>
      <w:r w:rsidRPr="00676230">
        <w:t xml:space="preserve"> social and family links in different countries. Children being returned late after other parental contact only increases </w:t>
      </w:r>
      <w:r>
        <w:t>the a</w:t>
      </w:r>
      <w:r w:rsidRPr="00676230">
        <w:t>nxiet</w:t>
      </w:r>
      <w:r>
        <w:t>y</w:t>
      </w:r>
      <w:r w:rsidRPr="00676230">
        <w:t xml:space="preserve"> of victims</w:t>
      </w:r>
      <w:r>
        <w:t xml:space="preserve"> in relation to </w:t>
      </w:r>
      <w:r w:rsidRPr="00676230">
        <w:t>child abduction</w:t>
      </w:r>
      <w:r>
        <w:t xml:space="preserve"> and this can</w:t>
      </w:r>
      <w:r w:rsidR="00472B55">
        <w:t xml:space="preserve"> be</w:t>
      </w:r>
      <w:r w:rsidRPr="00676230">
        <w:t xml:space="preserve"> sometimes </w:t>
      </w:r>
      <w:r w:rsidR="00997B87" w:rsidRPr="00676230">
        <w:t>share</w:t>
      </w:r>
      <w:r w:rsidR="00997B87">
        <w:t>d</w:t>
      </w:r>
      <w:r w:rsidRPr="00676230">
        <w:t xml:space="preserve"> by the children </w:t>
      </w:r>
      <w:r w:rsidR="00472B55" w:rsidRPr="00676230">
        <w:t>themselves</w:t>
      </w:r>
      <w:r w:rsidR="00472B55">
        <w:t xml:space="preserve"> (</w:t>
      </w:r>
      <w:r w:rsidR="00997B87">
        <w:t>Thiara and Harrison, n.d.)</w:t>
      </w:r>
      <w:r w:rsidR="00997B87">
        <w:t>.</w:t>
      </w:r>
    </w:p>
    <w:p w14:paraId="4CA49C71" w14:textId="77777777" w:rsidR="00693AAD" w:rsidRDefault="00693AAD" w:rsidP="00997B87">
      <w:pPr>
        <w:shd w:val="clear" w:color="auto" w:fill="FFFFFF"/>
        <w:ind w:right="237"/>
        <w:jc w:val="both"/>
      </w:pPr>
    </w:p>
    <w:p w14:paraId="77691406" w14:textId="61A3B56D" w:rsidR="00693AAD" w:rsidRPr="00676230" w:rsidRDefault="00693AAD" w:rsidP="00997B87">
      <w:pPr>
        <w:shd w:val="clear" w:color="auto" w:fill="FFFFFF"/>
        <w:ind w:right="237"/>
        <w:jc w:val="both"/>
      </w:pPr>
    </w:p>
    <w:p w14:paraId="48521422" w14:textId="584EF868" w:rsidR="00656098" w:rsidRPr="00997B87" w:rsidRDefault="00656098" w:rsidP="00656098">
      <w:pPr>
        <w:shd w:val="clear" w:color="auto" w:fill="FFFFFF"/>
        <w:ind w:right="237"/>
        <w:jc w:val="both"/>
        <w:rPr>
          <w:b/>
          <w:bCs/>
          <w:color w:val="333333"/>
          <w:shd w:val="clear" w:color="auto" w:fill="FFFFFF"/>
        </w:rPr>
      </w:pPr>
    </w:p>
    <w:p w14:paraId="6D18A29A" w14:textId="5CCFFC11" w:rsidR="00997B87" w:rsidRDefault="00656098" w:rsidP="00656098">
      <w:pPr>
        <w:shd w:val="clear" w:color="auto" w:fill="FFFFFF"/>
        <w:ind w:right="237"/>
        <w:jc w:val="both"/>
      </w:pPr>
      <w:r w:rsidRPr="00676230">
        <w:rPr>
          <w:b/>
          <w:bCs/>
        </w:rPr>
        <w:t> </w:t>
      </w:r>
      <w:r>
        <w:t>Following</w:t>
      </w:r>
      <w:r w:rsidRPr="00676230">
        <w:t xml:space="preserve"> the victim’s initial disclosure and her explanation of her worries</w:t>
      </w:r>
      <w:r>
        <w:t xml:space="preserve"> about </w:t>
      </w:r>
      <w:r w:rsidRPr="00676230">
        <w:t xml:space="preserve">providing a statement, </w:t>
      </w:r>
      <w:r>
        <w:t>by</w:t>
      </w:r>
      <w:r w:rsidRPr="00676230">
        <w:t xml:space="preserve"> displaying empathy, </w:t>
      </w:r>
      <w:r w:rsidR="00472B55" w:rsidRPr="00676230">
        <w:t>compassion,</w:t>
      </w:r>
      <w:r w:rsidRPr="00676230">
        <w:t xml:space="preserve"> and reassurance I was able to advise </w:t>
      </w:r>
      <w:r>
        <w:t>her</w:t>
      </w:r>
      <w:r w:rsidRPr="00676230">
        <w:t xml:space="preserve"> of the differing types of safeguarding</w:t>
      </w:r>
      <w:r>
        <w:t>,</w:t>
      </w:r>
      <w:r w:rsidRPr="00676230">
        <w:t xml:space="preserve"> support and the range of measures South Wales Police would be able to provide which </w:t>
      </w:r>
      <w:r>
        <w:t xml:space="preserve">would </w:t>
      </w:r>
      <w:r w:rsidRPr="00676230">
        <w:t xml:space="preserve">include a Public Protection </w:t>
      </w:r>
      <w:r w:rsidRPr="00997B87">
        <w:t>Notice (PPN</w:t>
      </w:r>
      <w:r w:rsidRPr="00997B87">
        <w:softHyphen/>
      </w:r>
      <w:r w:rsidRPr="00676230">
        <w:t xml:space="preserve">). A Public protection notice is an information sharing document undertaken by police officers </w:t>
      </w:r>
      <w:r w:rsidR="00693AAD">
        <w:t>where officers can record any safeguarding concerns regarding adults or children at risk, with the information then</w:t>
      </w:r>
      <w:r w:rsidRPr="00676230">
        <w:t xml:space="preserve"> risk assessed by a public protection unit</w:t>
      </w:r>
      <w:r w:rsidR="00693AAD">
        <w:t>,</w:t>
      </w:r>
      <w:r w:rsidRPr="00676230">
        <w:t xml:space="preserve"> </w:t>
      </w:r>
      <w:proofErr w:type="gramStart"/>
      <w:r>
        <w:t>T</w:t>
      </w:r>
      <w:r w:rsidRPr="00676230">
        <w:t>his</w:t>
      </w:r>
      <w:proofErr w:type="gramEnd"/>
      <w:r w:rsidRPr="00676230">
        <w:t xml:space="preserve"> information is then shared with partner agencies to ensure that</w:t>
      </w:r>
      <w:r>
        <w:t xml:space="preserve"> a</w:t>
      </w:r>
      <w:r w:rsidRPr="00676230">
        <w:t xml:space="preserve"> multi</w:t>
      </w:r>
      <w:r>
        <w:t>-</w:t>
      </w:r>
      <w:r w:rsidRPr="00676230">
        <w:t>agency response is utilise</w:t>
      </w:r>
      <w:r w:rsidR="00997B87">
        <w:t>d (His Majesty’s Inspectorate of Constabulary and Fire &amp; Rescue Services, n.d.)</w:t>
      </w:r>
      <w:r w:rsidR="00472B55">
        <w:t xml:space="preserve">.   </w:t>
      </w:r>
    </w:p>
    <w:p w14:paraId="6E43C3C0" w14:textId="17BDDED8" w:rsidR="00656098" w:rsidRPr="00676230" w:rsidRDefault="00656098" w:rsidP="00656098">
      <w:pPr>
        <w:shd w:val="clear" w:color="auto" w:fill="FFFFFF"/>
        <w:ind w:right="237"/>
        <w:jc w:val="both"/>
      </w:pPr>
    </w:p>
    <w:p w14:paraId="38B97EE8" w14:textId="77777777" w:rsidR="00656098" w:rsidRPr="00676230" w:rsidRDefault="00656098" w:rsidP="00656098">
      <w:pPr>
        <w:shd w:val="clear" w:color="auto" w:fill="FFFFFF"/>
        <w:ind w:right="237"/>
        <w:jc w:val="both"/>
      </w:pPr>
      <w:r w:rsidRPr="00676230">
        <w:rPr>
          <w:color w:val="0563C1"/>
        </w:rPr>
        <w:t> </w:t>
      </w:r>
    </w:p>
    <w:p w14:paraId="09BBDDAB" w14:textId="62AF43E1" w:rsidR="00472B55" w:rsidRDefault="00656098" w:rsidP="00472B55">
      <w:pPr>
        <w:shd w:val="clear" w:color="auto" w:fill="FFFFFF"/>
        <w:ind w:right="237"/>
        <w:jc w:val="both"/>
      </w:pPr>
      <w:r w:rsidRPr="00676230">
        <w:rPr>
          <w:color w:val="212121"/>
          <w:shd w:val="clear" w:color="auto" w:fill="FFFFFF"/>
        </w:rPr>
        <w:t xml:space="preserve">To assist police officers completing a PPN a model was devised and is found within </w:t>
      </w:r>
      <w:r>
        <w:rPr>
          <w:color w:val="212121"/>
          <w:shd w:val="clear" w:color="auto" w:fill="FFFFFF"/>
        </w:rPr>
        <w:t>the</w:t>
      </w:r>
      <w:r w:rsidRPr="00676230">
        <w:rPr>
          <w:color w:val="212121"/>
          <w:shd w:val="clear" w:color="auto" w:fill="FFFFFF"/>
        </w:rPr>
        <w:t xml:space="preserve"> PPN</w:t>
      </w:r>
      <w:r>
        <w:rPr>
          <w:color w:val="212121"/>
          <w:shd w:val="clear" w:color="auto" w:fill="FFFFFF"/>
        </w:rPr>
        <w:t xml:space="preserve"> itself.</w:t>
      </w:r>
      <w:r w:rsidRPr="00676230">
        <w:rPr>
          <w:color w:val="212121"/>
          <w:shd w:val="clear" w:color="auto" w:fill="FFFFFF"/>
        </w:rPr>
        <w:t xml:space="preserve"> </w:t>
      </w:r>
      <w:r>
        <w:rPr>
          <w:color w:val="212121"/>
          <w:shd w:val="clear" w:color="auto" w:fill="FFFFFF"/>
        </w:rPr>
        <w:t xml:space="preserve">This is </w:t>
      </w:r>
      <w:r w:rsidRPr="00676230">
        <w:rPr>
          <w:color w:val="212121"/>
          <w:shd w:val="clear" w:color="auto" w:fill="FFFFFF"/>
        </w:rPr>
        <w:t>aim</w:t>
      </w:r>
      <w:r>
        <w:rPr>
          <w:color w:val="212121"/>
          <w:shd w:val="clear" w:color="auto" w:fill="FFFFFF"/>
        </w:rPr>
        <w:t>ed</w:t>
      </w:r>
      <w:r w:rsidRPr="00676230">
        <w:rPr>
          <w:color w:val="212121"/>
          <w:shd w:val="clear" w:color="auto" w:fill="FFFFFF"/>
        </w:rPr>
        <w:t xml:space="preserve"> to support and improve police responses to domestic abuse incident</w:t>
      </w:r>
      <w:r>
        <w:rPr>
          <w:color w:val="212121"/>
          <w:shd w:val="clear" w:color="auto" w:fill="FFFFFF"/>
        </w:rPr>
        <w:t xml:space="preserve"> and is</w:t>
      </w:r>
      <w:r w:rsidRPr="00676230">
        <w:rPr>
          <w:color w:val="212121"/>
          <w:shd w:val="clear" w:color="auto" w:fill="FFFFFF"/>
        </w:rPr>
        <w:t xml:space="preserve"> the Domestic</w:t>
      </w:r>
      <w:r>
        <w:rPr>
          <w:color w:val="212121"/>
          <w:shd w:val="clear" w:color="auto" w:fill="FFFFFF"/>
        </w:rPr>
        <w:t xml:space="preserve"> A</w:t>
      </w:r>
      <w:r w:rsidRPr="00676230">
        <w:rPr>
          <w:color w:val="212121"/>
          <w:shd w:val="clear" w:color="auto" w:fill="FFFFFF"/>
        </w:rPr>
        <w:t>buse, </w:t>
      </w:r>
      <w:r w:rsidRPr="00676230">
        <w:t>Stalking</w:t>
      </w:r>
      <w:r>
        <w:t xml:space="preserve"> </w:t>
      </w:r>
      <w:r w:rsidRPr="00676230">
        <w:t>and Harassment</w:t>
      </w:r>
      <w:r>
        <w:t xml:space="preserve">/ </w:t>
      </w:r>
      <w:r w:rsidRPr="00676230">
        <w:t>Honour based violence risk identification assessment and management model</w:t>
      </w:r>
      <w:r>
        <w:t xml:space="preserve"> </w:t>
      </w:r>
      <w:r w:rsidRPr="00676230">
        <w:t>(DASH)</w:t>
      </w:r>
      <w:r w:rsidR="00472B55">
        <w:t xml:space="preserve"> (</w:t>
      </w:r>
      <w:r w:rsidR="00472B55">
        <w:t>Robinson et al., 2016)</w:t>
      </w:r>
      <w:r w:rsidR="00472B55">
        <w:t xml:space="preserve"> </w:t>
      </w:r>
      <w:r w:rsidRPr="00676230">
        <w:rPr>
          <w:b/>
          <w:bCs/>
        </w:rPr>
        <w:t>.</w:t>
      </w:r>
      <w:r w:rsidRPr="00676230">
        <w:t xml:space="preserve">The DASH model </w:t>
      </w:r>
      <w:r>
        <w:t xml:space="preserve">was </w:t>
      </w:r>
      <w:r w:rsidRPr="00676230">
        <w:t xml:space="preserve">developed in 2009 and </w:t>
      </w:r>
      <w:r>
        <w:t xml:space="preserve">was </w:t>
      </w:r>
      <w:r w:rsidRPr="00676230">
        <w:t xml:space="preserve">endorsed by </w:t>
      </w:r>
      <w:r w:rsidR="00472B55">
        <w:t xml:space="preserve">the </w:t>
      </w:r>
      <w:r w:rsidRPr="00676230">
        <w:t>Chief Officers</w:t>
      </w:r>
      <w:r w:rsidR="00472B55">
        <w:t xml:space="preserve"> of forces in England and Wales and</w:t>
      </w:r>
      <w:r w:rsidRPr="00676230">
        <w:t xml:space="preserve"> consists of 27 questions which officers will ask on first meeting the victim with the aim to capture any risk factors present for domestic abuse and also allows police officers to provide their own thoughts in free text section</w:t>
      </w:r>
      <w:r>
        <w:t>. B</w:t>
      </w:r>
      <w:r w:rsidRPr="00676230">
        <w:t xml:space="preserve">oth </w:t>
      </w:r>
      <w:r>
        <w:t xml:space="preserve">sections </w:t>
      </w:r>
      <w:r w:rsidRPr="00676230">
        <w:t xml:space="preserve">will then be used to </w:t>
      </w:r>
      <w:r>
        <w:t xml:space="preserve">rate </w:t>
      </w:r>
      <w:r w:rsidRPr="00676230">
        <w:t>the grading as ‘standar</w:t>
      </w:r>
      <w:r>
        <w:t>d</w:t>
      </w:r>
      <w:r w:rsidRPr="00676230">
        <w:t>,</w:t>
      </w:r>
      <w:r>
        <w:t xml:space="preserve"> </w:t>
      </w:r>
      <w:r w:rsidRPr="00676230">
        <w:t>medium or high’</w:t>
      </w:r>
      <w:r w:rsidRPr="00676230">
        <w:rPr>
          <w:rFonts w:ascii="Roboto" w:hAnsi="Roboto"/>
          <w:color w:val="2C3E50"/>
          <w:sz w:val="23"/>
          <w:szCs w:val="23"/>
          <w:shd w:val="clear" w:color="auto" w:fill="FFFFFF"/>
        </w:rPr>
        <w:t> </w:t>
      </w:r>
      <w:r w:rsidR="00472B55">
        <w:rPr>
          <w:rFonts w:ascii="Roboto" w:hAnsi="Roboto"/>
          <w:color w:val="2C3E50"/>
          <w:sz w:val="23"/>
          <w:szCs w:val="23"/>
          <w:shd w:val="clear" w:color="auto" w:fill="FFFFFF"/>
        </w:rPr>
        <w:t>(</w:t>
      </w:r>
      <w:r w:rsidR="00472B55">
        <w:t>Robinson et al., 2016</w:t>
      </w:r>
      <w:r w:rsidR="00472B55">
        <w:t>)</w:t>
      </w:r>
      <w:r>
        <w:rPr>
          <w:rFonts w:ascii="Roboto" w:hAnsi="Roboto"/>
          <w:color w:val="2C3E50"/>
          <w:sz w:val="23"/>
          <w:szCs w:val="23"/>
          <w:shd w:val="clear" w:color="auto" w:fill="FFFFFF"/>
        </w:rPr>
        <w:t>.</w:t>
      </w:r>
      <w:r w:rsidRPr="00676230">
        <w:t>The</w:t>
      </w:r>
      <w:r>
        <w:t xml:space="preserve"> value</w:t>
      </w:r>
      <w:r w:rsidRPr="00676230">
        <w:t xml:space="preserve"> </w:t>
      </w:r>
      <w:r>
        <w:t xml:space="preserve">of the </w:t>
      </w:r>
      <w:r w:rsidRPr="00676230">
        <w:t>questions asked, answers provided and risk level assigned cannot be overstated as these will set in motion the subsequent police response including a review of the case and</w:t>
      </w:r>
      <w:r>
        <w:t>,</w:t>
      </w:r>
      <w:r w:rsidRPr="00676230">
        <w:t xml:space="preserve"> if it is assigned to a specialist unit, the level and type of safeguarding provided and</w:t>
      </w:r>
      <w:r>
        <w:t xml:space="preserve"> also whether </w:t>
      </w:r>
      <w:r w:rsidRPr="00676230">
        <w:t>the case should be referred to partner agencies and other support services</w:t>
      </w:r>
      <w:r w:rsidRPr="00676230">
        <w:rPr>
          <w:rFonts w:ascii="Roboto" w:hAnsi="Roboto"/>
          <w:b/>
          <w:bCs/>
          <w:color w:val="212121"/>
          <w:sz w:val="26"/>
          <w:szCs w:val="26"/>
          <w:shd w:val="clear" w:color="auto" w:fill="FFFFFF"/>
        </w:rPr>
        <w:t> </w:t>
      </w:r>
      <w:r w:rsidR="00472B55">
        <w:t>(Myhill, Hohl and Johnson,2023</w:t>
      </w:r>
      <w:r w:rsidR="00472B55">
        <w:t>).</w:t>
      </w:r>
      <w:r>
        <w:rPr>
          <w:color w:val="212121"/>
          <w:shd w:val="clear" w:color="auto" w:fill="FFFFFF"/>
        </w:rPr>
        <w:t>Although i</w:t>
      </w:r>
      <w:r w:rsidRPr="009445D6">
        <w:rPr>
          <w:color w:val="212121"/>
          <w:shd w:val="clear" w:color="auto" w:fill="FFFFFF"/>
        </w:rPr>
        <w:t xml:space="preserve">t is </w:t>
      </w:r>
      <w:r>
        <w:rPr>
          <w:color w:val="212121"/>
          <w:shd w:val="clear" w:color="auto" w:fill="FFFFFF"/>
        </w:rPr>
        <w:t>w</w:t>
      </w:r>
      <w:r w:rsidRPr="00676230">
        <w:t>idely used by Police Forces within England and Wales some academics argue that the DASH risk assessment tool is not identifying its most vulnerable victims and that limitations of the tool include large divergences between the victim reporting of abuse criminal history and police records of that history</w:t>
      </w:r>
      <w:r w:rsidR="00472B55">
        <w:t>(Turner, Brown and Medina-Ariza,2022)</w:t>
      </w:r>
      <w:r w:rsidR="00472B55">
        <w:t>.</w:t>
      </w:r>
    </w:p>
    <w:p w14:paraId="3F466253" w14:textId="0733A0DF" w:rsidR="00656098" w:rsidRPr="00676230" w:rsidRDefault="00656098" w:rsidP="00656098">
      <w:pPr>
        <w:shd w:val="clear" w:color="auto" w:fill="FFFFFF"/>
        <w:ind w:right="237"/>
        <w:jc w:val="both"/>
      </w:pPr>
    </w:p>
    <w:p w14:paraId="0A36CE0A" w14:textId="77777777" w:rsidR="00656098" w:rsidRPr="00676230" w:rsidRDefault="00656098" w:rsidP="00656098">
      <w:pPr>
        <w:shd w:val="clear" w:color="auto" w:fill="FFFFFF"/>
        <w:ind w:right="237"/>
        <w:jc w:val="both"/>
      </w:pPr>
      <w:r w:rsidRPr="00676230">
        <w:rPr>
          <w:b/>
          <w:bCs/>
        </w:rPr>
        <w:lastRenderedPageBreak/>
        <w:t> </w:t>
      </w:r>
    </w:p>
    <w:p w14:paraId="77605426" w14:textId="0BA83752" w:rsidR="00656098" w:rsidRPr="00676230" w:rsidRDefault="00656098" w:rsidP="00656098">
      <w:pPr>
        <w:shd w:val="clear" w:color="auto" w:fill="FFFFFF"/>
        <w:ind w:right="237"/>
        <w:jc w:val="both"/>
      </w:pPr>
    </w:p>
    <w:p w14:paraId="458923F3" w14:textId="77777777" w:rsidR="00656098" w:rsidRPr="00676230" w:rsidRDefault="00656098" w:rsidP="00656098">
      <w:pPr>
        <w:shd w:val="clear" w:color="auto" w:fill="FFFFFF"/>
        <w:ind w:right="237"/>
        <w:jc w:val="both"/>
      </w:pPr>
      <w:r w:rsidRPr="00676230">
        <w:rPr>
          <w:b/>
          <w:bCs/>
        </w:rPr>
        <w:t> </w:t>
      </w:r>
    </w:p>
    <w:p w14:paraId="3934FBB7" w14:textId="77777777" w:rsidR="00656098" w:rsidRPr="00676230" w:rsidRDefault="00656098" w:rsidP="00656098">
      <w:pPr>
        <w:shd w:val="clear" w:color="auto" w:fill="FFFFFF"/>
        <w:ind w:right="237"/>
        <w:jc w:val="both"/>
      </w:pPr>
      <w:r w:rsidRPr="00676230">
        <w:rPr>
          <w:b/>
          <w:bCs/>
        </w:rPr>
        <w:t> </w:t>
      </w:r>
    </w:p>
    <w:p w14:paraId="40A97E89" w14:textId="65C90DC6" w:rsidR="00656098" w:rsidRPr="00676230" w:rsidRDefault="00472B55" w:rsidP="00656098">
      <w:pPr>
        <w:shd w:val="clear" w:color="auto" w:fill="FFFFFF"/>
        <w:ind w:right="237"/>
        <w:jc w:val="both"/>
      </w:pPr>
      <w:r>
        <w:rPr>
          <w:b/>
          <w:bCs/>
        </w:rPr>
        <w:t xml:space="preserve"> </w:t>
      </w:r>
    </w:p>
    <w:p w14:paraId="451D3DFF" w14:textId="5E802B20" w:rsidR="00472B55" w:rsidRPr="00676230" w:rsidRDefault="00656098" w:rsidP="00472B55">
      <w:pPr>
        <w:shd w:val="clear" w:color="auto" w:fill="FFFFFF"/>
        <w:spacing w:before="100" w:beforeAutospacing="1" w:after="100" w:afterAutospacing="1"/>
        <w:rPr>
          <w:rFonts w:ascii="Helvetica" w:hAnsi="Helvetica" w:cs="Helvetica"/>
          <w:color w:val="1D2228"/>
        </w:rPr>
      </w:pPr>
      <w:r w:rsidRPr="00676230">
        <w:t>Victims graded as high risk in a PPN will most likely be referred to and discussed at a Multi-</w:t>
      </w:r>
      <w:r>
        <w:t>A</w:t>
      </w:r>
      <w:r w:rsidRPr="00676230">
        <w:t>gency Risk Assessment Conference (MARAC)</w:t>
      </w:r>
      <w:r>
        <w:t>. This is</w:t>
      </w:r>
      <w:r w:rsidRPr="00676230">
        <w:t xml:space="preserve"> a meeting in which the most hi</w:t>
      </w:r>
      <w:r>
        <w:t>gh</w:t>
      </w:r>
      <w:r w:rsidRPr="00676230">
        <w:t>-risk cases of domestic abuse and sexual violence are discussed to share information, address any safeguarding</w:t>
      </w:r>
      <w:r>
        <w:t xml:space="preserve"> issues</w:t>
      </w:r>
      <w:r w:rsidRPr="00676230">
        <w:t xml:space="preserve"> and ensur</w:t>
      </w:r>
      <w:r>
        <w:t>ing that</w:t>
      </w:r>
      <w:r w:rsidRPr="00676230">
        <w:t xml:space="preserve"> a safety plan is provided for victims and any children who are together</w:t>
      </w:r>
      <w:r>
        <w:t xml:space="preserve">. </w:t>
      </w:r>
      <w:proofErr w:type="spellStart"/>
      <w:proofErr w:type="gramStart"/>
      <w:r>
        <w:t>It’s</w:t>
      </w:r>
      <w:proofErr w:type="spellEnd"/>
      <w:proofErr w:type="gramEnd"/>
      <w:r w:rsidRPr="00676230">
        <w:t xml:space="preserve"> </w:t>
      </w:r>
      <w:r>
        <w:t xml:space="preserve">purpose is to </w:t>
      </w:r>
      <w:r w:rsidRPr="00676230">
        <w:t>share information</w:t>
      </w:r>
      <w:r>
        <w:t xml:space="preserve">, </w:t>
      </w:r>
      <w:r w:rsidRPr="00676230">
        <w:t>risk assess and ensur</w:t>
      </w:r>
      <w:r>
        <w:t>ing</w:t>
      </w:r>
      <w:r w:rsidRPr="00676230">
        <w:t xml:space="preserve"> </w:t>
      </w:r>
      <w:r>
        <w:t xml:space="preserve">that </w:t>
      </w:r>
      <w:r w:rsidRPr="00676230">
        <w:t>a safeguarding action is put in place.</w:t>
      </w:r>
      <w:r w:rsidRPr="00676230">
        <w:rPr>
          <w:rFonts w:ascii="Roboto" w:hAnsi="Roboto"/>
          <w:color w:val="2C3E50"/>
          <w:sz w:val="23"/>
          <w:szCs w:val="23"/>
          <w:shd w:val="clear" w:color="auto" w:fill="FFFFFF"/>
        </w:rPr>
        <w:t> </w:t>
      </w:r>
      <w:r w:rsidR="00472B55">
        <w:rPr>
          <w:rFonts w:ascii="Helvetica" w:hAnsi="Helvetica" w:cs="Helvetica"/>
          <w:color w:val="1D2228"/>
        </w:rPr>
        <w:t>(Group, n.d.)</w:t>
      </w:r>
      <w:r w:rsidR="00472B55">
        <w:rPr>
          <w:rFonts w:ascii="Helvetica" w:hAnsi="Helvetica" w:cs="Helvetica"/>
          <w:color w:val="1D2228"/>
        </w:rPr>
        <w:t>.</w:t>
      </w:r>
      <w:r w:rsidRPr="00676230">
        <w:t xml:space="preserve"> Agencies who attend MARAC can include Police, Children services, health representatives </w:t>
      </w:r>
      <w:r w:rsidR="00472B55">
        <w:rPr>
          <w:rFonts w:ascii="Helvetica" w:hAnsi="Helvetica" w:cs="Helvetica"/>
          <w:color w:val="1D2228"/>
        </w:rPr>
        <w:t xml:space="preserve">(Davies, </w:t>
      </w:r>
      <w:proofErr w:type="gramStart"/>
      <w:r w:rsidR="00472B55">
        <w:rPr>
          <w:rFonts w:ascii="Helvetica" w:hAnsi="Helvetica" w:cs="Helvetica"/>
          <w:color w:val="1D2228"/>
        </w:rPr>
        <w:t>Barlow</w:t>
      </w:r>
      <w:proofErr w:type="gramEnd"/>
      <w:r w:rsidR="00472B55">
        <w:rPr>
          <w:rFonts w:ascii="Helvetica" w:hAnsi="Helvetica" w:cs="Helvetica"/>
          <w:color w:val="1D2228"/>
        </w:rPr>
        <w:t xml:space="preserve"> and Fish, 2023)</w:t>
      </w:r>
      <w:r w:rsidRPr="00676230">
        <w:rPr>
          <w:b/>
          <w:bCs/>
        </w:rPr>
        <w:t>, </w:t>
      </w:r>
      <w:r w:rsidRPr="00676230">
        <w:t>representatives from probation, education and housing,</w:t>
      </w:r>
      <w:r>
        <w:t xml:space="preserve"> </w:t>
      </w:r>
      <w:r w:rsidRPr="00676230">
        <w:t>and</w:t>
      </w:r>
      <w:r>
        <w:t>,</w:t>
      </w:r>
      <w:r w:rsidRPr="00676230">
        <w:t xml:space="preserve"> while </w:t>
      </w:r>
      <w:r>
        <w:t>the</w:t>
      </w:r>
      <w:r w:rsidRPr="00676230">
        <w:t xml:space="preserve"> victim does not attend, they can be assigned an Independent Domestic Violence Advisor</w:t>
      </w:r>
      <w:r w:rsidR="00472B55">
        <w:t xml:space="preserve"> </w:t>
      </w:r>
      <w:r w:rsidRPr="00676230">
        <w:t>(IDVA) to attend on their</w:t>
      </w:r>
      <w:r>
        <w:t xml:space="preserve"> behalf.</w:t>
      </w:r>
      <w:r w:rsidR="00472B55">
        <w:t xml:space="preserve"> </w:t>
      </w:r>
      <w:r w:rsidRPr="00676230">
        <w:t>The goal at the centre of these multi-agency response meetings is that no single agency or individual</w:t>
      </w:r>
      <w:r>
        <w:t xml:space="preserve"> </w:t>
      </w:r>
      <w:r w:rsidR="00472B55">
        <w:t>can</w:t>
      </w:r>
      <w:r w:rsidRPr="00676230">
        <w:t xml:space="preserve"> have a complete insight into the life of a victim, but all parties involved are able to contribute, devise and put in place the best available plan for the victim going forward</w:t>
      </w:r>
      <w:r w:rsidR="00472B55">
        <w:t xml:space="preserve"> </w:t>
      </w:r>
      <w:r w:rsidR="00472B55">
        <w:rPr>
          <w:rFonts w:ascii="Helvetica" w:hAnsi="Helvetica" w:cs="Helvetica"/>
          <w:color w:val="1D2228"/>
        </w:rPr>
        <w:t xml:space="preserve">(Davies, </w:t>
      </w:r>
      <w:proofErr w:type="gramStart"/>
      <w:r w:rsidR="00472B55">
        <w:rPr>
          <w:rFonts w:ascii="Helvetica" w:hAnsi="Helvetica" w:cs="Helvetica"/>
          <w:color w:val="1D2228"/>
        </w:rPr>
        <w:t>Barlow</w:t>
      </w:r>
      <w:proofErr w:type="gramEnd"/>
      <w:r w:rsidR="00472B55">
        <w:rPr>
          <w:rFonts w:ascii="Helvetica" w:hAnsi="Helvetica" w:cs="Helvetica"/>
          <w:color w:val="1D2228"/>
        </w:rPr>
        <w:t xml:space="preserve"> and Fish, 2023)</w:t>
      </w:r>
      <w:r w:rsidR="00472B55">
        <w:rPr>
          <w:rFonts w:ascii="Helvetica" w:hAnsi="Helvetica" w:cs="Helvetica"/>
          <w:color w:val="1D2228"/>
        </w:rPr>
        <w:t xml:space="preserve">. </w:t>
      </w:r>
    </w:p>
    <w:p w14:paraId="592A0D2E" w14:textId="77777777" w:rsidR="00472B55" w:rsidRDefault="00472B55" w:rsidP="00472B55">
      <w:pPr>
        <w:shd w:val="clear" w:color="auto" w:fill="FFFFFF"/>
        <w:ind w:right="237"/>
        <w:jc w:val="both"/>
        <w:rPr>
          <w:rFonts w:ascii="Helvetica" w:hAnsi="Helvetica" w:cs="Helvetica"/>
          <w:color w:val="1D2228"/>
        </w:rPr>
      </w:pPr>
    </w:p>
    <w:p w14:paraId="057ADDC7" w14:textId="7CC5F6E3" w:rsidR="00472B55" w:rsidRDefault="00656098" w:rsidP="00472B55">
      <w:pPr>
        <w:shd w:val="clear" w:color="auto" w:fill="FFFFFF"/>
        <w:ind w:right="237"/>
        <w:jc w:val="both"/>
        <w:rPr>
          <w:rFonts w:ascii="Helvetica" w:hAnsi="Helvetica" w:cs="Helvetica"/>
          <w:color w:val="1D2228"/>
        </w:rPr>
      </w:pPr>
      <w:r w:rsidRPr="00676230">
        <w:rPr>
          <w:color w:val="333333"/>
          <w:shd w:val="clear" w:color="auto" w:fill="FFFFFF"/>
        </w:rPr>
        <w:t xml:space="preserve">Support is </w:t>
      </w:r>
      <w:r>
        <w:rPr>
          <w:color w:val="333333"/>
          <w:shd w:val="clear" w:color="auto" w:fill="FFFFFF"/>
        </w:rPr>
        <w:t xml:space="preserve">also </w:t>
      </w:r>
      <w:r w:rsidRPr="00676230">
        <w:rPr>
          <w:color w:val="333333"/>
          <w:shd w:val="clear" w:color="auto" w:fill="FFFFFF"/>
        </w:rPr>
        <w:t>available to all victims through independent charities who can be referred to by officers should the victim provide consen</w:t>
      </w:r>
      <w:r>
        <w:rPr>
          <w:color w:val="333333"/>
          <w:shd w:val="clear" w:color="auto" w:fill="FFFFFF"/>
        </w:rPr>
        <w:t>t and this</w:t>
      </w:r>
      <w:r w:rsidRPr="00676230">
        <w:rPr>
          <w:color w:val="333333"/>
          <w:shd w:val="clear" w:color="auto" w:fill="FFFFFF"/>
        </w:rPr>
        <w:t xml:space="preserve"> type of support </w:t>
      </w:r>
      <w:r>
        <w:rPr>
          <w:color w:val="333333"/>
          <w:shd w:val="clear" w:color="auto" w:fill="FFFFFF"/>
        </w:rPr>
        <w:t xml:space="preserve">is </w:t>
      </w:r>
      <w:r w:rsidRPr="00676230">
        <w:rPr>
          <w:color w:val="333333"/>
          <w:shd w:val="clear" w:color="auto" w:fill="FFFFFF"/>
        </w:rPr>
        <w:t xml:space="preserve">imperative </w:t>
      </w:r>
      <w:r>
        <w:rPr>
          <w:color w:val="333333"/>
          <w:shd w:val="clear" w:color="auto" w:fill="FFFFFF"/>
        </w:rPr>
        <w:t xml:space="preserve">to </w:t>
      </w:r>
      <w:r w:rsidRPr="00676230">
        <w:rPr>
          <w:color w:val="333333"/>
          <w:shd w:val="clear" w:color="auto" w:fill="FFFFFF"/>
        </w:rPr>
        <w:t xml:space="preserve">vulnerable victims such as victims of domestic abuse. South Wales Victim Focus is the leading independent </w:t>
      </w:r>
      <w:r w:rsidR="00472B55" w:rsidRPr="00676230">
        <w:rPr>
          <w:color w:val="333333"/>
          <w:shd w:val="clear" w:color="auto" w:fill="FFFFFF"/>
        </w:rPr>
        <w:t>victim’s</w:t>
      </w:r>
      <w:r w:rsidRPr="00676230">
        <w:rPr>
          <w:color w:val="333333"/>
          <w:shd w:val="clear" w:color="auto" w:fill="FFFFFF"/>
        </w:rPr>
        <w:t xml:space="preserve"> charity</w:t>
      </w:r>
      <w:r>
        <w:rPr>
          <w:color w:val="333333"/>
          <w:shd w:val="clear" w:color="auto" w:fill="FFFFFF"/>
        </w:rPr>
        <w:t>. It is</w:t>
      </w:r>
      <w:r w:rsidRPr="00676230">
        <w:rPr>
          <w:color w:val="333333"/>
          <w:shd w:val="clear" w:color="auto" w:fill="FFFFFF"/>
        </w:rPr>
        <w:t xml:space="preserve"> not part of the police or any other agency of the criminal justice </w:t>
      </w:r>
      <w:r w:rsidR="00472B55" w:rsidRPr="00676230">
        <w:rPr>
          <w:color w:val="333333"/>
          <w:shd w:val="clear" w:color="auto" w:fill="FFFFFF"/>
        </w:rPr>
        <w:t>system</w:t>
      </w:r>
      <w:r w:rsidR="00472B55">
        <w:rPr>
          <w:color w:val="333333"/>
          <w:shd w:val="clear" w:color="auto" w:fill="FFFFFF"/>
        </w:rPr>
        <w:t xml:space="preserve"> </w:t>
      </w:r>
      <w:r w:rsidR="00472B55" w:rsidRPr="00676230">
        <w:rPr>
          <w:color w:val="333333"/>
          <w:shd w:val="clear" w:color="auto" w:fill="FFFFFF"/>
        </w:rPr>
        <w:t>and</w:t>
      </w:r>
      <w:r w:rsidRPr="00676230">
        <w:rPr>
          <w:color w:val="333333"/>
          <w:shd w:val="clear" w:color="auto" w:fill="FFFFFF"/>
        </w:rPr>
        <w:t xml:space="preserve"> </w:t>
      </w:r>
      <w:r>
        <w:rPr>
          <w:color w:val="333333"/>
          <w:shd w:val="clear" w:color="auto" w:fill="FFFFFF"/>
        </w:rPr>
        <w:t>is able to offer</w:t>
      </w:r>
      <w:r w:rsidRPr="00676230">
        <w:rPr>
          <w:color w:val="333333"/>
          <w:shd w:val="clear" w:color="auto" w:fill="FFFFFF"/>
        </w:rPr>
        <w:t xml:space="preserve"> a vast depth and breadth of expertise</w:t>
      </w:r>
      <w:r>
        <w:rPr>
          <w:color w:val="333333"/>
          <w:shd w:val="clear" w:color="auto" w:fill="FFFFFF"/>
        </w:rPr>
        <w:t xml:space="preserve"> thereby </w:t>
      </w:r>
      <w:r w:rsidRPr="00676230">
        <w:rPr>
          <w:color w:val="333333"/>
          <w:shd w:val="clear" w:color="auto" w:fill="FFFFFF"/>
        </w:rPr>
        <w:t>provid</w:t>
      </w:r>
      <w:r>
        <w:rPr>
          <w:color w:val="333333"/>
          <w:shd w:val="clear" w:color="auto" w:fill="FFFFFF"/>
        </w:rPr>
        <w:t>ing</w:t>
      </w:r>
      <w:r w:rsidRPr="00676230">
        <w:rPr>
          <w:color w:val="333333"/>
          <w:shd w:val="clear" w:color="auto" w:fill="FFFFFF"/>
        </w:rPr>
        <w:t xml:space="preserve"> a range of services to victims of crimes or traumatic offences</w:t>
      </w:r>
      <w:r w:rsidRPr="00676230">
        <w:rPr>
          <w:rFonts w:ascii="Roboto" w:hAnsi="Roboto" w:cs="Helvetica"/>
          <w:color w:val="2C3E50"/>
          <w:shd w:val="clear" w:color="auto" w:fill="FFFFFF"/>
        </w:rPr>
        <w:t> </w:t>
      </w:r>
      <w:r w:rsidR="00472B55">
        <w:rPr>
          <w:rFonts w:ascii="Roboto" w:hAnsi="Roboto" w:cs="Helvetica"/>
          <w:color w:val="2C3E50"/>
          <w:shd w:val="clear" w:color="auto" w:fill="FFFFFF"/>
        </w:rPr>
        <w:t>(</w:t>
      </w:r>
      <w:r w:rsidR="00472B55">
        <w:rPr>
          <w:rFonts w:ascii="Helvetica" w:hAnsi="Helvetica" w:cs="Helvetica"/>
          <w:color w:val="1D2228"/>
        </w:rPr>
        <w:t>South Wales Victim Focus,</w:t>
      </w:r>
      <w:r w:rsidR="00472B55">
        <w:rPr>
          <w:rFonts w:ascii="Helvetica" w:hAnsi="Helvetica" w:cs="Helvetica"/>
          <w:color w:val="1D2228"/>
        </w:rPr>
        <w:t xml:space="preserve"> </w:t>
      </w:r>
      <w:proofErr w:type="spellStart"/>
      <w:r w:rsidR="00472B55">
        <w:rPr>
          <w:rFonts w:ascii="Helvetica" w:hAnsi="Helvetica" w:cs="Helvetica"/>
          <w:color w:val="1D2228"/>
        </w:rPr>
        <w:t>n.d</w:t>
      </w:r>
      <w:proofErr w:type="spellEnd"/>
      <w:r w:rsidR="00472B55">
        <w:rPr>
          <w:rFonts w:ascii="Helvetica" w:hAnsi="Helvetica" w:cs="Helvetica"/>
          <w:color w:val="1D2228"/>
        </w:rPr>
        <w:t>).</w:t>
      </w:r>
      <w:r w:rsidRPr="00676230">
        <w:rPr>
          <w:color w:val="333333"/>
          <w:shd w:val="clear" w:color="auto" w:fill="FFFFFF"/>
        </w:rPr>
        <w:t xml:space="preserve"> This independent charity provides free</w:t>
      </w:r>
      <w:r>
        <w:rPr>
          <w:color w:val="333333"/>
          <w:shd w:val="clear" w:color="auto" w:fill="FFFFFF"/>
        </w:rPr>
        <w:t xml:space="preserve"> and</w:t>
      </w:r>
      <w:r w:rsidRPr="00676230">
        <w:rPr>
          <w:color w:val="333333"/>
          <w:shd w:val="clear" w:color="auto" w:fill="FFFFFF"/>
        </w:rPr>
        <w:t xml:space="preserve"> confidential support to victims and witnesses with specially trained staff and volunteers</w:t>
      </w:r>
      <w:r>
        <w:rPr>
          <w:color w:val="333333"/>
          <w:shd w:val="clear" w:color="auto" w:fill="FFFFFF"/>
        </w:rPr>
        <w:t xml:space="preserve"> </w:t>
      </w:r>
      <w:r w:rsidRPr="00676230">
        <w:rPr>
          <w:color w:val="333333"/>
          <w:shd w:val="clear" w:color="auto" w:fill="FFFFFF"/>
        </w:rPr>
        <w:t xml:space="preserve">offering immediate and long-term support to </w:t>
      </w:r>
      <w:r>
        <w:rPr>
          <w:color w:val="333333"/>
          <w:shd w:val="clear" w:color="auto" w:fill="FFFFFF"/>
        </w:rPr>
        <w:t>them in order</w:t>
      </w:r>
      <w:r w:rsidRPr="00676230">
        <w:rPr>
          <w:color w:val="333333"/>
          <w:shd w:val="clear" w:color="auto" w:fill="FFFFFF"/>
        </w:rPr>
        <w:t xml:space="preserve"> to be </w:t>
      </w:r>
      <w:r>
        <w:rPr>
          <w:color w:val="333333"/>
          <w:shd w:val="clear" w:color="auto" w:fill="FFFFFF"/>
        </w:rPr>
        <w:t xml:space="preserve">better </w:t>
      </w:r>
      <w:r w:rsidRPr="00676230">
        <w:rPr>
          <w:color w:val="333333"/>
          <w:shd w:val="clear" w:color="auto" w:fill="FFFFFF"/>
        </w:rPr>
        <w:t xml:space="preserve">able to cope and recover from the effects of </w:t>
      </w:r>
      <w:r w:rsidR="00472B55" w:rsidRPr="00676230">
        <w:rPr>
          <w:color w:val="333333"/>
          <w:shd w:val="clear" w:color="auto" w:fill="FFFFFF"/>
        </w:rPr>
        <w:t>crime</w:t>
      </w:r>
      <w:r w:rsidR="00472B55">
        <w:rPr>
          <w:rFonts w:ascii="Helvetica" w:hAnsi="Helvetica" w:cs="Helvetica"/>
          <w:color w:val="1D2228"/>
        </w:rPr>
        <w:t xml:space="preserve"> (South Wales Victim </w:t>
      </w:r>
      <w:proofErr w:type="spellStart"/>
      <w:proofErr w:type="gramStart"/>
      <w:r w:rsidR="00472B55">
        <w:rPr>
          <w:rFonts w:ascii="Helvetica" w:hAnsi="Helvetica" w:cs="Helvetica"/>
          <w:color w:val="1D2228"/>
        </w:rPr>
        <w:t>Focus,n.d</w:t>
      </w:r>
      <w:proofErr w:type="spellEnd"/>
      <w:r w:rsidR="00472B55">
        <w:rPr>
          <w:rFonts w:ascii="Helvetica" w:hAnsi="Helvetica" w:cs="Helvetica"/>
          <w:color w:val="1D2228"/>
        </w:rPr>
        <w:t>.</w:t>
      </w:r>
      <w:proofErr w:type="gramEnd"/>
      <w:r w:rsidR="00472B55">
        <w:rPr>
          <w:rFonts w:ascii="Helvetica" w:hAnsi="Helvetica" w:cs="Helvetica"/>
          <w:color w:val="1D2228"/>
        </w:rPr>
        <w:t>).</w:t>
      </w:r>
    </w:p>
    <w:p w14:paraId="0AB97D04" w14:textId="77777777" w:rsidR="00472B55" w:rsidRDefault="00472B55" w:rsidP="00472B55">
      <w:pPr>
        <w:shd w:val="clear" w:color="auto" w:fill="FFFFFF"/>
        <w:ind w:right="237"/>
        <w:jc w:val="both"/>
        <w:rPr>
          <w:rFonts w:ascii="Helvetica" w:hAnsi="Helvetica" w:cs="Helvetica"/>
          <w:color w:val="1D2228"/>
        </w:rPr>
      </w:pPr>
    </w:p>
    <w:p w14:paraId="099DAD1A" w14:textId="77777777" w:rsidR="00472B55" w:rsidRPr="00472B55" w:rsidRDefault="00472B55" w:rsidP="00472B55">
      <w:pPr>
        <w:shd w:val="clear" w:color="auto" w:fill="FFFFFF"/>
        <w:ind w:right="237"/>
        <w:jc w:val="both"/>
        <w:rPr>
          <w:rFonts w:ascii="Helvetica" w:hAnsi="Helvetica" w:cs="Helvetica"/>
          <w:color w:val="1D2228"/>
        </w:rPr>
      </w:pPr>
    </w:p>
    <w:p w14:paraId="4B688F07" w14:textId="2A7F6B09" w:rsidR="00656098" w:rsidRPr="00676230" w:rsidRDefault="00656098" w:rsidP="00656098">
      <w:pPr>
        <w:shd w:val="clear" w:color="auto" w:fill="FFFFFF"/>
      </w:pPr>
      <w:r w:rsidRPr="00676230">
        <w:t>Despite the original report appearing as a non</w:t>
      </w:r>
      <w:r>
        <w:t>-</w:t>
      </w:r>
      <w:r w:rsidRPr="00676230">
        <w:t>complex request for a welfare check, this incident transformed into a complex investigation of historical domestic abuse and domestic assaults in which the victim initially was unwilling to provide any form</w:t>
      </w:r>
      <w:r>
        <w:t>al</w:t>
      </w:r>
      <w:r w:rsidRPr="00676230">
        <w:t xml:space="preserve"> complaint against her abuser. Throughout my interaction with th</w:t>
      </w:r>
      <w:r>
        <w:t>is and other</w:t>
      </w:r>
      <w:r w:rsidRPr="00676230">
        <w:t xml:space="preserve"> victim</w:t>
      </w:r>
      <w:r>
        <w:t>s</w:t>
      </w:r>
      <w:r w:rsidRPr="00676230">
        <w:t xml:space="preserve"> of a similar nature, I have learnt and developed an understanding of the variety of reasons in which domestic victims are unable or unwilling to support positive action against their perpetrators and the challenges of dealing with domestic abuse that come hand in hand with such reports. By discussing and explaining the strategies, safeguarding </w:t>
      </w:r>
      <w:proofErr w:type="gramStart"/>
      <w:r w:rsidRPr="00676230">
        <w:t>measures</w:t>
      </w:r>
      <w:proofErr w:type="gramEnd"/>
      <w:r w:rsidRPr="00676230">
        <w:t xml:space="preserve"> and other forms of support available and addressing the victims concerns by discussing each measure in detail, I was able to provide a level of reassurance to the victim which enabled her to feel comfortable enough to provide a statement of complaint against her abuser</w:t>
      </w:r>
      <w:r>
        <w:t xml:space="preserve"> </w:t>
      </w:r>
      <w:r w:rsidRPr="00676230">
        <w:t xml:space="preserve">was </w:t>
      </w:r>
      <w:r>
        <w:t xml:space="preserve">subsequently </w:t>
      </w:r>
      <w:r w:rsidRPr="00676230">
        <w:t xml:space="preserve">arrested. </w:t>
      </w:r>
      <w:r w:rsidR="000E2979">
        <w:t xml:space="preserve">Domestic abuse victims are some of the most vulnerable persons in our communities in today’s modern world, and the and the strategies and methods use to combat any challenges these victims may come across or that they feel as challenges must be adaptable to allow these persons to feel they are able to report any domestic abuse they may encounter and that they are fully supported from the police service and other agencies should they make any report. </w:t>
      </w:r>
      <w:r w:rsidRPr="00676230">
        <w:t>As in this incident and with a number of other domestic abuse incidents, and as I progress in my career as a police officer, I have learnt that I have had to adapt my approach and interaction in dealing  with victims of domestic abuse as no two victims are ever the same, and with each call and victim I interact with, I hope to learn and reflect  on each case so that I may be able to provide the best possible service as an individual can offer as a member of South Wales Police.</w:t>
      </w:r>
    </w:p>
    <w:p w14:paraId="0543EF6A" w14:textId="77777777" w:rsidR="00656098" w:rsidRDefault="00656098" w:rsidP="00656098">
      <w:pPr>
        <w:ind w:right="237"/>
        <w:jc w:val="both"/>
        <w:rPr>
          <w:color w:val="000000" w:themeColor="text1"/>
          <w:sz w:val="24"/>
          <w:szCs w:val="24"/>
        </w:rPr>
      </w:pPr>
    </w:p>
    <w:p w14:paraId="1A447041" w14:textId="77777777" w:rsidR="00656098" w:rsidRDefault="00656098" w:rsidP="00656098">
      <w:pPr>
        <w:ind w:right="237"/>
        <w:jc w:val="both"/>
        <w:rPr>
          <w:color w:val="000000" w:themeColor="text1"/>
          <w:sz w:val="24"/>
          <w:szCs w:val="24"/>
        </w:rPr>
      </w:pP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96CEBB4" w14:textId="7539FED9" w:rsidR="00025650" w:rsidRPr="00E676F7" w:rsidRDefault="00025650" w:rsidP="00472B55">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72708C88" w14:textId="77777777" w:rsidR="00CD1AE7" w:rsidRDefault="00CD1AE7" w:rsidP="00CD1AE7">
      <w:pPr>
        <w:shd w:val="clear" w:color="auto" w:fill="FFFFFF"/>
        <w:ind w:right="237"/>
        <w:jc w:val="both"/>
      </w:pPr>
    </w:p>
    <w:p w14:paraId="4BEF2ED6" w14:textId="77777777" w:rsidR="00CD1AE7" w:rsidRDefault="00CD1AE7" w:rsidP="00CD1AE7">
      <w:pPr>
        <w:shd w:val="clear" w:color="auto" w:fill="FFFFFF"/>
        <w:ind w:right="237"/>
        <w:jc w:val="both"/>
      </w:pPr>
    </w:p>
    <w:p w14:paraId="2B14C2EF" w14:textId="77777777" w:rsidR="00CD1AE7" w:rsidRDefault="00CD1AE7" w:rsidP="00CD1AE7">
      <w:pPr>
        <w:shd w:val="clear" w:color="auto" w:fill="FFFFFF"/>
        <w:ind w:right="237"/>
        <w:jc w:val="both"/>
      </w:pPr>
    </w:p>
    <w:p w14:paraId="14637B4F" w14:textId="77777777" w:rsidR="00CD1AE7" w:rsidRDefault="00CD1AE7" w:rsidP="00CD1AE7">
      <w:pPr>
        <w:shd w:val="clear" w:color="auto" w:fill="FFFFFF"/>
        <w:ind w:right="237"/>
        <w:jc w:val="both"/>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9438BE0" w:rsidR="0FF883D4" w:rsidRDefault="5CE196A1" w:rsidP="5CE196A1">
      <w:r w:rsidRPr="5CE196A1">
        <w:rPr>
          <w:rFonts w:eastAsia="Arial"/>
          <w:b/>
          <w:bCs/>
          <w:color w:val="000000" w:themeColor="text1"/>
          <w:sz w:val="24"/>
          <w:szCs w:val="24"/>
        </w:rPr>
        <w:t xml:space="preserve">Signed: </w:t>
      </w:r>
      <w:r w:rsidR="00775B86">
        <w:rPr>
          <w:rFonts w:eastAsia="Arial"/>
          <w:b/>
          <w:bCs/>
          <w:color w:val="000000" w:themeColor="text1"/>
          <w:sz w:val="24"/>
          <w:szCs w:val="24"/>
        </w:rPr>
        <w:t xml:space="preserve">Daniel Thomas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599AA0F1" w:rsidR="0FF883D4" w:rsidRDefault="5CE196A1" w:rsidP="5CE196A1">
      <w:r w:rsidRPr="5CE196A1">
        <w:rPr>
          <w:rFonts w:eastAsia="Arial"/>
          <w:b/>
          <w:bCs/>
          <w:color w:val="000000" w:themeColor="text1"/>
          <w:sz w:val="24"/>
          <w:szCs w:val="24"/>
        </w:rPr>
        <w:t>Date:</w:t>
      </w:r>
      <w:r w:rsidR="00775B86">
        <w:rPr>
          <w:rFonts w:eastAsia="Arial"/>
          <w:b/>
          <w:bCs/>
          <w:color w:val="000000" w:themeColor="text1"/>
          <w:sz w:val="24"/>
          <w:szCs w:val="24"/>
        </w:rPr>
        <w:t>05/02/2024</w:t>
      </w:r>
    </w:p>
    <w:p w14:paraId="482B2B3A" w14:textId="41E63741"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52CED176" w14:textId="77777777" w:rsidR="00CD1AE7" w:rsidRDefault="00CD1AE7" w:rsidP="00CD1AE7">
      <w:pPr>
        <w:rPr>
          <w:sz w:val="24"/>
          <w:szCs w:val="24"/>
        </w:rPr>
      </w:pPr>
    </w:p>
    <w:p w14:paraId="38DD75C4" w14:textId="59D78E5B" w:rsidR="00693AAD" w:rsidRDefault="00693AAD" w:rsidP="00693AAD">
      <w:pPr>
        <w:overflowPunct/>
        <w:autoSpaceDE/>
        <w:autoSpaceDN/>
        <w:adjustRightInd/>
        <w:spacing w:line="360" w:lineRule="atLeast"/>
        <w:textAlignment w:val="auto"/>
        <w:rPr>
          <w:sz w:val="22"/>
          <w:szCs w:val="22"/>
        </w:rPr>
      </w:pPr>
      <w:r w:rsidRPr="00C078F5">
        <w:rPr>
          <w:sz w:val="22"/>
          <w:szCs w:val="22"/>
        </w:rPr>
        <w:t>Adverse Childhood Experiences: Breaking the Generational Cycle of Crime Turning Understanding into Action: Summary Report. (n.d.). Available at:</w:t>
      </w:r>
      <w:r>
        <w:rPr>
          <w:sz w:val="22"/>
          <w:szCs w:val="22"/>
        </w:rPr>
        <w:t xml:space="preserve"> </w:t>
      </w:r>
      <w:hyperlink r:id="rId16" w:history="1">
        <w:r w:rsidRPr="00C078F5">
          <w:rPr>
            <w:rStyle w:val="Hyperlink"/>
            <w:sz w:val="22"/>
            <w:szCs w:val="22"/>
          </w:rPr>
          <w:t>https://orca.cardiff.ac.uk/id/eprint/134525/1/PHW%20Police%20&amp;%20Crime%20final%20summary%20report.pdf</w:t>
        </w:r>
      </w:hyperlink>
      <w:r w:rsidRPr="00C078F5">
        <w:rPr>
          <w:sz w:val="22"/>
          <w:szCs w:val="22"/>
        </w:rPr>
        <w:t>.</w:t>
      </w:r>
    </w:p>
    <w:p w14:paraId="22FBB600" w14:textId="0AF7B6D4" w:rsidR="00693AAD" w:rsidRPr="00C078F5" w:rsidRDefault="00693AAD" w:rsidP="00693AAD">
      <w:pPr>
        <w:overflowPunct/>
        <w:autoSpaceDE/>
        <w:autoSpaceDN/>
        <w:adjustRightInd/>
        <w:spacing w:before="100" w:beforeAutospacing="1" w:after="100" w:afterAutospacing="1"/>
        <w:textAlignment w:val="auto"/>
        <w:rPr>
          <w:sz w:val="22"/>
          <w:szCs w:val="22"/>
        </w:rPr>
      </w:pPr>
    </w:p>
    <w:p w14:paraId="76068FC2" w14:textId="28D1CAFA" w:rsidR="00CD1AE7" w:rsidRPr="00656098" w:rsidRDefault="00CD1AE7" w:rsidP="00CD1AE7">
      <w:pPr>
        <w:ind w:right="237"/>
        <w:rPr>
          <w:sz w:val="22"/>
          <w:szCs w:val="22"/>
        </w:rPr>
      </w:pPr>
      <w:r w:rsidRPr="00656098">
        <w:rPr>
          <w:sz w:val="22"/>
          <w:szCs w:val="22"/>
        </w:rPr>
        <w:t>Albornoz, F., Bradley, J. and Sonderegger, S. (2020). </w:t>
      </w:r>
      <w:r w:rsidRPr="00656098">
        <w:rPr>
          <w:i/>
          <w:iCs/>
          <w:sz w:val="22"/>
          <w:szCs w:val="22"/>
        </w:rPr>
        <w:t>The Brexit referendum and the rise in hate crime; conforming to the new norm</w:t>
      </w:r>
      <w:r w:rsidRPr="00656098">
        <w:rPr>
          <w:sz w:val="22"/>
          <w:szCs w:val="22"/>
        </w:rPr>
        <w:t xml:space="preserve">. [online] Available at: </w:t>
      </w:r>
      <w:hyperlink r:id="rId17" w:history="1">
        <w:r w:rsidRPr="00656098">
          <w:rPr>
            <w:rStyle w:val="Hyperlink"/>
            <w:sz w:val="22"/>
            <w:szCs w:val="22"/>
          </w:rPr>
          <w:t>https://www.nottingham.ac.uk/research/groups/nicep/documents/working-papers/2020/nicep-2020-06.pdf</w:t>
        </w:r>
      </w:hyperlink>
      <w:r w:rsidRPr="00656098">
        <w:rPr>
          <w:sz w:val="22"/>
          <w:szCs w:val="22"/>
        </w:rPr>
        <w:t>.    Accessed 30</w:t>
      </w:r>
      <w:r w:rsidRPr="00656098">
        <w:rPr>
          <w:sz w:val="22"/>
          <w:szCs w:val="22"/>
          <w:vertAlign w:val="superscript"/>
        </w:rPr>
        <w:t>th</w:t>
      </w:r>
      <w:r w:rsidRPr="00656098">
        <w:rPr>
          <w:sz w:val="22"/>
          <w:szCs w:val="22"/>
        </w:rPr>
        <w:t xml:space="preserve"> October 2023 </w:t>
      </w:r>
    </w:p>
    <w:p w14:paraId="5BA1441F" w14:textId="77777777" w:rsidR="00656098" w:rsidRPr="00656098" w:rsidRDefault="00656098" w:rsidP="00CD1AE7">
      <w:pPr>
        <w:overflowPunct/>
        <w:autoSpaceDE/>
        <w:autoSpaceDN/>
        <w:adjustRightInd/>
        <w:spacing w:line="360" w:lineRule="atLeast"/>
        <w:textAlignment w:val="auto"/>
        <w:rPr>
          <w:sz w:val="22"/>
          <w:szCs w:val="22"/>
        </w:rPr>
      </w:pPr>
    </w:p>
    <w:p w14:paraId="49166E40" w14:textId="77777777" w:rsidR="000E2979" w:rsidRDefault="00CD1AE7" w:rsidP="00CD1AE7">
      <w:pPr>
        <w:overflowPunct/>
        <w:autoSpaceDE/>
        <w:autoSpaceDN/>
        <w:adjustRightInd/>
        <w:spacing w:line="360" w:lineRule="atLeast"/>
        <w:textAlignment w:val="auto"/>
        <w:rPr>
          <w:sz w:val="22"/>
          <w:szCs w:val="22"/>
        </w:rPr>
      </w:pPr>
      <w:proofErr w:type="spellStart"/>
      <w:r w:rsidRPr="00656098">
        <w:rPr>
          <w:sz w:val="22"/>
          <w:szCs w:val="22"/>
        </w:rPr>
        <w:t>Benier</w:t>
      </w:r>
      <w:proofErr w:type="spellEnd"/>
      <w:r w:rsidRPr="00656098">
        <w:rPr>
          <w:sz w:val="22"/>
          <w:szCs w:val="22"/>
        </w:rPr>
        <w:t>, K. (2017). The harms of hate: Comparing the neighbouring practices and interactions of hate crime victims, non-hate crime victims and non-victims. </w:t>
      </w:r>
      <w:r w:rsidRPr="00656098">
        <w:rPr>
          <w:i/>
          <w:iCs/>
          <w:sz w:val="22"/>
          <w:szCs w:val="22"/>
        </w:rPr>
        <w:t>International Review of Victimology</w:t>
      </w:r>
      <w:r w:rsidRPr="00656098">
        <w:rPr>
          <w:sz w:val="22"/>
          <w:szCs w:val="22"/>
        </w:rPr>
        <w:t xml:space="preserve">, 23(2), pp.179–201. </w:t>
      </w:r>
      <w:proofErr w:type="spellStart"/>
      <w:proofErr w:type="gramStart"/>
      <w:r w:rsidRPr="00656098">
        <w:rPr>
          <w:sz w:val="22"/>
          <w:szCs w:val="22"/>
        </w:rPr>
        <w:t>doi:https</w:t>
      </w:r>
      <w:proofErr w:type="spellEnd"/>
      <w:r w:rsidRPr="00656098">
        <w:rPr>
          <w:sz w:val="22"/>
          <w:szCs w:val="22"/>
        </w:rPr>
        <w:t>://doi.org/10.1177/0269758017693087</w:t>
      </w:r>
      <w:proofErr w:type="gramEnd"/>
      <w:r w:rsidRPr="00656098">
        <w:rPr>
          <w:sz w:val="22"/>
          <w:szCs w:val="22"/>
        </w:rPr>
        <w:t xml:space="preserve">.     </w:t>
      </w:r>
    </w:p>
    <w:p w14:paraId="2BE908C5" w14:textId="17F839E5" w:rsidR="00CD1AE7" w:rsidRPr="00656098" w:rsidRDefault="000E2979" w:rsidP="00CD1AE7">
      <w:pPr>
        <w:overflowPunct/>
        <w:autoSpaceDE/>
        <w:autoSpaceDN/>
        <w:adjustRightInd/>
        <w:spacing w:line="360" w:lineRule="atLeast"/>
        <w:textAlignment w:val="auto"/>
        <w:rPr>
          <w:sz w:val="22"/>
          <w:szCs w:val="22"/>
        </w:rPr>
      </w:pPr>
      <w:hyperlink r:id="rId18" w:history="1">
        <w:r>
          <w:rPr>
            <w:rStyle w:val="Hyperlink"/>
          </w:rPr>
          <w:t xml:space="preserve">The harms of hate: Comparing the neighbouring practices and interactions of hate crime victims, non-hate crime victims and non-victims - Kathryn </w:t>
        </w:r>
        <w:proofErr w:type="spellStart"/>
        <w:r>
          <w:rPr>
            <w:rStyle w:val="Hyperlink"/>
          </w:rPr>
          <w:t>Benier</w:t>
        </w:r>
        <w:proofErr w:type="spellEnd"/>
        <w:r>
          <w:rPr>
            <w:rStyle w:val="Hyperlink"/>
          </w:rPr>
          <w:t>, 2017 (sagepub.com)</w:t>
        </w:r>
      </w:hyperlink>
      <w:r w:rsidR="00CD1AE7" w:rsidRPr="00656098">
        <w:rPr>
          <w:sz w:val="22"/>
          <w:szCs w:val="22"/>
        </w:rPr>
        <w:t>Accessed 15 November 2023</w:t>
      </w:r>
    </w:p>
    <w:p w14:paraId="26023BB8" w14:textId="77777777" w:rsidR="00CD1AE7" w:rsidRPr="00656098" w:rsidRDefault="00CD1AE7" w:rsidP="00CD1AE7">
      <w:pPr>
        <w:overflowPunct/>
        <w:autoSpaceDE/>
        <w:autoSpaceDN/>
        <w:adjustRightInd/>
        <w:spacing w:line="360" w:lineRule="atLeast"/>
        <w:textAlignment w:val="auto"/>
        <w:rPr>
          <w:sz w:val="22"/>
          <w:szCs w:val="22"/>
        </w:rPr>
      </w:pPr>
    </w:p>
    <w:p w14:paraId="1ADB475D" w14:textId="77777777" w:rsidR="00CD1AE7" w:rsidRPr="00656098" w:rsidRDefault="00CD1AE7" w:rsidP="00CD1AE7">
      <w:pPr>
        <w:pStyle w:val="NormalWeb"/>
        <w:spacing w:before="0" w:beforeAutospacing="0" w:after="0" w:afterAutospacing="0" w:line="360" w:lineRule="atLeast"/>
        <w:rPr>
          <w:rFonts w:ascii="Arial" w:eastAsia="Times New Roman" w:hAnsi="Arial" w:cs="Arial"/>
          <w:color w:val="000000"/>
        </w:rPr>
      </w:pPr>
      <w:r w:rsidRPr="00656098">
        <w:rPr>
          <w:rFonts w:ascii="Arial" w:eastAsia="Times New Roman" w:hAnsi="Arial" w:cs="Arial"/>
          <w:color w:val="000000"/>
        </w:rPr>
        <w:t>Betts, P.R. (2022). Governing the silence: the institutionalisation of evidence-based policing in modern Britain. </w:t>
      </w:r>
      <w:r w:rsidRPr="00656098">
        <w:rPr>
          <w:rFonts w:ascii="Arial" w:eastAsia="Times New Roman" w:hAnsi="Arial" w:cs="Arial"/>
          <w:i/>
          <w:iCs/>
          <w:color w:val="000000"/>
        </w:rPr>
        <w:t xml:space="preserve">Justice, </w:t>
      </w:r>
      <w:proofErr w:type="gramStart"/>
      <w:r w:rsidRPr="00656098">
        <w:rPr>
          <w:rFonts w:ascii="Arial" w:eastAsia="Times New Roman" w:hAnsi="Arial" w:cs="Arial"/>
          <w:i/>
          <w:iCs/>
          <w:color w:val="000000"/>
        </w:rPr>
        <w:t>Power</w:t>
      </w:r>
      <w:proofErr w:type="gramEnd"/>
      <w:r w:rsidRPr="00656098">
        <w:rPr>
          <w:rFonts w:ascii="Arial" w:eastAsia="Times New Roman" w:hAnsi="Arial" w:cs="Arial"/>
          <w:i/>
          <w:iCs/>
          <w:color w:val="000000"/>
        </w:rPr>
        <w:t xml:space="preserve"> and Resistance</w:t>
      </w:r>
      <w:r w:rsidRPr="00656098">
        <w:rPr>
          <w:rFonts w:ascii="Arial" w:eastAsia="Times New Roman" w:hAnsi="Arial" w:cs="Arial"/>
          <w:color w:val="000000"/>
        </w:rPr>
        <w:t xml:space="preserve">, 5(1-2), pp.9–27. </w:t>
      </w:r>
      <w:proofErr w:type="spellStart"/>
      <w:proofErr w:type="gramStart"/>
      <w:r w:rsidRPr="00656098">
        <w:rPr>
          <w:rFonts w:ascii="Arial" w:eastAsia="Times New Roman" w:hAnsi="Arial" w:cs="Arial"/>
          <w:color w:val="000000"/>
        </w:rPr>
        <w:t>doi:https</w:t>
      </w:r>
      <w:proofErr w:type="spellEnd"/>
      <w:r w:rsidRPr="00656098">
        <w:rPr>
          <w:rFonts w:ascii="Arial" w:eastAsia="Times New Roman" w:hAnsi="Arial" w:cs="Arial"/>
          <w:color w:val="000000"/>
        </w:rPr>
        <w:t>://doi.org/10.1332/ivfh5838</w:t>
      </w:r>
      <w:proofErr w:type="gramEnd"/>
      <w:r w:rsidRPr="00656098">
        <w:rPr>
          <w:rFonts w:ascii="Arial" w:eastAsia="Times New Roman" w:hAnsi="Arial" w:cs="Arial"/>
          <w:color w:val="000000"/>
        </w:rPr>
        <w:t>.</w:t>
      </w:r>
    </w:p>
    <w:p w14:paraId="7C985813" w14:textId="77777777" w:rsidR="00CD1AE7" w:rsidRPr="00656098" w:rsidRDefault="00CD1AE7" w:rsidP="00CD1AE7">
      <w:pPr>
        <w:rPr>
          <w:sz w:val="22"/>
          <w:szCs w:val="22"/>
        </w:rPr>
      </w:pPr>
    </w:p>
    <w:p w14:paraId="3F04FB49" w14:textId="77777777" w:rsidR="00CD1AE7" w:rsidRPr="00656098" w:rsidRDefault="00CD1AE7" w:rsidP="00CD1AE7">
      <w:pPr>
        <w:rPr>
          <w:sz w:val="22"/>
          <w:szCs w:val="22"/>
        </w:rPr>
      </w:pPr>
    </w:p>
    <w:p w14:paraId="3D13FC59" w14:textId="694D771A" w:rsidR="00CD1AE7" w:rsidRPr="00656098" w:rsidRDefault="00CD1AE7" w:rsidP="00CD1AE7">
      <w:pPr>
        <w:rPr>
          <w:rStyle w:val="Hyperlink"/>
          <w:sz w:val="22"/>
          <w:szCs w:val="22"/>
        </w:rPr>
      </w:pPr>
      <w:r w:rsidRPr="00656098">
        <w:rPr>
          <w:sz w:val="22"/>
          <w:szCs w:val="22"/>
        </w:rPr>
        <w:t>Briody, L. (2021). </w:t>
      </w:r>
      <w:r w:rsidRPr="00656098">
        <w:rPr>
          <w:i/>
          <w:iCs/>
          <w:sz w:val="22"/>
          <w:szCs w:val="22"/>
        </w:rPr>
        <w:t>Policing and Vulnerability: who is vulnerable?</w:t>
      </w:r>
      <w:r w:rsidRPr="00656098">
        <w:rPr>
          <w:sz w:val="22"/>
          <w:szCs w:val="22"/>
        </w:rPr>
        <w:t xml:space="preserve"> [online] Available at: </w:t>
      </w:r>
      <w:hyperlink r:id="rId19" w:history="1">
        <w:r w:rsidRPr="00656098">
          <w:rPr>
            <w:rStyle w:val="Hyperlink"/>
            <w:sz w:val="22"/>
            <w:szCs w:val="22"/>
          </w:rPr>
          <w:t>https://www.keele.ac.uk/media/k-microsites/k-ilas/pgconference2021/posters2021/Laura%20Briody.pdf</w:t>
        </w:r>
      </w:hyperlink>
    </w:p>
    <w:p w14:paraId="22DB83FF" w14:textId="77777777" w:rsidR="00CD1AE7" w:rsidRPr="00656098" w:rsidRDefault="00CD1AE7" w:rsidP="00CD1AE7">
      <w:pPr>
        <w:rPr>
          <w:rStyle w:val="Hyperlink"/>
          <w:sz w:val="22"/>
          <w:szCs w:val="22"/>
        </w:rPr>
      </w:pPr>
    </w:p>
    <w:p w14:paraId="37AA7835" w14:textId="77777777" w:rsidR="00CD1AE7" w:rsidRPr="00656098" w:rsidRDefault="00CD1AE7" w:rsidP="00CD1AE7">
      <w:pPr>
        <w:rPr>
          <w:rStyle w:val="Hyperlink"/>
          <w:sz w:val="22"/>
          <w:szCs w:val="22"/>
        </w:rPr>
      </w:pPr>
    </w:p>
    <w:p w14:paraId="7BF53EFB" w14:textId="154F22D6" w:rsidR="00CD1AE7" w:rsidRPr="00656098" w:rsidRDefault="00CD1AE7" w:rsidP="0075226B">
      <w:pPr>
        <w:overflowPunct/>
        <w:autoSpaceDE/>
        <w:autoSpaceDN/>
        <w:adjustRightInd/>
        <w:spacing w:line="360" w:lineRule="atLeast"/>
        <w:textAlignment w:val="auto"/>
        <w:rPr>
          <w:sz w:val="22"/>
          <w:szCs w:val="22"/>
        </w:rPr>
      </w:pPr>
      <w:r w:rsidRPr="00656098">
        <w:rPr>
          <w:sz w:val="22"/>
          <w:szCs w:val="22"/>
        </w:rPr>
        <w:t>Bryce, J., Brooks, M., Robinson, P., Stokes, R., Irving, M., Graham-Kevan, N., Willan, V., Khan, R., Karwacka, M. and Lowe, M. (2016). A qualitative examination of engagement with support services by victims of violent crime. </w:t>
      </w:r>
      <w:r w:rsidRPr="00656098">
        <w:rPr>
          <w:i/>
          <w:iCs/>
          <w:sz w:val="22"/>
          <w:szCs w:val="22"/>
        </w:rPr>
        <w:t>International Review of Victimology</w:t>
      </w:r>
      <w:r w:rsidRPr="00656098">
        <w:rPr>
          <w:sz w:val="22"/>
          <w:szCs w:val="22"/>
        </w:rPr>
        <w:t xml:space="preserve">, 22(3), pp.239–255. </w:t>
      </w:r>
      <w:proofErr w:type="spellStart"/>
      <w:proofErr w:type="gramStart"/>
      <w:r w:rsidRPr="00656098">
        <w:rPr>
          <w:sz w:val="22"/>
          <w:szCs w:val="22"/>
        </w:rPr>
        <w:t>doi:https</w:t>
      </w:r>
      <w:proofErr w:type="spellEnd"/>
      <w:r w:rsidRPr="00656098">
        <w:rPr>
          <w:sz w:val="22"/>
          <w:szCs w:val="22"/>
        </w:rPr>
        <w:t>://doi.org/10.1177/0269758016649050</w:t>
      </w:r>
      <w:proofErr w:type="gramEnd"/>
      <w:r w:rsidRPr="00656098">
        <w:rPr>
          <w:sz w:val="22"/>
          <w:szCs w:val="22"/>
        </w:rPr>
        <w:t>.</w:t>
      </w:r>
      <w:r w:rsidR="0075226B">
        <w:rPr>
          <w:sz w:val="22"/>
          <w:szCs w:val="22"/>
        </w:rPr>
        <w:t xml:space="preserve"> </w:t>
      </w:r>
      <w:r w:rsidRPr="00656098">
        <w:rPr>
          <w:sz w:val="22"/>
          <w:szCs w:val="22"/>
        </w:rPr>
        <w:t>Accessed14 November 2023</w:t>
      </w:r>
    </w:p>
    <w:p w14:paraId="1C78C0B1" w14:textId="77777777" w:rsidR="00CD1AE7" w:rsidRPr="00656098" w:rsidRDefault="00CD1AE7" w:rsidP="00CD1AE7">
      <w:pPr>
        <w:rPr>
          <w:rStyle w:val="Hyperlink"/>
          <w:sz w:val="22"/>
          <w:szCs w:val="22"/>
        </w:rPr>
      </w:pPr>
    </w:p>
    <w:p w14:paraId="72D89BC3" w14:textId="09421677" w:rsidR="00CD1AE7" w:rsidRPr="00656098" w:rsidRDefault="00CD1AE7" w:rsidP="00CD1AE7">
      <w:pPr>
        <w:overflowPunct/>
        <w:autoSpaceDE/>
        <w:autoSpaceDN/>
        <w:adjustRightInd/>
        <w:spacing w:line="360" w:lineRule="atLeast"/>
        <w:textAlignment w:val="auto"/>
        <w:rPr>
          <w:sz w:val="22"/>
          <w:szCs w:val="22"/>
        </w:rPr>
      </w:pPr>
      <w:r w:rsidRPr="00656098">
        <w:rPr>
          <w:sz w:val="22"/>
          <w:szCs w:val="22"/>
        </w:rPr>
        <w:t>Chakraborti, N. and Hardy, S.-J. (2017). Beyond Empty Promises? A Reality Check for Hate Crime Scholarship and Policy. </w:t>
      </w:r>
      <w:r w:rsidRPr="00656098">
        <w:rPr>
          <w:i/>
          <w:iCs/>
          <w:sz w:val="22"/>
          <w:szCs w:val="22"/>
        </w:rPr>
        <w:t>figshare.le.ac.uk</w:t>
      </w:r>
      <w:r w:rsidRPr="00656098">
        <w:rPr>
          <w:sz w:val="22"/>
          <w:szCs w:val="22"/>
        </w:rPr>
        <w:t xml:space="preserve">. [online] </w:t>
      </w:r>
      <w:proofErr w:type="spellStart"/>
      <w:proofErr w:type="gramStart"/>
      <w:r w:rsidRPr="00656098">
        <w:rPr>
          <w:sz w:val="22"/>
          <w:szCs w:val="22"/>
        </w:rPr>
        <w:t>doi:https</w:t>
      </w:r>
      <w:proofErr w:type="spellEnd"/>
      <w:r w:rsidRPr="00656098">
        <w:rPr>
          <w:sz w:val="22"/>
          <w:szCs w:val="22"/>
        </w:rPr>
        <w:t>://doi.org/10.1108/SC-06-2017-0023</w:t>
      </w:r>
      <w:proofErr w:type="gramEnd"/>
      <w:r w:rsidRPr="00656098">
        <w:rPr>
          <w:sz w:val="22"/>
          <w:szCs w:val="22"/>
        </w:rPr>
        <w:t>'].Accessed 15 January 2024</w:t>
      </w:r>
    </w:p>
    <w:p w14:paraId="758F78EE" w14:textId="77777777" w:rsidR="00CD1AE7" w:rsidRPr="00656098" w:rsidRDefault="00CD1AE7" w:rsidP="00CD1AE7">
      <w:pPr>
        <w:overflowPunct/>
        <w:autoSpaceDE/>
        <w:autoSpaceDN/>
        <w:adjustRightInd/>
        <w:spacing w:line="360" w:lineRule="atLeast"/>
        <w:textAlignment w:val="auto"/>
        <w:rPr>
          <w:sz w:val="22"/>
          <w:szCs w:val="22"/>
        </w:rPr>
      </w:pPr>
    </w:p>
    <w:p w14:paraId="7DDB05C5" w14:textId="3E98DC24" w:rsidR="00CD1AE7" w:rsidRPr="00656098" w:rsidRDefault="00CD1AE7" w:rsidP="0075226B">
      <w:pPr>
        <w:overflowPunct/>
        <w:autoSpaceDE/>
        <w:autoSpaceDN/>
        <w:adjustRightInd/>
        <w:spacing w:line="360" w:lineRule="atLeast"/>
        <w:textAlignment w:val="auto"/>
        <w:rPr>
          <w:sz w:val="22"/>
          <w:szCs w:val="22"/>
        </w:rPr>
      </w:pPr>
      <w:r w:rsidRPr="00656098">
        <w:rPr>
          <w:sz w:val="22"/>
          <w:szCs w:val="22"/>
        </w:rPr>
        <w:t>College of Policing (2023). </w:t>
      </w:r>
      <w:r w:rsidRPr="00656098">
        <w:rPr>
          <w:i/>
          <w:iCs/>
          <w:sz w:val="22"/>
          <w:szCs w:val="22"/>
        </w:rPr>
        <w:t>Evidence-based policing</w:t>
      </w:r>
      <w:r w:rsidRPr="00656098">
        <w:rPr>
          <w:sz w:val="22"/>
          <w:szCs w:val="22"/>
        </w:rPr>
        <w:t xml:space="preserve">. [online] College of Policing. Available at: </w:t>
      </w:r>
      <w:hyperlink r:id="rId20" w:history="1">
        <w:r w:rsidRPr="00656098">
          <w:rPr>
            <w:rStyle w:val="Hyperlink"/>
            <w:sz w:val="22"/>
            <w:szCs w:val="22"/>
          </w:rPr>
          <w:t>https://www.college.police.uk/research/evidence-based-policing-EBP</w:t>
        </w:r>
      </w:hyperlink>
      <w:r w:rsidRPr="00656098">
        <w:rPr>
          <w:sz w:val="22"/>
          <w:szCs w:val="22"/>
        </w:rPr>
        <w:t>. Accessed 29 September 2023</w:t>
      </w:r>
    </w:p>
    <w:p w14:paraId="4B994C5A" w14:textId="77777777" w:rsidR="00693AAD" w:rsidRDefault="00693AAD" w:rsidP="00CD1AE7">
      <w:pPr>
        <w:overflowPunct/>
        <w:autoSpaceDE/>
        <w:autoSpaceDN/>
        <w:adjustRightInd/>
        <w:spacing w:line="360" w:lineRule="atLeast"/>
        <w:textAlignment w:val="auto"/>
        <w:rPr>
          <w:sz w:val="22"/>
          <w:szCs w:val="22"/>
        </w:rPr>
      </w:pPr>
    </w:p>
    <w:p w14:paraId="05BB7EC9" w14:textId="28E0F2A4" w:rsidR="00CD1AE7" w:rsidRPr="00656098" w:rsidRDefault="00CD1AE7" w:rsidP="0075226B">
      <w:pPr>
        <w:overflowPunct/>
        <w:autoSpaceDE/>
        <w:autoSpaceDN/>
        <w:adjustRightInd/>
        <w:spacing w:line="360" w:lineRule="atLeast"/>
        <w:textAlignment w:val="auto"/>
        <w:rPr>
          <w:sz w:val="22"/>
          <w:szCs w:val="22"/>
        </w:rPr>
      </w:pPr>
      <w:r w:rsidRPr="00656098">
        <w:rPr>
          <w:sz w:val="22"/>
          <w:szCs w:val="22"/>
        </w:rPr>
        <w:t>Crown Prosecution Service (2022). </w:t>
      </w:r>
      <w:r w:rsidRPr="00656098">
        <w:rPr>
          <w:i/>
          <w:iCs/>
          <w:sz w:val="22"/>
          <w:szCs w:val="22"/>
        </w:rPr>
        <w:t>Hate Crime</w:t>
      </w:r>
      <w:r w:rsidRPr="00656098">
        <w:rPr>
          <w:sz w:val="22"/>
          <w:szCs w:val="22"/>
        </w:rPr>
        <w:t xml:space="preserve">. [online] www.cps.gov.uk. Available at: </w:t>
      </w:r>
      <w:hyperlink r:id="rId21" w:history="1">
        <w:r w:rsidRPr="00656098">
          <w:rPr>
            <w:rStyle w:val="Hyperlink"/>
            <w:sz w:val="22"/>
            <w:szCs w:val="22"/>
          </w:rPr>
          <w:t>https://www.cps.gov.uk/crime-info/hate-crime</w:t>
        </w:r>
      </w:hyperlink>
      <w:r w:rsidRPr="00656098">
        <w:rPr>
          <w:sz w:val="22"/>
          <w:szCs w:val="22"/>
        </w:rPr>
        <w:t>.</w:t>
      </w:r>
      <w:r w:rsidRPr="00656098">
        <w:rPr>
          <w:color w:val="2C3E50"/>
          <w:sz w:val="22"/>
          <w:szCs w:val="22"/>
          <w:shd w:val="clear" w:color="auto" w:fill="FFFFFF"/>
        </w:rPr>
        <w:t>Accessed 29 Jan 2024</w:t>
      </w:r>
    </w:p>
    <w:p w14:paraId="71FC855D" w14:textId="77777777" w:rsidR="000E2979" w:rsidRDefault="000E2979" w:rsidP="00CD1AE7">
      <w:pPr>
        <w:overflowPunct/>
        <w:autoSpaceDE/>
        <w:autoSpaceDN/>
        <w:adjustRightInd/>
        <w:spacing w:line="360" w:lineRule="atLeast"/>
        <w:textAlignment w:val="auto"/>
        <w:rPr>
          <w:sz w:val="22"/>
          <w:szCs w:val="22"/>
        </w:rPr>
      </w:pPr>
    </w:p>
    <w:p w14:paraId="0E833A79" w14:textId="77777777" w:rsidR="0075226B" w:rsidRPr="00656098" w:rsidRDefault="0075226B" w:rsidP="0075226B">
      <w:pPr>
        <w:overflowPunct/>
        <w:autoSpaceDE/>
        <w:autoSpaceDN/>
        <w:adjustRightInd/>
        <w:spacing w:line="360" w:lineRule="atLeast"/>
        <w:textAlignment w:val="auto"/>
        <w:rPr>
          <w:sz w:val="22"/>
          <w:szCs w:val="22"/>
        </w:rPr>
      </w:pPr>
      <w:r w:rsidRPr="00656098">
        <w:rPr>
          <w:sz w:val="22"/>
          <w:szCs w:val="22"/>
        </w:rPr>
        <w:t>Davies, P., Barlow, C. and Fish, R. (2023). The Hard and Complex Work of Implementing New multi-agency Risk Assessment Approaches to Policing Domestic Abuse. </w:t>
      </w:r>
      <w:r w:rsidRPr="00656098">
        <w:rPr>
          <w:i/>
          <w:iCs/>
          <w:sz w:val="22"/>
          <w:szCs w:val="22"/>
        </w:rPr>
        <w:t>Crime Prevention and Community Safety</w:t>
      </w:r>
      <w:r w:rsidRPr="00656098">
        <w:rPr>
          <w:sz w:val="22"/>
          <w:szCs w:val="22"/>
        </w:rPr>
        <w:t xml:space="preserve">, 25. </w:t>
      </w:r>
      <w:proofErr w:type="spellStart"/>
      <w:proofErr w:type="gramStart"/>
      <w:r w:rsidRPr="00656098">
        <w:rPr>
          <w:sz w:val="22"/>
          <w:szCs w:val="22"/>
        </w:rPr>
        <w:t>doi:https</w:t>
      </w:r>
      <w:proofErr w:type="spellEnd"/>
      <w:r w:rsidRPr="00656098">
        <w:rPr>
          <w:sz w:val="22"/>
          <w:szCs w:val="22"/>
        </w:rPr>
        <w:t>://doi.org/10.1057/s41300-023-00175-3</w:t>
      </w:r>
      <w:proofErr w:type="gramEnd"/>
      <w:r w:rsidRPr="00656098">
        <w:rPr>
          <w:sz w:val="22"/>
          <w:szCs w:val="22"/>
        </w:rPr>
        <w:t xml:space="preserve">.   </w:t>
      </w:r>
    </w:p>
    <w:p w14:paraId="5B66F658" w14:textId="77777777" w:rsidR="0075226B" w:rsidRPr="00656098" w:rsidRDefault="0075226B" w:rsidP="0075226B">
      <w:pPr>
        <w:overflowPunct/>
        <w:autoSpaceDE/>
        <w:autoSpaceDN/>
        <w:adjustRightInd/>
        <w:spacing w:line="360" w:lineRule="atLeast"/>
        <w:textAlignment w:val="auto"/>
        <w:rPr>
          <w:sz w:val="22"/>
          <w:szCs w:val="22"/>
        </w:rPr>
      </w:pPr>
      <w:hyperlink r:id="rId22" w:history="1">
        <w:r w:rsidRPr="00656098">
          <w:rPr>
            <w:rStyle w:val="Hyperlink"/>
            <w:sz w:val="22"/>
            <w:szCs w:val="22"/>
          </w:rPr>
          <w:t>The hard and complex work of implementing new multi-agency risk assessment approaches to policing domestic abuse | Crime Prevention and Community Safety (springer.com)</w:t>
        </w:r>
      </w:hyperlink>
    </w:p>
    <w:p w14:paraId="18056543" w14:textId="77777777" w:rsidR="0075226B" w:rsidRDefault="0075226B" w:rsidP="0075226B">
      <w:pPr>
        <w:overflowPunct/>
        <w:autoSpaceDE/>
        <w:autoSpaceDN/>
        <w:adjustRightInd/>
        <w:spacing w:before="100" w:beforeAutospacing="1" w:after="100" w:afterAutospacing="1"/>
        <w:textAlignment w:val="auto"/>
        <w:rPr>
          <w:sz w:val="22"/>
          <w:szCs w:val="22"/>
        </w:rPr>
      </w:pPr>
      <w:r>
        <w:rPr>
          <w:sz w:val="22"/>
          <w:szCs w:val="22"/>
        </w:rPr>
        <w:t>Accessed 27 January 2024</w:t>
      </w:r>
    </w:p>
    <w:p w14:paraId="20AC569B" w14:textId="77777777" w:rsidR="0075226B" w:rsidRDefault="0075226B" w:rsidP="00CD1AE7">
      <w:pPr>
        <w:overflowPunct/>
        <w:autoSpaceDE/>
        <w:autoSpaceDN/>
        <w:adjustRightInd/>
        <w:spacing w:line="360" w:lineRule="atLeast"/>
        <w:textAlignment w:val="auto"/>
        <w:rPr>
          <w:sz w:val="22"/>
          <w:szCs w:val="22"/>
        </w:rPr>
      </w:pPr>
    </w:p>
    <w:p w14:paraId="7170CB52" w14:textId="7F953898" w:rsidR="00CD1AE7" w:rsidRPr="00656098" w:rsidRDefault="00CD1AE7" w:rsidP="00CD1AE7">
      <w:pPr>
        <w:overflowPunct/>
        <w:autoSpaceDE/>
        <w:autoSpaceDN/>
        <w:adjustRightInd/>
        <w:spacing w:line="360" w:lineRule="atLeast"/>
        <w:textAlignment w:val="auto"/>
        <w:rPr>
          <w:sz w:val="22"/>
          <w:szCs w:val="22"/>
        </w:rPr>
      </w:pPr>
      <w:proofErr w:type="spellStart"/>
      <w:r w:rsidRPr="00656098">
        <w:rPr>
          <w:sz w:val="22"/>
          <w:szCs w:val="22"/>
        </w:rPr>
        <w:t>Dinisman</w:t>
      </w:r>
      <w:proofErr w:type="spellEnd"/>
      <w:r w:rsidRPr="00656098">
        <w:rPr>
          <w:sz w:val="22"/>
          <w:szCs w:val="22"/>
        </w:rPr>
        <w:t>, T. and Moroz, A. (2017). </w:t>
      </w:r>
      <w:r w:rsidRPr="00656098">
        <w:rPr>
          <w:i/>
          <w:iCs/>
          <w:sz w:val="22"/>
          <w:szCs w:val="22"/>
        </w:rPr>
        <w:t>Understanding victims of crime</w:t>
      </w:r>
      <w:r w:rsidRPr="00656098">
        <w:rPr>
          <w:sz w:val="22"/>
          <w:szCs w:val="22"/>
        </w:rPr>
        <w:t xml:space="preserve">. [online] Available at: </w:t>
      </w:r>
      <w:hyperlink r:id="rId23" w:history="1">
        <w:r w:rsidRPr="00656098">
          <w:rPr>
            <w:rStyle w:val="Hyperlink"/>
            <w:sz w:val="22"/>
            <w:szCs w:val="22"/>
          </w:rPr>
          <w:t>https://www.victimsupport.org.uk/wp-content/uploads/documents/files/VS_Understanding%20victims%20of%20crime_web.pdf</w:t>
        </w:r>
      </w:hyperlink>
      <w:r w:rsidRPr="00656098">
        <w:rPr>
          <w:sz w:val="22"/>
          <w:szCs w:val="22"/>
        </w:rPr>
        <w:t>.</w:t>
      </w:r>
    </w:p>
    <w:p w14:paraId="75344610" w14:textId="77777777" w:rsidR="00CD1AE7" w:rsidRPr="00656098" w:rsidRDefault="00CD1AE7" w:rsidP="00CD1AE7">
      <w:pPr>
        <w:overflowPunct/>
        <w:autoSpaceDE/>
        <w:autoSpaceDN/>
        <w:adjustRightInd/>
        <w:spacing w:line="360" w:lineRule="atLeast"/>
        <w:textAlignment w:val="auto"/>
        <w:rPr>
          <w:sz w:val="22"/>
          <w:szCs w:val="22"/>
        </w:rPr>
      </w:pPr>
    </w:p>
    <w:p w14:paraId="07C98FF2" w14:textId="46FD0EF9" w:rsidR="00CD1AE7" w:rsidRPr="00656098" w:rsidRDefault="00CD1AE7" w:rsidP="00CD1AE7">
      <w:pPr>
        <w:overflowPunct/>
        <w:autoSpaceDE/>
        <w:autoSpaceDN/>
        <w:adjustRightInd/>
        <w:spacing w:line="360" w:lineRule="atLeast"/>
        <w:textAlignment w:val="auto"/>
        <w:rPr>
          <w:sz w:val="22"/>
          <w:szCs w:val="22"/>
        </w:rPr>
      </w:pPr>
      <w:r w:rsidRPr="00656098">
        <w:rPr>
          <w:sz w:val="22"/>
          <w:szCs w:val="22"/>
        </w:rPr>
        <w:t>Farrell, G. (2012). </w:t>
      </w:r>
      <w:r w:rsidRPr="00656098">
        <w:rPr>
          <w:i/>
          <w:iCs/>
          <w:sz w:val="22"/>
          <w:szCs w:val="22"/>
        </w:rPr>
        <w:t xml:space="preserve">Preventing Repeat Victimization: </w:t>
      </w:r>
      <w:proofErr w:type="gramStart"/>
      <w:r w:rsidRPr="00656098">
        <w:rPr>
          <w:i/>
          <w:iCs/>
          <w:sz w:val="22"/>
          <w:szCs w:val="22"/>
        </w:rPr>
        <w:t>A Systematic Review PhD research</w:t>
      </w:r>
      <w:proofErr w:type="gramEnd"/>
      <w:r w:rsidRPr="00656098">
        <w:rPr>
          <w:i/>
          <w:iCs/>
          <w:sz w:val="22"/>
          <w:szCs w:val="22"/>
        </w:rPr>
        <w:t xml:space="preserve"> on the role of place in outdoor serious violence View project Designing out Crime View project</w:t>
      </w:r>
      <w:r w:rsidRPr="00656098">
        <w:rPr>
          <w:sz w:val="22"/>
          <w:szCs w:val="22"/>
        </w:rPr>
        <w:t>. [online] Available at: https://prohic.nl/wp-content/uploads/2020/11/2020-04-09-PreventingRepeatVictimizationASystematicReview.2012.pdf [Accessed 2 Feb. 2024].</w:t>
      </w:r>
    </w:p>
    <w:p w14:paraId="1D88C732" w14:textId="77777777" w:rsidR="00CD1AE7" w:rsidRDefault="00CD1AE7" w:rsidP="00CD1AE7">
      <w:pPr>
        <w:overflowPunct/>
        <w:autoSpaceDE/>
        <w:autoSpaceDN/>
        <w:adjustRightInd/>
        <w:spacing w:line="360" w:lineRule="atLeast"/>
        <w:textAlignment w:val="auto"/>
        <w:rPr>
          <w:sz w:val="22"/>
          <w:szCs w:val="22"/>
        </w:rPr>
      </w:pPr>
    </w:p>
    <w:p w14:paraId="6665793C" w14:textId="10124B57" w:rsidR="0075226B" w:rsidRPr="0075226B" w:rsidRDefault="0075226B" w:rsidP="0075226B">
      <w:pPr>
        <w:pStyle w:val="NormalWeb"/>
        <w:spacing w:before="0" w:beforeAutospacing="0" w:after="0" w:afterAutospacing="0" w:line="360" w:lineRule="atLeast"/>
        <w:rPr>
          <w:rStyle w:val="Hyperlink"/>
          <w:rFonts w:ascii="Arial" w:hAnsi="Arial" w:cs="Arial"/>
          <w:b/>
          <w:bCs/>
          <w:color w:val="auto"/>
          <w:u w:val="none"/>
        </w:rPr>
      </w:pPr>
      <w:r w:rsidRPr="00693AAD">
        <w:rPr>
          <w:rFonts w:ascii="Arial" w:eastAsia="Times New Roman" w:hAnsi="Arial" w:cs="Arial"/>
          <w:color w:val="000000"/>
        </w:rPr>
        <w:t>Femicide Census (2020). </w:t>
      </w:r>
      <w:r w:rsidRPr="00693AAD">
        <w:rPr>
          <w:rFonts w:ascii="Arial" w:eastAsia="Times New Roman" w:hAnsi="Arial" w:cs="Arial"/>
          <w:i/>
          <w:iCs/>
          <w:color w:val="000000"/>
        </w:rPr>
        <w:t>femicide census</w:t>
      </w:r>
      <w:r w:rsidRPr="00693AAD">
        <w:rPr>
          <w:rFonts w:ascii="Arial" w:eastAsia="Times New Roman" w:hAnsi="Arial" w:cs="Arial"/>
          <w:color w:val="000000"/>
        </w:rPr>
        <w:t>. [online] Available at: https://www.femicidecensus.org/wp-content/uploads/2022/02/010998-2020-Femicide-Report_V2.pdf.</w:t>
      </w:r>
      <w:r w:rsidRPr="00693AAD">
        <w:rPr>
          <w:rFonts w:ascii="Arial" w:hAnsi="Arial" w:cs="Arial"/>
          <w:b/>
          <w:bCs/>
        </w:rPr>
        <w:t xml:space="preserve"> </w:t>
      </w:r>
      <w:r>
        <w:rPr>
          <w:rFonts w:ascii="Arial" w:hAnsi="Arial" w:cs="Arial"/>
        </w:rPr>
        <w:t>Accessed 27 January 2024</w:t>
      </w:r>
      <w:r w:rsidRPr="00693AAD">
        <w:rPr>
          <w:rFonts w:ascii="Arial" w:hAnsi="Arial" w:cs="Arial"/>
          <w:b/>
          <w:bCs/>
        </w:rPr>
        <w:t xml:space="preserve">  </w:t>
      </w:r>
    </w:p>
    <w:p w14:paraId="0E852F7C" w14:textId="77777777" w:rsidR="0075226B" w:rsidRDefault="0075226B" w:rsidP="00CD1AE7">
      <w:pPr>
        <w:overflowPunct/>
        <w:autoSpaceDE/>
        <w:autoSpaceDN/>
        <w:adjustRightInd/>
        <w:spacing w:line="360" w:lineRule="atLeast"/>
        <w:textAlignment w:val="auto"/>
        <w:rPr>
          <w:sz w:val="22"/>
          <w:szCs w:val="22"/>
        </w:rPr>
      </w:pPr>
    </w:p>
    <w:p w14:paraId="26CBE2F8" w14:textId="597C3EE1" w:rsidR="00CD1AE7" w:rsidRPr="00656098" w:rsidRDefault="00CD1AE7" w:rsidP="00CD1AE7">
      <w:pPr>
        <w:overflowPunct/>
        <w:autoSpaceDE/>
        <w:autoSpaceDN/>
        <w:adjustRightInd/>
        <w:spacing w:line="360" w:lineRule="atLeast"/>
        <w:textAlignment w:val="auto"/>
        <w:rPr>
          <w:sz w:val="22"/>
          <w:szCs w:val="22"/>
        </w:rPr>
      </w:pPr>
      <w:r w:rsidRPr="00656098">
        <w:rPr>
          <w:sz w:val="22"/>
          <w:szCs w:val="22"/>
        </w:rPr>
        <w:t>Ford, K., Newbury, A., Meredith, Z., Evans, J., Hughes, K., Roderick, J., Davies, A.R. and Bellis, M.A. (2019). Understanding the outcome of police safeguarding notifications to social services in South Wales. </w:t>
      </w:r>
      <w:r w:rsidRPr="00656098">
        <w:rPr>
          <w:i/>
          <w:iCs/>
          <w:sz w:val="22"/>
          <w:szCs w:val="22"/>
        </w:rPr>
        <w:t>The Police Journal: Theory, Practice and Principles</w:t>
      </w:r>
      <w:r w:rsidRPr="00656098">
        <w:rPr>
          <w:sz w:val="22"/>
          <w:szCs w:val="22"/>
        </w:rPr>
        <w:t xml:space="preserve">, [online] 93(2), p.0032258X1983614. </w:t>
      </w:r>
      <w:proofErr w:type="spellStart"/>
      <w:proofErr w:type="gramStart"/>
      <w:r w:rsidRPr="00656098">
        <w:rPr>
          <w:sz w:val="22"/>
          <w:szCs w:val="22"/>
        </w:rPr>
        <w:t>doi:https</w:t>
      </w:r>
      <w:proofErr w:type="spellEnd"/>
      <w:r w:rsidRPr="00656098">
        <w:rPr>
          <w:sz w:val="22"/>
          <w:szCs w:val="22"/>
        </w:rPr>
        <w:t>://doi.org/10.1177/0032258x19836144</w:t>
      </w:r>
      <w:proofErr w:type="gramEnd"/>
      <w:r w:rsidRPr="00656098">
        <w:rPr>
          <w:sz w:val="22"/>
          <w:szCs w:val="22"/>
        </w:rPr>
        <w:t>.</w:t>
      </w:r>
    </w:p>
    <w:p w14:paraId="76CEFF82" w14:textId="77777777" w:rsidR="00CD1AE7" w:rsidRDefault="00CD1AE7" w:rsidP="00CD1AE7">
      <w:pPr>
        <w:overflowPunct/>
        <w:autoSpaceDE/>
        <w:autoSpaceDN/>
        <w:adjustRightInd/>
        <w:spacing w:before="100" w:beforeAutospacing="1" w:after="100" w:afterAutospacing="1"/>
        <w:textAlignment w:val="auto"/>
        <w:rPr>
          <w:sz w:val="22"/>
          <w:szCs w:val="22"/>
        </w:rPr>
      </w:pPr>
      <w:r w:rsidRPr="00656098">
        <w:rPr>
          <w:sz w:val="22"/>
          <w:szCs w:val="22"/>
        </w:rPr>
        <w:t>‌</w:t>
      </w:r>
    </w:p>
    <w:p w14:paraId="07622863" w14:textId="77777777" w:rsidR="0075226B" w:rsidRPr="00656098" w:rsidRDefault="0075226B" w:rsidP="0075226B">
      <w:pPr>
        <w:pStyle w:val="NormalWeb"/>
        <w:spacing w:before="0" w:beforeAutospacing="0" w:after="0" w:afterAutospacing="0" w:line="360" w:lineRule="atLeast"/>
        <w:rPr>
          <w:rFonts w:ascii="Arial" w:eastAsia="Times New Roman" w:hAnsi="Arial" w:cs="Arial"/>
          <w:color w:val="000000"/>
        </w:rPr>
      </w:pPr>
      <w:r w:rsidRPr="00656098">
        <w:rPr>
          <w:rFonts w:ascii="Arial" w:eastAsia="Times New Roman" w:hAnsi="Arial" w:cs="Arial"/>
          <w:color w:val="000000"/>
        </w:rPr>
        <w:t>His Majesty’s Inspectorate of Constabulary and Fire &amp; Rescue Services. (n.d.). </w:t>
      </w:r>
      <w:r w:rsidRPr="00656098">
        <w:rPr>
          <w:rFonts w:ascii="Arial" w:eastAsia="Times New Roman" w:hAnsi="Arial" w:cs="Arial"/>
          <w:i/>
          <w:iCs/>
          <w:color w:val="000000"/>
        </w:rPr>
        <w:t>Public protection notice (PPN)</w:t>
      </w:r>
      <w:r w:rsidRPr="00656098">
        <w:rPr>
          <w:rFonts w:ascii="Arial" w:eastAsia="Times New Roman" w:hAnsi="Arial" w:cs="Arial"/>
          <w:color w:val="000000"/>
        </w:rPr>
        <w:t xml:space="preserve">. [online] Available at: </w:t>
      </w:r>
      <w:hyperlink r:id="rId24" w:anchor=":~:text=A%20PPN%20is%20an%20information" w:history="1">
        <w:r w:rsidRPr="00656098">
          <w:rPr>
            <w:rStyle w:val="Hyperlink"/>
            <w:rFonts w:ascii="Arial" w:eastAsia="Times New Roman" w:hAnsi="Arial" w:cs="Arial"/>
          </w:rPr>
          <w:t>https://hmicfrs.justiceinspectorates.gov.uk/glossary/public-protection-notice/#:~:text=A%20PPN%20is%20an%20information</w:t>
        </w:r>
      </w:hyperlink>
      <w:r w:rsidRPr="00656098">
        <w:rPr>
          <w:rFonts w:ascii="Arial" w:eastAsia="Times New Roman" w:hAnsi="Arial" w:cs="Arial"/>
          <w:color w:val="000000"/>
        </w:rPr>
        <w:t>.</w:t>
      </w:r>
    </w:p>
    <w:p w14:paraId="5BB41303" w14:textId="77777777" w:rsidR="0075226B" w:rsidRDefault="0075226B" w:rsidP="0075226B">
      <w:pPr>
        <w:overflowPunct/>
        <w:autoSpaceDE/>
        <w:autoSpaceDN/>
        <w:adjustRightInd/>
        <w:spacing w:line="360" w:lineRule="atLeast"/>
        <w:textAlignment w:val="auto"/>
        <w:rPr>
          <w:sz w:val="22"/>
          <w:szCs w:val="22"/>
        </w:rPr>
      </w:pPr>
    </w:p>
    <w:p w14:paraId="7F4E1697" w14:textId="77777777" w:rsidR="0075226B" w:rsidRDefault="0075226B" w:rsidP="00CD1AE7">
      <w:pPr>
        <w:rPr>
          <w:sz w:val="22"/>
          <w:szCs w:val="22"/>
        </w:rPr>
      </w:pPr>
    </w:p>
    <w:p w14:paraId="46E98362" w14:textId="77777777" w:rsidR="0075226B" w:rsidRDefault="0075226B" w:rsidP="00CD1AE7">
      <w:pPr>
        <w:rPr>
          <w:sz w:val="22"/>
          <w:szCs w:val="22"/>
        </w:rPr>
      </w:pPr>
    </w:p>
    <w:p w14:paraId="1B8F72FD" w14:textId="6D80BFE1" w:rsidR="00CD1AE7" w:rsidRPr="0075226B" w:rsidRDefault="00CD1AE7" w:rsidP="00CD1AE7">
      <w:pPr>
        <w:rPr>
          <w:sz w:val="22"/>
          <w:szCs w:val="22"/>
        </w:rPr>
      </w:pPr>
      <w:r w:rsidRPr="00656098">
        <w:rPr>
          <w:sz w:val="22"/>
          <w:szCs w:val="22"/>
        </w:rPr>
        <w:t xml:space="preserve">Home Office (2023 </w:t>
      </w:r>
      <w:r w:rsidRPr="00656098">
        <w:rPr>
          <w:i/>
          <w:iCs/>
          <w:sz w:val="22"/>
          <w:szCs w:val="22"/>
        </w:rPr>
        <w:t xml:space="preserve">Hate crime, </w:t>
      </w:r>
      <w:proofErr w:type="gramStart"/>
      <w:r w:rsidRPr="00656098">
        <w:rPr>
          <w:i/>
          <w:iCs/>
          <w:sz w:val="22"/>
          <w:szCs w:val="22"/>
        </w:rPr>
        <w:t>England</w:t>
      </w:r>
      <w:proofErr w:type="gramEnd"/>
      <w:r w:rsidRPr="00656098">
        <w:rPr>
          <w:i/>
          <w:iCs/>
          <w:sz w:val="22"/>
          <w:szCs w:val="22"/>
        </w:rPr>
        <w:t xml:space="preserve"> and Wales, 2022 to 2023</w:t>
      </w:r>
      <w:r w:rsidRPr="00656098">
        <w:rPr>
          <w:sz w:val="22"/>
          <w:szCs w:val="22"/>
        </w:rPr>
        <w:t xml:space="preserve">. [online] GOV.UK. Available at: </w:t>
      </w:r>
      <w:hyperlink r:id="rId25" w:history="1">
        <w:r w:rsidRPr="00656098">
          <w:rPr>
            <w:rStyle w:val="Hyperlink"/>
            <w:sz w:val="22"/>
            <w:szCs w:val="22"/>
          </w:rPr>
          <w:t>https://www.gov.uk/government/statistics/hate-crime-england-and-wales-2022-to-2023/hate-crime-england-and-wales-2022-to-2023</w:t>
        </w:r>
      </w:hyperlink>
      <w:r w:rsidRPr="00656098">
        <w:rPr>
          <w:sz w:val="22"/>
          <w:szCs w:val="22"/>
        </w:rPr>
        <w:t>.   Accessed 18 October 2023</w:t>
      </w:r>
    </w:p>
    <w:p w14:paraId="7E2D2000" w14:textId="77777777" w:rsidR="00CD1AE7" w:rsidRDefault="00CD1AE7" w:rsidP="00CD1AE7">
      <w:pPr>
        <w:overflowPunct/>
        <w:autoSpaceDE/>
        <w:autoSpaceDN/>
        <w:adjustRightInd/>
        <w:spacing w:line="360" w:lineRule="atLeast"/>
        <w:textAlignment w:val="auto"/>
        <w:rPr>
          <w:sz w:val="22"/>
          <w:szCs w:val="22"/>
        </w:rPr>
      </w:pPr>
    </w:p>
    <w:p w14:paraId="6DB4D651" w14:textId="77777777" w:rsidR="0075226B" w:rsidRPr="00656098" w:rsidRDefault="0075226B" w:rsidP="0075226B">
      <w:pPr>
        <w:overflowPunct/>
        <w:autoSpaceDE/>
        <w:autoSpaceDN/>
        <w:adjustRightInd/>
        <w:spacing w:line="360" w:lineRule="atLeast"/>
        <w:textAlignment w:val="auto"/>
        <w:rPr>
          <w:sz w:val="22"/>
          <w:szCs w:val="22"/>
        </w:rPr>
      </w:pPr>
      <w:r w:rsidRPr="00656098">
        <w:rPr>
          <w:sz w:val="22"/>
          <w:szCs w:val="22"/>
        </w:rPr>
        <w:t xml:space="preserve">Hulley, J., Wager, K., Gomersall, T., Bailey, L., Kirkman, G., Gibbs, G. and Jones, A.D. (2022). Continuous Traumatic Stress: Examining the Experiences and Support Needs of Women After Separation </w:t>
      </w:r>
      <w:proofErr w:type="gramStart"/>
      <w:r w:rsidRPr="00656098">
        <w:rPr>
          <w:sz w:val="22"/>
          <w:szCs w:val="22"/>
        </w:rPr>
        <w:t>From</w:t>
      </w:r>
      <w:proofErr w:type="gramEnd"/>
      <w:r w:rsidRPr="00656098">
        <w:rPr>
          <w:sz w:val="22"/>
          <w:szCs w:val="22"/>
        </w:rPr>
        <w:t xml:space="preserve"> an Abusive Partner. </w:t>
      </w:r>
      <w:r w:rsidRPr="00656098">
        <w:rPr>
          <w:i/>
          <w:iCs/>
          <w:sz w:val="22"/>
          <w:szCs w:val="22"/>
        </w:rPr>
        <w:t>Journal of Interpersonal Violence</w:t>
      </w:r>
      <w:r w:rsidRPr="00656098">
        <w:rPr>
          <w:sz w:val="22"/>
          <w:szCs w:val="22"/>
        </w:rPr>
        <w:t xml:space="preserve">, 38(9-10), pp.6275–6297. </w:t>
      </w:r>
      <w:proofErr w:type="spellStart"/>
      <w:proofErr w:type="gramStart"/>
      <w:r w:rsidRPr="00656098">
        <w:rPr>
          <w:sz w:val="22"/>
          <w:szCs w:val="22"/>
        </w:rPr>
        <w:t>doi:https</w:t>
      </w:r>
      <w:proofErr w:type="spellEnd"/>
      <w:r w:rsidRPr="00656098">
        <w:rPr>
          <w:sz w:val="22"/>
          <w:szCs w:val="22"/>
        </w:rPr>
        <w:t>://doi.org/10.1177/08862605221132776</w:t>
      </w:r>
      <w:proofErr w:type="gramEnd"/>
      <w:r w:rsidRPr="00656098">
        <w:rPr>
          <w:sz w:val="22"/>
          <w:szCs w:val="22"/>
        </w:rPr>
        <w:t>.</w:t>
      </w:r>
    </w:p>
    <w:p w14:paraId="1C075D50" w14:textId="4D8EC574" w:rsidR="0075226B" w:rsidRDefault="0075226B" w:rsidP="0075226B">
      <w:pPr>
        <w:overflowPunct/>
        <w:autoSpaceDE/>
        <w:autoSpaceDN/>
        <w:adjustRightInd/>
        <w:spacing w:line="360" w:lineRule="atLeast"/>
        <w:textAlignment w:val="auto"/>
        <w:rPr>
          <w:sz w:val="22"/>
          <w:szCs w:val="22"/>
        </w:rPr>
      </w:pPr>
      <w:r w:rsidRPr="00656098">
        <w:rPr>
          <w:sz w:val="22"/>
          <w:szCs w:val="22"/>
        </w:rPr>
        <w:t>‌</w:t>
      </w:r>
      <w:hyperlink r:id="rId26" w:history="1">
        <w:r w:rsidRPr="00656098">
          <w:rPr>
            <w:rStyle w:val="Hyperlink"/>
            <w:sz w:val="22"/>
            <w:szCs w:val="22"/>
          </w:rPr>
          <w:t>Continuous Traumatic Stress: Examining the Experiences and Support Needs of Women After Separation From an Abusive Partner - PMC (nih.gov)</w:t>
        </w:r>
      </w:hyperlink>
    </w:p>
    <w:p w14:paraId="75C3A599" w14:textId="77777777" w:rsidR="0075226B" w:rsidRDefault="0075226B" w:rsidP="000E2979">
      <w:pPr>
        <w:overflowPunct/>
        <w:autoSpaceDE/>
        <w:autoSpaceDN/>
        <w:adjustRightInd/>
        <w:spacing w:line="360" w:lineRule="atLeast"/>
        <w:textAlignment w:val="auto"/>
        <w:rPr>
          <w:sz w:val="22"/>
          <w:szCs w:val="22"/>
        </w:rPr>
      </w:pPr>
    </w:p>
    <w:p w14:paraId="6C950987" w14:textId="77777777" w:rsidR="0075226B" w:rsidRPr="00656098" w:rsidRDefault="0075226B" w:rsidP="0075226B">
      <w:pPr>
        <w:overflowPunct/>
        <w:autoSpaceDE/>
        <w:autoSpaceDN/>
        <w:adjustRightInd/>
        <w:spacing w:line="360" w:lineRule="atLeast"/>
        <w:textAlignment w:val="auto"/>
        <w:rPr>
          <w:sz w:val="22"/>
          <w:szCs w:val="22"/>
        </w:rPr>
      </w:pPr>
      <w:r w:rsidRPr="00656098">
        <w:rPr>
          <w:sz w:val="22"/>
          <w:szCs w:val="22"/>
        </w:rPr>
        <w:t>Jordan, C.E. (2004). Intimate Partner Violence and the Justice System. </w:t>
      </w:r>
      <w:r w:rsidRPr="00656098">
        <w:rPr>
          <w:i/>
          <w:iCs/>
          <w:sz w:val="22"/>
          <w:szCs w:val="22"/>
        </w:rPr>
        <w:t>Journal of Interpersonal Violence</w:t>
      </w:r>
      <w:r w:rsidRPr="00656098">
        <w:rPr>
          <w:sz w:val="22"/>
          <w:szCs w:val="22"/>
        </w:rPr>
        <w:t xml:space="preserve">, 19(12), pp.1412–1434. </w:t>
      </w:r>
      <w:proofErr w:type="spellStart"/>
      <w:proofErr w:type="gramStart"/>
      <w:r w:rsidRPr="00656098">
        <w:rPr>
          <w:sz w:val="22"/>
          <w:szCs w:val="22"/>
        </w:rPr>
        <w:t>doi:https</w:t>
      </w:r>
      <w:proofErr w:type="spellEnd"/>
      <w:r w:rsidRPr="00656098">
        <w:rPr>
          <w:sz w:val="22"/>
          <w:szCs w:val="22"/>
        </w:rPr>
        <w:t>://doi.org/10.1177/0886260504269697</w:t>
      </w:r>
      <w:proofErr w:type="gramEnd"/>
      <w:r w:rsidRPr="00656098">
        <w:rPr>
          <w:sz w:val="22"/>
          <w:szCs w:val="22"/>
        </w:rPr>
        <w:t>.</w:t>
      </w:r>
    </w:p>
    <w:p w14:paraId="1A8AE51E" w14:textId="1CB4E465" w:rsidR="0075226B" w:rsidRPr="00656098" w:rsidRDefault="0075226B" w:rsidP="0075226B">
      <w:pPr>
        <w:overflowPunct/>
        <w:autoSpaceDE/>
        <w:autoSpaceDN/>
        <w:adjustRightInd/>
        <w:spacing w:before="100" w:beforeAutospacing="1" w:after="100" w:afterAutospacing="1"/>
        <w:textAlignment w:val="auto"/>
        <w:rPr>
          <w:sz w:val="22"/>
          <w:szCs w:val="22"/>
        </w:rPr>
      </w:pPr>
      <w:r w:rsidRPr="00656098">
        <w:rPr>
          <w:sz w:val="22"/>
          <w:szCs w:val="22"/>
        </w:rPr>
        <w:t>‌</w:t>
      </w:r>
      <w:hyperlink r:id="rId27" w:history="1">
        <w:r w:rsidRPr="00656098">
          <w:rPr>
            <w:rStyle w:val="Hyperlink"/>
            <w:sz w:val="22"/>
            <w:szCs w:val="22"/>
          </w:rPr>
          <w:t>Intimate Partner Violence and the Justice System: An Examination of the Interface (uky.edu)</w:t>
        </w:r>
      </w:hyperlink>
      <w:r w:rsidRPr="00656098">
        <w:rPr>
          <w:sz w:val="22"/>
          <w:szCs w:val="22"/>
        </w:rPr>
        <w:t xml:space="preserve">   </w:t>
      </w:r>
      <w:r>
        <w:rPr>
          <w:sz w:val="22"/>
          <w:szCs w:val="22"/>
        </w:rPr>
        <w:t>Accessed 18 January 2024</w:t>
      </w:r>
    </w:p>
    <w:p w14:paraId="5C3807ED" w14:textId="77777777" w:rsidR="0075226B" w:rsidRDefault="0075226B" w:rsidP="000E2979">
      <w:pPr>
        <w:overflowPunct/>
        <w:autoSpaceDE/>
        <w:autoSpaceDN/>
        <w:adjustRightInd/>
        <w:spacing w:line="360" w:lineRule="atLeast"/>
        <w:textAlignment w:val="auto"/>
        <w:rPr>
          <w:sz w:val="22"/>
          <w:szCs w:val="22"/>
        </w:rPr>
      </w:pPr>
    </w:p>
    <w:p w14:paraId="13843D4E" w14:textId="53309966" w:rsidR="0075226B" w:rsidRPr="00656098" w:rsidRDefault="0075226B" w:rsidP="0075226B">
      <w:pPr>
        <w:overflowPunct/>
        <w:autoSpaceDE/>
        <w:autoSpaceDN/>
        <w:adjustRightInd/>
        <w:spacing w:line="360" w:lineRule="atLeast"/>
        <w:textAlignment w:val="auto"/>
        <w:rPr>
          <w:sz w:val="22"/>
          <w:szCs w:val="22"/>
        </w:rPr>
      </w:pPr>
      <w:r w:rsidRPr="00656098">
        <w:rPr>
          <w:sz w:val="22"/>
          <w:szCs w:val="22"/>
        </w:rPr>
        <w:t>Kaur, R. and Garg, S. (2008). Addressing Domestic Violence against women: an Unfinished Agenda. </w:t>
      </w:r>
      <w:r w:rsidRPr="00656098">
        <w:rPr>
          <w:i/>
          <w:iCs/>
          <w:sz w:val="22"/>
          <w:szCs w:val="22"/>
        </w:rPr>
        <w:t>Indian Journal of Community Medicine</w:t>
      </w:r>
      <w:r w:rsidRPr="00656098">
        <w:rPr>
          <w:sz w:val="22"/>
          <w:szCs w:val="22"/>
        </w:rPr>
        <w:t xml:space="preserve">, [online] 33(2), p.73. </w:t>
      </w:r>
      <w:proofErr w:type="spellStart"/>
      <w:r w:rsidRPr="00656098">
        <w:rPr>
          <w:sz w:val="22"/>
          <w:szCs w:val="22"/>
        </w:rPr>
        <w:t>doi:https</w:t>
      </w:r>
      <w:proofErr w:type="spellEnd"/>
      <w:r w:rsidRPr="00656098">
        <w:rPr>
          <w:sz w:val="22"/>
          <w:szCs w:val="22"/>
        </w:rPr>
        <w:t>://doi.org/10.4103/0970-0218.40871.</w:t>
      </w:r>
      <w:r w:rsidRPr="00656098">
        <w:rPr>
          <w:color w:val="212121"/>
          <w:sz w:val="22"/>
          <w:szCs w:val="22"/>
          <w:shd w:val="clear" w:color="auto" w:fill="FFFFFF"/>
        </w:rPr>
        <w:t xml:space="preserve"> </w:t>
      </w:r>
      <w:hyperlink r:id="rId28" w:history="1">
        <w:r w:rsidRPr="00656098">
          <w:rPr>
            <w:rStyle w:val="Hyperlink"/>
            <w:sz w:val="22"/>
            <w:szCs w:val="22"/>
          </w:rPr>
          <w:t>Addressing Domestic Violence Against Women: An Unfinished Agenda - PMC (nih.gov)</w:t>
        </w:r>
      </w:hyperlink>
      <w:r w:rsidRPr="00656098">
        <w:rPr>
          <w:sz w:val="22"/>
          <w:szCs w:val="22"/>
        </w:rPr>
        <w:t xml:space="preserve">  </w:t>
      </w:r>
      <w:r>
        <w:rPr>
          <w:sz w:val="22"/>
          <w:szCs w:val="22"/>
        </w:rPr>
        <w:t>Accessed 18 January 2024</w:t>
      </w:r>
    </w:p>
    <w:p w14:paraId="71F8CE3C" w14:textId="77777777" w:rsidR="0075226B" w:rsidRDefault="0075226B" w:rsidP="000E2979">
      <w:pPr>
        <w:overflowPunct/>
        <w:autoSpaceDE/>
        <w:autoSpaceDN/>
        <w:adjustRightInd/>
        <w:spacing w:line="360" w:lineRule="atLeast"/>
        <w:textAlignment w:val="auto"/>
        <w:rPr>
          <w:sz w:val="22"/>
          <w:szCs w:val="22"/>
        </w:rPr>
      </w:pPr>
    </w:p>
    <w:p w14:paraId="04524E84" w14:textId="62AACA9C" w:rsidR="000E2979" w:rsidRDefault="0075226B" w:rsidP="000E2979">
      <w:pPr>
        <w:overflowPunct/>
        <w:autoSpaceDE/>
        <w:autoSpaceDN/>
        <w:adjustRightInd/>
        <w:spacing w:line="360" w:lineRule="atLeast"/>
        <w:textAlignment w:val="auto"/>
        <w:rPr>
          <w:sz w:val="22"/>
          <w:szCs w:val="22"/>
        </w:rPr>
      </w:pPr>
      <w:r>
        <w:rPr>
          <w:sz w:val="22"/>
          <w:szCs w:val="22"/>
        </w:rPr>
        <w:t>L</w:t>
      </w:r>
      <w:r w:rsidR="000E2979" w:rsidRPr="00656098">
        <w:rPr>
          <w:sz w:val="22"/>
          <w:szCs w:val="22"/>
        </w:rPr>
        <w:t>egislation.gov.uk (2019). </w:t>
      </w:r>
      <w:r w:rsidR="000E2979" w:rsidRPr="00656098">
        <w:rPr>
          <w:i/>
          <w:iCs/>
          <w:sz w:val="22"/>
          <w:szCs w:val="22"/>
        </w:rPr>
        <w:t>Public Order Act 1986</w:t>
      </w:r>
      <w:r w:rsidR="000E2979" w:rsidRPr="00656098">
        <w:rPr>
          <w:sz w:val="22"/>
          <w:szCs w:val="22"/>
        </w:rPr>
        <w:t xml:space="preserve">. [online] Legislation.gov.uk. Available at: </w:t>
      </w:r>
      <w:hyperlink r:id="rId29" w:history="1">
        <w:r w:rsidR="000E2979" w:rsidRPr="00656098">
          <w:rPr>
            <w:rStyle w:val="Hyperlink"/>
            <w:sz w:val="22"/>
            <w:szCs w:val="22"/>
          </w:rPr>
          <w:t>https://www.legislation.gov.uk/ukpga/1986/64</w:t>
        </w:r>
      </w:hyperlink>
    </w:p>
    <w:p w14:paraId="1FEE96D4" w14:textId="77777777" w:rsidR="000E2979" w:rsidRDefault="000E2979" w:rsidP="00CD1AE7">
      <w:pPr>
        <w:overflowPunct/>
        <w:autoSpaceDE/>
        <w:autoSpaceDN/>
        <w:adjustRightInd/>
        <w:spacing w:line="360" w:lineRule="atLeast"/>
        <w:textAlignment w:val="auto"/>
        <w:rPr>
          <w:sz w:val="22"/>
          <w:szCs w:val="22"/>
        </w:rPr>
      </w:pPr>
    </w:p>
    <w:p w14:paraId="4C351F50" w14:textId="52780757" w:rsidR="000E2979" w:rsidRPr="00656098" w:rsidRDefault="0075226B" w:rsidP="000E2979">
      <w:pPr>
        <w:overflowPunct/>
        <w:autoSpaceDE/>
        <w:autoSpaceDN/>
        <w:adjustRightInd/>
        <w:spacing w:line="360" w:lineRule="atLeast"/>
        <w:textAlignment w:val="auto"/>
        <w:rPr>
          <w:sz w:val="22"/>
          <w:szCs w:val="22"/>
        </w:rPr>
      </w:pPr>
      <w:r>
        <w:rPr>
          <w:sz w:val="22"/>
          <w:szCs w:val="22"/>
        </w:rPr>
        <w:t>L</w:t>
      </w:r>
      <w:r w:rsidR="000E2979" w:rsidRPr="00656098">
        <w:rPr>
          <w:sz w:val="22"/>
          <w:szCs w:val="22"/>
        </w:rPr>
        <w:t>egislation.gov.uk (2012). </w:t>
      </w:r>
      <w:r w:rsidR="000E2979" w:rsidRPr="00656098">
        <w:rPr>
          <w:i/>
          <w:iCs/>
          <w:sz w:val="22"/>
          <w:szCs w:val="22"/>
        </w:rPr>
        <w:t>Crime and Disorder Act 1998</w:t>
      </w:r>
      <w:r w:rsidR="000E2979" w:rsidRPr="00656098">
        <w:rPr>
          <w:sz w:val="22"/>
          <w:szCs w:val="22"/>
        </w:rPr>
        <w:t xml:space="preserve">. [online] Legislation.gov.uk. Available at: </w:t>
      </w:r>
      <w:hyperlink r:id="rId30" w:history="1">
        <w:r w:rsidR="000E2979" w:rsidRPr="00656098">
          <w:rPr>
            <w:rStyle w:val="Hyperlink"/>
            <w:sz w:val="22"/>
            <w:szCs w:val="22"/>
          </w:rPr>
          <w:t>https://www.legislation.gov.uk/ukpga/1998/37/part/II/crossheading/raciallyaggravated-offences-england-and-wales</w:t>
        </w:r>
      </w:hyperlink>
      <w:r w:rsidR="000E2979" w:rsidRPr="00656098">
        <w:rPr>
          <w:sz w:val="22"/>
          <w:szCs w:val="22"/>
        </w:rPr>
        <w:t>.</w:t>
      </w:r>
    </w:p>
    <w:p w14:paraId="57C8C4DC" w14:textId="77777777" w:rsidR="000E2979" w:rsidRDefault="000E2979" w:rsidP="00CD1AE7">
      <w:pPr>
        <w:overflowPunct/>
        <w:autoSpaceDE/>
        <w:autoSpaceDN/>
        <w:adjustRightInd/>
        <w:spacing w:line="360" w:lineRule="atLeast"/>
        <w:textAlignment w:val="auto"/>
        <w:rPr>
          <w:sz w:val="22"/>
          <w:szCs w:val="22"/>
        </w:rPr>
      </w:pPr>
    </w:p>
    <w:p w14:paraId="36323802" w14:textId="77777777" w:rsidR="0075226B" w:rsidRPr="00656098" w:rsidRDefault="0075226B" w:rsidP="0075226B">
      <w:pPr>
        <w:ind w:right="237"/>
        <w:jc w:val="both"/>
        <w:rPr>
          <w:color w:val="222222"/>
          <w:sz w:val="22"/>
          <w:szCs w:val="22"/>
          <w:shd w:val="clear" w:color="auto" w:fill="FFFFFF"/>
        </w:rPr>
      </w:pPr>
      <w:hyperlink r:id="rId31" w:history="1">
        <w:r w:rsidRPr="00656098">
          <w:rPr>
            <w:rStyle w:val="Hyperlink"/>
            <w:sz w:val="22"/>
            <w:szCs w:val="22"/>
          </w:rPr>
          <w:t>MARAC - Are you OK?</w:t>
        </w:r>
      </w:hyperlink>
    </w:p>
    <w:p w14:paraId="3F9B7114" w14:textId="77777777" w:rsidR="0075226B" w:rsidRPr="00656098" w:rsidRDefault="0075226B" w:rsidP="0075226B">
      <w:pPr>
        <w:ind w:right="237"/>
        <w:jc w:val="both"/>
        <w:rPr>
          <w:color w:val="222222"/>
          <w:sz w:val="22"/>
          <w:szCs w:val="22"/>
          <w:shd w:val="clear" w:color="auto" w:fill="FFFFFF"/>
        </w:rPr>
      </w:pPr>
      <w:proofErr w:type="spellStart"/>
      <w:r w:rsidRPr="00656098">
        <w:rPr>
          <w:color w:val="222222"/>
          <w:sz w:val="22"/>
          <w:szCs w:val="22"/>
          <w:shd w:val="clear" w:color="auto" w:fill="FFFFFF"/>
        </w:rPr>
        <w:t>MARCAC</w:t>
      </w:r>
      <w:r w:rsidRPr="00656098">
        <w:rPr>
          <w:sz w:val="22"/>
          <w:szCs w:val="22"/>
        </w:rPr>
        <w:t>Group</w:t>
      </w:r>
      <w:proofErr w:type="spellEnd"/>
      <w:r w:rsidRPr="00656098">
        <w:rPr>
          <w:sz w:val="22"/>
          <w:szCs w:val="22"/>
        </w:rPr>
        <w:t>, T.D.A.S. (n.d.). </w:t>
      </w:r>
      <w:r w:rsidRPr="00656098">
        <w:rPr>
          <w:i/>
          <w:iCs/>
          <w:sz w:val="22"/>
          <w:szCs w:val="22"/>
        </w:rPr>
        <w:t>MARAC - Are you OK?</w:t>
      </w:r>
      <w:r w:rsidRPr="00656098">
        <w:rPr>
          <w:sz w:val="22"/>
          <w:szCs w:val="22"/>
        </w:rPr>
        <w:t> [online] www.areyouok.co.uk. Available at: https://www.areyouok.co.uk/im-a-professional/marac/.</w:t>
      </w:r>
    </w:p>
    <w:p w14:paraId="494DE9A0" w14:textId="77777777" w:rsidR="0075226B" w:rsidRPr="00656098" w:rsidRDefault="0075226B" w:rsidP="0075226B">
      <w:pPr>
        <w:overflowPunct/>
        <w:autoSpaceDE/>
        <w:autoSpaceDN/>
        <w:adjustRightInd/>
        <w:spacing w:before="100" w:beforeAutospacing="1" w:after="100" w:afterAutospacing="1"/>
        <w:textAlignment w:val="auto"/>
        <w:rPr>
          <w:sz w:val="22"/>
          <w:szCs w:val="22"/>
        </w:rPr>
      </w:pPr>
      <w:r w:rsidRPr="00656098">
        <w:rPr>
          <w:sz w:val="22"/>
          <w:szCs w:val="22"/>
        </w:rPr>
        <w:t xml:space="preserve">‌ (Accessed: 24 January 2024). </w:t>
      </w:r>
    </w:p>
    <w:p w14:paraId="6AE38A01" w14:textId="77777777" w:rsidR="0075226B" w:rsidRDefault="0075226B" w:rsidP="00CD1AE7">
      <w:pPr>
        <w:overflowPunct/>
        <w:autoSpaceDE/>
        <w:autoSpaceDN/>
        <w:adjustRightInd/>
        <w:spacing w:line="360" w:lineRule="atLeast"/>
        <w:textAlignment w:val="auto"/>
        <w:rPr>
          <w:sz w:val="22"/>
          <w:szCs w:val="22"/>
        </w:rPr>
      </w:pPr>
    </w:p>
    <w:p w14:paraId="7B96189A" w14:textId="77777777" w:rsidR="0075226B" w:rsidRPr="00656098" w:rsidRDefault="0075226B" w:rsidP="0075226B">
      <w:pPr>
        <w:overflowPunct/>
        <w:autoSpaceDE/>
        <w:autoSpaceDN/>
        <w:adjustRightInd/>
        <w:spacing w:line="360" w:lineRule="atLeast"/>
        <w:textAlignment w:val="auto"/>
        <w:rPr>
          <w:sz w:val="22"/>
          <w:szCs w:val="22"/>
        </w:rPr>
      </w:pPr>
      <w:r w:rsidRPr="00656098">
        <w:rPr>
          <w:sz w:val="22"/>
          <w:szCs w:val="22"/>
        </w:rPr>
        <w:t>Myhill, A., Hohl, K. and Johnson, K. (2023). The ‘officer effect’ in risk assessment for domestic abuse: Findings from a mixed methods study in England and Wales. </w:t>
      </w:r>
      <w:r w:rsidRPr="00656098">
        <w:rPr>
          <w:i/>
          <w:iCs/>
          <w:sz w:val="22"/>
          <w:szCs w:val="22"/>
        </w:rPr>
        <w:t xml:space="preserve">European </w:t>
      </w:r>
      <w:r w:rsidRPr="00656098">
        <w:rPr>
          <w:i/>
          <w:iCs/>
          <w:sz w:val="22"/>
          <w:szCs w:val="22"/>
        </w:rPr>
        <w:lastRenderedPageBreak/>
        <w:t>Journal of Criminology</w:t>
      </w:r>
      <w:r w:rsidRPr="00656098">
        <w:rPr>
          <w:sz w:val="22"/>
          <w:szCs w:val="22"/>
        </w:rPr>
        <w:t xml:space="preserve">, [online] 20(3), p.147737082311563. </w:t>
      </w:r>
      <w:proofErr w:type="spellStart"/>
      <w:proofErr w:type="gramStart"/>
      <w:r w:rsidRPr="00656098">
        <w:rPr>
          <w:sz w:val="22"/>
          <w:szCs w:val="22"/>
        </w:rPr>
        <w:t>doi:https</w:t>
      </w:r>
      <w:proofErr w:type="spellEnd"/>
      <w:r w:rsidRPr="00656098">
        <w:rPr>
          <w:sz w:val="22"/>
          <w:szCs w:val="22"/>
        </w:rPr>
        <w:t>://doi.org/10.1177/14773708231156331</w:t>
      </w:r>
      <w:proofErr w:type="gramEnd"/>
      <w:r w:rsidRPr="00656098">
        <w:rPr>
          <w:sz w:val="22"/>
          <w:szCs w:val="22"/>
        </w:rPr>
        <w:t>.</w:t>
      </w:r>
    </w:p>
    <w:p w14:paraId="483AB824" w14:textId="77777777" w:rsidR="0075226B" w:rsidRPr="00656098" w:rsidRDefault="0075226B" w:rsidP="0075226B">
      <w:pPr>
        <w:ind w:right="237"/>
        <w:jc w:val="both"/>
        <w:rPr>
          <w:sz w:val="22"/>
          <w:szCs w:val="22"/>
        </w:rPr>
      </w:pPr>
    </w:p>
    <w:p w14:paraId="16549335" w14:textId="77777777" w:rsidR="0075226B" w:rsidRPr="00656098" w:rsidRDefault="0075226B" w:rsidP="0075226B">
      <w:pPr>
        <w:overflowPunct/>
        <w:autoSpaceDE/>
        <w:autoSpaceDN/>
        <w:adjustRightInd/>
        <w:spacing w:line="360" w:lineRule="atLeast"/>
        <w:textAlignment w:val="auto"/>
        <w:rPr>
          <w:sz w:val="22"/>
          <w:szCs w:val="22"/>
        </w:rPr>
      </w:pPr>
      <w:r w:rsidRPr="00656098">
        <w:rPr>
          <w:sz w:val="22"/>
          <w:szCs w:val="22"/>
        </w:rPr>
        <w:t>N</w:t>
      </w:r>
      <w:r>
        <w:rPr>
          <w:sz w:val="22"/>
          <w:szCs w:val="22"/>
        </w:rPr>
        <w:t xml:space="preserve">ational </w:t>
      </w:r>
      <w:r w:rsidRPr="00656098">
        <w:rPr>
          <w:sz w:val="22"/>
          <w:szCs w:val="22"/>
        </w:rPr>
        <w:t>P</w:t>
      </w:r>
      <w:r>
        <w:rPr>
          <w:sz w:val="22"/>
          <w:szCs w:val="22"/>
        </w:rPr>
        <w:t xml:space="preserve">olice </w:t>
      </w:r>
      <w:r w:rsidRPr="00656098">
        <w:rPr>
          <w:sz w:val="22"/>
          <w:szCs w:val="22"/>
        </w:rPr>
        <w:t>C</w:t>
      </w:r>
      <w:r>
        <w:rPr>
          <w:sz w:val="22"/>
          <w:szCs w:val="22"/>
        </w:rPr>
        <w:t xml:space="preserve">hiefs </w:t>
      </w:r>
      <w:r w:rsidRPr="00656098">
        <w:rPr>
          <w:sz w:val="22"/>
          <w:szCs w:val="22"/>
        </w:rPr>
        <w:t>C</w:t>
      </w:r>
      <w:r>
        <w:rPr>
          <w:sz w:val="22"/>
          <w:szCs w:val="22"/>
        </w:rPr>
        <w:t>ouncil</w:t>
      </w:r>
      <w:r w:rsidRPr="00656098">
        <w:rPr>
          <w:sz w:val="22"/>
          <w:szCs w:val="22"/>
        </w:rPr>
        <w:t xml:space="preserve"> (2022). </w:t>
      </w:r>
      <w:r w:rsidRPr="00656098">
        <w:rPr>
          <w:i/>
          <w:iCs/>
          <w:sz w:val="22"/>
          <w:szCs w:val="22"/>
        </w:rPr>
        <w:t>Body-Worn Video</w:t>
      </w:r>
      <w:r w:rsidRPr="00656098">
        <w:rPr>
          <w:sz w:val="22"/>
          <w:szCs w:val="22"/>
        </w:rPr>
        <w:t xml:space="preserve">. [online] Available at: </w:t>
      </w:r>
      <w:hyperlink r:id="rId32" w:history="1">
        <w:r w:rsidRPr="00656098">
          <w:rPr>
            <w:rStyle w:val="Hyperlink"/>
            <w:sz w:val="22"/>
            <w:szCs w:val="22"/>
          </w:rPr>
          <w:t>https://library.college.police.uk/docs/NPCC/Body-worn-video-2022.pdf</w:t>
        </w:r>
      </w:hyperlink>
      <w:r w:rsidRPr="00656098">
        <w:rPr>
          <w:sz w:val="22"/>
          <w:szCs w:val="22"/>
        </w:rPr>
        <w:t>.</w:t>
      </w:r>
    </w:p>
    <w:p w14:paraId="45A003F0" w14:textId="77777777" w:rsidR="0075226B" w:rsidRPr="00656098" w:rsidRDefault="0075226B" w:rsidP="0075226B">
      <w:pPr>
        <w:overflowPunct/>
        <w:autoSpaceDE/>
        <w:autoSpaceDN/>
        <w:adjustRightInd/>
        <w:spacing w:line="360" w:lineRule="atLeast"/>
        <w:textAlignment w:val="auto"/>
        <w:rPr>
          <w:sz w:val="22"/>
          <w:szCs w:val="22"/>
        </w:rPr>
      </w:pPr>
      <w:r w:rsidRPr="00656098">
        <w:rPr>
          <w:sz w:val="22"/>
          <w:szCs w:val="22"/>
        </w:rPr>
        <w:t>Acc</w:t>
      </w:r>
      <w:r>
        <w:rPr>
          <w:sz w:val="22"/>
          <w:szCs w:val="22"/>
        </w:rPr>
        <w:t>essed</w:t>
      </w:r>
      <w:r w:rsidRPr="00656098">
        <w:rPr>
          <w:sz w:val="22"/>
          <w:szCs w:val="22"/>
        </w:rPr>
        <w:t xml:space="preserve"> 17 January 2024</w:t>
      </w:r>
    </w:p>
    <w:p w14:paraId="14DD920F" w14:textId="77777777" w:rsidR="0075226B" w:rsidRDefault="0075226B" w:rsidP="0075226B">
      <w:pPr>
        <w:pStyle w:val="NormalWeb"/>
        <w:spacing w:before="0" w:beforeAutospacing="0" w:after="0" w:afterAutospacing="0" w:line="360" w:lineRule="atLeast"/>
        <w:rPr>
          <w:rFonts w:ascii="Arial" w:eastAsia="Times New Roman" w:hAnsi="Arial" w:cs="Arial"/>
          <w:color w:val="000000"/>
        </w:rPr>
      </w:pPr>
    </w:p>
    <w:p w14:paraId="083EA0FE" w14:textId="45D198BE" w:rsidR="0075226B" w:rsidRPr="00775B86" w:rsidRDefault="0075226B" w:rsidP="0075226B">
      <w:pPr>
        <w:pStyle w:val="NormalWeb"/>
        <w:spacing w:before="0" w:beforeAutospacing="0" w:after="0" w:afterAutospacing="0" w:line="360" w:lineRule="atLeast"/>
        <w:rPr>
          <w:rFonts w:ascii="Arial" w:eastAsia="Times New Roman" w:hAnsi="Arial" w:cs="Arial"/>
          <w:color w:val="000000"/>
        </w:rPr>
      </w:pPr>
      <w:r>
        <w:rPr>
          <w:rFonts w:ascii="Arial" w:eastAsia="Times New Roman" w:hAnsi="Arial" w:cs="Arial"/>
          <w:color w:val="000000"/>
        </w:rPr>
        <w:t xml:space="preserve">Office of National </w:t>
      </w:r>
      <w:proofErr w:type="gramStart"/>
      <w:r>
        <w:rPr>
          <w:rFonts w:ascii="Arial" w:eastAsia="Times New Roman" w:hAnsi="Arial" w:cs="Arial"/>
          <w:color w:val="000000"/>
        </w:rPr>
        <w:t>Statistics(</w:t>
      </w:r>
      <w:proofErr w:type="gramEnd"/>
      <w:r>
        <w:rPr>
          <w:rFonts w:ascii="Arial" w:eastAsia="Times New Roman" w:hAnsi="Arial" w:cs="Arial"/>
          <w:color w:val="000000"/>
        </w:rPr>
        <w:t>2023) ‘</w:t>
      </w:r>
      <w:r w:rsidRPr="00656098">
        <w:rPr>
          <w:rFonts w:ascii="Arial" w:hAnsi="Arial" w:cs="Arial"/>
        </w:rPr>
        <w:t> </w:t>
      </w:r>
      <w:r w:rsidRPr="00656098">
        <w:rPr>
          <w:rFonts w:ascii="Arial" w:hAnsi="Arial" w:cs="Arial"/>
          <w:i/>
          <w:iCs/>
        </w:rPr>
        <w:t>Domestic abuse prevalence and trends, England and Wales - Office for National Statistics</w:t>
      </w:r>
      <w:r w:rsidRPr="00656098">
        <w:rPr>
          <w:rFonts w:ascii="Arial" w:hAnsi="Arial" w:cs="Arial"/>
        </w:rPr>
        <w:t xml:space="preserve">. [online] Available at: </w:t>
      </w:r>
      <w:hyperlink r:id="rId33" w:history="1">
        <w:r w:rsidRPr="00656098">
          <w:rPr>
            <w:rStyle w:val="Hyperlink"/>
            <w:rFonts w:ascii="Arial" w:hAnsi="Arial" w:cs="Arial"/>
          </w:rPr>
          <w:t>https://www.ons.gov</w:t>
        </w:r>
        <w:r w:rsidRPr="00656098">
          <w:rPr>
            <w:rStyle w:val="Hyperlink"/>
            <w:rFonts w:ascii="Arial" w:hAnsi="Arial" w:cs="Arial"/>
          </w:rPr>
          <w:t>.uk/peoplep</w:t>
        </w:r>
        <w:r w:rsidRPr="00656098">
          <w:rPr>
            <w:rStyle w:val="Hyperlink"/>
            <w:rFonts w:ascii="Arial" w:hAnsi="Arial" w:cs="Arial"/>
          </w:rPr>
          <w:t>opulationandcommunity/crimeandjustice/articles/domesticabuseprevalenceandtrendsenglandandwales/yearendingmarch2023</w:t>
        </w:r>
      </w:hyperlink>
      <w:r w:rsidRPr="00656098">
        <w:rPr>
          <w:rFonts w:ascii="Arial" w:hAnsi="Arial" w:cs="Arial"/>
        </w:rPr>
        <w:t>.</w:t>
      </w:r>
    </w:p>
    <w:p w14:paraId="65B2F6DB" w14:textId="77777777" w:rsidR="0075226B" w:rsidRPr="00656098" w:rsidRDefault="0075226B" w:rsidP="0075226B">
      <w:pPr>
        <w:overflowPunct/>
        <w:autoSpaceDE/>
        <w:autoSpaceDN/>
        <w:adjustRightInd/>
        <w:spacing w:line="360" w:lineRule="atLeast"/>
        <w:textAlignment w:val="auto"/>
        <w:rPr>
          <w:sz w:val="22"/>
          <w:szCs w:val="22"/>
        </w:rPr>
      </w:pPr>
      <w:r w:rsidRPr="00656098">
        <w:rPr>
          <w:sz w:val="22"/>
          <w:szCs w:val="22"/>
        </w:rPr>
        <w:t>Accessed 6/11/203‌</w:t>
      </w:r>
    </w:p>
    <w:p w14:paraId="498B4234" w14:textId="77777777" w:rsidR="0075226B" w:rsidRDefault="0075226B" w:rsidP="00CD1AE7">
      <w:pPr>
        <w:overflowPunct/>
        <w:autoSpaceDE/>
        <w:autoSpaceDN/>
        <w:adjustRightInd/>
        <w:spacing w:line="360" w:lineRule="atLeast"/>
        <w:textAlignment w:val="auto"/>
        <w:rPr>
          <w:sz w:val="22"/>
          <w:szCs w:val="22"/>
        </w:rPr>
      </w:pPr>
    </w:p>
    <w:p w14:paraId="3B095183" w14:textId="7FA073E6" w:rsidR="00CD1AE7" w:rsidRPr="00656098" w:rsidRDefault="00CD1AE7" w:rsidP="00CD1AE7">
      <w:pPr>
        <w:overflowPunct/>
        <w:autoSpaceDE/>
        <w:autoSpaceDN/>
        <w:adjustRightInd/>
        <w:spacing w:line="360" w:lineRule="atLeast"/>
        <w:textAlignment w:val="auto"/>
        <w:rPr>
          <w:sz w:val="22"/>
          <w:szCs w:val="22"/>
        </w:rPr>
      </w:pPr>
      <w:r w:rsidRPr="00656098">
        <w:rPr>
          <w:sz w:val="22"/>
          <w:szCs w:val="22"/>
        </w:rPr>
        <w:t xml:space="preserve">O, S., Martinez, N.N., Lee, </w:t>
      </w:r>
      <w:proofErr w:type="gramStart"/>
      <w:r w:rsidRPr="00656098">
        <w:rPr>
          <w:sz w:val="22"/>
          <w:szCs w:val="22"/>
        </w:rPr>
        <w:t>Y.</w:t>
      </w:r>
      <w:proofErr w:type="gramEnd"/>
      <w:r w:rsidRPr="00656098">
        <w:rPr>
          <w:sz w:val="22"/>
          <w:szCs w:val="22"/>
        </w:rPr>
        <w:t xml:space="preserve"> and Eck, J.E. (2017). How concentrated is crime among victims? A systematic review from 1977 to 2014. </w:t>
      </w:r>
      <w:r w:rsidRPr="00656098">
        <w:rPr>
          <w:i/>
          <w:iCs/>
          <w:sz w:val="22"/>
          <w:szCs w:val="22"/>
        </w:rPr>
        <w:t>Crime Science</w:t>
      </w:r>
      <w:r w:rsidRPr="00656098">
        <w:rPr>
          <w:sz w:val="22"/>
          <w:szCs w:val="22"/>
        </w:rPr>
        <w:t xml:space="preserve">, [online] 6(1). </w:t>
      </w:r>
      <w:proofErr w:type="spellStart"/>
      <w:proofErr w:type="gramStart"/>
      <w:r w:rsidRPr="00656098">
        <w:rPr>
          <w:sz w:val="22"/>
          <w:szCs w:val="22"/>
        </w:rPr>
        <w:t>doi:https</w:t>
      </w:r>
      <w:proofErr w:type="spellEnd"/>
      <w:r w:rsidRPr="00656098">
        <w:rPr>
          <w:sz w:val="22"/>
          <w:szCs w:val="22"/>
        </w:rPr>
        <w:t>://doi.org/10.1186/s40163-017-0071-3</w:t>
      </w:r>
      <w:proofErr w:type="gramEnd"/>
      <w:r w:rsidRPr="00656098">
        <w:rPr>
          <w:sz w:val="22"/>
          <w:szCs w:val="22"/>
        </w:rPr>
        <w:t>.</w:t>
      </w:r>
    </w:p>
    <w:p w14:paraId="6F88F34A" w14:textId="77777777" w:rsidR="00CD1AE7" w:rsidRPr="00656098" w:rsidRDefault="00CD1AE7" w:rsidP="00CD1AE7">
      <w:pPr>
        <w:ind w:right="237"/>
        <w:rPr>
          <w:sz w:val="22"/>
          <w:szCs w:val="22"/>
        </w:rPr>
      </w:pPr>
      <w:hyperlink r:id="rId34" w:anchor="citeas" w:history="1">
        <w:r w:rsidRPr="00656098">
          <w:rPr>
            <w:rStyle w:val="Hyperlink"/>
            <w:sz w:val="22"/>
            <w:szCs w:val="22"/>
          </w:rPr>
          <w:t>How concentrated is crime among victims? A systematic review from 1977 to 2014 | Crime Science | Full Text (biomedcentral.com)</w:t>
        </w:r>
      </w:hyperlink>
    </w:p>
    <w:p w14:paraId="73EA62E1" w14:textId="77777777" w:rsidR="00CD1AE7" w:rsidRDefault="00CD1AE7" w:rsidP="00CD1AE7">
      <w:pPr>
        <w:overflowPunct/>
        <w:autoSpaceDE/>
        <w:autoSpaceDN/>
        <w:adjustRightInd/>
        <w:spacing w:before="100" w:beforeAutospacing="1" w:after="100" w:afterAutospacing="1"/>
        <w:textAlignment w:val="auto"/>
        <w:rPr>
          <w:sz w:val="22"/>
          <w:szCs w:val="22"/>
        </w:rPr>
      </w:pPr>
      <w:r w:rsidRPr="00656098">
        <w:rPr>
          <w:sz w:val="22"/>
          <w:szCs w:val="22"/>
        </w:rPr>
        <w:t>‌</w:t>
      </w:r>
    </w:p>
    <w:p w14:paraId="01E03B77" w14:textId="77777777" w:rsidR="00CD1AE7" w:rsidRPr="00656098" w:rsidRDefault="00CD1AE7" w:rsidP="00CD1AE7">
      <w:pPr>
        <w:overflowPunct/>
        <w:autoSpaceDE/>
        <w:autoSpaceDN/>
        <w:adjustRightInd/>
        <w:spacing w:line="360" w:lineRule="atLeast"/>
        <w:textAlignment w:val="auto"/>
        <w:rPr>
          <w:sz w:val="22"/>
          <w:szCs w:val="22"/>
        </w:rPr>
      </w:pPr>
      <w:r w:rsidRPr="00656098">
        <w:rPr>
          <w:sz w:val="22"/>
          <w:szCs w:val="22"/>
        </w:rPr>
        <w:t>Pepper, I., Rogers, C. and Martin, H. (2020). Evidence Based policing: a View on Its Development within the Police Service. </w:t>
      </w:r>
      <w:r w:rsidRPr="00656098">
        <w:rPr>
          <w:i/>
          <w:iCs/>
          <w:sz w:val="22"/>
          <w:szCs w:val="22"/>
        </w:rPr>
        <w:t>Journal of Work-Applied Management</w:t>
      </w:r>
      <w:r w:rsidRPr="00656098">
        <w:rPr>
          <w:sz w:val="22"/>
          <w:szCs w:val="22"/>
        </w:rPr>
        <w:t xml:space="preserve">, 12(1), pp.91–96. </w:t>
      </w:r>
      <w:proofErr w:type="spellStart"/>
      <w:proofErr w:type="gramStart"/>
      <w:r w:rsidRPr="00656098">
        <w:rPr>
          <w:sz w:val="22"/>
          <w:szCs w:val="22"/>
        </w:rPr>
        <w:t>doi:https</w:t>
      </w:r>
      <w:proofErr w:type="spellEnd"/>
      <w:r w:rsidRPr="00656098">
        <w:rPr>
          <w:sz w:val="22"/>
          <w:szCs w:val="22"/>
        </w:rPr>
        <w:t>://doi.org/10.1108/jwam-01-2020-0001</w:t>
      </w:r>
      <w:proofErr w:type="gramEnd"/>
      <w:r w:rsidRPr="00656098">
        <w:rPr>
          <w:sz w:val="22"/>
          <w:szCs w:val="22"/>
        </w:rPr>
        <w:t>.</w:t>
      </w:r>
    </w:p>
    <w:p w14:paraId="6CFD88D0" w14:textId="77777777" w:rsidR="00D77BE2" w:rsidRPr="00656098" w:rsidRDefault="00CD1AE7" w:rsidP="00D77BE2">
      <w:pPr>
        <w:overflowPunct/>
        <w:autoSpaceDE/>
        <w:autoSpaceDN/>
        <w:adjustRightInd/>
        <w:spacing w:line="360" w:lineRule="atLeast"/>
        <w:textAlignment w:val="auto"/>
        <w:rPr>
          <w:sz w:val="22"/>
          <w:szCs w:val="22"/>
        </w:rPr>
      </w:pPr>
      <w:r w:rsidRPr="00656098">
        <w:rPr>
          <w:sz w:val="22"/>
          <w:szCs w:val="22"/>
        </w:rPr>
        <w:t>‌</w:t>
      </w:r>
    </w:p>
    <w:p w14:paraId="480048F1" w14:textId="4119CE65" w:rsidR="00D77BE2" w:rsidRPr="00656098" w:rsidRDefault="00D77BE2" w:rsidP="00D77BE2">
      <w:pPr>
        <w:overflowPunct/>
        <w:autoSpaceDE/>
        <w:autoSpaceDN/>
        <w:adjustRightInd/>
        <w:spacing w:line="360" w:lineRule="atLeast"/>
        <w:textAlignment w:val="auto"/>
        <w:rPr>
          <w:sz w:val="22"/>
          <w:szCs w:val="22"/>
        </w:rPr>
      </w:pPr>
      <w:r w:rsidRPr="00656098">
        <w:rPr>
          <w:sz w:val="22"/>
          <w:szCs w:val="22"/>
        </w:rPr>
        <w:t xml:space="preserve"> </w:t>
      </w:r>
      <w:proofErr w:type="spellStart"/>
      <w:r w:rsidRPr="00656098">
        <w:rPr>
          <w:sz w:val="22"/>
          <w:szCs w:val="22"/>
        </w:rPr>
        <w:t>Physiopedia</w:t>
      </w:r>
      <w:proofErr w:type="spellEnd"/>
      <w:r w:rsidRPr="00656098">
        <w:rPr>
          <w:sz w:val="22"/>
          <w:szCs w:val="22"/>
        </w:rPr>
        <w:t xml:space="preserve"> (2016). </w:t>
      </w:r>
      <w:r w:rsidRPr="00656098">
        <w:rPr>
          <w:i/>
          <w:iCs/>
          <w:sz w:val="22"/>
          <w:szCs w:val="22"/>
        </w:rPr>
        <w:t>Borton’s Development Framework</w:t>
      </w:r>
      <w:r w:rsidRPr="00656098">
        <w:rPr>
          <w:sz w:val="22"/>
          <w:szCs w:val="22"/>
        </w:rPr>
        <w:t xml:space="preserve">. [online] </w:t>
      </w:r>
      <w:proofErr w:type="spellStart"/>
      <w:r w:rsidRPr="00656098">
        <w:rPr>
          <w:sz w:val="22"/>
          <w:szCs w:val="22"/>
        </w:rPr>
        <w:t>Physiopedia</w:t>
      </w:r>
      <w:proofErr w:type="spellEnd"/>
      <w:r w:rsidRPr="00656098">
        <w:rPr>
          <w:sz w:val="22"/>
          <w:szCs w:val="22"/>
        </w:rPr>
        <w:t xml:space="preserve">. Available at: </w:t>
      </w:r>
      <w:hyperlink r:id="rId35" w:history="1">
        <w:r w:rsidRPr="00656098">
          <w:rPr>
            <w:rStyle w:val="Hyperlink"/>
            <w:sz w:val="22"/>
            <w:szCs w:val="22"/>
          </w:rPr>
          <w:t>https://www.physio-pedia.com/Borton%27s_Development_Framework</w:t>
        </w:r>
      </w:hyperlink>
      <w:r w:rsidRPr="00656098">
        <w:rPr>
          <w:sz w:val="22"/>
          <w:szCs w:val="22"/>
        </w:rPr>
        <w:t xml:space="preserve">. </w:t>
      </w:r>
    </w:p>
    <w:p w14:paraId="4DFB1FB0" w14:textId="77777777" w:rsidR="00D77BE2" w:rsidRPr="00656098" w:rsidRDefault="00D77BE2" w:rsidP="00D77BE2">
      <w:pPr>
        <w:overflowPunct/>
        <w:autoSpaceDE/>
        <w:autoSpaceDN/>
        <w:adjustRightInd/>
        <w:spacing w:line="360" w:lineRule="atLeast"/>
        <w:textAlignment w:val="auto"/>
        <w:rPr>
          <w:sz w:val="22"/>
          <w:szCs w:val="22"/>
        </w:rPr>
      </w:pPr>
      <w:r w:rsidRPr="00656098">
        <w:rPr>
          <w:sz w:val="22"/>
          <w:szCs w:val="22"/>
        </w:rPr>
        <w:t>Accessed 19 January 2024</w:t>
      </w:r>
    </w:p>
    <w:p w14:paraId="45401F5F" w14:textId="77777777" w:rsidR="00D77BE2" w:rsidRDefault="00D77BE2" w:rsidP="00CD1AE7">
      <w:pPr>
        <w:overflowPunct/>
        <w:autoSpaceDE/>
        <w:autoSpaceDN/>
        <w:adjustRightInd/>
        <w:spacing w:line="360" w:lineRule="atLeast"/>
        <w:textAlignment w:val="auto"/>
        <w:rPr>
          <w:sz w:val="22"/>
          <w:szCs w:val="22"/>
        </w:rPr>
      </w:pPr>
    </w:p>
    <w:p w14:paraId="060EA160" w14:textId="29C9051F" w:rsidR="00CD1AE7" w:rsidRPr="00656098" w:rsidRDefault="00CD1AE7" w:rsidP="00CD1AE7">
      <w:pPr>
        <w:overflowPunct/>
        <w:autoSpaceDE/>
        <w:autoSpaceDN/>
        <w:adjustRightInd/>
        <w:spacing w:line="360" w:lineRule="atLeast"/>
        <w:textAlignment w:val="auto"/>
        <w:rPr>
          <w:sz w:val="22"/>
          <w:szCs w:val="22"/>
        </w:rPr>
      </w:pPr>
      <w:r w:rsidRPr="00656098">
        <w:rPr>
          <w:sz w:val="22"/>
          <w:szCs w:val="22"/>
        </w:rPr>
        <w:t>Selby-Fell, H. and Newton, A. (2022). Embedding Evidence-Based Policing (EBP): A UK case study exploring organisational challenges. </w:t>
      </w:r>
      <w:r w:rsidRPr="00656098">
        <w:rPr>
          <w:i/>
          <w:iCs/>
          <w:sz w:val="22"/>
          <w:szCs w:val="22"/>
        </w:rPr>
        <w:t>The Police Journal: Theory, Practice and Principles</w:t>
      </w:r>
      <w:r w:rsidRPr="00656098">
        <w:rPr>
          <w:sz w:val="22"/>
          <w:szCs w:val="22"/>
        </w:rPr>
        <w:t xml:space="preserve">, [online] 97(1), p.0032258X2211284. </w:t>
      </w:r>
      <w:proofErr w:type="spellStart"/>
      <w:proofErr w:type="gramStart"/>
      <w:r w:rsidRPr="00656098">
        <w:rPr>
          <w:sz w:val="22"/>
          <w:szCs w:val="22"/>
        </w:rPr>
        <w:t>doi:https</w:t>
      </w:r>
      <w:proofErr w:type="spellEnd"/>
      <w:r w:rsidRPr="00656098">
        <w:rPr>
          <w:sz w:val="22"/>
          <w:szCs w:val="22"/>
        </w:rPr>
        <w:t>://doi.org/10.1177/0032258x221128404</w:t>
      </w:r>
      <w:proofErr w:type="gramEnd"/>
      <w:r w:rsidRPr="00656098">
        <w:rPr>
          <w:sz w:val="22"/>
          <w:szCs w:val="22"/>
        </w:rPr>
        <w:t>. ACCESSED 21 JANURARY 2024</w:t>
      </w:r>
      <w:r w:rsidRPr="00656098">
        <w:rPr>
          <w:sz w:val="22"/>
          <w:szCs w:val="22"/>
        </w:rPr>
        <w:t xml:space="preserve"> </w:t>
      </w:r>
      <w:hyperlink r:id="rId36" w:history="1">
        <w:r w:rsidRPr="00656098">
          <w:rPr>
            <w:rStyle w:val="Hyperlink"/>
            <w:sz w:val="22"/>
            <w:szCs w:val="22"/>
            <w:shd w:val="clear" w:color="auto" w:fill="FFFFFF"/>
          </w:rPr>
          <w:t>https://doi.org/10.1177/0032258X221128404</w:t>
        </w:r>
      </w:hyperlink>
      <w:r w:rsidRPr="00656098">
        <w:rPr>
          <w:sz w:val="22"/>
          <w:szCs w:val="22"/>
        </w:rPr>
        <w:t xml:space="preserve"> </w:t>
      </w:r>
    </w:p>
    <w:p w14:paraId="7A519140" w14:textId="5891B1CC" w:rsidR="00CD1AE7" w:rsidRPr="00656098" w:rsidRDefault="00CD1AE7" w:rsidP="00CD1AE7">
      <w:pPr>
        <w:pStyle w:val="ListParagraph"/>
        <w:rPr>
          <w:sz w:val="22"/>
          <w:szCs w:val="22"/>
        </w:rPr>
      </w:pPr>
    </w:p>
    <w:p w14:paraId="508B3840" w14:textId="77777777" w:rsidR="0075226B" w:rsidRDefault="0075226B" w:rsidP="0075226B">
      <w:pPr>
        <w:overflowPunct/>
        <w:autoSpaceDE/>
        <w:autoSpaceDN/>
        <w:adjustRightInd/>
        <w:spacing w:line="360" w:lineRule="atLeast"/>
        <w:textAlignment w:val="auto"/>
        <w:rPr>
          <w:rStyle w:val="Hyperlink"/>
          <w:sz w:val="22"/>
          <w:szCs w:val="22"/>
        </w:rPr>
      </w:pPr>
      <w:proofErr w:type="spellStart"/>
      <w:r w:rsidRPr="00656098">
        <w:rPr>
          <w:sz w:val="22"/>
          <w:szCs w:val="22"/>
        </w:rPr>
        <w:t>Sivarajasingam</w:t>
      </w:r>
      <w:proofErr w:type="spellEnd"/>
      <w:r w:rsidRPr="00656098">
        <w:rPr>
          <w:sz w:val="22"/>
          <w:szCs w:val="22"/>
        </w:rPr>
        <w:t>, V., Webber, I., Riboli-</w:t>
      </w:r>
      <w:proofErr w:type="spellStart"/>
      <w:r w:rsidRPr="00656098">
        <w:rPr>
          <w:sz w:val="22"/>
          <w:szCs w:val="22"/>
        </w:rPr>
        <w:t>Sasco</w:t>
      </w:r>
      <w:proofErr w:type="spellEnd"/>
      <w:r w:rsidRPr="00656098">
        <w:rPr>
          <w:sz w:val="22"/>
          <w:szCs w:val="22"/>
        </w:rPr>
        <w:t>, E., Alaa, A. and El-Osta, A. (2022). Investigating public awareness, prevailing attitudes and perceptions towards domestic violence and abuse in the United Kingdom: a qualitative study. </w:t>
      </w:r>
      <w:r w:rsidRPr="00656098">
        <w:rPr>
          <w:i/>
          <w:iCs/>
          <w:sz w:val="22"/>
          <w:szCs w:val="22"/>
        </w:rPr>
        <w:t>BMC Public Health</w:t>
      </w:r>
      <w:r w:rsidRPr="00656098">
        <w:rPr>
          <w:sz w:val="22"/>
          <w:szCs w:val="22"/>
        </w:rPr>
        <w:t xml:space="preserve">, [online] 22(1). </w:t>
      </w:r>
      <w:proofErr w:type="spellStart"/>
      <w:r w:rsidRPr="00656098">
        <w:rPr>
          <w:sz w:val="22"/>
          <w:szCs w:val="22"/>
        </w:rPr>
        <w:t>doi:https</w:t>
      </w:r>
      <w:proofErr w:type="spellEnd"/>
      <w:r w:rsidRPr="00656098">
        <w:rPr>
          <w:sz w:val="22"/>
          <w:szCs w:val="22"/>
        </w:rPr>
        <w:t>://doi.org/10.1186/s12889-022-14426-9.</w:t>
      </w:r>
      <w:hyperlink r:id="rId37" w:anchor="auth-Vasumathy-Sivarajasingam-Aff1-Aff2" w:history="1">
        <w:r w:rsidRPr="00656098">
          <w:rPr>
            <w:rStyle w:val="Hyperlink"/>
            <w:sz w:val="22"/>
            <w:szCs w:val="22"/>
          </w:rPr>
          <w:t>Investigating public awareness, prevailing attitudes and perceptions towards domestic violence and abuse in the United Kingdom: a qualitative study | BMC Public Health | Full Text (biomedcentral.com)</w:t>
        </w:r>
      </w:hyperlink>
    </w:p>
    <w:p w14:paraId="07F9C26D" w14:textId="77777777" w:rsidR="0075226B" w:rsidRDefault="0075226B" w:rsidP="0075226B">
      <w:pPr>
        <w:ind w:right="237"/>
        <w:jc w:val="both"/>
        <w:rPr>
          <w:sz w:val="22"/>
          <w:szCs w:val="22"/>
        </w:rPr>
      </w:pPr>
    </w:p>
    <w:p w14:paraId="13A4748A" w14:textId="77777777" w:rsidR="0075226B" w:rsidRPr="00656098" w:rsidRDefault="0075226B" w:rsidP="0075226B">
      <w:pPr>
        <w:ind w:right="237"/>
        <w:jc w:val="both"/>
        <w:rPr>
          <w:color w:val="555555"/>
          <w:sz w:val="22"/>
          <w:szCs w:val="22"/>
        </w:rPr>
      </w:pPr>
      <w:r>
        <w:rPr>
          <w:color w:val="555555"/>
          <w:sz w:val="22"/>
          <w:szCs w:val="22"/>
        </w:rPr>
        <w:lastRenderedPageBreak/>
        <w:t>Accessed 21st January 2024</w:t>
      </w:r>
    </w:p>
    <w:p w14:paraId="0E00D229" w14:textId="77777777" w:rsidR="0075226B" w:rsidRDefault="0075226B" w:rsidP="00CD1AE7">
      <w:pPr>
        <w:overflowPunct/>
        <w:autoSpaceDE/>
        <w:autoSpaceDN/>
        <w:adjustRightInd/>
        <w:spacing w:line="360" w:lineRule="atLeast"/>
        <w:textAlignment w:val="auto"/>
        <w:rPr>
          <w:sz w:val="22"/>
          <w:szCs w:val="22"/>
        </w:rPr>
      </w:pPr>
    </w:p>
    <w:p w14:paraId="07F1F63F" w14:textId="716A16FD" w:rsidR="000A19ED" w:rsidRDefault="000A19ED" w:rsidP="00CD1AE7">
      <w:pPr>
        <w:overflowPunct/>
        <w:autoSpaceDE/>
        <w:autoSpaceDN/>
        <w:adjustRightInd/>
        <w:spacing w:line="360" w:lineRule="atLeast"/>
        <w:textAlignment w:val="auto"/>
      </w:pPr>
      <w:r>
        <w:rPr>
          <w:sz w:val="22"/>
          <w:szCs w:val="22"/>
        </w:rPr>
        <w:t>Surrey Police ‘</w:t>
      </w:r>
      <w:r>
        <w:rPr>
          <w:i/>
          <w:iCs/>
          <w:sz w:val="22"/>
          <w:szCs w:val="22"/>
        </w:rPr>
        <w:t xml:space="preserve">Repeat Victim Policy’, </w:t>
      </w:r>
      <w:hyperlink r:id="rId38" w:history="1">
        <w:r w:rsidRPr="00A92777">
          <w:rPr>
            <w:rStyle w:val="Hyperlink"/>
            <w:sz w:val="22"/>
            <w:szCs w:val="22"/>
          </w:rPr>
          <w:t>https://www.surrey.police.uk/SysSiteAssets/foi-media/surrey/policies/repeat-victim-v4-08.2022.pdf</w:t>
        </w:r>
      </w:hyperlink>
      <w:r>
        <w:rPr>
          <w:sz w:val="22"/>
          <w:szCs w:val="22"/>
        </w:rPr>
        <w:t xml:space="preserve"> </w:t>
      </w:r>
      <w:r>
        <w:rPr>
          <w:i/>
          <w:iCs/>
          <w:sz w:val="22"/>
          <w:szCs w:val="22"/>
        </w:rPr>
        <w:t xml:space="preserve">, </w:t>
      </w:r>
      <w:hyperlink r:id="rId39" w:history="1">
        <w:r>
          <w:rPr>
            <w:rStyle w:val="Hyperlink"/>
          </w:rPr>
          <w:t>Repeat Victim (surrey.police.uk)</w:t>
        </w:r>
      </w:hyperlink>
    </w:p>
    <w:p w14:paraId="2124BC26" w14:textId="28CD9A41" w:rsidR="000A19ED" w:rsidRPr="000A19ED" w:rsidRDefault="000A19ED" w:rsidP="00CD1AE7">
      <w:pPr>
        <w:overflowPunct/>
        <w:autoSpaceDE/>
        <w:autoSpaceDN/>
        <w:adjustRightInd/>
        <w:spacing w:line="360" w:lineRule="atLeast"/>
        <w:textAlignment w:val="auto"/>
        <w:rPr>
          <w:i/>
          <w:iCs/>
          <w:sz w:val="22"/>
          <w:szCs w:val="22"/>
        </w:rPr>
      </w:pPr>
      <w:r>
        <w:t>Accessed 5</w:t>
      </w:r>
      <w:r w:rsidRPr="000A19ED">
        <w:rPr>
          <w:vertAlign w:val="superscript"/>
        </w:rPr>
        <w:t>th</w:t>
      </w:r>
      <w:r>
        <w:t xml:space="preserve"> February 2024</w:t>
      </w:r>
    </w:p>
    <w:p w14:paraId="269A0A00" w14:textId="77777777" w:rsidR="000A19ED" w:rsidRDefault="000A19ED" w:rsidP="00CD1AE7">
      <w:pPr>
        <w:overflowPunct/>
        <w:autoSpaceDE/>
        <w:autoSpaceDN/>
        <w:adjustRightInd/>
        <w:spacing w:line="360" w:lineRule="atLeast"/>
        <w:textAlignment w:val="auto"/>
        <w:rPr>
          <w:sz w:val="22"/>
          <w:szCs w:val="22"/>
        </w:rPr>
      </w:pPr>
    </w:p>
    <w:p w14:paraId="42BFCFD5" w14:textId="06A1FCF6" w:rsidR="00CD1AE7" w:rsidRPr="00656098" w:rsidRDefault="00CD1AE7" w:rsidP="00CD1AE7">
      <w:pPr>
        <w:overflowPunct/>
        <w:autoSpaceDE/>
        <w:autoSpaceDN/>
        <w:adjustRightInd/>
        <w:spacing w:line="360" w:lineRule="atLeast"/>
        <w:textAlignment w:val="auto"/>
        <w:rPr>
          <w:sz w:val="22"/>
          <w:szCs w:val="22"/>
        </w:rPr>
      </w:pPr>
      <w:r w:rsidRPr="00656098">
        <w:rPr>
          <w:sz w:val="22"/>
          <w:szCs w:val="22"/>
        </w:rPr>
        <w:t xml:space="preserve">Williams, M. and </w:t>
      </w:r>
      <w:proofErr w:type="spellStart"/>
      <w:r w:rsidRPr="00656098">
        <w:rPr>
          <w:sz w:val="22"/>
          <w:szCs w:val="22"/>
        </w:rPr>
        <w:t>Tregidga</w:t>
      </w:r>
      <w:proofErr w:type="spellEnd"/>
      <w:r w:rsidRPr="00656098">
        <w:rPr>
          <w:sz w:val="22"/>
          <w:szCs w:val="22"/>
        </w:rPr>
        <w:t>, J. (n.d.). </w:t>
      </w:r>
      <w:r w:rsidRPr="00656098">
        <w:rPr>
          <w:i/>
          <w:iCs/>
          <w:sz w:val="22"/>
          <w:szCs w:val="22"/>
        </w:rPr>
        <w:t>Race Equality First race equality first</w:t>
      </w:r>
      <w:r w:rsidRPr="00656098">
        <w:rPr>
          <w:sz w:val="22"/>
          <w:szCs w:val="22"/>
        </w:rPr>
        <w:t xml:space="preserve">. [online] Available at: </w:t>
      </w:r>
      <w:hyperlink r:id="rId40" w:history="1">
        <w:r w:rsidRPr="00656098">
          <w:rPr>
            <w:rStyle w:val="Hyperlink"/>
            <w:sz w:val="22"/>
            <w:szCs w:val="22"/>
          </w:rPr>
          <w:t>https://raceequalityfirst.org/wp-content/uploads/2017/03/All-Wales-Hate-Crime-Research.pdf</w:t>
        </w:r>
      </w:hyperlink>
      <w:r w:rsidRPr="00656098">
        <w:rPr>
          <w:sz w:val="22"/>
          <w:szCs w:val="22"/>
        </w:rPr>
        <w:t>.</w:t>
      </w:r>
    </w:p>
    <w:p w14:paraId="5394E4E3" w14:textId="77777777" w:rsidR="00CD1AE7" w:rsidRPr="00656098" w:rsidRDefault="00CD1AE7" w:rsidP="00CD1AE7">
      <w:pPr>
        <w:overflowPunct/>
        <w:autoSpaceDE/>
        <w:autoSpaceDN/>
        <w:adjustRightInd/>
        <w:spacing w:line="360" w:lineRule="atLeast"/>
        <w:textAlignment w:val="auto"/>
        <w:rPr>
          <w:sz w:val="22"/>
          <w:szCs w:val="22"/>
        </w:rPr>
      </w:pPr>
      <w:r w:rsidRPr="00656098">
        <w:rPr>
          <w:sz w:val="22"/>
          <w:szCs w:val="22"/>
        </w:rPr>
        <w:t>Accessed 15</w:t>
      </w:r>
      <w:r w:rsidRPr="00656098">
        <w:rPr>
          <w:sz w:val="22"/>
          <w:szCs w:val="22"/>
          <w:vertAlign w:val="superscript"/>
        </w:rPr>
        <w:t>th</w:t>
      </w:r>
      <w:r w:rsidRPr="00656098">
        <w:rPr>
          <w:sz w:val="22"/>
          <w:szCs w:val="22"/>
        </w:rPr>
        <w:t xml:space="preserve"> November 2023</w:t>
      </w:r>
    </w:p>
    <w:p w14:paraId="137676FF" w14:textId="77777777" w:rsidR="00CD1AE7" w:rsidRPr="00656098" w:rsidRDefault="00CD1AE7" w:rsidP="00CD1AE7">
      <w:pPr>
        <w:overflowPunct/>
        <w:autoSpaceDE/>
        <w:autoSpaceDN/>
        <w:adjustRightInd/>
        <w:spacing w:line="360" w:lineRule="atLeast"/>
        <w:textAlignment w:val="auto"/>
        <w:rPr>
          <w:sz w:val="22"/>
          <w:szCs w:val="22"/>
        </w:rPr>
      </w:pPr>
    </w:p>
    <w:p w14:paraId="41C50A50" w14:textId="326540D2" w:rsidR="00CD1AE7" w:rsidRPr="0075226B" w:rsidRDefault="0075226B" w:rsidP="00CD1AE7">
      <w:pPr>
        <w:overflowPunct/>
        <w:autoSpaceDE/>
        <w:autoSpaceDN/>
        <w:adjustRightInd/>
        <w:spacing w:line="360" w:lineRule="atLeast"/>
        <w:textAlignment w:val="auto"/>
      </w:pPr>
      <w:r>
        <w:rPr>
          <w:sz w:val="22"/>
          <w:szCs w:val="22"/>
        </w:rPr>
        <w:t>South Wales Police ‘</w:t>
      </w:r>
      <w:r>
        <w:rPr>
          <w:i/>
          <w:iCs/>
          <w:sz w:val="22"/>
          <w:szCs w:val="22"/>
        </w:rPr>
        <w:t>Body Worn Video Cameras’</w:t>
      </w:r>
      <w:r>
        <w:t xml:space="preserve"> </w:t>
      </w:r>
      <w:hyperlink r:id="rId41" w:anchor=":~:text=Recordings%20must%20be%20incident%20specific,they%20invoke%20a%20police%20power.&amp;text=attending%20a%20domestic%20abuse%20response.20response." w:history="1">
        <w:r>
          <w:rPr>
            <w:rStyle w:val="Hyperlink"/>
          </w:rPr>
          <w:t>Body Worn Video Cameras | South Wales Police (south-wales.police.uk)</w:t>
        </w:r>
      </w:hyperlink>
      <w:r w:rsidRPr="0075226B">
        <w:t>.</w:t>
      </w:r>
    </w:p>
    <w:p w14:paraId="77CF7040" w14:textId="77777777" w:rsidR="00CD1AE7" w:rsidRPr="00656098" w:rsidRDefault="00CD1AE7" w:rsidP="00CD1AE7">
      <w:pPr>
        <w:overflowPunct/>
        <w:autoSpaceDE/>
        <w:autoSpaceDN/>
        <w:adjustRightInd/>
        <w:spacing w:before="100" w:beforeAutospacing="1" w:after="100" w:afterAutospacing="1"/>
        <w:textAlignment w:val="auto"/>
        <w:rPr>
          <w:sz w:val="22"/>
          <w:szCs w:val="22"/>
        </w:rPr>
      </w:pPr>
      <w:r w:rsidRPr="00656098">
        <w:rPr>
          <w:sz w:val="22"/>
          <w:szCs w:val="22"/>
        </w:rPr>
        <w:t>‌</w:t>
      </w:r>
    </w:p>
    <w:p w14:paraId="6C12370A" w14:textId="77777777" w:rsidR="00CD1AE7" w:rsidRPr="00656098" w:rsidRDefault="00CD1AE7" w:rsidP="00CD1AE7">
      <w:pPr>
        <w:overflowPunct/>
        <w:autoSpaceDE/>
        <w:autoSpaceDN/>
        <w:adjustRightInd/>
        <w:spacing w:line="360" w:lineRule="atLeast"/>
        <w:textAlignment w:val="auto"/>
        <w:rPr>
          <w:color w:val="2C3E50"/>
          <w:sz w:val="22"/>
          <w:szCs w:val="22"/>
          <w:shd w:val="clear" w:color="auto" w:fill="FFFFFF"/>
        </w:rPr>
      </w:pPr>
    </w:p>
    <w:p w14:paraId="11D67B23" w14:textId="77777777" w:rsidR="00CD1AE7" w:rsidRPr="00656098" w:rsidRDefault="00CD1AE7" w:rsidP="00CD1AE7">
      <w:pPr>
        <w:overflowPunct/>
        <w:autoSpaceDE/>
        <w:autoSpaceDN/>
        <w:adjustRightInd/>
        <w:spacing w:line="360" w:lineRule="atLeast"/>
        <w:textAlignment w:val="auto"/>
        <w:rPr>
          <w:color w:val="2C3E50"/>
          <w:sz w:val="22"/>
          <w:szCs w:val="22"/>
          <w:shd w:val="clear" w:color="auto" w:fill="FFFFFF"/>
        </w:rPr>
      </w:pPr>
    </w:p>
    <w:p w14:paraId="6C3EB4F8" w14:textId="77777777" w:rsidR="00CD1AE7" w:rsidRPr="00656098" w:rsidRDefault="00CD1AE7" w:rsidP="00CD1AE7">
      <w:pPr>
        <w:overflowPunct/>
        <w:autoSpaceDE/>
        <w:autoSpaceDN/>
        <w:adjustRightInd/>
        <w:spacing w:line="360" w:lineRule="atLeast"/>
        <w:textAlignment w:val="auto"/>
        <w:rPr>
          <w:color w:val="2C3E50"/>
          <w:sz w:val="22"/>
          <w:szCs w:val="22"/>
          <w:shd w:val="clear" w:color="auto" w:fill="FFFFFF"/>
        </w:rPr>
      </w:pPr>
    </w:p>
    <w:p w14:paraId="3CB18455" w14:textId="77777777" w:rsidR="00CD1AE7" w:rsidRPr="00656098" w:rsidRDefault="00CD1AE7" w:rsidP="00CD1AE7">
      <w:pPr>
        <w:overflowPunct/>
        <w:autoSpaceDE/>
        <w:autoSpaceDN/>
        <w:adjustRightInd/>
        <w:spacing w:line="360" w:lineRule="atLeast"/>
        <w:textAlignment w:val="auto"/>
        <w:rPr>
          <w:color w:val="2C3E50"/>
          <w:sz w:val="22"/>
          <w:szCs w:val="22"/>
          <w:shd w:val="clear" w:color="auto" w:fill="FFFFFF"/>
        </w:rPr>
      </w:pPr>
    </w:p>
    <w:p w14:paraId="012E7CA3" w14:textId="77777777" w:rsidR="00CD1AE7" w:rsidRPr="00656098" w:rsidRDefault="00CD1AE7" w:rsidP="00CD1AE7">
      <w:pPr>
        <w:overflowPunct/>
        <w:autoSpaceDE/>
        <w:autoSpaceDN/>
        <w:adjustRightInd/>
        <w:spacing w:line="360" w:lineRule="atLeast"/>
        <w:textAlignment w:val="auto"/>
        <w:rPr>
          <w:color w:val="2C3E50"/>
          <w:sz w:val="22"/>
          <w:szCs w:val="22"/>
          <w:shd w:val="clear" w:color="auto" w:fill="FFFFFF"/>
        </w:rPr>
      </w:pPr>
    </w:p>
    <w:p w14:paraId="6F701ED4" w14:textId="77777777" w:rsidR="00CD1AE7" w:rsidRPr="00656098" w:rsidRDefault="00CD1AE7" w:rsidP="00CD1AE7">
      <w:pPr>
        <w:overflowPunct/>
        <w:autoSpaceDE/>
        <w:autoSpaceDN/>
        <w:adjustRightInd/>
        <w:spacing w:line="360" w:lineRule="atLeast"/>
        <w:textAlignment w:val="auto"/>
        <w:rPr>
          <w:color w:val="2C3E50"/>
          <w:sz w:val="22"/>
          <w:szCs w:val="22"/>
          <w:shd w:val="clear" w:color="auto" w:fill="FFFFFF"/>
        </w:rPr>
      </w:pPr>
    </w:p>
    <w:p w14:paraId="3B5B8BE6" w14:textId="77777777" w:rsidR="00CD1AE7" w:rsidRPr="00656098" w:rsidRDefault="00CD1AE7" w:rsidP="00CD1AE7">
      <w:pPr>
        <w:overflowPunct/>
        <w:autoSpaceDE/>
        <w:autoSpaceDN/>
        <w:adjustRightInd/>
        <w:spacing w:line="360" w:lineRule="atLeast"/>
        <w:textAlignment w:val="auto"/>
        <w:rPr>
          <w:color w:val="2C3E50"/>
          <w:sz w:val="22"/>
          <w:szCs w:val="22"/>
          <w:shd w:val="clear" w:color="auto" w:fill="FFFFFF"/>
        </w:rPr>
      </w:pPr>
    </w:p>
    <w:p w14:paraId="7FBF2620" w14:textId="77777777" w:rsidR="00656098" w:rsidRPr="00656098" w:rsidRDefault="00656098" w:rsidP="00CD1AE7">
      <w:pPr>
        <w:overflowPunct/>
        <w:autoSpaceDE/>
        <w:autoSpaceDN/>
        <w:adjustRightInd/>
        <w:spacing w:line="360" w:lineRule="atLeast"/>
        <w:textAlignment w:val="auto"/>
        <w:rPr>
          <w:color w:val="2C3E50"/>
          <w:sz w:val="22"/>
          <w:szCs w:val="22"/>
          <w:shd w:val="clear" w:color="auto" w:fill="FFFFFF"/>
        </w:rPr>
      </w:pPr>
    </w:p>
    <w:p w14:paraId="58DD034C" w14:textId="77777777" w:rsidR="00656098" w:rsidRPr="00656098" w:rsidRDefault="00656098" w:rsidP="00CD1AE7">
      <w:pPr>
        <w:overflowPunct/>
        <w:autoSpaceDE/>
        <w:autoSpaceDN/>
        <w:adjustRightInd/>
        <w:spacing w:line="360" w:lineRule="atLeast"/>
        <w:textAlignment w:val="auto"/>
        <w:rPr>
          <w:color w:val="2C3E50"/>
          <w:sz w:val="22"/>
          <w:szCs w:val="22"/>
          <w:shd w:val="clear" w:color="auto" w:fill="FFFFFF"/>
        </w:rPr>
      </w:pPr>
    </w:p>
    <w:p w14:paraId="3DDD41BA" w14:textId="77777777" w:rsidR="00656098" w:rsidRPr="00656098" w:rsidRDefault="00656098" w:rsidP="00CD1AE7">
      <w:pPr>
        <w:overflowPunct/>
        <w:autoSpaceDE/>
        <w:autoSpaceDN/>
        <w:adjustRightInd/>
        <w:spacing w:line="360" w:lineRule="atLeast"/>
        <w:textAlignment w:val="auto"/>
        <w:rPr>
          <w:color w:val="2C3E50"/>
          <w:sz w:val="22"/>
          <w:szCs w:val="22"/>
          <w:shd w:val="clear" w:color="auto" w:fill="FFFFFF"/>
        </w:rPr>
      </w:pPr>
    </w:p>
    <w:p w14:paraId="67C2F97F" w14:textId="77777777" w:rsidR="00CD1AE7" w:rsidRPr="00656098" w:rsidRDefault="00CD1AE7" w:rsidP="00CD1AE7">
      <w:pPr>
        <w:overflowPunct/>
        <w:autoSpaceDE/>
        <w:autoSpaceDN/>
        <w:adjustRightInd/>
        <w:spacing w:line="360" w:lineRule="atLeast"/>
        <w:textAlignment w:val="auto"/>
        <w:rPr>
          <w:color w:val="2C3E50"/>
          <w:sz w:val="22"/>
          <w:szCs w:val="22"/>
          <w:shd w:val="clear" w:color="auto" w:fill="FFFFFF"/>
        </w:rPr>
      </w:pPr>
    </w:p>
    <w:p w14:paraId="3E25AEAF" w14:textId="77777777" w:rsidR="00C078F5" w:rsidRDefault="00C078F5" w:rsidP="00CD1AE7">
      <w:pPr>
        <w:overflowPunct/>
        <w:autoSpaceDE/>
        <w:autoSpaceDN/>
        <w:adjustRightInd/>
        <w:spacing w:line="360" w:lineRule="atLeast"/>
        <w:textAlignment w:val="auto"/>
        <w:rPr>
          <w:sz w:val="22"/>
          <w:szCs w:val="22"/>
        </w:rPr>
      </w:pPr>
    </w:p>
    <w:p w14:paraId="146F2E3C" w14:textId="77777777" w:rsidR="00CD1AE7" w:rsidRPr="00693AAD" w:rsidRDefault="00CD1AE7" w:rsidP="00CD1AE7">
      <w:pPr>
        <w:ind w:right="237"/>
        <w:jc w:val="both"/>
        <w:rPr>
          <w:rStyle w:val="Hyperlink"/>
          <w:sz w:val="22"/>
          <w:szCs w:val="22"/>
        </w:rPr>
      </w:pPr>
    </w:p>
    <w:p w14:paraId="084D72F7" w14:textId="40BE241D" w:rsidR="00CD1AE7" w:rsidRPr="00693AAD" w:rsidRDefault="00591EFB" w:rsidP="0075226B">
      <w:pPr>
        <w:pStyle w:val="NormalWeb"/>
        <w:spacing w:before="0" w:beforeAutospacing="0" w:after="0" w:afterAutospacing="0" w:line="360" w:lineRule="atLeast"/>
        <w:rPr>
          <w:rStyle w:val="Hyperlink"/>
          <w:rFonts w:ascii="Arial" w:eastAsia="Times New Roman" w:hAnsi="Arial" w:cs="Arial"/>
          <w:color w:val="000000"/>
          <w:u w:val="none"/>
        </w:rPr>
      </w:pPr>
      <w:r w:rsidRPr="00693AAD">
        <w:rPr>
          <w:rFonts w:ascii="Arial" w:hAnsi="Arial" w:cs="Arial"/>
        </w:rPr>
        <w:t xml:space="preserve"> </w:t>
      </w:r>
    </w:p>
    <w:p w14:paraId="1E4025EE" w14:textId="77777777" w:rsidR="00CD1AE7" w:rsidRPr="00693AAD" w:rsidRDefault="00CD1AE7" w:rsidP="00CD1AE7">
      <w:pPr>
        <w:ind w:right="237"/>
        <w:jc w:val="both"/>
        <w:rPr>
          <w:rStyle w:val="Hyperlink"/>
          <w:sz w:val="22"/>
          <w:szCs w:val="22"/>
        </w:rPr>
      </w:pPr>
    </w:p>
    <w:p w14:paraId="1DFBD7C8" w14:textId="77777777" w:rsidR="00CD1AE7" w:rsidRPr="00656098" w:rsidRDefault="00CD1AE7" w:rsidP="00CD1AE7">
      <w:pPr>
        <w:ind w:right="237"/>
        <w:jc w:val="both"/>
        <w:rPr>
          <w:sz w:val="22"/>
          <w:szCs w:val="22"/>
        </w:rPr>
      </w:pPr>
    </w:p>
    <w:p w14:paraId="58C2229D" w14:textId="77777777" w:rsidR="00656098" w:rsidRDefault="00CD1AE7" w:rsidP="00656098">
      <w:pPr>
        <w:overflowPunct/>
        <w:autoSpaceDE/>
        <w:autoSpaceDN/>
        <w:adjustRightInd/>
        <w:spacing w:line="360" w:lineRule="atLeast"/>
        <w:textAlignment w:val="auto"/>
        <w:rPr>
          <w:sz w:val="22"/>
          <w:szCs w:val="22"/>
        </w:rPr>
      </w:pPr>
      <w:r w:rsidRPr="00656098">
        <w:rPr>
          <w:sz w:val="22"/>
          <w:szCs w:val="22"/>
        </w:rPr>
        <w:t>‌</w:t>
      </w:r>
    </w:p>
    <w:p w14:paraId="731F76C1" w14:textId="77777777" w:rsidR="0075226B" w:rsidRDefault="0075226B" w:rsidP="00591EFB">
      <w:pPr>
        <w:overflowPunct/>
        <w:autoSpaceDE/>
        <w:autoSpaceDN/>
        <w:adjustRightInd/>
        <w:spacing w:before="100" w:beforeAutospacing="1" w:after="100" w:afterAutospacing="1"/>
        <w:textAlignment w:val="auto"/>
        <w:rPr>
          <w:sz w:val="22"/>
          <w:szCs w:val="22"/>
        </w:rPr>
      </w:pPr>
    </w:p>
    <w:p w14:paraId="5B3B8B04" w14:textId="77777777" w:rsidR="0075226B" w:rsidRDefault="0075226B" w:rsidP="00591EFB">
      <w:pPr>
        <w:overflowPunct/>
        <w:autoSpaceDE/>
        <w:autoSpaceDN/>
        <w:adjustRightInd/>
        <w:spacing w:before="100" w:beforeAutospacing="1" w:after="100" w:afterAutospacing="1"/>
        <w:textAlignment w:val="auto"/>
        <w:rPr>
          <w:sz w:val="22"/>
          <w:szCs w:val="22"/>
        </w:rPr>
      </w:pPr>
    </w:p>
    <w:p w14:paraId="7BA23B27" w14:textId="77777777" w:rsidR="00591EFB" w:rsidRDefault="00591EFB" w:rsidP="00656098">
      <w:pPr>
        <w:overflowPunct/>
        <w:autoSpaceDE/>
        <w:autoSpaceDN/>
        <w:adjustRightInd/>
        <w:spacing w:line="360" w:lineRule="atLeast"/>
        <w:textAlignment w:val="auto"/>
        <w:rPr>
          <w:sz w:val="22"/>
          <w:szCs w:val="22"/>
        </w:rPr>
      </w:pPr>
    </w:p>
    <w:p w14:paraId="1FB5C4B3" w14:textId="04A830A3" w:rsidR="0075226B" w:rsidRPr="00656098" w:rsidRDefault="00656098" w:rsidP="0075226B">
      <w:pPr>
        <w:overflowPunct/>
        <w:autoSpaceDE/>
        <w:autoSpaceDN/>
        <w:adjustRightInd/>
        <w:spacing w:line="360" w:lineRule="atLeast"/>
        <w:textAlignment w:val="auto"/>
        <w:rPr>
          <w:sz w:val="22"/>
          <w:szCs w:val="22"/>
        </w:rPr>
      </w:pPr>
      <w:r w:rsidRPr="00656098">
        <w:rPr>
          <w:sz w:val="22"/>
          <w:szCs w:val="22"/>
        </w:rPr>
        <w:t xml:space="preserve"> </w:t>
      </w:r>
    </w:p>
    <w:p w14:paraId="1B47C419" w14:textId="727BD635" w:rsidR="00656098" w:rsidRPr="00656098" w:rsidRDefault="00656098" w:rsidP="00656098">
      <w:pPr>
        <w:overflowPunct/>
        <w:autoSpaceDE/>
        <w:autoSpaceDN/>
        <w:adjustRightInd/>
        <w:spacing w:before="100" w:beforeAutospacing="1" w:after="100" w:afterAutospacing="1"/>
        <w:textAlignment w:val="auto"/>
        <w:rPr>
          <w:sz w:val="22"/>
          <w:szCs w:val="22"/>
        </w:rPr>
      </w:pPr>
    </w:p>
    <w:p w14:paraId="3FCFCDAD" w14:textId="77777777" w:rsidR="00656098" w:rsidRDefault="00656098" w:rsidP="00656098">
      <w:pPr>
        <w:overflowPunct/>
        <w:autoSpaceDE/>
        <w:autoSpaceDN/>
        <w:adjustRightInd/>
        <w:spacing w:line="360" w:lineRule="atLeast"/>
        <w:textAlignment w:val="auto"/>
        <w:rPr>
          <w:sz w:val="22"/>
          <w:szCs w:val="22"/>
        </w:rPr>
      </w:pPr>
    </w:p>
    <w:p w14:paraId="3CC34D8F" w14:textId="77777777" w:rsidR="00656098" w:rsidRDefault="00656098" w:rsidP="00CD1AE7">
      <w:pPr>
        <w:overflowPunct/>
        <w:autoSpaceDE/>
        <w:autoSpaceDN/>
        <w:adjustRightInd/>
        <w:spacing w:line="360" w:lineRule="atLeast"/>
        <w:textAlignment w:val="auto"/>
        <w:rPr>
          <w:sz w:val="22"/>
          <w:szCs w:val="22"/>
        </w:rPr>
      </w:pPr>
    </w:p>
    <w:p w14:paraId="6EA46FB3" w14:textId="77777777" w:rsidR="00CD1AE7" w:rsidRPr="00656098" w:rsidRDefault="00CD1AE7" w:rsidP="00CD1AE7">
      <w:pPr>
        <w:ind w:right="237"/>
        <w:jc w:val="both"/>
        <w:rPr>
          <w:sz w:val="22"/>
          <w:szCs w:val="22"/>
        </w:rPr>
      </w:pPr>
    </w:p>
    <w:p w14:paraId="355E2149" w14:textId="77777777" w:rsidR="00CD1AE7" w:rsidRPr="00656098" w:rsidRDefault="00CD1AE7" w:rsidP="00CD1AE7">
      <w:pPr>
        <w:ind w:right="237"/>
        <w:jc w:val="both"/>
        <w:rPr>
          <w:color w:val="212121"/>
          <w:sz w:val="22"/>
          <w:szCs w:val="22"/>
          <w:shd w:val="clear" w:color="auto" w:fill="FFFFFF"/>
        </w:rPr>
      </w:pPr>
    </w:p>
    <w:p w14:paraId="5F27B4BD" w14:textId="77777777" w:rsidR="0075226B" w:rsidRDefault="0075226B" w:rsidP="00656098">
      <w:pPr>
        <w:pStyle w:val="NormalWeb"/>
        <w:spacing w:before="0" w:beforeAutospacing="0" w:after="0" w:afterAutospacing="0" w:line="360" w:lineRule="atLeast"/>
        <w:rPr>
          <w:rFonts w:ascii="Arial" w:eastAsia="Times New Roman" w:hAnsi="Arial" w:cs="Arial"/>
          <w:color w:val="000000"/>
        </w:rPr>
      </w:pPr>
    </w:p>
    <w:p w14:paraId="6CA3EE03" w14:textId="77777777" w:rsidR="0075226B" w:rsidRDefault="0075226B" w:rsidP="00656098">
      <w:pPr>
        <w:pStyle w:val="NormalWeb"/>
        <w:spacing w:before="0" w:beforeAutospacing="0" w:after="0" w:afterAutospacing="0" w:line="360" w:lineRule="atLeast"/>
        <w:rPr>
          <w:rFonts w:ascii="Arial" w:eastAsia="Times New Roman" w:hAnsi="Arial" w:cs="Arial"/>
          <w:color w:val="000000"/>
        </w:rPr>
      </w:pPr>
    </w:p>
    <w:p w14:paraId="437312A4" w14:textId="77777777" w:rsidR="00656098" w:rsidRDefault="00656098" w:rsidP="00656098">
      <w:pPr>
        <w:overflowPunct/>
        <w:autoSpaceDE/>
        <w:autoSpaceDN/>
        <w:adjustRightInd/>
        <w:spacing w:line="360" w:lineRule="atLeast"/>
        <w:textAlignment w:val="auto"/>
        <w:rPr>
          <w:sz w:val="22"/>
          <w:szCs w:val="22"/>
        </w:rPr>
      </w:pPr>
    </w:p>
    <w:p w14:paraId="4D701AE5" w14:textId="77777777" w:rsidR="00775B86" w:rsidRDefault="00775B86" w:rsidP="00CD1AE7">
      <w:pPr>
        <w:pStyle w:val="NormalWeb"/>
        <w:spacing w:before="0" w:beforeAutospacing="0" w:after="0" w:afterAutospacing="0" w:line="360" w:lineRule="atLeast"/>
        <w:rPr>
          <w:rFonts w:ascii="Arial" w:eastAsia="Times New Roman" w:hAnsi="Arial" w:cs="Arial"/>
          <w:color w:val="000000"/>
        </w:rPr>
      </w:pPr>
    </w:p>
    <w:p w14:paraId="3306B540" w14:textId="77777777" w:rsidR="00CD1AE7" w:rsidRPr="00656098" w:rsidRDefault="00CD1AE7" w:rsidP="00EA28F1">
      <w:pPr>
        <w:keepNext/>
        <w:spacing w:before="240" w:after="60"/>
        <w:ind w:right="237"/>
        <w:jc w:val="both"/>
        <w:rPr>
          <w:sz w:val="22"/>
          <w:szCs w:val="22"/>
        </w:rPr>
      </w:pPr>
    </w:p>
    <w:sectPr w:rsidR="00CD1AE7" w:rsidRPr="0065609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AEDB7" w14:textId="77777777" w:rsidR="00DA0579" w:rsidRDefault="00DA0579">
      <w:r>
        <w:separator/>
      </w:r>
    </w:p>
  </w:endnote>
  <w:endnote w:type="continuationSeparator" w:id="0">
    <w:p w14:paraId="41166BA7" w14:textId="77777777" w:rsidR="00DA0579" w:rsidRDefault="00DA0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BD6E" w14:textId="77777777" w:rsidR="00DA0579" w:rsidRDefault="00DA0579">
      <w:r>
        <w:separator/>
      </w:r>
    </w:p>
  </w:footnote>
  <w:footnote w:type="continuationSeparator" w:id="0">
    <w:p w14:paraId="05FC431A" w14:textId="77777777" w:rsidR="00DA0579" w:rsidRDefault="00DA0579">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463A7E7E"/>
    <w:lvl w:ilvl="0" w:tplc="4AB45E3E">
      <w:start w:val="1"/>
      <w:numFmt w:val="decimal"/>
      <w:lvlText w:val="%1."/>
      <w:lvlJc w:val="left"/>
      <w:pPr>
        <w:ind w:left="720" w:hanging="360"/>
      </w:pPr>
    </w:lvl>
    <w:lvl w:ilvl="1" w:tplc="CEA298C0">
      <w:start w:val="1"/>
      <w:numFmt w:val="lowerLetter"/>
      <w:lvlText w:val="%2."/>
      <w:lvlJc w:val="left"/>
      <w:pPr>
        <w:ind w:left="1440" w:hanging="360"/>
      </w:pPr>
    </w:lvl>
    <w:lvl w:ilvl="2" w:tplc="6B249CD8">
      <w:start w:val="1"/>
      <w:numFmt w:val="lowerRoman"/>
      <w:lvlText w:val="%3."/>
      <w:lvlJc w:val="right"/>
      <w:pPr>
        <w:ind w:left="2160" w:hanging="180"/>
      </w:pPr>
    </w:lvl>
    <w:lvl w:ilvl="3" w:tplc="9DB6DD8A">
      <w:start w:val="1"/>
      <w:numFmt w:val="decimal"/>
      <w:lvlText w:val="%4."/>
      <w:lvlJc w:val="left"/>
      <w:pPr>
        <w:ind w:left="2880" w:hanging="360"/>
      </w:pPr>
    </w:lvl>
    <w:lvl w:ilvl="4" w:tplc="91B8A3FE">
      <w:start w:val="1"/>
      <w:numFmt w:val="lowerLetter"/>
      <w:lvlText w:val="%5."/>
      <w:lvlJc w:val="left"/>
      <w:pPr>
        <w:ind w:left="3600" w:hanging="360"/>
      </w:pPr>
    </w:lvl>
    <w:lvl w:ilvl="5" w:tplc="F63CE866">
      <w:start w:val="1"/>
      <w:numFmt w:val="lowerRoman"/>
      <w:lvlText w:val="%6."/>
      <w:lvlJc w:val="right"/>
      <w:pPr>
        <w:ind w:left="4320" w:hanging="180"/>
      </w:pPr>
    </w:lvl>
    <w:lvl w:ilvl="6" w:tplc="3220776A">
      <w:start w:val="1"/>
      <w:numFmt w:val="decimal"/>
      <w:lvlText w:val="%7."/>
      <w:lvlJc w:val="left"/>
      <w:pPr>
        <w:ind w:left="5040" w:hanging="360"/>
      </w:pPr>
    </w:lvl>
    <w:lvl w:ilvl="7" w:tplc="A6A81504">
      <w:start w:val="1"/>
      <w:numFmt w:val="lowerLetter"/>
      <w:lvlText w:val="%8."/>
      <w:lvlJc w:val="left"/>
      <w:pPr>
        <w:ind w:left="5760" w:hanging="360"/>
      </w:pPr>
    </w:lvl>
    <w:lvl w:ilvl="8" w:tplc="A33CD432">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623E419A"/>
    <w:lvl w:ilvl="0" w:tplc="46F8F1D0">
      <w:start w:val="1"/>
      <w:numFmt w:val="decimal"/>
      <w:lvlText w:val="%1."/>
      <w:lvlJc w:val="left"/>
      <w:pPr>
        <w:ind w:left="720" w:hanging="360"/>
      </w:pPr>
    </w:lvl>
    <w:lvl w:ilvl="1" w:tplc="6E7AA832">
      <w:start w:val="1"/>
      <w:numFmt w:val="decimal"/>
      <w:lvlText w:val="%2."/>
      <w:lvlJc w:val="left"/>
      <w:pPr>
        <w:ind w:left="1440" w:hanging="360"/>
      </w:pPr>
    </w:lvl>
    <w:lvl w:ilvl="2" w:tplc="32647242">
      <w:start w:val="1"/>
      <w:numFmt w:val="lowerRoman"/>
      <w:lvlText w:val="%3."/>
      <w:lvlJc w:val="right"/>
      <w:pPr>
        <w:ind w:left="2160" w:hanging="180"/>
      </w:pPr>
    </w:lvl>
    <w:lvl w:ilvl="3" w:tplc="DFF2E5C0">
      <w:start w:val="1"/>
      <w:numFmt w:val="decimal"/>
      <w:lvlText w:val="%4."/>
      <w:lvlJc w:val="left"/>
      <w:pPr>
        <w:ind w:left="2880" w:hanging="360"/>
      </w:pPr>
    </w:lvl>
    <w:lvl w:ilvl="4" w:tplc="854AE55C">
      <w:start w:val="1"/>
      <w:numFmt w:val="lowerLetter"/>
      <w:lvlText w:val="%5."/>
      <w:lvlJc w:val="left"/>
      <w:pPr>
        <w:ind w:left="3600" w:hanging="360"/>
      </w:pPr>
    </w:lvl>
    <w:lvl w:ilvl="5" w:tplc="8FB0C4C8">
      <w:start w:val="1"/>
      <w:numFmt w:val="lowerRoman"/>
      <w:lvlText w:val="%6."/>
      <w:lvlJc w:val="right"/>
      <w:pPr>
        <w:ind w:left="4320" w:hanging="180"/>
      </w:pPr>
    </w:lvl>
    <w:lvl w:ilvl="6" w:tplc="D9508F28">
      <w:start w:val="1"/>
      <w:numFmt w:val="decimal"/>
      <w:lvlText w:val="%7."/>
      <w:lvlJc w:val="left"/>
      <w:pPr>
        <w:ind w:left="5040" w:hanging="360"/>
      </w:pPr>
    </w:lvl>
    <w:lvl w:ilvl="7" w:tplc="5F0843C2">
      <w:start w:val="1"/>
      <w:numFmt w:val="lowerLetter"/>
      <w:lvlText w:val="%8."/>
      <w:lvlJc w:val="left"/>
      <w:pPr>
        <w:ind w:left="5760" w:hanging="360"/>
      </w:pPr>
    </w:lvl>
    <w:lvl w:ilvl="8" w:tplc="BAE43F3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0975894">
    <w:abstractNumId w:val="47"/>
  </w:num>
  <w:num w:numId="2" w16cid:durableId="1685085937">
    <w:abstractNumId w:val="10"/>
  </w:num>
  <w:num w:numId="3" w16cid:durableId="54671305">
    <w:abstractNumId w:val="1"/>
    <w:lvlOverride w:ilvl="0">
      <w:lvl w:ilvl="0">
        <w:start w:val="1"/>
        <w:numFmt w:val="bullet"/>
        <w:lvlText w:val=""/>
        <w:lvlJc w:val="left"/>
        <w:pPr>
          <w:ind w:left="720" w:hanging="360"/>
        </w:pPr>
        <w:rPr>
          <w:rFonts w:ascii="Symbol" w:hAnsi="Symbol" w:hint="default"/>
        </w:rPr>
      </w:lvl>
    </w:lvlOverride>
  </w:num>
  <w:num w:numId="4" w16cid:durableId="1243834613">
    <w:abstractNumId w:val="22"/>
  </w:num>
  <w:num w:numId="5" w16cid:durableId="2006662247">
    <w:abstractNumId w:val="44"/>
  </w:num>
  <w:num w:numId="6" w16cid:durableId="531498641">
    <w:abstractNumId w:val="46"/>
  </w:num>
  <w:num w:numId="7" w16cid:durableId="1632589368">
    <w:abstractNumId w:val="34"/>
  </w:num>
  <w:num w:numId="8" w16cid:durableId="81685420">
    <w:abstractNumId w:val="32"/>
  </w:num>
  <w:num w:numId="9" w16cid:durableId="1454204732">
    <w:abstractNumId w:val="29"/>
  </w:num>
  <w:num w:numId="10" w16cid:durableId="1674146481">
    <w:abstractNumId w:val="30"/>
  </w:num>
  <w:num w:numId="11" w16cid:durableId="75983277">
    <w:abstractNumId w:val="9"/>
  </w:num>
  <w:num w:numId="12" w16cid:durableId="385103402">
    <w:abstractNumId w:val="33"/>
  </w:num>
  <w:num w:numId="13" w16cid:durableId="1180318095">
    <w:abstractNumId w:val="17"/>
  </w:num>
  <w:num w:numId="14" w16cid:durableId="1979266078">
    <w:abstractNumId w:val="16"/>
  </w:num>
  <w:num w:numId="15" w16cid:durableId="1938514572">
    <w:abstractNumId w:val="26"/>
  </w:num>
  <w:num w:numId="16" w16cid:durableId="1642928403">
    <w:abstractNumId w:val="7"/>
  </w:num>
  <w:num w:numId="17" w16cid:durableId="1536457080">
    <w:abstractNumId w:val="25"/>
  </w:num>
  <w:num w:numId="18" w16cid:durableId="892696742">
    <w:abstractNumId w:val="15"/>
  </w:num>
  <w:num w:numId="19" w16cid:durableId="136651626">
    <w:abstractNumId w:val="13"/>
  </w:num>
  <w:num w:numId="20" w16cid:durableId="91516688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7917449">
    <w:abstractNumId w:val="23"/>
  </w:num>
  <w:num w:numId="22" w16cid:durableId="122626238">
    <w:abstractNumId w:val="18"/>
  </w:num>
  <w:num w:numId="23" w16cid:durableId="1309434139">
    <w:abstractNumId w:val="14"/>
  </w:num>
  <w:num w:numId="24" w16cid:durableId="639959808">
    <w:abstractNumId w:val="11"/>
  </w:num>
  <w:num w:numId="25" w16cid:durableId="1534028910">
    <w:abstractNumId w:val="27"/>
  </w:num>
  <w:num w:numId="26" w16cid:durableId="693307044">
    <w:abstractNumId w:val="19"/>
  </w:num>
  <w:num w:numId="27" w16cid:durableId="1941444630">
    <w:abstractNumId w:val="40"/>
  </w:num>
  <w:num w:numId="28" w16cid:durableId="1227372187">
    <w:abstractNumId w:val="35"/>
  </w:num>
  <w:num w:numId="29" w16cid:durableId="1303735778">
    <w:abstractNumId w:val="39"/>
  </w:num>
  <w:num w:numId="30" w16cid:durableId="1910531732">
    <w:abstractNumId w:val="20"/>
  </w:num>
  <w:num w:numId="31" w16cid:durableId="1804932211">
    <w:abstractNumId w:val="42"/>
  </w:num>
  <w:num w:numId="32" w16cid:durableId="1705867105">
    <w:abstractNumId w:val="31"/>
  </w:num>
  <w:num w:numId="33" w16cid:durableId="1901401909">
    <w:abstractNumId w:val="12"/>
  </w:num>
  <w:num w:numId="34" w16cid:durableId="289559316">
    <w:abstractNumId w:val="43"/>
  </w:num>
  <w:num w:numId="35" w16cid:durableId="477113327">
    <w:abstractNumId w:val="38"/>
  </w:num>
  <w:num w:numId="36" w16cid:durableId="1926377088">
    <w:abstractNumId w:val="4"/>
  </w:num>
  <w:num w:numId="37" w16cid:durableId="1300574845">
    <w:abstractNumId w:val="45"/>
  </w:num>
  <w:num w:numId="38" w16cid:durableId="678314118">
    <w:abstractNumId w:val="41"/>
  </w:num>
  <w:num w:numId="39" w16cid:durableId="684480481">
    <w:abstractNumId w:val="36"/>
  </w:num>
  <w:num w:numId="40" w16cid:durableId="1834834737">
    <w:abstractNumId w:val="37"/>
  </w:num>
  <w:num w:numId="41" w16cid:durableId="1160344533">
    <w:abstractNumId w:val="3"/>
  </w:num>
  <w:num w:numId="42" w16cid:durableId="511995983">
    <w:abstractNumId w:val="5"/>
  </w:num>
  <w:num w:numId="43" w16cid:durableId="703945584">
    <w:abstractNumId w:val="24"/>
  </w:num>
  <w:num w:numId="44" w16cid:durableId="2043093296">
    <w:abstractNumId w:val="6"/>
  </w:num>
  <w:num w:numId="45" w16cid:durableId="1252616585">
    <w:abstractNumId w:val="2"/>
  </w:num>
  <w:num w:numId="46" w16cid:durableId="896362213">
    <w:abstractNumId w:val="0"/>
  </w:num>
  <w:num w:numId="47" w16cid:durableId="1689140581">
    <w:abstractNumId w:val="21"/>
  </w:num>
  <w:num w:numId="48" w16cid:durableId="342630162">
    <w:abstractNumId w:val="28"/>
  </w:num>
  <w:num w:numId="49" w16cid:durableId="68197770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9ED"/>
    <w:rsid w:val="000A4240"/>
    <w:rsid w:val="000A469A"/>
    <w:rsid w:val="000B1E96"/>
    <w:rsid w:val="000C378F"/>
    <w:rsid w:val="000C6892"/>
    <w:rsid w:val="000C6FFE"/>
    <w:rsid w:val="000D0BB6"/>
    <w:rsid w:val="000E26B0"/>
    <w:rsid w:val="000E2979"/>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2B55"/>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A0"/>
    <w:rsid w:val="005916B8"/>
    <w:rsid w:val="00591EFB"/>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098"/>
    <w:rsid w:val="006712A7"/>
    <w:rsid w:val="006733CC"/>
    <w:rsid w:val="00674FC2"/>
    <w:rsid w:val="00677E42"/>
    <w:rsid w:val="00682334"/>
    <w:rsid w:val="00684B16"/>
    <w:rsid w:val="00693AAD"/>
    <w:rsid w:val="00694C00"/>
    <w:rsid w:val="00696F65"/>
    <w:rsid w:val="006A7A6D"/>
    <w:rsid w:val="006B5E67"/>
    <w:rsid w:val="006C2EB5"/>
    <w:rsid w:val="006D18A3"/>
    <w:rsid w:val="006D5970"/>
    <w:rsid w:val="006E481E"/>
    <w:rsid w:val="006E795F"/>
    <w:rsid w:val="006F3608"/>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440FE"/>
    <w:rsid w:val="00751263"/>
    <w:rsid w:val="0075226B"/>
    <w:rsid w:val="0075704F"/>
    <w:rsid w:val="00763B2D"/>
    <w:rsid w:val="0077238C"/>
    <w:rsid w:val="00772924"/>
    <w:rsid w:val="00775B86"/>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1B43"/>
    <w:rsid w:val="007F3F7E"/>
    <w:rsid w:val="007F5497"/>
    <w:rsid w:val="00813CEC"/>
    <w:rsid w:val="00814C24"/>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97B87"/>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078F5"/>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1AE7"/>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77BE2"/>
    <w:rsid w:val="00D81D06"/>
    <w:rsid w:val="00D8652C"/>
    <w:rsid w:val="00D876E6"/>
    <w:rsid w:val="00DA0579"/>
    <w:rsid w:val="00DA1025"/>
    <w:rsid w:val="00DA22EC"/>
    <w:rsid w:val="00DA5860"/>
    <w:rsid w:val="00DB2767"/>
    <w:rsid w:val="00DC4729"/>
    <w:rsid w:val="00DE556F"/>
    <w:rsid w:val="00E03B6D"/>
    <w:rsid w:val="00E05662"/>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CD1AE7"/>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paragraph" w:customStyle="1" w:styleId="c-bibliographic-informationcitation">
    <w:name w:val="c-bibliographic-information__citation"/>
    <w:basedOn w:val="Normal"/>
    <w:uiPriority w:val="99"/>
    <w:semiHidden/>
    <w:rsid w:val="00CD1AE7"/>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paragraph" w:customStyle="1" w:styleId="c-bibliographic-informationdownload-citation">
    <w:name w:val="c-bibliographic-information__download-citation"/>
    <w:basedOn w:val="Normal"/>
    <w:uiPriority w:val="99"/>
    <w:semiHidden/>
    <w:rsid w:val="00CD1AE7"/>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styleId="UnresolvedMention">
    <w:name w:val="Unresolved Mention"/>
    <w:basedOn w:val="DefaultParagraphFont"/>
    <w:uiPriority w:val="99"/>
    <w:semiHidden/>
    <w:unhideWhenUsed/>
    <w:rsid w:val="00CD1AE7"/>
    <w:rPr>
      <w:color w:val="605E5C"/>
      <w:shd w:val="clear" w:color="auto" w:fill="E1DFDD"/>
    </w:rPr>
  </w:style>
  <w:style w:type="character" w:styleId="FollowedHyperlink">
    <w:name w:val="FollowedHyperlink"/>
    <w:basedOn w:val="DefaultParagraphFont"/>
    <w:uiPriority w:val="99"/>
    <w:semiHidden/>
    <w:unhideWhenUsed/>
    <w:rsid w:val="00591E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578446436">
      <w:bodyDiv w:val="1"/>
      <w:marLeft w:val="0"/>
      <w:marRight w:val="0"/>
      <w:marTop w:val="0"/>
      <w:marBottom w:val="0"/>
      <w:divBdr>
        <w:top w:val="none" w:sz="0" w:space="0" w:color="auto"/>
        <w:left w:val="none" w:sz="0" w:space="0" w:color="auto"/>
        <w:bottom w:val="none" w:sz="0" w:space="0" w:color="auto"/>
        <w:right w:val="none" w:sz="0" w:space="0" w:color="auto"/>
      </w:divBdr>
    </w:div>
    <w:div w:id="832379337">
      <w:bodyDiv w:val="1"/>
      <w:marLeft w:val="0"/>
      <w:marRight w:val="0"/>
      <w:marTop w:val="0"/>
      <w:marBottom w:val="0"/>
      <w:divBdr>
        <w:top w:val="none" w:sz="0" w:space="0" w:color="auto"/>
        <w:left w:val="none" w:sz="0" w:space="0" w:color="auto"/>
        <w:bottom w:val="none" w:sz="0" w:space="0" w:color="auto"/>
        <w:right w:val="none" w:sz="0" w:space="0" w:color="auto"/>
      </w:divBdr>
    </w:div>
    <w:div w:id="994408843">
      <w:bodyDiv w:val="1"/>
      <w:marLeft w:val="0"/>
      <w:marRight w:val="0"/>
      <w:marTop w:val="0"/>
      <w:marBottom w:val="0"/>
      <w:divBdr>
        <w:top w:val="none" w:sz="0" w:space="0" w:color="auto"/>
        <w:left w:val="none" w:sz="0" w:space="0" w:color="auto"/>
        <w:bottom w:val="none" w:sz="0" w:space="0" w:color="auto"/>
        <w:right w:val="none" w:sz="0" w:space="0" w:color="auto"/>
      </w:divBdr>
    </w:div>
    <w:div w:id="106175558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journals.sagepub.com/doi/abs/10.1177/0269758017693087?journalCode=irva" TargetMode="External"/><Relationship Id="rId26" Type="http://schemas.openxmlformats.org/officeDocument/2006/relationships/hyperlink" Target="https://gbr01.safelinks.protection.outlook.com/?url=https%3A%2F%2Fwww.ncbi.nlm.nih.gov%2Fpmc%2Farticles%2FPMC10052415%2F&amp;data=05%7C02%7CDaniel.Thomas%40south-wales.police.uk%7C7fc5a97caec145fd76b408dc236f9d63%7C270c2f4dfd0c4f0892a9e5bdd8a87e09%7C0%7C0%7C638424209487602696%7CUnknown%7CTWFpbGZsb3d8eyJWIjoiMC4wLjAwMDAiLCJQIjoiV2luMzIiLCJBTiI6Ik1haWwiLCJXVCI6Mn0%3D%7C0%7C%7C%7C&amp;sdata=D06SONS6M1CzJ4xgNfL4Ypt%2FK%2B6tJBjq5DaPff%2FvbO0%3D&amp;reserved=0" TargetMode="External"/><Relationship Id="rId39" Type="http://schemas.openxmlformats.org/officeDocument/2006/relationships/hyperlink" Target="https://www.surrey.police.uk/SysSiteAssets/foi-media/surrey/policies/repeat-victim-v4-08.2022.pdf" TargetMode="External"/><Relationship Id="rId21" Type="http://schemas.openxmlformats.org/officeDocument/2006/relationships/hyperlink" Target="https://www.cps.gov.uk/crime-info/hate-crime" TargetMode="External"/><Relationship Id="rId34" Type="http://schemas.openxmlformats.org/officeDocument/2006/relationships/hyperlink" Target="https://crimesciencejournal.biomedcentral.com/articles/10.1186/s40163-017-0071-3"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orca.cardiff.ac.uk/id/eprint/134525/1/PHW%20Police%20&amp;%20Crime%20final%20summary%20report.pdf" TargetMode="External"/><Relationship Id="rId20" Type="http://schemas.openxmlformats.org/officeDocument/2006/relationships/hyperlink" Target="https://www.college.police.uk/research/evidence-based-policing-EBP" TargetMode="External"/><Relationship Id="rId29" Type="http://schemas.openxmlformats.org/officeDocument/2006/relationships/hyperlink" Target="https://www.legislation.gov.uk/ukpga/1986/64" TargetMode="External"/><Relationship Id="rId41" Type="http://schemas.openxmlformats.org/officeDocument/2006/relationships/hyperlink" Target="https://www.south-wales.police.uk/police-forces/south-wales-police/areas/about-us/about-us/body-worn-video-camer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hmicfrs.justiceinspectorates.gov.uk/glossary/public-protection-notice/" TargetMode="External"/><Relationship Id="rId32" Type="http://schemas.openxmlformats.org/officeDocument/2006/relationships/hyperlink" Target="https://library.college.police.uk/docs/NPCC/Body-worn-video-2022.pdf" TargetMode="External"/><Relationship Id="rId37" Type="http://schemas.openxmlformats.org/officeDocument/2006/relationships/hyperlink" Target="https://bmcpublichealth.biomedcentral.com/articles/10.1186/s12889-022-14426-9" TargetMode="External"/><Relationship Id="rId40" Type="http://schemas.openxmlformats.org/officeDocument/2006/relationships/hyperlink" Target="https://raceequalityfirst.org/wp-content/uploads/2017/03/All-Wales-Hate-Crime-Research.pdf"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victimsupport.org.uk/wp-content/uploads/documents/files/VS_Understanding%20victims%20of%20crime_web.pdf" TargetMode="External"/><Relationship Id="rId28" Type="http://schemas.openxmlformats.org/officeDocument/2006/relationships/hyperlink" Target="https://gbr01.safelinks.protection.outlook.com/?url=https%3A%2F%2Fwww.ncbi.nlm.nih.gov%2Fpmc%2Farticles%2FPMC2784629%2F&amp;data=05%7C02%7CDaniel.Thomas%40south-wales.police.uk%7C7fc5a97caec145fd76b408dc236f9d63%7C270c2f4dfd0c4f0892a9e5bdd8a87e09%7C0%7C0%7C638424209487579247%7CUnknown%7CTWFpbGZsb3d8eyJWIjoiMC4wLjAwMDAiLCJQIjoiV2luMzIiLCJBTiI6Ik1haWwiLCJXVCI6Mn0%3D%7C0%7C%7C%7C&amp;sdata=goVaHYqb9%2F%2BURbLjXsispItV5r0VtDijpc055PCZaLU%3D&amp;reserved=0" TargetMode="External"/><Relationship Id="rId36" Type="http://schemas.openxmlformats.org/officeDocument/2006/relationships/hyperlink" Target="https://doi.org/10.1177/0032258X221128404" TargetMode="External"/><Relationship Id="rId10" Type="http://schemas.openxmlformats.org/officeDocument/2006/relationships/endnotes" Target="endnotes.xml"/><Relationship Id="rId19" Type="http://schemas.openxmlformats.org/officeDocument/2006/relationships/hyperlink" Target="https://www.keele.ac.uk/media/k-microsites/k-ilas/pgconference2021/posters2021/Laura%20Briody.pdf" TargetMode="External"/><Relationship Id="rId31" Type="http://schemas.openxmlformats.org/officeDocument/2006/relationships/hyperlink" Target="https://gbr01.safelinks.protection.outlook.com/?url=https%3A%2F%2Fwww.areyouok.co.uk%2Fim-a-professional%2Fmarac%2F&amp;data=05%7C02%7CDaniel.Thomas%40south-wales.police.uk%7C7fc5a97caec145fd76b408dc236f9d63%7C270c2f4dfd0c4f0892a9e5bdd8a87e09%7C0%7C0%7C638424209487632467%7CUnknown%7CTWFpbGZsb3d8eyJWIjoiMC4wLjAwMDAiLCJQIjoiV2luMzIiLCJBTiI6Ik1haWwiLCJXVCI6Mn0%3D%7C0%7C%7C%7C&amp;sdata=IbZXgA%2BJUhuMzUz1A0uERwhbFEfZ4aKA83tpAemSz4E%3D&amp;reserved=0"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link.springer.com/article/10.1057/s41300-023-00175-3" TargetMode="External"/><Relationship Id="rId27" Type="http://schemas.openxmlformats.org/officeDocument/2006/relationships/hyperlink" Target="https://gbr01.safelinks.protection.outlook.com/?url=https%3A%2F%2Fuknowledge.uky.edu%2Fcgi%2Fviewcontent.cgi%3Farticle%3D1017%26context%3Dipsvaw_facpub&amp;data=05%7C02%7CDaniel.Thomas%40south-wales.police.uk%7C7fc5a97caec145fd76b408dc236f9d63%7C270c2f4dfd0c4f0892a9e5bdd8a87e09%7C0%7C0%7C638424209487585480%7CUnknown%7CTWFpbGZsb3d8eyJWIjoiMC4wLjAwMDAiLCJQIjoiV2luMzIiLCJBTiI6Ik1haWwiLCJXVCI6Mn0%3D%7C0%7C%7C%7C&amp;sdata=eovUqm68xP3ainksyDeTs5yMmRW7dtK8qG%2B8m1rhmCM%3D&amp;reserved=0" TargetMode="External"/><Relationship Id="rId30" Type="http://schemas.openxmlformats.org/officeDocument/2006/relationships/hyperlink" Target="https://www.legislation.gov.uk/ukpga/1998/37/part/II/crossheading/raciallyaggravated-offences-england-and-wales" TargetMode="External"/><Relationship Id="rId35" Type="http://schemas.openxmlformats.org/officeDocument/2006/relationships/hyperlink" Target="https://www.physio-pedia.com/Borton%27s_Development_Framework"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ottingham.ac.uk/research/groups/nicep/documents/working-papers/2020/nicep-2020-06.pdf" TargetMode="External"/><Relationship Id="rId25" Type="http://schemas.openxmlformats.org/officeDocument/2006/relationships/hyperlink" Target="https://www.gov.uk/government/statistics/hate-crime-england-and-wales-2022-to-2023/hate-crime-england-and-wales-2022-to-2023" TargetMode="External"/><Relationship Id="rId33" Type="http://schemas.openxmlformats.org/officeDocument/2006/relationships/hyperlink" Target="https://www.ons.gov.uk/peoplepopulationandcommunity/crimeandjustice/articles/domesticabuseprevalenceandtrendsenglandandwales/yearendingmarch2023" TargetMode="External"/><Relationship Id="rId38" Type="http://schemas.openxmlformats.org/officeDocument/2006/relationships/hyperlink" Target="https://www.surrey.police.uk/SysSiteAssets/foi-media/surrey/policies/repeat-victim-v4-08.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7669</Words>
  <Characters>43717</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Thomas,Daniel swp8370</cp:lastModifiedBy>
  <cp:revision>2</cp:revision>
  <cp:lastPrinted>2014-08-26T08:55:00Z</cp:lastPrinted>
  <dcterms:created xsi:type="dcterms:W3CDTF">2024-02-05T23:32:00Z</dcterms:created>
  <dcterms:modified xsi:type="dcterms:W3CDTF">2024-02-05T23:32:00Z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