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845857369"/>
        <w:docPartObj>
          <w:docPartGallery w:val="Cover Pages"/>
          <w:docPartUnique/>
        </w:docPartObj>
      </w:sdtPr>
      <w:sdtEndPr>
        <w:rPr>
          <w:rFonts w:ascii="Times New Roman" w:eastAsia="Times New Roman" w:hAnsi="Times New Roman" w:cs="Times New Roman"/>
          <w:b/>
          <w:bCs/>
          <w:kern w:val="0"/>
          <w:sz w:val="32"/>
          <w:szCs w:val="32"/>
          <w:lang w:eastAsia="en-GB"/>
          <w14:ligatures w14:val="none"/>
        </w:rPr>
      </w:sdtEndPr>
      <w:sdtContent>
        <w:p w14:paraId="1F0AD265" w14:textId="16D9FCF1" w:rsidR="00666877" w:rsidRDefault="00666877">
          <w:r>
            <w:rPr>
              <w:noProof/>
            </w:rPr>
            <mc:AlternateContent>
              <mc:Choice Requires="wpg">
                <w:drawing>
                  <wp:anchor distT="0" distB="0" distL="114300" distR="114300" simplePos="0" relativeHeight="251658243" behindDoc="0" locked="0" layoutInCell="1" allowOverlap="1" wp14:anchorId="7D362675" wp14:editId="216E58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ei="http://schemas.microsoft.com/office/word/2026/wordml/cei">
                <w:pict>
                  <v:group w14:anchorId="08B53B8F" id="Group 157"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1434C9A" wp14:editId="2DDE853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5028D6" w14:textId="487FE206" w:rsidR="00666877" w:rsidRDefault="0066687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1434C9A"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p w14:paraId="355028D6" w14:textId="487FE206" w:rsidR="00666877" w:rsidRDefault="00666877">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4CA95D94" wp14:editId="1877E55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108C5C" w14:textId="38E69BC4" w:rsidR="00666877" w:rsidRDefault="00666877">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9E5608B" w14:textId="6BE61979" w:rsidR="00666877" w:rsidRDefault="0066687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A95D94" id="Text Box 161"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04108C5C" w14:textId="38E69BC4" w:rsidR="00666877" w:rsidRDefault="00666877">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9E5608B" w14:textId="6BE61979" w:rsidR="00666877" w:rsidRDefault="0066687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CBEB786" w14:textId="43C973BB" w:rsidR="00666877" w:rsidRDefault="00666877">
          <w:pPr>
            <w:rPr>
              <w:rFonts w:ascii="Times New Roman" w:eastAsia="Times New Roman" w:hAnsi="Times New Roman" w:cs="Times New Roman"/>
              <w:b/>
              <w:bCs/>
              <w:kern w:val="0"/>
              <w:sz w:val="32"/>
              <w:szCs w:val="32"/>
              <w:lang w:eastAsia="en-GB"/>
              <w14:ligatures w14:val="none"/>
            </w:rPr>
          </w:pPr>
          <w:r>
            <w:rPr>
              <w:noProof/>
            </w:rPr>
            <mc:AlternateContent>
              <mc:Choice Requires="wps">
                <w:drawing>
                  <wp:anchor distT="0" distB="0" distL="114300" distR="114300" simplePos="0" relativeHeight="251658240" behindDoc="0" locked="0" layoutInCell="1" allowOverlap="1" wp14:anchorId="4AA6D828" wp14:editId="4EA8A3E2">
                    <wp:simplePos x="0" y="0"/>
                    <wp:positionH relativeFrom="page">
                      <wp:posOffset>224725</wp:posOffset>
                    </wp:positionH>
                    <wp:positionV relativeFrom="page">
                      <wp:posOffset>1735810</wp:posOffset>
                    </wp:positionV>
                    <wp:extent cx="7315200" cy="5347109"/>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53471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59CC7" w14:textId="4C266A84" w:rsidR="00666877" w:rsidRPr="00616A1C" w:rsidRDefault="00666877" w:rsidP="00666877">
                                <w:pPr>
                                  <w:rPr>
                                    <w:smallCaps/>
                                    <w:color w:val="404040" w:themeColor="text1" w:themeTint="BF"/>
                                    <w:sz w:val="36"/>
                                    <w:szCs w:val="36"/>
                                  </w:rPr>
                                </w:pPr>
                                <w:r w:rsidRPr="00616A1C">
                                  <w:rPr>
                                    <w:rFonts w:ascii="Times New Roman" w:eastAsia="Times New Roman" w:hAnsi="Times New Roman" w:cs="Times New Roman"/>
                                    <w:b/>
                                    <w:bCs/>
                                    <w:sz w:val="36"/>
                                    <w:szCs w:val="36"/>
                                    <w:lang w:eastAsia="en-GB"/>
                                  </w:rPr>
                                  <w:t xml:space="preserve">STUDENT NAME: </w:t>
                                </w:r>
                                <w:r w:rsidRPr="00616A1C">
                                  <w:rPr>
                                    <w:rFonts w:ascii="Times New Roman" w:eastAsia="Times New Roman" w:hAnsi="Times New Roman" w:cs="Times New Roman"/>
                                    <w:sz w:val="36"/>
                                    <w:szCs w:val="36"/>
                                    <w:lang w:eastAsia="en-GB"/>
                                  </w:rPr>
                                  <w:t>Christian Lockett</w:t>
                                </w:r>
                                <w:r w:rsidRPr="00616A1C">
                                  <w:rPr>
                                    <w:b/>
                                    <w:bCs/>
                                    <w:sz w:val="36"/>
                                    <w:szCs w:val="36"/>
                                  </w:rPr>
                                  <w:br/>
                                </w:r>
                                <w:r w:rsidRPr="00616A1C">
                                  <w:rPr>
                                    <w:b/>
                                    <w:bCs/>
                                    <w:sz w:val="36"/>
                                    <w:szCs w:val="36"/>
                                  </w:rPr>
                                  <w:br/>
                                </w:r>
                                <w:r w:rsidRPr="00616A1C">
                                  <w:rPr>
                                    <w:rFonts w:ascii="Times New Roman" w:eastAsia="Times New Roman" w:hAnsi="Times New Roman" w:cs="Times New Roman"/>
                                    <w:b/>
                                    <w:bCs/>
                                    <w:sz w:val="36"/>
                                    <w:szCs w:val="36"/>
                                    <w:lang w:eastAsia="en-GB"/>
                                  </w:rPr>
                                  <w:t xml:space="preserve">STUDENT ID: </w:t>
                                </w:r>
                                <w:r w:rsidRPr="00616A1C">
                                  <w:rPr>
                                    <w:rFonts w:ascii="Times New Roman" w:eastAsia="Times New Roman" w:hAnsi="Times New Roman" w:cs="Times New Roman"/>
                                    <w:sz w:val="36"/>
                                    <w:szCs w:val="36"/>
                                    <w:lang w:eastAsia="en-GB"/>
                                  </w:rPr>
                                  <w:t>2427492</w:t>
                                </w:r>
                                <w:r w:rsidRPr="00616A1C">
                                  <w:rPr>
                                    <w:b/>
                                    <w:bCs/>
                                    <w:sz w:val="36"/>
                                    <w:szCs w:val="36"/>
                                  </w:rPr>
                                  <w:br/>
                                </w:r>
                                <w:r w:rsidRPr="00616A1C">
                                  <w:rPr>
                                    <w:b/>
                                    <w:bCs/>
                                    <w:sz w:val="36"/>
                                    <w:szCs w:val="36"/>
                                  </w:rPr>
                                  <w:br/>
                                </w:r>
                                <w:r w:rsidRPr="00616A1C">
                                  <w:rPr>
                                    <w:rFonts w:ascii="Times New Roman" w:eastAsia="Times New Roman" w:hAnsi="Times New Roman" w:cs="Times New Roman"/>
                                    <w:b/>
                                    <w:bCs/>
                                    <w:sz w:val="36"/>
                                    <w:szCs w:val="36"/>
                                    <w:lang w:eastAsia="en-GB"/>
                                  </w:rPr>
                                  <w:t xml:space="preserve">MODULE NAME: </w:t>
                                </w:r>
                                <w:r w:rsidR="00041D6D" w:rsidRPr="00041D6D">
                                  <w:rPr>
                                    <w:rFonts w:ascii="Times New Roman" w:eastAsia="Times New Roman" w:hAnsi="Times New Roman" w:cs="Times New Roman"/>
                                    <w:sz w:val="36"/>
                                    <w:szCs w:val="36"/>
                                    <w:lang w:eastAsia="en-GB"/>
                                  </w:rPr>
                                  <w:t>introduction to public health</w:t>
                                </w:r>
                                <w:r w:rsidRPr="00616A1C">
                                  <w:rPr>
                                    <w:b/>
                                    <w:bCs/>
                                    <w:sz w:val="36"/>
                                    <w:szCs w:val="36"/>
                                  </w:rPr>
                                  <w:br/>
                                </w:r>
                                <w:r w:rsidRPr="00616A1C">
                                  <w:rPr>
                                    <w:rFonts w:ascii="Times New Roman" w:eastAsia="Times New Roman" w:hAnsi="Times New Roman" w:cs="Times New Roman"/>
                                    <w:b/>
                                    <w:bCs/>
                                    <w:sz w:val="36"/>
                                    <w:szCs w:val="36"/>
                                    <w:lang w:eastAsia="en-GB"/>
                                  </w:rPr>
                                  <w:t xml:space="preserve"> </w:t>
                                </w:r>
                                <w:r w:rsidRPr="00616A1C">
                                  <w:rPr>
                                    <w:b/>
                                    <w:bCs/>
                                    <w:sz w:val="36"/>
                                    <w:szCs w:val="36"/>
                                  </w:rPr>
                                  <w:br/>
                                </w:r>
                                <w:r w:rsidRPr="00616A1C">
                                  <w:rPr>
                                    <w:rFonts w:ascii="Times New Roman" w:eastAsia="Times New Roman" w:hAnsi="Times New Roman" w:cs="Times New Roman"/>
                                    <w:b/>
                                    <w:bCs/>
                                    <w:sz w:val="36"/>
                                    <w:szCs w:val="36"/>
                                    <w:lang w:eastAsia="en-GB"/>
                                  </w:rPr>
                                  <w:t xml:space="preserve">MODULE CODE: </w:t>
                                </w:r>
                                <w:r w:rsidRPr="00616A1C">
                                  <w:rPr>
                                    <w:rFonts w:ascii="Times New Roman" w:eastAsia="Times New Roman" w:hAnsi="Times New Roman" w:cs="Times New Roman"/>
                                    <w:sz w:val="36"/>
                                    <w:szCs w:val="36"/>
                                    <w:lang w:eastAsia="en-GB"/>
                                  </w:rPr>
                                  <w:t>LCHS400</w:t>
                                </w:r>
                                <w:r w:rsidR="00041D6D">
                                  <w:rPr>
                                    <w:rFonts w:ascii="Times New Roman" w:eastAsia="Times New Roman" w:hAnsi="Times New Roman" w:cs="Times New Roman"/>
                                    <w:sz w:val="36"/>
                                    <w:szCs w:val="36"/>
                                    <w:lang w:eastAsia="en-GB"/>
                                  </w:rPr>
                                  <w:t>8</w:t>
                                </w:r>
                                <w:r w:rsidRPr="00616A1C">
                                  <w:rPr>
                                    <w:rFonts w:ascii="Times New Roman" w:eastAsia="Times New Roman" w:hAnsi="Times New Roman" w:cs="Times New Roman"/>
                                    <w:sz w:val="36"/>
                                    <w:szCs w:val="36"/>
                                    <w:lang w:eastAsia="en-GB"/>
                                  </w:rPr>
                                  <w:br/>
                                </w:r>
                                <w:r w:rsidRPr="00616A1C">
                                  <w:rPr>
                                    <w:rFonts w:ascii="Times New Roman" w:eastAsia="Times New Roman" w:hAnsi="Times New Roman" w:cs="Times New Roman"/>
                                    <w:b/>
                                    <w:bCs/>
                                    <w:sz w:val="36"/>
                                    <w:szCs w:val="36"/>
                                    <w:lang w:eastAsia="en-GB"/>
                                  </w:rPr>
                                  <w:br/>
                                  <w:t xml:space="preserve">LECTURER NAME: </w:t>
                                </w:r>
                                <w:r w:rsidR="005214B3">
                                  <w:rPr>
                                    <w:rFonts w:ascii="Times New Roman" w:eastAsia="Times New Roman" w:hAnsi="Times New Roman" w:cs="Times New Roman"/>
                                    <w:sz w:val="36"/>
                                    <w:szCs w:val="36"/>
                                    <w:lang w:eastAsia="en-GB"/>
                                  </w:rPr>
                                  <w:t>Caroline</w:t>
                                </w:r>
                                <w:r w:rsidR="006A7CD0">
                                  <w:rPr>
                                    <w:rFonts w:ascii="Times New Roman" w:eastAsia="Times New Roman" w:hAnsi="Times New Roman" w:cs="Times New Roman"/>
                                    <w:sz w:val="36"/>
                                    <w:szCs w:val="36"/>
                                    <w:lang w:eastAsia="en-GB"/>
                                  </w:rPr>
                                  <w:t xml:space="preserve"> Salami</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AA6D828" id="Text Box 163" o:spid="_x0000_s1028" type="#_x0000_t202" style="position:absolute;margin-left:17.7pt;margin-top:136.7pt;width:8in;height:421.05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" filled="f" stroked="f" strokeweight=".5pt">
                    <v:textbox inset="126pt,0,54pt,0">
                      <w:txbxContent>
                        <w:p w14:paraId="13159CC7" w14:textId="4C266A84" w:rsidR="00666877" w:rsidRPr="00616A1C" w:rsidRDefault="00666877" w:rsidP="00666877">
                          <w:pPr>
                            <w:rPr>
                              <w:smallCaps/>
                              <w:color w:val="404040" w:themeColor="text1" w:themeTint="BF"/>
                              <w:sz w:val="36"/>
                              <w:szCs w:val="36"/>
                            </w:rPr>
                          </w:pPr>
                          <w:r w:rsidRPr="00616A1C">
                            <w:rPr>
                              <w:rFonts w:ascii="Times New Roman" w:eastAsia="Times New Roman" w:hAnsi="Times New Roman" w:cs="Times New Roman"/>
                              <w:b/>
                              <w:bCs/>
                              <w:sz w:val="36"/>
                              <w:szCs w:val="36"/>
                              <w:lang w:eastAsia="en-GB"/>
                            </w:rPr>
                            <w:t xml:space="preserve">STUDENT NAME: </w:t>
                          </w:r>
                          <w:r w:rsidRPr="00616A1C">
                            <w:rPr>
                              <w:rFonts w:ascii="Times New Roman" w:eastAsia="Times New Roman" w:hAnsi="Times New Roman" w:cs="Times New Roman"/>
                              <w:sz w:val="36"/>
                              <w:szCs w:val="36"/>
                              <w:lang w:eastAsia="en-GB"/>
                            </w:rPr>
                            <w:t>Christian Lockett</w:t>
                          </w:r>
                          <w:r w:rsidRPr="00616A1C">
                            <w:rPr>
                              <w:b/>
                              <w:bCs/>
                              <w:sz w:val="36"/>
                              <w:szCs w:val="36"/>
                            </w:rPr>
                            <w:br/>
                          </w:r>
                          <w:r w:rsidRPr="00616A1C">
                            <w:rPr>
                              <w:b/>
                              <w:bCs/>
                              <w:sz w:val="36"/>
                              <w:szCs w:val="36"/>
                            </w:rPr>
                            <w:br/>
                          </w:r>
                          <w:r w:rsidRPr="00616A1C">
                            <w:rPr>
                              <w:rFonts w:ascii="Times New Roman" w:eastAsia="Times New Roman" w:hAnsi="Times New Roman" w:cs="Times New Roman"/>
                              <w:b/>
                              <w:bCs/>
                              <w:sz w:val="36"/>
                              <w:szCs w:val="36"/>
                              <w:lang w:eastAsia="en-GB"/>
                            </w:rPr>
                            <w:t xml:space="preserve">STUDENT ID: </w:t>
                          </w:r>
                          <w:r w:rsidRPr="00616A1C">
                            <w:rPr>
                              <w:rFonts w:ascii="Times New Roman" w:eastAsia="Times New Roman" w:hAnsi="Times New Roman" w:cs="Times New Roman"/>
                              <w:sz w:val="36"/>
                              <w:szCs w:val="36"/>
                              <w:lang w:eastAsia="en-GB"/>
                            </w:rPr>
                            <w:t>2427492</w:t>
                          </w:r>
                          <w:r w:rsidRPr="00616A1C">
                            <w:rPr>
                              <w:b/>
                              <w:bCs/>
                              <w:sz w:val="36"/>
                              <w:szCs w:val="36"/>
                            </w:rPr>
                            <w:br/>
                          </w:r>
                          <w:r w:rsidRPr="00616A1C">
                            <w:rPr>
                              <w:b/>
                              <w:bCs/>
                              <w:sz w:val="36"/>
                              <w:szCs w:val="36"/>
                            </w:rPr>
                            <w:br/>
                          </w:r>
                          <w:r w:rsidRPr="00616A1C">
                            <w:rPr>
                              <w:rFonts w:ascii="Times New Roman" w:eastAsia="Times New Roman" w:hAnsi="Times New Roman" w:cs="Times New Roman"/>
                              <w:b/>
                              <w:bCs/>
                              <w:sz w:val="36"/>
                              <w:szCs w:val="36"/>
                              <w:lang w:eastAsia="en-GB"/>
                            </w:rPr>
                            <w:t xml:space="preserve">MODULE NAME: </w:t>
                          </w:r>
                          <w:r w:rsidR="00041D6D" w:rsidRPr="00041D6D">
                            <w:rPr>
                              <w:rFonts w:ascii="Times New Roman" w:eastAsia="Times New Roman" w:hAnsi="Times New Roman" w:cs="Times New Roman"/>
                              <w:sz w:val="36"/>
                              <w:szCs w:val="36"/>
                              <w:lang w:eastAsia="en-GB"/>
                            </w:rPr>
                            <w:t>introduction to public health</w:t>
                          </w:r>
                          <w:r w:rsidRPr="00616A1C">
                            <w:rPr>
                              <w:b/>
                              <w:bCs/>
                              <w:sz w:val="36"/>
                              <w:szCs w:val="36"/>
                            </w:rPr>
                            <w:br/>
                          </w:r>
                          <w:r w:rsidRPr="00616A1C">
                            <w:rPr>
                              <w:rFonts w:ascii="Times New Roman" w:eastAsia="Times New Roman" w:hAnsi="Times New Roman" w:cs="Times New Roman"/>
                              <w:b/>
                              <w:bCs/>
                              <w:sz w:val="36"/>
                              <w:szCs w:val="36"/>
                              <w:lang w:eastAsia="en-GB"/>
                            </w:rPr>
                            <w:t xml:space="preserve"> </w:t>
                          </w:r>
                          <w:r w:rsidRPr="00616A1C">
                            <w:rPr>
                              <w:b/>
                              <w:bCs/>
                              <w:sz w:val="36"/>
                              <w:szCs w:val="36"/>
                            </w:rPr>
                            <w:br/>
                          </w:r>
                          <w:r w:rsidRPr="00616A1C">
                            <w:rPr>
                              <w:rFonts w:ascii="Times New Roman" w:eastAsia="Times New Roman" w:hAnsi="Times New Roman" w:cs="Times New Roman"/>
                              <w:b/>
                              <w:bCs/>
                              <w:sz w:val="36"/>
                              <w:szCs w:val="36"/>
                              <w:lang w:eastAsia="en-GB"/>
                            </w:rPr>
                            <w:t xml:space="preserve">MODULE CODE: </w:t>
                          </w:r>
                          <w:r w:rsidRPr="00616A1C">
                            <w:rPr>
                              <w:rFonts w:ascii="Times New Roman" w:eastAsia="Times New Roman" w:hAnsi="Times New Roman" w:cs="Times New Roman"/>
                              <w:sz w:val="36"/>
                              <w:szCs w:val="36"/>
                              <w:lang w:eastAsia="en-GB"/>
                            </w:rPr>
                            <w:t>LCHS400</w:t>
                          </w:r>
                          <w:r w:rsidR="00041D6D">
                            <w:rPr>
                              <w:rFonts w:ascii="Times New Roman" w:eastAsia="Times New Roman" w:hAnsi="Times New Roman" w:cs="Times New Roman"/>
                              <w:sz w:val="36"/>
                              <w:szCs w:val="36"/>
                              <w:lang w:eastAsia="en-GB"/>
                            </w:rPr>
                            <w:t>8</w:t>
                          </w:r>
                          <w:r w:rsidRPr="00616A1C">
                            <w:rPr>
                              <w:rFonts w:ascii="Times New Roman" w:eastAsia="Times New Roman" w:hAnsi="Times New Roman" w:cs="Times New Roman"/>
                              <w:sz w:val="36"/>
                              <w:szCs w:val="36"/>
                              <w:lang w:eastAsia="en-GB"/>
                            </w:rPr>
                            <w:br/>
                          </w:r>
                          <w:r w:rsidRPr="00616A1C">
                            <w:rPr>
                              <w:rFonts w:ascii="Times New Roman" w:eastAsia="Times New Roman" w:hAnsi="Times New Roman" w:cs="Times New Roman"/>
                              <w:b/>
                              <w:bCs/>
                              <w:sz w:val="36"/>
                              <w:szCs w:val="36"/>
                              <w:lang w:eastAsia="en-GB"/>
                            </w:rPr>
                            <w:br/>
                            <w:t xml:space="preserve">LECTURER NAME: </w:t>
                          </w:r>
                          <w:r w:rsidR="005214B3">
                            <w:rPr>
                              <w:rFonts w:ascii="Times New Roman" w:eastAsia="Times New Roman" w:hAnsi="Times New Roman" w:cs="Times New Roman"/>
                              <w:sz w:val="36"/>
                              <w:szCs w:val="36"/>
                              <w:lang w:eastAsia="en-GB"/>
                            </w:rPr>
                            <w:t>Caroline</w:t>
                          </w:r>
                          <w:r w:rsidR="006A7CD0">
                            <w:rPr>
                              <w:rFonts w:ascii="Times New Roman" w:eastAsia="Times New Roman" w:hAnsi="Times New Roman" w:cs="Times New Roman"/>
                              <w:sz w:val="36"/>
                              <w:szCs w:val="36"/>
                              <w:lang w:eastAsia="en-GB"/>
                            </w:rPr>
                            <w:t xml:space="preserve"> Salami</w:t>
                          </w:r>
                        </w:p>
                      </w:txbxContent>
                    </v:textbox>
                    <w10:wrap type="square" anchorx="page" anchory="page"/>
                  </v:shape>
                </w:pict>
              </mc:Fallback>
            </mc:AlternateContent>
          </w:r>
          <w:r>
            <w:rPr>
              <w:rFonts w:ascii="Times New Roman" w:eastAsia="Times New Roman" w:hAnsi="Times New Roman" w:cs="Times New Roman"/>
              <w:b/>
              <w:bCs/>
              <w:kern w:val="0"/>
              <w:sz w:val="32"/>
              <w:szCs w:val="32"/>
              <w:lang w:eastAsia="en-GB"/>
              <w14:ligatures w14:val="none"/>
            </w:rPr>
            <w:br w:type="page"/>
          </w:r>
        </w:p>
      </w:sdtContent>
    </w:sdt>
    <w:p w14:paraId="70286A18" w14:textId="77777777" w:rsidR="00746FF2" w:rsidRPr="00587ED3" w:rsidRDefault="00746FF2" w:rsidP="00746FF2">
      <w:pPr>
        <w:pStyle w:val="font-claude-response-body"/>
        <w:rPr>
          <w:b/>
          <w:bCs/>
        </w:rPr>
      </w:pPr>
      <w:r w:rsidRPr="00587ED3">
        <w:rPr>
          <w:b/>
          <w:bCs/>
        </w:rPr>
        <w:lastRenderedPageBreak/>
        <w:t>Introduction</w:t>
      </w:r>
    </w:p>
    <w:p w14:paraId="597B11C7" w14:textId="77777777" w:rsidR="00746FF2" w:rsidRDefault="00746FF2" w:rsidP="00746FF2">
      <w:pPr>
        <w:pStyle w:val="font-claude-response-body"/>
      </w:pPr>
      <w:r>
        <w:t>Depression is a common mental health condition marked by a persistent low mood and loss of interest in everyday activities, lasting at least two weeks and affecting how a person thinks, feels, and functions daily. Common signs include sadness, fatigue, poor sleep, appetite changes, difficulty concentrating, feelings of worthlessness, and, in severe cases, thoughts of self-harm.</w:t>
      </w:r>
    </w:p>
    <w:p w14:paraId="6165F142" w14:textId="77777777" w:rsidR="00746FF2" w:rsidRDefault="00746FF2" w:rsidP="00746FF2">
      <w:pPr>
        <w:pStyle w:val="font-claude-response-body"/>
      </w:pPr>
      <w:r>
        <w:t>Depression is a major global health concern. More than one billion people worldwide were estimated to be living with a mental disorder in 2021, and depression is expected to become the world's largest disease burden by 2030 (World Health Organization, 2024). Global depression incidence rose by over 15% between 1990 and 2021 (World Health Organization, 2024).</w:t>
      </w:r>
    </w:p>
    <w:p w14:paraId="1EE55562" w14:textId="77777777" w:rsidR="00746FF2" w:rsidRDefault="00746FF2" w:rsidP="00746FF2">
      <w:pPr>
        <w:pStyle w:val="font-claude-response-body"/>
      </w:pPr>
      <w:r>
        <w:t>The UK reflects this trend closely. In any given week, around 1 in 6 UK adults experiences a common mental health problem such as depression or anxiety (Priory Group, 2026), and recent ONS data shows about 1 in 5 adults in Great Britain experiencing moderate to severe depressive symptoms (Priory Group, 2026), figures that highlight the growing scale of this condition.</w:t>
      </w:r>
    </w:p>
    <w:p w14:paraId="5F09535C" w14:textId="77777777" w:rsidR="00746FF2" w:rsidRPr="00746FF2" w:rsidRDefault="00746FF2" w:rsidP="00746FF2">
      <w:pPr>
        <w:pStyle w:val="font-claude-response-body"/>
        <w:rPr>
          <w:b/>
          <w:bCs/>
          <w:sz w:val="36"/>
          <w:szCs w:val="36"/>
        </w:rPr>
      </w:pPr>
      <w:r w:rsidRPr="00746FF2">
        <w:rPr>
          <w:b/>
          <w:bCs/>
          <w:sz w:val="36"/>
          <w:szCs w:val="36"/>
        </w:rPr>
        <w:t>Measuring, Controlling and Managing Depression</w:t>
      </w:r>
    </w:p>
    <w:p w14:paraId="03CFEA8F" w14:textId="77777777" w:rsidR="00746FF2" w:rsidRPr="00746FF2" w:rsidRDefault="00746FF2" w:rsidP="00746FF2">
      <w:pPr>
        <w:pStyle w:val="font-claude-response-body"/>
        <w:rPr>
          <w:b/>
          <w:bCs/>
        </w:rPr>
      </w:pPr>
      <w:r w:rsidRPr="00746FF2">
        <w:rPr>
          <w:b/>
          <w:bCs/>
        </w:rPr>
        <w:t>How Are Depression Rates Measured and Monitored?</w:t>
      </w:r>
    </w:p>
    <w:p w14:paraId="5A662645" w14:textId="77777777" w:rsidR="00746FF2" w:rsidRDefault="00746FF2" w:rsidP="00746FF2">
      <w:pPr>
        <w:pStyle w:val="font-claude-response-body"/>
      </w:pPr>
      <w:r>
        <w:t>Health organisations use several methods to track how common depression is and how its impact changes over time, building an accurate, ongoing picture across individuals and the wider population.</w:t>
      </w:r>
    </w:p>
    <w:p w14:paraId="1BD7195C" w14:textId="77777777" w:rsidR="00746FF2" w:rsidRDefault="00746FF2" w:rsidP="00746FF2">
      <w:pPr>
        <w:pStyle w:val="font-claude-response-body"/>
      </w:pPr>
      <w:r>
        <w:t>Clinical screening tools are used by doctors to identify and measure depression in individuals. Common tools include the PHQ-9 (Patient Health Questionnaire) and the Beck Depression Inventory, which ask patients to rate symptoms such as low mood, poor sleep, fatigue, and loss of interest, helping GPs judge severity and appropriate treatment.</w:t>
      </w:r>
    </w:p>
    <w:p w14:paraId="25F48E4E" w14:textId="77777777" w:rsidR="00746FF2" w:rsidRDefault="00746FF2" w:rsidP="00746FF2">
      <w:pPr>
        <w:pStyle w:val="font-claude-response-body"/>
      </w:pPr>
      <w:r>
        <w:t>National surveys monitor depression across whole populations rather than individual patients. In England, the Adult Psychiatric Morbidity Survey found that the number of people with common mental health problems rose by 45% between 1993 and 2023/24, in both men and women (Mind, 2025). The ONS also regularly surveys adults across Great Britain, producing figures such as the rise to 18% of adults experiencing moderate to severe depressive symptoms (Priory Group, 2026).</w:t>
      </w:r>
    </w:p>
    <w:p w14:paraId="3203FC6F" w14:textId="77777777" w:rsidR="00746FF2" w:rsidRDefault="00746FF2" w:rsidP="00746FF2">
      <w:pPr>
        <w:pStyle w:val="font-claude-response-body"/>
      </w:pPr>
      <w:r>
        <w:t>Global tracking is carried out through the Global Burden of Disease (GBD) study, using World Health Organization data. It measures incidence, prevalence, and DALYs (Disability-Adjusted Life Years), a measure of healthy life lost to a disease. Between 1990 and 2021, global incidence surged by 15.6%, showing how worldwide monitoring reveals trends individual countries might miss (World Health Organization, 2024).</w:t>
      </w:r>
    </w:p>
    <w:p w14:paraId="5DF80DB5" w14:textId="77777777" w:rsidR="00746FF2" w:rsidRDefault="00746FF2" w:rsidP="00746FF2">
      <w:pPr>
        <w:pStyle w:val="font-claude-response-body"/>
      </w:pPr>
      <w:r>
        <w:t xml:space="preserve">Service-level data is also collected directly from treatment services. NHS Talking Therapies services track and publish outcomes for every person who uses them, including recovery rates </w:t>
      </w:r>
      <w:r>
        <w:lastRenderedPageBreak/>
        <w:t>and waiting times, allowing the NHS to monitor treatment effectiveness and identify areas struggling to meet demand (NHS England, 2025).</w:t>
      </w:r>
    </w:p>
    <w:p w14:paraId="1032BB5D" w14:textId="77777777" w:rsidR="00746FF2" w:rsidRDefault="00746FF2" w:rsidP="00746FF2">
      <w:pPr>
        <w:pStyle w:val="font-claude-response-body"/>
      </w:pPr>
      <w:r>
        <w:t>Together, clinical screening, national surveys, global disease-burden studies, and NHS service data build a complete picture of how serious depression is and where support is most needed.</w:t>
      </w:r>
    </w:p>
    <w:p w14:paraId="054A93C3" w14:textId="77777777" w:rsidR="00746FF2" w:rsidRPr="00746FF2" w:rsidRDefault="00746FF2" w:rsidP="00746FF2">
      <w:pPr>
        <w:pStyle w:val="font-claude-response-body"/>
        <w:rPr>
          <w:b/>
          <w:bCs/>
        </w:rPr>
      </w:pPr>
      <w:r w:rsidRPr="00746FF2">
        <w:rPr>
          <w:b/>
          <w:bCs/>
        </w:rPr>
        <w:t>How Is Depression Controlled?</w:t>
      </w:r>
    </w:p>
    <w:p w14:paraId="1913636E" w14:textId="77777777" w:rsidR="00746FF2" w:rsidRDefault="00746FF2" w:rsidP="00746FF2">
      <w:pPr>
        <w:pStyle w:val="font-claude-response-body"/>
      </w:pPr>
      <w:r>
        <w:t>Depression is controlled through a mixture of medical treatment, public health strategy, and early intervention, working together to reduce both new cases and the severity of existing ones.</w:t>
      </w:r>
    </w:p>
    <w:p w14:paraId="17DA204C" w14:textId="77777777" w:rsidR="00746FF2" w:rsidRDefault="00746FF2" w:rsidP="00746FF2">
      <w:pPr>
        <w:pStyle w:val="font-claude-response-body"/>
      </w:pPr>
      <w:r>
        <w:t>In the UK, care follows a "stepped care" model set out by NICE. Treatment starts with the least intensive option likely to be effective and increases if symptoms do not improve: guided self-help or structured exercise for mild depression; talking therapies such as CBT for moderate depression; and, for severe depression, antidepressant medication combined with therapy, with referral to specialist services in complex or high-risk cases (NHS England, 2025).</w:t>
      </w:r>
    </w:p>
    <w:p w14:paraId="2615B2F7" w14:textId="77777777" w:rsidR="00746FF2" w:rsidRDefault="00746FF2" w:rsidP="00746FF2">
      <w:pPr>
        <w:pStyle w:val="font-claude-response-body"/>
      </w:pPr>
      <w:r>
        <w:t>A major part of controlling depression at population level is the NHS Talking Therapies programme, formerly IAPT, which began in 2008. It offers NICE-recommended psychological interventions and allows self-referral without needing to see a GP first, removing a significant barrier to treatment (NHS England, 2025).</w:t>
      </w:r>
    </w:p>
    <w:p w14:paraId="297F7FC7" w14:textId="77777777" w:rsidR="00746FF2" w:rsidRDefault="00746FF2" w:rsidP="00746FF2">
      <w:pPr>
        <w:pStyle w:val="font-claude-response-body"/>
      </w:pPr>
      <w:r>
        <w:t>Public health control also involves prevention and early detection: national awareness campaigns, routine screening in GP surgeries, workplace wellbeing policies, and school-based mental health education aimed at catching problems early. Reducing stigma is also key, as it encourages people to recognise symptoms and seek help sooner.</w:t>
      </w:r>
    </w:p>
    <w:p w14:paraId="1B55CB2A" w14:textId="77777777" w:rsidR="00746FF2" w:rsidRDefault="00746FF2" w:rsidP="00746FF2">
      <w:pPr>
        <w:pStyle w:val="font-claude-response-body"/>
      </w:pPr>
      <w:r>
        <w:t>Finally, monitoring and research feed directly back into control efforts, as data on treatment outcomes and waiting times is used to improve services, direct funding, and shape future mental health policy.</w:t>
      </w:r>
    </w:p>
    <w:p w14:paraId="455FC3E1" w14:textId="77777777" w:rsidR="00746FF2" w:rsidRDefault="00746FF2" w:rsidP="00746FF2">
      <w:pPr>
        <w:pStyle w:val="font-claude-response-body"/>
      </w:pPr>
      <w:r>
        <w:t>What Factors Influence the Health and Wellbeing of People Affected by Depression and Those Around Them?</w:t>
      </w:r>
    </w:p>
    <w:p w14:paraId="05EA5C5E" w14:textId="77777777" w:rsidR="00746FF2" w:rsidRDefault="00746FF2" w:rsidP="00746FF2">
      <w:pPr>
        <w:pStyle w:val="font-claude-response-body"/>
      </w:pPr>
      <w:r>
        <w:t>A range of interlinked factors shapes how depression affects wellbeing, both for the individual and for the people close to them.</w:t>
      </w:r>
    </w:p>
    <w:p w14:paraId="0AE63C85" w14:textId="77777777" w:rsidR="00746FF2" w:rsidRDefault="00746FF2" w:rsidP="00746FF2">
      <w:pPr>
        <w:pStyle w:val="font-claude-response-body"/>
      </w:pPr>
      <w:r>
        <w:t>Biological factors include genetics, brain chemistry, and physical health conditions, which can increase vulnerability to depression and worsen outcomes such as heart disease and weakened immunity in those already affected.</w:t>
      </w:r>
    </w:p>
    <w:p w14:paraId="3DAC80E6" w14:textId="77777777" w:rsidR="00746FF2" w:rsidRDefault="00746FF2" w:rsidP="00746FF2">
      <w:pPr>
        <w:pStyle w:val="font-claude-response-body"/>
      </w:pPr>
      <w:r>
        <w:t>Psychological factors such as low self-esteem, negative thinking patterns, and coping style influence how severely someone experiences depression and how well they respond to treatment.</w:t>
      </w:r>
    </w:p>
    <w:p w14:paraId="1DD9D571" w14:textId="77777777" w:rsidR="00746FF2" w:rsidRDefault="00746FF2" w:rsidP="00746FF2">
      <w:pPr>
        <w:pStyle w:val="font-claude-response-body"/>
      </w:pPr>
      <w:r>
        <w:t xml:space="preserve">Social and economic factors are particularly significant. Income, employment, housing, and access to education all affect exposure to stress and access to support; people facing financial </w:t>
      </w:r>
      <w:r>
        <w:lastRenderedPageBreak/>
        <w:t>hardship or unemployment are more likely to experience depression and less able to access private treatment. Disabled adults, for example, are around five times more likely than non-disabled adults to experience some form of depression, showing how existing inequality shapes risk (Priory Group, 2026).</w:t>
      </w:r>
    </w:p>
    <w:p w14:paraId="48DE1A61" w14:textId="77777777" w:rsidR="00746FF2" w:rsidRDefault="00746FF2" w:rsidP="00746FF2">
      <w:pPr>
        <w:pStyle w:val="font-claude-response-body"/>
      </w:pPr>
      <w:r>
        <w:t>Relationships and social support are protective, but they also transmit strain to others. Family members and partners often take on informal caring responsibilities, which affects their own mental health and finances; unpaid carers report notably higher rates of depression themselves compared to the general population (Priory Group, 2026).</w:t>
      </w:r>
    </w:p>
    <w:p w14:paraId="0BA6DC46" w14:textId="77777777" w:rsidR="00746FF2" w:rsidRDefault="00746FF2" w:rsidP="00746FF2">
      <w:pPr>
        <w:pStyle w:val="font-claude-response-body"/>
      </w:pPr>
      <w:r>
        <w:t>Workplace and environmental factors also matter. Mixed anxiety and depression together cause around one-fifth of all days lost from work in Britain, affecting the financial wellbeing of both the individual and their household (Mental Health Foundation, 2024).</w:t>
      </w:r>
    </w:p>
    <w:p w14:paraId="1B5D2586" w14:textId="77777777" w:rsidR="00746FF2" w:rsidRDefault="00746FF2" w:rsidP="00746FF2">
      <w:pPr>
        <w:pStyle w:val="font-claude-response-body"/>
      </w:pPr>
      <w:r>
        <w:t>Finally, access to services and stigma influence outcomes for everyone involved. Long waiting times or reluctance to seek help due to stigma can delay recovery, while accessible, well-funded services improve wellbeing not just for the individual but for the family and community supporting them.</w:t>
      </w:r>
    </w:p>
    <w:p w14:paraId="5F755314" w14:textId="77777777" w:rsidR="00746FF2" w:rsidRPr="00746FF2" w:rsidRDefault="00746FF2" w:rsidP="00746FF2">
      <w:pPr>
        <w:pStyle w:val="font-claude-response-body"/>
        <w:rPr>
          <w:b/>
          <w:bCs/>
        </w:rPr>
      </w:pPr>
      <w:r w:rsidRPr="00746FF2">
        <w:rPr>
          <w:b/>
          <w:bCs/>
        </w:rPr>
        <w:t>What Are the Consequences of Depression on People in the Community?</w:t>
      </w:r>
    </w:p>
    <w:p w14:paraId="33011875" w14:textId="77777777" w:rsidR="00746FF2" w:rsidRDefault="00746FF2" w:rsidP="00746FF2">
      <w:pPr>
        <w:pStyle w:val="font-claude-response-body"/>
      </w:pPr>
      <w:r>
        <w:t>Depression affects far more than the individual diagnosed; its impact ripples outward across families, workplaces, and wider society.</w:t>
      </w:r>
    </w:p>
    <w:p w14:paraId="4C141373" w14:textId="77777777" w:rsidR="00746FF2" w:rsidRDefault="00746FF2" w:rsidP="00746FF2">
      <w:pPr>
        <w:pStyle w:val="font-claude-response-body"/>
      </w:pPr>
      <w:r>
        <w:t>For individuals, depression reduces concentration, energy, and motivation, making it harder to maintain a job, attend education, or manage daily responsibilities. In the most severe cases, it increases the risk of self-harm and suicide.</w:t>
      </w:r>
    </w:p>
    <w:p w14:paraId="393AFF8A" w14:textId="7E2D1477" w:rsidR="00746FF2" w:rsidRDefault="00746FF2" w:rsidP="00746FF2">
      <w:pPr>
        <w:pStyle w:val="font-claude-response-body"/>
      </w:pPr>
      <w:r>
        <w:t>For the wider community, depression places considerable pressure on health services, particularly GP surgeries and mental health teams managing growing demand with limited resources. This means the consequences of the illness are not spread evenly and often deepen existing social and economic inequalities.</w:t>
      </w:r>
    </w:p>
    <w:p w14:paraId="276A2607" w14:textId="77777777" w:rsidR="00746FF2" w:rsidRPr="00746FF2" w:rsidRDefault="00746FF2" w:rsidP="00746FF2">
      <w:pPr>
        <w:pStyle w:val="font-claude-response-body"/>
        <w:rPr>
          <w:b/>
          <w:bCs/>
        </w:rPr>
      </w:pPr>
      <w:r w:rsidRPr="00746FF2">
        <w:rPr>
          <w:b/>
          <w:bCs/>
        </w:rPr>
        <w:t>What Health and Social Care Support Services Are Required to Meet the Needs of Individuals Affected?</w:t>
      </w:r>
    </w:p>
    <w:p w14:paraId="2E41ACAA" w14:textId="77777777" w:rsidR="00746FF2" w:rsidRDefault="00746FF2" w:rsidP="00746FF2">
      <w:pPr>
        <w:pStyle w:val="font-claude-response-body"/>
      </w:pPr>
      <w:r>
        <w:t>Because depression ranges from mild, short-term episodes to severe, long-term illness, a wide range of health and social care services is needed to meet these varying levels of need.</w:t>
      </w:r>
    </w:p>
    <w:p w14:paraId="2889D299" w14:textId="77777777" w:rsidR="00746FF2" w:rsidRDefault="00746FF2" w:rsidP="00746FF2">
      <w:pPr>
        <w:pStyle w:val="font-claude-response-body"/>
      </w:pPr>
      <w:r>
        <w:t>GPs are usually the first point of contact, carrying out initial assessment, diagnosis, and prescribing, and referring patients on to more specialist support.</w:t>
      </w:r>
    </w:p>
    <w:p w14:paraId="4A60ED15" w14:textId="77777777" w:rsidR="00746FF2" w:rsidRDefault="00746FF2" w:rsidP="00746FF2">
      <w:pPr>
        <w:pStyle w:val="font-claude-response-body"/>
      </w:pPr>
      <w:r>
        <w:t>NHS Talking Therapies services provide free, NICE-approved psychological therapies such as CBT, accessed via self-referral or GP, making them widely accessible without long delays or unnecessary barriers (NHS England, 2025).</w:t>
      </w:r>
    </w:p>
    <w:p w14:paraId="03740CA2" w14:textId="77777777" w:rsidR="00746FF2" w:rsidRDefault="00746FF2" w:rsidP="00746FF2">
      <w:pPr>
        <w:pStyle w:val="font-claude-response-body"/>
      </w:pPr>
      <w:r>
        <w:t>Community Mental Health Teams (CMHTs) support people with more complex or severe depression, offering ongoing specialist care including psychiatric input and regular monitoring.</w:t>
      </w:r>
    </w:p>
    <w:p w14:paraId="161559B4" w14:textId="77777777" w:rsidR="00746FF2" w:rsidRDefault="00746FF2" w:rsidP="00746FF2">
      <w:pPr>
        <w:pStyle w:val="font-claude-response-body"/>
      </w:pPr>
      <w:r>
        <w:lastRenderedPageBreak/>
        <w:t>Crisis services, including NHS crisis teams and telephone helplines, provide urgent support for people experiencing a mental health crisis or at risk of self-harm.</w:t>
      </w:r>
    </w:p>
    <w:p w14:paraId="4C1F005E" w14:textId="77777777" w:rsidR="00746FF2" w:rsidRDefault="00746FF2" w:rsidP="00746FF2">
      <w:pPr>
        <w:pStyle w:val="font-claude-response-body"/>
      </w:pPr>
      <w:r>
        <w:t>Social care support is also essential, including help with housing, employment, and welfare benefits for people whose depression affects their ability to work or live independently, often linked directly to talking therapies services.</w:t>
      </w:r>
    </w:p>
    <w:p w14:paraId="5C5DF5E8" w14:textId="77777777" w:rsidR="00746FF2" w:rsidRDefault="00746FF2" w:rsidP="00746FF2">
      <w:pPr>
        <w:pStyle w:val="font-claude-response-body"/>
      </w:pPr>
      <w:r>
        <w:t>Voluntary and charity sector organisations, such as Mind, provide additional community-based support including peer support groups, helplines, and local drop-in services, often filling gaps that NHS services cannot always meet due to high demand and long waiting times (Mind, 2025). Together, these services need to work closely with one another, connecting primary care, specialist mental health services, and social care, to ensure people affected by depression receive the right support, at the right time, in the right setting.</w:t>
      </w:r>
    </w:p>
    <w:p w14:paraId="1BAFA45E" w14:textId="77777777" w:rsidR="00746FF2" w:rsidRPr="00746FF2" w:rsidRDefault="00746FF2" w:rsidP="00746FF2">
      <w:pPr>
        <w:pStyle w:val="font-claude-response-body"/>
        <w:rPr>
          <w:b/>
          <w:bCs/>
        </w:rPr>
      </w:pPr>
      <w:r w:rsidRPr="00746FF2">
        <w:rPr>
          <w:b/>
          <w:bCs/>
        </w:rPr>
        <w:t>Conclusion</w:t>
      </w:r>
    </w:p>
    <w:p w14:paraId="3C4170E2" w14:textId="3BA61566" w:rsidR="00746FF2" w:rsidRDefault="00746FF2" w:rsidP="00746FF2">
      <w:pPr>
        <w:pStyle w:val="font-claude-response-body"/>
      </w:pPr>
      <w:r>
        <w:t>In conclusion, depression is a common but serious mental health condition that affects mood, energy, and daily functioning, with symptoms ranging from persistent sadness to loss of interest and, in severe cases, thoughts of self-harm. Statistics show it is a major health issue both worldwide and, in the UK, with rates continuing to rise. Depression is measured through clinical tools, national surveys, and global health studies, and controlled through a stepped approach involving talking therapies, medication, and prevention. Its impact is shaped by biological, psychological, social, economic, and environmental factors, which affect not only the individual but also carers, families, and the wider community. To meet these needs, a strong network of health and social care services is essential, including GPs, talking therapies, crisis support, and community-based charities, working together to ensure timely and effective care for everyone affected.</w:t>
      </w:r>
    </w:p>
    <w:p w14:paraId="58FAB797" w14:textId="77777777" w:rsidR="00434B38" w:rsidRDefault="00434B38" w:rsidP="00F13816">
      <w:pPr>
        <w:pStyle w:val="font-claude-response-body"/>
        <w:rPr>
          <w:b/>
          <w:bCs/>
        </w:rPr>
      </w:pPr>
    </w:p>
    <w:p w14:paraId="3219BEE1" w14:textId="77777777" w:rsidR="00D53DDE" w:rsidRDefault="00D53DDE" w:rsidP="00F13816">
      <w:pPr>
        <w:pStyle w:val="font-claude-response-body"/>
        <w:rPr>
          <w:b/>
          <w:bCs/>
        </w:rPr>
      </w:pPr>
    </w:p>
    <w:p w14:paraId="7F1E0E47" w14:textId="77777777" w:rsidR="00D53DDE" w:rsidRDefault="00D53DDE" w:rsidP="00F13816">
      <w:pPr>
        <w:pStyle w:val="font-claude-response-body"/>
        <w:rPr>
          <w:b/>
          <w:bCs/>
        </w:rPr>
      </w:pPr>
    </w:p>
    <w:p w14:paraId="0ED516FE" w14:textId="77777777" w:rsidR="007F245E" w:rsidRDefault="007F245E" w:rsidP="00F13816">
      <w:pPr>
        <w:pStyle w:val="font-claude-response-body"/>
        <w:rPr>
          <w:b/>
          <w:bCs/>
        </w:rPr>
      </w:pPr>
    </w:p>
    <w:p w14:paraId="65273F49" w14:textId="77777777" w:rsidR="007F245E" w:rsidRDefault="007F245E" w:rsidP="00F13816">
      <w:pPr>
        <w:pStyle w:val="font-claude-response-body"/>
        <w:rPr>
          <w:b/>
          <w:bCs/>
        </w:rPr>
      </w:pPr>
    </w:p>
    <w:p w14:paraId="611FB351" w14:textId="77777777" w:rsidR="007F245E" w:rsidRDefault="007F245E" w:rsidP="00F13816">
      <w:pPr>
        <w:pStyle w:val="font-claude-response-body"/>
        <w:rPr>
          <w:b/>
          <w:bCs/>
        </w:rPr>
      </w:pPr>
    </w:p>
    <w:p w14:paraId="60BD5F9D" w14:textId="77777777" w:rsidR="007F245E" w:rsidRDefault="007F245E" w:rsidP="00F13816">
      <w:pPr>
        <w:pStyle w:val="font-claude-response-body"/>
        <w:rPr>
          <w:b/>
          <w:bCs/>
        </w:rPr>
      </w:pPr>
    </w:p>
    <w:p w14:paraId="02F0949F" w14:textId="77777777" w:rsidR="007F245E" w:rsidRDefault="007F245E" w:rsidP="00F13816">
      <w:pPr>
        <w:pStyle w:val="font-claude-response-body"/>
        <w:rPr>
          <w:b/>
          <w:bCs/>
        </w:rPr>
      </w:pPr>
    </w:p>
    <w:p w14:paraId="388AD77F" w14:textId="77777777" w:rsidR="007F245E" w:rsidRDefault="007F245E" w:rsidP="00F13816">
      <w:pPr>
        <w:pStyle w:val="font-claude-response-body"/>
        <w:rPr>
          <w:b/>
          <w:bCs/>
        </w:rPr>
      </w:pPr>
    </w:p>
    <w:p w14:paraId="7C55DDBE" w14:textId="77777777" w:rsidR="00636A45" w:rsidRDefault="00636A45" w:rsidP="00F13816">
      <w:pPr>
        <w:pStyle w:val="font-claude-response-body"/>
        <w:rPr>
          <w:b/>
          <w:bCs/>
        </w:rPr>
      </w:pPr>
    </w:p>
    <w:p w14:paraId="09288BF4" w14:textId="77777777" w:rsidR="00636A45" w:rsidRDefault="00636A45" w:rsidP="00F13816">
      <w:pPr>
        <w:pStyle w:val="font-claude-response-body"/>
        <w:rPr>
          <w:b/>
          <w:bCs/>
        </w:rPr>
      </w:pPr>
    </w:p>
    <w:p w14:paraId="44DEF2EC" w14:textId="77777777" w:rsidR="00746FF2" w:rsidRDefault="00746FF2" w:rsidP="00DC6CE2">
      <w:pPr>
        <w:pStyle w:val="font-claude-response-body"/>
        <w:rPr>
          <w:b/>
          <w:bCs/>
        </w:rPr>
      </w:pPr>
    </w:p>
    <w:p w14:paraId="287EA490" w14:textId="76894844" w:rsidR="00746FF2" w:rsidRPr="00746FF2" w:rsidRDefault="00587ED3" w:rsidP="00746FF2">
      <w:pPr>
        <w:pStyle w:val="font-claude-response-body"/>
        <w:rPr>
          <w:b/>
          <w:bCs/>
        </w:rPr>
      </w:pPr>
      <w:r>
        <w:rPr>
          <w:b/>
          <w:bCs/>
        </w:rPr>
        <w:t>R</w:t>
      </w:r>
      <w:r w:rsidR="00746FF2">
        <w:rPr>
          <w:b/>
          <w:bCs/>
        </w:rPr>
        <w:t>eferences</w:t>
      </w:r>
    </w:p>
    <w:p w14:paraId="4311EF2B" w14:textId="77777777" w:rsidR="00FD35EF" w:rsidRPr="00FD35EF" w:rsidRDefault="00FD35EF" w:rsidP="00FD35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35EF">
        <w:rPr>
          <w:rFonts w:ascii="Times New Roman" w:eastAsia="Times New Roman" w:hAnsi="Times New Roman" w:cs="Times New Roman"/>
          <w:kern w:val="0"/>
          <w:sz w:val="24"/>
          <w:szCs w:val="24"/>
          <w:lang w:eastAsia="en-GB"/>
          <w14:ligatures w14:val="none"/>
        </w:rPr>
        <w:t xml:space="preserve">Mental Health Foundation (2024) </w:t>
      </w:r>
      <w:r w:rsidRPr="00FD35EF">
        <w:rPr>
          <w:rFonts w:ascii="Times New Roman" w:eastAsia="Times New Roman" w:hAnsi="Times New Roman" w:cs="Times New Roman"/>
          <w:i/>
          <w:iCs/>
          <w:kern w:val="0"/>
          <w:sz w:val="24"/>
          <w:szCs w:val="24"/>
          <w:lang w:eastAsia="en-GB"/>
          <w14:ligatures w14:val="none"/>
        </w:rPr>
        <w:t>The most common diagnosed mental health problems</w:t>
      </w:r>
      <w:r w:rsidRPr="00FD35EF">
        <w:rPr>
          <w:rFonts w:ascii="Times New Roman" w:eastAsia="Times New Roman" w:hAnsi="Times New Roman" w:cs="Times New Roman"/>
          <w:kern w:val="0"/>
          <w:sz w:val="24"/>
          <w:szCs w:val="24"/>
          <w:lang w:eastAsia="en-GB"/>
          <w14:ligatures w14:val="none"/>
        </w:rPr>
        <w:t xml:space="preserve">. Available at: </w:t>
      </w:r>
      <w:hyperlink r:id="rId10" w:history="1">
        <w:r w:rsidRPr="00FD35EF">
          <w:rPr>
            <w:rFonts w:ascii="Times New Roman" w:eastAsia="Times New Roman" w:hAnsi="Times New Roman" w:cs="Times New Roman"/>
            <w:color w:val="0000FF"/>
            <w:kern w:val="0"/>
            <w:sz w:val="24"/>
            <w:szCs w:val="24"/>
            <w:u w:val="single"/>
            <w:lang w:eastAsia="en-GB"/>
            <w14:ligatures w14:val="none"/>
          </w:rPr>
          <w:t>https://www.mentalhealth.org.uk/explore-mental-health/statistics/most-common-diagnosed-mental-health-problems-statistics</w:t>
        </w:r>
      </w:hyperlink>
      <w:r w:rsidRPr="00FD35EF">
        <w:rPr>
          <w:rFonts w:ascii="Times New Roman" w:eastAsia="Times New Roman" w:hAnsi="Times New Roman" w:cs="Times New Roman"/>
          <w:kern w:val="0"/>
          <w:sz w:val="24"/>
          <w:szCs w:val="24"/>
          <w:lang w:eastAsia="en-GB"/>
          <w14:ligatures w14:val="none"/>
        </w:rPr>
        <w:t xml:space="preserve"> (Accessed: 30 July 2026).</w:t>
      </w:r>
    </w:p>
    <w:p w14:paraId="22110A15" w14:textId="77777777" w:rsidR="00FD35EF" w:rsidRPr="00FD35EF" w:rsidRDefault="00FD35EF" w:rsidP="00FD35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35EF">
        <w:rPr>
          <w:rFonts w:ascii="Times New Roman" w:eastAsia="Times New Roman" w:hAnsi="Times New Roman" w:cs="Times New Roman"/>
          <w:kern w:val="0"/>
          <w:sz w:val="24"/>
          <w:szCs w:val="24"/>
          <w:lang w:eastAsia="en-GB"/>
          <w14:ligatures w14:val="none"/>
        </w:rPr>
        <w:t xml:space="preserve">Mind (2025) </w:t>
      </w:r>
      <w:r w:rsidRPr="00FD35EF">
        <w:rPr>
          <w:rFonts w:ascii="Times New Roman" w:eastAsia="Times New Roman" w:hAnsi="Times New Roman" w:cs="Times New Roman"/>
          <w:i/>
          <w:iCs/>
          <w:kern w:val="0"/>
          <w:sz w:val="24"/>
          <w:szCs w:val="24"/>
          <w:lang w:eastAsia="en-GB"/>
          <w14:ligatures w14:val="none"/>
        </w:rPr>
        <w:t>Key facts and statistics about mental health</w:t>
      </w:r>
      <w:r w:rsidRPr="00FD35EF">
        <w:rPr>
          <w:rFonts w:ascii="Times New Roman" w:eastAsia="Times New Roman" w:hAnsi="Times New Roman" w:cs="Times New Roman"/>
          <w:kern w:val="0"/>
          <w:sz w:val="24"/>
          <w:szCs w:val="24"/>
          <w:lang w:eastAsia="en-GB"/>
          <w14:ligatures w14:val="none"/>
        </w:rPr>
        <w:t xml:space="preserve">. Available at: </w:t>
      </w:r>
      <w:hyperlink r:id="rId11" w:history="1">
        <w:r w:rsidRPr="00FD35EF">
          <w:rPr>
            <w:rFonts w:ascii="Times New Roman" w:eastAsia="Times New Roman" w:hAnsi="Times New Roman" w:cs="Times New Roman"/>
            <w:color w:val="0000FF"/>
            <w:kern w:val="0"/>
            <w:sz w:val="24"/>
            <w:szCs w:val="24"/>
            <w:u w:val="single"/>
            <w:lang w:eastAsia="en-GB"/>
            <w14:ligatures w14:val="none"/>
          </w:rPr>
          <w:t>https://www.mind.org.uk/information-support/types-of-mental-health-problems/mental-health-facts-and-statistics/</w:t>
        </w:r>
      </w:hyperlink>
      <w:r w:rsidRPr="00FD35EF">
        <w:rPr>
          <w:rFonts w:ascii="Times New Roman" w:eastAsia="Times New Roman" w:hAnsi="Times New Roman" w:cs="Times New Roman"/>
          <w:kern w:val="0"/>
          <w:sz w:val="24"/>
          <w:szCs w:val="24"/>
          <w:lang w:eastAsia="en-GB"/>
          <w14:ligatures w14:val="none"/>
        </w:rPr>
        <w:t xml:space="preserve"> (Accessed: 30 July 2026).</w:t>
      </w:r>
    </w:p>
    <w:p w14:paraId="02BC89B8" w14:textId="77777777" w:rsidR="00FD35EF" w:rsidRPr="00FD35EF" w:rsidRDefault="00FD35EF" w:rsidP="00FD35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35EF">
        <w:rPr>
          <w:rFonts w:ascii="Times New Roman" w:eastAsia="Times New Roman" w:hAnsi="Times New Roman" w:cs="Times New Roman"/>
          <w:kern w:val="0"/>
          <w:sz w:val="24"/>
          <w:szCs w:val="24"/>
          <w:lang w:eastAsia="en-GB"/>
          <w14:ligatures w14:val="none"/>
        </w:rPr>
        <w:t xml:space="preserve">National Institute for Health and Care Excellence (2022) </w:t>
      </w:r>
      <w:r w:rsidRPr="00FD35EF">
        <w:rPr>
          <w:rFonts w:ascii="Times New Roman" w:eastAsia="Times New Roman" w:hAnsi="Times New Roman" w:cs="Times New Roman"/>
          <w:i/>
          <w:iCs/>
          <w:kern w:val="0"/>
          <w:sz w:val="24"/>
          <w:szCs w:val="24"/>
          <w:lang w:eastAsia="en-GB"/>
          <w14:ligatures w14:val="none"/>
        </w:rPr>
        <w:t>Depression in adults: treatment and management</w:t>
      </w:r>
      <w:r w:rsidRPr="00FD35EF">
        <w:rPr>
          <w:rFonts w:ascii="Times New Roman" w:eastAsia="Times New Roman" w:hAnsi="Times New Roman" w:cs="Times New Roman"/>
          <w:kern w:val="0"/>
          <w:sz w:val="24"/>
          <w:szCs w:val="24"/>
          <w:lang w:eastAsia="en-GB"/>
          <w14:ligatures w14:val="none"/>
        </w:rPr>
        <w:t xml:space="preserve"> (NG222). Available at: </w:t>
      </w:r>
      <w:hyperlink r:id="rId12" w:history="1">
        <w:r w:rsidRPr="00FD35EF">
          <w:rPr>
            <w:rFonts w:ascii="Times New Roman" w:eastAsia="Times New Roman" w:hAnsi="Times New Roman" w:cs="Times New Roman"/>
            <w:color w:val="0000FF"/>
            <w:kern w:val="0"/>
            <w:sz w:val="24"/>
            <w:szCs w:val="24"/>
            <w:u w:val="single"/>
            <w:lang w:eastAsia="en-GB"/>
            <w14:ligatures w14:val="none"/>
          </w:rPr>
          <w:t>https://www.nice.org.uk/guidance/ng222</w:t>
        </w:r>
      </w:hyperlink>
      <w:r w:rsidRPr="00FD35EF">
        <w:rPr>
          <w:rFonts w:ascii="Times New Roman" w:eastAsia="Times New Roman" w:hAnsi="Times New Roman" w:cs="Times New Roman"/>
          <w:kern w:val="0"/>
          <w:sz w:val="24"/>
          <w:szCs w:val="24"/>
          <w:lang w:eastAsia="en-GB"/>
          <w14:ligatures w14:val="none"/>
        </w:rPr>
        <w:t xml:space="preserve"> (Accessed: 30 July 2026).</w:t>
      </w:r>
    </w:p>
    <w:p w14:paraId="15FC1344" w14:textId="77777777" w:rsidR="00FD35EF" w:rsidRPr="00FD35EF" w:rsidRDefault="00FD35EF" w:rsidP="00FD35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35EF">
        <w:rPr>
          <w:rFonts w:ascii="Times New Roman" w:eastAsia="Times New Roman" w:hAnsi="Times New Roman" w:cs="Times New Roman"/>
          <w:kern w:val="0"/>
          <w:sz w:val="24"/>
          <w:szCs w:val="24"/>
          <w:lang w:eastAsia="en-GB"/>
          <w14:ligatures w14:val="none"/>
        </w:rPr>
        <w:t xml:space="preserve">NHS England (2025) </w:t>
      </w:r>
      <w:r w:rsidRPr="00FD35EF">
        <w:rPr>
          <w:rFonts w:ascii="Times New Roman" w:eastAsia="Times New Roman" w:hAnsi="Times New Roman" w:cs="Times New Roman"/>
          <w:i/>
          <w:iCs/>
          <w:kern w:val="0"/>
          <w:sz w:val="24"/>
          <w:szCs w:val="24"/>
          <w:lang w:eastAsia="en-GB"/>
          <w14:ligatures w14:val="none"/>
        </w:rPr>
        <w:t>NHS Talking Therapies for anxiety and depression</w:t>
      </w:r>
      <w:r w:rsidRPr="00FD35EF">
        <w:rPr>
          <w:rFonts w:ascii="Times New Roman" w:eastAsia="Times New Roman" w:hAnsi="Times New Roman" w:cs="Times New Roman"/>
          <w:kern w:val="0"/>
          <w:sz w:val="24"/>
          <w:szCs w:val="24"/>
          <w:lang w:eastAsia="en-GB"/>
          <w14:ligatures w14:val="none"/>
        </w:rPr>
        <w:t xml:space="preserve">. Available at: </w:t>
      </w:r>
      <w:hyperlink r:id="rId13" w:history="1">
        <w:r w:rsidRPr="00FD35EF">
          <w:rPr>
            <w:rFonts w:ascii="Times New Roman" w:eastAsia="Times New Roman" w:hAnsi="Times New Roman" w:cs="Times New Roman"/>
            <w:color w:val="0000FF"/>
            <w:kern w:val="0"/>
            <w:sz w:val="24"/>
            <w:szCs w:val="24"/>
            <w:u w:val="single"/>
            <w:lang w:eastAsia="en-GB"/>
            <w14:ligatures w14:val="none"/>
          </w:rPr>
          <w:t>https://www.england.nhs.uk/mental-health/adults/nhs-talking-therapies/</w:t>
        </w:r>
      </w:hyperlink>
      <w:r w:rsidRPr="00FD35EF">
        <w:rPr>
          <w:rFonts w:ascii="Times New Roman" w:eastAsia="Times New Roman" w:hAnsi="Times New Roman" w:cs="Times New Roman"/>
          <w:kern w:val="0"/>
          <w:sz w:val="24"/>
          <w:szCs w:val="24"/>
          <w:lang w:eastAsia="en-GB"/>
          <w14:ligatures w14:val="none"/>
        </w:rPr>
        <w:t xml:space="preserve"> (Accessed: 30 July 2026).</w:t>
      </w:r>
    </w:p>
    <w:p w14:paraId="027BCCC2" w14:textId="77777777" w:rsidR="00FD35EF" w:rsidRPr="00FD35EF" w:rsidRDefault="00FD35EF" w:rsidP="00FD35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35EF">
        <w:rPr>
          <w:rFonts w:ascii="Times New Roman" w:eastAsia="Times New Roman" w:hAnsi="Times New Roman" w:cs="Times New Roman"/>
          <w:kern w:val="0"/>
          <w:sz w:val="24"/>
          <w:szCs w:val="24"/>
          <w:lang w:eastAsia="en-GB"/>
          <w14:ligatures w14:val="none"/>
        </w:rPr>
        <w:t xml:space="preserve">Priory Group (2026) </w:t>
      </w:r>
      <w:r w:rsidRPr="00FD35EF">
        <w:rPr>
          <w:rFonts w:ascii="Times New Roman" w:eastAsia="Times New Roman" w:hAnsi="Times New Roman" w:cs="Times New Roman"/>
          <w:i/>
          <w:iCs/>
          <w:kern w:val="0"/>
          <w:sz w:val="24"/>
          <w:szCs w:val="24"/>
          <w:lang w:eastAsia="en-GB"/>
          <w14:ligatures w14:val="none"/>
        </w:rPr>
        <w:t>Depression statistics UK</w:t>
      </w:r>
      <w:r w:rsidRPr="00FD35EF">
        <w:rPr>
          <w:rFonts w:ascii="Times New Roman" w:eastAsia="Times New Roman" w:hAnsi="Times New Roman" w:cs="Times New Roman"/>
          <w:kern w:val="0"/>
          <w:sz w:val="24"/>
          <w:szCs w:val="24"/>
          <w:lang w:eastAsia="en-GB"/>
          <w14:ligatures w14:val="none"/>
        </w:rPr>
        <w:t xml:space="preserve">. Available at: </w:t>
      </w:r>
      <w:hyperlink r:id="rId14" w:history="1">
        <w:r w:rsidRPr="00FD35EF">
          <w:rPr>
            <w:rFonts w:ascii="Times New Roman" w:eastAsia="Times New Roman" w:hAnsi="Times New Roman" w:cs="Times New Roman"/>
            <w:color w:val="0000FF"/>
            <w:kern w:val="0"/>
            <w:sz w:val="24"/>
            <w:szCs w:val="24"/>
            <w:u w:val="single"/>
            <w:lang w:eastAsia="en-GB"/>
            <w14:ligatures w14:val="none"/>
          </w:rPr>
          <w:t>https://www.priorygroup.com/mental-health/depression-treatment/depression-statistics</w:t>
        </w:r>
      </w:hyperlink>
      <w:r w:rsidRPr="00FD35EF">
        <w:rPr>
          <w:rFonts w:ascii="Times New Roman" w:eastAsia="Times New Roman" w:hAnsi="Times New Roman" w:cs="Times New Roman"/>
          <w:kern w:val="0"/>
          <w:sz w:val="24"/>
          <w:szCs w:val="24"/>
          <w:lang w:eastAsia="en-GB"/>
          <w14:ligatures w14:val="none"/>
        </w:rPr>
        <w:t xml:space="preserve"> (Accessed: 30 July 2026).</w:t>
      </w:r>
    </w:p>
    <w:p w14:paraId="626AE9AB" w14:textId="77777777" w:rsidR="00FD35EF" w:rsidRPr="00FD35EF" w:rsidRDefault="00FD35EF" w:rsidP="00FD35E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D35EF">
        <w:rPr>
          <w:rFonts w:ascii="Times New Roman" w:eastAsia="Times New Roman" w:hAnsi="Times New Roman" w:cs="Times New Roman"/>
          <w:kern w:val="0"/>
          <w:sz w:val="24"/>
          <w:szCs w:val="24"/>
          <w:lang w:eastAsia="en-GB"/>
          <w14:ligatures w14:val="none"/>
        </w:rPr>
        <w:t xml:space="preserve">World Health Organization (2024) </w:t>
      </w:r>
      <w:r w:rsidRPr="00FD35EF">
        <w:rPr>
          <w:rFonts w:ascii="Times New Roman" w:eastAsia="Times New Roman" w:hAnsi="Times New Roman" w:cs="Times New Roman"/>
          <w:i/>
          <w:iCs/>
          <w:kern w:val="0"/>
          <w:sz w:val="24"/>
          <w:szCs w:val="24"/>
          <w:lang w:eastAsia="en-GB"/>
          <w14:ligatures w14:val="none"/>
        </w:rPr>
        <w:t>Mental disorders</w:t>
      </w:r>
      <w:r w:rsidRPr="00FD35EF">
        <w:rPr>
          <w:rFonts w:ascii="Times New Roman" w:eastAsia="Times New Roman" w:hAnsi="Times New Roman" w:cs="Times New Roman"/>
          <w:kern w:val="0"/>
          <w:sz w:val="24"/>
          <w:szCs w:val="24"/>
          <w:lang w:eastAsia="en-GB"/>
          <w14:ligatures w14:val="none"/>
        </w:rPr>
        <w:t xml:space="preserve">. Available at: </w:t>
      </w:r>
      <w:hyperlink r:id="rId15" w:history="1">
        <w:r w:rsidRPr="00FD35EF">
          <w:rPr>
            <w:rFonts w:ascii="Times New Roman" w:eastAsia="Times New Roman" w:hAnsi="Times New Roman" w:cs="Times New Roman"/>
            <w:color w:val="0000FF"/>
            <w:kern w:val="0"/>
            <w:sz w:val="24"/>
            <w:szCs w:val="24"/>
            <w:u w:val="single"/>
            <w:lang w:eastAsia="en-GB"/>
            <w14:ligatures w14:val="none"/>
          </w:rPr>
          <w:t>https://www.who.int/news-room/fact-sheets/detail/mental-disorders</w:t>
        </w:r>
      </w:hyperlink>
      <w:r w:rsidRPr="00FD35EF">
        <w:rPr>
          <w:rFonts w:ascii="Times New Roman" w:eastAsia="Times New Roman" w:hAnsi="Times New Roman" w:cs="Times New Roman"/>
          <w:kern w:val="0"/>
          <w:sz w:val="24"/>
          <w:szCs w:val="24"/>
          <w:lang w:eastAsia="en-GB"/>
          <w14:ligatures w14:val="none"/>
        </w:rPr>
        <w:t xml:space="preserve"> (Accessed: 30 July 2026).</w:t>
      </w:r>
    </w:p>
    <w:p w14:paraId="644F5695" w14:textId="77777777" w:rsidR="00DC6CE2" w:rsidRDefault="00DC6CE2" w:rsidP="00F13816">
      <w:pPr>
        <w:pStyle w:val="font-claude-response-body"/>
      </w:pPr>
    </w:p>
    <w:p w14:paraId="317169AF" w14:textId="77777777" w:rsidR="00F13816" w:rsidRDefault="00F13816" w:rsidP="00DE767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0C574EB" w14:textId="77777777" w:rsidR="00656DFD" w:rsidRDefault="00656DFD" w:rsidP="00DE767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55993E1" w14:textId="77777777" w:rsidR="00656DFD" w:rsidRDefault="00656DFD" w:rsidP="00DE767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32BBDB8" w14:textId="77777777" w:rsidR="00790E9E" w:rsidRDefault="00790E9E" w:rsidP="00DE767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FF317F6" w14:textId="77777777" w:rsidR="00790E9E" w:rsidRPr="00DE7673" w:rsidRDefault="00790E9E" w:rsidP="00DE767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2257032" w14:textId="77777777" w:rsidR="00DE7673" w:rsidRDefault="00DE7673" w:rsidP="00C64A5A">
      <w:pPr>
        <w:pStyle w:val="font-claude-response-body"/>
      </w:pPr>
    </w:p>
    <w:p w14:paraId="0C013C28" w14:textId="77777777" w:rsidR="00C64A5A" w:rsidRDefault="00C64A5A"/>
    <w:sectPr w:rsidR="00C64A5A" w:rsidSect="006668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5A"/>
    <w:rsid w:val="000019BC"/>
    <w:rsid w:val="00041D6D"/>
    <w:rsid w:val="00066649"/>
    <w:rsid w:val="00071AFE"/>
    <w:rsid w:val="000B5ED4"/>
    <w:rsid w:val="001600FE"/>
    <w:rsid w:val="001B29C7"/>
    <w:rsid w:val="001D02CD"/>
    <w:rsid w:val="001E17B1"/>
    <w:rsid w:val="001F30AE"/>
    <w:rsid w:val="00242FA9"/>
    <w:rsid w:val="0027156B"/>
    <w:rsid w:val="002B23E8"/>
    <w:rsid w:val="0038265D"/>
    <w:rsid w:val="003969AD"/>
    <w:rsid w:val="003B3E6C"/>
    <w:rsid w:val="003F377E"/>
    <w:rsid w:val="00434B38"/>
    <w:rsid w:val="00491231"/>
    <w:rsid w:val="005205C3"/>
    <w:rsid w:val="005214B3"/>
    <w:rsid w:val="00583B50"/>
    <w:rsid w:val="00587ED3"/>
    <w:rsid w:val="005952D9"/>
    <w:rsid w:val="00610F25"/>
    <w:rsid w:val="00616A1C"/>
    <w:rsid w:val="00636A45"/>
    <w:rsid w:val="00641A15"/>
    <w:rsid w:val="00656DFD"/>
    <w:rsid w:val="00666877"/>
    <w:rsid w:val="006A7CD0"/>
    <w:rsid w:val="006B24B7"/>
    <w:rsid w:val="006E12E3"/>
    <w:rsid w:val="00703FEE"/>
    <w:rsid w:val="007054E3"/>
    <w:rsid w:val="007214B1"/>
    <w:rsid w:val="00746FF2"/>
    <w:rsid w:val="007550D1"/>
    <w:rsid w:val="00766A2B"/>
    <w:rsid w:val="007840C9"/>
    <w:rsid w:val="00790E9E"/>
    <w:rsid w:val="007F245E"/>
    <w:rsid w:val="0080463D"/>
    <w:rsid w:val="00830E4A"/>
    <w:rsid w:val="008774B1"/>
    <w:rsid w:val="0089004D"/>
    <w:rsid w:val="008F7E7E"/>
    <w:rsid w:val="00937080"/>
    <w:rsid w:val="00954FEC"/>
    <w:rsid w:val="00975954"/>
    <w:rsid w:val="00A66821"/>
    <w:rsid w:val="00A73E4A"/>
    <w:rsid w:val="00AD6C15"/>
    <w:rsid w:val="00AE2AD1"/>
    <w:rsid w:val="00B13F9A"/>
    <w:rsid w:val="00B37DC3"/>
    <w:rsid w:val="00B4645D"/>
    <w:rsid w:val="00B5497B"/>
    <w:rsid w:val="00B711F8"/>
    <w:rsid w:val="00B82B21"/>
    <w:rsid w:val="00C64735"/>
    <w:rsid w:val="00C64A5A"/>
    <w:rsid w:val="00C8340F"/>
    <w:rsid w:val="00D53DDE"/>
    <w:rsid w:val="00D567EB"/>
    <w:rsid w:val="00D66471"/>
    <w:rsid w:val="00D8059F"/>
    <w:rsid w:val="00DC6CE2"/>
    <w:rsid w:val="00DC79AC"/>
    <w:rsid w:val="00DE7673"/>
    <w:rsid w:val="00DF45A6"/>
    <w:rsid w:val="00E4119B"/>
    <w:rsid w:val="00E43D0C"/>
    <w:rsid w:val="00EA6FB2"/>
    <w:rsid w:val="00F13816"/>
    <w:rsid w:val="00FB2FB9"/>
    <w:rsid w:val="00FD3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2BC2C"/>
  <w15:chartTrackingRefBased/>
  <w15:docId w15:val="{57E485A4-B10C-43BE-B6B3-DA5A173F4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A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4A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4A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4A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4A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4A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A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A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A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A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4A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4A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4A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4A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4A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A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A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A5A"/>
    <w:rPr>
      <w:rFonts w:eastAsiaTheme="majorEastAsia" w:cstheme="majorBidi"/>
      <w:color w:val="272727" w:themeColor="text1" w:themeTint="D8"/>
    </w:rPr>
  </w:style>
  <w:style w:type="paragraph" w:styleId="Title">
    <w:name w:val="Title"/>
    <w:basedOn w:val="Normal"/>
    <w:next w:val="Normal"/>
    <w:link w:val="TitleChar"/>
    <w:uiPriority w:val="10"/>
    <w:qFormat/>
    <w:rsid w:val="00C64A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A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A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A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A5A"/>
    <w:pPr>
      <w:spacing w:before="160"/>
      <w:jc w:val="center"/>
    </w:pPr>
    <w:rPr>
      <w:i/>
      <w:iCs/>
      <w:color w:val="404040" w:themeColor="text1" w:themeTint="BF"/>
    </w:rPr>
  </w:style>
  <w:style w:type="character" w:customStyle="1" w:styleId="QuoteChar">
    <w:name w:val="Quote Char"/>
    <w:basedOn w:val="DefaultParagraphFont"/>
    <w:link w:val="Quote"/>
    <w:uiPriority w:val="29"/>
    <w:rsid w:val="00C64A5A"/>
    <w:rPr>
      <w:i/>
      <w:iCs/>
      <w:color w:val="404040" w:themeColor="text1" w:themeTint="BF"/>
    </w:rPr>
  </w:style>
  <w:style w:type="paragraph" w:styleId="ListParagraph">
    <w:name w:val="List Paragraph"/>
    <w:basedOn w:val="Normal"/>
    <w:uiPriority w:val="34"/>
    <w:qFormat/>
    <w:rsid w:val="00C64A5A"/>
    <w:pPr>
      <w:ind w:left="720"/>
      <w:contextualSpacing/>
    </w:pPr>
  </w:style>
  <w:style w:type="character" w:styleId="IntenseEmphasis">
    <w:name w:val="Intense Emphasis"/>
    <w:basedOn w:val="DefaultParagraphFont"/>
    <w:uiPriority w:val="21"/>
    <w:qFormat/>
    <w:rsid w:val="00C64A5A"/>
    <w:rPr>
      <w:i/>
      <w:iCs/>
      <w:color w:val="2F5496" w:themeColor="accent1" w:themeShade="BF"/>
    </w:rPr>
  </w:style>
  <w:style w:type="paragraph" w:styleId="IntenseQuote">
    <w:name w:val="Intense Quote"/>
    <w:basedOn w:val="Normal"/>
    <w:next w:val="Normal"/>
    <w:link w:val="IntenseQuoteChar"/>
    <w:uiPriority w:val="30"/>
    <w:qFormat/>
    <w:rsid w:val="00C64A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4A5A"/>
    <w:rPr>
      <w:i/>
      <w:iCs/>
      <w:color w:val="2F5496" w:themeColor="accent1" w:themeShade="BF"/>
    </w:rPr>
  </w:style>
  <w:style w:type="character" w:styleId="IntenseReference">
    <w:name w:val="Intense Reference"/>
    <w:basedOn w:val="DefaultParagraphFont"/>
    <w:uiPriority w:val="32"/>
    <w:qFormat/>
    <w:rsid w:val="00C64A5A"/>
    <w:rPr>
      <w:b/>
      <w:bCs/>
      <w:smallCaps/>
      <w:color w:val="2F5496" w:themeColor="accent1" w:themeShade="BF"/>
      <w:spacing w:val="5"/>
    </w:rPr>
  </w:style>
  <w:style w:type="paragraph" w:customStyle="1" w:styleId="font-claude-response-body">
    <w:name w:val="font-claude-response-body"/>
    <w:basedOn w:val="Normal"/>
    <w:rsid w:val="00C64A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nline-flex">
    <w:name w:val="inline-flex"/>
    <w:basedOn w:val="DefaultParagraphFont"/>
    <w:rsid w:val="00C64A5A"/>
  </w:style>
  <w:style w:type="character" w:customStyle="1" w:styleId="text-nowrap">
    <w:name w:val="text-nowrap"/>
    <w:basedOn w:val="DefaultParagraphFont"/>
    <w:rsid w:val="00C64A5A"/>
  </w:style>
  <w:style w:type="character" w:styleId="Emphasis">
    <w:name w:val="Emphasis"/>
    <w:basedOn w:val="DefaultParagraphFont"/>
    <w:uiPriority w:val="20"/>
    <w:qFormat/>
    <w:rsid w:val="00DC6CE2"/>
    <w:rPr>
      <w:i/>
      <w:iCs/>
    </w:rPr>
  </w:style>
  <w:style w:type="character" w:styleId="Hyperlink">
    <w:name w:val="Hyperlink"/>
    <w:basedOn w:val="DefaultParagraphFont"/>
    <w:uiPriority w:val="99"/>
    <w:semiHidden/>
    <w:unhideWhenUsed/>
    <w:rsid w:val="00DC6CE2"/>
    <w:rPr>
      <w:color w:val="0000FF"/>
      <w:u w:val="single"/>
    </w:rPr>
  </w:style>
  <w:style w:type="paragraph" w:styleId="NoSpacing">
    <w:name w:val="No Spacing"/>
    <w:link w:val="NoSpacingChar"/>
    <w:uiPriority w:val="1"/>
    <w:qFormat/>
    <w:rsid w:val="0066687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66877"/>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mental-health/adults/nhs-talking-therapi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ice.org.uk/guidance/ng22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nd.org.uk/information-support/types-of-mental-health-problems/mental-health-facts-and-statistics/" TargetMode="External"/><Relationship Id="rId5" Type="http://schemas.openxmlformats.org/officeDocument/2006/relationships/styles" Target="styles.xml"/><Relationship Id="rId15" Type="http://schemas.openxmlformats.org/officeDocument/2006/relationships/hyperlink" Target="https://www.who.int/news-room/fact-sheets/detail/mental-disorders" TargetMode="External"/><Relationship Id="rId10" Type="http://schemas.openxmlformats.org/officeDocument/2006/relationships/hyperlink" Target="https://www.mentalhealth.org.uk/explore-mental-health/statistics/most-common-diagnosed-mental-health-problems-statistic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priorygroup.com/mental-health/depression-treatment/depression-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5" ma:contentTypeDescription="Create a new document." ma:contentTypeScope="" ma:versionID="c0d73fa015141027089d8c8fa4d9bc24">
  <xsd:schema xmlns:xsd="http://www.w3.org/2001/XMLSchema" xmlns:xs="http://www.w3.org/2001/XMLSchema" xmlns:p="http://schemas.microsoft.com/office/2006/metadata/properties" xmlns:ns3="37a0acea-1511-41cc-bfdb-5619dd373231" targetNamespace="http://schemas.microsoft.com/office/2006/metadata/properties" ma:root="true" ma:fieldsID="e15bab3def76e2b08c5bd4edc8652d38"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92F169-C949-40F4-8964-0B7DD92F542D}">
  <ds:schemaRefs>
    <ds:schemaRef ds:uri="http://schemas.microsoft.com/office/2006/metadata/contentType"/>
    <ds:schemaRef ds:uri="http://schemas.microsoft.com/office/2006/metadata/properties/metaAttributes"/>
    <ds:schemaRef ds:uri="http://www.w3.org/2000/xmlns/"/>
    <ds:schemaRef ds:uri="http://www.w3.org/2001/XMLSchema"/>
    <ds:schemaRef ds:uri="37a0acea-1511-41cc-bfdb-5619dd373231"/>
  </ds:schemaRefs>
</ds:datastoreItem>
</file>

<file path=customXml/itemProps2.xml><?xml version="1.0" encoding="utf-8"?>
<ds:datastoreItem xmlns:ds="http://schemas.openxmlformats.org/officeDocument/2006/customXml" ds:itemID="{832E3C92-6745-4A79-B030-EC2E9A56B425}">
  <ds:schemaRefs>
    <ds:schemaRef ds:uri="http://schemas.microsoft.com/office/2006/metadata/properties"/>
    <ds:schemaRef ds:uri="http://www.w3.org/2000/xmlns/"/>
    <ds:schemaRef ds:uri="37a0acea-1511-41cc-bfdb-5619dd373231"/>
    <ds:schemaRef ds:uri="http://www.w3.org/2001/XMLSchema-instance"/>
  </ds:schemaRefs>
</ds:datastoreItem>
</file>

<file path=customXml/itemProps3.xml><?xml version="1.0" encoding="utf-8"?>
<ds:datastoreItem xmlns:ds="http://schemas.openxmlformats.org/officeDocument/2006/customXml" ds:itemID="{7DAFBF73-9FCC-4EF0-992E-5D7626EB95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1791</Words>
  <Characters>10209</Characters>
  <Application>Microsoft Office Word</Application>
  <DocSecurity>0</DocSecurity>
  <Lines>85</Lines>
  <Paragraphs>23</Paragraphs>
  <ScaleCrop>false</ScaleCrop>
  <Company/>
  <LinksUpToDate>false</LinksUpToDate>
  <CharactersWithSpaces>11977</CharactersWithSpaces>
  <SharedDoc>false</SharedDoc>
  <HLinks>
    <vt:vector size="36" baseType="variant">
      <vt:variant>
        <vt:i4>6225941</vt:i4>
      </vt:variant>
      <vt:variant>
        <vt:i4>15</vt:i4>
      </vt:variant>
      <vt:variant>
        <vt:i4>0</vt:i4>
      </vt:variant>
      <vt:variant>
        <vt:i4>5</vt:i4>
      </vt:variant>
      <vt:variant>
        <vt:lpwstr>https://iris.who.int/server/api/core/bitstreams/31714489-1345-4439-8b37-6cbdc52e15ca/content</vt:lpwstr>
      </vt:variant>
      <vt:variant>
        <vt:lpwstr/>
      </vt:variant>
      <vt:variant>
        <vt:i4>1114138</vt:i4>
      </vt:variant>
      <vt:variant>
        <vt:i4>12</vt:i4>
      </vt:variant>
      <vt:variant>
        <vt:i4>0</vt:i4>
      </vt:variant>
      <vt:variant>
        <vt:i4>5</vt:i4>
      </vt:variant>
      <vt:variant>
        <vt:lpwstr>https://commonslibrary.parliament.uk/research-briefings/sn06988/</vt:lpwstr>
      </vt:variant>
      <vt:variant>
        <vt:lpwstr/>
      </vt:variant>
      <vt:variant>
        <vt:i4>5505027</vt:i4>
      </vt:variant>
      <vt:variant>
        <vt:i4>9</vt:i4>
      </vt:variant>
      <vt:variant>
        <vt:i4>0</vt:i4>
      </vt:variant>
      <vt:variant>
        <vt:i4>5</vt:i4>
      </vt:variant>
      <vt:variant>
        <vt:lpwstr>https://www.priorygroup.com/mental-health/depression-treatment/depression-statistics</vt:lpwstr>
      </vt:variant>
      <vt:variant>
        <vt:lpwstr/>
      </vt:variant>
      <vt:variant>
        <vt:i4>6946869</vt:i4>
      </vt:variant>
      <vt:variant>
        <vt:i4>6</vt:i4>
      </vt:variant>
      <vt:variant>
        <vt:i4>0</vt:i4>
      </vt:variant>
      <vt:variant>
        <vt:i4>5</vt:i4>
      </vt:variant>
      <vt:variant>
        <vt:lpwstr>https://www.england.nhs.uk/mental-health/adults/nhs-talking-therapies/</vt:lpwstr>
      </vt:variant>
      <vt:variant>
        <vt:lpwstr/>
      </vt:variant>
      <vt:variant>
        <vt:i4>6422646</vt:i4>
      </vt:variant>
      <vt:variant>
        <vt:i4>3</vt:i4>
      </vt:variant>
      <vt:variant>
        <vt:i4>0</vt:i4>
      </vt:variant>
      <vt:variant>
        <vt:i4>5</vt:i4>
      </vt:variant>
      <vt:variant>
        <vt:lpwstr>https://www.mind.org.uk/information-support/types-of-mental-health-problems/mental-health-facts-and-statistics/</vt:lpwstr>
      </vt:variant>
      <vt:variant>
        <vt:lpwstr/>
      </vt:variant>
      <vt:variant>
        <vt:i4>6029325</vt:i4>
      </vt:variant>
      <vt:variant>
        <vt:i4>0</vt:i4>
      </vt:variant>
      <vt:variant>
        <vt:i4>0</vt:i4>
      </vt:variant>
      <vt:variant>
        <vt:i4>5</vt:i4>
      </vt:variant>
      <vt:variant>
        <vt:lpwstr>https://www.mentalhealth.org.uk/explore-mental-health/statistics/most-common-diagnosed-mental-health-problems-statistics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Lockett (2427492)</dc:creator>
  <cp:keywords/>
  <dc:description/>
  <cp:lastModifiedBy>Christian Lockett (2427492)</cp:lastModifiedBy>
  <cp:revision>2</cp:revision>
  <dcterms:created xsi:type="dcterms:W3CDTF">2026-08-14T15:48:00Z</dcterms:created>
  <dcterms:modified xsi:type="dcterms:W3CDTF">2026-08-14T15:48:00Z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