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p w14:paraId="138F55E9" w14:textId="08780E23" w:rsidR="003F11B1" w:rsidRDefault="00EB74DF" w:rsidP="004B3847">
      <w:pPr>
        <w:jc w:val="center"/>
        <w:rPr>
          <w:rFonts w:ascii="Arial" w:hAnsi="Arial" w:cs="Arial"/>
          <w:color w:val="4C94D8" w:themeColor="text2" w:themeTint="80"/>
        </w:rPr>
      </w:pPr>
      <w:r>
        <w:rPr>
          <w:rFonts w:ascii="Arial" w:hAnsi="Arial" w:cs="Arial"/>
          <w:noProof/>
          <w:color w:val="0E2841" w:themeColor="text2"/>
        </w:rPr>
        <mc:AlternateContent>
          <mc:Choice Requires="wps">
            <w:drawing>
              <wp:anchor distT="0" distB="0" distL="114300" distR="114300" simplePos="0" relativeHeight="251658242" behindDoc="1" locked="0" layoutInCell="1" allowOverlap="1" wp14:anchorId="507B6EAE" wp14:editId="04FD8DF1">
                <wp:simplePos x="0" y="0"/>
                <wp:positionH relativeFrom="page">
                  <wp:posOffset>7463643</wp:posOffset>
                </wp:positionH>
                <wp:positionV relativeFrom="paragraph">
                  <wp:posOffset>-803031</wp:posOffset>
                </wp:positionV>
                <wp:extent cx="2971800" cy="7444003"/>
                <wp:effectExtent l="228600" t="228600" r="228600" b="233680"/>
                <wp:wrapNone/>
                <wp:docPr id="1551209821" name="Text Box 2"/>
                <wp:cNvGraphicFramePr/>
                <a:graphic xmlns:a="http://schemas.openxmlformats.org/drawingml/2006/main">
                  <a:graphicData uri="http://schemas.microsoft.com/office/word/2010/wordprocessingShape">
                    <wps:wsp>
                      <wps:cNvSpPr txBox="1"/>
                      <wps:spPr>
                        <a:xfrm>
                          <a:off x="0" y="0"/>
                          <a:ext cx="2971800" cy="7444003"/>
                        </a:xfrm>
                        <a:prstGeom prst="rect">
                          <a:avLst/>
                        </a:prstGeom>
                        <a:solidFill>
                          <a:schemeClr val="accent5">
                            <a:lumMod val="20000"/>
                            <a:lumOff val="80000"/>
                          </a:schemeClr>
                        </a:solidFill>
                        <a:ln w="6350">
                          <a:noFill/>
                        </a:ln>
                        <a:effectLst>
                          <a:glow rad="228600">
                            <a:schemeClr val="accent4">
                              <a:satMod val="175000"/>
                              <a:alpha val="40000"/>
                            </a:schemeClr>
                          </a:glow>
                        </a:effectLst>
                      </wps:spPr>
                      <wps:txbx>
                        <w:txbxContent>
                          <w:p w14:paraId="3344285B" w14:textId="77777777" w:rsidR="007F068A" w:rsidRPr="001D6382" w:rsidRDefault="007F068A" w:rsidP="007F068A">
                            <w:pPr>
                              <w:spacing w:after="180" w:line="240" w:lineRule="auto"/>
                              <w:rPr>
                                <w:rFonts w:ascii="Arial" w:eastAsia="Times New Roman" w:hAnsi="Arial" w:cs="Arial"/>
                                <w:b/>
                                <w:bCs/>
                                <w:spacing w:val="-6"/>
                                <w:kern w:val="0"/>
                                <w:sz w:val="16"/>
                                <w:szCs w:val="16"/>
                                <w:lang w:eastAsia="en-GB"/>
                                <w14:ligatures w14:val="none"/>
                              </w:rPr>
                            </w:pPr>
                            <w:r w:rsidRPr="00BA0A90">
                              <w:rPr>
                                <w:rFonts w:ascii="Times New Roman" w:eastAsia="Times New Roman" w:hAnsi="Times New Roman" w:cs="Times New Roman"/>
                                <w:kern w:val="0"/>
                                <w:lang w:eastAsia="en-GB"/>
                                <w14:ligatures w14:val="none"/>
                              </w:rPr>
                              <w:br/>
                            </w:r>
                            <w:r w:rsidRPr="001D6382">
                              <w:rPr>
                                <w:rFonts w:ascii="Arial" w:eastAsia="Times New Roman" w:hAnsi="Arial" w:cs="Arial"/>
                                <w:b/>
                                <w:bCs/>
                                <w:spacing w:val="-6"/>
                                <w:kern w:val="0"/>
                                <w:sz w:val="16"/>
                                <w:szCs w:val="16"/>
                                <w:lang w:eastAsia="en-GB"/>
                                <w14:ligatures w14:val="none"/>
                              </w:rPr>
                              <w:t>LEGO Based Therapy in Early Years and School Contexts: Evidence-Informed Commentary</w:t>
                            </w:r>
                          </w:p>
                          <w:p w14:paraId="58CD0BA4" w14:textId="51A2FF3A" w:rsidR="007F068A" w:rsidRPr="00E66487" w:rsidRDefault="007F068A" w:rsidP="007F068A">
                            <w:pPr>
                              <w:spacing w:after="180" w:line="240" w:lineRule="auto"/>
                              <w:rPr>
                                <w:rFonts w:ascii="Arial" w:eastAsia="Times New Roman" w:hAnsi="Arial" w:cs="Arial"/>
                                <w:spacing w:val="-6"/>
                                <w:kern w:val="0"/>
                                <w:sz w:val="14"/>
                                <w:szCs w:val="14"/>
                                <w:lang w:eastAsia="en-GB"/>
                                <w14:ligatures w14:val="none"/>
                              </w:rPr>
                            </w:pPr>
                            <w:r w:rsidRPr="00E66487">
                              <w:rPr>
                                <w:rFonts w:ascii="Arial" w:eastAsia="Times New Roman" w:hAnsi="Arial" w:cs="Arial"/>
                                <w:spacing w:val="-6"/>
                                <w:kern w:val="0"/>
                                <w:sz w:val="14"/>
                                <w:szCs w:val="14"/>
                                <w:lang w:eastAsia="en-GB"/>
                                <w14:ligatures w14:val="none"/>
                              </w:rPr>
                              <w:t>LEGO Based Therapy (LBT)</w:t>
                            </w:r>
                            <w:r w:rsidR="00417421">
                              <w:rPr>
                                <w:rFonts w:ascii="Arial" w:eastAsia="Times New Roman" w:hAnsi="Arial" w:cs="Arial"/>
                                <w:spacing w:val="-6"/>
                                <w:kern w:val="0"/>
                                <w:sz w:val="14"/>
                                <w:szCs w:val="14"/>
                                <w:lang w:eastAsia="en-GB"/>
                                <w14:ligatures w14:val="none"/>
                              </w:rPr>
                              <w:t xml:space="preserve"> </w:t>
                            </w:r>
                            <w:r w:rsidR="00ED52F7">
                              <w:rPr>
                                <w:rFonts w:ascii="Arial" w:eastAsia="Times New Roman" w:hAnsi="Arial" w:cs="Arial"/>
                                <w:spacing w:val="-6"/>
                                <w:kern w:val="0"/>
                                <w:sz w:val="14"/>
                                <w:szCs w:val="14"/>
                                <w:lang w:eastAsia="en-GB"/>
                                <w14:ligatures w14:val="none"/>
                              </w:rPr>
                              <w:t>(Le</w:t>
                            </w:r>
                            <w:r w:rsidR="00D27E20">
                              <w:rPr>
                                <w:rFonts w:ascii="Arial" w:eastAsia="Times New Roman" w:hAnsi="Arial" w:cs="Arial"/>
                                <w:spacing w:val="-6"/>
                                <w:kern w:val="0"/>
                                <w:sz w:val="14"/>
                                <w:szCs w:val="14"/>
                                <w:lang w:eastAsia="en-GB"/>
                                <w14:ligatures w14:val="none"/>
                              </w:rPr>
                              <w:t>Goff</w:t>
                            </w:r>
                            <w:r w:rsidR="00564B5B">
                              <w:rPr>
                                <w:rFonts w:ascii="Arial" w:eastAsia="Times New Roman" w:hAnsi="Arial" w:cs="Arial"/>
                                <w:spacing w:val="-6"/>
                                <w:kern w:val="0"/>
                                <w:sz w:val="14"/>
                                <w:szCs w:val="14"/>
                                <w:lang w:eastAsia="en-GB"/>
                                <w14:ligatures w14:val="none"/>
                              </w:rPr>
                              <w:t xml:space="preserve"> </w:t>
                            </w:r>
                            <w:r w:rsidR="00564B5B" w:rsidRPr="00BA2355">
                              <w:rPr>
                                <w:rFonts w:ascii="Arial" w:eastAsia="Times New Roman" w:hAnsi="Arial" w:cs="Arial"/>
                                <w:i/>
                                <w:iCs/>
                                <w:spacing w:val="-6"/>
                                <w:kern w:val="0"/>
                                <w:sz w:val="14"/>
                                <w:szCs w:val="14"/>
                                <w:lang w:eastAsia="en-GB"/>
                                <w14:ligatures w14:val="none"/>
                              </w:rPr>
                              <w:t xml:space="preserve">et. </w:t>
                            </w:r>
                            <w:r w:rsidR="00BA2355" w:rsidRPr="00BA2355">
                              <w:rPr>
                                <w:rFonts w:ascii="Arial" w:eastAsia="Times New Roman" w:hAnsi="Arial" w:cs="Arial"/>
                                <w:i/>
                                <w:iCs/>
                                <w:spacing w:val="-6"/>
                                <w:kern w:val="0"/>
                                <w:sz w:val="14"/>
                                <w:szCs w:val="14"/>
                                <w:lang w:eastAsia="en-GB"/>
                                <w14:ligatures w14:val="none"/>
                              </w:rPr>
                              <w:t>a</w:t>
                            </w:r>
                            <w:r w:rsidR="00564B5B" w:rsidRPr="00BA2355">
                              <w:rPr>
                                <w:rFonts w:ascii="Arial" w:eastAsia="Times New Roman" w:hAnsi="Arial" w:cs="Arial"/>
                                <w:i/>
                                <w:iCs/>
                                <w:spacing w:val="-6"/>
                                <w:kern w:val="0"/>
                                <w:sz w:val="14"/>
                                <w:szCs w:val="14"/>
                                <w:lang w:eastAsia="en-GB"/>
                                <w14:ligatures w14:val="none"/>
                              </w:rPr>
                              <w:t>l.</w:t>
                            </w:r>
                            <w:r w:rsidR="00BA2355" w:rsidRPr="00BA2355">
                              <w:rPr>
                                <w:rFonts w:ascii="Arial" w:eastAsia="Times New Roman" w:hAnsi="Arial" w:cs="Arial"/>
                                <w:i/>
                                <w:iCs/>
                                <w:spacing w:val="-6"/>
                                <w:kern w:val="0"/>
                                <w:sz w:val="14"/>
                                <w:szCs w:val="14"/>
                                <w:lang w:eastAsia="en-GB"/>
                                <w14:ligatures w14:val="none"/>
                              </w:rPr>
                              <w:t>,</w:t>
                            </w:r>
                            <w:r w:rsidR="00D27E20">
                              <w:rPr>
                                <w:rFonts w:ascii="Arial" w:eastAsia="Times New Roman" w:hAnsi="Arial" w:cs="Arial"/>
                                <w:spacing w:val="-6"/>
                                <w:kern w:val="0"/>
                                <w:sz w:val="14"/>
                                <w:szCs w:val="14"/>
                                <w:lang w:eastAsia="en-GB"/>
                                <w14:ligatures w14:val="none"/>
                              </w:rPr>
                              <w:t xml:space="preserve"> 20</w:t>
                            </w:r>
                            <w:r w:rsidR="00967890">
                              <w:rPr>
                                <w:rFonts w:ascii="Arial" w:eastAsia="Times New Roman" w:hAnsi="Arial" w:cs="Arial"/>
                                <w:spacing w:val="-6"/>
                                <w:kern w:val="0"/>
                                <w:sz w:val="14"/>
                                <w:szCs w:val="14"/>
                                <w:lang w:eastAsia="en-GB"/>
                                <w14:ligatures w14:val="none"/>
                              </w:rPr>
                              <w:t>1</w:t>
                            </w:r>
                            <w:r w:rsidR="00D27E20">
                              <w:rPr>
                                <w:rFonts w:ascii="Arial" w:eastAsia="Times New Roman" w:hAnsi="Arial" w:cs="Arial"/>
                                <w:spacing w:val="-6"/>
                                <w:kern w:val="0"/>
                                <w:sz w:val="14"/>
                                <w:szCs w:val="14"/>
                                <w:lang w:eastAsia="en-GB"/>
                                <w14:ligatures w14:val="none"/>
                              </w:rPr>
                              <w:t>4)</w:t>
                            </w:r>
                            <w:r w:rsidRPr="00E66487">
                              <w:rPr>
                                <w:rFonts w:ascii="Arial" w:eastAsia="Times New Roman" w:hAnsi="Arial" w:cs="Arial"/>
                                <w:spacing w:val="-6"/>
                                <w:kern w:val="0"/>
                                <w:sz w:val="14"/>
                                <w:szCs w:val="14"/>
                                <w:lang w:eastAsia="en-GB"/>
                                <w14:ligatures w14:val="none"/>
                              </w:rPr>
                              <w:t xml:space="preserve"> is a structured, peer-mediated group intervention using collaborative building play to support social communication, cooperation, and peer interaction among children with autism spectrum disorder (ASD). In LBT, small groups of children assume complementary roles — such as “supplier,” “builder,” and “engineer/reader” — under the guidance of a trained facilitator. This role-based design promotes requesting, turn-taking, joint attention, cooperative problem-solving, and shared accomplishment, leveraging children’s interest in construction play to create a socially rewarding context (Narzisi </w:t>
                            </w:r>
                            <w:r w:rsidRPr="00A20D54">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2021; Hu, Zheng &amp; Lee, 2018</w:t>
                            </w:r>
                            <w:r w:rsidR="00D27E20">
                              <w:rPr>
                                <w:rFonts w:ascii="Arial" w:eastAsia="Times New Roman" w:hAnsi="Arial" w:cs="Arial"/>
                                <w:spacing w:val="-6"/>
                                <w:kern w:val="0"/>
                                <w:sz w:val="14"/>
                                <w:szCs w:val="14"/>
                                <w:lang w:eastAsia="en-GB"/>
                                <w14:ligatures w14:val="none"/>
                              </w:rPr>
                              <w:t>;</w:t>
                            </w:r>
                            <w:r w:rsidR="00557CDD">
                              <w:rPr>
                                <w:rFonts w:ascii="Arial" w:eastAsia="Times New Roman" w:hAnsi="Arial" w:cs="Arial"/>
                                <w:spacing w:val="-6"/>
                                <w:kern w:val="0"/>
                                <w:sz w:val="14"/>
                                <w:szCs w:val="14"/>
                                <w:lang w:eastAsia="en-GB"/>
                                <w14:ligatures w14:val="none"/>
                              </w:rPr>
                              <w:t xml:space="preserve"> </w:t>
                            </w:r>
                            <w:r w:rsidR="00E53C51">
                              <w:rPr>
                                <w:rFonts w:ascii="Arial" w:eastAsia="Times New Roman" w:hAnsi="Arial" w:cs="Arial"/>
                                <w:spacing w:val="-6"/>
                                <w:kern w:val="0"/>
                                <w:sz w:val="14"/>
                                <w:szCs w:val="14"/>
                                <w:lang w:eastAsia="en-GB"/>
                                <w14:ligatures w14:val="none"/>
                              </w:rPr>
                              <w:t>Nair</w:t>
                            </w:r>
                            <w:r w:rsidR="00557CDD">
                              <w:rPr>
                                <w:rFonts w:ascii="Arial" w:eastAsia="Times New Roman" w:hAnsi="Arial" w:cs="Arial"/>
                                <w:spacing w:val="-6"/>
                                <w:kern w:val="0"/>
                                <w:sz w:val="14"/>
                                <w:szCs w:val="14"/>
                                <w:lang w:eastAsia="en-GB"/>
                                <w14:ligatures w14:val="none"/>
                              </w:rPr>
                              <w:t>,</w:t>
                            </w:r>
                            <w:r w:rsidR="002D5B6C">
                              <w:rPr>
                                <w:rFonts w:ascii="Arial" w:eastAsia="Times New Roman" w:hAnsi="Arial" w:cs="Arial"/>
                                <w:spacing w:val="-6"/>
                                <w:kern w:val="0"/>
                                <w:sz w:val="14"/>
                                <w:szCs w:val="14"/>
                                <w:lang w:eastAsia="en-GB"/>
                                <w14:ligatures w14:val="none"/>
                              </w:rPr>
                              <w:t xml:space="preserve"> n.d.;</w:t>
                            </w:r>
                            <w:r w:rsidR="00544DC7">
                              <w:rPr>
                                <w:rFonts w:ascii="Arial" w:eastAsia="Times New Roman" w:hAnsi="Arial" w:cs="Arial"/>
                                <w:spacing w:val="-6"/>
                                <w:kern w:val="0"/>
                                <w:sz w:val="14"/>
                                <w:szCs w:val="14"/>
                                <w:lang w:eastAsia="en-GB"/>
                                <w14:ligatures w14:val="none"/>
                              </w:rPr>
                              <w:t xml:space="preserve"> Isaacs, 2018</w:t>
                            </w:r>
                            <w:r w:rsidRPr="00E66487">
                              <w:rPr>
                                <w:rFonts w:ascii="Arial" w:eastAsia="Times New Roman" w:hAnsi="Arial" w:cs="Arial"/>
                                <w:spacing w:val="-6"/>
                                <w:kern w:val="0"/>
                                <w:sz w:val="14"/>
                                <w:szCs w:val="14"/>
                                <w:lang w:eastAsia="en-GB"/>
                                <w14:ligatures w14:val="none"/>
                              </w:rPr>
                              <w:t>).</w:t>
                            </w:r>
                          </w:p>
                          <w:p w14:paraId="4D447196" w14:textId="3E575B85" w:rsidR="007F068A" w:rsidRPr="00835595" w:rsidRDefault="007F068A" w:rsidP="007F068A">
                            <w:pPr>
                              <w:spacing w:after="180" w:line="240" w:lineRule="auto"/>
                              <w:rPr>
                                <w:rFonts w:ascii="Arial" w:eastAsia="Times New Roman" w:hAnsi="Arial" w:cs="Arial"/>
                                <w:color w:val="0070C0"/>
                                <w:spacing w:val="-6"/>
                                <w:kern w:val="0"/>
                                <w:lang w:eastAsia="en-GB"/>
                                <w14:ligatures w14:val="none"/>
                              </w:rPr>
                            </w:pPr>
                            <w:r w:rsidRPr="00161A46">
                              <w:rPr>
                                <w:rFonts w:ascii="Arial" w:eastAsia="Times New Roman" w:hAnsi="Arial" w:cs="Arial"/>
                                <w:color w:val="0070C0"/>
                                <w:spacing w:val="-6"/>
                                <w:kern w:val="0"/>
                                <w:sz w:val="14"/>
                                <w:szCs w:val="14"/>
                                <w:lang w:eastAsia="en-GB"/>
                                <w14:ligatures w14:val="none"/>
                              </w:rPr>
                              <w:t xml:space="preserve">The 2023 cluster randomised controlled trial “I-SOCIALISE” involving mainstream schools found that autistic children aged 7–15 who participated in 12 weeks of LBT plus usual support showed modest improvements in practitioner-rated social skills compared with controls (Wright </w:t>
                            </w:r>
                            <w:r w:rsidRPr="00911C78">
                              <w:rPr>
                                <w:rFonts w:ascii="Arial" w:eastAsia="Times New Roman" w:hAnsi="Arial" w:cs="Arial"/>
                                <w:i/>
                                <w:iCs/>
                                <w:color w:val="0070C0"/>
                                <w:spacing w:val="-6"/>
                                <w:kern w:val="0"/>
                                <w:sz w:val="14"/>
                                <w:szCs w:val="14"/>
                                <w:lang w:eastAsia="en-GB"/>
                                <w14:ligatures w14:val="none"/>
                              </w:rPr>
                              <w:t>et al</w:t>
                            </w:r>
                            <w:r w:rsidRPr="00161A46">
                              <w:rPr>
                                <w:rFonts w:ascii="Arial" w:eastAsia="Times New Roman" w:hAnsi="Arial" w:cs="Arial"/>
                                <w:color w:val="0070C0"/>
                                <w:spacing w:val="-6"/>
                                <w:kern w:val="0"/>
                                <w:sz w:val="14"/>
                                <w:szCs w:val="14"/>
                                <w:lang w:eastAsia="en-GB"/>
                                <w14:ligatures w14:val="none"/>
                              </w:rPr>
                              <w:t xml:space="preserve">., 2023; NIHR report, 2023). Complementing this, the 2021 systematic review “Could You Give Me the Blue Brick?” synthesised 19 empirical studies and concluded that LBT is promising for fostering social interaction and peer engagement, although methodological limitations restrict generalisability </w:t>
                            </w:r>
                            <w:r w:rsidRPr="0097158C">
                              <w:rPr>
                                <w:rFonts w:ascii="Arial" w:eastAsia="Times New Roman" w:hAnsi="Arial" w:cs="Arial"/>
                                <w:color w:val="0070C0"/>
                                <w:spacing w:val="-6"/>
                                <w:kern w:val="0"/>
                                <w:sz w:val="14"/>
                                <w:szCs w:val="14"/>
                                <w:lang w:eastAsia="en-GB"/>
                                <w14:ligatures w14:val="none"/>
                              </w:rPr>
                              <w:t xml:space="preserve">(Narzisi </w:t>
                            </w:r>
                            <w:r w:rsidRPr="0097158C">
                              <w:rPr>
                                <w:rFonts w:ascii="Arial" w:eastAsia="Times New Roman" w:hAnsi="Arial" w:cs="Arial"/>
                                <w:i/>
                                <w:iCs/>
                                <w:color w:val="0070C0"/>
                                <w:spacing w:val="-6"/>
                                <w:kern w:val="0"/>
                                <w:sz w:val="14"/>
                                <w:szCs w:val="14"/>
                                <w:lang w:eastAsia="en-GB"/>
                                <w14:ligatures w14:val="none"/>
                              </w:rPr>
                              <w:t>et al</w:t>
                            </w:r>
                            <w:r w:rsidRPr="0097158C">
                              <w:rPr>
                                <w:rFonts w:ascii="Arial" w:eastAsia="Times New Roman" w:hAnsi="Arial" w:cs="Arial"/>
                                <w:color w:val="0070C0"/>
                                <w:spacing w:val="-6"/>
                                <w:kern w:val="0"/>
                                <w:sz w:val="14"/>
                                <w:szCs w:val="14"/>
                                <w:lang w:eastAsia="en-GB"/>
                                <w14:ligatures w14:val="none"/>
                              </w:rPr>
                              <w:t>., 2021</w:t>
                            </w:r>
                            <w:r w:rsidR="005C2E75" w:rsidRPr="0097158C">
                              <w:rPr>
                                <w:rFonts w:ascii="Arial" w:eastAsia="Times New Roman" w:hAnsi="Arial" w:cs="Arial"/>
                                <w:color w:val="0070C0"/>
                                <w:spacing w:val="-6"/>
                                <w:kern w:val="0"/>
                                <w:sz w:val="14"/>
                                <w:szCs w:val="14"/>
                                <w:lang w:eastAsia="en-GB"/>
                                <w14:ligatures w14:val="none"/>
                              </w:rPr>
                              <w:t xml:space="preserve">; Hu, </w:t>
                            </w:r>
                            <w:r w:rsidR="005C2E75" w:rsidRPr="0097158C">
                              <w:rPr>
                                <w:rFonts w:ascii="Arial" w:eastAsia="Times New Roman" w:hAnsi="Arial" w:cs="Arial"/>
                                <w:i/>
                                <w:iCs/>
                                <w:color w:val="0070C0"/>
                                <w:spacing w:val="-6"/>
                                <w:kern w:val="0"/>
                                <w:sz w:val="14"/>
                                <w:szCs w:val="14"/>
                                <w:lang w:eastAsia="en-GB"/>
                                <w14:ligatures w14:val="none"/>
                              </w:rPr>
                              <w:t>et al.,</w:t>
                            </w:r>
                            <w:r w:rsidR="005C2E75" w:rsidRPr="0097158C">
                              <w:rPr>
                                <w:rFonts w:ascii="Arial" w:eastAsia="Times New Roman" w:hAnsi="Arial" w:cs="Arial"/>
                                <w:color w:val="0070C0"/>
                                <w:spacing w:val="-6"/>
                                <w:kern w:val="0"/>
                                <w:sz w:val="14"/>
                                <w:szCs w:val="14"/>
                                <w:lang w:eastAsia="en-GB"/>
                                <w14:ligatures w14:val="none"/>
                              </w:rPr>
                              <w:t xml:space="preserve"> 2018</w:t>
                            </w:r>
                            <w:r w:rsidRPr="0097158C">
                              <w:rPr>
                                <w:rFonts w:ascii="Arial" w:eastAsia="Times New Roman" w:hAnsi="Arial" w:cs="Arial"/>
                                <w:color w:val="0070C0"/>
                                <w:spacing w:val="-6"/>
                                <w:kern w:val="0"/>
                                <w:sz w:val="14"/>
                                <w:szCs w:val="14"/>
                                <w:lang w:eastAsia="en-GB"/>
                                <w14:ligatures w14:val="none"/>
                              </w:rPr>
                              <w:t>).</w:t>
                            </w:r>
                          </w:p>
                          <w:p w14:paraId="55C66D9E" w14:textId="77777777" w:rsidR="007F068A" w:rsidRPr="00E66487" w:rsidRDefault="007F068A" w:rsidP="007F068A">
                            <w:pPr>
                              <w:spacing w:after="180" w:line="240" w:lineRule="auto"/>
                              <w:rPr>
                                <w:rFonts w:ascii="Arial" w:eastAsia="Times New Roman" w:hAnsi="Arial" w:cs="Arial"/>
                                <w:spacing w:val="-6"/>
                                <w:kern w:val="0"/>
                                <w:sz w:val="14"/>
                                <w:szCs w:val="14"/>
                                <w:lang w:eastAsia="en-GB"/>
                                <w14:ligatures w14:val="none"/>
                              </w:rPr>
                            </w:pPr>
                            <w:r w:rsidRPr="00E66487">
                              <w:rPr>
                                <w:rFonts w:ascii="Arial" w:eastAsia="Times New Roman" w:hAnsi="Arial" w:cs="Arial"/>
                                <w:spacing w:val="-6"/>
                                <w:kern w:val="0"/>
                                <w:sz w:val="14"/>
                                <w:szCs w:val="14"/>
                                <w:lang w:eastAsia="en-GB"/>
                                <w14:ligatures w14:val="none"/>
                              </w:rPr>
                              <w:t xml:space="preserve">Mixed-methods evaluations indicate high acceptability among teachers and parents, who report positive impacts on communication and social behaviours, while noting practical constraints such as staffing and scheduling (Barr </w:t>
                            </w:r>
                            <w:r w:rsidRPr="00AF6416">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2022). Additional studies support LBT’s viability across contexts, inclusive preschool interventions in China increased social initiations and responses (Hu, Zheng &amp; Lee, 2018); a non-concurrent multiple baseline study with adolescents showed enhanced social engagement in five of six participants (Levy &amp; Dunsmuir, 2020); and a parent-mediated variant increased spontaneous social initiations (Lee, Jiang &amp; Hu, 2023).</w:t>
                            </w:r>
                          </w:p>
                          <w:p w14:paraId="38683658" w14:textId="77777777" w:rsidR="007F068A" w:rsidRPr="00161A46" w:rsidRDefault="007F068A" w:rsidP="007F068A">
                            <w:pPr>
                              <w:spacing w:after="180" w:line="240" w:lineRule="auto"/>
                              <w:rPr>
                                <w:rFonts w:ascii="Arial" w:eastAsia="Times New Roman" w:hAnsi="Arial" w:cs="Arial"/>
                                <w:color w:val="0070C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Practical implications for early years practitioners include:</w:t>
                            </w:r>
                          </w:p>
                          <w:p w14:paraId="10F98FAF" w14:textId="77777777" w:rsidR="007F068A" w:rsidRPr="00161A46" w:rsidRDefault="007F068A" w:rsidP="00C752F2">
                            <w:pPr>
                              <w:spacing w:after="180" w:line="240" w:lineRule="auto"/>
                              <w:rPr>
                                <w:rFonts w:ascii="Arial" w:eastAsia="Times New Roman" w:hAnsi="Arial" w:cs="Arial"/>
                                <w:color w:val="0070C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 xml:space="preserve">Play-based, strength-centred intervention: LBT reduces social demand, lowers anxiety, and motivates engagement, suited to young autistic children (Narzisi </w:t>
                            </w:r>
                            <w:r w:rsidRPr="00AF6416">
                              <w:rPr>
                                <w:rFonts w:ascii="Arial" w:eastAsia="Times New Roman" w:hAnsi="Arial" w:cs="Arial"/>
                                <w:i/>
                                <w:iCs/>
                                <w:color w:val="0070C0"/>
                                <w:spacing w:val="-6"/>
                                <w:kern w:val="0"/>
                                <w:sz w:val="14"/>
                                <w:szCs w:val="14"/>
                                <w:lang w:eastAsia="en-GB"/>
                                <w14:ligatures w14:val="none"/>
                              </w:rPr>
                              <w:t>et al</w:t>
                            </w:r>
                            <w:r w:rsidRPr="00161A46">
                              <w:rPr>
                                <w:rFonts w:ascii="Arial" w:eastAsia="Times New Roman" w:hAnsi="Arial" w:cs="Arial"/>
                                <w:color w:val="0070C0"/>
                                <w:spacing w:val="-6"/>
                                <w:kern w:val="0"/>
                                <w:sz w:val="14"/>
                                <w:szCs w:val="14"/>
                                <w:lang w:eastAsia="en-GB"/>
                                <w14:ligatures w14:val="none"/>
                              </w:rPr>
                              <w:t>., 2021; Hu, Zheng &amp; Lee, 2018).</w:t>
                            </w:r>
                          </w:p>
                          <w:p w14:paraId="5109EB83" w14:textId="77777777" w:rsidR="007F068A" w:rsidRPr="00161A46" w:rsidRDefault="007F068A" w:rsidP="00C752F2">
                            <w:pPr>
                              <w:spacing w:after="180" w:line="240" w:lineRule="auto"/>
                              <w:rPr>
                                <w:rFonts w:ascii="Arial" w:eastAsia="Times New Roman" w:hAnsi="Arial" w:cs="Arial"/>
                                <w:color w:val="0070C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 xml:space="preserve">Peer-mediated and inclusive: Peers model social communication in a naturalistic, neuroaffirming context, fostering relationships beyond therapy (Barr </w:t>
                            </w:r>
                            <w:r w:rsidRPr="00F27E09">
                              <w:rPr>
                                <w:rFonts w:ascii="Arial" w:eastAsia="Times New Roman" w:hAnsi="Arial" w:cs="Arial"/>
                                <w:i/>
                                <w:iCs/>
                                <w:color w:val="0070C0"/>
                                <w:spacing w:val="-6"/>
                                <w:kern w:val="0"/>
                                <w:sz w:val="14"/>
                                <w:szCs w:val="14"/>
                                <w:lang w:eastAsia="en-GB"/>
                                <w14:ligatures w14:val="none"/>
                              </w:rPr>
                              <w:t>et al</w:t>
                            </w:r>
                            <w:r w:rsidRPr="00161A46">
                              <w:rPr>
                                <w:rFonts w:ascii="Arial" w:eastAsia="Times New Roman" w:hAnsi="Arial" w:cs="Arial"/>
                                <w:color w:val="0070C0"/>
                                <w:spacing w:val="-6"/>
                                <w:kern w:val="0"/>
                                <w:sz w:val="14"/>
                                <w:szCs w:val="14"/>
                                <w:lang w:eastAsia="en-GB"/>
                                <w14:ligatures w14:val="none"/>
                              </w:rPr>
                              <w:t>., 2022; Levy &amp; Dunsmuir, 2020).</w:t>
                            </w:r>
                          </w:p>
                          <w:p w14:paraId="2239E507" w14:textId="7B7B420C" w:rsidR="006946CE" w:rsidRPr="001413D4" w:rsidRDefault="007F068A" w:rsidP="006946CE">
                            <w:pPr>
                              <w:spacing w:after="180" w:line="240" w:lineRule="auto"/>
                              <w:rPr>
                                <w:rFonts w:ascii="Arial" w:eastAsia="Times New Roman" w:hAnsi="Arial" w:cs="Arial"/>
                                <w:color w:val="4C94D8" w:themeColor="text2" w:themeTint="8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 xml:space="preserve">Scalable and feasible: Acceptability and cost evaluations suggest LBT can be implemented in mainstream settings with modest </w:t>
                            </w:r>
                            <w:r w:rsidRPr="001413D4">
                              <w:rPr>
                                <w:rFonts w:ascii="Arial" w:eastAsia="Times New Roman" w:hAnsi="Arial" w:cs="Arial"/>
                                <w:color w:val="0070C0"/>
                                <w:spacing w:val="-6"/>
                                <w:kern w:val="0"/>
                                <w:sz w:val="14"/>
                                <w:szCs w:val="14"/>
                                <w:lang w:eastAsia="en-GB"/>
                                <w14:ligatures w14:val="none"/>
                              </w:rPr>
                              <w:t xml:space="preserve">resources </w:t>
                            </w:r>
                            <w:r w:rsidR="006946CE" w:rsidRPr="001413D4">
                              <w:rPr>
                                <w:rFonts w:ascii="Arial" w:eastAsia="Times New Roman" w:hAnsi="Arial" w:cs="Arial"/>
                                <w:color w:val="0070C0"/>
                                <w:spacing w:val="-6"/>
                                <w:kern w:val="0"/>
                                <w:sz w:val="14"/>
                                <w:szCs w:val="14"/>
                                <w:lang w:eastAsia="en-GB"/>
                                <w14:ligatures w14:val="none"/>
                              </w:rPr>
                              <w:t xml:space="preserve">(Wright </w:t>
                            </w:r>
                            <w:r w:rsidR="006946CE" w:rsidRPr="001413D4">
                              <w:rPr>
                                <w:rFonts w:ascii="Arial" w:eastAsia="Times New Roman" w:hAnsi="Arial" w:cs="Arial"/>
                                <w:i/>
                                <w:iCs/>
                                <w:color w:val="0070C0"/>
                                <w:spacing w:val="-6"/>
                                <w:kern w:val="0"/>
                                <w:sz w:val="14"/>
                                <w:szCs w:val="14"/>
                                <w:lang w:eastAsia="en-GB"/>
                                <w14:ligatures w14:val="none"/>
                              </w:rPr>
                              <w:t>et al.,</w:t>
                            </w:r>
                            <w:r w:rsidR="006946CE" w:rsidRPr="001413D4">
                              <w:rPr>
                                <w:rFonts w:ascii="Arial" w:eastAsia="Times New Roman" w:hAnsi="Arial" w:cs="Arial"/>
                                <w:color w:val="0070C0"/>
                                <w:spacing w:val="-6"/>
                                <w:kern w:val="0"/>
                                <w:sz w:val="14"/>
                                <w:szCs w:val="14"/>
                                <w:lang w:eastAsia="en-GB"/>
                                <w14:ligatures w14:val="none"/>
                              </w:rPr>
                              <w:t xml:space="preserve"> 2023; Barr </w:t>
                            </w:r>
                            <w:r w:rsidR="006946CE" w:rsidRPr="001413D4">
                              <w:rPr>
                                <w:rFonts w:ascii="Arial" w:eastAsia="Times New Roman" w:hAnsi="Arial" w:cs="Arial"/>
                                <w:i/>
                                <w:iCs/>
                                <w:color w:val="0070C0"/>
                                <w:spacing w:val="-6"/>
                                <w:kern w:val="0"/>
                                <w:sz w:val="14"/>
                                <w:szCs w:val="14"/>
                                <w:lang w:eastAsia="en-GB"/>
                                <w14:ligatures w14:val="none"/>
                              </w:rPr>
                              <w:t>et al</w:t>
                            </w:r>
                            <w:r w:rsidR="006946CE" w:rsidRPr="001413D4">
                              <w:rPr>
                                <w:rFonts w:ascii="Arial" w:eastAsia="Times New Roman" w:hAnsi="Arial" w:cs="Arial"/>
                                <w:color w:val="0070C0"/>
                                <w:spacing w:val="-6"/>
                                <w:kern w:val="0"/>
                                <w:sz w:val="14"/>
                                <w:szCs w:val="14"/>
                                <w:lang w:eastAsia="en-GB"/>
                                <w14:ligatures w14:val="none"/>
                              </w:rPr>
                              <w:t>., 2022; ISRCTN Registry, 2019).</w:t>
                            </w:r>
                          </w:p>
                          <w:p w14:paraId="13C7595B" w14:textId="77777777" w:rsidR="007F068A" w:rsidRPr="00161A46" w:rsidRDefault="007F068A" w:rsidP="00C752F2">
                            <w:pPr>
                              <w:spacing w:after="180" w:line="240" w:lineRule="auto"/>
                              <w:rPr>
                                <w:rFonts w:ascii="Arial" w:eastAsia="Times New Roman" w:hAnsi="Arial" w:cs="Arial"/>
                                <w:color w:val="0070C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Flexible: Adaptable for younger children, adolescents, and home settings, widening applicability (Lee, Jiang &amp; Hu, 2023; Hu, Zheng &amp; Lee, 2018).</w:t>
                            </w:r>
                          </w:p>
                          <w:p w14:paraId="7A91690B" w14:textId="77777777" w:rsidR="0062591F" w:rsidRDefault="007F068A" w:rsidP="007F068A">
                            <w:pPr>
                              <w:spacing w:after="180" w:line="240" w:lineRule="auto"/>
                              <w:rPr>
                                <w:rFonts w:ascii="Arial" w:eastAsia="Times New Roman" w:hAnsi="Arial" w:cs="Arial"/>
                                <w:spacing w:val="-6"/>
                                <w:kern w:val="0"/>
                                <w:sz w:val="14"/>
                                <w:szCs w:val="14"/>
                                <w:lang w:eastAsia="en-GB"/>
                                <w14:ligatures w14:val="none"/>
                              </w:rPr>
                            </w:pPr>
                            <w:r w:rsidRPr="00E66487">
                              <w:rPr>
                                <w:rFonts w:ascii="Arial" w:eastAsia="Times New Roman" w:hAnsi="Arial" w:cs="Arial"/>
                                <w:spacing w:val="-6"/>
                                <w:kern w:val="0"/>
                                <w:sz w:val="14"/>
                                <w:szCs w:val="14"/>
                                <w:lang w:eastAsia="en-GB"/>
                                <w14:ligatures w14:val="none"/>
                              </w:rPr>
                              <w:t xml:space="preserve">However, caution is warranted. Modest effect sizes in controlled trials indicate LBT is not a standalone solution and should complement broader individualized support plans (Wright </w:t>
                            </w:r>
                            <w:r w:rsidRPr="004E5C97">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xml:space="preserve">., 2023; Narzisi </w:t>
                            </w:r>
                            <w:r w:rsidRPr="004E5C97">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xml:space="preserve">., 2021). Small-scale, non-randomised studies dominate the literature, limiting confidence in generalisation and long-term impact, and practical challenges (staffing, scheduling, engagement) require careful planning (Narzisi </w:t>
                            </w:r>
                            <w:r w:rsidRPr="00414847">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xml:space="preserve">., 2021; Levy &amp; Dunsmuir, 2020; Barr </w:t>
                            </w:r>
                            <w:r w:rsidRPr="00414847">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2022; NIHR, 2023).</w:t>
                            </w:r>
                          </w:p>
                          <w:p w14:paraId="7EFDE9B9" w14:textId="489AED60" w:rsidR="007F068A" w:rsidRPr="00E66487" w:rsidRDefault="007F068A" w:rsidP="007F068A">
                            <w:pPr>
                              <w:spacing w:after="180" w:line="240" w:lineRule="auto"/>
                              <w:rPr>
                                <w:rFonts w:ascii="Arial" w:eastAsia="Times New Roman" w:hAnsi="Arial" w:cs="Arial"/>
                                <w:spacing w:val="-6"/>
                                <w:kern w:val="0"/>
                                <w:sz w:val="14"/>
                                <w:szCs w:val="14"/>
                                <w:lang w:eastAsia="en-GB"/>
                                <w14:ligatures w14:val="none"/>
                              </w:rPr>
                            </w:pPr>
                            <w:r w:rsidRPr="00E66487">
                              <w:rPr>
                                <w:rFonts w:ascii="Arial" w:eastAsia="Times New Roman" w:hAnsi="Arial" w:cs="Arial"/>
                                <w:spacing w:val="-6"/>
                                <w:kern w:val="0"/>
                                <w:sz w:val="14"/>
                                <w:szCs w:val="14"/>
                                <w:lang w:eastAsia="en-GB"/>
                                <w14:ligatures w14:val="none"/>
                              </w:rPr>
                              <w:t>LEGO Based Therapy offers a motivational, peer-mediated, and feasible approach to support social communication and interaction in autistic children. For early years practitioners, it can form a valuable component of an inclusive, strength-based intervention portfolio, though it should not be viewed as a panacea. Continued evaluation and integration with other supports are essential to maximise its impact and sustainability across contexts.</w:t>
                            </w:r>
                          </w:p>
                          <w:p w14:paraId="6DFC5138" w14:textId="77777777" w:rsidR="007F068A" w:rsidRPr="00781670" w:rsidRDefault="007F068A" w:rsidP="007F068A">
                            <w:pPr>
                              <w:spacing w:after="180" w:line="240" w:lineRule="auto"/>
                              <w:rPr>
                                <w:rFonts w:ascii="Arial" w:eastAsia="Times New Roman" w:hAnsi="Arial" w:cs="Arial"/>
                                <w:spacing w:val="-6"/>
                                <w:kern w:val="0"/>
                                <w:lang w:eastAsia="en-GB"/>
                                <w14:ligatures w14:val="none"/>
                              </w:rPr>
                            </w:pPr>
                          </w:p>
                          <w:p w14:paraId="78211988" w14:textId="77777777" w:rsidR="008E3E60" w:rsidRDefault="008E3E60" w:rsidP="008E3E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7B6EAE" id="_x0000_t202" coordsize="21600,21600" o:spt="202" path="m,l,21600r21600,l21600,xe">
                <v:stroke joinstyle="miter"/>
                <v:path gradientshapeok="t" o:connecttype="rect"/>
              </v:shapetype>
              <v:shape id="Text Box 2" o:spid="_x0000_s1026" type="#_x0000_t202" style="position:absolute;left:0;text-align:left;margin-left:587.7pt;margin-top:-63.25pt;width:234pt;height:586.1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" fillcolor="#f2ceed [664]" stroked="f" strokeweight=".5pt">
                <v:textbox>
                  <w:txbxContent>
                    <w:p w14:paraId="3344285B" w14:textId="77777777" w:rsidR="007F068A" w:rsidRPr="001D6382" w:rsidRDefault="007F068A" w:rsidP="007F068A">
                      <w:pPr>
                        <w:spacing w:after="180" w:line="240" w:lineRule="auto"/>
                        <w:rPr>
                          <w:rFonts w:ascii="Arial" w:eastAsia="Times New Roman" w:hAnsi="Arial" w:cs="Arial"/>
                          <w:b/>
                          <w:bCs/>
                          <w:spacing w:val="-6"/>
                          <w:kern w:val="0"/>
                          <w:sz w:val="16"/>
                          <w:szCs w:val="16"/>
                          <w:lang w:eastAsia="en-GB"/>
                          <w14:ligatures w14:val="none"/>
                        </w:rPr>
                      </w:pPr>
                      <w:r w:rsidRPr="00BA0A90">
                        <w:rPr>
                          <w:rFonts w:ascii="Times New Roman" w:eastAsia="Times New Roman" w:hAnsi="Times New Roman" w:cs="Times New Roman"/>
                          <w:kern w:val="0"/>
                          <w:lang w:eastAsia="en-GB"/>
                          <w14:ligatures w14:val="none"/>
                        </w:rPr>
                        <w:br/>
                      </w:r>
                      <w:r w:rsidRPr="001D6382">
                        <w:rPr>
                          <w:rFonts w:ascii="Arial" w:eastAsia="Times New Roman" w:hAnsi="Arial" w:cs="Arial"/>
                          <w:b/>
                          <w:bCs/>
                          <w:spacing w:val="-6"/>
                          <w:kern w:val="0"/>
                          <w:sz w:val="16"/>
                          <w:szCs w:val="16"/>
                          <w:lang w:eastAsia="en-GB"/>
                          <w14:ligatures w14:val="none"/>
                        </w:rPr>
                        <w:t>LEGO Based Therapy in Early Years and School Contexts: Evidence-Informed Commentary</w:t>
                      </w:r>
                    </w:p>
                    <w:p w14:paraId="58CD0BA4" w14:textId="51A2FF3A" w:rsidR="007F068A" w:rsidRPr="00E66487" w:rsidRDefault="007F068A" w:rsidP="007F068A">
                      <w:pPr>
                        <w:spacing w:after="180" w:line="240" w:lineRule="auto"/>
                        <w:rPr>
                          <w:rFonts w:ascii="Arial" w:eastAsia="Times New Roman" w:hAnsi="Arial" w:cs="Arial"/>
                          <w:spacing w:val="-6"/>
                          <w:kern w:val="0"/>
                          <w:sz w:val="14"/>
                          <w:szCs w:val="14"/>
                          <w:lang w:eastAsia="en-GB"/>
                          <w14:ligatures w14:val="none"/>
                        </w:rPr>
                      </w:pPr>
                      <w:r w:rsidRPr="00E66487">
                        <w:rPr>
                          <w:rFonts w:ascii="Arial" w:eastAsia="Times New Roman" w:hAnsi="Arial" w:cs="Arial"/>
                          <w:spacing w:val="-6"/>
                          <w:kern w:val="0"/>
                          <w:sz w:val="14"/>
                          <w:szCs w:val="14"/>
                          <w:lang w:eastAsia="en-GB"/>
                          <w14:ligatures w14:val="none"/>
                        </w:rPr>
                        <w:t>LEGO Based Therapy (LBT)</w:t>
                      </w:r>
                      <w:r w:rsidR="00417421">
                        <w:rPr>
                          <w:rFonts w:ascii="Arial" w:eastAsia="Times New Roman" w:hAnsi="Arial" w:cs="Arial"/>
                          <w:spacing w:val="-6"/>
                          <w:kern w:val="0"/>
                          <w:sz w:val="14"/>
                          <w:szCs w:val="14"/>
                          <w:lang w:eastAsia="en-GB"/>
                          <w14:ligatures w14:val="none"/>
                        </w:rPr>
                        <w:t xml:space="preserve"> </w:t>
                      </w:r>
                      <w:r w:rsidR="00ED52F7">
                        <w:rPr>
                          <w:rFonts w:ascii="Arial" w:eastAsia="Times New Roman" w:hAnsi="Arial" w:cs="Arial"/>
                          <w:spacing w:val="-6"/>
                          <w:kern w:val="0"/>
                          <w:sz w:val="14"/>
                          <w:szCs w:val="14"/>
                          <w:lang w:eastAsia="en-GB"/>
                          <w14:ligatures w14:val="none"/>
                        </w:rPr>
                        <w:t>(Le</w:t>
                      </w:r>
                      <w:r w:rsidR="00D27E20">
                        <w:rPr>
                          <w:rFonts w:ascii="Arial" w:eastAsia="Times New Roman" w:hAnsi="Arial" w:cs="Arial"/>
                          <w:spacing w:val="-6"/>
                          <w:kern w:val="0"/>
                          <w:sz w:val="14"/>
                          <w:szCs w:val="14"/>
                          <w:lang w:eastAsia="en-GB"/>
                          <w14:ligatures w14:val="none"/>
                        </w:rPr>
                        <w:t>Goff</w:t>
                      </w:r>
                      <w:r w:rsidR="00564B5B">
                        <w:rPr>
                          <w:rFonts w:ascii="Arial" w:eastAsia="Times New Roman" w:hAnsi="Arial" w:cs="Arial"/>
                          <w:spacing w:val="-6"/>
                          <w:kern w:val="0"/>
                          <w:sz w:val="14"/>
                          <w:szCs w:val="14"/>
                          <w:lang w:eastAsia="en-GB"/>
                          <w14:ligatures w14:val="none"/>
                        </w:rPr>
                        <w:t xml:space="preserve"> </w:t>
                      </w:r>
                      <w:r w:rsidR="00564B5B" w:rsidRPr="00BA2355">
                        <w:rPr>
                          <w:rFonts w:ascii="Arial" w:eastAsia="Times New Roman" w:hAnsi="Arial" w:cs="Arial"/>
                          <w:i/>
                          <w:iCs/>
                          <w:spacing w:val="-6"/>
                          <w:kern w:val="0"/>
                          <w:sz w:val="14"/>
                          <w:szCs w:val="14"/>
                          <w:lang w:eastAsia="en-GB"/>
                          <w14:ligatures w14:val="none"/>
                        </w:rPr>
                        <w:t xml:space="preserve">et. </w:t>
                      </w:r>
                      <w:r w:rsidR="00BA2355" w:rsidRPr="00BA2355">
                        <w:rPr>
                          <w:rFonts w:ascii="Arial" w:eastAsia="Times New Roman" w:hAnsi="Arial" w:cs="Arial"/>
                          <w:i/>
                          <w:iCs/>
                          <w:spacing w:val="-6"/>
                          <w:kern w:val="0"/>
                          <w:sz w:val="14"/>
                          <w:szCs w:val="14"/>
                          <w:lang w:eastAsia="en-GB"/>
                          <w14:ligatures w14:val="none"/>
                        </w:rPr>
                        <w:t>a</w:t>
                      </w:r>
                      <w:r w:rsidR="00564B5B" w:rsidRPr="00BA2355">
                        <w:rPr>
                          <w:rFonts w:ascii="Arial" w:eastAsia="Times New Roman" w:hAnsi="Arial" w:cs="Arial"/>
                          <w:i/>
                          <w:iCs/>
                          <w:spacing w:val="-6"/>
                          <w:kern w:val="0"/>
                          <w:sz w:val="14"/>
                          <w:szCs w:val="14"/>
                          <w:lang w:eastAsia="en-GB"/>
                          <w14:ligatures w14:val="none"/>
                        </w:rPr>
                        <w:t>l.</w:t>
                      </w:r>
                      <w:r w:rsidR="00BA2355" w:rsidRPr="00BA2355">
                        <w:rPr>
                          <w:rFonts w:ascii="Arial" w:eastAsia="Times New Roman" w:hAnsi="Arial" w:cs="Arial"/>
                          <w:i/>
                          <w:iCs/>
                          <w:spacing w:val="-6"/>
                          <w:kern w:val="0"/>
                          <w:sz w:val="14"/>
                          <w:szCs w:val="14"/>
                          <w:lang w:eastAsia="en-GB"/>
                          <w14:ligatures w14:val="none"/>
                        </w:rPr>
                        <w:t>,</w:t>
                      </w:r>
                      <w:r w:rsidR="00D27E20">
                        <w:rPr>
                          <w:rFonts w:ascii="Arial" w:eastAsia="Times New Roman" w:hAnsi="Arial" w:cs="Arial"/>
                          <w:spacing w:val="-6"/>
                          <w:kern w:val="0"/>
                          <w:sz w:val="14"/>
                          <w:szCs w:val="14"/>
                          <w:lang w:eastAsia="en-GB"/>
                          <w14:ligatures w14:val="none"/>
                        </w:rPr>
                        <w:t xml:space="preserve"> 20</w:t>
                      </w:r>
                      <w:r w:rsidR="00967890">
                        <w:rPr>
                          <w:rFonts w:ascii="Arial" w:eastAsia="Times New Roman" w:hAnsi="Arial" w:cs="Arial"/>
                          <w:spacing w:val="-6"/>
                          <w:kern w:val="0"/>
                          <w:sz w:val="14"/>
                          <w:szCs w:val="14"/>
                          <w:lang w:eastAsia="en-GB"/>
                          <w14:ligatures w14:val="none"/>
                        </w:rPr>
                        <w:t>1</w:t>
                      </w:r>
                      <w:r w:rsidR="00D27E20">
                        <w:rPr>
                          <w:rFonts w:ascii="Arial" w:eastAsia="Times New Roman" w:hAnsi="Arial" w:cs="Arial"/>
                          <w:spacing w:val="-6"/>
                          <w:kern w:val="0"/>
                          <w:sz w:val="14"/>
                          <w:szCs w:val="14"/>
                          <w:lang w:eastAsia="en-GB"/>
                          <w14:ligatures w14:val="none"/>
                        </w:rPr>
                        <w:t>4)</w:t>
                      </w:r>
                      <w:r w:rsidRPr="00E66487">
                        <w:rPr>
                          <w:rFonts w:ascii="Arial" w:eastAsia="Times New Roman" w:hAnsi="Arial" w:cs="Arial"/>
                          <w:spacing w:val="-6"/>
                          <w:kern w:val="0"/>
                          <w:sz w:val="14"/>
                          <w:szCs w:val="14"/>
                          <w:lang w:eastAsia="en-GB"/>
                          <w14:ligatures w14:val="none"/>
                        </w:rPr>
                        <w:t xml:space="preserve"> is a structured, peer-mediated group intervention using collaborative building play to support social communication, cooperation, and peer interaction among children with autism spectrum disorder (ASD). In LBT, small groups of children assume complementary roles — such as “supplier,” “builder,” and “engineer/reader” — under the guidance of a trained facilitator. This role-based design promotes requesting, turn-taking, joint attention, cooperative problem-solving, and shared accomplishment, leveraging children’s interest in construction play to create a socially rewarding context (Narzisi </w:t>
                      </w:r>
                      <w:r w:rsidRPr="00A20D54">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2021; Hu, Zheng &amp; Lee, 2018</w:t>
                      </w:r>
                      <w:r w:rsidR="00D27E20">
                        <w:rPr>
                          <w:rFonts w:ascii="Arial" w:eastAsia="Times New Roman" w:hAnsi="Arial" w:cs="Arial"/>
                          <w:spacing w:val="-6"/>
                          <w:kern w:val="0"/>
                          <w:sz w:val="14"/>
                          <w:szCs w:val="14"/>
                          <w:lang w:eastAsia="en-GB"/>
                          <w14:ligatures w14:val="none"/>
                        </w:rPr>
                        <w:t>;</w:t>
                      </w:r>
                      <w:r w:rsidR="00557CDD">
                        <w:rPr>
                          <w:rFonts w:ascii="Arial" w:eastAsia="Times New Roman" w:hAnsi="Arial" w:cs="Arial"/>
                          <w:spacing w:val="-6"/>
                          <w:kern w:val="0"/>
                          <w:sz w:val="14"/>
                          <w:szCs w:val="14"/>
                          <w:lang w:eastAsia="en-GB"/>
                          <w14:ligatures w14:val="none"/>
                        </w:rPr>
                        <w:t xml:space="preserve"> </w:t>
                      </w:r>
                      <w:r w:rsidR="00E53C51">
                        <w:rPr>
                          <w:rFonts w:ascii="Arial" w:eastAsia="Times New Roman" w:hAnsi="Arial" w:cs="Arial"/>
                          <w:spacing w:val="-6"/>
                          <w:kern w:val="0"/>
                          <w:sz w:val="14"/>
                          <w:szCs w:val="14"/>
                          <w:lang w:eastAsia="en-GB"/>
                          <w14:ligatures w14:val="none"/>
                        </w:rPr>
                        <w:t>Nair</w:t>
                      </w:r>
                      <w:r w:rsidR="00557CDD">
                        <w:rPr>
                          <w:rFonts w:ascii="Arial" w:eastAsia="Times New Roman" w:hAnsi="Arial" w:cs="Arial"/>
                          <w:spacing w:val="-6"/>
                          <w:kern w:val="0"/>
                          <w:sz w:val="14"/>
                          <w:szCs w:val="14"/>
                          <w:lang w:eastAsia="en-GB"/>
                          <w14:ligatures w14:val="none"/>
                        </w:rPr>
                        <w:t>,</w:t>
                      </w:r>
                      <w:r w:rsidR="002D5B6C">
                        <w:rPr>
                          <w:rFonts w:ascii="Arial" w:eastAsia="Times New Roman" w:hAnsi="Arial" w:cs="Arial"/>
                          <w:spacing w:val="-6"/>
                          <w:kern w:val="0"/>
                          <w:sz w:val="14"/>
                          <w:szCs w:val="14"/>
                          <w:lang w:eastAsia="en-GB"/>
                          <w14:ligatures w14:val="none"/>
                        </w:rPr>
                        <w:t xml:space="preserve"> n.d.;</w:t>
                      </w:r>
                      <w:r w:rsidR="00544DC7">
                        <w:rPr>
                          <w:rFonts w:ascii="Arial" w:eastAsia="Times New Roman" w:hAnsi="Arial" w:cs="Arial"/>
                          <w:spacing w:val="-6"/>
                          <w:kern w:val="0"/>
                          <w:sz w:val="14"/>
                          <w:szCs w:val="14"/>
                          <w:lang w:eastAsia="en-GB"/>
                          <w14:ligatures w14:val="none"/>
                        </w:rPr>
                        <w:t xml:space="preserve"> Isaacs, 2018</w:t>
                      </w:r>
                      <w:r w:rsidRPr="00E66487">
                        <w:rPr>
                          <w:rFonts w:ascii="Arial" w:eastAsia="Times New Roman" w:hAnsi="Arial" w:cs="Arial"/>
                          <w:spacing w:val="-6"/>
                          <w:kern w:val="0"/>
                          <w:sz w:val="14"/>
                          <w:szCs w:val="14"/>
                          <w:lang w:eastAsia="en-GB"/>
                          <w14:ligatures w14:val="none"/>
                        </w:rPr>
                        <w:t>).</w:t>
                      </w:r>
                    </w:p>
                    <w:p w14:paraId="4D447196" w14:textId="3E575B85" w:rsidR="007F068A" w:rsidRPr="00835595" w:rsidRDefault="007F068A" w:rsidP="007F068A">
                      <w:pPr>
                        <w:spacing w:after="180" w:line="240" w:lineRule="auto"/>
                        <w:rPr>
                          <w:rFonts w:ascii="Arial" w:eastAsia="Times New Roman" w:hAnsi="Arial" w:cs="Arial"/>
                          <w:color w:val="0070C0"/>
                          <w:spacing w:val="-6"/>
                          <w:kern w:val="0"/>
                          <w:lang w:eastAsia="en-GB"/>
                          <w14:ligatures w14:val="none"/>
                        </w:rPr>
                      </w:pPr>
                      <w:r w:rsidRPr="00161A46">
                        <w:rPr>
                          <w:rFonts w:ascii="Arial" w:eastAsia="Times New Roman" w:hAnsi="Arial" w:cs="Arial"/>
                          <w:color w:val="0070C0"/>
                          <w:spacing w:val="-6"/>
                          <w:kern w:val="0"/>
                          <w:sz w:val="14"/>
                          <w:szCs w:val="14"/>
                          <w:lang w:eastAsia="en-GB"/>
                          <w14:ligatures w14:val="none"/>
                        </w:rPr>
                        <w:t xml:space="preserve">The 2023 cluster randomised controlled trial “I-SOCIALISE” involving mainstream schools found that autistic children aged 7–15 who participated in 12 weeks of LBT plus usual support showed modest improvements in practitioner-rated social skills compared with controls (Wright </w:t>
                      </w:r>
                      <w:r w:rsidRPr="00911C78">
                        <w:rPr>
                          <w:rFonts w:ascii="Arial" w:eastAsia="Times New Roman" w:hAnsi="Arial" w:cs="Arial"/>
                          <w:i/>
                          <w:iCs/>
                          <w:color w:val="0070C0"/>
                          <w:spacing w:val="-6"/>
                          <w:kern w:val="0"/>
                          <w:sz w:val="14"/>
                          <w:szCs w:val="14"/>
                          <w:lang w:eastAsia="en-GB"/>
                          <w14:ligatures w14:val="none"/>
                        </w:rPr>
                        <w:t>et al</w:t>
                      </w:r>
                      <w:r w:rsidRPr="00161A46">
                        <w:rPr>
                          <w:rFonts w:ascii="Arial" w:eastAsia="Times New Roman" w:hAnsi="Arial" w:cs="Arial"/>
                          <w:color w:val="0070C0"/>
                          <w:spacing w:val="-6"/>
                          <w:kern w:val="0"/>
                          <w:sz w:val="14"/>
                          <w:szCs w:val="14"/>
                          <w:lang w:eastAsia="en-GB"/>
                          <w14:ligatures w14:val="none"/>
                        </w:rPr>
                        <w:t xml:space="preserve">., 2023; NIHR report, 2023). Complementing this, the 2021 systematic review “Could You Give Me the Blue Brick?” synthesised 19 empirical studies and concluded that LBT is promising for fostering social interaction and peer engagement, although methodological limitations restrict generalisability </w:t>
                      </w:r>
                      <w:r w:rsidRPr="0097158C">
                        <w:rPr>
                          <w:rFonts w:ascii="Arial" w:eastAsia="Times New Roman" w:hAnsi="Arial" w:cs="Arial"/>
                          <w:color w:val="0070C0"/>
                          <w:spacing w:val="-6"/>
                          <w:kern w:val="0"/>
                          <w:sz w:val="14"/>
                          <w:szCs w:val="14"/>
                          <w:lang w:eastAsia="en-GB"/>
                          <w14:ligatures w14:val="none"/>
                        </w:rPr>
                        <w:t xml:space="preserve">(Narzisi </w:t>
                      </w:r>
                      <w:r w:rsidRPr="0097158C">
                        <w:rPr>
                          <w:rFonts w:ascii="Arial" w:eastAsia="Times New Roman" w:hAnsi="Arial" w:cs="Arial"/>
                          <w:i/>
                          <w:iCs/>
                          <w:color w:val="0070C0"/>
                          <w:spacing w:val="-6"/>
                          <w:kern w:val="0"/>
                          <w:sz w:val="14"/>
                          <w:szCs w:val="14"/>
                          <w:lang w:eastAsia="en-GB"/>
                          <w14:ligatures w14:val="none"/>
                        </w:rPr>
                        <w:t>et al</w:t>
                      </w:r>
                      <w:r w:rsidRPr="0097158C">
                        <w:rPr>
                          <w:rFonts w:ascii="Arial" w:eastAsia="Times New Roman" w:hAnsi="Arial" w:cs="Arial"/>
                          <w:color w:val="0070C0"/>
                          <w:spacing w:val="-6"/>
                          <w:kern w:val="0"/>
                          <w:sz w:val="14"/>
                          <w:szCs w:val="14"/>
                          <w:lang w:eastAsia="en-GB"/>
                          <w14:ligatures w14:val="none"/>
                        </w:rPr>
                        <w:t>., 2021</w:t>
                      </w:r>
                      <w:r w:rsidR="005C2E75" w:rsidRPr="0097158C">
                        <w:rPr>
                          <w:rFonts w:ascii="Arial" w:eastAsia="Times New Roman" w:hAnsi="Arial" w:cs="Arial"/>
                          <w:color w:val="0070C0"/>
                          <w:spacing w:val="-6"/>
                          <w:kern w:val="0"/>
                          <w:sz w:val="14"/>
                          <w:szCs w:val="14"/>
                          <w:lang w:eastAsia="en-GB"/>
                          <w14:ligatures w14:val="none"/>
                        </w:rPr>
                        <w:t xml:space="preserve">; Hu, </w:t>
                      </w:r>
                      <w:r w:rsidR="005C2E75" w:rsidRPr="0097158C">
                        <w:rPr>
                          <w:rFonts w:ascii="Arial" w:eastAsia="Times New Roman" w:hAnsi="Arial" w:cs="Arial"/>
                          <w:i/>
                          <w:iCs/>
                          <w:color w:val="0070C0"/>
                          <w:spacing w:val="-6"/>
                          <w:kern w:val="0"/>
                          <w:sz w:val="14"/>
                          <w:szCs w:val="14"/>
                          <w:lang w:eastAsia="en-GB"/>
                          <w14:ligatures w14:val="none"/>
                        </w:rPr>
                        <w:t>et al.,</w:t>
                      </w:r>
                      <w:r w:rsidR="005C2E75" w:rsidRPr="0097158C">
                        <w:rPr>
                          <w:rFonts w:ascii="Arial" w:eastAsia="Times New Roman" w:hAnsi="Arial" w:cs="Arial"/>
                          <w:color w:val="0070C0"/>
                          <w:spacing w:val="-6"/>
                          <w:kern w:val="0"/>
                          <w:sz w:val="14"/>
                          <w:szCs w:val="14"/>
                          <w:lang w:eastAsia="en-GB"/>
                          <w14:ligatures w14:val="none"/>
                        </w:rPr>
                        <w:t xml:space="preserve"> 2018</w:t>
                      </w:r>
                      <w:r w:rsidRPr="0097158C">
                        <w:rPr>
                          <w:rFonts w:ascii="Arial" w:eastAsia="Times New Roman" w:hAnsi="Arial" w:cs="Arial"/>
                          <w:color w:val="0070C0"/>
                          <w:spacing w:val="-6"/>
                          <w:kern w:val="0"/>
                          <w:sz w:val="14"/>
                          <w:szCs w:val="14"/>
                          <w:lang w:eastAsia="en-GB"/>
                          <w14:ligatures w14:val="none"/>
                        </w:rPr>
                        <w:t>).</w:t>
                      </w:r>
                    </w:p>
                    <w:p w14:paraId="55C66D9E" w14:textId="77777777" w:rsidR="007F068A" w:rsidRPr="00E66487" w:rsidRDefault="007F068A" w:rsidP="007F068A">
                      <w:pPr>
                        <w:spacing w:after="180" w:line="240" w:lineRule="auto"/>
                        <w:rPr>
                          <w:rFonts w:ascii="Arial" w:eastAsia="Times New Roman" w:hAnsi="Arial" w:cs="Arial"/>
                          <w:spacing w:val="-6"/>
                          <w:kern w:val="0"/>
                          <w:sz w:val="14"/>
                          <w:szCs w:val="14"/>
                          <w:lang w:eastAsia="en-GB"/>
                          <w14:ligatures w14:val="none"/>
                        </w:rPr>
                      </w:pPr>
                      <w:r w:rsidRPr="00E66487">
                        <w:rPr>
                          <w:rFonts w:ascii="Arial" w:eastAsia="Times New Roman" w:hAnsi="Arial" w:cs="Arial"/>
                          <w:spacing w:val="-6"/>
                          <w:kern w:val="0"/>
                          <w:sz w:val="14"/>
                          <w:szCs w:val="14"/>
                          <w:lang w:eastAsia="en-GB"/>
                          <w14:ligatures w14:val="none"/>
                        </w:rPr>
                        <w:t xml:space="preserve">Mixed-methods evaluations indicate high acceptability among teachers and parents, who report positive impacts on communication and social behaviours, while noting practical constraints such as staffing and scheduling (Barr </w:t>
                      </w:r>
                      <w:r w:rsidRPr="00AF6416">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2022). Additional studies support LBT’s viability across contexts, inclusive preschool interventions in China increased social initiations and responses (Hu, Zheng &amp; Lee, 2018); a non-concurrent multiple baseline study with adolescents showed enhanced social engagement in five of six participants (Levy &amp; Dunsmuir, 2020); and a parent-mediated variant increased spontaneous social initiations (Lee, Jiang &amp; Hu, 2023).</w:t>
                      </w:r>
                    </w:p>
                    <w:p w14:paraId="38683658" w14:textId="77777777" w:rsidR="007F068A" w:rsidRPr="00161A46" w:rsidRDefault="007F068A" w:rsidP="007F068A">
                      <w:pPr>
                        <w:spacing w:after="180" w:line="240" w:lineRule="auto"/>
                        <w:rPr>
                          <w:rFonts w:ascii="Arial" w:eastAsia="Times New Roman" w:hAnsi="Arial" w:cs="Arial"/>
                          <w:color w:val="0070C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Practical implications for early years practitioners include:</w:t>
                      </w:r>
                    </w:p>
                    <w:p w14:paraId="10F98FAF" w14:textId="77777777" w:rsidR="007F068A" w:rsidRPr="00161A46" w:rsidRDefault="007F068A" w:rsidP="00C752F2">
                      <w:pPr>
                        <w:spacing w:after="180" w:line="240" w:lineRule="auto"/>
                        <w:rPr>
                          <w:rFonts w:ascii="Arial" w:eastAsia="Times New Roman" w:hAnsi="Arial" w:cs="Arial"/>
                          <w:color w:val="0070C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 xml:space="preserve">Play-based, strength-centred intervention: LBT reduces social demand, lowers anxiety, and motivates engagement, suited to young autistic children (Narzisi </w:t>
                      </w:r>
                      <w:r w:rsidRPr="00AF6416">
                        <w:rPr>
                          <w:rFonts w:ascii="Arial" w:eastAsia="Times New Roman" w:hAnsi="Arial" w:cs="Arial"/>
                          <w:i/>
                          <w:iCs/>
                          <w:color w:val="0070C0"/>
                          <w:spacing w:val="-6"/>
                          <w:kern w:val="0"/>
                          <w:sz w:val="14"/>
                          <w:szCs w:val="14"/>
                          <w:lang w:eastAsia="en-GB"/>
                          <w14:ligatures w14:val="none"/>
                        </w:rPr>
                        <w:t>et al</w:t>
                      </w:r>
                      <w:r w:rsidRPr="00161A46">
                        <w:rPr>
                          <w:rFonts w:ascii="Arial" w:eastAsia="Times New Roman" w:hAnsi="Arial" w:cs="Arial"/>
                          <w:color w:val="0070C0"/>
                          <w:spacing w:val="-6"/>
                          <w:kern w:val="0"/>
                          <w:sz w:val="14"/>
                          <w:szCs w:val="14"/>
                          <w:lang w:eastAsia="en-GB"/>
                          <w14:ligatures w14:val="none"/>
                        </w:rPr>
                        <w:t>., 2021; Hu, Zheng &amp; Lee, 2018).</w:t>
                      </w:r>
                    </w:p>
                    <w:p w14:paraId="5109EB83" w14:textId="77777777" w:rsidR="007F068A" w:rsidRPr="00161A46" w:rsidRDefault="007F068A" w:rsidP="00C752F2">
                      <w:pPr>
                        <w:spacing w:after="180" w:line="240" w:lineRule="auto"/>
                        <w:rPr>
                          <w:rFonts w:ascii="Arial" w:eastAsia="Times New Roman" w:hAnsi="Arial" w:cs="Arial"/>
                          <w:color w:val="0070C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 xml:space="preserve">Peer-mediated and inclusive: Peers model social communication in a naturalistic, neuroaffirming context, fostering relationships beyond therapy (Barr </w:t>
                      </w:r>
                      <w:r w:rsidRPr="00F27E09">
                        <w:rPr>
                          <w:rFonts w:ascii="Arial" w:eastAsia="Times New Roman" w:hAnsi="Arial" w:cs="Arial"/>
                          <w:i/>
                          <w:iCs/>
                          <w:color w:val="0070C0"/>
                          <w:spacing w:val="-6"/>
                          <w:kern w:val="0"/>
                          <w:sz w:val="14"/>
                          <w:szCs w:val="14"/>
                          <w:lang w:eastAsia="en-GB"/>
                          <w14:ligatures w14:val="none"/>
                        </w:rPr>
                        <w:t>et al</w:t>
                      </w:r>
                      <w:r w:rsidRPr="00161A46">
                        <w:rPr>
                          <w:rFonts w:ascii="Arial" w:eastAsia="Times New Roman" w:hAnsi="Arial" w:cs="Arial"/>
                          <w:color w:val="0070C0"/>
                          <w:spacing w:val="-6"/>
                          <w:kern w:val="0"/>
                          <w:sz w:val="14"/>
                          <w:szCs w:val="14"/>
                          <w:lang w:eastAsia="en-GB"/>
                          <w14:ligatures w14:val="none"/>
                        </w:rPr>
                        <w:t>., 2022; Levy &amp; Dunsmuir, 2020).</w:t>
                      </w:r>
                    </w:p>
                    <w:p w14:paraId="2239E507" w14:textId="7B7B420C" w:rsidR="006946CE" w:rsidRPr="001413D4" w:rsidRDefault="007F068A" w:rsidP="006946CE">
                      <w:pPr>
                        <w:spacing w:after="180" w:line="240" w:lineRule="auto"/>
                        <w:rPr>
                          <w:rFonts w:ascii="Arial" w:eastAsia="Times New Roman" w:hAnsi="Arial" w:cs="Arial"/>
                          <w:color w:val="4C94D8" w:themeColor="text2" w:themeTint="8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 xml:space="preserve">Scalable and feasible: Acceptability and cost evaluations suggest LBT can be implemented in mainstream settings with modest </w:t>
                      </w:r>
                      <w:r w:rsidRPr="001413D4">
                        <w:rPr>
                          <w:rFonts w:ascii="Arial" w:eastAsia="Times New Roman" w:hAnsi="Arial" w:cs="Arial"/>
                          <w:color w:val="0070C0"/>
                          <w:spacing w:val="-6"/>
                          <w:kern w:val="0"/>
                          <w:sz w:val="14"/>
                          <w:szCs w:val="14"/>
                          <w:lang w:eastAsia="en-GB"/>
                          <w14:ligatures w14:val="none"/>
                        </w:rPr>
                        <w:t xml:space="preserve">resources </w:t>
                      </w:r>
                      <w:r w:rsidR="006946CE" w:rsidRPr="001413D4">
                        <w:rPr>
                          <w:rFonts w:ascii="Arial" w:eastAsia="Times New Roman" w:hAnsi="Arial" w:cs="Arial"/>
                          <w:color w:val="0070C0"/>
                          <w:spacing w:val="-6"/>
                          <w:kern w:val="0"/>
                          <w:sz w:val="14"/>
                          <w:szCs w:val="14"/>
                          <w:lang w:eastAsia="en-GB"/>
                          <w14:ligatures w14:val="none"/>
                        </w:rPr>
                        <w:t xml:space="preserve">(Wright </w:t>
                      </w:r>
                      <w:r w:rsidR="006946CE" w:rsidRPr="001413D4">
                        <w:rPr>
                          <w:rFonts w:ascii="Arial" w:eastAsia="Times New Roman" w:hAnsi="Arial" w:cs="Arial"/>
                          <w:i/>
                          <w:iCs/>
                          <w:color w:val="0070C0"/>
                          <w:spacing w:val="-6"/>
                          <w:kern w:val="0"/>
                          <w:sz w:val="14"/>
                          <w:szCs w:val="14"/>
                          <w:lang w:eastAsia="en-GB"/>
                          <w14:ligatures w14:val="none"/>
                        </w:rPr>
                        <w:t>et al.,</w:t>
                      </w:r>
                      <w:r w:rsidR="006946CE" w:rsidRPr="001413D4">
                        <w:rPr>
                          <w:rFonts w:ascii="Arial" w:eastAsia="Times New Roman" w:hAnsi="Arial" w:cs="Arial"/>
                          <w:color w:val="0070C0"/>
                          <w:spacing w:val="-6"/>
                          <w:kern w:val="0"/>
                          <w:sz w:val="14"/>
                          <w:szCs w:val="14"/>
                          <w:lang w:eastAsia="en-GB"/>
                          <w14:ligatures w14:val="none"/>
                        </w:rPr>
                        <w:t xml:space="preserve"> 2023; Barr </w:t>
                      </w:r>
                      <w:r w:rsidR="006946CE" w:rsidRPr="001413D4">
                        <w:rPr>
                          <w:rFonts w:ascii="Arial" w:eastAsia="Times New Roman" w:hAnsi="Arial" w:cs="Arial"/>
                          <w:i/>
                          <w:iCs/>
                          <w:color w:val="0070C0"/>
                          <w:spacing w:val="-6"/>
                          <w:kern w:val="0"/>
                          <w:sz w:val="14"/>
                          <w:szCs w:val="14"/>
                          <w:lang w:eastAsia="en-GB"/>
                          <w14:ligatures w14:val="none"/>
                        </w:rPr>
                        <w:t>et al</w:t>
                      </w:r>
                      <w:r w:rsidR="006946CE" w:rsidRPr="001413D4">
                        <w:rPr>
                          <w:rFonts w:ascii="Arial" w:eastAsia="Times New Roman" w:hAnsi="Arial" w:cs="Arial"/>
                          <w:color w:val="0070C0"/>
                          <w:spacing w:val="-6"/>
                          <w:kern w:val="0"/>
                          <w:sz w:val="14"/>
                          <w:szCs w:val="14"/>
                          <w:lang w:eastAsia="en-GB"/>
                          <w14:ligatures w14:val="none"/>
                        </w:rPr>
                        <w:t>., 2022; ISRCTN Registry, 2019).</w:t>
                      </w:r>
                    </w:p>
                    <w:p w14:paraId="13C7595B" w14:textId="77777777" w:rsidR="007F068A" w:rsidRPr="00161A46" w:rsidRDefault="007F068A" w:rsidP="00C752F2">
                      <w:pPr>
                        <w:spacing w:after="180" w:line="240" w:lineRule="auto"/>
                        <w:rPr>
                          <w:rFonts w:ascii="Arial" w:eastAsia="Times New Roman" w:hAnsi="Arial" w:cs="Arial"/>
                          <w:color w:val="0070C0"/>
                          <w:spacing w:val="-6"/>
                          <w:kern w:val="0"/>
                          <w:sz w:val="14"/>
                          <w:szCs w:val="14"/>
                          <w:lang w:eastAsia="en-GB"/>
                          <w14:ligatures w14:val="none"/>
                        </w:rPr>
                      </w:pPr>
                      <w:r w:rsidRPr="00161A46">
                        <w:rPr>
                          <w:rFonts w:ascii="Arial" w:eastAsia="Times New Roman" w:hAnsi="Arial" w:cs="Arial"/>
                          <w:color w:val="0070C0"/>
                          <w:spacing w:val="-6"/>
                          <w:kern w:val="0"/>
                          <w:sz w:val="14"/>
                          <w:szCs w:val="14"/>
                          <w:lang w:eastAsia="en-GB"/>
                          <w14:ligatures w14:val="none"/>
                        </w:rPr>
                        <w:t>Flexible: Adaptable for younger children, adolescents, and home settings, widening applicability (Lee, Jiang &amp; Hu, 2023; Hu, Zheng &amp; Lee, 2018).</w:t>
                      </w:r>
                    </w:p>
                    <w:p w14:paraId="7A91690B" w14:textId="77777777" w:rsidR="0062591F" w:rsidRDefault="007F068A" w:rsidP="007F068A">
                      <w:pPr>
                        <w:spacing w:after="180" w:line="240" w:lineRule="auto"/>
                        <w:rPr>
                          <w:rFonts w:ascii="Arial" w:eastAsia="Times New Roman" w:hAnsi="Arial" w:cs="Arial"/>
                          <w:spacing w:val="-6"/>
                          <w:kern w:val="0"/>
                          <w:sz w:val="14"/>
                          <w:szCs w:val="14"/>
                          <w:lang w:eastAsia="en-GB"/>
                          <w14:ligatures w14:val="none"/>
                        </w:rPr>
                      </w:pPr>
                      <w:r w:rsidRPr="00E66487">
                        <w:rPr>
                          <w:rFonts w:ascii="Arial" w:eastAsia="Times New Roman" w:hAnsi="Arial" w:cs="Arial"/>
                          <w:spacing w:val="-6"/>
                          <w:kern w:val="0"/>
                          <w:sz w:val="14"/>
                          <w:szCs w:val="14"/>
                          <w:lang w:eastAsia="en-GB"/>
                          <w14:ligatures w14:val="none"/>
                        </w:rPr>
                        <w:t xml:space="preserve">However, caution is warranted. Modest effect sizes in controlled trials indicate LBT is not a standalone solution and should complement broader individualized support plans (Wright </w:t>
                      </w:r>
                      <w:r w:rsidRPr="004E5C97">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xml:space="preserve">., 2023; Narzisi </w:t>
                      </w:r>
                      <w:r w:rsidRPr="004E5C97">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xml:space="preserve">., 2021). Small-scale, non-randomised studies dominate the literature, limiting confidence in generalisation and long-term impact, and practical challenges (staffing, scheduling, engagement) require careful planning (Narzisi </w:t>
                      </w:r>
                      <w:r w:rsidRPr="00414847">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xml:space="preserve">., 2021; Levy &amp; Dunsmuir, 2020; Barr </w:t>
                      </w:r>
                      <w:r w:rsidRPr="00414847">
                        <w:rPr>
                          <w:rFonts w:ascii="Arial" w:eastAsia="Times New Roman" w:hAnsi="Arial" w:cs="Arial"/>
                          <w:i/>
                          <w:iCs/>
                          <w:spacing w:val="-6"/>
                          <w:kern w:val="0"/>
                          <w:sz w:val="14"/>
                          <w:szCs w:val="14"/>
                          <w:lang w:eastAsia="en-GB"/>
                          <w14:ligatures w14:val="none"/>
                        </w:rPr>
                        <w:t>et al</w:t>
                      </w:r>
                      <w:r w:rsidRPr="00E66487">
                        <w:rPr>
                          <w:rFonts w:ascii="Arial" w:eastAsia="Times New Roman" w:hAnsi="Arial" w:cs="Arial"/>
                          <w:spacing w:val="-6"/>
                          <w:kern w:val="0"/>
                          <w:sz w:val="14"/>
                          <w:szCs w:val="14"/>
                          <w:lang w:eastAsia="en-GB"/>
                          <w14:ligatures w14:val="none"/>
                        </w:rPr>
                        <w:t>., 2022; NIHR, 2023).</w:t>
                      </w:r>
                    </w:p>
                    <w:p w14:paraId="7EFDE9B9" w14:textId="489AED60" w:rsidR="007F068A" w:rsidRPr="00E66487" w:rsidRDefault="007F068A" w:rsidP="007F068A">
                      <w:pPr>
                        <w:spacing w:after="180" w:line="240" w:lineRule="auto"/>
                        <w:rPr>
                          <w:rFonts w:ascii="Arial" w:eastAsia="Times New Roman" w:hAnsi="Arial" w:cs="Arial"/>
                          <w:spacing w:val="-6"/>
                          <w:kern w:val="0"/>
                          <w:sz w:val="14"/>
                          <w:szCs w:val="14"/>
                          <w:lang w:eastAsia="en-GB"/>
                          <w14:ligatures w14:val="none"/>
                        </w:rPr>
                      </w:pPr>
                      <w:r w:rsidRPr="00E66487">
                        <w:rPr>
                          <w:rFonts w:ascii="Arial" w:eastAsia="Times New Roman" w:hAnsi="Arial" w:cs="Arial"/>
                          <w:spacing w:val="-6"/>
                          <w:kern w:val="0"/>
                          <w:sz w:val="14"/>
                          <w:szCs w:val="14"/>
                          <w:lang w:eastAsia="en-GB"/>
                          <w14:ligatures w14:val="none"/>
                        </w:rPr>
                        <w:t>LEGO Based Therapy offers a motivational, peer-mediated, and feasible approach to support social communication and interaction in autistic children. For early years practitioners, it can form a valuable component of an inclusive, strength-based intervention portfolio, though it should not be viewed as a panacea. Continued evaluation and integration with other supports are essential to maximise its impact and sustainability across contexts.</w:t>
                      </w:r>
                    </w:p>
                    <w:p w14:paraId="6DFC5138" w14:textId="77777777" w:rsidR="007F068A" w:rsidRPr="00781670" w:rsidRDefault="007F068A" w:rsidP="007F068A">
                      <w:pPr>
                        <w:spacing w:after="180" w:line="240" w:lineRule="auto"/>
                        <w:rPr>
                          <w:rFonts w:ascii="Arial" w:eastAsia="Times New Roman" w:hAnsi="Arial" w:cs="Arial"/>
                          <w:spacing w:val="-6"/>
                          <w:kern w:val="0"/>
                          <w:lang w:eastAsia="en-GB"/>
                          <w14:ligatures w14:val="none"/>
                        </w:rPr>
                      </w:pPr>
                    </w:p>
                    <w:p w14:paraId="78211988" w14:textId="77777777" w:rsidR="008E3E60" w:rsidRDefault="008E3E60" w:rsidP="008E3E60"/>
                  </w:txbxContent>
                </v:textbox>
                <w10:wrap anchorx="page"/>
              </v:shape>
            </w:pict>
          </mc:Fallback>
        </mc:AlternateContent>
      </w:r>
      <w:r w:rsidR="000948C6">
        <w:rPr>
          <w:rFonts w:ascii="Arial" w:hAnsi="Arial" w:cs="Arial"/>
          <w:noProof/>
          <w:color w:val="0E2841" w:themeColor="text2"/>
        </w:rPr>
        <mc:AlternateContent>
          <mc:Choice Requires="wps">
            <w:drawing>
              <wp:anchor distT="0" distB="0" distL="114300" distR="114300" simplePos="0" relativeHeight="251658243" behindDoc="1" locked="0" layoutInCell="1" allowOverlap="1" wp14:anchorId="68C22D9B" wp14:editId="327DD422">
                <wp:simplePos x="0" y="0"/>
                <wp:positionH relativeFrom="margin">
                  <wp:posOffset>2794697</wp:posOffset>
                </wp:positionH>
                <wp:positionV relativeFrom="paragraph">
                  <wp:posOffset>-507508</wp:posOffset>
                </wp:positionV>
                <wp:extent cx="3390900" cy="7232896"/>
                <wp:effectExtent l="228600" t="228600" r="228600" b="234950"/>
                <wp:wrapNone/>
                <wp:docPr id="1949342631" name="Text Box 2"/>
                <wp:cNvGraphicFramePr/>
                <a:graphic xmlns:a="http://schemas.openxmlformats.org/drawingml/2006/main">
                  <a:graphicData uri="http://schemas.microsoft.com/office/word/2010/wordprocessingShape">
                    <wps:wsp>
                      <wps:cNvSpPr txBox="1"/>
                      <wps:spPr>
                        <a:xfrm>
                          <a:off x="0" y="0"/>
                          <a:ext cx="3390900" cy="7232896"/>
                        </a:xfrm>
                        <a:prstGeom prst="rect">
                          <a:avLst/>
                        </a:prstGeom>
                        <a:solidFill>
                          <a:schemeClr val="accent4">
                            <a:lumMod val="40000"/>
                            <a:lumOff val="60000"/>
                          </a:schemeClr>
                        </a:solidFill>
                        <a:ln w="6350">
                          <a:noFill/>
                        </a:ln>
                        <a:effectLst>
                          <a:glow rad="228600">
                            <a:schemeClr val="accent2">
                              <a:lumMod val="60000"/>
                              <a:lumOff val="40000"/>
                              <a:alpha val="40000"/>
                            </a:schemeClr>
                          </a:glow>
                        </a:effectLst>
                      </wps:spPr>
                      <wps:txbx>
                        <w:txbxContent>
                          <w:p w14:paraId="769AD2AC" w14:textId="18C65240" w:rsidR="009E71D2" w:rsidRPr="00334FD6" w:rsidRDefault="0053053A" w:rsidP="009E71D2">
                            <w:pPr>
                              <w:spacing w:after="180" w:line="240" w:lineRule="auto"/>
                              <w:rPr>
                                <w:rFonts w:ascii="Arial" w:eastAsia="Times New Roman" w:hAnsi="Arial" w:cs="Arial"/>
                                <w:spacing w:val="-6"/>
                                <w:kern w:val="0"/>
                                <w:sz w:val="18"/>
                                <w:szCs w:val="18"/>
                                <w:lang w:eastAsia="en-GB"/>
                                <w14:ligatures w14:val="none"/>
                              </w:rPr>
                            </w:pPr>
                            <w:r>
                              <w:rPr>
                                <w:rFonts w:ascii="Arial" w:eastAsia="Times New Roman" w:hAnsi="Arial" w:cs="Arial"/>
                                <w:b/>
                                <w:bCs/>
                                <w:kern w:val="0"/>
                                <w:sz w:val="18"/>
                                <w:szCs w:val="18"/>
                                <w:lang w:eastAsia="en-GB"/>
                                <w14:ligatures w14:val="none"/>
                              </w:rPr>
                              <w:t xml:space="preserve">                   </w:t>
                            </w:r>
                            <w:r w:rsidR="009E71D2" w:rsidRPr="00334FD6">
                              <w:rPr>
                                <w:rFonts w:ascii="Arial" w:eastAsia="Times New Roman" w:hAnsi="Arial" w:cs="Arial"/>
                                <w:b/>
                                <w:bCs/>
                                <w:kern w:val="0"/>
                                <w:sz w:val="18"/>
                                <w:szCs w:val="18"/>
                                <w:lang w:eastAsia="en-GB"/>
                                <w14:ligatures w14:val="none"/>
                              </w:rPr>
                              <w:t>The Barriers on the Autistic Pathway</w:t>
                            </w:r>
                          </w:p>
                          <w:p w14:paraId="2C90F903" w14:textId="5C2FCD94" w:rsidR="009E71D2" w:rsidRPr="00F64E8A" w:rsidRDefault="009E71D2" w:rsidP="009E71D2">
                            <w:pPr>
                              <w:spacing w:after="180" w:line="240" w:lineRule="auto"/>
                              <w:rPr>
                                <w:rFonts w:ascii="Arial" w:eastAsia="Times New Roman" w:hAnsi="Arial" w:cs="Arial"/>
                                <w:color w:val="77206D" w:themeColor="accent5" w:themeShade="BF"/>
                                <w:kern w:val="0"/>
                                <w:sz w:val="16"/>
                                <w:szCs w:val="16"/>
                                <w:lang w:eastAsia="en-GB"/>
                                <w14:ligatures w14:val="none"/>
                              </w:rPr>
                            </w:pPr>
                            <w:r w:rsidRPr="00F64E8A">
                              <w:rPr>
                                <w:rFonts w:ascii="Arial" w:eastAsia="Times New Roman" w:hAnsi="Arial" w:cs="Arial"/>
                                <w:color w:val="77206D" w:themeColor="accent5" w:themeShade="BF"/>
                                <w:kern w:val="0"/>
                                <w:sz w:val="16"/>
                                <w:szCs w:val="16"/>
                                <w:lang w:eastAsia="en-GB"/>
                                <w14:ligatures w14:val="none"/>
                              </w:rPr>
                              <w:t xml:space="preserve">Autism Spectrum Disorder (ASD) is a lifelong neurodevelopmental condition characterised by differences in social communication, restrictive and repetitive behaviours, and sensory processing (Lai </w:t>
                            </w:r>
                            <w:r w:rsidR="001431C2" w:rsidRPr="00F64E8A">
                              <w:rPr>
                                <w:rFonts w:ascii="Arial" w:eastAsia="Times New Roman" w:hAnsi="Arial" w:cs="Arial"/>
                                <w:color w:val="77206D" w:themeColor="accent5" w:themeShade="BF"/>
                                <w:kern w:val="0"/>
                                <w:sz w:val="16"/>
                                <w:szCs w:val="16"/>
                                <w:lang w:eastAsia="en-GB"/>
                                <w14:ligatures w14:val="none"/>
                              </w:rPr>
                              <w:t xml:space="preserve">and </w:t>
                            </w:r>
                            <w:r w:rsidRPr="00F64E8A">
                              <w:rPr>
                                <w:rFonts w:ascii="Arial" w:eastAsia="Times New Roman" w:hAnsi="Arial" w:cs="Arial"/>
                                <w:color w:val="77206D" w:themeColor="accent5" w:themeShade="BF"/>
                                <w:kern w:val="0"/>
                                <w:sz w:val="16"/>
                                <w:szCs w:val="16"/>
                                <w:lang w:eastAsia="en-GB"/>
                                <w14:ligatures w14:val="none"/>
                              </w:rPr>
                              <w:t xml:space="preserve">Baron-Cohen, </w:t>
                            </w:r>
                            <w:r w:rsidR="00B859A2" w:rsidRPr="00F64E8A">
                              <w:rPr>
                                <w:rFonts w:ascii="Arial" w:eastAsia="Times New Roman" w:hAnsi="Arial" w:cs="Arial"/>
                                <w:i/>
                                <w:iCs/>
                                <w:color w:val="77206D" w:themeColor="accent5" w:themeShade="BF"/>
                                <w:kern w:val="0"/>
                                <w:sz w:val="16"/>
                                <w:szCs w:val="16"/>
                                <w:lang w:eastAsia="en-GB"/>
                                <w14:ligatures w14:val="none"/>
                              </w:rPr>
                              <w:t>et al</w:t>
                            </w:r>
                            <w:r w:rsidR="00CB6406" w:rsidRPr="00F64E8A">
                              <w:rPr>
                                <w:rFonts w:ascii="Arial" w:eastAsia="Times New Roman" w:hAnsi="Arial" w:cs="Arial"/>
                                <w:color w:val="77206D" w:themeColor="accent5" w:themeShade="BF"/>
                                <w:kern w:val="0"/>
                                <w:sz w:val="16"/>
                                <w:szCs w:val="16"/>
                                <w:lang w:eastAsia="en-GB"/>
                                <w14:ligatures w14:val="none"/>
                              </w:rPr>
                              <w:t>.,</w:t>
                            </w:r>
                            <w:r w:rsidRPr="00F64E8A">
                              <w:rPr>
                                <w:rFonts w:ascii="Arial" w:eastAsia="Times New Roman" w:hAnsi="Arial" w:cs="Arial"/>
                                <w:color w:val="77206D" w:themeColor="accent5" w:themeShade="BF"/>
                                <w:kern w:val="0"/>
                                <w:sz w:val="16"/>
                                <w:szCs w:val="16"/>
                                <w:lang w:eastAsia="en-GB"/>
                                <w14:ligatures w14:val="none"/>
                              </w:rPr>
                              <w:t>2015; World Health Organization, 2019</w:t>
                            </w:r>
                            <w:r w:rsidR="00F678F3">
                              <w:rPr>
                                <w:rFonts w:ascii="Arial" w:eastAsia="Times New Roman" w:hAnsi="Arial" w:cs="Arial"/>
                                <w:color w:val="77206D" w:themeColor="accent5" w:themeShade="BF"/>
                                <w:kern w:val="0"/>
                                <w:sz w:val="16"/>
                                <w:szCs w:val="16"/>
                                <w:lang w:eastAsia="en-GB"/>
                                <w14:ligatures w14:val="none"/>
                              </w:rPr>
                              <w:t xml:space="preserve">; </w:t>
                            </w:r>
                            <w:r w:rsidR="00A21B6D">
                              <w:rPr>
                                <w:rFonts w:ascii="Arial" w:eastAsia="Times New Roman" w:hAnsi="Arial" w:cs="Arial"/>
                                <w:color w:val="77206D" w:themeColor="accent5" w:themeShade="BF"/>
                                <w:kern w:val="0"/>
                                <w:sz w:val="16"/>
                                <w:szCs w:val="16"/>
                                <w:lang w:eastAsia="en-GB"/>
                                <w14:ligatures w14:val="none"/>
                              </w:rPr>
                              <w:t>Leadbitter</w:t>
                            </w:r>
                            <w:r w:rsidR="00F678F3">
                              <w:rPr>
                                <w:rFonts w:ascii="Arial" w:eastAsia="Times New Roman" w:hAnsi="Arial" w:cs="Arial"/>
                                <w:i/>
                                <w:iCs/>
                                <w:color w:val="77206D" w:themeColor="accent5" w:themeShade="BF"/>
                                <w:kern w:val="0"/>
                                <w:sz w:val="16"/>
                                <w:szCs w:val="16"/>
                                <w:lang w:eastAsia="en-GB"/>
                                <w14:ligatures w14:val="none"/>
                              </w:rPr>
                              <w:t xml:space="preserve">, </w:t>
                            </w:r>
                            <w:r w:rsidR="00A21B6D">
                              <w:rPr>
                                <w:rFonts w:ascii="Arial" w:eastAsia="Times New Roman" w:hAnsi="Arial" w:cs="Arial"/>
                                <w:i/>
                                <w:iCs/>
                                <w:color w:val="77206D" w:themeColor="accent5" w:themeShade="BF"/>
                                <w:kern w:val="0"/>
                                <w:sz w:val="16"/>
                                <w:szCs w:val="16"/>
                                <w:lang w:eastAsia="en-GB"/>
                                <w14:ligatures w14:val="none"/>
                              </w:rPr>
                              <w:t>et.</w:t>
                            </w:r>
                            <w:r w:rsidR="00F678F3">
                              <w:rPr>
                                <w:rFonts w:ascii="Arial" w:eastAsia="Times New Roman" w:hAnsi="Arial" w:cs="Arial"/>
                                <w:i/>
                                <w:iCs/>
                                <w:color w:val="77206D" w:themeColor="accent5" w:themeShade="BF"/>
                                <w:kern w:val="0"/>
                                <w:sz w:val="16"/>
                                <w:szCs w:val="16"/>
                                <w:lang w:eastAsia="en-GB"/>
                                <w14:ligatures w14:val="none"/>
                              </w:rPr>
                              <w:t>al.,</w:t>
                            </w:r>
                            <w:r w:rsidR="00A21B6D">
                              <w:rPr>
                                <w:rFonts w:ascii="Arial" w:eastAsia="Times New Roman" w:hAnsi="Arial" w:cs="Arial"/>
                                <w:color w:val="77206D" w:themeColor="accent5" w:themeShade="BF"/>
                                <w:kern w:val="0"/>
                                <w:sz w:val="16"/>
                                <w:szCs w:val="16"/>
                                <w:lang w:eastAsia="en-GB"/>
                                <w14:ligatures w14:val="none"/>
                              </w:rPr>
                              <w:t xml:space="preserve"> 2021</w:t>
                            </w:r>
                            <w:r w:rsidRPr="00F64E8A">
                              <w:rPr>
                                <w:rFonts w:ascii="Arial" w:eastAsia="Times New Roman" w:hAnsi="Arial" w:cs="Arial"/>
                                <w:color w:val="77206D" w:themeColor="accent5" w:themeShade="BF"/>
                                <w:kern w:val="0"/>
                                <w:sz w:val="16"/>
                                <w:szCs w:val="16"/>
                                <w:lang w:eastAsia="en-GB"/>
                                <w14:ligatures w14:val="none"/>
                              </w:rPr>
                              <w:t xml:space="preserve">). Timely identification is essential for improving developmental, educational, and wellbeing outcomes (Mandy </w:t>
                            </w:r>
                            <w:r w:rsidR="0012109A" w:rsidRPr="00F64E8A">
                              <w:rPr>
                                <w:rFonts w:ascii="Arial" w:eastAsia="Times New Roman" w:hAnsi="Arial" w:cs="Arial"/>
                                <w:color w:val="77206D" w:themeColor="accent5" w:themeShade="BF"/>
                                <w:kern w:val="0"/>
                                <w:sz w:val="16"/>
                                <w:szCs w:val="16"/>
                                <w:lang w:eastAsia="en-GB"/>
                                <w14:ligatures w14:val="none"/>
                              </w:rPr>
                              <w:t>and</w:t>
                            </w:r>
                            <w:r w:rsidRPr="00F64E8A">
                              <w:rPr>
                                <w:rFonts w:ascii="Arial" w:eastAsia="Times New Roman" w:hAnsi="Arial" w:cs="Arial"/>
                                <w:color w:val="77206D" w:themeColor="accent5" w:themeShade="BF"/>
                                <w:kern w:val="0"/>
                                <w:sz w:val="16"/>
                                <w:szCs w:val="16"/>
                                <w:lang w:eastAsia="en-GB"/>
                                <w14:ligatures w14:val="none"/>
                              </w:rPr>
                              <w:t xml:space="preserve"> Lai, 20</w:t>
                            </w:r>
                            <w:r w:rsidR="00433B9B" w:rsidRPr="00F64E8A">
                              <w:rPr>
                                <w:rFonts w:ascii="Arial" w:eastAsia="Times New Roman" w:hAnsi="Arial" w:cs="Arial"/>
                                <w:color w:val="77206D" w:themeColor="accent5" w:themeShade="BF"/>
                                <w:kern w:val="0"/>
                                <w:sz w:val="16"/>
                                <w:szCs w:val="16"/>
                                <w:lang w:eastAsia="en-GB"/>
                                <w14:ligatures w14:val="none"/>
                              </w:rPr>
                              <w:t>16</w:t>
                            </w:r>
                            <w:r w:rsidRPr="00F64E8A">
                              <w:rPr>
                                <w:rFonts w:ascii="Arial" w:eastAsia="Times New Roman" w:hAnsi="Arial" w:cs="Arial"/>
                                <w:color w:val="77206D" w:themeColor="accent5" w:themeShade="BF"/>
                                <w:kern w:val="0"/>
                                <w:sz w:val="16"/>
                                <w:szCs w:val="16"/>
                                <w:lang w:eastAsia="en-GB"/>
                                <w14:ligatures w14:val="none"/>
                              </w:rPr>
                              <w:t>; Smith,</w:t>
                            </w:r>
                            <w:r w:rsidR="00433B9B" w:rsidRPr="00F64E8A">
                              <w:rPr>
                                <w:rFonts w:ascii="Arial" w:eastAsia="Times New Roman" w:hAnsi="Arial" w:cs="Arial"/>
                                <w:color w:val="77206D" w:themeColor="accent5" w:themeShade="BF"/>
                                <w:kern w:val="0"/>
                                <w:sz w:val="16"/>
                                <w:szCs w:val="16"/>
                                <w:lang w:eastAsia="en-GB"/>
                                <w14:ligatures w14:val="none"/>
                              </w:rPr>
                              <w:t xml:space="preserve"> </w:t>
                            </w:r>
                            <w:r w:rsidR="00433B9B" w:rsidRPr="00F64E8A">
                              <w:rPr>
                                <w:rFonts w:ascii="Arial" w:eastAsia="Times New Roman" w:hAnsi="Arial" w:cs="Arial"/>
                                <w:i/>
                                <w:iCs/>
                                <w:color w:val="77206D" w:themeColor="accent5" w:themeShade="BF"/>
                                <w:kern w:val="0"/>
                                <w:sz w:val="16"/>
                                <w:szCs w:val="16"/>
                                <w:lang w:eastAsia="en-GB"/>
                                <w14:ligatures w14:val="none"/>
                              </w:rPr>
                              <w:t>et al</w:t>
                            </w:r>
                            <w:r w:rsidR="00433B9B" w:rsidRPr="00F64E8A">
                              <w:rPr>
                                <w:rFonts w:ascii="Arial" w:eastAsia="Times New Roman" w:hAnsi="Arial" w:cs="Arial"/>
                                <w:color w:val="77206D" w:themeColor="accent5" w:themeShade="BF"/>
                                <w:kern w:val="0"/>
                                <w:sz w:val="16"/>
                                <w:szCs w:val="16"/>
                                <w:lang w:eastAsia="en-GB"/>
                                <w14:ligatures w14:val="none"/>
                              </w:rPr>
                              <w:t>.,</w:t>
                            </w:r>
                            <w:r w:rsidRPr="00F64E8A">
                              <w:rPr>
                                <w:rFonts w:ascii="Arial" w:eastAsia="Times New Roman" w:hAnsi="Arial" w:cs="Arial"/>
                                <w:color w:val="77206D" w:themeColor="accent5" w:themeShade="BF"/>
                                <w:kern w:val="0"/>
                                <w:sz w:val="16"/>
                                <w:szCs w:val="16"/>
                                <w:lang w:eastAsia="en-GB"/>
                                <w14:ligatures w14:val="none"/>
                              </w:rPr>
                              <w:t xml:space="preserve"> 20</w:t>
                            </w:r>
                            <w:r w:rsidR="00D27256" w:rsidRPr="00F64E8A">
                              <w:rPr>
                                <w:rFonts w:ascii="Arial" w:eastAsia="Times New Roman" w:hAnsi="Arial" w:cs="Arial"/>
                                <w:color w:val="77206D" w:themeColor="accent5" w:themeShade="BF"/>
                                <w:kern w:val="0"/>
                                <w:sz w:val="16"/>
                                <w:szCs w:val="16"/>
                                <w:lang w:eastAsia="en-GB"/>
                                <w14:ligatures w14:val="none"/>
                              </w:rPr>
                              <w:t xml:space="preserve">21; Mazurek, </w:t>
                            </w:r>
                            <w:r w:rsidR="009D4EC6" w:rsidRPr="00F64E8A">
                              <w:rPr>
                                <w:rFonts w:ascii="Arial" w:eastAsia="Times New Roman" w:hAnsi="Arial" w:cs="Arial"/>
                                <w:i/>
                                <w:iCs/>
                                <w:color w:val="77206D" w:themeColor="accent5" w:themeShade="BF"/>
                                <w:kern w:val="0"/>
                                <w:sz w:val="16"/>
                                <w:szCs w:val="16"/>
                                <w:lang w:eastAsia="en-GB"/>
                                <w14:ligatures w14:val="none"/>
                              </w:rPr>
                              <w:t>et al</w:t>
                            </w:r>
                            <w:r w:rsidR="00776A81" w:rsidRPr="00F64E8A">
                              <w:rPr>
                                <w:rFonts w:ascii="Arial" w:eastAsia="Times New Roman" w:hAnsi="Arial" w:cs="Arial"/>
                                <w:color w:val="77206D" w:themeColor="accent5" w:themeShade="BF"/>
                                <w:kern w:val="0"/>
                                <w:sz w:val="16"/>
                                <w:szCs w:val="16"/>
                                <w:lang w:eastAsia="en-GB"/>
                                <w14:ligatures w14:val="none"/>
                              </w:rPr>
                              <w:t>.,</w:t>
                            </w:r>
                            <w:r w:rsidR="00A941BE" w:rsidRPr="00F64E8A">
                              <w:rPr>
                                <w:rFonts w:ascii="Arial" w:eastAsia="Times New Roman" w:hAnsi="Arial" w:cs="Arial"/>
                                <w:color w:val="77206D" w:themeColor="accent5" w:themeShade="BF"/>
                                <w:kern w:val="0"/>
                                <w:sz w:val="16"/>
                                <w:szCs w:val="16"/>
                                <w:lang w:eastAsia="en-GB"/>
                                <w14:ligatures w14:val="none"/>
                              </w:rPr>
                              <w:t xml:space="preserve"> </w:t>
                            </w:r>
                            <w:r w:rsidR="00776A81" w:rsidRPr="00F64E8A">
                              <w:rPr>
                                <w:rFonts w:ascii="Arial" w:eastAsia="Times New Roman" w:hAnsi="Arial" w:cs="Arial"/>
                                <w:color w:val="77206D" w:themeColor="accent5" w:themeShade="BF"/>
                                <w:kern w:val="0"/>
                                <w:sz w:val="16"/>
                                <w:szCs w:val="16"/>
                                <w:lang w:eastAsia="en-GB"/>
                                <w14:ligatures w14:val="none"/>
                              </w:rPr>
                              <w:t>2019</w:t>
                            </w:r>
                            <w:r w:rsidR="002C7C27" w:rsidRPr="00F64E8A">
                              <w:rPr>
                                <w:rFonts w:ascii="Arial" w:eastAsia="Times New Roman" w:hAnsi="Arial" w:cs="Arial"/>
                                <w:color w:val="77206D" w:themeColor="accent5" w:themeShade="BF"/>
                                <w:kern w:val="0"/>
                                <w:sz w:val="16"/>
                                <w:szCs w:val="16"/>
                                <w:lang w:eastAsia="en-GB"/>
                                <w14:ligatures w14:val="none"/>
                              </w:rPr>
                              <w:t>;</w:t>
                            </w:r>
                            <w:r w:rsidR="003E4CD9" w:rsidRPr="00F64E8A">
                              <w:rPr>
                                <w:rFonts w:ascii="Arial" w:eastAsia="Times New Roman" w:hAnsi="Arial" w:cs="Arial"/>
                                <w:color w:val="77206D" w:themeColor="accent5" w:themeShade="BF"/>
                                <w:kern w:val="0"/>
                                <w:sz w:val="16"/>
                                <w:szCs w:val="16"/>
                                <w:lang w:eastAsia="en-GB"/>
                                <w14:ligatures w14:val="none"/>
                              </w:rPr>
                              <w:t xml:space="preserve"> Wang and Zhang, 2022</w:t>
                            </w:r>
                            <w:r w:rsidRPr="00F64E8A">
                              <w:rPr>
                                <w:rFonts w:ascii="Arial" w:eastAsia="Times New Roman" w:hAnsi="Arial" w:cs="Arial"/>
                                <w:color w:val="77206D" w:themeColor="accent5" w:themeShade="BF"/>
                                <w:kern w:val="0"/>
                                <w:sz w:val="16"/>
                                <w:szCs w:val="16"/>
                                <w:lang w:eastAsia="en-GB"/>
                                <w14:ligatures w14:val="none"/>
                              </w:rPr>
                              <w:t>). However, systemic, social, and environmental barriers continue to hinder access to diagnostic and support services, particularly for marginalised groups (Children’s Commissioner for Wales, 202</w:t>
                            </w:r>
                            <w:r w:rsidR="00240801" w:rsidRPr="00F64E8A">
                              <w:rPr>
                                <w:rFonts w:ascii="Arial" w:eastAsia="Times New Roman" w:hAnsi="Arial" w:cs="Arial"/>
                                <w:color w:val="77206D" w:themeColor="accent5" w:themeShade="BF"/>
                                <w:kern w:val="0"/>
                                <w:sz w:val="16"/>
                                <w:szCs w:val="16"/>
                                <w:lang w:eastAsia="en-GB"/>
                                <w14:ligatures w14:val="none"/>
                              </w:rPr>
                              <w:t>3</w:t>
                            </w:r>
                            <w:r w:rsidRPr="00F64E8A">
                              <w:rPr>
                                <w:rFonts w:ascii="Arial" w:eastAsia="Times New Roman" w:hAnsi="Arial" w:cs="Arial"/>
                                <w:color w:val="77206D" w:themeColor="accent5" w:themeShade="BF"/>
                                <w:kern w:val="0"/>
                                <w:sz w:val="16"/>
                                <w:szCs w:val="16"/>
                                <w:lang w:eastAsia="en-GB"/>
                                <w14:ligatures w14:val="none"/>
                              </w:rPr>
                              <w:t>; Knight,</w:t>
                            </w:r>
                            <w:r w:rsidR="00107DDE" w:rsidRPr="00F64E8A">
                              <w:rPr>
                                <w:rFonts w:ascii="Arial" w:eastAsia="Times New Roman" w:hAnsi="Arial" w:cs="Arial"/>
                                <w:color w:val="77206D" w:themeColor="accent5" w:themeShade="BF"/>
                                <w:kern w:val="0"/>
                                <w:sz w:val="16"/>
                                <w:szCs w:val="16"/>
                                <w:lang w:eastAsia="en-GB"/>
                                <w14:ligatures w14:val="none"/>
                              </w:rPr>
                              <w:t xml:space="preserve"> </w:t>
                            </w:r>
                            <w:r w:rsidR="00107DDE" w:rsidRPr="00F64E8A">
                              <w:rPr>
                                <w:rFonts w:ascii="Arial" w:eastAsia="Times New Roman" w:hAnsi="Arial" w:cs="Arial"/>
                                <w:i/>
                                <w:iCs/>
                                <w:color w:val="77206D" w:themeColor="accent5" w:themeShade="BF"/>
                                <w:kern w:val="0"/>
                                <w:sz w:val="16"/>
                                <w:szCs w:val="16"/>
                                <w:lang w:eastAsia="en-GB"/>
                                <w14:ligatures w14:val="none"/>
                              </w:rPr>
                              <w:t>et al</w:t>
                            </w:r>
                            <w:r w:rsidR="00107DDE" w:rsidRPr="00F64E8A">
                              <w:rPr>
                                <w:rFonts w:ascii="Arial" w:eastAsia="Times New Roman" w:hAnsi="Arial" w:cs="Arial"/>
                                <w:color w:val="77206D" w:themeColor="accent5" w:themeShade="BF"/>
                                <w:kern w:val="0"/>
                                <w:sz w:val="16"/>
                                <w:szCs w:val="16"/>
                                <w:lang w:eastAsia="en-GB"/>
                                <w14:ligatures w14:val="none"/>
                              </w:rPr>
                              <w:t>.,</w:t>
                            </w:r>
                            <w:r w:rsidRPr="00F64E8A">
                              <w:rPr>
                                <w:rFonts w:ascii="Arial" w:eastAsia="Times New Roman" w:hAnsi="Arial" w:cs="Arial"/>
                                <w:color w:val="77206D" w:themeColor="accent5" w:themeShade="BF"/>
                                <w:kern w:val="0"/>
                                <w:sz w:val="16"/>
                                <w:szCs w:val="16"/>
                                <w:lang w:eastAsia="en-GB"/>
                                <w14:ligatures w14:val="none"/>
                              </w:rPr>
                              <w:t xml:space="preserve"> 202</w:t>
                            </w:r>
                            <w:r w:rsidR="00107DDE" w:rsidRPr="00F64E8A">
                              <w:rPr>
                                <w:rFonts w:ascii="Arial" w:eastAsia="Times New Roman" w:hAnsi="Arial" w:cs="Arial"/>
                                <w:color w:val="77206D" w:themeColor="accent5" w:themeShade="BF"/>
                                <w:kern w:val="0"/>
                                <w:sz w:val="16"/>
                                <w:szCs w:val="16"/>
                                <w:lang w:eastAsia="en-GB"/>
                                <w14:ligatures w14:val="none"/>
                              </w:rPr>
                              <w:t>5</w:t>
                            </w:r>
                            <w:r w:rsidR="00625C89" w:rsidRPr="00F64E8A">
                              <w:rPr>
                                <w:rFonts w:ascii="Arial" w:eastAsia="Times New Roman" w:hAnsi="Arial" w:cs="Arial"/>
                                <w:color w:val="77206D" w:themeColor="accent5" w:themeShade="BF"/>
                                <w:kern w:val="0"/>
                                <w:sz w:val="16"/>
                                <w:szCs w:val="16"/>
                                <w:lang w:eastAsia="en-GB"/>
                                <w14:ligatures w14:val="none"/>
                              </w:rPr>
                              <w:t xml:space="preserve">; Davies, </w:t>
                            </w:r>
                            <w:r w:rsidR="00625C89" w:rsidRPr="00F64E8A">
                              <w:rPr>
                                <w:rFonts w:ascii="Arial" w:eastAsia="Times New Roman" w:hAnsi="Arial" w:cs="Arial"/>
                                <w:i/>
                                <w:iCs/>
                                <w:color w:val="77206D" w:themeColor="accent5" w:themeShade="BF"/>
                                <w:kern w:val="0"/>
                                <w:sz w:val="16"/>
                                <w:szCs w:val="16"/>
                                <w:lang w:eastAsia="en-GB"/>
                                <w14:ligatures w14:val="none"/>
                              </w:rPr>
                              <w:t>et</w:t>
                            </w:r>
                            <w:r w:rsidR="00DA2AE3" w:rsidRPr="00F64E8A">
                              <w:rPr>
                                <w:rFonts w:ascii="Arial" w:eastAsia="Times New Roman" w:hAnsi="Arial" w:cs="Arial"/>
                                <w:i/>
                                <w:iCs/>
                                <w:color w:val="77206D" w:themeColor="accent5" w:themeShade="BF"/>
                                <w:kern w:val="0"/>
                                <w:sz w:val="16"/>
                                <w:szCs w:val="16"/>
                                <w:lang w:eastAsia="en-GB"/>
                                <w14:ligatures w14:val="none"/>
                              </w:rPr>
                              <w:t xml:space="preserve"> </w:t>
                            </w:r>
                            <w:r w:rsidR="00625C89" w:rsidRPr="00F64E8A">
                              <w:rPr>
                                <w:rFonts w:ascii="Arial" w:eastAsia="Times New Roman" w:hAnsi="Arial" w:cs="Arial"/>
                                <w:i/>
                                <w:iCs/>
                                <w:color w:val="77206D" w:themeColor="accent5" w:themeShade="BF"/>
                                <w:kern w:val="0"/>
                                <w:sz w:val="16"/>
                                <w:szCs w:val="16"/>
                                <w:lang w:eastAsia="en-GB"/>
                                <w14:ligatures w14:val="none"/>
                              </w:rPr>
                              <w:t>al</w:t>
                            </w:r>
                            <w:r w:rsidR="00625C89" w:rsidRPr="00F64E8A">
                              <w:rPr>
                                <w:rFonts w:ascii="Arial" w:eastAsia="Times New Roman" w:hAnsi="Arial" w:cs="Arial"/>
                                <w:color w:val="77206D" w:themeColor="accent5" w:themeShade="BF"/>
                                <w:kern w:val="0"/>
                                <w:sz w:val="16"/>
                                <w:szCs w:val="16"/>
                                <w:lang w:eastAsia="en-GB"/>
                                <w14:ligatures w14:val="none"/>
                              </w:rPr>
                              <w:t xml:space="preserve">., </w:t>
                            </w:r>
                            <w:r w:rsidR="00DA2AE3" w:rsidRPr="00F64E8A">
                              <w:rPr>
                                <w:rFonts w:ascii="Arial" w:eastAsia="Times New Roman" w:hAnsi="Arial" w:cs="Arial"/>
                                <w:color w:val="77206D" w:themeColor="accent5" w:themeShade="BF"/>
                                <w:kern w:val="0"/>
                                <w:sz w:val="16"/>
                                <w:szCs w:val="16"/>
                                <w:lang w:eastAsia="en-GB"/>
                                <w14:ligatures w14:val="none"/>
                              </w:rPr>
                              <w:t>2025; Hennekam,</w:t>
                            </w:r>
                            <w:r w:rsidR="00123CB8" w:rsidRPr="00F64E8A">
                              <w:rPr>
                                <w:rFonts w:ascii="Arial" w:eastAsia="Times New Roman" w:hAnsi="Arial" w:cs="Arial"/>
                                <w:color w:val="77206D" w:themeColor="accent5" w:themeShade="BF"/>
                                <w:kern w:val="0"/>
                                <w:sz w:val="16"/>
                                <w:szCs w:val="16"/>
                                <w:lang w:eastAsia="en-GB"/>
                                <w14:ligatures w14:val="none"/>
                              </w:rPr>
                              <w:t xml:space="preserve"> </w:t>
                            </w:r>
                            <w:r w:rsidR="00123CB8" w:rsidRPr="00F64E8A">
                              <w:rPr>
                                <w:rFonts w:ascii="Arial" w:eastAsia="Times New Roman" w:hAnsi="Arial" w:cs="Arial"/>
                                <w:i/>
                                <w:iCs/>
                                <w:color w:val="77206D" w:themeColor="accent5" w:themeShade="BF"/>
                                <w:kern w:val="0"/>
                                <w:sz w:val="16"/>
                                <w:szCs w:val="16"/>
                                <w:lang w:eastAsia="en-GB"/>
                                <w14:ligatures w14:val="none"/>
                              </w:rPr>
                              <w:t>et al</w:t>
                            </w:r>
                            <w:r w:rsidR="00123CB8" w:rsidRPr="00F64E8A">
                              <w:rPr>
                                <w:rFonts w:ascii="Arial" w:eastAsia="Times New Roman" w:hAnsi="Arial" w:cs="Arial"/>
                                <w:color w:val="77206D" w:themeColor="accent5" w:themeShade="BF"/>
                                <w:kern w:val="0"/>
                                <w:sz w:val="16"/>
                                <w:szCs w:val="16"/>
                                <w:lang w:eastAsia="en-GB"/>
                                <w14:ligatures w14:val="none"/>
                              </w:rPr>
                              <w:t>., 2025</w:t>
                            </w:r>
                            <w:r w:rsidRPr="00F64E8A">
                              <w:rPr>
                                <w:rFonts w:ascii="Arial" w:eastAsia="Times New Roman" w:hAnsi="Arial" w:cs="Arial"/>
                                <w:color w:val="77206D" w:themeColor="accent5" w:themeShade="BF"/>
                                <w:kern w:val="0"/>
                                <w:sz w:val="16"/>
                                <w:szCs w:val="16"/>
                                <w:lang w:eastAsia="en-GB"/>
                                <w14:ligatures w14:val="none"/>
                              </w:rPr>
                              <w:t>).</w:t>
                            </w:r>
                          </w:p>
                          <w:p w14:paraId="50ADAA8D" w14:textId="5657D34D" w:rsidR="009E71D2" w:rsidRPr="008F3C0F" w:rsidRDefault="009E71D2" w:rsidP="009E71D2">
                            <w:pPr>
                              <w:spacing w:after="180" w:line="240" w:lineRule="auto"/>
                              <w:rPr>
                                <w:rFonts w:ascii="Arial" w:eastAsia="Times New Roman" w:hAnsi="Arial" w:cs="Arial"/>
                                <w:kern w:val="0"/>
                                <w:sz w:val="14"/>
                                <w:szCs w:val="14"/>
                                <w:lang w:eastAsia="en-GB"/>
                                <w14:ligatures w14:val="none"/>
                              </w:rPr>
                            </w:pPr>
                            <w:r w:rsidRPr="008F3C0F">
                              <w:rPr>
                                <w:rFonts w:ascii="Arial" w:eastAsia="Times New Roman" w:hAnsi="Arial" w:cs="Arial"/>
                                <w:kern w:val="0"/>
                                <w:sz w:val="14"/>
                                <w:szCs w:val="14"/>
                                <w:lang w:eastAsia="en-GB"/>
                                <w14:ligatures w14:val="none"/>
                              </w:rPr>
                              <w:t>Delays in assessment remain widespread and were exacerbated by the COVID-19 pandemic, creating significant backlogs in neurodevelopmental services (</w:t>
                            </w:r>
                            <w:r w:rsidR="00DA5505" w:rsidRPr="008F3C0F">
                              <w:rPr>
                                <w:rFonts w:ascii="Arial" w:eastAsia="Times New Roman" w:hAnsi="Arial" w:cs="Arial"/>
                                <w:kern w:val="0"/>
                                <w:sz w:val="14"/>
                                <w:szCs w:val="14"/>
                                <w:lang w:eastAsia="en-GB"/>
                                <w14:ligatures w14:val="none"/>
                              </w:rPr>
                              <w:t xml:space="preserve">Nicholas, </w:t>
                            </w:r>
                            <w:r w:rsidR="00DA5505" w:rsidRPr="008F3C0F">
                              <w:rPr>
                                <w:rFonts w:ascii="Arial" w:eastAsia="Times New Roman" w:hAnsi="Arial" w:cs="Arial"/>
                                <w:i/>
                                <w:iCs/>
                                <w:kern w:val="0"/>
                                <w:sz w:val="14"/>
                                <w:szCs w:val="14"/>
                                <w:lang w:eastAsia="en-GB"/>
                                <w14:ligatures w14:val="none"/>
                              </w:rPr>
                              <w:t>et al.,</w:t>
                            </w:r>
                            <w:r w:rsidR="00633279" w:rsidRPr="008F3C0F">
                              <w:rPr>
                                <w:rFonts w:ascii="Arial" w:eastAsia="Times New Roman" w:hAnsi="Arial" w:cs="Arial"/>
                                <w:i/>
                                <w:iCs/>
                                <w:kern w:val="0"/>
                                <w:sz w:val="14"/>
                                <w:szCs w:val="14"/>
                                <w:lang w:eastAsia="en-GB"/>
                                <w14:ligatures w14:val="none"/>
                              </w:rPr>
                              <w:t xml:space="preserve"> </w:t>
                            </w:r>
                            <w:r w:rsidR="00633279" w:rsidRPr="008F3C0F">
                              <w:rPr>
                                <w:rFonts w:ascii="Arial" w:eastAsia="Times New Roman" w:hAnsi="Arial" w:cs="Arial"/>
                                <w:kern w:val="0"/>
                                <w:sz w:val="14"/>
                                <w:szCs w:val="14"/>
                                <w:lang w:eastAsia="en-GB"/>
                                <w14:ligatures w14:val="none"/>
                              </w:rPr>
                              <w:t xml:space="preserve">2025; </w:t>
                            </w:r>
                            <w:r w:rsidRPr="008F3C0F">
                              <w:rPr>
                                <w:rFonts w:ascii="Arial" w:eastAsia="Times New Roman" w:hAnsi="Arial" w:cs="Arial"/>
                                <w:kern w:val="0"/>
                                <w:sz w:val="14"/>
                                <w:szCs w:val="14"/>
                                <w:lang w:eastAsia="en-GB"/>
                                <w14:ligatures w14:val="none"/>
                              </w:rPr>
                              <w:t xml:space="preserve">Roman-Urrestarazu </w:t>
                            </w:r>
                            <w:r w:rsidRPr="008F3C0F">
                              <w:rPr>
                                <w:rFonts w:ascii="Arial" w:eastAsia="Times New Roman" w:hAnsi="Arial" w:cs="Arial"/>
                                <w:i/>
                                <w:iCs/>
                                <w:kern w:val="0"/>
                                <w:sz w:val="14"/>
                                <w:szCs w:val="14"/>
                                <w:lang w:eastAsia="en-GB"/>
                                <w14:ligatures w14:val="none"/>
                              </w:rPr>
                              <w:t>et al</w:t>
                            </w:r>
                            <w:r w:rsidRPr="008F3C0F">
                              <w:rPr>
                                <w:rFonts w:ascii="Arial" w:eastAsia="Times New Roman" w:hAnsi="Arial" w:cs="Arial"/>
                                <w:kern w:val="0"/>
                                <w:sz w:val="14"/>
                                <w:szCs w:val="14"/>
                                <w:lang w:eastAsia="en-GB"/>
                                <w14:ligatures w14:val="none"/>
                              </w:rPr>
                              <w:t xml:space="preserve">., 2021; </w:t>
                            </w:r>
                            <w:r w:rsidR="0034796D" w:rsidRPr="008F3C0F">
                              <w:rPr>
                                <w:rFonts w:ascii="Arial" w:eastAsia="Times New Roman" w:hAnsi="Arial" w:cs="Arial"/>
                                <w:kern w:val="0"/>
                                <w:sz w:val="14"/>
                                <w:szCs w:val="14"/>
                                <w:lang w:eastAsia="en-GB"/>
                                <w14:ligatures w14:val="none"/>
                              </w:rPr>
                              <w:t>Hardy</w:t>
                            </w:r>
                            <w:r w:rsidRPr="008F3C0F">
                              <w:rPr>
                                <w:rFonts w:ascii="Arial" w:eastAsia="Times New Roman" w:hAnsi="Arial" w:cs="Arial"/>
                                <w:kern w:val="0"/>
                                <w:sz w:val="14"/>
                                <w:szCs w:val="14"/>
                                <w:lang w:eastAsia="en-GB"/>
                                <w14:ligatures w14:val="none"/>
                              </w:rPr>
                              <w:t>, 2024; Centre for Young Lives, 2024;</w:t>
                            </w:r>
                            <w:r w:rsidR="000C13E1" w:rsidRPr="008F3C0F">
                              <w:rPr>
                                <w:rFonts w:ascii="Arial" w:eastAsia="Times New Roman" w:hAnsi="Arial" w:cs="Arial"/>
                                <w:kern w:val="0"/>
                                <w:sz w:val="14"/>
                                <w:szCs w:val="14"/>
                                <w:lang w:eastAsia="en-GB"/>
                                <w14:ligatures w14:val="none"/>
                              </w:rPr>
                              <w:t xml:space="preserve"> Centre for Young Lives</w:t>
                            </w:r>
                            <w:r w:rsidR="00E56845" w:rsidRPr="008F3C0F">
                              <w:rPr>
                                <w:rFonts w:ascii="Arial" w:eastAsia="Times New Roman" w:hAnsi="Arial" w:cs="Arial"/>
                                <w:kern w:val="0"/>
                                <w:sz w:val="14"/>
                                <w:szCs w:val="14"/>
                                <w:lang w:eastAsia="en-GB"/>
                                <w14:ligatures w14:val="none"/>
                              </w:rPr>
                              <w:t>, 2024; Children’s Commissioner, 2024</w:t>
                            </w:r>
                            <w:r w:rsidR="00E01680" w:rsidRPr="008F3C0F">
                              <w:rPr>
                                <w:rFonts w:ascii="Arial" w:eastAsia="Times New Roman" w:hAnsi="Arial" w:cs="Arial"/>
                                <w:kern w:val="0"/>
                                <w:sz w:val="14"/>
                                <w:szCs w:val="14"/>
                                <w:lang w:eastAsia="en-GB"/>
                                <w14:ligatures w14:val="none"/>
                              </w:rPr>
                              <w:t>; Welsh Government, 2025</w:t>
                            </w:r>
                            <w:r w:rsidRPr="008F3C0F">
                              <w:rPr>
                                <w:rFonts w:ascii="Arial" w:eastAsia="Times New Roman" w:hAnsi="Arial" w:cs="Arial"/>
                                <w:kern w:val="0"/>
                                <w:sz w:val="14"/>
                                <w:szCs w:val="14"/>
                                <w:lang w:eastAsia="en-GB"/>
                                <w14:ligatures w14:val="none"/>
                              </w:rPr>
                              <w:t>). Workforce shortages, inconsistent referral pathways, and regional disparities further impede early access to intervention (Mandy &amp; Lai, 20</w:t>
                            </w:r>
                            <w:r w:rsidR="007D6E2C" w:rsidRPr="008F3C0F">
                              <w:rPr>
                                <w:rFonts w:ascii="Arial" w:eastAsia="Times New Roman" w:hAnsi="Arial" w:cs="Arial"/>
                                <w:kern w:val="0"/>
                                <w:sz w:val="14"/>
                                <w:szCs w:val="14"/>
                                <w:lang w:eastAsia="en-GB"/>
                                <w14:ligatures w14:val="none"/>
                              </w:rPr>
                              <w:t>16</w:t>
                            </w:r>
                            <w:r w:rsidRPr="008F3C0F">
                              <w:rPr>
                                <w:rFonts w:ascii="Arial" w:eastAsia="Times New Roman" w:hAnsi="Arial" w:cs="Arial"/>
                                <w:kern w:val="0"/>
                                <w:sz w:val="14"/>
                                <w:szCs w:val="14"/>
                                <w:lang w:eastAsia="en-GB"/>
                                <w14:ligatures w14:val="none"/>
                              </w:rPr>
                              <w:t>;</w:t>
                            </w:r>
                            <w:r w:rsidR="00737D9F" w:rsidRPr="008F3C0F">
                              <w:rPr>
                                <w:rFonts w:ascii="Arial" w:eastAsia="Times New Roman" w:hAnsi="Arial" w:cs="Arial"/>
                                <w:kern w:val="0"/>
                                <w:sz w:val="14"/>
                                <w:szCs w:val="14"/>
                                <w:lang w:eastAsia="en-GB"/>
                                <w14:ligatures w14:val="none"/>
                              </w:rPr>
                              <w:t xml:space="preserve"> Wallace-Watkins</w:t>
                            </w:r>
                            <w:r w:rsidR="00176F42" w:rsidRPr="008F3C0F">
                              <w:rPr>
                                <w:rFonts w:ascii="Arial" w:eastAsia="Times New Roman" w:hAnsi="Arial" w:cs="Arial"/>
                                <w:kern w:val="0"/>
                                <w:sz w:val="14"/>
                                <w:szCs w:val="14"/>
                                <w:lang w:eastAsia="en-GB"/>
                                <w14:ligatures w14:val="none"/>
                              </w:rPr>
                              <w:t xml:space="preserve">, </w:t>
                            </w:r>
                            <w:r w:rsidR="00176F42" w:rsidRPr="008F3C0F">
                              <w:rPr>
                                <w:rFonts w:ascii="Arial" w:eastAsia="Times New Roman" w:hAnsi="Arial" w:cs="Arial"/>
                                <w:i/>
                                <w:iCs/>
                                <w:kern w:val="0"/>
                                <w:sz w:val="14"/>
                                <w:szCs w:val="14"/>
                                <w:lang w:eastAsia="en-GB"/>
                                <w14:ligatures w14:val="none"/>
                              </w:rPr>
                              <w:t>et al</w:t>
                            </w:r>
                            <w:r w:rsidR="00176F42" w:rsidRPr="008F3C0F">
                              <w:rPr>
                                <w:rFonts w:ascii="Arial" w:eastAsia="Times New Roman" w:hAnsi="Arial" w:cs="Arial"/>
                                <w:kern w:val="0"/>
                                <w:sz w:val="14"/>
                                <w:szCs w:val="14"/>
                                <w:lang w:eastAsia="en-GB"/>
                                <w14:ligatures w14:val="none"/>
                              </w:rPr>
                              <w:t>., 2023; Barbalola</w:t>
                            </w:r>
                            <w:r w:rsidR="00ED411A" w:rsidRPr="008F3C0F">
                              <w:rPr>
                                <w:rFonts w:ascii="Arial" w:eastAsia="Times New Roman" w:hAnsi="Arial" w:cs="Arial"/>
                                <w:kern w:val="0"/>
                                <w:sz w:val="14"/>
                                <w:szCs w:val="14"/>
                                <w:lang w:eastAsia="en-GB"/>
                                <w14:ligatures w14:val="none"/>
                              </w:rPr>
                              <w:t xml:space="preserve">, </w:t>
                            </w:r>
                            <w:r w:rsidR="00ED411A" w:rsidRPr="008F3C0F">
                              <w:rPr>
                                <w:rFonts w:ascii="Arial" w:eastAsia="Times New Roman" w:hAnsi="Arial" w:cs="Arial"/>
                                <w:i/>
                                <w:iCs/>
                                <w:kern w:val="0"/>
                                <w:sz w:val="14"/>
                                <w:szCs w:val="14"/>
                                <w:lang w:eastAsia="en-GB"/>
                                <w14:ligatures w14:val="none"/>
                              </w:rPr>
                              <w:t>et al</w:t>
                            </w:r>
                            <w:r w:rsidR="00ED411A" w:rsidRPr="008F3C0F">
                              <w:rPr>
                                <w:rFonts w:ascii="Arial" w:eastAsia="Times New Roman" w:hAnsi="Arial" w:cs="Arial"/>
                                <w:kern w:val="0"/>
                                <w:sz w:val="14"/>
                                <w:szCs w:val="14"/>
                                <w:lang w:eastAsia="en-GB"/>
                                <w14:ligatures w14:val="none"/>
                              </w:rPr>
                              <w:t xml:space="preserve">., 2024; Parr, </w:t>
                            </w:r>
                            <w:r w:rsidR="00ED411A" w:rsidRPr="008F3C0F">
                              <w:rPr>
                                <w:rFonts w:ascii="Arial" w:eastAsia="Times New Roman" w:hAnsi="Arial" w:cs="Arial"/>
                                <w:i/>
                                <w:iCs/>
                                <w:kern w:val="0"/>
                                <w:sz w:val="14"/>
                                <w:szCs w:val="14"/>
                                <w:lang w:eastAsia="en-GB"/>
                                <w14:ligatures w14:val="none"/>
                              </w:rPr>
                              <w:t>et al</w:t>
                            </w:r>
                            <w:r w:rsidR="00ED411A" w:rsidRPr="008F3C0F">
                              <w:rPr>
                                <w:rFonts w:ascii="Arial" w:eastAsia="Times New Roman" w:hAnsi="Arial" w:cs="Arial"/>
                                <w:kern w:val="0"/>
                                <w:sz w:val="14"/>
                                <w:szCs w:val="14"/>
                                <w:lang w:eastAsia="en-GB"/>
                                <w14:ligatures w14:val="none"/>
                              </w:rPr>
                              <w:t>., 2024</w:t>
                            </w:r>
                            <w:r w:rsidR="008D6D66" w:rsidRPr="008F3C0F">
                              <w:rPr>
                                <w:rFonts w:ascii="Arial" w:eastAsia="Times New Roman" w:hAnsi="Arial" w:cs="Arial"/>
                                <w:kern w:val="0"/>
                                <w:sz w:val="14"/>
                                <w:szCs w:val="14"/>
                                <w:lang w:eastAsia="en-GB"/>
                                <w14:ligatures w14:val="none"/>
                              </w:rPr>
                              <w:t xml:space="preserve">; McKenzie, </w:t>
                            </w:r>
                            <w:r w:rsidR="008D6D66" w:rsidRPr="008F3C0F">
                              <w:rPr>
                                <w:rFonts w:ascii="Arial" w:eastAsia="Times New Roman" w:hAnsi="Arial" w:cs="Arial"/>
                                <w:i/>
                                <w:iCs/>
                                <w:kern w:val="0"/>
                                <w:sz w:val="14"/>
                                <w:szCs w:val="14"/>
                                <w:lang w:eastAsia="en-GB"/>
                                <w14:ligatures w14:val="none"/>
                              </w:rPr>
                              <w:t>et al</w:t>
                            </w:r>
                            <w:r w:rsidR="008D6D66" w:rsidRPr="008F3C0F">
                              <w:rPr>
                                <w:rFonts w:ascii="Arial" w:eastAsia="Times New Roman" w:hAnsi="Arial" w:cs="Arial"/>
                                <w:kern w:val="0"/>
                                <w:sz w:val="14"/>
                                <w:szCs w:val="14"/>
                                <w:lang w:eastAsia="en-GB"/>
                                <w14:ligatures w14:val="none"/>
                              </w:rPr>
                              <w:t>., 2019;</w:t>
                            </w:r>
                            <w:r w:rsidR="0022743A" w:rsidRPr="008F3C0F">
                              <w:rPr>
                                <w:rFonts w:ascii="Arial" w:eastAsia="Times New Roman" w:hAnsi="Arial" w:cs="Arial"/>
                                <w:kern w:val="0"/>
                                <w:sz w:val="14"/>
                                <w:szCs w:val="14"/>
                                <w:lang w:eastAsia="en-GB"/>
                                <w14:ligatures w14:val="none"/>
                              </w:rPr>
                              <w:t xml:space="preserve"> O’Nions, </w:t>
                            </w:r>
                            <w:r w:rsidR="0022743A" w:rsidRPr="008F3C0F">
                              <w:rPr>
                                <w:rFonts w:ascii="Arial" w:eastAsia="Times New Roman" w:hAnsi="Arial" w:cs="Arial"/>
                                <w:i/>
                                <w:iCs/>
                                <w:kern w:val="0"/>
                                <w:sz w:val="14"/>
                                <w:szCs w:val="14"/>
                                <w:lang w:eastAsia="en-GB"/>
                                <w14:ligatures w14:val="none"/>
                              </w:rPr>
                              <w:t>et al</w:t>
                            </w:r>
                            <w:r w:rsidR="0022743A" w:rsidRPr="008F3C0F">
                              <w:rPr>
                                <w:rFonts w:ascii="Arial" w:eastAsia="Times New Roman" w:hAnsi="Arial" w:cs="Arial"/>
                                <w:kern w:val="0"/>
                                <w:sz w:val="14"/>
                                <w:szCs w:val="14"/>
                                <w:lang w:eastAsia="en-GB"/>
                                <w14:ligatures w14:val="none"/>
                              </w:rPr>
                              <w:t>., 2023;</w:t>
                            </w:r>
                            <w:r w:rsidR="003B7A86" w:rsidRPr="008F3C0F">
                              <w:rPr>
                                <w:rFonts w:ascii="Arial" w:eastAsia="Times New Roman" w:hAnsi="Arial" w:cs="Arial"/>
                                <w:kern w:val="0"/>
                                <w:sz w:val="14"/>
                                <w:szCs w:val="14"/>
                                <w:lang w:eastAsia="en-GB"/>
                                <w14:ligatures w14:val="none"/>
                              </w:rPr>
                              <w:t xml:space="preserve"> Syrjamaki, </w:t>
                            </w:r>
                            <w:r w:rsidR="003B7A86" w:rsidRPr="008F3C0F">
                              <w:rPr>
                                <w:rFonts w:ascii="Arial" w:eastAsia="Times New Roman" w:hAnsi="Arial" w:cs="Arial"/>
                                <w:i/>
                                <w:iCs/>
                                <w:kern w:val="0"/>
                                <w:sz w:val="14"/>
                                <w:szCs w:val="14"/>
                                <w:lang w:eastAsia="en-GB"/>
                                <w14:ligatures w14:val="none"/>
                              </w:rPr>
                              <w:t>et al</w:t>
                            </w:r>
                            <w:r w:rsidR="003B7A86" w:rsidRPr="008F3C0F">
                              <w:rPr>
                                <w:rFonts w:ascii="Arial" w:eastAsia="Times New Roman" w:hAnsi="Arial" w:cs="Arial"/>
                                <w:kern w:val="0"/>
                                <w:sz w:val="14"/>
                                <w:szCs w:val="14"/>
                                <w:lang w:eastAsia="en-GB"/>
                                <w14:ligatures w14:val="none"/>
                              </w:rPr>
                              <w:t>., 2023; T</w:t>
                            </w:r>
                            <w:r w:rsidR="00C76806" w:rsidRPr="008F3C0F">
                              <w:rPr>
                                <w:rFonts w:ascii="Arial" w:eastAsia="Times New Roman" w:hAnsi="Arial" w:cs="Arial"/>
                                <w:kern w:val="0"/>
                                <w:sz w:val="14"/>
                                <w:szCs w:val="14"/>
                                <w:lang w:eastAsia="en-GB"/>
                                <w14:ligatures w14:val="none"/>
                              </w:rPr>
                              <w:t xml:space="preserve">anksley, </w:t>
                            </w:r>
                            <w:r w:rsidR="00C76806" w:rsidRPr="008F3C0F">
                              <w:rPr>
                                <w:rFonts w:ascii="Arial" w:eastAsia="Times New Roman" w:hAnsi="Arial" w:cs="Arial"/>
                                <w:i/>
                                <w:iCs/>
                                <w:kern w:val="0"/>
                                <w:sz w:val="14"/>
                                <w:szCs w:val="14"/>
                                <w:lang w:eastAsia="en-GB"/>
                                <w14:ligatures w14:val="none"/>
                              </w:rPr>
                              <w:t>et al</w:t>
                            </w:r>
                            <w:r w:rsidR="00C76806" w:rsidRPr="008F3C0F">
                              <w:rPr>
                                <w:rFonts w:ascii="Arial" w:eastAsia="Times New Roman" w:hAnsi="Arial" w:cs="Arial"/>
                                <w:kern w:val="0"/>
                                <w:sz w:val="14"/>
                                <w:szCs w:val="14"/>
                                <w:lang w:eastAsia="en-GB"/>
                                <w14:ligatures w14:val="none"/>
                              </w:rPr>
                              <w:t>., 2024</w:t>
                            </w:r>
                            <w:r w:rsidRPr="008F3C0F">
                              <w:rPr>
                                <w:rFonts w:ascii="Arial" w:eastAsia="Times New Roman" w:hAnsi="Arial" w:cs="Arial"/>
                                <w:kern w:val="0"/>
                                <w:sz w:val="14"/>
                                <w:szCs w:val="14"/>
                                <w:lang w:eastAsia="en-GB"/>
                                <w14:ligatures w14:val="none"/>
                              </w:rPr>
                              <w:t xml:space="preserve">). Inaccessible healthcare systems, sensory-unfriendly environments, and limited clinician training reduce engagement and contribute to unmet needs and higher emergency care usage (Mason </w:t>
                            </w:r>
                            <w:r w:rsidRPr="008F3C0F">
                              <w:rPr>
                                <w:rFonts w:ascii="Arial" w:eastAsia="Times New Roman" w:hAnsi="Arial" w:cs="Arial"/>
                                <w:i/>
                                <w:iCs/>
                                <w:kern w:val="0"/>
                                <w:sz w:val="14"/>
                                <w:szCs w:val="14"/>
                                <w:lang w:eastAsia="en-GB"/>
                                <w14:ligatures w14:val="none"/>
                              </w:rPr>
                              <w:t>et al</w:t>
                            </w:r>
                            <w:r w:rsidRPr="008F3C0F">
                              <w:rPr>
                                <w:rFonts w:ascii="Arial" w:eastAsia="Times New Roman" w:hAnsi="Arial" w:cs="Arial"/>
                                <w:kern w:val="0"/>
                                <w:sz w:val="14"/>
                                <w:szCs w:val="14"/>
                                <w:lang w:eastAsia="en-GB"/>
                                <w14:ligatures w14:val="none"/>
                              </w:rPr>
                              <w:t xml:space="preserve">., 2019; Doherty, </w:t>
                            </w:r>
                            <w:r w:rsidR="00AE1052" w:rsidRPr="008F3C0F">
                              <w:rPr>
                                <w:rFonts w:ascii="Arial" w:eastAsia="Times New Roman" w:hAnsi="Arial" w:cs="Arial"/>
                                <w:i/>
                                <w:iCs/>
                                <w:kern w:val="0"/>
                                <w:sz w:val="14"/>
                                <w:szCs w:val="14"/>
                                <w:lang w:eastAsia="en-GB"/>
                                <w14:ligatures w14:val="none"/>
                              </w:rPr>
                              <w:t>et al</w:t>
                            </w:r>
                            <w:r w:rsidR="00AE1052" w:rsidRPr="008F3C0F">
                              <w:rPr>
                                <w:rFonts w:ascii="Arial" w:eastAsia="Times New Roman" w:hAnsi="Arial" w:cs="Arial"/>
                                <w:kern w:val="0"/>
                                <w:sz w:val="14"/>
                                <w:szCs w:val="14"/>
                                <w:lang w:eastAsia="en-GB"/>
                                <w14:ligatures w14:val="none"/>
                              </w:rPr>
                              <w:t>.</w:t>
                            </w:r>
                            <w:r w:rsidRPr="008F3C0F">
                              <w:rPr>
                                <w:rFonts w:ascii="Arial" w:eastAsia="Times New Roman" w:hAnsi="Arial" w:cs="Arial"/>
                                <w:kern w:val="0"/>
                                <w:sz w:val="14"/>
                                <w:szCs w:val="14"/>
                                <w:lang w:eastAsia="en-GB"/>
                                <w14:ligatures w14:val="none"/>
                              </w:rPr>
                              <w:t>, 2022;</w:t>
                            </w:r>
                            <w:r w:rsidR="00AE1052" w:rsidRPr="008F3C0F">
                              <w:rPr>
                                <w:rFonts w:ascii="Arial" w:eastAsia="Times New Roman" w:hAnsi="Arial" w:cs="Arial"/>
                                <w:kern w:val="0"/>
                                <w:sz w:val="14"/>
                                <w:szCs w:val="14"/>
                                <w:lang w:eastAsia="en-GB"/>
                                <w14:ligatures w14:val="none"/>
                              </w:rPr>
                              <w:t xml:space="preserve"> Rios-Vega, </w:t>
                            </w:r>
                            <w:r w:rsidR="00AE1052" w:rsidRPr="008F3C0F">
                              <w:rPr>
                                <w:rFonts w:ascii="Arial" w:eastAsia="Times New Roman" w:hAnsi="Arial" w:cs="Arial"/>
                                <w:i/>
                                <w:iCs/>
                                <w:kern w:val="0"/>
                                <w:sz w:val="14"/>
                                <w:szCs w:val="14"/>
                                <w:lang w:eastAsia="en-GB"/>
                                <w14:ligatures w14:val="none"/>
                              </w:rPr>
                              <w:t>et al</w:t>
                            </w:r>
                            <w:r w:rsidR="00FF229D" w:rsidRPr="008F3C0F">
                              <w:rPr>
                                <w:rFonts w:ascii="Arial" w:eastAsia="Times New Roman" w:hAnsi="Arial" w:cs="Arial"/>
                                <w:kern w:val="0"/>
                                <w:sz w:val="14"/>
                                <w:szCs w:val="14"/>
                                <w:lang w:eastAsia="en-GB"/>
                                <w14:ligatures w14:val="none"/>
                              </w:rPr>
                              <w:t>., 2024;</w:t>
                            </w:r>
                            <w:r w:rsidR="00E23F58" w:rsidRPr="008F3C0F">
                              <w:rPr>
                                <w:rFonts w:ascii="Arial" w:eastAsia="Times New Roman" w:hAnsi="Arial" w:cs="Arial"/>
                                <w:kern w:val="0"/>
                                <w:sz w:val="14"/>
                                <w:szCs w:val="14"/>
                                <w:lang w:eastAsia="en-GB"/>
                                <w14:ligatures w14:val="none"/>
                              </w:rPr>
                              <w:t xml:space="preserve"> Doherty, </w:t>
                            </w:r>
                            <w:r w:rsidR="00E23F58" w:rsidRPr="008F3C0F">
                              <w:rPr>
                                <w:rFonts w:ascii="Arial" w:eastAsia="Times New Roman" w:hAnsi="Arial" w:cs="Arial"/>
                                <w:i/>
                                <w:iCs/>
                                <w:kern w:val="0"/>
                                <w:sz w:val="14"/>
                                <w:szCs w:val="14"/>
                                <w:lang w:eastAsia="en-GB"/>
                                <w14:ligatures w14:val="none"/>
                              </w:rPr>
                              <w:t>et al</w:t>
                            </w:r>
                            <w:r w:rsidR="00E23F58" w:rsidRPr="008F3C0F">
                              <w:rPr>
                                <w:rFonts w:ascii="Arial" w:eastAsia="Times New Roman" w:hAnsi="Arial" w:cs="Arial"/>
                                <w:kern w:val="0"/>
                                <w:sz w:val="14"/>
                                <w:szCs w:val="14"/>
                                <w:lang w:eastAsia="en-GB"/>
                                <w14:ligatures w14:val="none"/>
                              </w:rPr>
                              <w:t xml:space="preserve">., </w:t>
                            </w:r>
                            <w:r w:rsidR="00171AD9" w:rsidRPr="008F3C0F">
                              <w:rPr>
                                <w:rFonts w:ascii="Arial" w:eastAsia="Times New Roman" w:hAnsi="Arial" w:cs="Arial"/>
                                <w:kern w:val="0"/>
                                <w:sz w:val="14"/>
                                <w:szCs w:val="14"/>
                                <w:lang w:eastAsia="en-GB"/>
                                <w14:ligatures w14:val="none"/>
                              </w:rPr>
                              <w:t>2023; Babbalola</w:t>
                            </w:r>
                            <w:r w:rsidRPr="008F3C0F">
                              <w:rPr>
                                <w:rFonts w:ascii="Arial" w:eastAsia="Times New Roman" w:hAnsi="Arial" w:cs="Arial"/>
                                <w:kern w:val="0"/>
                                <w:sz w:val="14"/>
                                <w:szCs w:val="14"/>
                                <w:lang w:eastAsia="en-GB"/>
                                <w14:ligatures w14:val="none"/>
                              </w:rPr>
                              <w:t>, 2024).</w:t>
                            </w:r>
                          </w:p>
                          <w:p w14:paraId="6204E4D7" w14:textId="683B889D" w:rsidR="007D0BDB" w:rsidRPr="00F64E8A" w:rsidRDefault="009E71D2" w:rsidP="007D0BDB">
                            <w:pPr>
                              <w:spacing w:after="0" w:line="240" w:lineRule="auto"/>
                              <w:rPr>
                                <w:rFonts w:ascii="Arial" w:eastAsia="Times New Roman" w:hAnsi="Arial" w:cs="Arial"/>
                                <w:color w:val="77206D" w:themeColor="accent5" w:themeShade="BF"/>
                                <w:kern w:val="0"/>
                                <w:sz w:val="16"/>
                                <w:szCs w:val="16"/>
                                <w:lang w:eastAsia="en-GB"/>
                                <w14:ligatures w14:val="none"/>
                              </w:rPr>
                            </w:pPr>
                            <w:r w:rsidRPr="00F64E8A">
                              <w:rPr>
                                <w:rFonts w:ascii="Arial" w:eastAsia="Times New Roman" w:hAnsi="Arial" w:cs="Arial"/>
                                <w:color w:val="77206D" w:themeColor="accent5" w:themeShade="BF"/>
                                <w:kern w:val="0"/>
                                <w:sz w:val="16"/>
                                <w:szCs w:val="16"/>
                                <w:lang w:eastAsia="en-GB"/>
                                <w14:ligatures w14:val="none"/>
                              </w:rPr>
                              <w:t xml:space="preserve">These barriers place considerable financial and psychological strain on families, increasing stress, reducing work capacity, and limiting their ability to support their children effectively </w:t>
                            </w:r>
                            <w:r w:rsidR="007D0BDB" w:rsidRPr="00F64E8A">
                              <w:rPr>
                                <w:rFonts w:ascii="Arial" w:eastAsia="Times New Roman" w:hAnsi="Arial" w:cs="Arial"/>
                                <w:color w:val="77206D" w:themeColor="accent5" w:themeShade="BF"/>
                                <w:kern w:val="0"/>
                                <w:sz w:val="16"/>
                                <w:szCs w:val="16"/>
                                <w:lang w:eastAsia="en-GB"/>
                                <w14:ligatures w14:val="none"/>
                              </w:rPr>
                              <w:t>(</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Munoz, </w:t>
                            </w:r>
                            <w:r w:rsidR="007D0BDB" w:rsidRPr="00F64E8A">
                              <w:rPr>
                                <w:rFonts w:ascii="Arial" w:eastAsia="Times New Roman" w:hAnsi="Arial" w:cs="Arial"/>
                                <w:i/>
                                <w:iCs/>
                                <w:color w:val="77206D" w:themeColor="accent5" w:themeShade="BF"/>
                                <w:spacing w:val="-6"/>
                                <w:kern w:val="0"/>
                                <w:sz w:val="16"/>
                                <w:szCs w:val="16"/>
                                <w:lang w:eastAsia="en-GB"/>
                                <w14:ligatures w14:val="none"/>
                              </w:rPr>
                              <w:t>et al</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 2024; Almasoud and Alqahtani, 2023; Shafiei and Shafiei, 2023; Xu, </w:t>
                            </w:r>
                            <w:r w:rsidR="007D0BDB" w:rsidRPr="00F64E8A">
                              <w:rPr>
                                <w:rFonts w:ascii="Arial" w:eastAsia="Times New Roman" w:hAnsi="Arial" w:cs="Arial"/>
                                <w:i/>
                                <w:iCs/>
                                <w:color w:val="77206D" w:themeColor="accent5" w:themeShade="BF"/>
                                <w:spacing w:val="-6"/>
                                <w:kern w:val="0"/>
                                <w:sz w:val="16"/>
                                <w:szCs w:val="16"/>
                                <w:lang w:eastAsia="en-GB"/>
                                <w14:ligatures w14:val="none"/>
                              </w:rPr>
                              <w:t>et al</w:t>
                            </w:r>
                            <w:r w:rsidR="007D0BDB" w:rsidRPr="00F64E8A">
                              <w:rPr>
                                <w:rFonts w:ascii="Arial" w:eastAsia="Times New Roman" w:hAnsi="Arial" w:cs="Arial"/>
                                <w:color w:val="77206D" w:themeColor="accent5" w:themeShade="BF"/>
                                <w:spacing w:val="-6"/>
                                <w:kern w:val="0"/>
                                <w:sz w:val="16"/>
                                <w:szCs w:val="16"/>
                                <w:lang w:eastAsia="en-GB"/>
                                <w14:ligatures w14:val="none"/>
                              </w:rPr>
                              <w:t>., 2025</w:t>
                            </w:r>
                            <w:r w:rsidR="007D0BDB" w:rsidRPr="00F64E8A">
                              <w:rPr>
                                <w:rFonts w:ascii="Arial" w:eastAsia="Times New Roman" w:hAnsi="Arial" w:cs="Arial"/>
                                <w:color w:val="77206D" w:themeColor="accent5" w:themeShade="BF"/>
                                <w:kern w:val="0"/>
                                <w:sz w:val="16"/>
                                <w:szCs w:val="16"/>
                                <w:lang w:eastAsia="en-GB"/>
                                <w14:ligatures w14:val="none"/>
                              </w:rPr>
                              <w:t xml:space="preserve"> </w:t>
                            </w:r>
                            <w:r w:rsidR="007D6176" w:rsidRPr="00F64E8A">
                              <w:rPr>
                                <w:rFonts w:ascii="Arial" w:eastAsia="Times New Roman" w:hAnsi="Arial" w:cs="Arial"/>
                                <w:color w:val="77206D" w:themeColor="accent5" w:themeShade="BF"/>
                                <w:kern w:val="0"/>
                                <w:sz w:val="16"/>
                                <w:szCs w:val="16"/>
                                <w:lang w:eastAsia="en-GB"/>
                                <w14:ligatures w14:val="none"/>
                              </w:rPr>
                              <w:t>; Sánchez Amate, and Luque de la Rosa, 2024;</w:t>
                            </w:r>
                            <w:r w:rsidR="00366A1B" w:rsidRPr="00F64E8A">
                              <w:rPr>
                                <w:rFonts w:ascii="Arial" w:eastAsia="Times New Roman" w:hAnsi="Arial" w:cs="Arial"/>
                                <w:color w:val="77206D" w:themeColor="accent5" w:themeShade="BF"/>
                                <w:kern w:val="0"/>
                                <w:sz w:val="16"/>
                                <w:szCs w:val="16"/>
                                <w:lang w:eastAsia="en-GB"/>
                                <w14:ligatures w14:val="none"/>
                              </w:rPr>
                              <w:t xml:space="preserve"> </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Wang, </w:t>
                            </w:r>
                            <w:r w:rsidR="007D0BDB" w:rsidRPr="00F64E8A">
                              <w:rPr>
                                <w:rFonts w:ascii="Arial" w:eastAsia="Times New Roman" w:hAnsi="Arial" w:cs="Arial"/>
                                <w:i/>
                                <w:iCs/>
                                <w:color w:val="77206D" w:themeColor="accent5" w:themeShade="BF"/>
                                <w:spacing w:val="-6"/>
                                <w:kern w:val="0"/>
                                <w:sz w:val="16"/>
                                <w:szCs w:val="16"/>
                                <w:lang w:eastAsia="en-GB"/>
                                <w14:ligatures w14:val="none"/>
                              </w:rPr>
                              <w:t>et al</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 2022; </w:t>
                            </w:r>
                            <w:r w:rsidR="007D0BDB" w:rsidRPr="00F64E8A">
                              <w:rPr>
                                <w:rFonts w:ascii="Arial" w:eastAsia="Times New Roman" w:hAnsi="Arial" w:cs="Arial"/>
                                <w:color w:val="77206D" w:themeColor="accent5" w:themeShade="BF"/>
                                <w:kern w:val="0"/>
                                <w:sz w:val="16"/>
                                <w:szCs w:val="16"/>
                                <w:lang w:eastAsia="en-GB"/>
                                <w14:ligatures w14:val="none"/>
                              </w:rPr>
                              <w:t xml:space="preserve">Losada-Puente, </w:t>
                            </w:r>
                            <w:r w:rsidR="007D0BDB" w:rsidRPr="00F64E8A">
                              <w:rPr>
                                <w:rFonts w:ascii="Arial" w:eastAsia="Times New Roman" w:hAnsi="Arial" w:cs="Arial"/>
                                <w:i/>
                                <w:iCs/>
                                <w:color w:val="77206D" w:themeColor="accent5" w:themeShade="BF"/>
                                <w:kern w:val="0"/>
                                <w:sz w:val="16"/>
                                <w:szCs w:val="16"/>
                                <w:lang w:eastAsia="en-GB"/>
                                <w14:ligatures w14:val="none"/>
                              </w:rPr>
                              <w:t>et al</w:t>
                            </w:r>
                            <w:r w:rsidR="007D0BDB" w:rsidRPr="00F64E8A">
                              <w:rPr>
                                <w:rFonts w:ascii="Arial" w:eastAsia="Times New Roman" w:hAnsi="Arial" w:cs="Arial"/>
                                <w:color w:val="77206D" w:themeColor="accent5" w:themeShade="BF"/>
                                <w:kern w:val="0"/>
                                <w:sz w:val="16"/>
                                <w:szCs w:val="16"/>
                                <w:lang w:eastAsia="en-GB"/>
                                <w14:ligatures w14:val="none"/>
                              </w:rPr>
                              <w:t xml:space="preserve">., 2022; </w:t>
                            </w:r>
                            <w:r w:rsidR="007D6176" w:rsidRPr="00F64E8A">
                              <w:rPr>
                                <w:rFonts w:ascii="Arial" w:eastAsia="Times New Roman" w:hAnsi="Arial" w:cs="Arial"/>
                                <w:color w:val="77206D" w:themeColor="accent5" w:themeShade="BF"/>
                                <w:kern w:val="0"/>
                                <w:sz w:val="16"/>
                                <w:szCs w:val="16"/>
                                <w:lang w:eastAsia="en-GB"/>
                                <w14:ligatures w14:val="none"/>
                              </w:rPr>
                              <w:t xml:space="preserve">Fonseca, </w:t>
                            </w:r>
                            <w:r w:rsidR="007D6176" w:rsidRPr="00F64E8A">
                              <w:rPr>
                                <w:rFonts w:ascii="Arial" w:eastAsia="Times New Roman" w:hAnsi="Arial" w:cs="Arial"/>
                                <w:i/>
                                <w:iCs/>
                                <w:color w:val="77206D" w:themeColor="accent5" w:themeShade="BF"/>
                                <w:kern w:val="0"/>
                                <w:sz w:val="16"/>
                                <w:szCs w:val="16"/>
                                <w:lang w:eastAsia="en-GB"/>
                                <w14:ligatures w14:val="none"/>
                              </w:rPr>
                              <w:t>et al</w:t>
                            </w:r>
                            <w:r w:rsidR="007D6176" w:rsidRPr="00F64E8A">
                              <w:rPr>
                                <w:rFonts w:ascii="Arial" w:eastAsia="Times New Roman" w:hAnsi="Arial" w:cs="Arial"/>
                                <w:color w:val="77206D" w:themeColor="accent5" w:themeShade="BF"/>
                                <w:kern w:val="0"/>
                                <w:sz w:val="16"/>
                                <w:szCs w:val="16"/>
                                <w:lang w:eastAsia="en-GB"/>
                                <w14:ligatures w14:val="none"/>
                              </w:rPr>
                              <w:t xml:space="preserve">., 2024; </w:t>
                            </w:r>
                            <w:r w:rsidR="007D0BDB" w:rsidRPr="00F64E8A">
                              <w:rPr>
                                <w:rFonts w:ascii="Arial" w:eastAsia="Times New Roman" w:hAnsi="Arial" w:cs="Arial"/>
                                <w:color w:val="77206D" w:themeColor="accent5" w:themeShade="BF"/>
                                <w:kern w:val="0"/>
                                <w:sz w:val="16"/>
                                <w:szCs w:val="16"/>
                                <w:lang w:eastAsia="en-GB"/>
                                <w14:ligatures w14:val="none"/>
                              </w:rPr>
                              <w:t xml:space="preserve">Borilli, </w:t>
                            </w:r>
                            <w:r w:rsidR="007D0BDB" w:rsidRPr="00F64E8A">
                              <w:rPr>
                                <w:rFonts w:ascii="Arial" w:eastAsia="Times New Roman" w:hAnsi="Arial" w:cs="Arial"/>
                                <w:i/>
                                <w:iCs/>
                                <w:color w:val="77206D" w:themeColor="accent5" w:themeShade="BF"/>
                                <w:kern w:val="0"/>
                                <w:sz w:val="16"/>
                                <w:szCs w:val="16"/>
                                <w:lang w:eastAsia="en-GB"/>
                                <w14:ligatures w14:val="none"/>
                              </w:rPr>
                              <w:t>et al</w:t>
                            </w:r>
                            <w:r w:rsidR="007D0BDB" w:rsidRPr="00F64E8A">
                              <w:rPr>
                                <w:rFonts w:ascii="Arial" w:eastAsia="Times New Roman" w:hAnsi="Arial" w:cs="Arial"/>
                                <w:color w:val="77206D" w:themeColor="accent5" w:themeShade="BF"/>
                                <w:kern w:val="0"/>
                                <w:sz w:val="16"/>
                                <w:szCs w:val="16"/>
                                <w:lang w:eastAsia="en-GB"/>
                                <w14:ligatures w14:val="none"/>
                              </w:rPr>
                              <w:t>., 2022;</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 </w:t>
                            </w:r>
                            <w:r w:rsidR="007D0BDB" w:rsidRPr="00F64E8A">
                              <w:rPr>
                                <w:rFonts w:ascii="Arial" w:eastAsia="Times New Roman" w:hAnsi="Arial" w:cs="Arial"/>
                                <w:color w:val="77206D" w:themeColor="accent5" w:themeShade="BF"/>
                                <w:kern w:val="0"/>
                                <w:sz w:val="16"/>
                                <w:szCs w:val="16"/>
                                <w:lang w:eastAsia="en-GB"/>
                                <w14:ligatures w14:val="none"/>
                              </w:rPr>
                              <w:t xml:space="preserve">Cerebra, 2024; Totsika, </w:t>
                            </w:r>
                            <w:r w:rsidR="007D0BDB" w:rsidRPr="00F64E8A">
                              <w:rPr>
                                <w:rFonts w:ascii="Arial" w:eastAsia="Times New Roman" w:hAnsi="Arial" w:cs="Arial"/>
                                <w:i/>
                                <w:iCs/>
                                <w:color w:val="77206D" w:themeColor="accent5" w:themeShade="BF"/>
                                <w:kern w:val="0"/>
                                <w:sz w:val="16"/>
                                <w:szCs w:val="16"/>
                                <w:lang w:eastAsia="en-GB"/>
                                <w14:ligatures w14:val="none"/>
                              </w:rPr>
                              <w:t>et al</w:t>
                            </w:r>
                            <w:r w:rsidR="007D0BDB" w:rsidRPr="00F64E8A">
                              <w:rPr>
                                <w:rFonts w:ascii="Arial" w:eastAsia="Times New Roman" w:hAnsi="Arial" w:cs="Arial"/>
                                <w:color w:val="77206D" w:themeColor="accent5" w:themeShade="BF"/>
                                <w:kern w:val="0"/>
                                <w:sz w:val="16"/>
                                <w:szCs w:val="16"/>
                                <w:lang w:eastAsia="en-GB"/>
                                <w14:ligatures w14:val="none"/>
                              </w:rPr>
                              <w:t xml:space="preserve">., 2011; Salomone, </w:t>
                            </w:r>
                            <w:r w:rsidR="007D0BDB" w:rsidRPr="00F64E8A">
                              <w:rPr>
                                <w:rFonts w:ascii="Arial" w:eastAsia="Times New Roman" w:hAnsi="Arial" w:cs="Arial"/>
                                <w:i/>
                                <w:iCs/>
                                <w:color w:val="77206D" w:themeColor="accent5" w:themeShade="BF"/>
                                <w:kern w:val="0"/>
                                <w:sz w:val="16"/>
                                <w:szCs w:val="16"/>
                                <w:lang w:eastAsia="en-GB"/>
                                <w14:ligatures w14:val="none"/>
                              </w:rPr>
                              <w:t>et al</w:t>
                            </w:r>
                            <w:r w:rsidR="007D0BDB" w:rsidRPr="00F64E8A">
                              <w:rPr>
                                <w:rFonts w:ascii="Arial" w:eastAsia="Times New Roman" w:hAnsi="Arial" w:cs="Arial"/>
                                <w:color w:val="77206D" w:themeColor="accent5" w:themeShade="BF"/>
                                <w:kern w:val="0"/>
                                <w:sz w:val="16"/>
                                <w:szCs w:val="16"/>
                                <w:lang w:eastAsia="en-GB"/>
                                <w14:ligatures w14:val="none"/>
                              </w:rPr>
                              <w:t>., 2018; Green, 2025).</w:t>
                            </w:r>
                          </w:p>
                          <w:p w14:paraId="3174C17C" w14:textId="3E4C2A9F" w:rsidR="009E71D2" w:rsidRPr="00F64E8A" w:rsidRDefault="009E71D2" w:rsidP="009E71D2">
                            <w:pPr>
                              <w:spacing w:after="180" w:line="240" w:lineRule="auto"/>
                              <w:rPr>
                                <w:rFonts w:ascii="Arial" w:eastAsia="Times New Roman" w:hAnsi="Arial" w:cs="Arial"/>
                                <w:color w:val="77206D" w:themeColor="accent5" w:themeShade="BF"/>
                                <w:kern w:val="0"/>
                                <w:sz w:val="16"/>
                                <w:szCs w:val="16"/>
                                <w:lang w:eastAsia="en-GB"/>
                                <w14:ligatures w14:val="none"/>
                              </w:rPr>
                            </w:pPr>
                            <w:r w:rsidRPr="00F64E8A">
                              <w:rPr>
                                <w:rFonts w:ascii="Arial" w:eastAsia="Times New Roman" w:hAnsi="Arial" w:cs="Arial"/>
                                <w:color w:val="77206D" w:themeColor="accent5" w:themeShade="BF"/>
                                <w:kern w:val="0"/>
                                <w:sz w:val="16"/>
                                <w:szCs w:val="16"/>
                                <w:lang w:eastAsia="en-GB"/>
                                <w14:ligatures w14:val="none"/>
                              </w:rPr>
                              <w:t xml:space="preserve">Educational impacts include increased absenteeism, exclusion, and reduced attainment, with particular disadvantages for girls and gender-diverse learners due to masking and tool bias </w:t>
                            </w:r>
                            <w:r w:rsidR="00E07D49" w:rsidRPr="00F64E8A">
                              <w:rPr>
                                <w:rFonts w:ascii="Arial" w:eastAsia="Times New Roman" w:hAnsi="Arial" w:cs="Arial"/>
                                <w:color w:val="77206D" w:themeColor="accent5" w:themeShade="BF"/>
                                <w:kern w:val="0"/>
                                <w:sz w:val="16"/>
                                <w:szCs w:val="16"/>
                                <w:lang w:eastAsia="en-GB"/>
                                <w14:ligatures w14:val="none"/>
                              </w:rPr>
                              <w:t>(</w:t>
                            </w:r>
                            <w:r w:rsidR="00E07D49" w:rsidRPr="00F64E8A">
                              <w:rPr>
                                <w:rFonts w:ascii="Arial" w:eastAsia="Times New Roman" w:hAnsi="Arial" w:cs="Arial"/>
                                <w:color w:val="77206D" w:themeColor="accent5" w:themeShade="BF"/>
                                <w:spacing w:val="-6"/>
                                <w:kern w:val="0"/>
                                <w:sz w:val="16"/>
                                <w:szCs w:val="16"/>
                                <w:lang w:eastAsia="en-GB"/>
                                <w14:ligatures w14:val="none"/>
                              </w:rPr>
                              <w:t xml:space="preserve">Baumbusch, et al., 2025; Hendrick, 2024; Guldberg and Crane, 2025; </w:t>
                            </w:r>
                            <w:r w:rsidR="00E07D49" w:rsidRPr="00F64E8A">
                              <w:rPr>
                                <w:rFonts w:ascii="Arial" w:eastAsia="Times New Roman" w:hAnsi="Arial" w:cs="Arial"/>
                                <w:color w:val="77206D" w:themeColor="accent5" w:themeShade="BF"/>
                                <w:kern w:val="0"/>
                                <w:sz w:val="16"/>
                                <w:szCs w:val="16"/>
                                <w:lang w:eastAsia="en-GB"/>
                                <w14:ligatures w14:val="none"/>
                              </w:rPr>
                              <w:t xml:space="preserve">Centre for Young Lives, 2024; </w:t>
                            </w:r>
                            <w:r w:rsidR="00E07D49" w:rsidRPr="00F64E8A">
                              <w:rPr>
                                <w:rFonts w:ascii="Arial" w:eastAsia="Times New Roman" w:hAnsi="Arial" w:cs="Arial"/>
                                <w:color w:val="77206D" w:themeColor="accent5" w:themeShade="BF"/>
                                <w:spacing w:val="-6"/>
                                <w:kern w:val="0"/>
                                <w:sz w:val="16"/>
                                <w:szCs w:val="16"/>
                                <w:lang w:eastAsia="en-GB"/>
                                <w14:ligatures w14:val="none"/>
                              </w:rPr>
                              <w:t xml:space="preserve">Hughes, 2024; Desmarchelier, 2024; Weale, 2020; Eapen, </w:t>
                            </w:r>
                            <w:r w:rsidR="00E07D49" w:rsidRPr="00F64E8A">
                              <w:rPr>
                                <w:rFonts w:ascii="Arial" w:eastAsia="Times New Roman" w:hAnsi="Arial" w:cs="Arial"/>
                                <w:i/>
                                <w:iCs/>
                                <w:color w:val="77206D" w:themeColor="accent5" w:themeShade="BF"/>
                                <w:spacing w:val="-6"/>
                                <w:kern w:val="0"/>
                                <w:sz w:val="16"/>
                                <w:szCs w:val="16"/>
                                <w:lang w:eastAsia="en-GB"/>
                                <w14:ligatures w14:val="none"/>
                              </w:rPr>
                              <w:t>et al</w:t>
                            </w:r>
                            <w:r w:rsidR="00E07D49" w:rsidRPr="00F64E8A">
                              <w:rPr>
                                <w:rFonts w:ascii="Arial" w:eastAsia="Times New Roman" w:hAnsi="Arial" w:cs="Arial"/>
                                <w:color w:val="77206D" w:themeColor="accent5" w:themeShade="BF"/>
                                <w:spacing w:val="-6"/>
                                <w:kern w:val="0"/>
                                <w:sz w:val="16"/>
                                <w:szCs w:val="16"/>
                                <w:lang w:eastAsia="en-GB"/>
                                <w14:ligatures w14:val="none"/>
                              </w:rPr>
                              <w:t xml:space="preserve">., 2023; </w:t>
                            </w:r>
                            <w:r w:rsidR="00E07D49" w:rsidRPr="00F64E8A">
                              <w:rPr>
                                <w:rFonts w:ascii="Arial" w:eastAsia="Times New Roman" w:hAnsi="Arial" w:cs="Arial"/>
                                <w:color w:val="77206D" w:themeColor="accent5" w:themeShade="BF"/>
                                <w:kern w:val="0"/>
                                <w:sz w:val="16"/>
                                <w:szCs w:val="16"/>
                                <w:lang w:eastAsia="en-GB"/>
                                <w14:ligatures w14:val="none"/>
                              </w:rPr>
                              <w:t xml:space="preserve">Hull </w:t>
                            </w:r>
                            <w:r w:rsidR="00E07D49" w:rsidRPr="00F64E8A">
                              <w:rPr>
                                <w:rFonts w:ascii="Arial" w:eastAsia="Times New Roman" w:hAnsi="Arial" w:cs="Arial"/>
                                <w:i/>
                                <w:iCs/>
                                <w:color w:val="77206D" w:themeColor="accent5" w:themeShade="BF"/>
                                <w:kern w:val="0"/>
                                <w:sz w:val="16"/>
                                <w:szCs w:val="16"/>
                                <w:lang w:eastAsia="en-GB"/>
                                <w14:ligatures w14:val="none"/>
                              </w:rPr>
                              <w:t>et al</w:t>
                            </w:r>
                            <w:r w:rsidR="00E07D49" w:rsidRPr="00F64E8A">
                              <w:rPr>
                                <w:rFonts w:ascii="Arial" w:eastAsia="Times New Roman" w:hAnsi="Arial" w:cs="Arial"/>
                                <w:color w:val="77206D" w:themeColor="accent5" w:themeShade="BF"/>
                                <w:kern w:val="0"/>
                                <w:sz w:val="16"/>
                                <w:szCs w:val="16"/>
                                <w:lang w:eastAsia="en-GB"/>
                                <w14:ligatures w14:val="none"/>
                              </w:rPr>
                              <w:t xml:space="preserve">., 2017; Mandy &amp; Lai, 2016). </w:t>
                            </w:r>
                            <w:r w:rsidRPr="00F64E8A">
                              <w:rPr>
                                <w:rFonts w:ascii="Arial" w:eastAsia="Times New Roman" w:hAnsi="Arial" w:cs="Arial"/>
                                <w:color w:val="77206D" w:themeColor="accent5" w:themeShade="BF"/>
                                <w:kern w:val="0"/>
                                <w:sz w:val="16"/>
                                <w:szCs w:val="16"/>
                                <w:lang w:eastAsia="en-GB"/>
                                <w14:ligatures w14:val="none"/>
                              </w:rPr>
                              <w:t xml:space="preserve"> Socioeconomic, cultural, and linguistic factors further widen disparities (Roman-Urrestarazu </w:t>
                            </w:r>
                            <w:r w:rsidRPr="00F64E8A">
                              <w:rPr>
                                <w:rFonts w:ascii="Arial" w:eastAsia="Times New Roman" w:hAnsi="Arial" w:cs="Arial"/>
                                <w:i/>
                                <w:iCs/>
                                <w:color w:val="77206D" w:themeColor="accent5" w:themeShade="BF"/>
                                <w:kern w:val="0"/>
                                <w:sz w:val="16"/>
                                <w:szCs w:val="16"/>
                                <w:lang w:eastAsia="en-GB"/>
                                <w14:ligatures w14:val="none"/>
                              </w:rPr>
                              <w:t>et al</w:t>
                            </w:r>
                            <w:r w:rsidRPr="00F64E8A">
                              <w:rPr>
                                <w:rFonts w:ascii="Arial" w:eastAsia="Times New Roman" w:hAnsi="Arial" w:cs="Arial"/>
                                <w:color w:val="77206D" w:themeColor="accent5" w:themeShade="BF"/>
                                <w:kern w:val="0"/>
                                <w:sz w:val="16"/>
                                <w:szCs w:val="16"/>
                                <w:lang w:eastAsia="en-GB"/>
                                <w14:ligatures w14:val="none"/>
                              </w:rPr>
                              <w:t>., 2021; Knight, 202</w:t>
                            </w:r>
                            <w:r w:rsidR="00171AD9" w:rsidRPr="00F64E8A">
                              <w:rPr>
                                <w:rFonts w:ascii="Arial" w:eastAsia="Times New Roman" w:hAnsi="Arial" w:cs="Arial"/>
                                <w:color w:val="77206D" w:themeColor="accent5" w:themeShade="BF"/>
                                <w:kern w:val="0"/>
                                <w:sz w:val="16"/>
                                <w:szCs w:val="16"/>
                                <w:lang w:eastAsia="en-GB"/>
                                <w14:ligatures w14:val="none"/>
                              </w:rPr>
                              <w:t>5</w:t>
                            </w:r>
                            <w:r w:rsidRPr="00F64E8A">
                              <w:rPr>
                                <w:rFonts w:ascii="Arial" w:eastAsia="Times New Roman" w:hAnsi="Arial" w:cs="Arial"/>
                                <w:color w:val="77206D" w:themeColor="accent5" w:themeShade="BF"/>
                                <w:kern w:val="0"/>
                                <w:sz w:val="16"/>
                                <w:szCs w:val="16"/>
                                <w:lang w:eastAsia="en-GB"/>
                                <w14:ligatures w14:val="none"/>
                              </w:rPr>
                              <w:t>; Children’s Commissioner for Wales, 202</w:t>
                            </w:r>
                            <w:r w:rsidR="00171AD9" w:rsidRPr="00F64E8A">
                              <w:rPr>
                                <w:rFonts w:ascii="Arial" w:eastAsia="Times New Roman" w:hAnsi="Arial" w:cs="Arial"/>
                                <w:color w:val="77206D" w:themeColor="accent5" w:themeShade="BF"/>
                                <w:kern w:val="0"/>
                                <w:sz w:val="16"/>
                                <w:szCs w:val="16"/>
                                <w:lang w:eastAsia="en-GB"/>
                                <w14:ligatures w14:val="none"/>
                              </w:rPr>
                              <w:t>3</w:t>
                            </w:r>
                            <w:r w:rsidRPr="00F64E8A">
                              <w:rPr>
                                <w:rFonts w:ascii="Arial" w:eastAsia="Times New Roman" w:hAnsi="Arial" w:cs="Arial"/>
                                <w:color w:val="77206D" w:themeColor="accent5" w:themeShade="BF"/>
                                <w:kern w:val="0"/>
                                <w:sz w:val="16"/>
                                <w:szCs w:val="16"/>
                                <w:lang w:eastAsia="en-GB"/>
                                <w14:ligatures w14:val="none"/>
                              </w:rPr>
                              <w:t>).</w:t>
                            </w:r>
                          </w:p>
                          <w:p w14:paraId="672F78DA" w14:textId="48515CFA" w:rsidR="009E71D2" w:rsidRPr="008F3C0F" w:rsidRDefault="009E71D2" w:rsidP="009E71D2">
                            <w:pPr>
                              <w:spacing w:after="180" w:line="240" w:lineRule="auto"/>
                              <w:rPr>
                                <w:rFonts w:ascii="Arial" w:eastAsia="Times New Roman" w:hAnsi="Arial" w:cs="Arial"/>
                                <w:kern w:val="0"/>
                                <w:sz w:val="14"/>
                                <w:szCs w:val="14"/>
                                <w:lang w:eastAsia="en-GB"/>
                                <w14:ligatures w14:val="none"/>
                              </w:rPr>
                            </w:pPr>
                            <w:r w:rsidRPr="008F3C0F">
                              <w:rPr>
                                <w:rFonts w:ascii="Arial" w:eastAsia="Times New Roman" w:hAnsi="Arial" w:cs="Arial"/>
                                <w:kern w:val="0"/>
                                <w:sz w:val="14"/>
                                <w:szCs w:val="14"/>
                                <w:lang w:eastAsia="en-GB"/>
                                <w14:ligatures w14:val="none"/>
                              </w:rPr>
                              <w:t>Fragmented inter-agency systems remain a significant challenge despite reform efforts such as the ALN transformation and the All-Wales neurodevelopmental pathway</w:t>
                            </w:r>
                            <w:r w:rsidR="005B4BF5" w:rsidRPr="008F3C0F">
                              <w:rPr>
                                <w:rFonts w:ascii="Arial" w:eastAsia="Times New Roman" w:hAnsi="Arial" w:cs="Arial"/>
                                <w:spacing w:val="-6"/>
                                <w:kern w:val="0"/>
                                <w:sz w:val="14"/>
                                <w:szCs w:val="14"/>
                                <w:lang w:eastAsia="en-GB"/>
                                <w14:ligatures w14:val="none"/>
                              </w:rPr>
                              <w:t xml:space="preserve"> </w:t>
                            </w:r>
                            <w:r w:rsidR="008B7353" w:rsidRPr="008F3C0F">
                              <w:rPr>
                                <w:rFonts w:ascii="Arial" w:eastAsia="Times New Roman" w:hAnsi="Arial" w:cs="Arial"/>
                                <w:spacing w:val="-6"/>
                                <w:kern w:val="0"/>
                                <w:sz w:val="14"/>
                                <w:szCs w:val="14"/>
                                <w:lang w:eastAsia="en-GB"/>
                                <w14:ligatures w14:val="none"/>
                              </w:rPr>
                              <w:t>(</w:t>
                            </w:r>
                            <w:r w:rsidR="005B4BF5" w:rsidRPr="008F3C0F">
                              <w:rPr>
                                <w:rFonts w:ascii="Arial" w:eastAsia="Times New Roman" w:hAnsi="Arial" w:cs="Arial"/>
                                <w:spacing w:val="-6"/>
                                <w:kern w:val="0"/>
                                <w:sz w:val="14"/>
                                <w:szCs w:val="14"/>
                                <w:lang w:eastAsia="en-GB"/>
                                <w14:ligatures w14:val="none"/>
                              </w:rPr>
                              <w:t xml:space="preserve">NSPCC, 2025; Evans, 2021; Young, </w:t>
                            </w:r>
                            <w:r w:rsidR="005B4BF5" w:rsidRPr="008F3C0F">
                              <w:rPr>
                                <w:rFonts w:ascii="Arial" w:eastAsia="Times New Roman" w:hAnsi="Arial" w:cs="Arial"/>
                                <w:i/>
                                <w:iCs/>
                                <w:spacing w:val="-6"/>
                                <w:kern w:val="0"/>
                                <w:sz w:val="14"/>
                                <w:szCs w:val="14"/>
                                <w:lang w:eastAsia="en-GB"/>
                                <w14:ligatures w14:val="none"/>
                              </w:rPr>
                              <w:t>et al</w:t>
                            </w:r>
                            <w:r w:rsidR="005B4BF5" w:rsidRPr="008F3C0F">
                              <w:rPr>
                                <w:rFonts w:ascii="Arial" w:eastAsia="Times New Roman" w:hAnsi="Arial" w:cs="Arial"/>
                                <w:spacing w:val="-6"/>
                                <w:kern w:val="0"/>
                                <w:sz w:val="14"/>
                                <w:szCs w:val="14"/>
                                <w:lang w:eastAsia="en-GB"/>
                                <w14:ligatures w14:val="none"/>
                              </w:rPr>
                              <w:t>., 2020;</w:t>
                            </w:r>
                            <w:r w:rsidR="005B4BF5" w:rsidRPr="008F3C0F">
                              <w:rPr>
                                <w:rFonts w:ascii="Arial" w:eastAsia="Times New Roman" w:hAnsi="Arial" w:cs="Arial"/>
                                <w:color w:val="EE0000"/>
                                <w:kern w:val="0"/>
                                <w:sz w:val="14"/>
                                <w:szCs w:val="14"/>
                                <w:lang w:eastAsia="en-GB"/>
                                <w14:ligatures w14:val="none"/>
                              </w:rPr>
                              <w:t xml:space="preserve"> </w:t>
                            </w:r>
                            <w:r w:rsidR="005B4BF5" w:rsidRPr="008F3C0F">
                              <w:rPr>
                                <w:rFonts w:ascii="Arial" w:eastAsia="Times New Roman" w:hAnsi="Arial" w:cs="Arial"/>
                                <w:kern w:val="0"/>
                                <w:sz w:val="14"/>
                                <w:szCs w:val="14"/>
                                <w:lang w:eastAsia="en-GB"/>
                                <w14:ligatures w14:val="none"/>
                              </w:rPr>
                              <w:t xml:space="preserve">Welsh Government, 2021; Welsh Government, 2018; Hardy, 2024). </w:t>
                            </w:r>
                            <w:r w:rsidRPr="008F3C0F">
                              <w:rPr>
                                <w:rFonts w:ascii="Arial" w:eastAsia="Times New Roman" w:hAnsi="Arial" w:cs="Arial"/>
                                <w:kern w:val="0"/>
                                <w:sz w:val="14"/>
                                <w:szCs w:val="14"/>
                                <w:lang w:eastAsia="en-GB"/>
                                <w14:ligatures w14:val="none"/>
                              </w:rPr>
                              <w:t xml:space="preserve"> While telehealth shows promise, its effectiveness requires further </w:t>
                            </w:r>
                            <w:r w:rsidR="008F3C0F" w:rsidRPr="008F3C0F">
                              <w:rPr>
                                <w:rFonts w:ascii="Arial" w:eastAsia="Times New Roman" w:hAnsi="Arial" w:cs="Arial"/>
                                <w:kern w:val="0"/>
                                <w:sz w:val="14"/>
                                <w:szCs w:val="14"/>
                                <w:lang w:eastAsia="en-GB"/>
                                <w14:ligatures w14:val="none"/>
                              </w:rPr>
                              <w:t>evaluation (</w:t>
                            </w:r>
                            <w:r w:rsidR="00C159F7" w:rsidRPr="008F3C0F">
                              <w:rPr>
                                <w:rFonts w:ascii="Arial" w:eastAsia="Times New Roman" w:hAnsi="Arial" w:cs="Arial"/>
                                <w:kern w:val="0"/>
                                <w:sz w:val="14"/>
                                <w:szCs w:val="14"/>
                                <w:lang w:eastAsia="en-GB"/>
                                <w14:ligatures w14:val="none"/>
                              </w:rPr>
                              <w:t xml:space="preserve">Kryszak, </w:t>
                            </w:r>
                            <w:r w:rsidR="00C159F7" w:rsidRPr="008F3C0F">
                              <w:rPr>
                                <w:rFonts w:ascii="Arial" w:eastAsia="Times New Roman" w:hAnsi="Arial" w:cs="Arial"/>
                                <w:i/>
                                <w:iCs/>
                                <w:kern w:val="0"/>
                                <w:sz w:val="14"/>
                                <w:szCs w:val="14"/>
                                <w:lang w:eastAsia="en-GB"/>
                                <w14:ligatures w14:val="none"/>
                              </w:rPr>
                              <w:t>et al.,</w:t>
                            </w:r>
                            <w:r w:rsidR="00C159F7" w:rsidRPr="008F3C0F">
                              <w:rPr>
                                <w:rFonts w:ascii="Arial" w:eastAsia="Times New Roman" w:hAnsi="Arial" w:cs="Arial"/>
                                <w:kern w:val="0"/>
                                <w:sz w:val="14"/>
                                <w:szCs w:val="14"/>
                                <w:lang w:eastAsia="en-GB"/>
                                <w14:ligatures w14:val="none"/>
                              </w:rPr>
                              <w:t xml:space="preserve"> 2022; Spain, </w:t>
                            </w:r>
                            <w:r w:rsidR="00C159F7" w:rsidRPr="008F3C0F">
                              <w:rPr>
                                <w:rFonts w:ascii="Arial" w:eastAsia="Times New Roman" w:hAnsi="Arial" w:cs="Arial"/>
                                <w:i/>
                                <w:iCs/>
                                <w:kern w:val="0"/>
                                <w:sz w:val="14"/>
                                <w:szCs w:val="14"/>
                                <w:lang w:eastAsia="en-GB"/>
                                <w14:ligatures w14:val="none"/>
                              </w:rPr>
                              <w:t>et al.,</w:t>
                            </w:r>
                            <w:r w:rsidR="00C159F7" w:rsidRPr="008F3C0F">
                              <w:rPr>
                                <w:rFonts w:ascii="Arial" w:eastAsia="Times New Roman" w:hAnsi="Arial" w:cs="Arial"/>
                                <w:kern w:val="0"/>
                                <w:sz w:val="14"/>
                                <w:szCs w:val="14"/>
                                <w:lang w:eastAsia="en-GB"/>
                                <w14:ligatures w14:val="none"/>
                              </w:rPr>
                              <w:t xml:space="preserve"> 2022; Stroupková, </w:t>
                            </w:r>
                            <w:r w:rsidR="00C159F7" w:rsidRPr="008F3C0F">
                              <w:rPr>
                                <w:rFonts w:ascii="Arial" w:eastAsia="Times New Roman" w:hAnsi="Arial" w:cs="Arial"/>
                                <w:i/>
                                <w:iCs/>
                                <w:kern w:val="0"/>
                                <w:sz w:val="14"/>
                                <w:szCs w:val="14"/>
                                <w:lang w:eastAsia="en-GB"/>
                                <w14:ligatures w14:val="none"/>
                              </w:rPr>
                              <w:t>et al</w:t>
                            </w:r>
                            <w:r w:rsidR="00C159F7" w:rsidRPr="008F3C0F">
                              <w:rPr>
                                <w:rFonts w:ascii="Arial" w:eastAsia="Times New Roman" w:hAnsi="Arial" w:cs="Arial"/>
                                <w:kern w:val="0"/>
                                <w:sz w:val="14"/>
                                <w:szCs w:val="14"/>
                                <w:lang w:eastAsia="en-GB"/>
                                <w14:ligatures w14:val="none"/>
                              </w:rPr>
                              <w:t xml:space="preserve">., 2024; Katakis, </w:t>
                            </w:r>
                            <w:r w:rsidR="00C159F7" w:rsidRPr="008F3C0F">
                              <w:rPr>
                                <w:rFonts w:ascii="Arial" w:eastAsia="Times New Roman" w:hAnsi="Arial" w:cs="Arial"/>
                                <w:i/>
                                <w:iCs/>
                                <w:kern w:val="0"/>
                                <w:sz w:val="14"/>
                                <w:szCs w:val="14"/>
                                <w:lang w:eastAsia="en-GB"/>
                                <w14:ligatures w14:val="none"/>
                              </w:rPr>
                              <w:t>et al</w:t>
                            </w:r>
                            <w:r w:rsidR="00C159F7" w:rsidRPr="008F3C0F">
                              <w:rPr>
                                <w:rFonts w:ascii="Arial" w:eastAsia="Times New Roman" w:hAnsi="Arial" w:cs="Arial"/>
                                <w:kern w:val="0"/>
                                <w:sz w:val="14"/>
                                <w:szCs w:val="14"/>
                                <w:lang w:eastAsia="en-GB"/>
                                <w14:ligatures w14:val="none"/>
                              </w:rPr>
                              <w:t xml:space="preserve">., 2025). </w:t>
                            </w:r>
                            <w:r w:rsidRPr="008F3C0F">
                              <w:rPr>
                                <w:rFonts w:ascii="Arial" w:eastAsia="Times New Roman" w:hAnsi="Arial" w:cs="Arial"/>
                                <w:color w:val="EE0000"/>
                                <w:kern w:val="0"/>
                                <w:sz w:val="14"/>
                                <w:szCs w:val="14"/>
                                <w:lang w:eastAsia="en-GB"/>
                                <w14:ligatures w14:val="none"/>
                              </w:rPr>
                              <w:t xml:space="preserve"> </w:t>
                            </w:r>
                            <w:r w:rsidRPr="008F3C0F">
                              <w:rPr>
                                <w:rFonts w:ascii="Arial" w:eastAsia="Times New Roman" w:hAnsi="Arial" w:cs="Arial"/>
                                <w:kern w:val="0"/>
                                <w:sz w:val="14"/>
                                <w:szCs w:val="14"/>
                                <w:lang w:eastAsia="en-GB"/>
                                <w14:ligatures w14:val="none"/>
                              </w:rPr>
                              <w:t xml:space="preserve">Improved diagnostic capacity, workforce training, school-based adjustments, and targeted outreach are key mitigation strategies (NICE, 2021; </w:t>
                            </w:r>
                            <w:r w:rsidR="00C06DF3" w:rsidRPr="008F3C0F">
                              <w:rPr>
                                <w:rFonts w:ascii="Arial" w:eastAsia="Times New Roman" w:hAnsi="Arial" w:cs="Arial"/>
                                <w:kern w:val="0"/>
                                <w:sz w:val="14"/>
                                <w:szCs w:val="14"/>
                                <w:lang w:eastAsia="en-GB"/>
                                <w14:ligatures w14:val="none"/>
                              </w:rPr>
                              <w:t>C</w:t>
                            </w:r>
                            <w:r w:rsidR="00604F95" w:rsidRPr="008F3C0F">
                              <w:rPr>
                                <w:rFonts w:ascii="Arial" w:eastAsia="Times New Roman" w:hAnsi="Arial" w:cs="Arial"/>
                                <w:kern w:val="0"/>
                                <w:sz w:val="14"/>
                                <w:szCs w:val="14"/>
                                <w:lang w:eastAsia="en-GB"/>
                                <w14:ligatures w14:val="none"/>
                              </w:rPr>
                              <w:t>hildren’s Commissioner,</w:t>
                            </w:r>
                            <w:r w:rsidR="00BA6495" w:rsidRPr="008F3C0F">
                              <w:rPr>
                                <w:rFonts w:ascii="Arial" w:eastAsia="Times New Roman" w:hAnsi="Arial" w:cs="Arial"/>
                                <w:kern w:val="0"/>
                                <w:sz w:val="14"/>
                                <w:szCs w:val="14"/>
                                <w:lang w:eastAsia="en-GB"/>
                                <w14:ligatures w14:val="none"/>
                              </w:rPr>
                              <w:t>2024</w:t>
                            </w:r>
                            <w:r w:rsidRPr="008F3C0F">
                              <w:rPr>
                                <w:rFonts w:ascii="Arial" w:eastAsia="Times New Roman" w:hAnsi="Arial" w:cs="Arial"/>
                                <w:kern w:val="0"/>
                                <w:sz w:val="14"/>
                                <w:szCs w:val="14"/>
                                <w:lang w:eastAsia="en-GB"/>
                                <w14:ligatures w14:val="none"/>
                              </w:rPr>
                              <w:t>;</w:t>
                            </w:r>
                            <w:r w:rsidR="00BA6495" w:rsidRPr="008F3C0F">
                              <w:rPr>
                                <w:rFonts w:ascii="Arial" w:eastAsia="Times New Roman" w:hAnsi="Arial" w:cs="Arial"/>
                                <w:kern w:val="0"/>
                                <w:sz w:val="14"/>
                                <w:szCs w:val="14"/>
                                <w:lang w:eastAsia="en-GB"/>
                                <w14:ligatures w14:val="none"/>
                              </w:rPr>
                              <w:t xml:space="preserve"> Welsh Government, 2025</w:t>
                            </w:r>
                            <w:r w:rsidR="00C06DF3" w:rsidRPr="008F3C0F">
                              <w:rPr>
                                <w:rFonts w:ascii="Arial" w:eastAsia="Times New Roman" w:hAnsi="Arial" w:cs="Arial"/>
                                <w:kern w:val="0"/>
                                <w:sz w:val="14"/>
                                <w:szCs w:val="14"/>
                                <w:lang w:eastAsia="en-GB"/>
                                <w14:ligatures w14:val="none"/>
                              </w:rPr>
                              <w:t>;</w:t>
                            </w:r>
                            <w:r w:rsidRPr="008F3C0F">
                              <w:rPr>
                                <w:rFonts w:ascii="Arial" w:eastAsia="Times New Roman" w:hAnsi="Arial" w:cs="Arial"/>
                                <w:kern w:val="0"/>
                                <w:sz w:val="14"/>
                                <w:szCs w:val="14"/>
                                <w:lang w:eastAsia="en-GB"/>
                                <w14:ligatures w14:val="none"/>
                              </w:rPr>
                              <w:t xml:space="preserve"> Neurodivergence Wales, </w:t>
                            </w:r>
                            <w:r w:rsidR="009F4D5A" w:rsidRPr="008F3C0F">
                              <w:rPr>
                                <w:rFonts w:ascii="Arial" w:eastAsia="Times New Roman" w:hAnsi="Arial" w:cs="Arial"/>
                                <w:kern w:val="0"/>
                                <w:sz w:val="14"/>
                                <w:szCs w:val="14"/>
                                <w:lang w:eastAsia="en-GB"/>
                                <w14:ligatures w14:val="none"/>
                              </w:rPr>
                              <w:t>2025</w:t>
                            </w:r>
                            <w:r w:rsidRPr="008F3C0F">
                              <w:rPr>
                                <w:rFonts w:ascii="Arial" w:eastAsia="Times New Roman" w:hAnsi="Arial" w:cs="Arial"/>
                                <w:kern w:val="0"/>
                                <w:sz w:val="14"/>
                                <w:szCs w:val="14"/>
                                <w:lang w:eastAsia="en-GB"/>
                                <w14:ligatures w14:val="none"/>
                              </w:rPr>
                              <w:t>).</w:t>
                            </w:r>
                          </w:p>
                          <w:p w14:paraId="66E014B8" w14:textId="3F068BCD" w:rsidR="008E3E60" w:rsidRPr="00F64E8A" w:rsidRDefault="009E71D2" w:rsidP="00656DCF">
                            <w:pPr>
                              <w:spacing w:after="180" w:line="240" w:lineRule="auto"/>
                              <w:rPr>
                                <w:rFonts w:ascii="Arial" w:eastAsia="Times New Roman" w:hAnsi="Arial" w:cs="Arial"/>
                                <w:color w:val="77206D" w:themeColor="accent5" w:themeShade="BF"/>
                                <w:kern w:val="0"/>
                                <w:sz w:val="16"/>
                                <w:szCs w:val="16"/>
                                <w:lang w:eastAsia="en-GB"/>
                                <w14:ligatures w14:val="none"/>
                              </w:rPr>
                            </w:pPr>
                            <w:r w:rsidRPr="00F64E8A">
                              <w:rPr>
                                <w:rFonts w:ascii="Arial" w:eastAsia="Times New Roman" w:hAnsi="Arial" w:cs="Arial"/>
                                <w:color w:val="77206D" w:themeColor="accent5" w:themeShade="BF"/>
                                <w:kern w:val="0"/>
                                <w:sz w:val="16"/>
                                <w:szCs w:val="16"/>
                                <w:lang w:eastAsia="en-GB"/>
                                <w14:ligatures w14:val="none"/>
                              </w:rPr>
                              <w:t>Delayed identification contributes to increased healthcare costs, crisis intervention, and long-term economic impacts (Hollins, 20</w:t>
                            </w:r>
                            <w:r w:rsidR="00940B70" w:rsidRPr="00F64E8A">
                              <w:rPr>
                                <w:rFonts w:ascii="Arial" w:eastAsia="Times New Roman" w:hAnsi="Arial" w:cs="Arial"/>
                                <w:color w:val="77206D" w:themeColor="accent5" w:themeShade="BF"/>
                                <w:kern w:val="0"/>
                                <w:sz w:val="16"/>
                                <w:szCs w:val="16"/>
                                <w:lang w:eastAsia="en-GB"/>
                                <w14:ligatures w14:val="none"/>
                              </w:rPr>
                              <w:t>23</w:t>
                            </w:r>
                            <w:r w:rsidRPr="00F64E8A">
                              <w:rPr>
                                <w:rFonts w:ascii="Arial" w:eastAsia="Times New Roman" w:hAnsi="Arial" w:cs="Arial"/>
                                <w:color w:val="77206D" w:themeColor="accent5" w:themeShade="BF"/>
                                <w:kern w:val="0"/>
                                <w:sz w:val="16"/>
                                <w:szCs w:val="16"/>
                                <w:lang w:eastAsia="en-GB"/>
                                <w14:ligatures w14:val="none"/>
                              </w:rPr>
                              <w:t>; Public Health Wales, 20</w:t>
                            </w:r>
                            <w:r w:rsidR="00940B70" w:rsidRPr="00F64E8A">
                              <w:rPr>
                                <w:rFonts w:ascii="Arial" w:eastAsia="Times New Roman" w:hAnsi="Arial" w:cs="Arial"/>
                                <w:color w:val="77206D" w:themeColor="accent5" w:themeShade="BF"/>
                                <w:kern w:val="0"/>
                                <w:sz w:val="16"/>
                                <w:szCs w:val="16"/>
                                <w:lang w:eastAsia="en-GB"/>
                                <w14:ligatures w14:val="none"/>
                              </w:rPr>
                              <w:t>25</w:t>
                            </w:r>
                            <w:r w:rsidRPr="00F64E8A">
                              <w:rPr>
                                <w:rFonts w:ascii="Arial" w:eastAsia="Times New Roman" w:hAnsi="Arial" w:cs="Arial"/>
                                <w:color w:val="77206D" w:themeColor="accent5" w:themeShade="BF"/>
                                <w:kern w:val="0"/>
                                <w:sz w:val="16"/>
                                <w:szCs w:val="16"/>
                                <w:lang w:eastAsia="en-GB"/>
                                <w14:ligatures w14:val="none"/>
                              </w:rPr>
                              <w:t xml:space="preserve">; Buescher </w:t>
                            </w:r>
                            <w:r w:rsidRPr="00F64E8A">
                              <w:rPr>
                                <w:rFonts w:ascii="Arial" w:eastAsia="Times New Roman" w:hAnsi="Arial" w:cs="Arial"/>
                                <w:i/>
                                <w:iCs/>
                                <w:color w:val="77206D" w:themeColor="accent5" w:themeShade="BF"/>
                                <w:kern w:val="0"/>
                                <w:sz w:val="16"/>
                                <w:szCs w:val="16"/>
                                <w:lang w:eastAsia="en-GB"/>
                                <w14:ligatures w14:val="none"/>
                              </w:rPr>
                              <w:t>et al</w:t>
                            </w:r>
                            <w:r w:rsidRPr="00F64E8A">
                              <w:rPr>
                                <w:rFonts w:ascii="Arial" w:eastAsia="Times New Roman" w:hAnsi="Arial" w:cs="Arial"/>
                                <w:color w:val="77206D" w:themeColor="accent5" w:themeShade="BF"/>
                                <w:kern w:val="0"/>
                                <w:sz w:val="16"/>
                                <w:szCs w:val="16"/>
                                <w:lang w:eastAsia="en-GB"/>
                                <w14:ligatures w14:val="none"/>
                              </w:rPr>
                              <w:t xml:space="preserve">., 2014; Masi </w:t>
                            </w:r>
                            <w:r w:rsidRPr="00F64E8A">
                              <w:rPr>
                                <w:rFonts w:ascii="Arial" w:eastAsia="Times New Roman" w:hAnsi="Arial" w:cs="Arial"/>
                                <w:i/>
                                <w:iCs/>
                                <w:color w:val="77206D" w:themeColor="accent5" w:themeShade="BF"/>
                                <w:kern w:val="0"/>
                                <w:sz w:val="16"/>
                                <w:szCs w:val="16"/>
                                <w:lang w:eastAsia="en-GB"/>
                                <w14:ligatures w14:val="none"/>
                              </w:rPr>
                              <w:t>et al</w:t>
                            </w:r>
                            <w:r w:rsidRPr="00F64E8A">
                              <w:rPr>
                                <w:rFonts w:ascii="Arial" w:eastAsia="Times New Roman" w:hAnsi="Arial" w:cs="Arial"/>
                                <w:color w:val="77206D" w:themeColor="accent5" w:themeShade="BF"/>
                                <w:kern w:val="0"/>
                                <w:sz w:val="16"/>
                                <w:szCs w:val="16"/>
                                <w:lang w:eastAsia="en-GB"/>
                                <w14:ligatures w14:val="none"/>
                              </w:rPr>
                              <w:t xml:space="preserve">., 2017; Centre for Young Lives, 2024). Coordinated, inclusive, and culturally responsive systems remain essential to improving outcomes and affirming neurodiversity (Mason </w:t>
                            </w:r>
                            <w:r w:rsidRPr="00F64E8A">
                              <w:rPr>
                                <w:rFonts w:ascii="Arial" w:eastAsia="Times New Roman" w:hAnsi="Arial" w:cs="Arial"/>
                                <w:i/>
                                <w:iCs/>
                                <w:color w:val="77206D" w:themeColor="accent5" w:themeShade="BF"/>
                                <w:kern w:val="0"/>
                                <w:sz w:val="16"/>
                                <w:szCs w:val="16"/>
                                <w:lang w:eastAsia="en-GB"/>
                                <w14:ligatures w14:val="none"/>
                              </w:rPr>
                              <w:t>et al</w:t>
                            </w:r>
                            <w:r w:rsidRPr="00F64E8A">
                              <w:rPr>
                                <w:rFonts w:ascii="Arial" w:eastAsia="Times New Roman" w:hAnsi="Arial" w:cs="Arial"/>
                                <w:color w:val="77206D" w:themeColor="accent5" w:themeShade="BF"/>
                                <w:kern w:val="0"/>
                                <w:sz w:val="16"/>
                                <w:szCs w:val="16"/>
                                <w:lang w:eastAsia="en-GB"/>
                                <w14:ligatures w14:val="none"/>
                              </w:rPr>
                              <w:t xml:space="preserve">., 2019; Doherty, McDowell </w:t>
                            </w:r>
                            <w:r w:rsidR="00811F12" w:rsidRPr="00F64E8A">
                              <w:rPr>
                                <w:rFonts w:ascii="Arial" w:eastAsia="Times New Roman" w:hAnsi="Arial" w:cs="Arial"/>
                                <w:color w:val="77206D" w:themeColor="accent5" w:themeShade="BF"/>
                                <w:kern w:val="0"/>
                                <w:sz w:val="16"/>
                                <w:szCs w:val="16"/>
                                <w:lang w:eastAsia="en-GB"/>
                                <w14:ligatures w14:val="none"/>
                              </w:rPr>
                              <w:t>and</w:t>
                            </w:r>
                            <w:r w:rsidRPr="00F64E8A">
                              <w:rPr>
                                <w:rFonts w:ascii="Arial" w:eastAsia="Times New Roman" w:hAnsi="Arial" w:cs="Arial"/>
                                <w:color w:val="77206D" w:themeColor="accent5" w:themeShade="BF"/>
                                <w:kern w:val="0"/>
                                <w:sz w:val="16"/>
                                <w:szCs w:val="16"/>
                                <w:lang w:eastAsia="en-GB"/>
                                <w14:ligatures w14:val="none"/>
                              </w:rPr>
                              <w:t xml:space="preserve"> McCullough, 2022; </w:t>
                            </w:r>
                            <w:r w:rsidR="002B0893" w:rsidRPr="00F64E8A">
                              <w:rPr>
                                <w:rFonts w:ascii="Arial" w:eastAsia="Times New Roman" w:hAnsi="Arial" w:cs="Arial"/>
                                <w:color w:val="77206D" w:themeColor="accent5" w:themeShade="BF"/>
                                <w:kern w:val="0"/>
                                <w:sz w:val="16"/>
                                <w:szCs w:val="16"/>
                                <w:lang w:eastAsia="en-GB"/>
                                <w14:ligatures w14:val="none"/>
                              </w:rPr>
                              <w:t xml:space="preserve">Rios-Vega, </w:t>
                            </w:r>
                            <w:r w:rsidR="002B0893" w:rsidRPr="00F64E8A">
                              <w:rPr>
                                <w:rFonts w:ascii="Arial" w:eastAsia="Times New Roman" w:hAnsi="Arial" w:cs="Arial"/>
                                <w:i/>
                                <w:iCs/>
                                <w:color w:val="77206D" w:themeColor="accent5" w:themeShade="BF"/>
                                <w:kern w:val="0"/>
                                <w:sz w:val="16"/>
                                <w:szCs w:val="16"/>
                                <w:lang w:eastAsia="en-GB"/>
                                <w14:ligatures w14:val="none"/>
                              </w:rPr>
                              <w:t>et al</w:t>
                            </w:r>
                            <w:r w:rsidR="002B0893" w:rsidRPr="00F64E8A">
                              <w:rPr>
                                <w:rFonts w:ascii="Arial" w:eastAsia="Times New Roman" w:hAnsi="Arial" w:cs="Arial"/>
                                <w:color w:val="77206D" w:themeColor="accent5" w:themeShade="BF"/>
                                <w:kern w:val="0"/>
                                <w:sz w:val="16"/>
                                <w:szCs w:val="16"/>
                                <w:lang w:eastAsia="en-GB"/>
                                <w14:ligatures w14:val="none"/>
                              </w:rPr>
                              <w:t>.,</w:t>
                            </w:r>
                            <w:r w:rsidR="00BB14B6" w:rsidRPr="00F64E8A">
                              <w:rPr>
                                <w:rFonts w:ascii="Arial" w:eastAsia="Times New Roman" w:hAnsi="Arial" w:cs="Arial"/>
                                <w:color w:val="77206D" w:themeColor="accent5" w:themeShade="BF"/>
                                <w:kern w:val="0"/>
                                <w:sz w:val="16"/>
                                <w:szCs w:val="16"/>
                                <w:lang w:eastAsia="en-GB"/>
                                <w14:ligatures w14:val="none"/>
                              </w:rPr>
                              <w:t xml:space="preserve"> 2024; Doherty, </w:t>
                            </w:r>
                            <w:r w:rsidR="00BB14B6" w:rsidRPr="00F64E8A">
                              <w:rPr>
                                <w:rFonts w:ascii="Arial" w:eastAsia="Times New Roman" w:hAnsi="Arial" w:cs="Arial"/>
                                <w:i/>
                                <w:iCs/>
                                <w:color w:val="77206D" w:themeColor="accent5" w:themeShade="BF"/>
                                <w:kern w:val="0"/>
                                <w:sz w:val="16"/>
                                <w:szCs w:val="16"/>
                                <w:lang w:eastAsia="en-GB"/>
                                <w14:ligatures w14:val="none"/>
                              </w:rPr>
                              <w:t>et al</w:t>
                            </w:r>
                            <w:r w:rsidR="00BB14B6" w:rsidRPr="00F64E8A">
                              <w:rPr>
                                <w:rFonts w:ascii="Arial" w:eastAsia="Times New Roman" w:hAnsi="Arial" w:cs="Arial"/>
                                <w:color w:val="77206D" w:themeColor="accent5" w:themeShade="BF"/>
                                <w:kern w:val="0"/>
                                <w:sz w:val="16"/>
                                <w:szCs w:val="16"/>
                                <w:lang w:eastAsia="en-GB"/>
                                <w14:ligatures w14:val="none"/>
                              </w:rPr>
                              <w:t xml:space="preserve">., 2023; </w:t>
                            </w:r>
                            <w:r w:rsidR="006A4B6A" w:rsidRPr="00F64E8A">
                              <w:rPr>
                                <w:rFonts w:ascii="Arial" w:eastAsia="Times New Roman" w:hAnsi="Arial" w:cs="Arial"/>
                                <w:color w:val="77206D" w:themeColor="accent5" w:themeShade="BF"/>
                                <w:kern w:val="0"/>
                                <w:sz w:val="16"/>
                                <w:szCs w:val="16"/>
                                <w:lang w:eastAsia="en-GB"/>
                                <w14:ligatures w14:val="none"/>
                              </w:rPr>
                              <w:t>Hardy</w:t>
                            </w:r>
                            <w:r w:rsidRPr="00F64E8A">
                              <w:rPr>
                                <w:rFonts w:ascii="Arial" w:eastAsia="Times New Roman" w:hAnsi="Arial" w:cs="Arial"/>
                                <w:color w:val="77206D" w:themeColor="accent5" w:themeShade="BF"/>
                                <w:kern w:val="0"/>
                                <w:sz w:val="16"/>
                                <w:szCs w:val="16"/>
                                <w:lang w:eastAsia="en-GB"/>
                                <w14:ligatures w14:val="none"/>
                              </w:rPr>
                              <w:t>, 2024; Centre for Young Lives, 2024). One such response that is being successfully used is Lego therapy.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C22D9B" id="_x0000_s1027" type="#_x0000_t202" style="position:absolute;left:0;text-align:left;margin-left:220.05pt;margin-top:-39.95pt;width:267pt;height:569.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" fillcolor="#95dcf7 [1303]" stroked="f" strokeweight=".5pt">
                <v:textbox>
                  <w:txbxContent>
                    <w:p w14:paraId="769AD2AC" w14:textId="18C65240" w:rsidR="009E71D2" w:rsidRPr="00334FD6" w:rsidRDefault="0053053A" w:rsidP="009E71D2">
                      <w:pPr>
                        <w:spacing w:after="180" w:line="240" w:lineRule="auto"/>
                        <w:rPr>
                          <w:rFonts w:ascii="Arial" w:eastAsia="Times New Roman" w:hAnsi="Arial" w:cs="Arial"/>
                          <w:spacing w:val="-6"/>
                          <w:kern w:val="0"/>
                          <w:sz w:val="18"/>
                          <w:szCs w:val="18"/>
                          <w:lang w:eastAsia="en-GB"/>
                          <w14:ligatures w14:val="none"/>
                        </w:rPr>
                      </w:pPr>
                      <w:r>
                        <w:rPr>
                          <w:rFonts w:ascii="Arial" w:eastAsia="Times New Roman" w:hAnsi="Arial" w:cs="Arial"/>
                          <w:b/>
                          <w:bCs/>
                          <w:kern w:val="0"/>
                          <w:sz w:val="18"/>
                          <w:szCs w:val="18"/>
                          <w:lang w:eastAsia="en-GB"/>
                          <w14:ligatures w14:val="none"/>
                        </w:rPr>
                        <w:t xml:space="preserve">                   </w:t>
                      </w:r>
                      <w:r w:rsidR="009E71D2" w:rsidRPr="00334FD6">
                        <w:rPr>
                          <w:rFonts w:ascii="Arial" w:eastAsia="Times New Roman" w:hAnsi="Arial" w:cs="Arial"/>
                          <w:b/>
                          <w:bCs/>
                          <w:kern w:val="0"/>
                          <w:sz w:val="18"/>
                          <w:szCs w:val="18"/>
                          <w:lang w:eastAsia="en-GB"/>
                          <w14:ligatures w14:val="none"/>
                        </w:rPr>
                        <w:t>The Barriers on the Autistic Pathway</w:t>
                      </w:r>
                    </w:p>
                    <w:p w14:paraId="2C90F903" w14:textId="5C2FCD94" w:rsidR="009E71D2" w:rsidRPr="00F64E8A" w:rsidRDefault="009E71D2" w:rsidP="009E71D2">
                      <w:pPr>
                        <w:spacing w:after="180" w:line="240" w:lineRule="auto"/>
                        <w:rPr>
                          <w:rFonts w:ascii="Arial" w:eastAsia="Times New Roman" w:hAnsi="Arial" w:cs="Arial"/>
                          <w:color w:val="77206D" w:themeColor="accent5" w:themeShade="BF"/>
                          <w:kern w:val="0"/>
                          <w:sz w:val="16"/>
                          <w:szCs w:val="16"/>
                          <w:lang w:eastAsia="en-GB"/>
                          <w14:ligatures w14:val="none"/>
                        </w:rPr>
                      </w:pPr>
                      <w:r w:rsidRPr="00F64E8A">
                        <w:rPr>
                          <w:rFonts w:ascii="Arial" w:eastAsia="Times New Roman" w:hAnsi="Arial" w:cs="Arial"/>
                          <w:color w:val="77206D" w:themeColor="accent5" w:themeShade="BF"/>
                          <w:kern w:val="0"/>
                          <w:sz w:val="16"/>
                          <w:szCs w:val="16"/>
                          <w:lang w:eastAsia="en-GB"/>
                          <w14:ligatures w14:val="none"/>
                        </w:rPr>
                        <w:t xml:space="preserve">Autism Spectrum Disorder (ASD) is a lifelong neurodevelopmental condition characterised by differences in social communication, restrictive and repetitive behaviours, and sensory processing (Lai </w:t>
                      </w:r>
                      <w:r w:rsidR="001431C2" w:rsidRPr="00F64E8A">
                        <w:rPr>
                          <w:rFonts w:ascii="Arial" w:eastAsia="Times New Roman" w:hAnsi="Arial" w:cs="Arial"/>
                          <w:color w:val="77206D" w:themeColor="accent5" w:themeShade="BF"/>
                          <w:kern w:val="0"/>
                          <w:sz w:val="16"/>
                          <w:szCs w:val="16"/>
                          <w:lang w:eastAsia="en-GB"/>
                          <w14:ligatures w14:val="none"/>
                        </w:rPr>
                        <w:t xml:space="preserve">and </w:t>
                      </w:r>
                      <w:r w:rsidRPr="00F64E8A">
                        <w:rPr>
                          <w:rFonts w:ascii="Arial" w:eastAsia="Times New Roman" w:hAnsi="Arial" w:cs="Arial"/>
                          <w:color w:val="77206D" w:themeColor="accent5" w:themeShade="BF"/>
                          <w:kern w:val="0"/>
                          <w:sz w:val="16"/>
                          <w:szCs w:val="16"/>
                          <w:lang w:eastAsia="en-GB"/>
                          <w14:ligatures w14:val="none"/>
                        </w:rPr>
                        <w:t xml:space="preserve">Baron-Cohen, </w:t>
                      </w:r>
                      <w:r w:rsidR="00B859A2" w:rsidRPr="00F64E8A">
                        <w:rPr>
                          <w:rFonts w:ascii="Arial" w:eastAsia="Times New Roman" w:hAnsi="Arial" w:cs="Arial"/>
                          <w:i/>
                          <w:iCs/>
                          <w:color w:val="77206D" w:themeColor="accent5" w:themeShade="BF"/>
                          <w:kern w:val="0"/>
                          <w:sz w:val="16"/>
                          <w:szCs w:val="16"/>
                          <w:lang w:eastAsia="en-GB"/>
                          <w14:ligatures w14:val="none"/>
                        </w:rPr>
                        <w:t>et al</w:t>
                      </w:r>
                      <w:r w:rsidR="00CB6406" w:rsidRPr="00F64E8A">
                        <w:rPr>
                          <w:rFonts w:ascii="Arial" w:eastAsia="Times New Roman" w:hAnsi="Arial" w:cs="Arial"/>
                          <w:color w:val="77206D" w:themeColor="accent5" w:themeShade="BF"/>
                          <w:kern w:val="0"/>
                          <w:sz w:val="16"/>
                          <w:szCs w:val="16"/>
                          <w:lang w:eastAsia="en-GB"/>
                          <w14:ligatures w14:val="none"/>
                        </w:rPr>
                        <w:t>.,</w:t>
                      </w:r>
                      <w:r w:rsidRPr="00F64E8A">
                        <w:rPr>
                          <w:rFonts w:ascii="Arial" w:eastAsia="Times New Roman" w:hAnsi="Arial" w:cs="Arial"/>
                          <w:color w:val="77206D" w:themeColor="accent5" w:themeShade="BF"/>
                          <w:kern w:val="0"/>
                          <w:sz w:val="16"/>
                          <w:szCs w:val="16"/>
                          <w:lang w:eastAsia="en-GB"/>
                          <w14:ligatures w14:val="none"/>
                        </w:rPr>
                        <w:t>2015; World Health Organization, 2019</w:t>
                      </w:r>
                      <w:r w:rsidR="00F678F3">
                        <w:rPr>
                          <w:rFonts w:ascii="Arial" w:eastAsia="Times New Roman" w:hAnsi="Arial" w:cs="Arial"/>
                          <w:color w:val="77206D" w:themeColor="accent5" w:themeShade="BF"/>
                          <w:kern w:val="0"/>
                          <w:sz w:val="16"/>
                          <w:szCs w:val="16"/>
                          <w:lang w:eastAsia="en-GB"/>
                          <w14:ligatures w14:val="none"/>
                        </w:rPr>
                        <w:t xml:space="preserve">; </w:t>
                      </w:r>
                      <w:r w:rsidR="00A21B6D">
                        <w:rPr>
                          <w:rFonts w:ascii="Arial" w:eastAsia="Times New Roman" w:hAnsi="Arial" w:cs="Arial"/>
                          <w:color w:val="77206D" w:themeColor="accent5" w:themeShade="BF"/>
                          <w:kern w:val="0"/>
                          <w:sz w:val="16"/>
                          <w:szCs w:val="16"/>
                          <w:lang w:eastAsia="en-GB"/>
                          <w14:ligatures w14:val="none"/>
                        </w:rPr>
                        <w:t>Leadbitter</w:t>
                      </w:r>
                      <w:r w:rsidR="00F678F3">
                        <w:rPr>
                          <w:rFonts w:ascii="Arial" w:eastAsia="Times New Roman" w:hAnsi="Arial" w:cs="Arial"/>
                          <w:i/>
                          <w:iCs/>
                          <w:color w:val="77206D" w:themeColor="accent5" w:themeShade="BF"/>
                          <w:kern w:val="0"/>
                          <w:sz w:val="16"/>
                          <w:szCs w:val="16"/>
                          <w:lang w:eastAsia="en-GB"/>
                          <w14:ligatures w14:val="none"/>
                        </w:rPr>
                        <w:t xml:space="preserve">, </w:t>
                      </w:r>
                      <w:r w:rsidR="00A21B6D">
                        <w:rPr>
                          <w:rFonts w:ascii="Arial" w:eastAsia="Times New Roman" w:hAnsi="Arial" w:cs="Arial"/>
                          <w:i/>
                          <w:iCs/>
                          <w:color w:val="77206D" w:themeColor="accent5" w:themeShade="BF"/>
                          <w:kern w:val="0"/>
                          <w:sz w:val="16"/>
                          <w:szCs w:val="16"/>
                          <w:lang w:eastAsia="en-GB"/>
                          <w14:ligatures w14:val="none"/>
                        </w:rPr>
                        <w:t>et.</w:t>
                      </w:r>
                      <w:r w:rsidR="00F678F3">
                        <w:rPr>
                          <w:rFonts w:ascii="Arial" w:eastAsia="Times New Roman" w:hAnsi="Arial" w:cs="Arial"/>
                          <w:i/>
                          <w:iCs/>
                          <w:color w:val="77206D" w:themeColor="accent5" w:themeShade="BF"/>
                          <w:kern w:val="0"/>
                          <w:sz w:val="16"/>
                          <w:szCs w:val="16"/>
                          <w:lang w:eastAsia="en-GB"/>
                          <w14:ligatures w14:val="none"/>
                        </w:rPr>
                        <w:t>al.,</w:t>
                      </w:r>
                      <w:r w:rsidR="00A21B6D">
                        <w:rPr>
                          <w:rFonts w:ascii="Arial" w:eastAsia="Times New Roman" w:hAnsi="Arial" w:cs="Arial"/>
                          <w:color w:val="77206D" w:themeColor="accent5" w:themeShade="BF"/>
                          <w:kern w:val="0"/>
                          <w:sz w:val="16"/>
                          <w:szCs w:val="16"/>
                          <w:lang w:eastAsia="en-GB"/>
                          <w14:ligatures w14:val="none"/>
                        </w:rPr>
                        <w:t xml:space="preserve"> 2021</w:t>
                      </w:r>
                      <w:r w:rsidRPr="00F64E8A">
                        <w:rPr>
                          <w:rFonts w:ascii="Arial" w:eastAsia="Times New Roman" w:hAnsi="Arial" w:cs="Arial"/>
                          <w:color w:val="77206D" w:themeColor="accent5" w:themeShade="BF"/>
                          <w:kern w:val="0"/>
                          <w:sz w:val="16"/>
                          <w:szCs w:val="16"/>
                          <w:lang w:eastAsia="en-GB"/>
                          <w14:ligatures w14:val="none"/>
                        </w:rPr>
                        <w:t xml:space="preserve">). Timely identification is essential for improving developmental, educational, and wellbeing outcomes (Mandy </w:t>
                      </w:r>
                      <w:r w:rsidR="0012109A" w:rsidRPr="00F64E8A">
                        <w:rPr>
                          <w:rFonts w:ascii="Arial" w:eastAsia="Times New Roman" w:hAnsi="Arial" w:cs="Arial"/>
                          <w:color w:val="77206D" w:themeColor="accent5" w:themeShade="BF"/>
                          <w:kern w:val="0"/>
                          <w:sz w:val="16"/>
                          <w:szCs w:val="16"/>
                          <w:lang w:eastAsia="en-GB"/>
                          <w14:ligatures w14:val="none"/>
                        </w:rPr>
                        <w:t>and</w:t>
                      </w:r>
                      <w:r w:rsidRPr="00F64E8A">
                        <w:rPr>
                          <w:rFonts w:ascii="Arial" w:eastAsia="Times New Roman" w:hAnsi="Arial" w:cs="Arial"/>
                          <w:color w:val="77206D" w:themeColor="accent5" w:themeShade="BF"/>
                          <w:kern w:val="0"/>
                          <w:sz w:val="16"/>
                          <w:szCs w:val="16"/>
                          <w:lang w:eastAsia="en-GB"/>
                          <w14:ligatures w14:val="none"/>
                        </w:rPr>
                        <w:t xml:space="preserve"> Lai, 20</w:t>
                      </w:r>
                      <w:r w:rsidR="00433B9B" w:rsidRPr="00F64E8A">
                        <w:rPr>
                          <w:rFonts w:ascii="Arial" w:eastAsia="Times New Roman" w:hAnsi="Arial" w:cs="Arial"/>
                          <w:color w:val="77206D" w:themeColor="accent5" w:themeShade="BF"/>
                          <w:kern w:val="0"/>
                          <w:sz w:val="16"/>
                          <w:szCs w:val="16"/>
                          <w:lang w:eastAsia="en-GB"/>
                          <w14:ligatures w14:val="none"/>
                        </w:rPr>
                        <w:t>16</w:t>
                      </w:r>
                      <w:r w:rsidRPr="00F64E8A">
                        <w:rPr>
                          <w:rFonts w:ascii="Arial" w:eastAsia="Times New Roman" w:hAnsi="Arial" w:cs="Arial"/>
                          <w:color w:val="77206D" w:themeColor="accent5" w:themeShade="BF"/>
                          <w:kern w:val="0"/>
                          <w:sz w:val="16"/>
                          <w:szCs w:val="16"/>
                          <w:lang w:eastAsia="en-GB"/>
                          <w14:ligatures w14:val="none"/>
                        </w:rPr>
                        <w:t>; Smith,</w:t>
                      </w:r>
                      <w:r w:rsidR="00433B9B" w:rsidRPr="00F64E8A">
                        <w:rPr>
                          <w:rFonts w:ascii="Arial" w:eastAsia="Times New Roman" w:hAnsi="Arial" w:cs="Arial"/>
                          <w:color w:val="77206D" w:themeColor="accent5" w:themeShade="BF"/>
                          <w:kern w:val="0"/>
                          <w:sz w:val="16"/>
                          <w:szCs w:val="16"/>
                          <w:lang w:eastAsia="en-GB"/>
                          <w14:ligatures w14:val="none"/>
                        </w:rPr>
                        <w:t xml:space="preserve"> </w:t>
                      </w:r>
                      <w:r w:rsidR="00433B9B" w:rsidRPr="00F64E8A">
                        <w:rPr>
                          <w:rFonts w:ascii="Arial" w:eastAsia="Times New Roman" w:hAnsi="Arial" w:cs="Arial"/>
                          <w:i/>
                          <w:iCs/>
                          <w:color w:val="77206D" w:themeColor="accent5" w:themeShade="BF"/>
                          <w:kern w:val="0"/>
                          <w:sz w:val="16"/>
                          <w:szCs w:val="16"/>
                          <w:lang w:eastAsia="en-GB"/>
                          <w14:ligatures w14:val="none"/>
                        </w:rPr>
                        <w:t>et al</w:t>
                      </w:r>
                      <w:r w:rsidR="00433B9B" w:rsidRPr="00F64E8A">
                        <w:rPr>
                          <w:rFonts w:ascii="Arial" w:eastAsia="Times New Roman" w:hAnsi="Arial" w:cs="Arial"/>
                          <w:color w:val="77206D" w:themeColor="accent5" w:themeShade="BF"/>
                          <w:kern w:val="0"/>
                          <w:sz w:val="16"/>
                          <w:szCs w:val="16"/>
                          <w:lang w:eastAsia="en-GB"/>
                          <w14:ligatures w14:val="none"/>
                        </w:rPr>
                        <w:t>.,</w:t>
                      </w:r>
                      <w:r w:rsidRPr="00F64E8A">
                        <w:rPr>
                          <w:rFonts w:ascii="Arial" w:eastAsia="Times New Roman" w:hAnsi="Arial" w:cs="Arial"/>
                          <w:color w:val="77206D" w:themeColor="accent5" w:themeShade="BF"/>
                          <w:kern w:val="0"/>
                          <w:sz w:val="16"/>
                          <w:szCs w:val="16"/>
                          <w:lang w:eastAsia="en-GB"/>
                          <w14:ligatures w14:val="none"/>
                        </w:rPr>
                        <w:t xml:space="preserve"> 20</w:t>
                      </w:r>
                      <w:r w:rsidR="00D27256" w:rsidRPr="00F64E8A">
                        <w:rPr>
                          <w:rFonts w:ascii="Arial" w:eastAsia="Times New Roman" w:hAnsi="Arial" w:cs="Arial"/>
                          <w:color w:val="77206D" w:themeColor="accent5" w:themeShade="BF"/>
                          <w:kern w:val="0"/>
                          <w:sz w:val="16"/>
                          <w:szCs w:val="16"/>
                          <w:lang w:eastAsia="en-GB"/>
                          <w14:ligatures w14:val="none"/>
                        </w:rPr>
                        <w:t xml:space="preserve">21; Mazurek, </w:t>
                      </w:r>
                      <w:r w:rsidR="009D4EC6" w:rsidRPr="00F64E8A">
                        <w:rPr>
                          <w:rFonts w:ascii="Arial" w:eastAsia="Times New Roman" w:hAnsi="Arial" w:cs="Arial"/>
                          <w:i/>
                          <w:iCs/>
                          <w:color w:val="77206D" w:themeColor="accent5" w:themeShade="BF"/>
                          <w:kern w:val="0"/>
                          <w:sz w:val="16"/>
                          <w:szCs w:val="16"/>
                          <w:lang w:eastAsia="en-GB"/>
                          <w14:ligatures w14:val="none"/>
                        </w:rPr>
                        <w:t>et al</w:t>
                      </w:r>
                      <w:r w:rsidR="00776A81" w:rsidRPr="00F64E8A">
                        <w:rPr>
                          <w:rFonts w:ascii="Arial" w:eastAsia="Times New Roman" w:hAnsi="Arial" w:cs="Arial"/>
                          <w:color w:val="77206D" w:themeColor="accent5" w:themeShade="BF"/>
                          <w:kern w:val="0"/>
                          <w:sz w:val="16"/>
                          <w:szCs w:val="16"/>
                          <w:lang w:eastAsia="en-GB"/>
                          <w14:ligatures w14:val="none"/>
                        </w:rPr>
                        <w:t>.,</w:t>
                      </w:r>
                      <w:r w:rsidR="00A941BE" w:rsidRPr="00F64E8A">
                        <w:rPr>
                          <w:rFonts w:ascii="Arial" w:eastAsia="Times New Roman" w:hAnsi="Arial" w:cs="Arial"/>
                          <w:color w:val="77206D" w:themeColor="accent5" w:themeShade="BF"/>
                          <w:kern w:val="0"/>
                          <w:sz w:val="16"/>
                          <w:szCs w:val="16"/>
                          <w:lang w:eastAsia="en-GB"/>
                          <w14:ligatures w14:val="none"/>
                        </w:rPr>
                        <w:t xml:space="preserve"> </w:t>
                      </w:r>
                      <w:r w:rsidR="00776A81" w:rsidRPr="00F64E8A">
                        <w:rPr>
                          <w:rFonts w:ascii="Arial" w:eastAsia="Times New Roman" w:hAnsi="Arial" w:cs="Arial"/>
                          <w:color w:val="77206D" w:themeColor="accent5" w:themeShade="BF"/>
                          <w:kern w:val="0"/>
                          <w:sz w:val="16"/>
                          <w:szCs w:val="16"/>
                          <w:lang w:eastAsia="en-GB"/>
                          <w14:ligatures w14:val="none"/>
                        </w:rPr>
                        <w:t>2019</w:t>
                      </w:r>
                      <w:r w:rsidR="002C7C27" w:rsidRPr="00F64E8A">
                        <w:rPr>
                          <w:rFonts w:ascii="Arial" w:eastAsia="Times New Roman" w:hAnsi="Arial" w:cs="Arial"/>
                          <w:color w:val="77206D" w:themeColor="accent5" w:themeShade="BF"/>
                          <w:kern w:val="0"/>
                          <w:sz w:val="16"/>
                          <w:szCs w:val="16"/>
                          <w:lang w:eastAsia="en-GB"/>
                          <w14:ligatures w14:val="none"/>
                        </w:rPr>
                        <w:t>;</w:t>
                      </w:r>
                      <w:r w:rsidR="003E4CD9" w:rsidRPr="00F64E8A">
                        <w:rPr>
                          <w:rFonts w:ascii="Arial" w:eastAsia="Times New Roman" w:hAnsi="Arial" w:cs="Arial"/>
                          <w:color w:val="77206D" w:themeColor="accent5" w:themeShade="BF"/>
                          <w:kern w:val="0"/>
                          <w:sz w:val="16"/>
                          <w:szCs w:val="16"/>
                          <w:lang w:eastAsia="en-GB"/>
                          <w14:ligatures w14:val="none"/>
                        </w:rPr>
                        <w:t xml:space="preserve"> Wang and Zhang, 2022</w:t>
                      </w:r>
                      <w:r w:rsidRPr="00F64E8A">
                        <w:rPr>
                          <w:rFonts w:ascii="Arial" w:eastAsia="Times New Roman" w:hAnsi="Arial" w:cs="Arial"/>
                          <w:color w:val="77206D" w:themeColor="accent5" w:themeShade="BF"/>
                          <w:kern w:val="0"/>
                          <w:sz w:val="16"/>
                          <w:szCs w:val="16"/>
                          <w:lang w:eastAsia="en-GB"/>
                          <w14:ligatures w14:val="none"/>
                        </w:rPr>
                        <w:t>). However, systemic, social, and environmental barriers continue to hinder access to diagnostic and support services, particularly for marginalised groups (Children’s Commissioner for Wales, 202</w:t>
                      </w:r>
                      <w:r w:rsidR="00240801" w:rsidRPr="00F64E8A">
                        <w:rPr>
                          <w:rFonts w:ascii="Arial" w:eastAsia="Times New Roman" w:hAnsi="Arial" w:cs="Arial"/>
                          <w:color w:val="77206D" w:themeColor="accent5" w:themeShade="BF"/>
                          <w:kern w:val="0"/>
                          <w:sz w:val="16"/>
                          <w:szCs w:val="16"/>
                          <w:lang w:eastAsia="en-GB"/>
                          <w14:ligatures w14:val="none"/>
                        </w:rPr>
                        <w:t>3</w:t>
                      </w:r>
                      <w:r w:rsidRPr="00F64E8A">
                        <w:rPr>
                          <w:rFonts w:ascii="Arial" w:eastAsia="Times New Roman" w:hAnsi="Arial" w:cs="Arial"/>
                          <w:color w:val="77206D" w:themeColor="accent5" w:themeShade="BF"/>
                          <w:kern w:val="0"/>
                          <w:sz w:val="16"/>
                          <w:szCs w:val="16"/>
                          <w:lang w:eastAsia="en-GB"/>
                          <w14:ligatures w14:val="none"/>
                        </w:rPr>
                        <w:t>; Knight,</w:t>
                      </w:r>
                      <w:r w:rsidR="00107DDE" w:rsidRPr="00F64E8A">
                        <w:rPr>
                          <w:rFonts w:ascii="Arial" w:eastAsia="Times New Roman" w:hAnsi="Arial" w:cs="Arial"/>
                          <w:color w:val="77206D" w:themeColor="accent5" w:themeShade="BF"/>
                          <w:kern w:val="0"/>
                          <w:sz w:val="16"/>
                          <w:szCs w:val="16"/>
                          <w:lang w:eastAsia="en-GB"/>
                          <w14:ligatures w14:val="none"/>
                        </w:rPr>
                        <w:t xml:space="preserve"> </w:t>
                      </w:r>
                      <w:r w:rsidR="00107DDE" w:rsidRPr="00F64E8A">
                        <w:rPr>
                          <w:rFonts w:ascii="Arial" w:eastAsia="Times New Roman" w:hAnsi="Arial" w:cs="Arial"/>
                          <w:i/>
                          <w:iCs/>
                          <w:color w:val="77206D" w:themeColor="accent5" w:themeShade="BF"/>
                          <w:kern w:val="0"/>
                          <w:sz w:val="16"/>
                          <w:szCs w:val="16"/>
                          <w:lang w:eastAsia="en-GB"/>
                          <w14:ligatures w14:val="none"/>
                        </w:rPr>
                        <w:t>et al</w:t>
                      </w:r>
                      <w:r w:rsidR="00107DDE" w:rsidRPr="00F64E8A">
                        <w:rPr>
                          <w:rFonts w:ascii="Arial" w:eastAsia="Times New Roman" w:hAnsi="Arial" w:cs="Arial"/>
                          <w:color w:val="77206D" w:themeColor="accent5" w:themeShade="BF"/>
                          <w:kern w:val="0"/>
                          <w:sz w:val="16"/>
                          <w:szCs w:val="16"/>
                          <w:lang w:eastAsia="en-GB"/>
                          <w14:ligatures w14:val="none"/>
                        </w:rPr>
                        <w:t>.,</w:t>
                      </w:r>
                      <w:r w:rsidRPr="00F64E8A">
                        <w:rPr>
                          <w:rFonts w:ascii="Arial" w:eastAsia="Times New Roman" w:hAnsi="Arial" w:cs="Arial"/>
                          <w:color w:val="77206D" w:themeColor="accent5" w:themeShade="BF"/>
                          <w:kern w:val="0"/>
                          <w:sz w:val="16"/>
                          <w:szCs w:val="16"/>
                          <w:lang w:eastAsia="en-GB"/>
                          <w14:ligatures w14:val="none"/>
                        </w:rPr>
                        <w:t xml:space="preserve"> 202</w:t>
                      </w:r>
                      <w:r w:rsidR="00107DDE" w:rsidRPr="00F64E8A">
                        <w:rPr>
                          <w:rFonts w:ascii="Arial" w:eastAsia="Times New Roman" w:hAnsi="Arial" w:cs="Arial"/>
                          <w:color w:val="77206D" w:themeColor="accent5" w:themeShade="BF"/>
                          <w:kern w:val="0"/>
                          <w:sz w:val="16"/>
                          <w:szCs w:val="16"/>
                          <w:lang w:eastAsia="en-GB"/>
                          <w14:ligatures w14:val="none"/>
                        </w:rPr>
                        <w:t>5</w:t>
                      </w:r>
                      <w:r w:rsidR="00625C89" w:rsidRPr="00F64E8A">
                        <w:rPr>
                          <w:rFonts w:ascii="Arial" w:eastAsia="Times New Roman" w:hAnsi="Arial" w:cs="Arial"/>
                          <w:color w:val="77206D" w:themeColor="accent5" w:themeShade="BF"/>
                          <w:kern w:val="0"/>
                          <w:sz w:val="16"/>
                          <w:szCs w:val="16"/>
                          <w:lang w:eastAsia="en-GB"/>
                          <w14:ligatures w14:val="none"/>
                        </w:rPr>
                        <w:t xml:space="preserve">; Davies, </w:t>
                      </w:r>
                      <w:r w:rsidR="00625C89" w:rsidRPr="00F64E8A">
                        <w:rPr>
                          <w:rFonts w:ascii="Arial" w:eastAsia="Times New Roman" w:hAnsi="Arial" w:cs="Arial"/>
                          <w:i/>
                          <w:iCs/>
                          <w:color w:val="77206D" w:themeColor="accent5" w:themeShade="BF"/>
                          <w:kern w:val="0"/>
                          <w:sz w:val="16"/>
                          <w:szCs w:val="16"/>
                          <w:lang w:eastAsia="en-GB"/>
                          <w14:ligatures w14:val="none"/>
                        </w:rPr>
                        <w:t>et</w:t>
                      </w:r>
                      <w:r w:rsidR="00DA2AE3" w:rsidRPr="00F64E8A">
                        <w:rPr>
                          <w:rFonts w:ascii="Arial" w:eastAsia="Times New Roman" w:hAnsi="Arial" w:cs="Arial"/>
                          <w:i/>
                          <w:iCs/>
                          <w:color w:val="77206D" w:themeColor="accent5" w:themeShade="BF"/>
                          <w:kern w:val="0"/>
                          <w:sz w:val="16"/>
                          <w:szCs w:val="16"/>
                          <w:lang w:eastAsia="en-GB"/>
                          <w14:ligatures w14:val="none"/>
                        </w:rPr>
                        <w:t xml:space="preserve"> </w:t>
                      </w:r>
                      <w:r w:rsidR="00625C89" w:rsidRPr="00F64E8A">
                        <w:rPr>
                          <w:rFonts w:ascii="Arial" w:eastAsia="Times New Roman" w:hAnsi="Arial" w:cs="Arial"/>
                          <w:i/>
                          <w:iCs/>
                          <w:color w:val="77206D" w:themeColor="accent5" w:themeShade="BF"/>
                          <w:kern w:val="0"/>
                          <w:sz w:val="16"/>
                          <w:szCs w:val="16"/>
                          <w:lang w:eastAsia="en-GB"/>
                          <w14:ligatures w14:val="none"/>
                        </w:rPr>
                        <w:t>al</w:t>
                      </w:r>
                      <w:r w:rsidR="00625C89" w:rsidRPr="00F64E8A">
                        <w:rPr>
                          <w:rFonts w:ascii="Arial" w:eastAsia="Times New Roman" w:hAnsi="Arial" w:cs="Arial"/>
                          <w:color w:val="77206D" w:themeColor="accent5" w:themeShade="BF"/>
                          <w:kern w:val="0"/>
                          <w:sz w:val="16"/>
                          <w:szCs w:val="16"/>
                          <w:lang w:eastAsia="en-GB"/>
                          <w14:ligatures w14:val="none"/>
                        </w:rPr>
                        <w:t xml:space="preserve">., </w:t>
                      </w:r>
                      <w:r w:rsidR="00DA2AE3" w:rsidRPr="00F64E8A">
                        <w:rPr>
                          <w:rFonts w:ascii="Arial" w:eastAsia="Times New Roman" w:hAnsi="Arial" w:cs="Arial"/>
                          <w:color w:val="77206D" w:themeColor="accent5" w:themeShade="BF"/>
                          <w:kern w:val="0"/>
                          <w:sz w:val="16"/>
                          <w:szCs w:val="16"/>
                          <w:lang w:eastAsia="en-GB"/>
                          <w14:ligatures w14:val="none"/>
                        </w:rPr>
                        <w:t>2025; Hennekam,</w:t>
                      </w:r>
                      <w:r w:rsidR="00123CB8" w:rsidRPr="00F64E8A">
                        <w:rPr>
                          <w:rFonts w:ascii="Arial" w:eastAsia="Times New Roman" w:hAnsi="Arial" w:cs="Arial"/>
                          <w:color w:val="77206D" w:themeColor="accent5" w:themeShade="BF"/>
                          <w:kern w:val="0"/>
                          <w:sz w:val="16"/>
                          <w:szCs w:val="16"/>
                          <w:lang w:eastAsia="en-GB"/>
                          <w14:ligatures w14:val="none"/>
                        </w:rPr>
                        <w:t xml:space="preserve"> </w:t>
                      </w:r>
                      <w:r w:rsidR="00123CB8" w:rsidRPr="00F64E8A">
                        <w:rPr>
                          <w:rFonts w:ascii="Arial" w:eastAsia="Times New Roman" w:hAnsi="Arial" w:cs="Arial"/>
                          <w:i/>
                          <w:iCs/>
                          <w:color w:val="77206D" w:themeColor="accent5" w:themeShade="BF"/>
                          <w:kern w:val="0"/>
                          <w:sz w:val="16"/>
                          <w:szCs w:val="16"/>
                          <w:lang w:eastAsia="en-GB"/>
                          <w14:ligatures w14:val="none"/>
                        </w:rPr>
                        <w:t>et al</w:t>
                      </w:r>
                      <w:r w:rsidR="00123CB8" w:rsidRPr="00F64E8A">
                        <w:rPr>
                          <w:rFonts w:ascii="Arial" w:eastAsia="Times New Roman" w:hAnsi="Arial" w:cs="Arial"/>
                          <w:color w:val="77206D" w:themeColor="accent5" w:themeShade="BF"/>
                          <w:kern w:val="0"/>
                          <w:sz w:val="16"/>
                          <w:szCs w:val="16"/>
                          <w:lang w:eastAsia="en-GB"/>
                          <w14:ligatures w14:val="none"/>
                        </w:rPr>
                        <w:t>., 2025</w:t>
                      </w:r>
                      <w:r w:rsidRPr="00F64E8A">
                        <w:rPr>
                          <w:rFonts w:ascii="Arial" w:eastAsia="Times New Roman" w:hAnsi="Arial" w:cs="Arial"/>
                          <w:color w:val="77206D" w:themeColor="accent5" w:themeShade="BF"/>
                          <w:kern w:val="0"/>
                          <w:sz w:val="16"/>
                          <w:szCs w:val="16"/>
                          <w:lang w:eastAsia="en-GB"/>
                          <w14:ligatures w14:val="none"/>
                        </w:rPr>
                        <w:t>).</w:t>
                      </w:r>
                    </w:p>
                    <w:p w14:paraId="50ADAA8D" w14:textId="5657D34D" w:rsidR="009E71D2" w:rsidRPr="008F3C0F" w:rsidRDefault="009E71D2" w:rsidP="009E71D2">
                      <w:pPr>
                        <w:spacing w:after="180" w:line="240" w:lineRule="auto"/>
                        <w:rPr>
                          <w:rFonts w:ascii="Arial" w:eastAsia="Times New Roman" w:hAnsi="Arial" w:cs="Arial"/>
                          <w:kern w:val="0"/>
                          <w:sz w:val="14"/>
                          <w:szCs w:val="14"/>
                          <w:lang w:eastAsia="en-GB"/>
                          <w14:ligatures w14:val="none"/>
                        </w:rPr>
                      </w:pPr>
                      <w:r w:rsidRPr="008F3C0F">
                        <w:rPr>
                          <w:rFonts w:ascii="Arial" w:eastAsia="Times New Roman" w:hAnsi="Arial" w:cs="Arial"/>
                          <w:kern w:val="0"/>
                          <w:sz w:val="14"/>
                          <w:szCs w:val="14"/>
                          <w:lang w:eastAsia="en-GB"/>
                          <w14:ligatures w14:val="none"/>
                        </w:rPr>
                        <w:t>Delays in assessment remain widespread and were exacerbated by the COVID-19 pandemic, creating significant backlogs in neurodevelopmental services (</w:t>
                      </w:r>
                      <w:r w:rsidR="00DA5505" w:rsidRPr="008F3C0F">
                        <w:rPr>
                          <w:rFonts w:ascii="Arial" w:eastAsia="Times New Roman" w:hAnsi="Arial" w:cs="Arial"/>
                          <w:kern w:val="0"/>
                          <w:sz w:val="14"/>
                          <w:szCs w:val="14"/>
                          <w:lang w:eastAsia="en-GB"/>
                          <w14:ligatures w14:val="none"/>
                        </w:rPr>
                        <w:t xml:space="preserve">Nicholas, </w:t>
                      </w:r>
                      <w:r w:rsidR="00DA5505" w:rsidRPr="008F3C0F">
                        <w:rPr>
                          <w:rFonts w:ascii="Arial" w:eastAsia="Times New Roman" w:hAnsi="Arial" w:cs="Arial"/>
                          <w:i/>
                          <w:iCs/>
                          <w:kern w:val="0"/>
                          <w:sz w:val="14"/>
                          <w:szCs w:val="14"/>
                          <w:lang w:eastAsia="en-GB"/>
                          <w14:ligatures w14:val="none"/>
                        </w:rPr>
                        <w:t>et al.,</w:t>
                      </w:r>
                      <w:r w:rsidR="00633279" w:rsidRPr="008F3C0F">
                        <w:rPr>
                          <w:rFonts w:ascii="Arial" w:eastAsia="Times New Roman" w:hAnsi="Arial" w:cs="Arial"/>
                          <w:i/>
                          <w:iCs/>
                          <w:kern w:val="0"/>
                          <w:sz w:val="14"/>
                          <w:szCs w:val="14"/>
                          <w:lang w:eastAsia="en-GB"/>
                          <w14:ligatures w14:val="none"/>
                        </w:rPr>
                        <w:t xml:space="preserve"> </w:t>
                      </w:r>
                      <w:r w:rsidR="00633279" w:rsidRPr="008F3C0F">
                        <w:rPr>
                          <w:rFonts w:ascii="Arial" w:eastAsia="Times New Roman" w:hAnsi="Arial" w:cs="Arial"/>
                          <w:kern w:val="0"/>
                          <w:sz w:val="14"/>
                          <w:szCs w:val="14"/>
                          <w:lang w:eastAsia="en-GB"/>
                          <w14:ligatures w14:val="none"/>
                        </w:rPr>
                        <w:t xml:space="preserve">2025; </w:t>
                      </w:r>
                      <w:r w:rsidRPr="008F3C0F">
                        <w:rPr>
                          <w:rFonts w:ascii="Arial" w:eastAsia="Times New Roman" w:hAnsi="Arial" w:cs="Arial"/>
                          <w:kern w:val="0"/>
                          <w:sz w:val="14"/>
                          <w:szCs w:val="14"/>
                          <w:lang w:eastAsia="en-GB"/>
                          <w14:ligatures w14:val="none"/>
                        </w:rPr>
                        <w:t xml:space="preserve">Roman-Urrestarazu </w:t>
                      </w:r>
                      <w:r w:rsidRPr="008F3C0F">
                        <w:rPr>
                          <w:rFonts w:ascii="Arial" w:eastAsia="Times New Roman" w:hAnsi="Arial" w:cs="Arial"/>
                          <w:i/>
                          <w:iCs/>
                          <w:kern w:val="0"/>
                          <w:sz w:val="14"/>
                          <w:szCs w:val="14"/>
                          <w:lang w:eastAsia="en-GB"/>
                          <w14:ligatures w14:val="none"/>
                        </w:rPr>
                        <w:t>et al</w:t>
                      </w:r>
                      <w:r w:rsidRPr="008F3C0F">
                        <w:rPr>
                          <w:rFonts w:ascii="Arial" w:eastAsia="Times New Roman" w:hAnsi="Arial" w:cs="Arial"/>
                          <w:kern w:val="0"/>
                          <w:sz w:val="14"/>
                          <w:szCs w:val="14"/>
                          <w:lang w:eastAsia="en-GB"/>
                          <w14:ligatures w14:val="none"/>
                        </w:rPr>
                        <w:t xml:space="preserve">., 2021; </w:t>
                      </w:r>
                      <w:r w:rsidR="0034796D" w:rsidRPr="008F3C0F">
                        <w:rPr>
                          <w:rFonts w:ascii="Arial" w:eastAsia="Times New Roman" w:hAnsi="Arial" w:cs="Arial"/>
                          <w:kern w:val="0"/>
                          <w:sz w:val="14"/>
                          <w:szCs w:val="14"/>
                          <w:lang w:eastAsia="en-GB"/>
                          <w14:ligatures w14:val="none"/>
                        </w:rPr>
                        <w:t>Hardy</w:t>
                      </w:r>
                      <w:r w:rsidRPr="008F3C0F">
                        <w:rPr>
                          <w:rFonts w:ascii="Arial" w:eastAsia="Times New Roman" w:hAnsi="Arial" w:cs="Arial"/>
                          <w:kern w:val="0"/>
                          <w:sz w:val="14"/>
                          <w:szCs w:val="14"/>
                          <w:lang w:eastAsia="en-GB"/>
                          <w14:ligatures w14:val="none"/>
                        </w:rPr>
                        <w:t>, 2024; Centre for Young Lives, 2024;</w:t>
                      </w:r>
                      <w:r w:rsidR="000C13E1" w:rsidRPr="008F3C0F">
                        <w:rPr>
                          <w:rFonts w:ascii="Arial" w:eastAsia="Times New Roman" w:hAnsi="Arial" w:cs="Arial"/>
                          <w:kern w:val="0"/>
                          <w:sz w:val="14"/>
                          <w:szCs w:val="14"/>
                          <w:lang w:eastAsia="en-GB"/>
                          <w14:ligatures w14:val="none"/>
                        </w:rPr>
                        <w:t xml:space="preserve"> Centre for Young Lives</w:t>
                      </w:r>
                      <w:r w:rsidR="00E56845" w:rsidRPr="008F3C0F">
                        <w:rPr>
                          <w:rFonts w:ascii="Arial" w:eastAsia="Times New Roman" w:hAnsi="Arial" w:cs="Arial"/>
                          <w:kern w:val="0"/>
                          <w:sz w:val="14"/>
                          <w:szCs w:val="14"/>
                          <w:lang w:eastAsia="en-GB"/>
                          <w14:ligatures w14:val="none"/>
                        </w:rPr>
                        <w:t>, 2024; Children’s Commissioner, 2024</w:t>
                      </w:r>
                      <w:r w:rsidR="00E01680" w:rsidRPr="008F3C0F">
                        <w:rPr>
                          <w:rFonts w:ascii="Arial" w:eastAsia="Times New Roman" w:hAnsi="Arial" w:cs="Arial"/>
                          <w:kern w:val="0"/>
                          <w:sz w:val="14"/>
                          <w:szCs w:val="14"/>
                          <w:lang w:eastAsia="en-GB"/>
                          <w14:ligatures w14:val="none"/>
                        </w:rPr>
                        <w:t>; Welsh Government, 2025</w:t>
                      </w:r>
                      <w:r w:rsidRPr="008F3C0F">
                        <w:rPr>
                          <w:rFonts w:ascii="Arial" w:eastAsia="Times New Roman" w:hAnsi="Arial" w:cs="Arial"/>
                          <w:kern w:val="0"/>
                          <w:sz w:val="14"/>
                          <w:szCs w:val="14"/>
                          <w:lang w:eastAsia="en-GB"/>
                          <w14:ligatures w14:val="none"/>
                        </w:rPr>
                        <w:t>). Workforce shortages, inconsistent referral pathways, and regional disparities further impede early access to intervention (Mandy &amp; Lai, 20</w:t>
                      </w:r>
                      <w:r w:rsidR="007D6E2C" w:rsidRPr="008F3C0F">
                        <w:rPr>
                          <w:rFonts w:ascii="Arial" w:eastAsia="Times New Roman" w:hAnsi="Arial" w:cs="Arial"/>
                          <w:kern w:val="0"/>
                          <w:sz w:val="14"/>
                          <w:szCs w:val="14"/>
                          <w:lang w:eastAsia="en-GB"/>
                          <w14:ligatures w14:val="none"/>
                        </w:rPr>
                        <w:t>16</w:t>
                      </w:r>
                      <w:r w:rsidRPr="008F3C0F">
                        <w:rPr>
                          <w:rFonts w:ascii="Arial" w:eastAsia="Times New Roman" w:hAnsi="Arial" w:cs="Arial"/>
                          <w:kern w:val="0"/>
                          <w:sz w:val="14"/>
                          <w:szCs w:val="14"/>
                          <w:lang w:eastAsia="en-GB"/>
                          <w14:ligatures w14:val="none"/>
                        </w:rPr>
                        <w:t>;</w:t>
                      </w:r>
                      <w:r w:rsidR="00737D9F" w:rsidRPr="008F3C0F">
                        <w:rPr>
                          <w:rFonts w:ascii="Arial" w:eastAsia="Times New Roman" w:hAnsi="Arial" w:cs="Arial"/>
                          <w:kern w:val="0"/>
                          <w:sz w:val="14"/>
                          <w:szCs w:val="14"/>
                          <w:lang w:eastAsia="en-GB"/>
                          <w14:ligatures w14:val="none"/>
                        </w:rPr>
                        <w:t xml:space="preserve"> Wallace-Watkins</w:t>
                      </w:r>
                      <w:r w:rsidR="00176F42" w:rsidRPr="008F3C0F">
                        <w:rPr>
                          <w:rFonts w:ascii="Arial" w:eastAsia="Times New Roman" w:hAnsi="Arial" w:cs="Arial"/>
                          <w:kern w:val="0"/>
                          <w:sz w:val="14"/>
                          <w:szCs w:val="14"/>
                          <w:lang w:eastAsia="en-GB"/>
                          <w14:ligatures w14:val="none"/>
                        </w:rPr>
                        <w:t xml:space="preserve">, </w:t>
                      </w:r>
                      <w:r w:rsidR="00176F42" w:rsidRPr="008F3C0F">
                        <w:rPr>
                          <w:rFonts w:ascii="Arial" w:eastAsia="Times New Roman" w:hAnsi="Arial" w:cs="Arial"/>
                          <w:i/>
                          <w:iCs/>
                          <w:kern w:val="0"/>
                          <w:sz w:val="14"/>
                          <w:szCs w:val="14"/>
                          <w:lang w:eastAsia="en-GB"/>
                          <w14:ligatures w14:val="none"/>
                        </w:rPr>
                        <w:t>et al</w:t>
                      </w:r>
                      <w:r w:rsidR="00176F42" w:rsidRPr="008F3C0F">
                        <w:rPr>
                          <w:rFonts w:ascii="Arial" w:eastAsia="Times New Roman" w:hAnsi="Arial" w:cs="Arial"/>
                          <w:kern w:val="0"/>
                          <w:sz w:val="14"/>
                          <w:szCs w:val="14"/>
                          <w:lang w:eastAsia="en-GB"/>
                          <w14:ligatures w14:val="none"/>
                        </w:rPr>
                        <w:t>., 2023; Barbalola</w:t>
                      </w:r>
                      <w:r w:rsidR="00ED411A" w:rsidRPr="008F3C0F">
                        <w:rPr>
                          <w:rFonts w:ascii="Arial" w:eastAsia="Times New Roman" w:hAnsi="Arial" w:cs="Arial"/>
                          <w:kern w:val="0"/>
                          <w:sz w:val="14"/>
                          <w:szCs w:val="14"/>
                          <w:lang w:eastAsia="en-GB"/>
                          <w14:ligatures w14:val="none"/>
                        </w:rPr>
                        <w:t xml:space="preserve">, </w:t>
                      </w:r>
                      <w:r w:rsidR="00ED411A" w:rsidRPr="008F3C0F">
                        <w:rPr>
                          <w:rFonts w:ascii="Arial" w:eastAsia="Times New Roman" w:hAnsi="Arial" w:cs="Arial"/>
                          <w:i/>
                          <w:iCs/>
                          <w:kern w:val="0"/>
                          <w:sz w:val="14"/>
                          <w:szCs w:val="14"/>
                          <w:lang w:eastAsia="en-GB"/>
                          <w14:ligatures w14:val="none"/>
                        </w:rPr>
                        <w:t>et al</w:t>
                      </w:r>
                      <w:r w:rsidR="00ED411A" w:rsidRPr="008F3C0F">
                        <w:rPr>
                          <w:rFonts w:ascii="Arial" w:eastAsia="Times New Roman" w:hAnsi="Arial" w:cs="Arial"/>
                          <w:kern w:val="0"/>
                          <w:sz w:val="14"/>
                          <w:szCs w:val="14"/>
                          <w:lang w:eastAsia="en-GB"/>
                          <w14:ligatures w14:val="none"/>
                        </w:rPr>
                        <w:t xml:space="preserve">., 2024; Parr, </w:t>
                      </w:r>
                      <w:r w:rsidR="00ED411A" w:rsidRPr="008F3C0F">
                        <w:rPr>
                          <w:rFonts w:ascii="Arial" w:eastAsia="Times New Roman" w:hAnsi="Arial" w:cs="Arial"/>
                          <w:i/>
                          <w:iCs/>
                          <w:kern w:val="0"/>
                          <w:sz w:val="14"/>
                          <w:szCs w:val="14"/>
                          <w:lang w:eastAsia="en-GB"/>
                          <w14:ligatures w14:val="none"/>
                        </w:rPr>
                        <w:t>et al</w:t>
                      </w:r>
                      <w:r w:rsidR="00ED411A" w:rsidRPr="008F3C0F">
                        <w:rPr>
                          <w:rFonts w:ascii="Arial" w:eastAsia="Times New Roman" w:hAnsi="Arial" w:cs="Arial"/>
                          <w:kern w:val="0"/>
                          <w:sz w:val="14"/>
                          <w:szCs w:val="14"/>
                          <w:lang w:eastAsia="en-GB"/>
                          <w14:ligatures w14:val="none"/>
                        </w:rPr>
                        <w:t>., 2024</w:t>
                      </w:r>
                      <w:r w:rsidR="008D6D66" w:rsidRPr="008F3C0F">
                        <w:rPr>
                          <w:rFonts w:ascii="Arial" w:eastAsia="Times New Roman" w:hAnsi="Arial" w:cs="Arial"/>
                          <w:kern w:val="0"/>
                          <w:sz w:val="14"/>
                          <w:szCs w:val="14"/>
                          <w:lang w:eastAsia="en-GB"/>
                          <w14:ligatures w14:val="none"/>
                        </w:rPr>
                        <w:t xml:space="preserve">; McKenzie, </w:t>
                      </w:r>
                      <w:r w:rsidR="008D6D66" w:rsidRPr="008F3C0F">
                        <w:rPr>
                          <w:rFonts w:ascii="Arial" w:eastAsia="Times New Roman" w:hAnsi="Arial" w:cs="Arial"/>
                          <w:i/>
                          <w:iCs/>
                          <w:kern w:val="0"/>
                          <w:sz w:val="14"/>
                          <w:szCs w:val="14"/>
                          <w:lang w:eastAsia="en-GB"/>
                          <w14:ligatures w14:val="none"/>
                        </w:rPr>
                        <w:t>et al</w:t>
                      </w:r>
                      <w:r w:rsidR="008D6D66" w:rsidRPr="008F3C0F">
                        <w:rPr>
                          <w:rFonts w:ascii="Arial" w:eastAsia="Times New Roman" w:hAnsi="Arial" w:cs="Arial"/>
                          <w:kern w:val="0"/>
                          <w:sz w:val="14"/>
                          <w:szCs w:val="14"/>
                          <w:lang w:eastAsia="en-GB"/>
                          <w14:ligatures w14:val="none"/>
                        </w:rPr>
                        <w:t>., 2019;</w:t>
                      </w:r>
                      <w:r w:rsidR="0022743A" w:rsidRPr="008F3C0F">
                        <w:rPr>
                          <w:rFonts w:ascii="Arial" w:eastAsia="Times New Roman" w:hAnsi="Arial" w:cs="Arial"/>
                          <w:kern w:val="0"/>
                          <w:sz w:val="14"/>
                          <w:szCs w:val="14"/>
                          <w:lang w:eastAsia="en-GB"/>
                          <w14:ligatures w14:val="none"/>
                        </w:rPr>
                        <w:t xml:space="preserve"> O’Nions, </w:t>
                      </w:r>
                      <w:r w:rsidR="0022743A" w:rsidRPr="008F3C0F">
                        <w:rPr>
                          <w:rFonts w:ascii="Arial" w:eastAsia="Times New Roman" w:hAnsi="Arial" w:cs="Arial"/>
                          <w:i/>
                          <w:iCs/>
                          <w:kern w:val="0"/>
                          <w:sz w:val="14"/>
                          <w:szCs w:val="14"/>
                          <w:lang w:eastAsia="en-GB"/>
                          <w14:ligatures w14:val="none"/>
                        </w:rPr>
                        <w:t>et al</w:t>
                      </w:r>
                      <w:r w:rsidR="0022743A" w:rsidRPr="008F3C0F">
                        <w:rPr>
                          <w:rFonts w:ascii="Arial" w:eastAsia="Times New Roman" w:hAnsi="Arial" w:cs="Arial"/>
                          <w:kern w:val="0"/>
                          <w:sz w:val="14"/>
                          <w:szCs w:val="14"/>
                          <w:lang w:eastAsia="en-GB"/>
                          <w14:ligatures w14:val="none"/>
                        </w:rPr>
                        <w:t>., 2023;</w:t>
                      </w:r>
                      <w:r w:rsidR="003B7A86" w:rsidRPr="008F3C0F">
                        <w:rPr>
                          <w:rFonts w:ascii="Arial" w:eastAsia="Times New Roman" w:hAnsi="Arial" w:cs="Arial"/>
                          <w:kern w:val="0"/>
                          <w:sz w:val="14"/>
                          <w:szCs w:val="14"/>
                          <w:lang w:eastAsia="en-GB"/>
                          <w14:ligatures w14:val="none"/>
                        </w:rPr>
                        <w:t xml:space="preserve"> Syrjamaki, </w:t>
                      </w:r>
                      <w:r w:rsidR="003B7A86" w:rsidRPr="008F3C0F">
                        <w:rPr>
                          <w:rFonts w:ascii="Arial" w:eastAsia="Times New Roman" w:hAnsi="Arial" w:cs="Arial"/>
                          <w:i/>
                          <w:iCs/>
                          <w:kern w:val="0"/>
                          <w:sz w:val="14"/>
                          <w:szCs w:val="14"/>
                          <w:lang w:eastAsia="en-GB"/>
                          <w14:ligatures w14:val="none"/>
                        </w:rPr>
                        <w:t>et al</w:t>
                      </w:r>
                      <w:r w:rsidR="003B7A86" w:rsidRPr="008F3C0F">
                        <w:rPr>
                          <w:rFonts w:ascii="Arial" w:eastAsia="Times New Roman" w:hAnsi="Arial" w:cs="Arial"/>
                          <w:kern w:val="0"/>
                          <w:sz w:val="14"/>
                          <w:szCs w:val="14"/>
                          <w:lang w:eastAsia="en-GB"/>
                          <w14:ligatures w14:val="none"/>
                        </w:rPr>
                        <w:t>., 2023; T</w:t>
                      </w:r>
                      <w:r w:rsidR="00C76806" w:rsidRPr="008F3C0F">
                        <w:rPr>
                          <w:rFonts w:ascii="Arial" w:eastAsia="Times New Roman" w:hAnsi="Arial" w:cs="Arial"/>
                          <w:kern w:val="0"/>
                          <w:sz w:val="14"/>
                          <w:szCs w:val="14"/>
                          <w:lang w:eastAsia="en-GB"/>
                          <w14:ligatures w14:val="none"/>
                        </w:rPr>
                        <w:t xml:space="preserve">anksley, </w:t>
                      </w:r>
                      <w:r w:rsidR="00C76806" w:rsidRPr="008F3C0F">
                        <w:rPr>
                          <w:rFonts w:ascii="Arial" w:eastAsia="Times New Roman" w:hAnsi="Arial" w:cs="Arial"/>
                          <w:i/>
                          <w:iCs/>
                          <w:kern w:val="0"/>
                          <w:sz w:val="14"/>
                          <w:szCs w:val="14"/>
                          <w:lang w:eastAsia="en-GB"/>
                          <w14:ligatures w14:val="none"/>
                        </w:rPr>
                        <w:t>et al</w:t>
                      </w:r>
                      <w:r w:rsidR="00C76806" w:rsidRPr="008F3C0F">
                        <w:rPr>
                          <w:rFonts w:ascii="Arial" w:eastAsia="Times New Roman" w:hAnsi="Arial" w:cs="Arial"/>
                          <w:kern w:val="0"/>
                          <w:sz w:val="14"/>
                          <w:szCs w:val="14"/>
                          <w:lang w:eastAsia="en-GB"/>
                          <w14:ligatures w14:val="none"/>
                        </w:rPr>
                        <w:t>., 2024</w:t>
                      </w:r>
                      <w:r w:rsidRPr="008F3C0F">
                        <w:rPr>
                          <w:rFonts w:ascii="Arial" w:eastAsia="Times New Roman" w:hAnsi="Arial" w:cs="Arial"/>
                          <w:kern w:val="0"/>
                          <w:sz w:val="14"/>
                          <w:szCs w:val="14"/>
                          <w:lang w:eastAsia="en-GB"/>
                          <w14:ligatures w14:val="none"/>
                        </w:rPr>
                        <w:t xml:space="preserve">). Inaccessible healthcare systems, sensory-unfriendly environments, and limited clinician training reduce engagement and contribute to unmet needs and higher emergency care usage (Mason </w:t>
                      </w:r>
                      <w:r w:rsidRPr="008F3C0F">
                        <w:rPr>
                          <w:rFonts w:ascii="Arial" w:eastAsia="Times New Roman" w:hAnsi="Arial" w:cs="Arial"/>
                          <w:i/>
                          <w:iCs/>
                          <w:kern w:val="0"/>
                          <w:sz w:val="14"/>
                          <w:szCs w:val="14"/>
                          <w:lang w:eastAsia="en-GB"/>
                          <w14:ligatures w14:val="none"/>
                        </w:rPr>
                        <w:t>et al</w:t>
                      </w:r>
                      <w:r w:rsidRPr="008F3C0F">
                        <w:rPr>
                          <w:rFonts w:ascii="Arial" w:eastAsia="Times New Roman" w:hAnsi="Arial" w:cs="Arial"/>
                          <w:kern w:val="0"/>
                          <w:sz w:val="14"/>
                          <w:szCs w:val="14"/>
                          <w:lang w:eastAsia="en-GB"/>
                          <w14:ligatures w14:val="none"/>
                        </w:rPr>
                        <w:t xml:space="preserve">., 2019; Doherty, </w:t>
                      </w:r>
                      <w:r w:rsidR="00AE1052" w:rsidRPr="008F3C0F">
                        <w:rPr>
                          <w:rFonts w:ascii="Arial" w:eastAsia="Times New Roman" w:hAnsi="Arial" w:cs="Arial"/>
                          <w:i/>
                          <w:iCs/>
                          <w:kern w:val="0"/>
                          <w:sz w:val="14"/>
                          <w:szCs w:val="14"/>
                          <w:lang w:eastAsia="en-GB"/>
                          <w14:ligatures w14:val="none"/>
                        </w:rPr>
                        <w:t>et al</w:t>
                      </w:r>
                      <w:r w:rsidR="00AE1052" w:rsidRPr="008F3C0F">
                        <w:rPr>
                          <w:rFonts w:ascii="Arial" w:eastAsia="Times New Roman" w:hAnsi="Arial" w:cs="Arial"/>
                          <w:kern w:val="0"/>
                          <w:sz w:val="14"/>
                          <w:szCs w:val="14"/>
                          <w:lang w:eastAsia="en-GB"/>
                          <w14:ligatures w14:val="none"/>
                        </w:rPr>
                        <w:t>.</w:t>
                      </w:r>
                      <w:r w:rsidRPr="008F3C0F">
                        <w:rPr>
                          <w:rFonts w:ascii="Arial" w:eastAsia="Times New Roman" w:hAnsi="Arial" w:cs="Arial"/>
                          <w:kern w:val="0"/>
                          <w:sz w:val="14"/>
                          <w:szCs w:val="14"/>
                          <w:lang w:eastAsia="en-GB"/>
                          <w14:ligatures w14:val="none"/>
                        </w:rPr>
                        <w:t>, 2022;</w:t>
                      </w:r>
                      <w:r w:rsidR="00AE1052" w:rsidRPr="008F3C0F">
                        <w:rPr>
                          <w:rFonts w:ascii="Arial" w:eastAsia="Times New Roman" w:hAnsi="Arial" w:cs="Arial"/>
                          <w:kern w:val="0"/>
                          <w:sz w:val="14"/>
                          <w:szCs w:val="14"/>
                          <w:lang w:eastAsia="en-GB"/>
                          <w14:ligatures w14:val="none"/>
                        </w:rPr>
                        <w:t xml:space="preserve"> Rios-Vega, </w:t>
                      </w:r>
                      <w:r w:rsidR="00AE1052" w:rsidRPr="008F3C0F">
                        <w:rPr>
                          <w:rFonts w:ascii="Arial" w:eastAsia="Times New Roman" w:hAnsi="Arial" w:cs="Arial"/>
                          <w:i/>
                          <w:iCs/>
                          <w:kern w:val="0"/>
                          <w:sz w:val="14"/>
                          <w:szCs w:val="14"/>
                          <w:lang w:eastAsia="en-GB"/>
                          <w14:ligatures w14:val="none"/>
                        </w:rPr>
                        <w:t>et al</w:t>
                      </w:r>
                      <w:r w:rsidR="00FF229D" w:rsidRPr="008F3C0F">
                        <w:rPr>
                          <w:rFonts w:ascii="Arial" w:eastAsia="Times New Roman" w:hAnsi="Arial" w:cs="Arial"/>
                          <w:kern w:val="0"/>
                          <w:sz w:val="14"/>
                          <w:szCs w:val="14"/>
                          <w:lang w:eastAsia="en-GB"/>
                          <w14:ligatures w14:val="none"/>
                        </w:rPr>
                        <w:t>., 2024;</w:t>
                      </w:r>
                      <w:r w:rsidR="00E23F58" w:rsidRPr="008F3C0F">
                        <w:rPr>
                          <w:rFonts w:ascii="Arial" w:eastAsia="Times New Roman" w:hAnsi="Arial" w:cs="Arial"/>
                          <w:kern w:val="0"/>
                          <w:sz w:val="14"/>
                          <w:szCs w:val="14"/>
                          <w:lang w:eastAsia="en-GB"/>
                          <w14:ligatures w14:val="none"/>
                        </w:rPr>
                        <w:t xml:space="preserve"> Doherty, </w:t>
                      </w:r>
                      <w:r w:rsidR="00E23F58" w:rsidRPr="008F3C0F">
                        <w:rPr>
                          <w:rFonts w:ascii="Arial" w:eastAsia="Times New Roman" w:hAnsi="Arial" w:cs="Arial"/>
                          <w:i/>
                          <w:iCs/>
                          <w:kern w:val="0"/>
                          <w:sz w:val="14"/>
                          <w:szCs w:val="14"/>
                          <w:lang w:eastAsia="en-GB"/>
                          <w14:ligatures w14:val="none"/>
                        </w:rPr>
                        <w:t>et al</w:t>
                      </w:r>
                      <w:r w:rsidR="00E23F58" w:rsidRPr="008F3C0F">
                        <w:rPr>
                          <w:rFonts w:ascii="Arial" w:eastAsia="Times New Roman" w:hAnsi="Arial" w:cs="Arial"/>
                          <w:kern w:val="0"/>
                          <w:sz w:val="14"/>
                          <w:szCs w:val="14"/>
                          <w:lang w:eastAsia="en-GB"/>
                          <w14:ligatures w14:val="none"/>
                        </w:rPr>
                        <w:t xml:space="preserve">., </w:t>
                      </w:r>
                      <w:r w:rsidR="00171AD9" w:rsidRPr="008F3C0F">
                        <w:rPr>
                          <w:rFonts w:ascii="Arial" w:eastAsia="Times New Roman" w:hAnsi="Arial" w:cs="Arial"/>
                          <w:kern w:val="0"/>
                          <w:sz w:val="14"/>
                          <w:szCs w:val="14"/>
                          <w:lang w:eastAsia="en-GB"/>
                          <w14:ligatures w14:val="none"/>
                        </w:rPr>
                        <w:t>2023; Babbalola</w:t>
                      </w:r>
                      <w:r w:rsidRPr="008F3C0F">
                        <w:rPr>
                          <w:rFonts w:ascii="Arial" w:eastAsia="Times New Roman" w:hAnsi="Arial" w:cs="Arial"/>
                          <w:kern w:val="0"/>
                          <w:sz w:val="14"/>
                          <w:szCs w:val="14"/>
                          <w:lang w:eastAsia="en-GB"/>
                          <w14:ligatures w14:val="none"/>
                        </w:rPr>
                        <w:t>, 2024).</w:t>
                      </w:r>
                    </w:p>
                    <w:p w14:paraId="6204E4D7" w14:textId="683B889D" w:rsidR="007D0BDB" w:rsidRPr="00F64E8A" w:rsidRDefault="009E71D2" w:rsidP="007D0BDB">
                      <w:pPr>
                        <w:spacing w:after="0" w:line="240" w:lineRule="auto"/>
                        <w:rPr>
                          <w:rFonts w:ascii="Arial" w:eastAsia="Times New Roman" w:hAnsi="Arial" w:cs="Arial"/>
                          <w:color w:val="77206D" w:themeColor="accent5" w:themeShade="BF"/>
                          <w:kern w:val="0"/>
                          <w:sz w:val="16"/>
                          <w:szCs w:val="16"/>
                          <w:lang w:eastAsia="en-GB"/>
                          <w14:ligatures w14:val="none"/>
                        </w:rPr>
                      </w:pPr>
                      <w:r w:rsidRPr="00F64E8A">
                        <w:rPr>
                          <w:rFonts w:ascii="Arial" w:eastAsia="Times New Roman" w:hAnsi="Arial" w:cs="Arial"/>
                          <w:color w:val="77206D" w:themeColor="accent5" w:themeShade="BF"/>
                          <w:kern w:val="0"/>
                          <w:sz w:val="16"/>
                          <w:szCs w:val="16"/>
                          <w:lang w:eastAsia="en-GB"/>
                          <w14:ligatures w14:val="none"/>
                        </w:rPr>
                        <w:t xml:space="preserve">These barriers place considerable financial and psychological strain on families, increasing stress, reducing work capacity, and limiting their ability to support their children effectively </w:t>
                      </w:r>
                      <w:r w:rsidR="007D0BDB" w:rsidRPr="00F64E8A">
                        <w:rPr>
                          <w:rFonts w:ascii="Arial" w:eastAsia="Times New Roman" w:hAnsi="Arial" w:cs="Arial"/>
                          <w:color w:val="77206D" w:themeColor="accent5" w:themeShade="BF"/>
                          <w:kern w:val="0"/>
                          <w:sz w:val="16"/>
                          <w:szCs w:val="16"/>
                          <w:lang w:eastAsia="en-GB"/>
                          <w14:ligatures w14:val="none"/>
                        </w:rPr>
                        <w:t>(</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Munoz, </w:t>
                      </w:r>
                      <w:r w:rsidR="007D0BDB" w:rsidRPr="00F64E8A">
                        <w:rPr>
                          <w:rFonts w:ascii="Arial" w:eastAsia="Times New Roman" w:hAnsi="Arial" w:cs="Arial"/>
                          <w:i/>
                          <w:iCs/>
                          <w:color w:val="77206D" w:themeColor="accent5" w:themeShade="BF"/>
                          <w:spacing w:val="-6"/>
                          <w:kern w:val="0"/>
                          <w:sz w:val="16"/>
                          <w:szCs w:val="16"/>
                          <w:lang w:eastAsia="en-GB"/>
                          <w14:ligatures w14:val="none"/>
                        </w:rPr>
                        <w:t>et al</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 2024; Almasoud and Alqahtani, 2023; Shafiei and Shafiei, 2023; Xu, </w:t>
                      </w:r>
                      <w:r w:rsidR="007D0BDB" w:rsidRPr="00F64E8A">
                        <w:rPr>
                          <w:rFonts w:ascii="Arial" w:eastAsia="Times New Roman" w:hAnsi="Arial" w:cs="Arial"/>
                          <w:i/>
                          <w:iCs/>
                          <w:color w:val="77206D" w:themeColor="accent5" w:themeShade="BF"/>
                          <w:spacing w:val="-6"/>
                          <w:kern w:val="0"/>
                          <w:sz w:val="16"/>
                          <w:szCs w:val="16"/>
                          <w:lang w:eastAsia="en-GB"/>
                          <w14:ligatures w14:val="none"/>
                        </w:rPr>
                        <w:t>et al</w:t>
                      </w:r>
                      <w:r w:rsidR="007D0BDB" w:rsidRPr="00F64E8A">
                        <w:rPr>
                          <w:rFonts w:ascii="Arial" w:eastAsia="Times New Roman" w:hAnsi="Arial" w:cs="Arial"/>
                          <w:color w:val="77206D" w:themeColor="accent5" w:themeShade="BF"/>
                          <w:spacing w:val="-6"/>
                          <w:kern w:val="0"/>
                          <w:sz w:val="16"/>
                          <w:szCs w:val="16"/>
                          <w:lang w:eastAsia="en-GB"/>
                          <w14:ligatures w14:val="none"/>
                        </w:rPr>
                        <w:t>., 2025</w:t>
                      </w:r>
                      <w:r w:rsidR="007D0BDB" w:rsidRPr="00F64E8A">
                        <w:rPr>
                          <w:rFonts w:ascii="Arial" w:eastAsia="Times New Roman" w:hAnsi="Arial" w:cs="Arial"/>
                          <w:color w:val="77206D" w:themeColor="accent5" w:themeShade="BF"/>
                          <w:kern w:val="0"/>
                          <w:sz w:val="16"/>
                          <w:szCs w:val="16"/>
                          <w:lang w:eastAsia="en-GB"/>
                          <w14:ligatures w14:val="none"/>
                        </w:rPr>
                        <w:t xml:space="preserve"> </w:t>
                      </w:r>
                      <w:r w:rsidR="007D6176" w:rsidRPr="00F64E8A">
                        <w:rPr>
                          <w:rFonts w:ascii="Arial" w:eastAsia="Times New Roman" w:hAnsi="Arial" w:cs="Arial"/>
                          <w:color w:val="77206D" w:themeColor="accent5" w:themeShade="BF"/>
                          <w:kern w:val="0"/>
                          <w:sz w:val="16"/>
                          <w:szCs w:val="16"/>
                          <w:lang w:eastAsia="en-GB"/>
                          <w14:ligatures w14:val="none"/>
                        </w:rPr>
                        <w:t>; Sánchez Amate, and Luque de la Rosa, 2024;</w:t>
                      </w:r>
                      <w:r w:rsidR="00366A1B" w:rsidRPr="00F64E8A">
                        <w:rPr>
                          <w:rFonts w:ascii="Arial" w:eastAsia="Times New Roman" w:hAnsi="Arial" w:cs="Arial"/>
                          <w:color w:val="77206D" w:themeColor="accent5" w:themeShade="BF"/>
                          <w:kern w:val="0"/>
                          <w:sz w:val="16"/>
                          <w:szCs w:val="16"/>
                          <w:lang w:eastAsia="en-GB"/>
                          <w14:ligatures w14:val="none"/>
                        </w:rPr>
                        <w:t xml:space="preserve"> </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Wang, </w:t>
                      </w:r>
                      <w:r w:rsidR="007D0BDB" w:rsidRPr="00F64E8A">
                        <w:rPr>
                          <w:rFonts w:ascii="Arial" w:eastAsia="Times New Roman" w:hAnsi="Arial" w:cs="Arial"/>
                          <w:i/>
                          <w:iCs/>
                          <w:color w:val="77206D" w:themeColor="accent5" w:themeShade="BF"/>
                          <w:spacing w:val="-6"/>
                          <w:kern w:val="0"/>
                          <w:sz w:val="16"/>
                          <w:szCs w:val="16"/>
                          <w:lang w:eastAsia="en-GB"/>
                          <w14:ligatures w14:val="none"/>
                        </w:rPr>
                        <w:t>et al</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 2022; </w:t>
                      </w:r>
                      <w:r w:rsidR="007D0BDB" w:rsidRPr="00F64E8A">
                        <w:rPr>
                          <w:rFonts w:ascii="Arial" w:eastAsia="Times New Roman" w:hAnsi="Arial" w:cs="Arial"/>
                          <w:color w:val="77206D" w:themeColor="accent5" w:themeShade="BF"/>
                          <w:kern w:val="0"/>
                          <w:sz w:val="16"/>
                          <w:szCs w:val="16"/>
                          <w:lang w:eastAsia="en-GB"/>
                          <w14:ligatures w14:val="none"/>
                        </w:rPr>
                        <w:t xml:space="preserve">Losada-Puente, </w:t>
                      </w:r>
                      <w:r w:rsidR="007D0BDB" w:rsidRPr="00F64E8A">
                        <w:rPr>
                          <w:rFonts w:ascii="Arial" w:eastAsia="Times New Roman" w:hAnsi="Arial" w:cs="Arial"/>
                          <w:i/>
                          <w:iCs/>
                          <w:color w:val="77206D" w:themeColor="accent5" w:themeShade="BF"/>
                          <w:kern w:val="0"/>
                          <w:sz w:val="16"/>
                          <w:szCs w:val="16"/>
                          <w:lang w:eastAsia="en-GB"/>
                          <w14:ligatures w14:val="none"/>
                        </w:rPr>
                        <w:t>et al</w:t>
                      </w:r>
                      <w:r w:rsidR="007D0BDB" w:rsidRPr="00F64E8A">
                        <w:rPr>
                          <w:rFonts w:ascii="Arial" w:eastAsia="Times New Roman" w:hAnsi="Arial" w:cs="Arial"/>
                          <w:color w:val="77206D" w:themeColor="accent5" w:themeShade="BF"/>
                          <w:kern w:val="0"/>
                          <w:sz w:val="16"/>
                          <w:szCs w:val="16"/>
                          <w:lang w:eastAsia="en-GB"/>
                          <w14:ligatures w14:val="none"/>
                        </w:rPr>
                        <w:t xml:space="preserve">., 2022; </w:t>
                      </w:r>
                      <w:r w:rsidR="007D6176" w:rsidRPr="00F64E8A">
                        <w:rPr>
                          <w:rFonts w:ascii="Arial" w:eastAsia="Times New Roman" w:hAnsi="Arial" w:cs="Arial"/>
                          <w:color w:val="77206D" w:themeColor="accent5" w:themeShade="BF"/>
                          <w:kern w:val="0"/>
                          <w:sz w:val="16"/>
                          <w:szCs w:val="16"/>
                          <w:lang w:eastAsia="en-GB"/>
                          <w14:ligatures w14:val="none"/>
                        </w:rPr>
                        <w:t xml:space="preserve">Fonseca, </w:t>
                      </w:r>
                      <w:r w:rsidR="007D6176" w:rsidRPr="00F64E8A">
                        <w:rPr>
                          <w:rFonts w:ascii="Arial" w:eastAsia="Times New Roman" w:hAnsi="Arial" w:cs="Arial"/>
                          <w:i/>
                          <w:iCs/>
                          <w:color w:val="77206D" w:themeColor="accent5" w:themeShade="BF"/>
                          <w:kern w:val="0"/>
                          <w:sz w:val="16"/>
                          <w:szCs w:val="16"/>
                          <w:lang w:eastAsia="en-GB"/>
                          <w14:ligatures w14:val="none"/>
                        </w:rPr>
                        <w:t>et al</w:t>
                      </w:r>
                      <w:r w:rsidR="007D6176" w:rsidRPr="00F64E8A">
                        <w:rPr>
                          <w:rFonts w:ascii="Arial" w:eastAsia="Times New Roman" w:hAnsi="Arial" w:cs="Arial"/>
                          <w:color w:val="77206D" w:themeColor="accent5" w:themeShade="BF"/>
                          <w:kern w:val="0"/>
                          <w:sz w:val="16"/>
                          <w:szCs w:val="16"/>
                          <w:lang w:eastAsia="en-GB"/>
                          <w14:ligatures w14:val="none"/>
                        </w:rPr>
                        <w:t xml:space="preserve">., 2024; </w:t>
                      </w:r>
                      <w:r w:rsidR="007D0BDB" w:rsidRPr="00F64E8A">
                        <w:rPr>
                          <w:rFonts w:ascii="Arial" w:eastAsia="Times New Roman" w:hAnsi="Arial" w:cs="Arial"/>
                          <w:color w:val="77206D" w:themeColor="accent5" w:themeShade="BF"/>
                          <w:kern w:val="0"/>
                          <w:sz w:val="16"/>
                          <w:szCs w:val="16"/>
                          <w:lang w:eastAsia="en-GB"/>
                          <w14:ligatures w14:val="none"/>
                        </w:rPr>
                        <w:t xml:space="preserve">Borilli, </w:t>
                      </w:r>
                      <w:r w:rsidR="007D0BDB" w:rsidRPr="00F64E8A">
                        <w:rPr>
                          <w:rFonts w:ascii="Arial" w:eastAsia="Times New Roman" w:hAnsi="Arial" w:cs="Arial"/>
                          <w:i/>
                          <w:iCs/>
                          <w:color w:val="77206D" w:themeColor="accent5" w:themeShade="BF"/>
                          <w:kern w:val="0"/>
                          <w:sz w:val="16"/>
                          <w:szCs w:val="16"/>
                          <w:lang w:eastAsia="en-GB"/>
                          <w14:ligatures w14:val="none"/>
                        </w:rPr>
                        <w:t>et al</w:t>
                      </w:r>
                      <w:r w:rsidR="007D0BDB" w:rsidRPr="00F64E8A">
                        <w:rPr>
                          <w:rFonts w:ascii="Arial" w:eastAsia="Times New Roman" w:hAnsi="Arial" w:cs="Arial"/>
                          <w:color w:val="77206D" w:themeColor="accent5" w:themeShade="BF"/>
                          <w:kern w:val="0"/>
                          <w:sz w:val="16"/>
                          <w:szCs w:val="16"/>
                          <w:lang w:eastAsia="en-GB"/>
                          <w14:ligatures w14:val="none"/>
                        </w:rPr>
                        <w:t>., 2022;</w:t>
                      </w:r>
                      <w:r w:rsidR="007D0BDB" w:rsidRPr="00F64E8A">
                        <w:rPr>
                          <w:rFonts w:ascii="Arial" w:eastAsia="Times New Roman" w:hAnsi="Arial" w:cs="Arial"/>
                          <w:color w:val="77206D" w:themeColor="accent5" w:themeShade="BF"/>
                          <w:spacing w:val="-6"/>
                          <w:kern w:val="0"/>
                          <w:sz w:val="16"/>
                          <w:szCs w:val="16"/>
                          <w:lang w:eastAsia="en-GB"/>
                          <w14:ligatures w14:val="none"/>
                        </w:rPr>
                        <w:t xml:space="preserve"> </w:t>
                      </w:r>
                      <w:r w:rsidR="007D0BDB" w:rsidRPr="00F64E8A">
                        <w:rPr>
                          <w:rFonts w:ascii="Arial" w:eastAsia="Times New Roman" w:hAnsi="Arial" w:cs="Arial"/>
                          <w:color w:val="77206D" w:themeColor="accent5" w:themeShade="BF"/>
                          <w:kern w:val="0"/>
                          <w:sz w:val="16"/>
                          <w:szCs w:val="16"/>
                          <w:lang w:eastAsia="en-GB"/>
                          <w14:ligatures w14:val="none"/>
                        </w:rPr>
                        <w:t xml:space="preserve">Cerebra, 2024; Totsika, </w:t>
                      </w:r>
                      <w:r w:rsidR="007D0BDB" w:rsidRPr="00F64E8A">
                        <w:rPr>
                          <w:rFonts w:ascii="Arial" w:eastAsia="Times New Roman" w:hAnsi="Arial" w:cs="Arial"/>
                          <w:i/>
                          <w:iCs/>
                          <w:color w:val="77206D" w:themeColor="accent5" w:themeShade="BF"/>
                          <w:kern w:val="0"/>
                          <w:sz w:val="16"/>
                          <w:szCs w:val="16"/>
                          <w:lang w:eastAsia="en-GB"/>
                          <w14:ligatures w14:val="none"/>
                        </w:rPr>
                        <w:t>et al</w:t>
                      </w:r>
                      <w:r w:rsidR="007D0BDB" w:rsidRPr="00F64E8A">
                        <w:rPr>
                          <w:rFonts w:ascii="Arial" w:eastAsia="Times New Roman" w:hAnsi="Arial" w:cs="Arial"/>
                          <w:color w:val="77206D" w:themeColor="accent5" w:themeShade="BF"/>
                          <w:kern w:val="0"/>
                          <w:sz w:val="16"/>
                          <w:szCs w:val="16"/>
                          <w:lang w:eastAsia="en-GB"/>
                          <w14:ligatures w14:val="none"/>
                        </w:rPr>
                        <w:t xml:space="preserve">., 2011; Salomone, </w:t>
                      </w:r>
                      <w:r w:rsidR="007D0BDB" w:rsidRPr="00F64E8A">
                        <w:rPr>
                          <w:rFonts w:ascii="Arial" w:eastAsia="Times New Roman" w:hAnsi="Arial" w:cs="Arial"/>
                          <w:i/>
                          <w:iCs/>
                          <w:color w:val="77206D" w:themeColor="accent5" w:themeShade="BF"/>
                          <w:kern w:val="0"/>
                          <w:sz w:val="16"/>
                          <w:szCs w:val="16"/>
                          <w:lang w:eastAsia="en-GB"/>
                          <w14:ligatures w14:val="none"/>
                        </w:rPr>
                        <w:t>et al</w:t>
                      </w:r>
                      <w:r w:rsidR="007D0BDB" w:rsidRPr="00F64E8A">
                        <w:rPr>
                          <w:rFonts w:ascii="Arial" w:eastAsia="Times New Roman" w:hAnsi="Arial" w:cs="Arial"/>
                          <w:color w:val="77206D" w:themeColor="accent5" w:themeShade="BF"/>
                          <w:kern w:val="0"/>
                          <w:sz w:val="16"/>
                          <w:szCs w:val="16"/>
                          <w:lang w:eastAsia="en-GB"/>
                          <w14:ligatures w14:val="none"/>
                        </w:rPr>
                        <w:t>., 2018; Green, 2025).</w:t>
                      </w:r>
                    </w:p>
                    <w:p w14:paraId="3174C17C" w14:textId="3E4C2A9F" w:rsidR="009E71D2" w:rsidRPr="00F64E8A" w:rsidRDefault="009E71D2" w:rsidP="009E71D2">
                      <w:pPr>
                        <w:spacing w:after="180" w:line="240" w:lineRule="auto"/>
                        <w:rPr>
                          <w:rFonts w:ascii="Arial" w:eastAsia="Times New Roman" w:hAnsi="Arial" w:cs="Arial"/>
                          <w:color w:val="77206D" w:themeColor="accent5" w:themeShade="BF"/>
                          <w:kern w:val="0"/>
                          <w:sz w:val="16"/>
                          <w:szCs w:val="16"/>
                          <w:lang w:eastAsia="en-GB"/>
                          <w14:ligatures w14:val="none"/>
                        </w:rPr>
                      </w:pPr>
                      <w:r w:rsidRPr="00F64E8A">
                        <w:rPr>
                          <w:rFonts w:ascii="Arial" w:eastAsia="Times New Roman" w:hAnsi="Arial" w:cs="Arial"/>
                          <w:color w:val="77206D" w:themeColor="accent5" w:themeShade="BF"/>
                          <w:kern w:val="0"/>
                          <w:sz w:val="16"/>
                          <w:szCs w:val="16"/>
                          <w:lang w:eastAsia="en-GB"/>
                          <w14:ligatures w14:val="none"/>
                        </w:rPr>
                        <w:t xml:space="preserve">Educational impacts include increased absenteeism, exclusion, and reduced attainment, with particular disadvantages for girls and gender-diverse learners due to masking and tool bias </w:t>
                      </w:r>
                      <w:r w:rsidR="00E07D49" w:rsidRPr="00F64E8A">
                        <w:rPr>
                          <w:rFonts w:ascii="Arial" w:eastAsia="Times New Roman" w:hAnsi="Arial" w:cs="Arial"/>
                          <w:color w:val="77206D" w:themeColor="accent5" w:themeShade="BF"/>
                          <w:kern w:val="0"/>
                          <w:sz w:val="16"/>
                          <w:szCs w:val="16"/>
                          <w:lang w:eastAsia="en-GB"/>
                          <w14:ligatures w14:val="none"/>
                        </w:rPr>
                        <w:t>(</w:t>
                      </w:r>
                      <w:r w:rsidR="00E07D49" w:rsidRPr="00F64E8A">
                        <w:rPr>
                          <w:rFonts w:ascii="Arial" w:eastAsia="Times New Roman" w:hAnsi="Arial" w:cs="Arial"/>
                          <w:color w:val="77206D" w:themeColor="accent5" w:themeShade="BF"/>
                          <w:spacing w:val="-6"/>
                          <w:kern w:val="0"/>
                          <w:sz w:val="16"/>
                          <w:szCs w:val="16"/>
                          <w:lang w:eastAsia="en-GB"/>
                          <w14:ligatures w14:val="none"/>
                        </w:rPr>
                        <w:t xml:space="preserve">Baumbusch, et al., 2025; Hendrick, 2024; Guldberg and Crane, 2025; </w:t>
                      </w:r>
                      <w:r w:rsidR="00E07D49" w:rsidRPr="00F64E8A">
                        <w:rPr>
                          <w:rFonts w:ascii="Arial" w:eastAsia="Times New Roman" w:hAnsi="Arial" w:cs="Arial"/>
                          <w:color w:val="77206D" w:themeColor="accent5" w:themeShade="BF"/>
                          <w:kern w:val="0"/>
                          <w:sz w:val="16"/>
                          <w:szCs w:val="16"/>
                          <w:lang w:eastAsia="en-GB"/>
                          <w14:ligatures w14:val="none"/>
                        </w:rPr>
                        <w:t xml:space="preserve">Centre for Young Lives, 2024; </w:t>
                      </w:r>
                      <w:r w:rsidR="00E07D49" w:rsidRPr="00F64E8A">
                        <w:rPr>
                          <w:rFonts w:ascii="Arial" w:eastAsia="Times New Roman" w:hAnsi="Arial" w:cs="Arial"/>
                          <w:color w:val="77206D" w:themeColor="accent5" w:themeShade="BF"/>
                          <w:spacing w:val="-6"/>
                          <w:kern w:val="0"/>
                          <w:sz w:val="16"/>
                          <w:szCs w:val="16"/>
                          <w:lang w:eastAsia="en-GB"/>
                          <w14:ligatures w14:val="none"/>
                        </w:rPr>
                        <w:t xml:space="preserve">Hughes, 2024; Desmarchelier, 2024; Weale, 2020; Eapen, </w:t>
                      </w:r>
                      <w:r w:rsidR="00E07D49" w:rsidRPr="00F64E8A">
                        <w:rPr>
                          <w:rFonts w:ascii="Arial" w:eastAsia="Times New Roman" w:hAnsi="Arial" w:cs="Arial"/>
                          <w:i/>
                          <w:iCs/>
                          <w:color w:val="77206D" w:themeColor="accent5" w:themeShade="BF"/>
                          <w:spacing w:val="-6"/>
                          <w:kern w:val="0"/>
                          <w:sz w:val="16"/>
                          <w:szCs w:val="16"/>
                          <w:lang w:eastAsia="en-GB"/>
                          <w14:ligatures w14:val="none"/>
                        </w:rPr>
                        <w:t>et al</w:t>
                      </w:r>
                      <w:r w:rsidR="00E07D49" w:rsidRPr="00F64E8A">
                        <w:rPr>
                          <w:rFonts w:ascii="Arial" w:eastAsia="Times New Roman" w:hAnsi="Arial" w:cs="Arial"/>
                          <w:color w:val="77206D" w:themeColor="accent5" w:themeShade="BF"/>
                          <w:spacing w:val="-6"/>
                          <w:kern w:val="0"/>
                          <w:sz w:val="16"/>
                          <w:szCs w:val="16"/>
                          <w:lang w:eastAsia="en-GB"/>
                          <w14:ligatures w14:val="none"/>
                        </w:rPr>
                        <w:t xml:space="preserve">., 2023; </w:t>
                      </w:r>
                      <w:r w:rsidR="00E07D49" w:rsidRPr="00F64E8A">
                        <w:rPr>
                          <w:rFonts w:ascii="Arial" w:eastAsia="Times New Roman" w:hAnsi="Arial" w:cs="Arial"/>
                          <w:color w:val="77206D" w:themeColor="accent5" w:themeShade="BF"/>
                          <w:kern w:val="0"/>
                          <w:sz w:val="16"/>
                          <w:szCs w:val="16"/>
                          <w:lang w:eastAsia="en-GB"/>
                          <w14:ligatures w14:val="none"/>
                        </w:rPr>
                        <w:t xml:space="preserve">Hull </w:t>
                      </w:r>
                      <w:r w:rsidR="00E07D49" w:rsidRPr="00F64E8A">
                        <w:rPr>
                          <w:rFonts w:ascii="Arial" w:eastAsia="Times New Roman" w:hAnsi="Arial" w:cs="Arial"/>
                          <w:i/>
                          <w:iCs/>
                          <w:color w:val="77206D" w:themeColor="accent5" w:themeShade="BF"/>
                          <w:kern w:val="0"/>
                          <w:sz w:val="16"/>
                          <w:szCs w:val="16"/>
                          <w:lang w:eastAsia="en-GB"/>
                          <w14:ligatures w14:val="none"/>
                        </w:rPr>
                        <w:t>et al</w:t>
                      </w:r>
                      <w:r w:rsidR="00E07D49" w:rsidRPr="00F64E8A">
                        <w:rPr>
                          <w:rFonts w:ascii="Arial" w:eastAsia="Times New Roman" w:hAnsi="Arial" w:cs="Arial"/>
                          <w:color w:val="77206D" w:themeColor="accent5" w:themeShade="BF"/>
                          <w:kern w:val="0"/>
                          <w:sz w:val="16"/>
                          <w:szCs w:val="16"/>
                          <w:lang w:eastAsia="en-GB"/>
                          <w14:ligatures w14:val="none"/>
                        </w:rPr>
                        <w:t xml:space="preserve">., 2017; Mandy &amp; Lai, 2016). </w:t>
                      </w:r>
                      <w:r w:rsidRPr="00F64E8A">
                        <w:rPr>
                          <w:rFonts w:ascii="Arial" w:eastAsia="Times New Roman" w:hAnsi="Arial" w:cs="Arial"/>
                          <w:color w:val="77206D" w:themeColor="accent5" w:themeShade="BF"/>
                          <w:kern w:val="0"/>
                          <w:sz w:val="16"/>
                          <w:szCs w:val="16"/>
                          <w:lang w:eastAsia="en-GB"/>
                          <w14:ligatures w14:val="none"/>
                        </w:rPr>
                        <w:t xml:space="preserve"> Socioeconomic, cultural, and linguistic factors further widen disparities (Roman-Urrestarazu </w:t>
                      </w:r>
                      <w:r w:rsidRPr="00F64E8A">
                        <w:rPr>
                          <w:rFonts w:ascii="Arial" w:eastAsia="Times New Roman" w:hAnsi="Arial" w:cs="Arial"/>
                          <w:i/>
                          <w:iCs/>
                          <w:color w:val="77206D" w:themeColor="accent5" w:themeShade="BF"/>
                          <w:kern w:val="0"/>
                          <w:sz w:val="16"/>
                          <w:szCs w:val="16"/>
                          <w:lang w:eastAsia="en-GB"/>
                          <w14:ligatures w14:val="none"/>
                        </w:rPr>
                        <w:t>et al</w:t>
                      </w:r>
                      <w:r w:rsidRPr="00F64E8A">
                        <w:rPr>
                          <w:rFonts w:ascii="Arial" w:eastAsia="Times New Roman" w:hAnsi="Arial" w:cs="Arial"/>
                          <w:color w:val="77206D" w:themeColor="accent5" w:themeShade="BF"/>
                          <w:kern w:val="0"/>
                          <w:sz w:val="16"/>
                          <w:szCs w:val="16"/>
                          <w:lang w:eastAsia="en-GB"/>
                          <w14:ligatures w14:val="none"/>
                        </w:rPr>
                        <w:t>., 2021; Knight, 202</w:t>
                      </w:r>
                      <w:r w:rsidR="00171AD9" w:rsidRPr="00F64E8A">
                        <w:rPr>
                          <w:rFonts w:ascii="Arial" w:eastAsia="Times New Roman" w:hAnsi="Arial" w:cs="Arial"/>
                          <w:color w:val="77206D" w:themeColor="accent5" w:themeShade="BF"/>
                          <w:kern w:val="0"/>
                          <w:sz w:val="16"/>
                          <w:szCs w:val="16"/>
                          <w:lang w:eastAsia="en-GB"/>
                          <w14:ligatures w14:val="none"/>
                        </w:rPr>
                        <w:t>5</w:t>
                      </w:r>
                      <w:r w:rsidRPr="00F64E8A">
                        <w:rPr>
                          <w:rFonts w:ascii="Arial" w:eastAsia="Times New Roman" w:hAnsi="Arial" w:cs="Arial"/>
                          <w:color w:val="77206D" w:themeColor="accent5" w:themeShade="BF"/>
                          <w:kern w:val="0"/>
                          <w:sz w:val="16"/>
                          <w:szCs w:val="16"/>
                          <w:lang w:eastAsia="en-GB"/>
                          <w14:ligatures w14:val="none"/>
                        </w:rPr>
                        <w:t>; Children’s Commissioner for Wales, 202</w:t>
                      </w:r>
                      <w:r w:rsidR="00171AD9" w:rsidRPr="00F64E8A">
                        <w:rPr>
                          <w:rFonts w:ascii="Arial" w:eastAsia="Times New Roman" w:hAnsi="Arial" w:cs="Arial"/>
                          <w:color w:val="77206D" w:themeColor="accent5" w:themeShade="BF"/>
                          <w:kern w:val="0"/>
                          <w:sz w:val="16"/>
                          <w:szCs w:val="16"/>
                          <w:lang w:eastAsia="en-GB"/>
                          <w14:ligatures w14:val="none"/>
                        </w:rPr>
                        <w:t>3</w:t>
                      </w:r>
                      <w:r w:rsidRPr="00F64E8A">
                        <w:rPr>
                          <w:rFonts w:ascii="Arial" w:eastAsia="Times New Roman" w:hAnsi="Arial" w:cs="Arial"/>
                          <w:color w:val="77206D" w:themeColor="accent5" w:themeShade="BF"/>
                          <w:kern w:val="0"/>
                          <w:sz w:val="16"/>
                          <w:szCs w:val="16"/>
                          <w:lang w:eastAsia="en-GB"/>
                          <w14:ligatures w14:val="none"/>
                        </w:rPr>
                        <w:t>).</w:t>
                      </w:r>
                    </w:p>
                    <w:p w14:paraId="672F78DA" w14:textId="48515CFA" w:rsidR="009E71D2" w:rsidRPr="008F3C0F" w:rsidRDefault="009E71D2" w:rsidP="009E71D2">
                      <w:pPr>
                        <w:spacing w:after="180" w:line="240" w:lineRule="auto"/>
                        <w:rPr>
                          <w:rFonts w:ascii="Arial" w:eastAsia="Times New Roman" w:hAnsi="Arial" w:cs="Arial"/>
                          <w:kern w:val="0"/>
                          <w:sz w:val="14"/>
                          <w:szCs w:val="14"/>
                          <w:lang w:eastAsia="en-GB"/>
                          <w14:ligatures w14:val="none"/>
                        </w:rPr>
                      </w:pPr>
                      <w:r w:rsidRPr="008F3C0F">
                        <w:rPr>
                          <w:rFonts w:ascii="Arial" w:eastAsia="Times New Roman" w:hAnsi="Arial" w:cs="Arial"/>
                          <w:kern w:val="0"/>
                          <w:sz w:val="14"/>
                          <w:szCs w:val="14"/>
                          <w:lang w:eastAsia="en-GB"/>
                          <w14:ligatures w14:val="none"/>
                        </w:rPr>
                        <w:t>Fragmented inter-agency systems remain a significant challenge despite reform efforts such as the ALN transformation and the All-Wales neurodevelopmental pathway</w:t>
                      </w:r>
                      <w:r w:rsidR="005B4BF5" w:rsidRPr="008F3C0F">
                        <w:rPr>
                          <w:rFonts w:ascii="Arial" w:eastAsia="Times New Roman" w:hAnsi="Arial" w:cs="Arial"/>
                          <w:spacing w:val="-6"/>
                          <w:kern w:val="0"/>
                          <w:sz w:val="14"/>
                          <w:szCs w:val="14"/>
                          <w:lang w:eastAsia="en-GB"/>
                          <w14:ligatures w14:val="none"/>
                        </w:rPr>
                        <w:t xml:space="preserve"> </w:t>
                      </w:r>
                      <w:r w:rsidR="008B7353" w:rsidRPr="008F3C0F">
                        <w:rPr>
                          <w:rFonts w:ascii="Arial" w:eastAsia="Times New Roman" w:hAnsi="Arial" w:cs="Arial"/>
                          <w:spacing w:val="-6"/>
                          <w:kern w:val="0"/>
                          <w:sz w:val="14"/>
                          <w:szCs w:val="14"/>
                          <w:lang w:eastAsia="en-GB"/>
                          <w14:ligatures w14:val="none"/>
                        </w:rPr>
                        <w:t>(</w:t>
                      </w:r>
                      <w:r w:rsidR="005B4BF5" w:rsidRPr="008F3C0F">
                        <w:rPr>
                          <w:rFonts w:ascii="Arial" w:eastAsia="Times New Roman" w:hAnsi="Arial" w:cs="Arial"/>
                          <w:spacing w:val="-6"/>
                          <w:kern w:val="0"/>
                          <w:sz w:val="14"/>
                          <w:szCs w:val="14"/>
                          <w:lang w:eastAsia="en-GB"/>
                          <w14:ligatures w14:val="none"/>
                        </w:rPr>
                        <w:t xml:space="preserve">NSPCC, 2025; Evans, 2021; Young, </w:t>
                      </w:r>
                      <w:r w:rsidR="005B4BF5" w:rsidRPr="008F3C0F">
                        <w:rPr>
                          <w:rFonts w:ascii="Arial" w:eastAsia="Times New Roman" w:hAnsi="Arial" w:cs="Arial"/>
                          <w:i/>
                          <w:iCs/>
                          <w:spacing w:val="-6"/>
                          <w:kern w:val="0"/>
                          <w:sz w:val="14"/>
                          <w:szCs w:val="14"/>
                          <w:lang w:eastAsia="en-GB"/>
                          <w14:ligatures w14:val="none"/>
                        </w:rPr>
                        <w:t>et al</w:t>
                      </w:r>
                      <w:r w:rsidR="005B4BF5" w:rsidRPr="008F3C0F">
                        <w:rPr>
                          <w:rFonts w:ascii="Arial" w:eastAsia="Times New Roman" w:hAnsi="Arial" w:cs="Arial"/>
                          <w:spacing w:val="-6"/>
                          <w:kern w:val="0"/>
                          <w:sz w:val="14"/>
                          <w:szCs w:val="14"/>
                          <w:lang w:eastAsia="en-GB"/>
                          <w14:ligatures w14:val="none"/>
                        </w:rPr>
                        <w:t>., 2020;</w:t>
                      </w:r>
                      <w:r w:rsidR="005B4BF5" w:rsidRPr="008F3C0F">
                        <w:rPr>
                          <w:rFonts w:ascii="Arial" w:eastAsia="Times New Roman" w:hAnsi="Arial" w:cs="Arial"/>
                          <w:color w:val="EE0000"/>
                          <w:kern w:val="0"/>
                          <w:sz w:val="14"/>
                          <w:szCs w:val="14"/>
                          <w:lang w:eastAsia="en-GB"/>
                          <w14:ligatures w14:val="none"/>
                        </w:rPr>
                        <w:t xml:space="preserve"> </w:t>
                      </w:r>
                      <w:r w:rsidR="005B4BF5" w:rsidRPr="008F3C0F">
                        <w:rPr>
                          <w:rFonts w:ascii="Arial" w:eastAsia="Times New Roman" w:hAnsi="Arial" w:cs="Arial"/>
                          <w:kern w:val="0"/>
                          <w:sz w:val="14"/>
                          <w:szCs w:val="14"/>
                          <w:lang w:eastAsia="en-GB"/>
                          <w14:ligatures w14:val="none"/>
                        </w:rPr>
                        <w:t xml:space="preserve">Welsh Government, 2021; Welsh Government, 2018; Hardy, 2024). </w:t>
                      </w:r>
                      <w:r w:rsidRPr="008F3C0F">
                        <w:rPr>
                          <w:rFonts w:ascii="Arial" w:eastAsia="Times New Roman" w:hAnsi="Arial" w:cs="Arial"/>
                          <w:kern w:val="0"/>
                          <w:sz w:val="14"/>
                          <w:szCs w:val="14"/>
                          <w:lang w:eastAsia="en-GB"/>
                          <w14:ligatures w14:val="none"/>
                        </w:rPr>
                        <w:t xml:space="preserve"> While telehealth shows promise, its effectiveness requires further </w:t>
                      </w:r>
                      <w:r w:rsidR="008F3C0F" w:rsidRPr="008F3C0F">
                        <w:rPr>
                          <w:rFonts w:ascii="Arial" w:eastAsia="Times New Roman" w:hAnsi="Arial" w:cs="Arial"/>
                          <w:kern w:val="0"/>
                          <w:sz w:val="14"/>
                          <w:szCs w:val="14"/>
                          <w:lang w:eastAsia="en-GB"/>
                          <w14:ligatures w14:val="none"/>
                        </w:rPr>
                        <w:t>evaluation (</w:t>
                      </w:r>
                      <w:r w:rsidR="00C159F7" w:rsidRPr="008F3C0F">
                        <w:rPr>
                          <w:rFonts w:ascii="Arial" w:eastAsia="Times New Roman" w:hAnsi="Arial" w:cs="Arial"/>
                          <w:kern w:val="0"/>
                          <w:sz w:val="14"/>
                          <w:szCs w:val="14"/>
                          <w:lang w:eastAsia="en-GB"/>
                          <w14:ligatures w14:val="none"/>
                        </w:rPr>
                        <w:t xml:space="preserve">Kryszak, </w:t>
                      </w:r>
                      <w:r w:rsidR="00C159F7" w:rsidRPr="008F3C0F">
                        <w:rPr>
                          <w:rFonts w:ascii="Arial" w:eastAsia="Times New Roman" w:hAnsi="Arial" w:cs="Arial"/>
                          <w:i/>
                          <w:iCs/>
                          <w:kern w:val="0"/>
                          <w:sz w:val="14"/>
                          <w:szCs w:val="14"/>
                          <w:lang w:eastAsia="en-GB"/>
                          <w14:ligatures w14:val="none"/>
                        </w:rPr>
                        <w:t>et al.,</w:t>
                      </w:r>
                      <w:r w:rsidR="00C159F7" w:rsidRPr="008F3C0F">
                        <w:rPr>
                          <w:rFonts w:ascii="Arial" w:eastAsia="Times New Roman" w:hAnsi="Arial" w:cs="Arial"/>
                          <w:kern w:val="0"/>
                          <w:sz w:val="14"/>
                          <w:szCs w:val="14"/>
                          <w:lang w:eastAsia="en-GB"/>
                          <w14:ligatures w14:val="none"/>
                        </w:rPr>
                        <w:t xml:space="preserve"> 2022; Spain, </w:t>
                      </w:r>
                      <w:r w:rsidR="00C159F7" w:rsidRPr="008F3C0F">
                        <w:rPr>
                          <w:rFonts w:ascii="Arial" w:eastAsia="Times New Roman" w:hAnsi="Arial" w:cs="Arial"/>
                          <w:i/>
                          <w:iCs/>
                          <w:kern w:val="0"/>
                          <w:sz w:val="14"/>
                          <w:szCs w:val="14"/>
                          <w:lang w:eastAsia="en-GB"/>
                          <w14:ligatures w14:val="none"/>
                        </w:rPr>
                        <w:t>et al.,</w:t>
                      </w:r>
                      <w:r w:rsidR="00C159F7" w:rsidRPr="008F3C0F">
                        <w:rPr>
                          <w:rFonts w:ascii="Arial" w:eastAsia="Times New Roman" w:hAnsi="Arial" w:cs="Arial"/>
                          <w:kern w:val="0"/>
                          <w:sz w:val="14"/>
                          <w:szCs w:val="14"/>
                          <w:lang w:eastAsia="en-GB"/>
                          <w14:ligatures w14:val="none"/>
                        </w:rPr>
                        <w:t xml:space="preserve"> 2022; Stroupková, </w:t>
                      </w:r>
                      <w:r w:rsidR="00C159F7" w:rsidRPr="008F3C0F">
                        <w:rPr>
                          <w:rFonts w:ascii="Arial" w:eastAsia="Times New Roman" w:hAnsi="Arial" w:cs="Arial"/>
                          <w:i/>
                          <w:iCs/>
                          <w:kern w:val="0"/>
                          <w:sz w:val="14"/>
                          <w:szCs w:val="14"/>
                          <w:lang w:eastAsia="en-GB"/>
                          <w14:ligatures w14:val="none"/>
                        </w:rPr>
                        <w:t>et al</w:t>
                      </w:r>
                      <w:r w:rsidR="00C159F7" w:rsidRPr="008F3C0F">
                        <w:rPr>
                          <w:rFonts w:ascii="Arial" w:eastAsia="Times New Roman" w:hAnsi="Arial" w:cs="Arial"/>
                          <w:kern w:val="0"/>
                          <w:sz w:val="14"/>
                          <w:szCs w:val="14"/>
                          <w:lang w:eastAsia="en-GB"/>
                          <w14:ligatures w14:val="none"/>
                        </w:rPr>
                        <w:t xml:space="preserve">., 2024; Katakis, </w:t>
                      </w:r>
                      <w:r w:rsidR="00C159F7" w:rsidRPr="008F3C0F">
                        <w:rPr>
                          <w:rFonts w:ascii="Arial" w:eastAsia="Times New Roman" w:hAnsi="Arial" w:cs="Arial"/>
                          <w:i/>
                          <w:iCs/>
                          <w:kern w:val="0"/>
                          <w:sz w:val="14"/>
                          <w:szCs w:val="14"/>
                          <w:lang w:eastAsia="en-GB"/>
                          <w14:ligatures w14:val="none"/>
                        </w:rPr>
                        <w:t>et al</w:t>
                      </w:r>
                      <w:r w:rsidR="00C159F7" w:rsidRPr="008F3C0F">
                        <w:rPr>
                          <w:rFonts w:ascii="Arial" w:eastAsia="Times New Roman" w:hAnsi="Arial" w:cs="Arial"/>
                          <w:kern w:val="0"/>
                          <w:sz w:val="14"/>
                          <w:szCs w:val="14"/>
                          <w:lang w:eastAsia="en-GB"/>
                          <w14:ligatures w14:val="none"/>
                        </w:rPr>
                        <w:t xml:space="preserve">., 2025). </w:t>
                      </w:r>
                      <w:r w:rsidRPr="008F3C0F">
                        <w:rPr>
                          <w:rFonts w:ascii="Arial" w:eastAsia="Times New Roman" w:hAnsi="Arial" w:cs="Arial"/>
                          <w:color w:val="EE0000"/>
                          <w:kern w:val="0"/>
                          <w:sz w:val="14"/>
                          <w:szCs w:val="14"/>
                          <w:lang w:eastAsia="en-GB"/>
                          <w14:ligatures w14:val="none"/>
                        </w:rPr>
                        <w:t xml:space="preserve"> </w:t>
                      </w:r>
                      <w:r w:rsidRPr="008F3C0F">
                        <w:rPr>
                          <w:rFonts w:ascii="Arial" w:eastAsia="Times New Roman" w:hAnsi="Arial" w:cs="Arial"/>
                          <w:kern w:val="0"/>
                          <w:sz w:val="14"/>
                          <w:szCs w:val="14"/>
                          <w:lang w:eastAsia="en-GB"/>
                          <w14:ligatures w14:val="none"/>
                        </w:rPr>
                        <w:t xml:space="preserve">Improved diagnostic capacity, workforce training, school-based adjustments, and targeted outreach are key mitigation strategies (NICE, 2021; </w:t>
                      </w:r>
                      <w:r w:rsidR="00C06DF3" w:rsidRPr="008F3C0F">
                        <w:rPr>
                          <w:rFonts w:ascii="Arial" w:eastAsia="Times New Roman" w:hAnsi="Arial" w:cs="Arial"/>
                          <w:kern w:val="0"/>
                          <w:sz w:val="14"/>
                          <w:szCs w:val="14"/>
                          <w:lang w:eastAsia="en-GB"/>
                          <w14:ligatures w14:val="none"/>
                        </w:rPr>
                        <w:t>C</w:t>
                      </w:r>
                      <w:r w:rsidR="00604F95" w:rsidRPr="008F3C0F">
                        <w:rPr>
                          <w:rFonts w:ascii="Arial" w:eastAsia="Times New Roman" w:hAnsi="Arial" w:cs="Arial"/>
                          <w:kern w:val="0"/>
                          <w:sz w:val="14"/>
                          <w:szCs w:val="14"/>
                          <w:lang w:eastAsia="en-GB"/>
                          <w14:ligatures w14:val="none"/>
                        </w:rPr>
                        <w:t>hildren’s Commissioner,</w:t>
                      </w:r>
                      <w:r w:rsidR="00BA6495" w:rsidRPr="008F3C0F">
                        <w:rPr>
                          <w:rFonts w:ascii="Arial" w:eastAsia="Times New Roman" w:hAnsi="Arial" w:cs="Arial"/>
                          <w:kern w:val="0"/>
                          <w:sz w:val="14"/>
                          <w:szCs w:val="14"/>
                          <w:lang w:eastAsia="en-GB"/>
                          <w14:ligatures w14:val="none"/>
                        </w:rPr>
                        <w:t>2024</w:t>
                      </w:r>
                      <w:r w:rsidRPr="008F3C0F">
                        <w:rPr>
                          <w:rFonts w:ascii="Arial" w:eastAsia="Times New Roman" w:hAnsi="Arial" w:cs="Arial"/>
                          <w:kern w:val="0"/>
                          <w:sz w:val="14"/>
                          <w:szCs w:val="14"/>
                          <w:lang w:eastAsia="en-GB"/>
                          <w14:ligatures w14:val="none"/>
                        </w:rPr>
                        <w:t>;</w:t>
                      </w:r>
                      <w:r w:rsidR="00BA6495" w:rsidRPr="008F3C0F">
                        <w:rPr>
                          <w:rFonts w:ascii="Arial" w:eastAsia="Times New Roman" w:hAnsi="Arial" w:cs="Arial"/>
                          <w:kern w:val="0"/>
                          <w:sz w:val="14"/>
                          <w:szCs w:val="14"/>
                          <w:lang w:eastAsia="en-GB"/>
                          <w14:ligatures w14:val="none"/>
                        </w:rPr>
                        <w:t xml:space="preserve"> Welsh Government, 2025</w:t>
                      </w:r>
                      <w:r w:rsidR="00C06DF3" w:rsidRPr="008F3C0F">
                        <w:rPr>
                          <w:rFonts w:ascii="Arial" w:eastAsia="Times New Roman" w:hAnsi="Arial" w:cs="Arial"/>
                          <w:kern w:val="0"/>
                          <w:sz w:val="14"/>
                          <w:szCs w:val="14"/>
                          <w:lang w:eastAsia="en-GB"/>
                          <w14:ligatures w14:val="none"/>
                        </w:rPr>
                        <w:t>;</w:t>
                      </w:r>
                      <w:r w:rsidRPr="008F3C0F">
                        <w:rPr>
                          <w:rFonts w:ascii="Arial" w:eastAsia="Times New Roman" w:hAnsi="Arial" w:cs="Arial"/>
                          <w:kern w:val="0"/>
                          <w:sz w:val="14"/>
                          <w:szCs w:val="14"/>
                          <w:lang w:eastAsia="en-GB"/>
                          <w14:ligatures w14:val="none"/>
                        </w:rPr>
                        <w:t xml:space="preserve"> Neurodivergence Wales, </w:t>
                      </w:r>
                      <w:r w:rsidR="009F4D5A" w:rsidRPr="008F3C0F">
                        <w:rPr>
                          <w:rFonts w:ascii="Arial" w:eastAsia="Times New Roman" w:hAnsi="Arial" w:cs="Arial"/>
                          <w:kern w:val="0"/>
                          <w:sz w:val="14"/>
                          <w:szCs w:val="14"/>
                          <w:lang w:eastAsia="en-GB"/>
                          <w14:ligatures w14:val="none"/>
                        </w:rPr>
                        <w:t>2025</w:t>
                      </w:r>
                      <w:r w:rsidRPr="008F3C0F">
                        <w:rPr>
                          <w:rFonts w:ascii="Arial" w:eastAsia="Times New Roman" w:hAnsi="Arial" w:cs="Arial"/>
                          <w:kern w:val="0"/>
                          <w:sz w:val="14"/>
                          <w:szCs w:val="14"/>
                          <w:lang w:eastAsia="en-GB"/>
                          <w14:ligatures w14:val="none"/>
                        </w:rPr>
                        <w:t>).</w:t>
                      </w:r>
                    </w:p>
                    <w:p w14:paraId="66E014B8" w14:textId="3F068BCD" w:rsidR="008E3E60" w:rsidRPr="00F64E8A" w:rsidRDefault="009E71D2" w:rsidP="00656DCF">
                      <w:pPr>
                        <w:spacing w:after="180" w:line="240" w:lineRule="auto"/>
                        <w:rPr>
                          <w:rFonts w:ascii="Arial" w:eastAsia="Times New Roman" w:hAnsi="Arial" w:cs="Arial"/>
                          <w:color w:val="77206D" w:themeColor="accent5" w:themeShade="BF"/>
                          <w:kern w:val="0"/>
                          <w:sz w:val="16"/>
                          <w:szCs w:val="16"/>
                          <w:lang w:eastAsia="en-GB"/>
                          <w14:ligatures w14:val="none"/>
                        </w:rPr>
                      </w:pPr>
                      <w:r w:rsidRPr="00F64E8A">
                        <w:rPr>
                          <w:rFonts w:ascii="Arial" w:eastAsia="Times New Roman" w:hAnsi="Arial" w:cs="Arial"/>
                          <w:color w:val="77206D" w:themeColor="accent5" w:themeShade="BF"/>
                          <w:kern w:val="0"/>
                          <w:sz w:val="16"/>
                          <w:szCs w:val="16"/>
                          <w:lang w:eastAsia="en-GB"/>
                          <w14:ligatures w14:val="none"/>
                        </w:rPr>
                        <w:t>Delayed identification contributes to increased healthcare costs, crisis intervention, and long-term economic impacts (Hollins, 20</w:t>
                      </w:r>
                      <w:r w:rsidR="00940B70" w:rsidRPr="00F64E8A">
                        <w:rPr>
                          <w:rFonts w:ascii="Arial" w:eastAsia="Times New Roman" w:hAnsi="Arial" w:cs="Arial"/>
                          <w:color w:val="77206D" w:themeColor="accent5" w:themeShade="BF"/>
                          <w:kern w:val="0"/>
                          <w:sz w:val="16"/>
                          <w:szCs w:val="16"/>
                          <w:lang w:eastAsia="en-GB"/>
                          <w14:ligatures w14:val="none"/>
                        </w:rPr>
                        <w:t>23</w:t>
                      </w:r>
                      <w:r w:rsidRPr="00F64E8A">
                        <w:rPr>
                          <w:rFonts w:ascii="Arial" w:eastAsia="Times New Roman" w:hAnsi="Arial" w:cs="Arial"/>
                          <w:color w:val="77206D" w:themeColor="accent5" w:themeShade="BF"/>
                          <w:kern w:val="0"/>
                          <w:sz w:val="16"/>
                          <w:szCs w:val="16"/>
                          <w:lang w:eastAsia="en-GB"/>
                          <w14:ligatures w14:val="none"/>
                        </w:rPr>
                        <w:t>; Public Health Wales, 20</w:t>
                      </w:r>
                      <w:r w:rsidR="00940B70" w:rsidRPr="00F64E8A">
                        <w:rPr>
                          <w:rFonts w:ascii="Arial" w:eastAsia="Times New Roman" w:hAnsi="Arial" w:cs="Arial"/>
                          <w:color w:val="77206D" w:themeColor="accent5" w:themeShade="BF"/>
                          <w:kern w:val="0"/>
                          <w:sz w:val="16"/>
                          <w:szCs w:val="16"/>
                          <w:lang w:eastAsia="en-GB"/>
                          <w14:ligatures w14:val="none"/>
                        </w:rPr>
                        <w:t>25</w:t>
                      </w:r>
                      <w:r w:rsidRPr="00F64E8A">
                        <w:rPr>
                          <w:rFonts w:ascii="Arial" w:eastAsia="Times New Roman" w:hAnsi="Arial" w:cs="Arial"/>
                          <w:color w:val="77206D" w:themeColor="accent5" w:themeShade="BF"/>
                          <w:kern w:val="0"/>
                          <w:sz w:val="16"/>
                          <w:szCs w:val="16"/>
                          <w:lang w:eastAsia="en-GB"/>
                          <w14:ligatures w14:val="none"/>
                        </w:rPr>
                        <w:t xml:space="preserve">; Buescher </w:t>
                      </w:r>
                      <w:r w:rsidRPr="00F64E8A">
                        <w:rPr>
                          <w:rFonts w:ascii="Arial" w:eastAsia="Times New Roman" w:hAnsi="Arial" w:cs="Arial"/>
                          <w:i/>
                          <w:iCs/>
                          <w:color w:val="77206D" w:themeColor="accent5" w:themeShade="BF"/>
                          <w:kern w:val="0"/>
                          <w:sz w:val="16"/>
                          <w:szCs w:val="16"/>
                          <w:lang w:eastAsia="en-GB"/>
                          <w14:ligatures w14:val="none"/>
                        </w:rPr>
                        <w:t>et al</w:t>
                      </w:r>
                      <w:r w:rsidRPr="00F64E8A">
                        <w:rPr>
                          <w:rFonts w:ascii="Arial" w:eastAsia="Times New Roman" w:hAnsi="Arial" w:cs="Arial"/>
                          <w:color w:val="77206D" w:themeColor="accent5" w:themeShade="BF"/>
                          <w:kern w:val="0"/>
                          <w:sz w:val="16"/>
                          <w:szCs w:val="16"/>
                          <w:lang w:eastAsia="en-GB"/>
                          <w14:ligatures w14:val="none"/>
                        </w:rPr>
                        <w:t xml:space="preserve">., 2014; Masi </w:t>
                      </w:r>
                      <w:r w:rsidRPr="00F64E8A">
                        <w:rPr>
                          <w:rFonts w:ascii="Arial" w:eastAsia="Times New Roman" w:hAnsi="Arial" w:cs="Arial"/>
                          <w:i/>
                          <w:iCs/>
                          <w:color w:val="77206D" w:themeColor="accent5" w:themeShade="BF"/>
                          <w:kern w:val="0"/>
                          <w:sz w:val="16"/>
                          <w:szCs w:val="16"/>
                          <w:lang w:eastAsia="en-GB"/>
                          <w14:ligatures w14:val="none"/>
                        </w:rPr>
                        <w:t>et al</w:t>
                      </w:r>
                      <w:r w:rsidRPr="00F64E8A">
                        <w:rPr>
                          <w:rFonts w:ascii="Arial" w:eastAsia="Times New Roman" w:hAnsi="Arial" w:cs="Arial"/>
                          <w:color w:val="77206D" w:themeColor="accent5" w:themeShade="BF"/>
                          <w:kern w:val="0"/>
                          <w:sz w:val="16"/>
                          <w:szCs w:val="16"/>
                          <w:lang w:eastAsia="en-GB"/>
                          <w14:ligatures w14:val="none"/>
                        </w:rPr>
                        <w:t xml:space="preserve">., 2017; Centre for Young Lives, 2024). Coordinated, inclusive, and culturally responsive systems remain essential to improving outcomes and affirming neurodiversity (Mason </w:t>
                      </w:r>
                      <w:r w:rsidRPr="00F64E8A">
                        <w:rPr>
                          <w:rFonts w:ascii="Arial" w:eastAsia="Times New Roman" w:hAnsi="Arial" w:cs="Arial"/>
                          <w:i/>
                          <w:iCs/>
                          <w:color w:val="77206D" w:themeColor="accent5" w:themeShade="BF"/>
                          <w:kern w:val="0"/>
                          <w:sz w:val="16"/>
                          <w:szCs w:val="16"/>
                          <w:lang w:eastAsia="en-GB"/>
                          <w14:ligatures w14:val="none"/>
                        </w:rPr>
                        <w:t>et al</w:t>
                      </w:r>
                      <w:r w:rsidRPr="00F64E8A">
                        <w:rPr>
                          <w:rFonts w:ascii="Arial" w:eastAsia="Times New Roman" w:hAnsi="Arial" w:cs="Arial"/>
                          <w:color w:val="77206D" w:themeColor="accent5" w:themeShade="BF"/>
                          <w:kern w:val="0"/>
                          <w:sz w:val="16"/>
                          <w:szCs w:val="16"/>
                          <w:lang w:eastAsia="en-GB"/>
                          <w14:ligatures w14:val="none"/>
                        </w:rPr>
                        <w:t xml:space="preserve">., 2019; Doherty, McDowell </w:t>
                      </w:r>
                      <w:r w:rsidR="00811F12" w:rsidRPr="00F64E8A">
                        <w:rPr>
                          <w:rFonts w:ascii="Arial" w:eastAsia="Times New Roman" w:hAnsi="Arial" w:cs="Arial"/>
                          <w:color w:val="77206D" w:themeColor="accent5" w:themeShade="BF"/>
                          <w:kern w:val="0"/>
                          <w:sz w:val="16"/>
                          <w:szCs w:val="16"/>
                          <w:lang w:eastAsia="en-GB"/>
                          <w14:ligatures w14:val="none"/>
                        </w:rPr>
                        <w:t>and</w:t>
                      </w:r>
                      <w:r w:rsidRPr="00F64E8A">
                        <w:rPr>
                          <w:rFonts w:ascii="Arial" w:eastAsia="Times New Roman" w:hAnsi="Arial" w:cs="Arial"/>
                          <w:color w:val="77206D" w:themeColor="accent5" w:themeShade="BF"/>
                          <w:kern w:val="0"/>
                          <w:sz w:val="16"/>
                          <w:szCs w:val="16"/>
                          <w:lang w:eastAsia="en-GB"/>
                          <w14:ligatures w14:val="none"/>
                        </w:rPr>
                        <w:t xml:space="preserve"> McCullough, 2022; </w:t>
                      </w:r>
                      <w:r w:rsidR="002B0893" w:rsidRPr="00F64E8A">
                        <w:rPr>
                          <w:rFonts w:ascii="Arial" w:eastAsia="Times New Roman" w:hAnsi="Arial" w:cs="Arial"/>
                          <w:color w:val="77206D" w:themeColor="accent5" w:themeShade="BF"/>
                          <w:kern w:val="0"/>
                          <w:sz w:val="16"/>
                          <w:szCs w:val="16"/>
                          <w:lang w:eastAsia="en-GB"/>
                          <w14:ligatures w14:val="none"/>
                        </w:rPr>
                        <w:t xml:space="preserve">Rios-Vega, </w:t>
                      </w:r>
                      <w:r w:rsidR="002B0893" w:rsidRPr="00F64E8A">
                        <w:rPr>
                          <w:rFonts w:ascii="Arial" w:eastAsia="Times New Roman" w:hAnsi="Arial" w:cs="Arial"/>
                          <w:i/>
                          <w:iCs/>
                          <w:color w:val="77206D" w:themeColor="accent5" w:themeShade="BF"/>
                          <w:kern w:val="0"/>
                          <w:sz w:val="16"/>
                          <w:szCs w:val="16"/>
                          <w:lang w:eastAsia="en-GB"/>
                          <w14:ligatures w14:val="none"/>
                        </w:rPr>
                        <w:t>et al</w:t>
                      </w:r>
                      <w:r w:rsidR="002B0893" w:rsidRPr="00F64E8A">
                        <w:rPr>
                          <w:rFonts w:ascii="Arial" w:eastAsia="Times New Roman" w:hAnsi="Arial" w:cs="Arial"/>
                          <w:color w:val="77206D" w:themeColor="accent5" w:themeShade="BF"/>
                          <w:kern w:val="0"/>
                          <w:sz w:val="16"/>
                          <w:szCs w:val="16"/>
                          <w:lang w:eastAsia="en-GB"/>
                          <w14:ligatures w14:val="none"/>
                        </w:rPr>
                        <w:t>.,</w:t>
                      </w:r>
                      <w:r w:rsidR="00BB14B6" w:rsidRPr="00F64E8A">
                        <w:rPr>
                          <w:rFonts w:ascii="Arial" w:eastAsia="Times New Roman" w:hAnsi="Arial" w:cs="Arial"/>
                          <w:color w:val="77206D" w:themeColor="accent5" w:themeShade="BF"/>
                          <w:kern w:val="0"/>
                          <w:sz w:val="16"/>
                          <w:szCs w:val="16"/>
                          <w:lang w:eastAsia="en-GB"/>
                          <w14:ligatures w14:val="none"/>
                        </w:rPr>
                        <w:t xml:space="preserve"> 2024; Doherty, </w:t>
                      </w:r>
                      <w:r w:rsidR="00BB14B6" w:rsidRPr="00F64E8A">
                        <w:rPr>
                          <w:rFonts w:ascii="Arial" w:eastAsia="Times New Roman" w:hAnsi="Arial" w:cs="Arial"/>
                          <w:i/>
                          <w:iCs/>
                          <w:color w:val="77206D" w:themeColor="accent5" w:themeShade="BF"/>
                          <w:kern w:val="0"/>
                          <w:sz w:val="16"/>
                          <w:szCs w:val="16"/>
                          <w:lang w:eastAsia="en-GB"/>
                          <w14:ligatures w14:val="none"/>
                        </w:rPr>
                        <w:t>et al</w:t>
                      </w:r>
                      <w:r w:rsidR="00BB14B6" w:rsidRPr="00F64E8A">
                        <w:rPr>
                          <w:rFonts w:ascii="Arial" w:eastAsia="Times New Roman" w:hAnsi="Arial" w:cs="Arial"/>
                          <w:color w:val="77206D" w:themeColor="accent5" w:themeShade="BF"/>
                          <w:kern w:val="0"/>
                          <w:sz w:val="16"/>
                          <w:szCs w:val="16"/>
                          <w:lang w:eastAsia="en-GB"/>
                          <w14:ligatures w14:val="none"/>
                        </w:rPr>
                        <w:t xml:space="preserve">., 2023; </w:t>
                      </w:r>
                      <w:r w:rsidR="006A4B6A" w:rsidRPr="00F64E8A">
                        <w:rPr>
                          <w:rFonts w:ascii="Arial" w:eastAsia="Times New Roman" w:hAnsi="Arial" w:cs="Arial"/>
                          <w:color w:val="77206D" w:themeColor="accent5" w:themeShade="BF"/>
                          <w:kern w:val="0"/>
                          <w:sz w:val="16"/>
                          <w:szCs w:val="16"/>
                          <w:lang w:eastAsia="en-GB"/>
                          <w14:ligatures w14:val="none"/>
                        </w:rPr>
                        <w:t>Hardy</w:t>
                      </w:r>
                      <w:r w:rsidRPr="00F64E8A">
                        <w:rPr>
                          <w:rFonts w:ascii="Arial" w:eastAsia="Times New Roman" w:hAnsi="Arial" w:cs="Arial"/>
                          <w:color w:val="77206D" w:themeColor="accent5" w:themeShade="BF"/>
                          <w:kern w:val="0"/>
                          <w:sz w:val="16"/>
                          <w:szCs w:val="16"/>
                          <w:lang w:eastAsia="en-GB"/>
                          <w14:ligatures w14:val="none"/>
                        </w:rPr>
                        <w:t>, 2024; Centre for Young Lives, 2024). One such response that is being successfully used is Lego therapy.</w:t>
                      </w:r>
                    </w:p>
                  </w:txbxContent>
                </v:textbox>
                <w10:wrap anchorx="margin"/>
              </v:shape>
            </w:pict>
          </mc:Fallback>
        </mc:AlternateContent>
      </w:r>
      <w:r w:rsidR="000948C6">
        <w:rPr>
          <w:rFonts w:ascii="Arial" w:hAnsi="Arial" w:cs="Arial"/>
          <w:noProof/>
          <w:color w:val="0E2841" w:themeColor="text2"/>
        </w:rPr>
        <mc:AlternateContent>
          <mc:Choice Requires="wps">
            <w:drawing>
              <wp:anchor distT="0" distB="0" distL="114300" distR="114300" simplePos="0" relativeHeight="251658240" behindDoc="0" locked="0" layoutInCell="1" allowOverlap="1" wp14:anchorId="19BE7B5B" wp14:editId="33D469E3">
                <wp:simplePos x="0" y="0"/>
                <wp:positionH relativeFrom="margin">
                  <wp:posOffset>3695024</wp:posOffset>
                </wp:positionH>
                <wp:positionV relativeFrom="paragraph">
                  <wp:posOffset>-851331</wp:posOffset>
                </wp:positionV>
                <wp:extent cx="1685731" cy="255037"/>
                <wp:effectExtent l="0" t="0" r="0" b="0"/>
                <wp:wrapNone/>
                <wp:docPr id="2086389168" name="Text Box 1"/>
                <wp:cNvGraphicFramePr/>
                <a:graphic xmlns:a="http://schemas.openxmlformats.org/drawingml/2006/main">
                  <a:graphicData uri="http://schemas.microsoft.com/office/word/2010/wordprocessingShape">
                    <wps:wsp>
                      <wps:cNvSpPr txBox="1"/>
                      <wps:spPr>
                        <a:xfrm>
                          <a:off x="0" y="0"/>
                          <a:ext cx="1685731" cy="255037"/>
                        </a:xfrm>
                        <a:prstGeom prst="rect">
                          <a:avLst/>
                        </a:prstGeom>
                        <a:solidFill>
                          <a:schemeClr val="accent4">
                            <a:lumMod val="20000"/>
                            <a:lumOff val="80000"/>
                          </a:schemeClr>
                        </a:solidFill>
                        <a:ln w="6350">
                          <a:noFill/>
                        </a:ln>
                      </wps:spPr>
                      <wps:txbx>
                        <w:txbxContent>
                          <w:p w14:paraId="055203E9" w14:textId="4F59FC35" w:rsidR="00B1335B" w:rsidRPr="00FF05FB" w:rsidRDefault="00774438" w:rsidP="00774438">
                            <w:pPr>
                              <w:jc w:val="center"/>
                              <w:rPr>
                                <w:rFonts w:ascii="Arial" w:hAnsi="Arial" w:cs="Arial"/>
                                <w:b/>
                                <w:bCs/>
                                <w:color w:val="0B769F" w:themeColor="accent4" w:themeShade="BF"/>
                                <w:sz w:val="20"/>
                                <w:szCs w:val="20"/>
                                <w:u w:val="single"/>
                              </w:rPr>
                            </w:pPr>
                            <w:r w:rsidRPr="00FF05FB">
                              <w:rPr>
                                <w:rFonts w:ascii="Arial" w:hAnsi="Arial" w:cs="Arial"/>
                                <w:b/>
                                <w:bCs/>
                                <w:color w:val="0B769F" w:themeColor="accent4" w:themeShade="BF"/>
                                <w:sz w:val="20"/>
                                <w:szCs w:val="20"/>
                                <w:u w:val="single"/>
                              </w:rPr>
                              <w:t>Autism – An Exploration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BE7B5B" id="Text Box 1" o:spid="_x0000_s1028" type="#_x0000_t202" style="position:absolute;left:0;text-align:left;margin-left:290.95pt;margin-top:-67.05pt;width:132.75pt;height:20.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" fillcolor="#caedfb [663]" stroked="f" strokeweight=".5pt">
                <v:textbox>
                  <w:txbxContent>
                    <w:p w14:paraId="055203E9" w14:textId="4F59FC35" w:rsidR="00B1335B" w:rsidRPr="00FF05FB" w:rsidRDefault="00774438" w:rsidP="00774438">
                      <w:pPr>
                        <w:jc w:val="center"/>
                        <w:rPr>
                          <w:rFonts w:ascii="Arial" w:hAnsi="Arial" w:cs="Arial"/>
                          <w:b/>
                          <w:bCs/>
                          <w:color w:val="0B769F" w:themeColor="accent4" w:themeShade="BF"/>
                          <w:sz w:val="20"/>
                          <w:szCs w:val="20"/>
                          <w:u w:val="single"/>
                        </w:rPr>
                      </w:pPr>
                      <w:r w:rsidRPr="00FF05FB">
                        <w:rPr>
                          <w:rFonts w:ascii="Arial" w:hAnsi="Arial" w:cs="Arial"/>
                          <w:b/>
                          <w:bCs/>
                          <w:color w:val="0B769F" w:themeColor="accent4" w:themeShade="BF"/>
                          <w:sz w:val="20"/>
                          <w:szCs w:val="20"/>
                          <w:u w:val="single"/>
                        </w:rPr>
                        <w:t>Autism – An Exploration</w:t>
                      </w:r>
                    </w:p>
                  </w:txbxContent>
                </v:textbox>
                <w10:wrap anchorx="margin"/>
              </v:shape>
            </w:pict>
          </mc:Fallback>
        </mc:AlternateContent>
      </w:r>
      <w:r w:rsidR="002867A5">
        <w:rPr>
          <w:rFonts w:ascii="Arial" w:hAnsi="Arial" w:cs="Arial"/>
          <w:noProof/>
          <w:color w:val="0E2841" w:themeColor="text2"/>
        </w:rPr>
        <mc:AlternateContent>
          <mc:Choice Requires="wps">
            <w:drawing>
              <wp:anchor distT="0" distB="0" distL="114300" distR="114300" simplePos="0" relativeHeight="251658241" behindDoc="1" locked="0" layoutInCell="1" allowOverlap="1" wp14:anchorId="08492F2B" wp14:editId="4ED4CC8C">
                <wp:simplePos x="0" y="0"/>
                <wp:positionH relativeFrom="page">
                  <wp:align>left</wp:align>
                </wp:positionH>
                <wp:positionV relativeFrom="paragraph">
                  <wp:posOffset>-683342</wp:posOffset>
                </wp:positionV>
                <wp:extent cx="3185160" cy="7208520"/>
                <wp:effectExtent l="228600" t="228600" r="224790" b="220980"/>
                <wp:wrapNone/>
                <wp:docPr id="1493175949" name="Text Box 2"/>
                <wp:cNvGraphicFramePr/>
                <a:graphic xmlns:a="http://schemas.openxmlformats.org/drawingml/2006/main">
                  <a:graphicData uri="http://schemas.microsoft.com/office/word/2010/wordprocessingShape">
                    <wps:wsp>
                      <wps:cNvSpPr txBox="1"/>
                      <wps:spPr>
                        <a:xfrm>
                          <a:off x="0" y="0"/>
                          <a:ext cx="3185160" cy="7208520"/>
                        </a:xfrm>
                        <a:prstGeom prst="rect">
                          <a:avLst/>
                        </a:prstGeom>
                        <a:solidFill>
                          <a:schemeClr val="accent5">
                            <a:lumMod val="20000"/>
                            <a:lumOff val="80000"/>
                          </a:schemeClr>
                        </a:solidFill>
                        <a:ln w="6350">
                          <a:noFill/>
                        </a:ln>
                        <a:effectLst>
                          <a:glow rad="228600">
                            <a:schemeClr val="accent4">
                              <a:satMod val="175000"/>
                              <a:alpha val="40000"/>
                            </a:schemeClr>
                          </a:glow>
                        </a:effectLst>
                      </wps:spPr>
                      <wps:txbx>
                        <w:txbxContent>
                          <w:p w14:paraId="07E97B4D" w14:textId="77777777" w:rsidR="00671874" w:rsidRPr="006C2D9C" w:rsidRDefault="00671874" w:rsidP="00671874">
                            <w:pPr>
                              <w:spacing w:after="242" w:line="240" w:lineRule="auto"/>
                              <w:rPr>
                                <w:rFonts w:ascii="Arial" w:eastAsia="Times New Roman" w:hAnsi="Arial" w:cs="Arial"/>
                                <w:spacing w:val="-6"/>
                                <w:kern w:val="0"/>
                                <w:sz w:val="18"/>
                                <w:szCs w:val="18"/>
                                <w:lang w:eastAsia="en-GB"/>
                                <w14:ligatures w14:val="none"/>
                              </w:rPr>
                            </w:pPr>
                            <w:r w:rsidRPr="006C2D9C">
                              <w:rPr>
                                <w:rFonts w:ascii="Arial" w:eastAsia="Times New Roman" w:hAnsi="Arial" w:cs="Arial"/>
                                <w:b/>
                                <w:bCs/>
                                <w:spacing w:val="-6"/>
                                <w:kern w:val="0"/>
                                <w:sz w:val="18"/>
                                <w:szCs w:val="18"/>
                                <w:lang w:eastAsia="en-GB"/>
                                <w14:ligatures w14:val="none"/>
                              </w:rPr>
                              <w:t>Autism Identification and Diagnosis in Early Years Settings in Wales: A Critical Overview</w:t>
                            </w:r>
                          </w:p>
                          <w:p w14:paraId="26C777B9" w14:textId="77777777" w:rsidR="006E1B19" w:rsidRDefault="00671874" w:rsidP="00671874">
                            <w:pPr>
                              <w:spacing w:after="180" w:line="240" w:lineRule="auto"/>
                              <w:rPr>
                                <w:rFonts w:ascii="Arial" w:eastAsia="Times New Roman" w:hAnsi="Arial" w:cs="Arial"/>
                                <w:spacing w:val="-6"/>
                                <w:kern w:val="0"/>
                                <w:sz w:val="16"/>
                                <w:szCs w:val="16"/>
                                <w:lang w:eastAsia="en-GB"/>
                                <w14:ligatures w14:val="none"/>
                              </w:rPr>
                            </w:pPr>
                            <w:r w:rsidRPr="00637A72">
                              <w:rPr>
                                <w:rFonts w:ascii="Arial" w:eastAsia="Times New Roman" w:hAnsi="Arial" w:cs="Arial"/>
                                <w:spacing w:val="-6"/>
                                <w:kern w:val="0"/>
                                <w:sz w:val="16"/>
                                <w:szCs w:val="16"/>
                                <w:lang w:eastAsia="en-GB"/>
                                <w14:ligatures w14:val="none"/>
                              </w:rPr>
                              <w:t xml:space="preserve">Autism identification in early years settings in Wales is shaped by a statutory commitment to early intervention, multi-agency collaboration, and equitable neurodevelopmental assessment. Early years practitioners are central to this process because daily observation across play, routines and peer interaction enables recognition of early autistic traits such as atypical joint attention, gesture, play flexibility and sensory modulation (Jullien, 2021; </w:t>
                            </w:r>
                            <w:r w:rsidR="00D63B86">
                              <w:rPr>
                                <w:rFonts w:ascii="Arial" w:eastAsia="Times New Roman" w:hAnsi="Arial" w:cs="Arial"/>
                                <w:spacing w:val="-6"/>
                                <w:kern w:val="0"/>
                                <w:sz w:val="16"/>
                                <w:szCs w:val="16"/>
                                <w:lang w:eastAsia="en-GB"/>
                                <w14:ligatures w14:val="none"/>
                              </w:rPr>
                              <w:t>Al-Beltagi</w:t>
                            </w:r>
                            <w:r w:rsidR="00855999">
                              <w:rPr>
                                <w:rFonts w:ascii="Arial" w:eastAsia="Times New Roman" w:hAnsi="Arial" w:cs="Arial"/>
                                <w:spacing w:val="-6"/>
                                <w:kern w:val="0"/>
                                <w:sz w:val="16"/>
                                <w:szCs w:val="16"/>
                                <w:lang w:eastAsia="en-GB"/>
                                <w14:ligatures w14:val="none"/>
                              </w:rPr>
                              <w:t>,</w:t>
                            </w:r>
                            <w:r w:rsidR="0006120D">
                              <w:rPr>
                                <w:rFonts w:ascii="Arial" w:eastAsia="Times New Roman" w:hAnsi="Arial" w:cs="Arial"/>
                                <w:spacing w:val="-6"/>
                                <w:kern w:val="0"/>
                                <w:sz w:val="16"/>
                                <w:szCs w:val="16"/>
                                <w:lang w:eastAsia="en-GB"/>
                                <w14:ligatures w14:val="none"/>
                              </w:rPr>
                              <w:t xml:space="preserve"> </w:t>
                            </w:r>
                            <w:r w:rsidR="00855999">
                              <w:rPr>
                                <w:rFonts w:ascii="Arial" w:eastAsia="Times New Roman" w:hAnsi="Arial" w:cs="Arial"/>
                                <w:spacing w:val="-6"/>
                                <w:kern w:val="0"/>
                                <w:sz w:val="16"/>
                                <w:szCs w:val="16"/>
                                <w:lang w:eastAsia="en-GB"/>
                                <w14:ligatures w14:val="none"/>
                              </w:rPr>
                              <w:t>2024; Choueiri,</w:t>
                            </w:r>
                            <w:r w:rsidR="00855999" w:rsidRPr="0006120D">
                              <w:rPr>
                                <w:rFonts w:ascii="Arial" w:eastAsia="Times New Roman" w:hAnsi="Arial" w:cs="Arial"/>
                                <w:i/>
                                <w:iCs/>
                                <w:spacing w:val="-6"/>
                                <w:kern w:val="0"/>
                                <w:sz w:val="16"/>
                                <w:szCs w:val="16"/>
                                <w:lang w:eastAsia="en-GB"/>
                                <w14:ligatures w14:val="none"/>
                              </w:rPr>
                              <w:t xml:space="preserve"> et al</w:t>
                            </w:r>
                            <w:r w:rsidR="0006120D">
                              <w:rPr>
                                <w:rFonts w:ascii="Arial" w:eastAsia="Times New Roman" w:hAnsi="Arial" w:cs="Arial"/>
                                <w:spacing w:val="-6"/>
                                <w:kern w:val="0"/>
                                <w:sz w:val="16"/>
                                <w:szCs w:val="16"/>
                                <w:lang w:eastAsia="en-GB"/>
                                <w14:ligatures w14:val="none"/>
                              </w:rPr>
                              <w:t>., 2022</w:t>
                            </w:r>
                            <w:r w:rsidRPr="00637A72">
                              <w:rPr>
                                <w:rFonts w:ascii="Arial" w:eastAsia="Times New Roman" w:hAnsi="Arial" w:cs="Arial"/>
                                <w:spacing w:val="-6"/>
                                <w:kern w:val="0"/>
                                <w:sz w:val="16"/>
                                <w:szCs w:val="16"/>
                                <w:lang w:eastAsia="en-GB"/>
                                <w14:ligatures w14:val="none"/>
                              </w:rPr>
                              <w:t>). Under the Additional Learning Needs and Education Tribunal (Wales) Act 2018 (ALNET), settings have a legal duty to identify emerging needs early and implement support without requiring diagnostic confirmation (Welsh Government, 2021a and b). This duty aligns with NICE guidance, which emphasises developmental surveillance and timely referral where autistic characteristics are observed (NICE, 201</w:t>
                            </w:r>
                            <w:r w:rsidR="00A177FF">
                              <w:rPr>
                                <w:rFonts w:ascii="Arial" w:eastAsia="Times New Roman" w:hAnsi="Arial" w:cs="Arial"/>
                                <w:spacing w:val="-6"/>
                                <w:kern w:val="0"/>
                                <w:sz w:val="16"/>
                                <w:szCs w:val="16"/>
                                <w:lang w:eastAsia="en-GB"/>
                                <w14:ligatures w14:val="none"/>
                              </w:rPr>
                              <w:t xml:space="preserve">7 and 2021; Turan, </w:t>
                            </w:r>
                            <w:r w:rsidR="00A177FF" w:rsidRPr="00336E50">
                              <w:rPr>
                                <w:rFonts w:ascii="Arial" w:eastAsia="Times New Roman" w:hAnsi="Arial" w:cs="Arial"/>
                                <w:i/>
                                <w:iCs/>
                                <w:spacing w:val="-6"/>
                                <w:kern w:val="0"/>
                                <w:sz w:val="16"/>
                                <w:szCs w:val="16"/>
                                <w:lang w:eastAsia="en-GB"/>
                                <w14:ligatures w14:val="none"/>
                              </w:rPr>
                              <w:t>et al</w:t>
                            </w:r>
                            <w:r w:rsidR="00A177FF">
                              <w:rPr>
                                <w:rFonts w:ascii="Arial" w:eastAsia="Times New Roman" w:hAnsi="Arial" w:cs="Arial"/>
                                <w:spacing w:val="-6"/>
                                <w:kern w:val="0"/>
                                <w:sz w:val="16"/>
                                <w:szCs w:val="16"/>
                                <w:lang w:eastAsia="en-GB"/>
                                <w14:ligatures w14:val="none"/>
                              </w:rPr>
                              <w:t>.,</w:t>
                            </w:r>
                            <w:r w:rsidR="00336E50">
                              <w:rPr>
                                <w:rFonts w:ascii="Arial" w:eastAsia="Times New Roman" w:hAnsi="Arial" w:cs="Arial"/>
                                <w:spacing w:val="-6"/>
                                <w:kern w:val="0"/>
                                <w:sz w:val="16"/>
                                <w:szCs w:val="16"/>
                                <w:lang w:eastAsia="en-GB"/>
                                <w14:ligatures w14:val="none"/>
                              </w:rPr>
                              <w:t xml:space="preserve"> 2022</w:t>
                            </w:r>
                            <w:r w:rsidRPr="00637A72">
                              <w:rPr>
                                <w:rFonts w:ascii="Arial" w:eastAsia="Times New Roman" w:hAnsi="Arial" w:cs="Arial"/>
                                <w:spacing w:val="-6"/>
                                <w:kern w:val="0"/>
                                <w:sz w:val="16"/>
                                <w:szCs w:val="16"/>
                                <w:lang w:eastAsia="en-GB"/>
                                <w14:ligatures w14:val="none"/>
                              </w:rPr>
                              <w:t>).</w:t>
                            </w:r>
                          </w:p>
                          <w:p w14:paraId="6717E994" w14:textId="2DFB8FC6" w:rsidR="00671874" w:rsidRPr="006B57FA" w:rsidRDefault="00671874" w:rsidP="00671874">
                            <w:pPr>
                              <w:spacing w:after="180" w:line="240" w:lineRule="auto"/>
                              <w:rPr>
                                <w:rFonts w:ascii="Arial" w:eastAsia="Times New Roman" w:hAnsi="Arial" w:cs="Arial"/>
                                <w:spacing w:val="-6"/>
                                <w:kern w:val="0"/>
                                <w:sz w:val="14"/>
                                <w:szCs w:val="14"/>
                                <w:lang w:eastAsia="en-GB"/>
                                <w14:ligatures w14:val="none"/>
                              </w:rPr>
                            </w:pPr>
                            <w:r w:rsidRPr="006B57FA">
                              <w:rPr>
                                <w:rFonts w:ascii="Arial" w:eastAsia="Times New Roman" w:hAnsi="Arial" w:cs="Arial"/>
                                <w:color w:val="0070C0"/>
                                <w:spacing w:val="-6"/>
                                <w:kern w:val="0"/>
                                <w:sz w:val="14"/>
                                <w:szCs w:val="14"/>
                                <w:lang w:eastAsia="en-GB"/>
                                <w14:ligatures w14:val="none"/>
                              </w:rPr>
                              <w:t>Early identification practices typically include structured observations, developmental checklists, and validated screeners—most notably the M-CHAT-R/F—in collaboration with families and health professionals (McCarty</w:t>
                            </w:r>
                            <w:r w:rsidR="00336E50" w:rsidRPr="006B57FA">
                              <w:rPr>
                                <w:rFonts w:ascii="Arial" w:eastAsia="Times New Roman" w:hAnsi="Arial" w:cs="Arial"/>
                                <w:color w:val="0070C0"/>
                                <w:spacing w:val="-6"/>
                                <w:kern w:val="0"/>
                                <w:sz w:val="14"/>
                                <w:szCs w:val="14"/>
                                <w:lang w:eastAsia="en-GB"/>
                                <w14:ligatures w14:val="none"/>
                              </w:rPr>
                              <w:t xml:space="preserve"> and F</w:t>
                            </w:r>
                            <w:r w:rsidR="00E93BDE" w:rsidRPr="006B57FA">
                              <w:rPr>
                                <w:rFonts w:ascii="Arial" w:eastAsia="Times New Roman" w:hAnsi="Arial" w:cs="Arial"/>
                                <w:color w:val="0070C0"/>
                                <w:spacing w:val="-6"/>
                                <w:kern w:val="0"/>
                                <w:sz w:val="14"/>
                                <w:szCs w:val="14"/>
                                <w:lang w:eastAsia="en-GB"/>
                                <w14:ligatures w14:val="none"/>
                              </w:rPr>
                              <w:t>rye</w:t>
                            </w:r>
                            <w:r w:rsidRPr="006B57FA">
                              <w:rPr>
                                <w:rFonts w:ascii="Arial" w:eastAsia="Times New Roman" w:hAnsi="Arial" w:cs="Arial"/>
                                <w:color w:val="0070C0"/>
                                <w:spacing w:val="-6"/>
                                <w:kern w:val="0"/>
                                <w:sz w:val="14"/>
                                <w:szCs w:val="14"/>
                                <w:lang w:eastAsia="en-GB"/>
                                <w14:ligatures w14:val="none"/>
                              </w:rPr>
                              <w:t>, 2020; Thabtah</w:t>
                            </w:r>
                            <w:r w:rsidR="00E93BDE" w:rsidRPr="006B57FA">
                              <w:rPr>
                                <w:rFonts w:ascii="Arial" w:eastAsia="Times New Roman" w:hAnsi="Arial" w:cs="Arial"/>
                                <w:color w:val="0070C0"/>
                                <w:spacing w:val="-6"/>
                                <w:kern w:val="0"/>
                                <w:sz w:val="14"/>
                                <w:szCs w:val="14"/>
                                <w:lang w:eastAsia="en-GB"/>
                                <w14:ligatures w14:val="none"/>
                              </w:rPr>
                              <w:t xml:space="preserve"> and Peebles</w:t>
                            </w:r>
                            <w:r w:rsidRPr="006B57FA">
                              <w:rPr>
                                <w:rFonts w:ascii="Arial" w:eastAsia="Times New Roman" w:hAnsi="Arial" w:cs="Arial"/>
                                <w:color w:val="0070C0"/>
                                <w:spacing w:val="-6"/>
                                <w:kern w:val="0"/>
                                <w:sz w:val="14"/>
                                <w:szCs w:val="14"/>
                                <w:lang w:eastAsia="en-GB"/>
                                <w14:ligatures w14:val="none"/>
                              </w:rPr>
                              <w:t xml:space="preserve">, 2019). Research indicates that screening accuracy improves when combined with contextual interpretation and follow-up assessment rather than used as a standalone measure (Pierce </w:t>
                            </w:r>
                            <w:r w:rsidRPr="006B57FA">
                              <w:rPr>
                                <w:rFonts w:ascii="Arial" w:eastAsia="Times New Roman" w:hAnsi="Arial" w:cs="Arial"/>
                                <w:i/>
                                <w:iCs/>
                                <w:color w:val="0070C0"/>
                                <w:spacing w:val="-6"/>
                                <w:kern w:val="0"/>
                                <w:sz w:val="14"/>
                                <w:szCs w:val="14"/>
                                <w:lang w:eastAsia="en-GB"/>
                                <w14:ligatures w14:val="none"/>
                              </w:rPr>
                              <w:t>et al</w:t>
                            </w:r>
                            <w:r w:rsidRPr="006B57FA">
                              <w:rPr>
                                <w:rFonts w:ascii="Arial" w:eastAsia="Times New Roman" w:hAnsi="Arial" w:cs="Arial"/>
                                <w:color w:val="0070C0"/>
                                <w:spacing w:val="-6"/>
                                <w:kern w:val="0"/>
                                <w:sz w:val="14"/>
                                <w:szCs w:val="14"/>
                                <w:lang w:eastAsia="en-GB"/>
                                <w14:ligatures w14:val="none"/>
                              </w:rPr>
                              <w:t>., 2019;</w:t>
                            </w:r>
                            <w:r w:rsidR="00F045B6" w:rsidRPr="006B57FA">
                              <w:rPr>
                                <w:rFonts w:ascii="Arial" w:eastAsia="Times New Roman" w:hAnsi="Arial" w:cs="Arial"/>
                                <w:color w:val="0070C0"/>
                                <w:spacing w:val="-6"/>
                                <w:kern w:val="0"/>
                                <w:sz w:val="14"/>
                                <w:szCs w:val="14"/>
                                <w:lang w:eastAsia="en-GB"/>
                                <w14:ligatures w14:val="none"/>
                              </w:rPr>
                              <w:t xml:space="preserve"> Gia</w:t>
                            </w:r>
                            <w:r w:rsidR="007F4805" w:rsidRPr="006B57FA">
                              <w:rPr>
                                <w:rFonts w:ascii="Arial" w:eastAsia="Times New Roman" w:hAnsi="Arial" w:cs="Arial"/>
                                <w:color w:val="0070C0"/>
                                <w:spacing w:val="-6"/>
                                <w:kern w:val="0"/>
                                <w:sz w:val="14"/>
                                <w:szCs w:val="14"/>
                                <w:lang w:eastAsia="en-GB"/>
                                <w14:ligatures w14:val="none"/>
                              </w:rPr>
                              <w:t>nsanti, 2023</w:t>
                            </w:r>
                            <w:r w:rsidR="00522A03" w:rsidRPr="006B57FA">
                              <w:rPr>
                                <w:rFonts w:ascii="Arial" w:eastAsia="Times New Roman" w:hAnsi="Arial" w:cs="Arial"/>
                                <w:color w:val="0070C0"/>
                                <w:spacing w:val="-6"/>
                                <w:kern w:val="0"/>
                                <w:sz w:val="14"/>
                                <w:szCs w:val="14"/>
                                <w:lang w:eastAsia="en-GB"/>
                                <w14:ligatures w14:val="none"/>
                              </w:rPr>
                              <w:t xml:space="preserve">; Nasir, </w:t>
                            </w:r>
                            <w:r w:rsidR="00522A03" w:rsidRPr="006B57FA">
                              <w:rPr>
                                <w:rFonts w:ascii="Arial" w:eastAsia="Times New Roman" w:hAnsi="Arial" w:cs="Arial"/>
                                <w:i/>
                                <w:iCs/>
                                <w:color w:val="0070C0"/>
                                <w:spacing w:val="-6"/>
                                <w:kern w:val="0"/>
                                <w:sz w:val="14"/>
                                <w:szCs w:val="14"/>
                                <w:lang w:eastAsia="en-GB"/>
                                <w14:ligatures w14:val="none"/>
                              </w:rPr>
                              <w:t>et al</w:t>
                            </w:r>
                            <w:r w:rsidR="00522A03" w:rsidRPr="006B57FA">
                              <w:rPr>
                                <w:rFonts w:ascii="Arial" w:eastAsia="Times New Roman" w:hAnsi="Arial" w:cs="Arial"/>
                                <w:color w:val="0070C0"/>
                                <w:spacing w:val="-6"/>
                                <w:kern w:val="0"/>
                                <w:sz w:val="14"/>
                                <w:szCs w:val="14"/>
                                <w:lang w:eastAsia="en-GB"/>
                                <w14:ligatures w14:val="none"/>
                              </w:rPr>
                              <w:t xml:space="preserve">., 2024; </w:t>
                            </w:r>
                            <w:r w:rsidR="000E6343" w:rsidRPr="006B57FA">
                              <w:rPr>
                                <w:rFonts w:ascii="Arial" w:eastAsia="Times New Roman" w:hAnsi="Arial" w:cs="Arial"/>
                                <w:color w:val="0070C0"/>
                                <w:spacing w:val="-6"/>
                                <w:kern w:val="0"/>
                                <w:sz w:val="14"/>
                                <w:szCs w:val="14"/>
                                <w:lang w:eastAsia="en-GB"/>
                                <w14:ligatures w14:val="none"/>
                              </w:rPr>
                              <w:t>Petrocchi, 2020</w:t>
                            </w:r>
                            <w:r w:rsidRPr="006B57FA">
                              <w:rPr>
                                <w:rFonts w:ascii="Arial" w:eastAsia="Times New Roman" w:hAnsi="Arial" w:cs="Arial"/>
                                <w:color w:val="0070C0"/>
                                <w:spacing w:val="-6"/>
                                <w:kern w:val="0"/>
                                <w:sz w:val="14"/>
                                <w:szCs w:val="14"/>
                                <w:lang w:eastAsia="en-GB"/>
                                <w14:ligatures w14:val="none"/>
                              </w:rPr>
                              <w:t xml:space="preserve"> Guthrie </w:t>
                            </w:r>
                            <w:r w:rsidRPr="006B57FA">
                              <w:rPr>
                                <w:rFonts w:ascii="Arial" w:eastAsia="Times New Roman" w:hAnsi="Arial" w:cs="Arial"/>
                                <w:i/>
                                <w:iCs/>
                                <w:color w:val="0070C0"/>
                                <w:spacing w:val="-6"/>
                                <w:kern w:val="0"/>
                                <w:sz w:val="14"/>
                                <w:szCs w:val="14"/>
                                <w:lang w:eastAsia="en-GB"/>
                                <w14:ligatures w14:val="none"/>
                              </w:rPr>
                              <w:t>et al</w:t>
                            </w:r>
                            <w:r w:rsidRPr="006B57FA">
                              <w:rPr>
                                <w:rFonts w:ascii="Arial" w:eastAsia="Times New Roman" w:hAnsi="Arial" w:cs="Arial"/>
                                <w:color w:val="0070C0"/>
                                <w:spacing w:val="-6"/>
                                <w:kern w:val="0"/>
                                <w:sz w:val="14"/>
                                <w:szCs w:val="14"/>
                                <w:lang w:eastAsia="en-GB"/>
                                <w14:ligatures w14:val="none"/>
                              </w:rPr>
                              <w:t>., 2019</w:t>
                            </w:r>
                            <w:r w:rsidR="004D5FA4" w:rsidRPr="006B57FA">
                              <w:rPr>
                                <w:rFonts w:ascii="Arial" w:eastAsia="Times New Roman" w:hAnsi="Arial" w:cs="Arial"/>
                                <w:color w:val="0070C0"/>
                                <w:spacing w:val="-6"/>
                                <w:kern w:val="0"/>
                                <w:sz w:val="14"/>
                                <w:szCs w:val="14"/>
                                <w:lang w:eastAsia="en-GB"/>
                                <w14:ligatures w14:val="none"/>
                              </w:rPr>
                              <w:t>; Lipkin, 2023; Z</w:t>
                            </w:r>
                            <w:r w:rsidR="00C24742" w:rsidRPr="006B57FA">
                              <w:rPr>
                                <w:rFonts w:ascii="Arial" w:eastAsia="Times New Roman" w:hAnsi="Arial" w:cs="Arial"/>
                                <w:color w:val="0070C0"/>
                                <w:spacing w:val="-6"/>
                                <w:kern w:val="0"/>
                                <w:sz w:val="14"/>
                                <w:szCs w:val="14"/>
                                <w:lang w:eastAsia="en-GB"/>
                                <w14:ligatures w14:val="none"/>
                              </w:rPr>
                              <w:t xml:space="preserve">heng, </w:t>
                            </w:r>
                            <w:r w:rsidR="00C24742" w:rsidRPr="006B57FA">
                              <w:rPr>
                                <w:rFonts w:ascii="Arial" w:eastAsia="Times New Roman" w:hAnsi="Arial" w:cs="Arial"/>
                                <w:i/>
                                <w:iCs/>
                                <w:color w:val="0070C0"/>
                                <w:spacing w:val="-6"/>
                                <w:kern w:val="0"/>
                                <w:sz w:val="14"/>
                                <w:szCs w:val="14"/>
                                <w:lang w:eastAsia="en-GB"/>
                                <w14:ligatures w14:val="none"/>
                              </w:rPr>
                              <w:t>et al</w:t>
                            </w:r>
                            <w:r w:rsidR="00C24742" w:rsidRPr="006B57FA">
                              <w:rPr>
                                <w:rFonts w:ascii="Arial" w:eastAsia="Times New Roman" w:hAnsi="Arial" w:cs="Arial"/>
                                <w:color w:val="0070C0"/>
                                <w:spacing w:val="-6"/>
                                <w:kern w:val="0"/>
                                <w:sz w:val="14"/>
                                <w:szCs w:val="14"/>
                                <w:lang w:eastAsia="en-GB"/>
                                <w14:ligatures w14:val="none"/>
                              </w:rPr>
                              <w:t>., 2023</w:t>
                            </w:r>
                            <w:r w:rsidRPr="006B57FA">
                              <w:rPr>
                                <w:rFonts w:ascii="Arial" w:eastAsia="Times New Roman" w:hAnsi="Arial" w:cs="Arial"/>
                                <w:color w:val="0070C0"/>
                                <w:spacing w:val="-6"/>
                                <w:kern w:val="0"/>
                                <w:sz w:val="14"/>
                                <w:szCs w:val="14"/>
                                <w:lang w:eastAsia="en-GB"/>
                                <w14:ligatures w14:val="none"/>
                              </w:rPr>
                              <w:t xml:space="preserve">). Critical perspectives highlight variability in practitioner training, which can influence recognition accuracy and referral quality </w:t>
                            </w:r>
                            <w:r w:rsidR="008A370E" w:rsidRPr="006B57FA">
                              <w:rPr>
                                <w:rFonts w:ascii="Arial" w:eastAsia="Times New Roman" w:hAnsi="Arial" w:cs="Arial"/>
                                <w:color w:val="0070C0"/>
                                <w:kern w:val="36"/>
                                <w:sz w:val="14"/>
                                <w:szCs w:val="14"/>
                                <w:lang w:eastAsia="en-GB"/>
                                <w14:ligatures w14:val="none"/>
                              </w:rPr>
                              <w:t xml:space="preserve">(Chistol and Danubianu, 2024; McCarty and Frye, 2020; McGrevey </w:t>
                            </w:r>
                            <w:r w:rsidR="008A370E" w:rsidRPr="006B57FA">
                              <w:rPr>
                                <w:rFonts w:ascii="Arial" w:eastAsia="Times New Roman" w:hAnsi="Arial" w:cs="Arial"/>
                                <w:i/>
                                <w:iCs/>
                                <w:color w:val="0070C0"/>
                                <w:kern w:val="36"/>
                                <w:sz w:val="14"/>
                                <w:szCs w:val="14"/>
                                <w:lang w:eastAsia="en-GB"/>
                                <w14:ligatures w14:val="none"/>
                              </w:rPr>
                              <w:t>et al</w:t>
                            </w:r>
                            <w:r w:rsidR="008A370E" w:rsidRPr="006B57FA">
                              <w:rPr>
                                <w:rFonts w:ascii="Arial" w:eastAsia="Times New Roman" w:hAnsi="Arial" w:cs="Arial"/>
                                <w:color w:val="0070C0"/>
                                <w:kern w:val="36"/>
                                <w:sz w:val="14"/>
                                <w:szCs w:val="14"/>
                                <w:lang w:eastAsia="en-GB"/>
                                <w14:ligatures w14:val="none"/>
                              </w:rPr>
                              <w:t xml:space="preserve">., 2025; Smith </w:t>
                            </w:r>
                            <w:r w:rsidR="008A370E" w:rsidRPr="006B57FA">
                              <w:rPr>
                                <w:rFonts w:ascii="Arial" w:eastAsia="Times New Roman" w:hAnsi="Arial" w:cs="Arial"/>
                                <w:i/>
                                <w:iCs/>
                                <w:color w:val="0070C0"/>
                                <w:kern w:val="36"/>
                                <w:sz w:val="14"/>
                                <w:szCs w:val="14"/>
                                <w:lang w:eastAsia="en-GB"/>
                                <w14:ligatures w14:val="none"/>
                              </w:rPr>
                              <w:t>et al</w:t>
                            </w:r>
                            <w:r w:rsidR="008A370E" w:rsidRPr="006B57FA">
                              <w:rPr>
                                <w:rFonts w:ascii="Arial" w:eastAsia="Times New Roman" w:hAnsi="Arial" w:cs="Arial"/>
                                <w:color w:val="0070C0"/>
                                <w:kern w:val="36"/>
                                <w:sz w:val="14"/>
                                <w:szCs w:val="14"/>
                                <w:lang w:eastAsia="en-GB"/>
                                <w14:ligatures w14:val="none"/>
                              </w:rPr>
                              <w:t>., 2023</w:t>
                            </w:r>
                            <w:r w:rsidR="00690699" w:rsidRPr="006B57FA">
                              <w:rPr>
                                <w:rFonts w:ascii="Arial" w:eastAsia="Times New Roman" w:hAnsi="Arial" w:cs="Arial"/>
                                <w:color w:val="0070C0"/>
                                <w:kern w:val="36"/>
                                <w:sz w:val="14"/>
                                <w:szCs w:val="14"/>
                                <w:lang w:eastAsia="en-GB"/>
                                <w14:ligatures w14:val="none"/>
                              </w:rPr>
                              <w:t xml:space="preserve">; Krueckeberg, 2024; Gilbert </w:t>
                            </w:r>
                            <w:r w:rsidR="00690699" w:rsidRPr="006B57FA">
                              <w:rPr>
                                <w:rFonts w:ascii="Arial" w:eastAsia="Times New Roman" w:hAnsi="Arial" w:cs="Arial"/>
                                <w:i/>
                                <w:iCs/>
                                <w:color w:val="0070C0"/>
                                <w:kern w:val="36"/>
                                <w:sz w:val="14"/>
                                <w:szCs w:val="14"/>
                                <w:lang w:eastAsia="en-GB"/>
                                <w14:ligatures w14:val="none"/>
                              </w:rPr>
                              <w:t>et al</w:t>
                            </w:r>
                            <w:r w:rsidR="00690699" w:rsidRPr="006B57FA">
                              <w:rPr>
                                <w:rFonts w:ascii="Arial" w:eastAsia="Times New Roman" w:hAnsi="Arial" w:cs="Arial"/>
                                <w:color w:val="0070C0"/>
                                <w:kern w:val="36"/>
                                <w:sz w:val="14"/>
                                <w:szCs w:val="14"/>
                                <w:lang w:eastAsia="en-GB"/>
                                <w14:ligatures w14:val="none"/>
                              </w:rPr>
                              <w:t xml:space="preserve">., 2023; Luskin-Saxby </w:t>
                            </w:r>
                            <w:r w:rsidR="00690699" w:rsidRPr="006B57FA">
                              <w:rPr>
                                <w:rFonts w:ascii="Arial" w:eastAsia="Times New Roman" w:hAnsi="Arial" w:cs="Arial"/>
                                <w:i/>
                                <w:iCs/>
                                <w:color w:val="0070C0"/>
                                <w:kern w:val="36"/>
                                <w:sz w:val="14"/>
                                <w:szCs w:val="14"/>
                                <w:lang w:eastAsia="en-GB"/>
                                <w14:ligatures w14:val="none"/>
                              </w:rPr>
                              <w:t>et al</w:t>
                            </w:r>
                            <w:r w:rsidR="00690699" w:rsidRPr="006B57FA">
                              <w:rPr>
                                <w:rFonts w:ascii="Arial" w:eastAsia="Times New Roman" w:hAnsi="Arial" w:cs="Arial"/>
                                <w:color w:val="0070C0"/>
                                <w:kern w:val="36"/>
                                <w:sz w:val="14"/>
                                <w:szCs w:val="14"/>
                                <w:lang w:eastAsia="en-GB"/>
                                <w14:ligatures w14:val="none"/>
                              </w:rPr>
                              <w:t>., 2025).</w:t>
                            </w:r>
                          </w:p>
                          <w:p w14:paraId="1B68B047" w14:textId="58AA1340" w:rsidR="00671874" w:rsidRPr="006B57FA" w:rsidRDefault="00671874" w:rsidP="00671874">
                            <w:pPr>
                              <w:spacing w:after="180" w:line="240" w:lineRule="auto"/>
                              <w:rPr>
                                <w:rFonts w:ascii="Arial" w:eastAsia="Times New Roman" w:hAnsi="Arial" w:cs="Arial"/>
                                <w:spacing w:val="-6"/>
                                <w:kern w:val="0"/>
                                <w:sz w:val="14"/>
                                <w:szCs w:val="14"/>
                                <w:lang w:eastAsia="en-GB"/>
                                <w14:ligatures w14:val="none"/>
                              </w:rPr>
                            </w:pPr>
                            <w:r w:rsidRPr="006B57FA">
                              <w:rPr>
                                <w:rFonts w:ascii="Arial" w:eastAsia="Times New Roman" w:hAnsi="Arial" w:cs="Arial"/>
                                <w:spacing w:val="-6"/>
                                <w:kern w:val="0"/>
                                <w:sz w:val="14"/>
                                <w:szCs w:val="14"/>
                                <w:lang w:eastAsia="en-GB"/>
                                <w14:ligatures w14:val="none"/>
                              </w:rPr>
                              <w:t>In Wales, referrals progress into the All-Wales Neurodevelopmental Pathway, which mandates multidisciplinary assessment incorporating standardised tools such as ADOS-2 and ADI-R, developmental history, and cross-setting evidence (Together for Children and Young People, 2020; Welsh Government, 2021a). However, independent evaluations report significant regional variation in waiting times, resource constraints, and inconsistency in post-diagnostic support (</w:t>
                            </w:r>
                            <w:r w:rsidR="00EC1B5B" w:rsidRPr="006B57FA">
                              <w:rPr>
                                <w:rFonts w:ascii="Arial" w:eastAsia="Times New Roman" w:hAnsi="Arial" w:cs="Arial"/>
                                <w:spacing w:val="-6"/>
                                <w:kern w:val="0"/>
                                <w:sz w:val="14"/>
                                <w:szCs w:val="14"/>
                                <w:lang w:eastAsia="en-GB"/>
                                <w14:ligatures w14:val="none"/>
                              </w:rPr>
                              <w:t>Hardy</w:t>
                            </w:r>
                            <w:r w:rsidRPr="006B57FA">
                              <w:rPr>
                                <w:rFonts w:ascii="Arial" w:eastAsia="Times New Roman" w:hAnsi="Arial" w:cs="Arial"/>
                                <w:spacing w:val="-6"/>
                                <w:kern w:val="0"/>
                                <w:sz w:val="14"/>
                                <w:szCs w:val="14"/>
                                <w:lang w:eastAsia="en-GB"/>
                                <w14:ligatures w14:val="none"/>
                              </w:rPr>
                              <w:t xml:space="preserve">, 2024; NAS, 2023; </w:t>
                            </w:r>
                            <w:r w:rsidR="00357DED" w:rsidRPr="006B57FA">
                              <w:rPr>
                                <w:rFonts w:ascii="Arial" w:eastAsia="Times New Roman" w:hAnsi="Arial" w:cs="Arial"/>
                                <w:spacing w:val="-6"/>
                                <w:kern w:val="0"/>
                                <w:sz w:val="14"/>
                                <w:szCs w:val="14"/>
                                <w:lang w:eastAsia="en-GB"/>
                                <w14:ligatures w14:val="none"/>
                              </w:rPr>
                              <w:t>Holtom</w:t>
                            </w:r>
                            <w:r w:rsidR="007C0D45" w:rsidRPr="006B57FA">
                              <w:rPr>
                                <w:rFonts w:ascii="Arial" w:eastAsia="Times New Roman" w:hAnsi="Arial" w:cs="Arial"/>
                                <w:spacing w:val="-6"/>
                                <w:kern w:val="0"/>
                                <w:sz w:val="14"/>
                                <w:szCs w:val="14"/>
                                <w:lang w:eastAsia="en-GB"/>
                                <w14:ligatures w14:val="none"/>
                              </w:rPr>
                              <w:t xml:space="preserve"> and Lloyd-Jones, 2022; Welsh </w:t>
                            </w:r>
                            <w:r w:rsidR="004354C3" w:rsidRPr="006B57FA">
                              <w:rPr>
                                <w:rFonts w:ascii="Arial" w:eastAsia="Times New Roman" w:hAnsi="Arial" w:cs="Arial"/>
                                <w:spacing w:val="-6"/>
                                <w:kern w:val="0"/>
                                <w:sz w:val="14"/>
                                <w:szCs w:val="14"/>
                                <w:lang w:eastAsia="en-GB"/>
                                <w14:ligatures w14:val="none"/>
                              </w:rPr>
                              <w:t>G</w:t>
                            </w:r>
                            <w:r w:rsidR="007C0D45" w:rsidRPr="006B57FA">
                              <w:rPr>
                                <w:rFonts w:ascii="Arial" w:eastAsia="Times New Roman" w:hAnsi="Arial" w:cs="Arial"/>
                                <w:spacing w:val="-6"/>
                                <w:kern w:val="0"/>
                                <w:sz w:val="14"/>
                                <w:szCs w:val="14"/>
                                <w:lang w:eastAsia="en-GB"/>
                                <w14:ligatures w14:val="none"/>
                              </w:rPr>
                              <w:t>overnment, 2025</w:t>
                            </w:r>
                            <w:r w:rsidRPr="006B57FA">
                              <w:rPr>
                                <w:rFonts w:ascii="Arial" w:eastAsia="Times New Roman" w:hAnsi="Arial" w:cs="Arial"/>
                                <w:spacing w:val="-6"/>
                                <w:kern w:val="0"/>
                                <w:sz w:val="14"/>
                                <w:szCs w:val="14"/>
                                <w:lang w:eastAsia="en-GB"/>
                                <w14:ligatures w14:val="none"/>
                              </w:rPr>
                              <w:t xml:space="preserve">). These systemic barriers risk delaying intervention during a critical developmental window, despite international evidence demonstrating improved outcomes when support begins early (Zwaigenbaum </w:t>
                            </w:r>
                            <w:r w:rsidRPr="006B57FA">
                              <w:rPr>
                                <w:rFonts w:ascii="Arial" w:eastAsia="Times New Roman" w:hAnsi="Arial" w:cs="Arial"/>
                                <w:i/>
                                <w:iCs/>
                                <w:spacing w:val="-6"/>
                                <w:kern w:val="0"/>
                                <w:sz w:val="14"/>
                                <w:szCs w:val="14"/>
                                <w:lang w:eastAsia="en-GB"/>
                                <w14:ligatures w14:val="none"/>
                              </w:rPr>
                              <w:t>et al</w:t>
                            </w:r>
                            <w:r w:rsidRPr="006B57FA">
                              <w:rPr>
                                <w:rFonts w:ascii="Arial" w:eastAsia="Times New Roman" w:hAnsi="Arial" w:cs="Arial"/>
                                <w:spacing w:val="-6"/>
                                <w:kern w:val="0"/>
                                <w:sz w:val="14"/>
                                <w:szCs w:val="14"/>
                                <w:lang w:eastAsia="en-GB"/>
                                <w14:ligatures w14:val="none"/>
                              </w:rPr>
                              <w:t xml:space="preserve">., </w:t>
                            </w:r>
                            <w:r w:rsidR="007F4C4F" w:rsidRPr="006B57FA">
                              <w:rPr>
                                <w:rFonts w:ascii="Arial" w:eastAsia="Times New Roman" w:hAnsi="Arial" w:cs="Arial"/>
                                <w:spacing w:val="-6"/>
                                <w:kern w:val="0"/>
                                <w:sz w:val="14"/>
                                <w:szCs w:val="14"/>
                                <w:lang w:eastAsia="en-GB"/>
                                <w14:ligatures w14:val="none"/>
                              </w:rPr>
                              <w:t>2019; Fuller and Kaiser, 2020;</w:t>
                            </w:r>
                            <w:r w:rsidRPr="006B57FA">
                              <w:rPr>
                                <w:rFonts w:ascii="Arial" w:eastAsia="Times New Roman" w:hAnsi="Arial" w:cs="Arial"/>
                                <w:spacing w:val="-6"/>
                                <w:kern w:val="0"/>
                                <w:sz w:val="14"/>
                                <w:szCs w:val="14"/>
                                <w:lang w:eastAsia="en-GB"/>
                                <w14:ligatures w14:val="none"/>
                              </w:rPr>
                              <w:t xml:space="preserve"> </w:t>
                            </w:r>
                            <w:r w:rsidR="009D1A7B" w:rsidRPr="006B57FA">
                              <w:rPr>
                                <w:rFonts w:ascii="Arial" w:eastAsia="Times New Roman" w:hAnsi="Arial" w:cs="Arial"/>
                                <w:spacing w:val="-6"/>
                                <w:kern w:val="0"/>
                                <w:sz w:val="14"/>
                                <w:szCs w:val="14"/>
                                <w:lang w:eastAsia="en-GB"/>
                                <w14:ligatures w14:val="none"/>
                              </w:rPr>
                              <w:t>Alghamdi and Dardouri, 2025 Rafiee</w:t>
                            </w:r>
                            <w:r w:rsidR="00CB7322" w:rsidRPr="006B57FA">
                              <w:rPr>
                                <w:rFonts w:ascii="Arial" w:eastAsia="Times New Roman" w:hAnsi="Arial" w:cs="Arial"/>
                                <w:spacing w:val="-6"/>
                                <w:kern w:val="0"/>
                                <w:sz w:val="14"/>
                                <w:szCs w:val="14"/>
                                <w:lang w:eastAsia="en-GB"/>
                                <w14:ligatures w14:val="none"/>
                              </w:rPr>
                              <w:t>,</w:t>
                            </w:r>
                            <w:r w:rsidR="009D1A7B" w:rsidRPr="006B57FA">
                              <w:rPr>
                                <w:rFonts w:ascii="Arial" w:eastAsia="Times New Roman" w:hAnsi="Arial" w:cs="Arial"/>
                                <w:spacing w:val="-6"/>
                                <w:kern w:val="0"/>
                                <w:sz w:val="14"/>
                                <w:szCs w:val="14"/>
                                <w:lang w:eastAsia="en-GB"/>
                                <w14:ligatures w14:val="none"/>
                              </w:rPr>
                              <w:t xml:space="preserve"> </w:t>
                            </w:r>
                            <w:r w:rsidR="009D1A7B" w:rsidRPr="006B57FA">
                              <w:rPr>
                                <w:rFonts w:ascii="Arial" w:eastAsia="Times New Roman" w:hAnsi="Arial" w:cs="Arial"/>
                                <w:i/>
                                <w:iCs/>
                                <w:spacing w:val="-6"/>
                                <w:kern w:val="0"/>
                                <w:sz w:val="14"/>
                                <w:szCs w:val="14"/>
                                <w:lang w:eastAsia="en-GB"/>
                                <w14:ligatures w14:val="none"/>
                              </w:rPr>
                              <w:t>et al.</w:t>
                            </w:r>
                            <w:r w:rsidR="009D1A7B" w:rsidRPr="006B57FA">
                              <w:rPr>
                                <w:rFonts w:ascii="Arial" w:eastAsia="Times New Roman" w:hAnsi="Arial" w:cs="Arial"/>
                                <w:spacing w:val="-6"/>
                                <w:kern w:val="0"/>
                                <w:sz w:val="14"/>
                                <w:szCs w:val="14"/>
                                <w:lang w:eastAsia="en-GB"/>
                                <w14:ligatures w14:val="none"/>
                              </w:rPr>
                              <w:t>,</w:t>
                            </w:r>
                            <w:r w:rsidR="006E1B19" w:rsidRPr="006B57FA">
                              <w:rPr>
                                <w:rFonts w:ascii="Arial" w:eastAsia="Times New Roman" w:hAnsi="Arial" w:cs="Arial"/>
                                <w:spacing w:val="-6"/>
                                <w:kern w:val="0"/>
                                <w:sz w:val="14"/>
                                <w:szCs w:val="14"/>
                                <w:lang w:eastAsia="en-GB"/>
                                <w14:ligatures w14:val="none"/>
                              </w:rPr>
                              <w:t xml:space="preserve"> 2022; Denisova, 2024</w:t>
                            </w:r>
                            <w:r w:rsidRPr="006B57FA">
                              <w:rPr>
                                <w:rFonts w:ascii="Arial" w:eastAsia="Times New Roman" w:hAnsi="Arial" w:cs="Arial"/>
                                <w:spacing w:val="-6"/>
                                <w:kern w:val="0"/>
                                <w:sz w:val="14"/>
                                <w:szCs w:val="14"/>
                                <w:lang w:eastAsia="en-GB"/>
                                <w14:ligatures w14:val="none"/>
                              </w:rPr>
                              <w:t>).</w:t>
                            </w:r>
                          </w:p>
                          <w:p w14:paraId="1A3F61A5" w14:textId="2A650828" w:rsidR="00671874" w:rsidRPr="00D56CC2" w:rsidRDefault="00671874" w:rsidP="00671874">
                            <w:pPr>
                              <w:spacing w:after="180" w:line="240" w:lineRule="auto"/>
                              <w:rPr>
                                <w:rFonts w:ascii="Arial" w:eastAsia="Times New Roman" w:hAnsi="Arial" w:cs="Arial"/>
                                <w:color w:val="0070C0"/>
                                <w:spacing w:val="-6"/>
                                <w:kern w:val="0"/>
                                <w:sz w:val="16"/>
                                <w:szCs w:val="16"/>
                                <w:lang w:eastAsia="en-GB"/>
                                <w14:ligatures w14:val="none"/>
                              </w:rPr>
                            </w:pPr>
                            <w:r w:rsidRPr="00D56CC2">
                              <w:rPr>
                                <w:rFonts w:ascii="Arial" w:eastAsia="Times New Roman" w:hAnsi="Arial" w:cs="Arial"/>
                                <w:color w:val="0070C0"/>
                                <w:spacing w:val="-6"/>
                                <w:kern w:val="0"/>
                                <w:sz w:val="16"/>
                                <w:szCs w:val="16"/>
                                <w:lang w:eastAsia="en-GB"/>
                                <w14:ligatures w14:val="none"/>
                              </w:rPr>
                              <w:t>Overall, autism identification in early years settings in Wales reflects a complex interaction between statutory duties, clinical standards, and practical constraints. While policy frameworks emphasise early recognition and equity, the effectiveness of identification is closely tied to practitioner expertise, collaborative information-sharing, and the capacity of neurodevelopmental services to provide timely diagnostic assessment</w:t>
                            </w:r>
                            <w:r w:rsidR="00A403D2" w:rsidRPr="00D56CC2">
                              <w:rPr>
                                <w:rFonts w:ascii="Arial" w:eastAsia="Times New Roman" w:hAnsi="Arial" w:cs="Arial"/>
                                <w:color w:val="0070C0"/>
                                <w:spacing w:val="-6"/>
                                <w:kern w:val="0"/>
                                <w:sz w:val="16"/>
                                <w:szCs w:val="16"/>
                                <w:lang w:eastAsia="en-GB"/>
                                <w14:ligatures w14:val="none"/>
                              </w:rPr>
                              <w:t xml:space="preserve"> (Champion, 2024; </w:t>
                            </w:r>
                            <w:r w:rsidR="006D112D" w:rsidRPr="00D56CC2">
                              <w:rPr>
                                <w:rFonts w:ascii="Arial" w:eastAsia="Times New Roman" w:hAnsi="Arial" w:cs="Arial"/>
                                <w:color w:val="0070C0"/>
                                <w:spacing w:val="-6"/>
                                <w:kern w:val="0"/>
                                <w:sz w:val="16"/>
                                <w:szCs w:val="16"/>
                                <w:lang w:eastAsia="en-GB"/>
                                <w14:ligatures w14:val="none"/>
                              </w:rPr>
                              <w:t>Welsh</w:t>
                            </w:r>
                            <w:r w:rsidR="00A403D2" w:rsidRPr="00D56CC2">
                              <w:rPr>
                                <w:rFonts w:ascii="Arial" w:eastAsia="Times New Roman" w:hAnsi="Arial" w:cs="Arial"/>
                                <w:color w:val="0070C0"/>
                                <w:spacing w:val="-6"/>
                                <w:kern w:val="0"/>
                                <w:sz w:val="16"/>
                                <w:szCs w:val="16"/>
                                <w:lang w:eastAsia="en-GB"/>
                                <w14:ligatures w14:val="none"/>
                              </w:rPr>
                              <w:t xml:space="preserve"> Government</w:t>
                            </w:r>
                            <w:r w:rsidR="006D112D" w:rsidRPr="00D56CC2">
                              <w:rPr>
                                <w:rFonts w:ascii="Arial" w:eastAsia="Times New Roman" w:hAnsi="Arial" w:cs="Arial"/>
                                <w:color w:val="0070C0"/>
                                <w:spacing w:val="-6"/>
                                <w:kern w:val="0"/>
                                <w:sz w:val="16"/>
                                <w:szCs w:val="16"/>
                                <w:lang w:eastAsia="en-GB"/>
                                <w14:ligatures w14:val="none"/>
                              </w:rPr>
                              <w:t>, 2025)</w:t>
                            </w:r>
                            <w:r w:rsidR="00D56CC2" w:rsidRPr="00D56CC2">
                              <w:t xml:space="preserve"> </w:t>
                            </w:r>
                          </w:p>
                          <w:p w14:paraId="7C190FD7" w14:textId="27F6BEDA" w:rsidR="00516E2E" w:rsidRDefault="002C4960">
                            <w:r w:rsidRPr="002C4960">
                              <w:rPr>
                                <w:noProof/>
                              </w:rPr>
                              <w:drawing>
                                <wp:inline distT="0" distB="0" distL="0" distR="0" wp14:anchorId="021C65AF" wp14:editId="002EE70A">
                                  <wp:extent cx="2312058" cy="1254125"/>
                                  <wp:effectExtent l="0" t="0" r="0" b="3175"/>
                                  <wp:docPr id="14716372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2989" t="2888" r="3934"/>
                                          <a:stretch>
                                            <a:fillRect/>
                                          </a:stretch>
                                        </pic:blipFill>
                                        <pic:spPr bwMode="auto">
                                          <a:xfrm>
                                            <a:off x="0" y="0"/>
                                            <a:ext cx="2314069" cy="125521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92F2B" id="_x0000_s1029" type="#_x0000_t202" style="position:absolute;left:0;text-align:left;margin-left:0;margin-top:-53.8pt;width:250.8pt;height:567.6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" fillcolor="#f2ceed [664]" stroked="f" strokeweight=".5pt">
                <v:textbox>
                  <w:txbxContent>
                    <w:p w14:paraId="07E97B4D" w14:textId="77777777" w:rsidR="00671874" w:rsidRPr="006C2D9C" w:rsidRDefault="00671874" w:rsidP="00671874">
                      <w:pPr>
                        <w:spacing w:after="242" w:line="240" w:lineRule="auto"/>
                        <w:rPr>
                          <w:rFonts w:ascii="Arial" w:eastAsia="Times New Roman" w:hAnsi="Arial" w:cs="Arial"/>
                          <w:spacing w:val="-6"/>
                          <w:kern w:val="0"/>
                          <w:sz w:val="18"/>
                          <w:szCs w:val="18"/>
                          <w:lang w:eastAsia="en-GB"/>
                          <w14:ligatures w14:val="none"/>
                        </w:rPr>
                      </w:pPr>
                      <w:r w:rsidRPr="006C2D9C">
                        <w:rPr>
                          <w:rFonts w:ascii="Arial" w:eastAsia="Times New Roman" w:hAnsi="Arial" w:cs="Arial"/>
                          <w:b/>
                          <w:bCs/>
                          <w:spacing w:val="-6"/>
                          <w:kern w:val="0"/>
                          <w:sz w:val="18"/>
                          <w:szCs w:val="18"/>
                          <w:lang w:eastAsia="en-GB"/>
                          <w14:ligatures w14:val="none"/>
                        </w:rPr>
                        <w:t>Autism Identification and Diagnosis in Early Years Settings in Wales: A Critical Overview</w:t>
                      </w:r>
                    </w:p>
                    <w:p w14:paraId="26C777B9" w14:textId="77777777" w:rsidR="006E1B19" w:rsidRDefault="00671874" w:rsidP="00671874">
                      <w:pPr>
                        <w:spacing w:after="180" w:line="240" w:lineRule="auto"/>
                        <w:rPr>
                          <w:rFonts w:ascii="Arial" w:eastAsia="Times New Roman" w:hAnsi="Arial" w:cs="Arial"/>
                          <w:spacing w:val="-6"/>
                          <w:kern w:val="0"/>
                          <w:sz w:val="16"/>
                          <w:szCs w:val="16"/>
                          <w:lang w:eastAsia="en-GB"/>
                          <w14:ligatures w14:val="none"/>
                        </w:rPr>
                      </w:pPr>
                      <w:r w:rsidRPr="00637A72">
                        <w:rPr>
                          <w:rFonts w:ascii="Arial" w:eastAsia="Times New Roman" w:hAnsi="Arial" w:cs="Arial"/>
                          <w:spacing w:val="-6"/>
                          <w:kern w:val="0"/>
                          <w:sz w:val="16"/>
                          <w:szCs w:val="16"/>
                          <w:lang w:eastAsia="en-GB"/>
                          <w14:ligatures w14:val="none"/>
                        </w:rPr>
                        <w:t xml:space="preserve">Autism identification in early years settings in Wales is shaped by a statutory commitment to early intervention, multi-agency collaboration, and equitable neurodevelopmental assessment. Early years practitioners are central to this process because daily observation across play, routines and peer interaction enables recognition of early autistic traits such as atypical joint attention, gesture, play flexibility and sensory modulation (Jullien, 2021; </w:t>
                      </w:r>
                      <w:r w:rsidR="00D63B86">
                        <w:rPr>
                          <w:rFonts w:ascii="Arial" w:eastAsia="Times New Roman" w:hAnsi="Arial" w:cs="Arial"/>
                          <w:spacing w:val="-6"/>
                          <w:kern w:val="0"/>
                          <w:sz w:val="16"/>
                          <w:szCs w:val="16"/>
                          <w:lang w:eastAsia="en-GB"/>
                          <w14:ligatures w14:val="none"/>
                        </w:rPr>
                        <w:t>Al-Beltagi</w:t>
                      </w:r>
                      <w:r w:rsidR="00855999">
                        <w:rPr>
                          <w:rFonts w:ascii="Arial" w:eastAsia="Times New Roman" w:hAnsi="Arial" w:cs="Arial"/>
                          <w:spacing w:val="-6"/>
                          <w:kern w:val="0"/>
                          <w:sz w:val="16"/>
                          <w:szCs w:val="16"/>
                          <w:lang w:eastAsia="en-GB"/>
                          <w14:ligatures w14:val="none"/>
                        </w:rPr>
                        <w:t>,</w:t>
                      </w:r>
                      <w:r w:rsidR="0006120D">
                        <w:rPr>
                          <w:rFonts w:ascii="Arial" w:eastAsia="Times New Roman" w:hAnsi="Arial" w:cs="Arial"/>
                          <w:spacing w:val="-6"/>
                          <w:kern w:val="0"/>
                          <w:sz w:val="16"/>
                          <w:szCs w:val="16"/>
                          <w:lang w:eastAsia="en-GB"/>
                          <w14:ligatures w14:val="none"/>
                        </w:rPr>
                        <w:t xml:space="preserve"> </w:t>
                      </w:r>
                      <w:r w:rsidR="00855999">
                        <w:rPr>
                          <w:rFonts w:ascii="Arial" w:eastAsia="Times New Roman" w:hAnsi="Arial" w:cs="Arial"/>
                          <w:spacing w:val="-6"/>
                          <w:kern w:val="0"/>
                          <w:sz w:val="16"/>
                          <w:szCs w:val="16"/>
                          <w:lang w:eastAsia="en-GB"/>
                          <w14:ligatures w14:val="none"/>
                        </w:rPr>
                        <w:t>2024; Choueiri,</w:t>
                      </w:r>
                      <w:r w:rsidR="00855999" w:rsidRPr="0006120D">
                        <w:rPr>
                          <w:rFonts w:ascii="Arial" w:eastAsia="Times New Roman" w:hAnsi="Arial" w:cs="Arial"/>
                          <w:i/>
                          <w:iCs/>
                          <w:spacing w:val="-6"/>
                          <w:kern w:val="0"/>
                          <w:sz w:val="16"/>
                          <w:szCs w:val="16"/>
                          <w:lang w:eastAsia="en-GB"/>
                          <w14:ligatures w14:val="none"/>
                        </w:rPr>
                        <w:t xml:space="preserve"> et al</w:t>
                      </w:r>
                      <w:r w:rsidR="0006120D">
                        <w:rPr>
                          <w:rFonts w:ascii="Arial" w:eastAsia="Times New Roman" w:hAnsi="Arial" w:cs="Arial"/>
                          <w:spacing w:val="-6"/>
                          <w:kern w:val="0"/>
                          <w:sz w:val="16"/>
                          <w:szCs w:val="16"/>
                          <w:lang w:eastAsia="en-GB"/>
                          <w14:ligatures w14:val="none"/>
                        </w:rPr>
                        <w:t>., 2022</w:t>
                      </w:r>
                      <w:r w:rsidRPr="00637A72">
                        <w:rPr>
                          <w:rFonts w:ascii="Arial" w:eastAsia="Times New Roman" w:hAnsi="Arial" w:cs="Arial"/>
                          <w:spacing w:val="-6"/>
                          <w:kern w:val="0"/>
                          <w:sz w:val="16"/>
                          <w:szCs w:val="16"/>
                          <w:lang w:eastAsia="en-GB"/>
                          <w14:ligatures w14:val="none"/>
                        </w:rPr>
                        <w:t>). Under the Additional Learning Needs and Education Tribunal (Wales) Act 2018 (ALNET), settings have a legal duty to identify emerging needs early and implement support without requiring diagnostic confirmation (Welsh Government, 2021a and b). This duty aligns with NICE guidance, which emphasises developmental surveillance and timely referral where autistic characteristics are observed (NICE, 201</w:t>
                      </w:r>
                      <w:r w:rsidR="00A177FF">
                        <w:rPr>
                          <w:rFonts w:ascii="Arial" w:eastAsia="Times New Roman" w:hAnsi="Arial" w:cs="Arial"/>
                          <w:spacing w:val="-6"/>
                          <w:kern w:val="0"/>
                          <w:sz w:val="16"/>
                          <w:szCs w:val="16"/>
                          <w:lang w:eastAsia="en-GB"/>
                          <w14:ligatures w14:val="none"/>
                        </w:rPr>
                        <w:t xml:space="preserve">7 and 2021; Turan, </w:t>
                      </w:r>
                      <w:r w:rsidR="00A177FF" w:rsidRPr="00336E50">
                        <w:rPr>
                          <w:rFonts w:ascii="Arial" w:eastAsia="Times New Roman" w:hAnsi="Arial" w:cs="Arial"/>
                          <w:i/>
                          <w:iCs/>
                          <w:spacing w:val="-6"/>
                          <w:kern w:val="0"/>
                          <w:sz w:val="16"/>
                          <w:szCs w:val="16"/>
                          <w:lang w:eastAsia="en-GB"/>
                          <w14:ligatures w14:val="none"/>
                        </w:rPr>
                        <w:t>et al</w:t>
                      </w:r>
                      <w:r w:rsidR="00A177FF">
                        <w:rPr>
                          <w:rFonts w:ascii="Arial" w:eastAsia="Times New Roman" w:hAnsi="Arial" w:cs="Arial"/>
                          <w:spacing w:val="-6"/>
                          <w:kern w:val="0"/>
                          <w:sz w:val="16"/>
                          <w:szCs w:val="16"/>
                          <w:lang w:eastAsia="en-GB"/>
                          <w14:ligatures w14:val="none"/>
                        </w:rPr>
                        <w:t>.,</w:t>
                      </w:r>
                      <w:r w:rsidR="00336E50">
                        <w:rPr>
                          <w:rFonts w:ascii="Arial" w:eastAsia="Times New Roman" w:hAnsi="Arial" w:cs="Arial"/>
                          <w:spacing w:val="-6"/>
                          <w:kern w:val="0"/>
                          <w:sz w:val="16"/>
                          <w:szCs w:val="16"/>
                          <w:lang w:eastAsia="en-GB"/>
                          <w14:ligatures w14:val="none"/>
                        </w:rPr>
                        <w:t xml:space="preserve"> 2022</w:t>
                      </w:r>
                      <w:r w:rsidRPr="00637A72">
                        <w:rPr>
                          <w:rFonts w:ascii="Arial" w:eastAsia="Times New Roman" w:hAnsi="Arial" w:cs="Arial"/>
                          <w:spacing w:val="-6"/>
                          <w:kern w:val="0"/>
                          <w:sz w:val="16"/>
                          <w:szCs w:val="16"/>
                          <w:lang w:eastAsia="en-GB"/>
                          <w14:ligatures w14:val="none"/>
                        </w:rPr>
                        <w:t>).</w:t>
                      </w:r>
                    </w:p>
                    <w:p w14:paraId="6717E994" w14:textId="2DFB8FC6" w:rsidR="00671874" w:rsidRPr="006B57FA" w:rsidRDefault="00671874" w:rsidP="00671874">
                      <w:pPr>
                        <w:spacing w:after="180" w:line="240" w:lineRule="auto"/>
                        <w:rPr>
                          <w:rFonts w:ascii="Arial" w:eastAsia="Times New Roman" w:hAnsi="Arial" w:cs="Arial"/>
                          <w:spacing w:val="-6"/>
                          <w:kern w:val="0"/>
                          <w:sz w:val="14"/>
                          <w:szCs w:val="14"/>
                          <w:lang w:eastAsia="en-GB"/>
                          <w14:ligatures w14:val="none"/>
                        </w:rPr>
                      </w:pPr>
                      <w:r w:rsidRPr="006B57FA">
                        <w:rPr>
                          <w:rFonts w:ascii="Arial" w:eastAsia="Times New Roman" w:hAnsi="Arial" w:cs="Arial"/>
                          <w:color w:val="0070C0"/>
                          <w:spacing w:val="-6"/>
                          <w:kern w:val="0"/>
                          <w:sz w:val="14"/>
                          <w:szCs w:val="14"/>
                          <w:lang w:eastAsia="en-GB"/>
                          <w14:ligatures w14:val="none"/>
                        </w:rPr>
                        <w:t>Early identification practices typically include structured observations, developmental checklists, and validated screeners—most notably the M-CHAT-R/F—in collaboration with families and health professionals (McCarty</w:t>
                      </w:r>
                      <w:r w:rsidR="00336E50" w:rsidRPr="006B57FA">
                        <w:rPr>
                          <w:rFonts w:ascii="Arial" w:eastAsia="Times New Roman" w:hAnsi="Arial" w:cs="Arial"/>
                          <w:color w:val="0070C0"/>
                          <w:spacing w:val="-6"/>
                          <w:kern w:val="0"/>
                          <w:sz w:val="14"/>
                          <w:szCs w:val="14"/>
                          <w:lang w:eastAsia="en-GB"/>
                          <w14:ligatures w14:val="none"/>
                        </w:rPr>
                        <w:t xml:space="preserve"> and F</w:t>
                      </w:r>
                      <w:r w:rsidR="00E93BDE" w:rsidRPr="006B57FA">
                        <w:rPr>
                          <w:rFonts w:ascii="Arial" w:eastAsia="Times New Roman" w:hAnsi="Arial" w:cs="Arial"/>
                          <w:color w:val="0070C0"/>
                          <w:spacing w:val="-6"/>
                          <w:kern w:val="0"/>
                          <w:sz w:val="14"/>
                          <w:szCs w:val="14"/>
                          <w:lang w:eastAsia="en-GB"/>
                          <w14:ligatures w14:val="none"/>
                        </w:rPr>
                        <w:t>rye</w:t>
                      </w:r>
                      <w:r w:rsidRPr="006B57FA">
                        <w:rPr>
                          <w:rFonts w:ascii="Arial" w:eastAsia="Times New Roman" w:hAnsi="Arial" w:cs="Arial"/>
                          <w:color w:val="0070C0"/>
                          <w:spacing w:val="-6"/>
                          <w:kern w:val="0"/>
                          <w:sz w:val="14"/>
                          <w:szCs w:val="14"/>
                          <w:lang w:eastAsia="en-GB"/>
                          <w14:ligatures w14:val="none"/>
                        </w:rPr>
                        <w:t>, 2020; Thabtah</w:t>
                      </w:r>
                      <w:r w:rsidR="00E93BDE" w:rsidRPr="006B57FA">
                        <w:rPr>
                          <w:rFonts w:ascii="Arial" w:eastAsia="Times New Roman" w:hAnsi="Arial" w:cs="Arial"/>
                          <w:color w:val="0070C0"/>
                          <w:spacing w:val="-6"/>
                          <w:kern w:val="0"/>
                          <w:sz w:val="14"/>
                          <w:szCs w:val="14"/>
                          <w:lang w:eastAsia="en-GB"/>
                          <w14:ligatures w14:val="none"/>
                        </w:rPr>
                        <w:t xml:space="preserve"> and Peebles</w:t>
                      </w:r>
                      <w:r w:rsidRPr="006B57FA">
                        <w:rPr>
                          <w:rFonts w:ascii="Arial" w:eastAsia="Times New Roman" w:hAnsi="Arial" w:cs="Arial"/>
                          <w:color w:val="0070C0"/>
                          <w:spacing w:val="-6"/>
                          <w:kern w:val="0"/>
                          <w:sz w:val="14"/>
                          <w:szCs w:val="14"/>
                          <w:lang w:eastAsia="en-GB"/>
                          <w14:ligatures w14:val="none"/>
                        </w:rPr>
                        <w:t xml:space="preserve">, 2019). Research indicates that screening accuracy improves when combined with contextual interpretation and follow-up assessment rather than used as a standalone measure (Pierce </w:t>
                      </w:r>
                      <w:r w:rsidRPr="006B57FA">
                        <w:rPr>
                          <w:rFonts w:ascii="Arial" w:eastAsia="Times New Roman" w:hAnsi="Arial" w:cs="Arial"/>
                          <w:i/>
                          <w:iCs/>
                          <w:color w:val="0070C0"/>
                          <w:spacing w:val="-6"/>
                          <w:kern w:val="0"/>
                          <w:sz w:val="14"/>
                          <w:szCs w:val="14"/>
                          <w:lang w:eastAsia="en-GB"/>
                          <w14:ligatures w14:val="none"/>
                        </w:rPr>
                        <w:t>et al</w:t>
                      </w:r>
                      <w:r w:rsidRPr="006B57FA">
                        <w:rPr>
                          <w:rFonts w:ascii="Arial" w:eastAsia="Times New Roman" w:hAnsi="Arial" w:cs="Arial"/>
                          <w:color w:val="0070C0"/>
                          <w:spacing w:val="-6"/>
                          <w:kern w:val="0"/>
                          <w:sz w:val="14"/>
                          <w:szCs w:val="14"/>
                          <w:lang w:eastAsia="en-GB"/>
                          <w14:ligatures w14:val="none"/>
                        </w:rPr>
                        <w:t>., 2019;</w:t>
                      </w:r>
                      <w:r w:rsidR="00F045B6" w:rsidRPr="006B57FA">
                        <w:rPr>
                          <w:rFonts w:ascii="Arial" w:eastAsia="Times New Roman" w:hAnsi="Arial" w:cs="Arial"/>
                          <w:color w:val="0070C0"/>
                          <w:spacing w:val="-6"/>
                          <w:kern w:val="0"/>
                          <w:sz w:val="14"/>
                          <w:szCs w:val="14"/>
                          <w:lang w:eastAsia="en-GB"/>
                          <w14:ligatures w14:val="none"/>
                        </w:rPr>
                        <w:t xml:space="preserve"> Gia</w:t>
                      </w:r>
                      <w:r w:rsidR="007F4805" w:rsidRPr="006B57FA">
                        <w:rPr>
                          <w:rFonts w:ascii="Arial" w:eastAsia="Times New Roman" w:hAnsi="Arial" w:cs="Arial"/>
                          <w:color w:val="0070C0"/>
                          <w:spacing w:val="-6"/>
                          <w:kern w:val="0"/>
                          <w:sz w:val="14"/>
                          <w:szCs w:val="14"/>
                          <w:lang w:eastAsia="en-GB"/>
                          <w14:ligatures w14:val="none"/>
                        </w:rPr>
                        <w:t>nsanti, 2023</w:t>
                      </w:r>
                      <w:r w:rsidR="00522A03" w:rsidRPr="006B57FA">
                        <w:rPr>
                          <w:rFonts w:ascii="Arial" w:eastAsia="Times New Roman" w:hAnsi="Arial" w:cs="Arial"/>
                          <w:color w:val="0070C0"/>
                          <w:spacing w:val="-6"/>
                          <w:kern w:val="0"/>
                          <w:sz w:val="14"/>
                          <w:szCs w:val="14"/>
                          <w:lang w:eastAsia="en-GB"/>
                          <w14:ligatures w14:val="none"/>
                        </w:rPr>
                        <w:t xml:space="preserve">; Nasir, </w:t>
                      </w:r>
                      <w:r w:rsidR="00522A03" w:rsidRPr="006B57FA">
                        <w:rPr>
                          <w:rFonts w:ascii="Arial" w:eastAsia="Times New Roman" w:hAnsi="Arial" w:cs="Arial"/>
                          <w:i/>
                          <w:iCs/>
                          <w:color w:val="0070C0"/>
                          <w:spacing w:val="-6"/>
                          <w:kern w:val="0"/>
                          <w:sz w:val="14"/>
                          <w:szCs w:val="14"/>
                          <w:lang w:eastAsia="en-GB"/>
                          <w14:ligatures w14:val="none"/>
                        </w:rPr>
                        <w:t>et al</w:t>
                      </w:r>
                      <w:r w:rsidR="00522A03" w:rsidRPr="006B57FA">
                        <w:rPr>
                          <w:rFonts w:ascii="Arial" w:eastAsia="Times New Roman" w:hAnsi="Arial" w:cs="Arial"/>
                          <w:color w:val="0070C0"/>
                          <w:spacing w:val="-6"/>
                          <w:kern w:val="0"/>
                          <w:sz w:val="14"/>
                          <w:szCs w:val="14"/>
                          <w:lang w:eastAsia="en-GB"/>
                          <w14:ligatures w14:val="none"/>
                        </w:rPr>
                        <w:t xml:space="preserve">., 2024; </w:t>
                      </w:r>
                      <w:r w:rsidR="000E6343" w:rsidRPr="006B57FA">
                        <w:rPr>
                          <w:rFonts w:ascii="Arial" w:eastAsia="Times New Roman" w:hAnsi="Arial" w:cs="Arial"/>
                          <w:color w:val="0070C0"/>
                          <w:spacing w:val="-6"/>
                          <w:kern w:val="0"/>
                          <w:sz w:val="14"/>
                          <w:szCs w:val="14"/>
                          <w:lang w:eastAsia="en-GB"/>
                          <w14:ligatures w14:val="none"/>
                        </w:rPr>
                        <w:t>Petrocchi, 2020</w:t>
                      </w:r>
                      <w:r w:rsidRPr="006B57FA">
                        <w:rPr>
                          <w:rFonts w:ascii="Arial" w:eastAsia="Times New Roman" w:hAnsi="Arial" w:cs="Arial"/>
                          <w:color w:val="0070C0"/>
                          <w:spacing w:val="-6"/>
                          <w:kern w:val="0"/>
                          <w:sz w:val="14"/>
                          <w:szCs w:val="14"/>
                          <w:lang w:eastAsia="en-GB"/>
                          <w14:ligatures w14:val="none"/>
                        </w:rPr>
                        <w:t xml:space="preserve"> Guthrie </w:t>
                      </w:r>
                      <w:r w:rsidRPr="006B57FA">
                        <w:rPr>
                          <w:rFonts w:ascii="Arial" w:eastAsia="Times New Roman" w:hAnsi="Arial" w:cs="Arial"/>
                          <w:i/>
                          <w:iCs/>
                          <w:color w:val="0070C0"/>
                          <w:spacing w:val="-6"/>
                          <w:kern w:val="0"/>
                          <w:sz w:val="14"/>
                          <w:szCs w:val="14"/>
                          <w:lang w:eastAsia="en-GB"/>
                          <w14:ligatures w14:val="none"/>
                        </w:rPr>
                        <w:t>et al</w:t>
                      </w:r>
                      <w:r w:rsidRPr="006B57FA">
                        <w:rPr>
                          <w:rFonts w:ascii="Arial" w:eastAsia="Times New Roman" w:hAnsi="Arial" w:cs="Arial"/>
                          <w:color w:val="0070C0"/>
                          <w:spacing w:val="-6"/>
                          <w:kern w:val="0"/>
                          <w:sz w:val="14"/>
                          <w:szCs w:val="14"/>
                          <w:lang w:eastAsia="en-GB"/>
                          <w14:ligatures w14:val="none"/>
                        </w:rPr>
                        <w:t>., 2019</w:t>
                      </w:r>
                      <w:r w:rsidR="004D5FA4" w:rsidRPr="006B57FA">
                        <w:rPr>
                          <w:rFonts w:ascii="Arial" w:eastAsia="Times New Roman" w:hAnsi="Arial" w:cs="Arial"/>
                          <w:color w:val="0070C0"/>
                          <w:spacing w:val="-6"/>
                          <w:kern w:val="0"/>
                          <w:sz w:val="14"/>
                          <w:szCs w:val="14"/>
                          <w:lang w:eastAsia="en-GB"/>
                          <w14:ligatures w14:val="none"/>
                        </w:rPr>
                        <w:t>; Lipkin, 2023; Z</w:t>
                      </w:r>
                      <w:r w:rsidR="00C24742" w:rsidRPr="006B57FA">
                        <w:rPr>
                          <w:rFonts w:ascii="Arial" w:eastAsia="Times New Roman" w:hAnsi="Arial" w:cs="Arial"/>
                          <w:color w:val="0070C0"/>
                          <w:spacing w:val="-6"/>
                          <w:kern w:val="0"/>
                          <w:sz w:val="14"/>
                          <w:szCs w:val="14"/>
                          <w:lang w:eastAsia="en-GB"/>
                          <w14:ligatures w14:val="none"/>
                        </w:rPr>
                        <w:t xml:space="preserve">heng, </w:t>
                      </w:r>
                      <w:r w:rsidR="00C24742" w:rsidRPr="006B57FA">
                        <w:rPr>
                          <w:rFonts w:ascii="Arial" w:eastAsia="Times New Roman" w:hAnsi="Arial" w:cs="Arial"/>
                          <w:i/>
                          <w:iCs/>
                          <w:color w:val="0070C0"/>
                          <w:spacing w:val="-6"/>
                          <w:kern w:val="0"/>
                          <w:sz w:val="14"/>
                          <w:szCs w:val="14"/>
                          <w:lang w:eastAsia="en-GB"/>
                          <w14:ligatures w14:val="none"/>
                        </w:rPr>
                        <w:t>et al</w:t>
                      </w:r>
                      <w:r w:rsidR="00C24742" w:rsidRPr="006B57FA">
                        <w:rPr>
                          <w:rFonts w:ascii="Arial" w:eastAsia="Times New Roman" w:hAnsi="Arial" w:cs="Arial"/>
                          <w:color w:val="0070C0"/>
                          <w:spacing w:val="-6"/>
                          <w:kern w:val="0"/>
                          <w:sz w:val="14"/>
                          <w:szCs w:val="14"/>
                          <w:lang w:eastAsia="en-GB"/>
                          <w14:ligatures w14:val="none"/>
                        </w:rPr>
                        <w:t>., 2023</w:t>
                      </w:r>
                      <w:r w:rsidRPr="006B57FA">
                        <w:rPr>
                          <w:rFonts w:ascii="Arial" w:eastAsia="Times New Roman" w:hAnsi="Arial" w:cs="Arial"/>
                          <w:color w:val="0070C0"/>
                          <w:spacing w:val="-6"/>
                          <w:kern w:val="0"/>
                          <w:sz w:val="14"/>
                          <w:szCs w:val="14"/>
                          <w:lang w:eastAsia="en-GB"/>
                          <w14:ligatures w14:val="none"/>
                        </w:rPr>
                        <w:t xml:space="preserve">). Critical perspectives highlight variability in practitioner training, which can influence recognition accuracy and referral quality </w:t>
                      </w:r>
                      <w:r w:rsidR="008A370E" w:rsidRPr="006B57FA">
                        <w:rPr>
                          <w:rFonts w:ascii="Arial" w:eastAsia="Times New Roman" w:hAnsi="Arial" w:cs="Arial"/>
                          <w:color w:val="0070C0"/>
                          <w:kern w:val="36"/>
                          <w:sz w:val="14"/>
                          <w:szCs w:val="14"/>
                          <w:lang w:eastAsia="en-GB"/>
                          <w14:ligatures w14:val="none"/>
                        </w:rPr>
                        <w:t xml:space="preserve">(Chistol and Danubianu, 2024; McCarty and Frye, 2020; McGrevey </w:t>
                      </w:r>
                      <w:r w:rsidR="008A370E" w:rsidRPr="006B57FA">
                        <w:rPr>
                          <w:rFonts w:ascii="Arial" w:eastAsia="Times New Roman" w:hAnsi="Arial" w:cs="Arial"/>
                          <w:i/>
                          <w:iCs/>
                          <w:color w:val="0070C0"/>
                          <w:kern w:val="36"/>
                          <w:sz w:val="14"/>
                          <w:szCs w:val="14"/>
                          <w:lang w:eastAsia="en-GB"/>
                          <w14:ligatures w14:val="none"/>
                        </w:rPr>
                        <w:t>et al</w:t>
                      </w:r>
                      <w:r w:rsidR="008A370E" w:rsidRPr="006B57FA">
                        <w:rPr>
                          <w:rFonts w:ascii="Arial" w:eastAsia="Times New Roman" w:hAnsi="Arial" w:cs="Arial"/>
                          <w:color w:val="0070C0"/>
                          <w:kern w:val="36"/>
                          <w:sz w:val="14"/>
                          <w:szCs w:val="14"/>
                          <w:lang w:eastAsia="en-GB"/>
                          <w14:ligatures w14:val="none"/>
                        </w:rPr>
                        <w:t xml:space="preserve">., 2025; Smith </w:t>
                      </w:r>
                      <w:r w:rsidR="008A370E" w:rsidRPr="006B57FA">
                        <w:rPr>
                          <w:rFonts w:ascii="Arial" w:eastAsia="Times New Roman" w:hAnsi="Arial" w:cs="Arial"/>
                          <w:i/>
                          <w:iCs/>
                          <w:color w:val="0070C0"/>
                          <w:kern w:val="36"/>
                          <w:sz w:val="14"/>
                          <w:szCs w:val="14"/>
                          <w:lang w:eastAsia="en-GB"/>
                          <w14:ligatures w14:val="none"/>
                        </w:rPr>
                        <w:t>et al</w:t>
                      </w:r>
                      <w:r w:rsidR="008A370E" w:rsidRPr="006B57FA">
                        <w:rPr>
                          <w:rFonts w:ascii="Arial" w:eastAsia="Times New Roman" w:hAnsi="Arial" w:cs="Arial"/>
                          <w:color w:val="0070C0"/>
                          <w:kern w:val="36"/>
                          <w:sz w:val="14"/>
                          <w:szCs w:val="14"/>
                          <w:lang w:eastAsia="en-GB"/>
                          <w14:ligatures w14:val="none"/>
                        </w:rPr>
                        <w:t>., 2023</w:t>
                      </w:r>
                      <w:r w:rsidR="00690699" w:rsidRPr="006B57FA">
                        <w:rPr>
                          <w:rFonts w:ascii="Arial" w:eastAsia="Times New Roman" w:hAnsi="Arial" w:cs="Arial"/>
                          <w:color w:val="0070C0"/>
                          <w:kern w:val="36"/>
                          <w:sz w:val="14"/>
                          <w:szCs w:val="14"/>
                          <w:lang w:eastAsia="en-GB"/>
                          <w14:ligatures w14:val="none"/>
                        </w:rPr>
                        <w:t xml:space="preserve">; Krueckeberg, 2024; Gilbert </w:t>
                      </w:r>
                      <w:r w:rsidR="00690699" w:rsidRPr="006B57FA">
                        <w:rPr>
                          <w:rFonts w:ascii="Arial" w:eastAsia="Times New Roman" w:hAnsi="Arial" w:cs="Arial"/>
                          <w:i/>
                          <w:iCs/>
                          <w:color w:val="0070C0"/>
                          <w:kern w:val="36"/>
                          <w:sz w:val="14"/>
                          <w:szCs w:val="14"/>
                          <w:lang w:eastAsia="en-GB"/>
                          <w14:ligatures w14:val="none"/>
                        </w:rPr>
                        <w:t>et al</w:t>
                      </w:r>
                      <w:r w:rsidR="00690699" w:rsidRPr="006B57FA">
                        <w:rPr>
                          <w:rFonts w:ascii="Arial" w:eastAsia="Times New Roman" w:hAnsi="Arial" w:cs="Arial"/>
                          <w:color w:val="0070C0"/>
                          <w:kern w:val="36"/>
                          <w:sz w:val="14"/>
                          <w:szCs w:val="14"/>
                          <w:lang w:eastAsia="en-GB"/>
                          <w14:ligatures w14:val="none"/>
                        </w:rPr>
                        <w:t xml:space="preserve">., 2023; Luskin-Saxby </w:t>
                      </w:r>
                      <w:r w:rsidR="00690699" w:rsidRPr="006B57FA">
                        <w:rPr>
                          <w:rFonts w:ascii="Arial" w:eastAsia="Times New Roman" w:hAnsi="Arial" w:cs="Arial"/>
                          <w:i/>
                          <w:iCs/>
                          <w:color w:val="0070C0"/>
                          <w:kern w:val="36"/>
                          <w:sz w:val="14"/>
                          <w:szCs w:val="14"/>
                          <w:lang w:eastAsia="en-GB"/>
                          <w14:ligatures w14:val="none"/>
                        </w:rPr>
                        <w:t>et al</w:t>
                      </w:r>
                      <w:r w:rsidR="00690699" w:rsidRPr="006B57FA">
                        <w:rPr>
                          <w:rFonts w:ascii="Arial" w:eastAsia="Times New Roman" w:hAnsi="Arial" w:cs="Arial"/>
                          <w:color w:val="0070C0"/>
                          <w:kern w:val="36"/>
                          <w:sz w:val="14"/>
                          <w:szCs w:val="14"/>
                          <w:lang w:eastAsia="en-GB"/>
                          <w14:ligatures w14:val="none"/>
                        </w:rPr>
                        <w:t>., 2025).</w:t>
                      </w:r>
                    </w:p>
                    <w:p w14:paraId="1B68B047" w14:textId="58AA1340" w:rsidR="00671874" w:rsidRPr="006B57FA" w:rsidRDefault="00671874" w:rsidP="00671874">
                      <w:pPr>
                        <w:spacing w:after="180" w:line="240" w:lineRule="auto"/>
                        <w:rPr>
                          <w:rFonts w:ascii="Arial" w:eastAsia="Times New Roman" w:hAnsi="Arial" w:cs="Arial"/>
                          <w:spacing w:val="-6"/>
                          <w:kern w:val="0"/>
                          <w:sz w:val="14"/>
                          <w:szCs w:val="14"/>
                          <w:lang w:eastAsia="en-GB"/>
                          <w14:ligatures w14:val="none"/>
                        </w:rPr>
                      </w:pPr>
                      <w:r w:rsidRPr="006B57FA">
                        <w:rPr>
                          <w:rFonts w:ascii="Arial" w:eastAsia="Times New Roman" w:hAnsi="Arial" w:cs="Arial"/>
                          <w:spacing w:val="-6"/>
                          <w:kern w:val="0"/>
                          <w:sz w:val="14"/>
                          <w:szCs w:val="14"/>
                          <w:lang w:eastAsia="en-GB"/>
                          <w14:ligatures w14:val="none"/>
                        </w:rPr>
                        <w:t>In Wales, referrals progress into the All-Wales Neurodevelopmental Pathway, which mandates multidisciplinary assessment incorporating standardised tools such as ADOS-2 and ADI-R, developmental history, and cross-setting evidence (Together for Children and Young People, 2020; Welsh Government, 2021a). However, independent evaluations report significant regional variation in waiting times, resource constraints, and inconsistency in post-diagnostic support (</w:t>
                      </w:r>
                      <w:r w:rsidR="00EC1B5B" w:rsidRPr="006B57FA">
                        <w:rPr>
                          <w:rFonts w:ascii="Arial" w:eastAsia="Times New Roman" w:hAnsi="Arial" w:cs="Arial"/>
                          <w:spacing w:val="-6"/>
                          <w:kern w:val="0"/>
                          <w:sz w:val="14"/>
                          <w:szCs w:val="14"/>
                          <w:lang w:eastAsia="en-GB"/>
                          <w14:ligatures w14:val="none"/>
                        </w:rPr>
                        <w:t>Hardy</w:t>
                      </w:r>
                      <w:r w:rsidRPr="006B57FA">
                        <w:rPr>
                          <w:rFonts w:ascii="Arial" w:eastAsia="Times New Roman" w:hAnsi="Arial" w:cs="Arial"/>
                          <w:spacing w:val="-6"/>
                          <w:kern w:val="0"/>
                          <w:sz w:val="14"/>
                          <w:szCs w:val="14"/>
                          <w:lang w:eastAsia="en-GB"/>
                          <w14:ligatures w14:val="none"/>
                        </w:rPr>
                        <w:t xml:space="preserve">, 2024; NAS, 2023; </w:t>
                      </w:r>
                      <w:r w:rsidR="00357DED" w:rsidRPr="006B57FA">
                        <w:rPr>
                          <w:rFonts w:ascii="Arial" w:eastAsia="Times New Roman" w:hAnsi="Arial" w:cs="Arial"/>
                          <w:spacing w:val="-6"/>
                          <w:kern w:val="0"/>
                          <w:sz w:val="14"/>
                          <w:szCs w:val="14"/>
                          <w:lang w:eastAsia="en-GB"/>
                          <w14:ligatures w14:val="none"/>
                        </w:rPr>
                        <w:t>Holtom</w:t>
                      </w:r>
                      <w:r w:rsidR="007C0D45" w:rsidRPr="006B57FA">
                        <w:rPr>
                          <w:rFonts w:ascii="Arial" w:eastAsia="Times New Roman" w:hAnsi="Arial" w:cs="Arial"/>
                          <w:spacing w:val="-6"/>
                          <w:kern w:val="0"/>
                          <w:sz w:val="14"/>
                          <w:szCs w:val="14"/>
                          <w:lang w:eastAsia="en-GB"/>
                          <w14:ligatures w14:val="none"/>
                        </w:rPr>
                        <w:t xml:space="preserve"> and Lloyd-Jones, 2022; Welsh </w:t>
                      </w:r>
                      <w:r w:rsidR="004354C3" w:rsidRPr="006B57FA">
                        <w:rPr>
                          <w:rFonts w:ascii="Arial" w:eastAsia="Times New Roman" w:hAnsi="Arial" w:cs="Arial"/>
                          <w:spacing w:val="-6"/>
                          <w:kern w:val="0"/>
                          <w:sz w:val="14"/>
                          <w:szCs w:val="14"/>
                          <w:lang w:eastAsia="en-GB"/>
                          <w14:ligatures w14:val="none"/>
                        </w:rPr>
                        <w:t>G</w:t>
                      </w:r>
                      <w:r w:rsidR="007C0D45" w:rsidRPr="006B57FA">
                        <w:rPr>
                          <w:rFonts w:ascii="Arial" w:eastAsia="Times New Roman" w:hAnsi="Arial" w:cs="Arial"/>
                          <w:spacing w:val="-6"/>
                          <w:kern w:val="0"/>
                          <w:sz w:val="14"/>
                          <w:szCs w:val="14"/>
                          <w:lang w:eastAsia="en-GB"/>
                          <w14:ligatures w14:val="none"/>
                        </w:rPr>
                        <w:t>overnment, 2025</w:t>
                      </w:r>
                      <w:r w:rsidRPr="006B57FA">
                        <w:rPr>
                          <w:rFonts w:ascii="Arial" w:eastAsia="Times New Roman" w:hAnsi="Arial" w:cs="Arial"/>
                          <w:spacing w:val="-6"/>
                          <w:kern w:val="0"/>
                          <w:sz w:val="14"/>
                          <w:szCs w:val="14"/>
                          <w:lang w:eastAsia="en-GB"/>
                          <w14:ligatures w14:val="none"/>
                        </w:rPr>
                        <w:t xml:space="preserve">). These systemic barriers risk delaying intervention during a critical developmental window, despite international evidence demonstrating improved outcomes when support begins early (Zwaigenbaum </w:t>
                      </w:r>
                      <w:r w:rsidRPr="006B57FA">
                        <w:rPr>
                          <w:rFonts w:ascii="Arial" w:eastAsia="Times New Roman" w:hAnsi="Arial" w:cs="Arial"/>
                          <w:i/>
                          <w:iCs/>
                          <w:spacing w:val="-6"/>
                          <w:kern w:val="0"/>
                          <w:sz w:val="14"/>
                          <w:szCs w:val="14"/>
                          <w:lang w:eastAsia="en-GB"/>
                          <w14:ligatures w14:val="none"/>
                        </w:rPr>
                        <w:t>et al</w:t>
                      </w:r>
                      <w:r w:rsidRPr="006B57FA">
                        <w:rPr>
                          <w:rFonts w:ascii="Arial" w:eastAsia="Times New Roman" w:hAnsi="Arial" w:cs="Arial"/>
                          <w:spacing w:val="-6"/>
                          <w:kern w:val="0"/>
                          <w:sz w:val="14"/>
                          <w:szCs w:val="14"/>
                          <w:lang w:eastAsia="en-GB"/>
                          <w14:ligatures w14:val="none"/>
                        </w:rPr>
                        <w:t xml:space="preserve">., </w:t>
                      </w:r>
                      <w:r w:rsidR="007F4C4F" w:rsidRPr="006B57FA">
                        <w:rPr>
                          <w:rFonts w:ascii="Arial" w:eastAsia="Times New Roman" w:hAnsi="Arial" w:cs="Arial"/>
                          <w:spacing w:val="-6"/>
                          <w:kern w:val="0"/>
                          <w:sz w:val="14"/>
                          <w:szCs w:val="14"/>
                          <w:lang w:eastAsia="en-GB"/>
                          <w14:ligatures w14:val="none"/>
                        </w:rPr>
                        <w:t>2019; Fuller and Kaiser, 2020;</w:t>
                      </w:r>
                      <w:r w:rsidRPr="006B57FA">
                        <w:rPr>
                          <w:rFonts w:ascii="Arial" w:eastAsia="Times New Roman" w:hAnsi="Arial" w:cs="Arial"/>
                          <w:spacing w:val="-6"/>
                          <w:kern w:val="0"/>
                          <w:sz w:val="14"/>
                          <w:szCs w:val="14"/>
                          <w:lang w:eastAsia="en-GB"/>
                          <w14:ligatures w14:val="none"/>
                        </w:rPr>
                        <w:t xml:space="preserve"> </w:t>
                      </w:r>
                      <w:r w:rsidR="009D1A7B" w:rsidRPr="006B57FA">
                        <w:rPr>
                          <w:rFonts w:ascii="Arial" w:eastAsia="Times New Roman" w:hAnsi="Arial" w:cs="Arial"/>
                          <w:spacing w:val="-6"/>
                          <w:kern w:val="0"/>
                          <w:sz w:val="14"/>
                          <w:szCs w:val="14"/>
                          <w:lang w:eastAsia="en-GB"/>
                          <w14:ligatures w14:val="none"/>
                        </w:rPr>
                        <w:t>Alghamdi and Dardouri, 2025 Rafiee</w:t>
                      </w:r>
                      <w:r w:rsidR="00CB7322" w:rsidRPr="006B57FA">
                        <w:rPr>
                          <w:rFonts w:ascii="Arial" w:eastAsia="Times New Roman" w:hAnsi="Arial" w:cs="Arial"/>
                          <w:spacing w:val="-6"/>
                          <w:kern w:val="0"/>
                          <w:sz w:val="14"/>
                          <w:szCs w:val="14"/>
                          <w:lang w:eastAsia="en-GB"/>
                          <w14:ligatures w14:val="none"/>
                        </w:rPr>
                        <w:t>,</w:t>
                      </w:r>
                      <w:r w:rsidR="009D1A7B" w:rsidRPr="006B57FA">
                        <w:rPr>
                          <w:rFonts w:ascii="Arial" w:eastAsia="Times New Roman" w:hAnsi="Arial" w:cs="Arial"/>
                          <w:spacing w:val="-6"/>
                          <w:kern w:val="0"/>
                          <w:sz w:val="14"/>
                          <w:szCs w:val="14"/>
                          <w:lang w:eastAsia="en-GB"/>
                          <w14:ligatures w14:val="none"/>
                        </w:rPr>
                        <w:t xml:space="preserve"> </w:t>
                      </w:r>
                      <w:r w:rsidR="009D1A7B" w:rsidRPr="006B57FA">
                        <w:rPr>
                          <w:rFonts w:ascii="Arial" w:eastAsia="Times New Roman" w:hAnsi="Arial" w:cs="Arial"/>
                          <w:i/>
                          <w:iCs/>
                          <w:spacing w:val="-6"/>
                          <w:kern w:val="0"/>
                          <w:sz w:val="14"/>
                          <w:szCs w:val="14"/>
                          <w:lang w:eastAsia="en-GB"/>
                          <w14:ligatures w14:val="none"/>
                        </w:rPr>
                        <w:t>et al.</w:t>
                      </w:r>
                      <w:r w:rsidR="009D1A7B" w:rsidRPr="006B57FA">
                        <w:rPr>
                          <w:rFonts w:ascii="Arial" w:eastAsia="Times New Roman" w:hAnsi="Arial" w:cs="Arial"/>
                          <w:spacing w:val="-6"/>
                          <w:kern w:val="0"/>
                          <w:sz w:val="14"/>
                          <w:szCs w:val="14"/>
                          <w:lang w:eastAsia="en-GB"/>
                          <w14:ligatures w14:val="none"/>
                        </w:rPr>
                        <w:t>,</w:t>
                      </w:r>
                      <w:r w:rsidR="006E1B19" w:rsidRPr="006B57FA">
                        <w:rPr>
                          <w:rFonts w:ascii="Arial" w:eastAsia="Times New Roman" w:hAnsi="Arial" w:cs="Arial"/>
                          <w:spacing w:val="-6"/>
                          <w:kern w:val="0"/>
                          <w:sz w:val="14"/>
                          <w:szCs w:val="14"/>
                          <w:lang w:eastAsia="en-GB"/>
                          <w14:ligatures w14:val="none"/>
                        </w:rPr>
                        <w:t xml:space="preserve"> 2022; Denisova, 2024</w:t>
                      </w:r>
                      <w:r w:rsidRPr="006B57FA">
                        <w:rPr>
                          <w:rFonts w:ascii="Arial" w:eastAsia="Times New Roman" w:hAnsi="Arial" w:cs="Arial"/>
                          <w:spacing w:val="-6"/>
                          <w:kern w:val="0"/>
                          <w:sz w:val="14"/>
                          <w:szCs w:val="14"/>
                          <w:lang w:eastAsia="en-GB"/>
                          <w14:ligatures w14:val="none"/>
                        </w:rPr>
                        <w:t>).</w:t>
                      </w:r>
                    </w:p>
                    <w:p w14:paraId="1A3F61A5" w14:textId="2A650828" w:rsidR="00671874" w:rsidRPr="00D56CC2" w:rsidRDefault="00671874" w:rsidP="00671874">
                      <w:pPr>
                        <w:spacing w:after="180" w:line="240" w:lineRule="auto"/>
                        <w:rPr>
                          <w:rFonts w:ascii="Arial" w:eastAsia="Times New Roman" w:hAnsi="Arial" w:cs="Arial"/>
                          <w:color w:val="0070C0"/>
                          <w:spacing w:val="-6"/>
                          <w:kern w:val="0"/>
                          <w:sz w:val="16"/>
                          <w:szCs w:val="16"/>
                          <w:lang w:eastAsia="en-GB"/>
                          <w14:ligatures w14:val="none"/>
                        </w:rPr>
                      </w:pPr>
                      <w:r w:rsidRPr="00D56CC2">
                        <w:rPr>
                          <w:rFonts w:ascii="Arial" w:eastAsia="Times New Roman" w:hAnsi="Arial" w:cs="Arial"/>
                          <w:color w:val="0070C0"/>
                          <w:spacing w:val="-6"/>
                          <w:kern w:val="0"/>
                          <w:sz w:val="16"/>
                          <w:szCs w:val="16"/>
                          <w:lang w:eastAsia="en-GB"/>
                          <w14:ligatures w14:val="none"/>
                        </w:rPr>
                        <w:t>Overall, autism identification in early years settings in Wales reflects a complex interaction between statutory duties, clinical standards, and practical constraints. While policy frameworks emphasise early recognition and equity, the effectiveness of identification is closely tied to practitioner expertise, collaborative information-sharing, and the capacity of neurodevelopmental services to provide timely diagnostic assessment</w:t>
                      </w:r>
                      <w:r w:rsidR="00A403D2" w:rsidRPr="00D56CC2">
                        <w:rPr>
                          <w:rFonts w:ascii="Arial" w:eastAsia="Times New Roman" w:hAnsi="Arial" w:cs="Arial"/>
                          <w:color w:val="0070C0"/>
                          <w:spacing w:val="-6"/>
                          <w:kern w:val="0"/>
                          <w:sz w:val="16"/>
                          <w:szCs w:val="16"/>
                          <w:lang w:eastAsia="en-GB"/>
                          <w14:ligatures w14:val="none"/>
                        </w:rPr>
                        <w:t xml:space="preserve"> (Champion, 2024; </w:t>
                      </w:r>
                      <w:r w:rsidR="006D112D" w:rsidRPr="00D56CC2">
                        <w:rPr>
                          <w:rFonts w:ascii="Arial" w:eastAsia="Times New Roman" w:hAnsi="Arial" w:cs="Arial"/>
                          <w:color w:val="0070C0"/>
                          <w:spacing w:val="-6"/>
                          <w:kern w:val="0"/>
                          <w:sz w:val="16"/>
                          <w:szCs w:val="16"/>
                          <w:lang w:eastAsia="en-GB"/>
                          <w14:ligatures w14:val="none"/>
                        </w:rPr>
                        <w:t>Welsh</w:t>
                      </w:r>
                      <w:r w:rsidR="00A403D2" w:rsidRPr="00D56CC2">
                        <w:rPr>
                          <w:rFonts w:ascii="Arial" w:eastAsia="Times New Roman" w:hAnsi="Arial" w:cs="Arial"/>
                          <w:color w:val="0070C0"/>
                          <w:spacing w:val="-6"/>
                          <w:kern w:val="0"/>
                          <w:sz w:val="16"/>
                          <w:szCs w:val="16"/>
                          <w:lang w:eastAsia="en-GB"/>
                          <w14:ligatures w14:val="none"/>
                        </w:rPr>
                        <w:t xml:space="preserve"> Government</w:t>
                      </w:r>
                      <w:r w:rsidR="006D112D" w:rsidRPr="00D56CC2">
                        <w:rPr>
                          <w:rFonts w:ascii="Arial" w:eastAsia="Times New Roman" w:hAnsi="Arial" w:cs="Arial"/>
                          <w:color w:val="0070C0"/>
                          <w:spacing w:val="-6"/>
                          <w:kern w:val="0"/>
                          <w:sz w:val="16"/>
                          <w:szCs w:val="16"/>
                          <w:lang w:eastAsia="en-GB"/>
                          <w14:ligatures w14:val="none"/>
                        </w:rPr>
                        <w:t>, 2025)</w:t>
                      </w:r>
                      <w:r w:rsidR="00D56CC2" w:rsidRPr="00D56CC2">
                        <w:t xml:space="preserve"> </w:t>
                      </w:r>
                    </w:p>
                    <w:p w14:paraId="7C190FD7" w14:textId="27F6BEDA" w:rsidR="00516E2E" w:rsidRDefault="002C4960">
                      <w:r w:rsidRPr="002C4960">
                        <w:rPr>
                          <w:noProof/>
                        </w:rPr>
                        <w:drawing>
                          <wp:inline distT="0" distB="0" distL="0" distR="0" wp14:anchorId="021C65AF" wp14:editId="002EE70A">
                            <wp:extent cx="2312058" cy="1254125"/>
                            <wp:effectExtent l="0" t="0" r="0" b="3175"/>
                            <wp:docPr id="14716372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2989" t="2888" r="3934"/>
                                    <a:stretch>
                                      <a:fillRect/>
                                    </a:stretch>
                                  </pic:blipFill>
                                  <pic:spPr bwMode="auto">
                                    <a:xfrm>
                                      <a:off x="0" y="0"/>
                                      <a:ext cx="2314069" cy="125521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page"/>
              </v:shape>
            </w:pict>
          </mc:Fallback>
        </mc:AlternateContent>
      </w:r>
    </w:p>
    <w:p w14:paraId="7B6BF88A" w14:textId="1FC4FF9D" w:rsidR="00F721EE" w:rsidRPr="00C51360" w:rsidRDefault="00BB6548" w:rsidP="004B3847">
      <w:pPr>
        <w:jc w:val="center"/>
        <w:rPr>
          <w:rFonts w:ascii="Arial" w:hAnsi="Arial" w:cs="Arial"/>
          <w:color w:val="4C94D8" w:themeColor="text2" w:themeTint="80"/>
        </w:rPr>
      </w:pPr>
      <w:r>
        <w:rPr>
          <w:rFonts w:ascii="Arial" w:hAnsi="Arial" w:cs="Arial"/>
          <w:noProof/>
          <w:color w:val="0E2841" w:themeColor="text2"/>
        </w:rPr>
        <mc:AlternateContent>
          <mc:Choice Requires="wps">
            <w:drawing>
              <wp:anchor distT="0" distB="0" distL="114300" distR="114300" simplePos="0" relativeHeight="251659270" behindDoc="0" locked="0" layoutInCell="1" allowOverlap="1" wp14:anchorId="638EF676" wp14:editId="549850FD">
                <wp:simplePos x="0" y="0"/>
                <wp:positionH relativeFrom="column">
                  <wp:posOffset>6635262</wp:posOffset>
                </wp:positionH>
                <wp:positionV relativeFrom="paragraph">
                  <wp:posOffset>6008077</wp:posOffset>
                </wp:positionV>
                <wp:extent cx="2831123" cy="315351"/>
                <wp:effectExtent l="0" t="0" r="7620" b="8890"/>
                <wp:wrapNone/>
                <wp:docPr id="1008902949" name="Text Box 7"/>
                <wp:cNvGraphicFramePr/>
                <a:graphic xmlns:a="http://schemas.openxmlformats.org/drawingml/2006/main">
                  <a:graphicData uri="http://schemas.microsoft.com/office/word/2010/wordprocessingShape">
                    <wps:wsp>
                      <wps:cNvSpPr txBox="1"/>
                      <wps:spPr>
                        <a:xfrm>
                          <a:off x="0" y="0"/>
                          <a:ext cx="2831123" cy="315351"/>
                        </a:xfrm>
                        <a:prstGeom prst="rect">
                          <a:avLst/>
                        </a:prstGeom>
                        <a:solidFill>
                          <a:schemeClr val="accent5">
                            <a:lumMod val="20000"/>
                            <a:lumOff val="80000"/>
                          </a:schemeClr>
                        </a:solidFill>
                        <a:ln w="6350">
                          <a:noFill/>
                        </a:ln>
                      </wps:spPr>
                      <wps:txbx>
                        <w:txbxContent>
                          <w:p w14:paraId="66433AD4" w14:textId="69C74306" w:rsidR="00BB6548" w:rsidRPr="00C0283C" w:rsidRDefault="00C0283C">
                            <w:pPr>
                              <w:rPr>
                                <w:rFonts w:ascii="Arial" w:hAnsi="Arial" w:cs="Arial"/>
                                <w:sz w:val="14"/>
                                <w:szCs w:val="14"/>
                              </w:rPr>
                            </w:pPr>
                            <w:r>
                              <w:rPr>
                                <w:rFonts w:ascii="Arial" w:hAnsi="Arial" w:cs="Arial"/>
                                <w:sz w:val="14"/>
                                <w:szCs w:val="14"/>
                              </w:rPr>
                              <w:t>Student No: 2315485</w:t>
                            </w:r>
                            <w:r w:rsidR="008C3019">
                              <w:rPr>
                                <w:rFonts w:ascii="Arial" w:hAnsi="Arial" w:cs="Arial"/>
                                <w:sz w:val="14"/>
                                <w:szCs w:val="14"/>
                              </w:rPr>
                              <w:t xml:space="preserve"> Module Code:</w:t>
                            </w:r>
                            <w:r w:rsidR="00351C2A">
                              <w:rPr>
                                <w:rFonts w:ascii="Arial" w:hAnsi="Arial" w:cs="Arial"/>
                                <w:sz w:val="14"/>
                                <w:szCs w:val="14"/>
                              </w:rPr>
                              <w:t xml:space="preserve"> ECEY</w:t>
                            </w:r>
                            <w:r w:rsidR="000B4B9D">
                              <w:rPr>
                                <w:rFonts w:ascii="Arial" w:hAnsi="Arial" w:cs="Arial"/>
                                <w:sz w:val="14"/>
                                <w:szCs w:val="14"/>
                              </w:rPr>
                              <w:t>6006/C Word Count: 1300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EF676" id="Text Box 7" o:spid="_x0000_s1030" type="#_x0000_t202" style="position:absolute;left:0;text-align:left;margin-left:522.45pt;margin-top:473.1pt;width:222.9pt;height:24.85pt;z-index:251659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" fillcolor="#f2ceed [664]" stroked="f" strokeweight=".5pt">
                <v:textbox>
                  <w:txbxContent>
                    <w:p w14:paraId="66433AD4" w14:textId="69C74306" w:rsidR="00BB6548" w:rsidRPr="00C0283C" w:rsidRDefault="00C0283C">
                      <w:pPr>
                        <w:rPr>
                          <w:rFonts w:ascii="Arial" w:hAnsi="Arial" w:cs="Arial"/>
                          <w:sz w:val="14"/>
                          <w:szCs w:val="14"/>
                        </w:rPr>
                      </w:pPr>
                      <w:r>
                        <w:rPr>
                          <w:rFonts w:ascii="Arial" w:hAnsi="Arial" w:cs="Arial"/>
                          <w:sz w:val="14"/>
                          <w:szCs w:val="14"/>
                        </w:rPr>
                        <w:t>Student No: 2315485</w:t>
                      </w:r>
                      <w:r w:rsidR="008C3019">
                        <w:rPr>
                          <w:rFonts w:ascii="Arial" w:hAnsi="Arial" w:cs="Arial"/>
                          <w:sz w:val="14"/>
                          <w:szCs w:val="14"/>
                        </w:rPr>
                        <w:t xml:space="preserve"> Module Code:</w:t>
                      </w:r>
                      <w:r w:rsidR="00351C2A">
                        <w:rPr>
                          <w:rFonts w:ascii="Arial" w:hAnsi="Arial" w:cs="Arial"/>
                          <w:sz w:val="14"/>
                          <w:szCs w:val="14"/>
                        </w:rPr>
                        <w:t xml:space="preserve"> ECEY</w:t>
                      </w:r>
                      <w:r w:rsidR="000B4B9D">
                        <w:rPr>
                          <w:rFonts w:ascii="Arial" w:hAnsi="Arial" w:cs="Arial"/>
                          <w:sz w:val="14"/>
                          <w:szCs w:val="14"/>
                        </w:rPr>
                        <w:t>6006/C Word Count: 1300</w:t>
                      </w:r>
                    </w:p>
                  </w:txbxContent>
                </v:textbox>
              </v:shape>
            </w:pict>
          </mc:Fallback>
        </mc:AlternateContent>
      </w:r>
      <w:r w:rsidR="00D2290F">
        <w:rPr>
          <w:rFonts w:ascii="Arial" w:hAnsi="Arial" w:cs="Arial"/>
          <w:noProof/>
          <w:color w:val="0E2841" w:themeColor="text2"/>
        </w:rPr>
        <mc:AlternateContent>
          <mc:Choice Requires="wps">
            <w:drawing>
              <wp:anchor distT="0" distB="0" distL="114300" distR="114300" simplePos="0" relativeHeight="251658244" behindDoc="0" locked="0" layoutInCell="1" allowOverlap="1" wp14:anchorId="2CE8159E" wp14:editId="3087DBE5">
                <wp:simplePos x="0" y="0"/>
                <wp:positionH relativeFrom="column">
                  <wp:posOffset>-603010</wp:posOffset>
                </wp:positionH>
                <wp:positionV relativeFrom="paragraph">
                  <wp:posOffset>5873578</wp:posOffset>
                </wp:positionV>
                <wp:extent cx="1946988" cy="341047"/>
                <wp:effectExtent l="0" t="0" r="0" b="1905"/>
                <wp:wrapNone/>
                <wp:docPr id="1648945487" name="Text Box 4"/>
                <wp:cNvGraphicFramePr/>
                <a:graphic xmlns:a="http://schemas.openxmlformats.org/drawingml/2006/main">
                  <a:graphicData uri="http://schemas.microsoft.com/office/word/2010/wordprocessingShape">
                    <wps:wsp>
                      <wps:cNvSpPr txBox="1"/>
                      <wps:spPr>
                        <a:xfrm>
                          <a:off x="0" y="0"/>
                          <a:ext cx="1946988" cy="341047"/>
                        </a:xfrm>
                        <a:prstGeom prst="rect">
                          <a:avLst/>
                        </a:prstGeom>
                        <a:solidFill>
                          <a:schemeClr val="accent5">
                            <a:lumMod val="20000"/>
                            <a:lumOff val="80000"/>
                          </a:schemeClr>
                        </a:solidFill>
                        <a:ln w="6350">
                          <a:noFill/>
                        </a:ln>
                      </wps:spPr>
                      <wps:txbx>
                        <w:txbxContent>
                          <w:p w14:paraId="6A58476A" w14:textId="333995E5" w:rsidR="00736241" w:rsidRPr="00C94B7F" w:rsidRDefault="00C94B7F">
                            <w:pPr>
                              <w:rPr>
                                <w:rFonts w:ascii="Arial" w:hAnsi="Arial" w:cs="Arial"/>
                                <w:sz w:val="14"/>
                                <w:szCs w:val="14"/>
                              </w:rPr>
                            </w:pPr>
                            <w:r>
                              <w:rPr>
                                <w:rFonts w:ascii="Arial" w:hAnsi="Arial" w:cs="Arial"/>
                                <w:sz w:val="14"/>
                                <w:szCs w:val="14"/>
                              </w:rPr>
                              <w:t>(</w:t>
                            </w:r>
                            <w:r w:rsidR="00C41840">
                              <w:rPr>
                                <w:rFonts w:ascii="Arial" w:hAnsi="Arial" w:cs="Arial"/>
                                <w:sz w:val="14"/>
                                <w:szCs w:val="14"/>
                              </w:rPr>
                              <w:t xml:space="preserve">Source: </w:t>
                            </w:r>
                            <w:r w:rsidR="00AB4CF7" w:rsidRPr="00C94B7F">
                              <w:rPr>
                                <w:rFonts w:ascii="Arial" w:hAnsi="Arial" w:cs="Arial"/>
                                <w:sz w:val="14"/>
                                <w:szCs w:val="14"/>
                              </w:rPr>
                              <w:t>Rowlands</w:t>
                            </w:r>
                            <w:r w:rsidR="00B441B1" w:rsidRPr="00C94B7F">
                              <w:rPr>
                                <w:rFonts w:ascii="Arial" w:hAnsi="Arial" w:cs="Arial"/>
                                <w:sz w:val="14"/>
                                <w:szCs w:val="14"/>
                              </w:rPr>
                              <w:t>,</w:t>
                            </w:r>
                            <w:r w:rsidR="00AB4CF7" w:rsidRPr="00C94B7F">
                              <w:rPr>
                                <w:rFonts w:ascii="Arial" w:hAnsi="Arial" w:cs="Arial"/>
                                <w:sz w:val="14"/>
                                <w:szCs w:val="14"/>
                              </w:rPr>
                              <w:t xml:space="preserve"> 2025</w:t>
                            </w:r>
                            <w:r w:rsidR="004D0DC6">
                              <w:rPr>
                                <w:rFonts w:ascii="Arial" w:hAnsi="Arial" w:cs="Arial"/>
                                <w:sz w:val="14"/>
                                <w:szCs w:val="14"/>
                              </w:rPr>
                              <w:t>; Source:</w:t>
                            </w:r>
                            <w:r w:rsidR="009744BC">
                              <w:rPr>
                                <w:rFonts w:ascii="Arial" w:hAnsi="Arial" w:cs="Arial"/>
                                <w:sz w:val="14"/>
                                <w:szCs w:val="14"/>
                              </w:rPr>
                              <w:t xml:space="preserve"> </w:t>
                            </w:r>
                            <w:r w:rsidR="00283E4C">
                              <w:rPr>
                                <w:rFonts w:ascii="Arial" w:hAnsi="Arial" w:cs="Arial"/>
                                <w:sz w:val="14"/>
                                <w:szCs w:val="14"/>
                              </w:rPr>
                              <w:t xml:space="preserve">The </w:t>
                            </w:r>
                            <w:r w:rsidR="003A548B">
                              <w:rPr>
                                <w:rFonts w:ascii="Arial" w:hAnsi="Arial" w:cs="Arial"/>
                                <w:sz w:val="14"/>
                                <w:szCs w:val="14"/>
                              </w:rPr>
                              <w:t>brother’s</w:t>
                            </w:r>
                            <w:r w:rsidR="00283E4C">
                              <w:rPr>
                                <w:rFonts w:ascii="Arial" w:hAnsi="Arial" w:cs="Arial"/>
                                <w:sz w:val="14"/>
                                <w:szCs w:val="14"/>
                              </w:rPr>
                              <w:t xml:space="preserve"> brick</w:t>
                            </w:r>
                            <w:r w:rsidR="009744BC">
                              <w:rPr>
                                <w:rFonts w:ascii="Arial" w:hAnsi="Arial" w:cs="Arial"/>
                                <w:sz w:val="14"/>
                                <w:szCs w:val="14"/>
                              </w:rPr>
                              <w:t>, 20</w:t>
                            </w:r>
                            <w:r w:rsidR="00283E4C">
                              <w:rPr>
                                <w:rFonts w:ascii="Arial" w:hAnsi="Arial" w:cs="Arial"/>
                                <w:sz w:val="14"/>
                                <w:szCs w:val="14"/>
                              </w:rPr>
                              <w:t>18</w:t>
                            </w:r>
                            <w:r w:rsidR="009744BC">
                              <w:rPr>
                                <w:rFonts w:ascii="Arial" w:hAnsi="Arial" w:cs="Arial"/>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E8159E" id="Text Box 4" o:spid="_x0000_s1031" type="#_x0000_t202" style="position:absolute;left:0;text-align:left;margin-left:-47.5pt;margin-top:462.5pt;width:153.3pt;height:26.8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" fillcolor="#f2ceed [664]" stroked="f" strokeweight=".5pt">
                <v:textbox>
                  <w:txbxContent>
                    <w:p w14:paraId="6A58476A" w14:textId="333995E5" w:rsidR="00736241" w:rsidRPr="00C94B7F" w:rsidRDefault="00C94B7F">
                      <w:pPr>
                        <w:rPr>
                          <w:rFonts w:ascii="Arial" w:hAnsi="Arial" w:cs="Arial"/>
                          <w:sz w:val="14"/>
                          <w:szCs w:val="14"/>
                        </w:rPr>
                      </w:pPr>
                      <w:r>
                        <w:rPr>
                          <w:rFonts w:ascii="Arial" w:hAnsi="Arial" w:cs="Arial"/>
                          <w:sz w:val="14"/>
                          <w:szCs w:val="14"/>
                        </w:rPr>
                        <w:t>(</w:t>
                      </w:r>
                      <w:r w:rsidR="00C41840">
                        <w:rPr>
                          <w:rFonts w:ascii="Arial" w:hAnsi="Arial" w:cs="Arial"/>
                          <w:sz w:val="14"/>
                          <w:szCs w:val="14"/>
                        </w:rPr>
                        <w:t xml:space="preserve">Source: </w:t>
                      </w:r>
                      <w:r w:rsidR="00AB4CF7" w:rsidRPr="00C94B7F">
                        <w:rPr>
                          <w:rFonts w:ascii="Arial" w:hAnsi="Arial" w:cs="Arial"/>
                          <w:sz w:val="14"/>
                          <w:szCs w:val="14"/>
                        </w:rPr>
                        <w:t>Rowlands</w:t>
                      </w:r>
                      <w:r w:rsidR="00B441B1" w:rsidRPr="00C94B7F">
                        <w:rPr>
                          <w:rFonts w:ascii="Arial" w:hAnsi="Arial" w:cs="Arial"/>
                          <w:sz w:val="14"/>
                          <w:szCs w:val="14"/>
                        </w:rPr>
                        <w:t>,</w:t>
                      </w:r>
                      <w:r w:rsidR="00AB4CF7" w:rsidRPr="00C94B7F">
                        <w:rPr>
                          <w:rFonts w:ascii="Arial" w:hAnsi="Arial" w:cs="Arial"/>
                          <w:sz w:val="14"/>
                          <w:szCs w:val="14"/>
                        </w:rPr>
                        <w:t xml:space="preserve"> 2025</w:t>
                      </w:r>
                      <w:r w:rsidR="004D0DC6">
                        <w:rPr>
                          <w:rFonts w:ascii="Arial" w:hAnsi="Arial" w:cs="Arial"/>
                          <w:sz w:val="14"/>
                          <w:szCs w:val="14"/>
                        </w:rPr>
                        <w:t>; Source:</w:t>
                      </w:r>
                      <w:r w:rsidR="009744BC">
                        <w:rPr>
                          <w:rFonts w:ascii="Arial" w:hAnsi="Arial" w:cs="Arial"/>
                          <w:sz w:val="14"/>
                          <w:szCs w:val="14"/>
                        </w:rPr>
                        <w:t xml:space="preserve"> </w:t>
                      </w:r>
                      <w:r w:rsidR="00283E4C">
                        <w:rPr>
                          <w:rFonts w:ascii="Arial" w:hAnsi="Arial" w:cs="Arial"/>
                          <w:sz w:val="14"/>
                          <w:szCs w:val="14"/>
                        </w:rPr>
                        <w:t xml:space="preserve">The </w:t>
                      </w:r>
                      <w:r w:rsidR="003A548B">
                        <w:rPr>
                          <w:rFonts w:ascii="Arial" w:hAnsi="Arial" w:cs="Arial"/>
                          <w:sz w:val="14"/>
                          <w:szCs w:val="14"/>
                        </w:rPr>
                        <w:t>brother’s</w:t>
                      </w:r>
                      <w:r w:rsidR="00283E4C">
                        <w:rPr>
                          <w:rFonts w:ascii="Arial" w:hAnsi="Arial" w:cs="Arial"/>
                          <w:sz w:val="14"/>
                          <w:szCs w:val="14"/>
                        </w:rPr>
                        <w:t xml:space="preserve"> brick</w:t>
                      </w:r>
                      <w:r w:rsidR="009744BC">
                        <w:rPr>
                          <w:rFonts w:ascii="Arial" w:hAnsi="Arial" w:cs="Arial"/>
                          <w:sz w:val="14"/>
                          <w:szCs w:val="14"/>
                        </w:rPr>
                        <w:t>, 20</w:t>
                      </w:r>
                      <w:r w:rsidR="00283E4C">
                        <w:rPr>
                          <w:rFonts w:ascii="Arial" w:hAnsi="Arial" w:cs="Arial"/>
                          <w:sz w:val="14"/>
                          <w:szCs w:val="14"/>
                        </w:rPr>
                        <w:t>18</w:t>
                      </w:r>
                      <w:r w:rsidR="009744BC">
                        <w:rPr>
                          <w:rFonts w:ascii="Arial" w:hAnsi="Arial" w:cs="Arial"/>
                          <w:sz w:val="14"/>
                          <w:szCs w:val="14"/>
                        </w:rPr>
                        <w:t>)</w:t>
                      </w:r>
                    </w:p>
                  </w:txbxContent>
                </v:textbox>
              </v:shape>
            </w:pict>
          </mc:Fallback>
        </mc:AlternateContent>
      </w:r>
      <w:r w:rsidR="00A12C98">
        <w:rPr>
          <w:rFonts w:ascii="Arial" w:hAnsi="Arial" w:cs="Arial"/>
          <w:noProof/>
          <w:color w:val="4C94D8" w:themeColor="text2" w:themeTint="80"/>
        </w:rPr>
        <w:drawing>
          <wp:anchor distT="0" distB="0" distL="114300" distR="114300" simplePos="0" relativeHeight="251658246" behindDoc="0" locked="0" layoutInCell="1" allowOverlap="1" wp14:anchorId="478945C7" wp14:editId="4CA142D3">
            <wp:simplePos x="0" y="0"/>
            <wp:positionH relativeFrom="column">
              <wp:posOffset>1801495</wp:posOffset>
            </wp:positionH>
            <wp:positionV relativeFrom="paragraph">
              <wp:posOffset>5396681</wp:posOffset>
            </wp:positionV>
            <wp:extent cx="548640" cy="803079"/>
            <wp:effectExtent l="0" t="0" r="3810" b="0"/>
            <wp:wrapNone/>
            <wp:docPr id="9848331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 cy="803079"/>
                    </a:xfrm>
                    <a:prstGeom prst="rect">
                      <a:avLst/>
                    </a:prstGeom>
                    <a:noFill/>
                  </pic:spPr>
                </pic:pic>
              </a:graphicData>
            </a:graphic>
            <wp14:sizeRelH relativeFrom="page">
              <wp14:pctWidth>0</wp14:pctWidth>
            </wp14:sizeRelH>
            <wp14:sizeRelV relativeFrom="page">
              <wp14:pctHeight>0</wp14:pctHeight>
            </wp14:sizeRelV>
          </wp:anchor>
        </w:drawing>
      </w:r>
      <w:r w:rsidR="00ED2660">
        <w:rPr>
          <w:rFonts w:ascii="Arial" w:hAnsi="Arial" w:cs="Arial"/>
          <w:noProof/>
          <w:color w:val="0E2841" w:themeColor="text2"/>
        </w:rPr>
        <mc:AlternateContent>
          <mc:Choice Requires="wps">
            <w:drawing>
              <wp:anchor distT="0" distB="0" distL="114300" distR="114300" simplePos="0" relativeHeight="251658245" behindDoc="0" locked="0" layoutInCell="1" allowOverlap="1" wp14:anchorId="406E6868" wp14:editId="1781AC6C">
                <wp:simplePos x="0" y="0"/>
                <wp:positionH relativeFrom="column">
                  <wp:posOffset>1710690</wp:posOffset>
                </wp:positionH>
                <wp:positionV relativeFrom="paragraph">
                  <wp:posOffset>4509135</wp:posOffset>
                </wp:positionV>
                <wp:extent cx="749935" cy="906780"/>
                <wp:effectExtent l="0" t="0" r="0" b="7620"/>
                <wp:wrapSquare wrapText="bothSides"/>
                <wp:docPr id="1076441172" name="Text Box 5"/>
                <wp:cNvGraphicFramePr/>
                <a:graphic xmlns:a="http://schemas.openxmlformats.org/drawingml/2006/main">
                  <a:graphicData uri="http://schemas.microsoft.com/office/word/2010/wordprocessingShape">
                    <wps:wsp>
                      <wps:cNvSpPr txBox="1"/>
                      <wps:spPr>
                        <a:xfrm>
                          <a:off x="0" y="0"/>
                          <a:ext cx="749935" cy="906780"/>
                        </a:xfrm>
                        <a:prstGeom prst="rect">
                          <a:avLst/>
                        </a:prstGeom>
                        <a:solidFill>
                          <a:schemeClr val="accent5">
                            <a:lumMod val="20000"/>
                            <a:lumOff val="80000"/>
                          </a:schemeClr>
                        </a:solidFill>
                        <a:ln w="6350">
                          <a:noFill/>
                        </a:ln>
                      </wps:spPr>
                      <wps:txbx>
                        <w:txbxContent>
                          <w:p w14:paraId="6131E635" w14:textId="492F1D6F" w:rsidR="00ED2660" w:rsidRDefault="00D2290F">
                            <w:r w:rsidRPr="009E5E7F">
                              <w:rPr>
                                <w:noProof/>
                              </w:rPr>
                              <w:drawing>
                                <wp:inline distT="0" distB="0" distL="0" distR="0" wp14:anchorId="108D443F" wp14:editId="167FD42C">
                                  <wp:extent cx="542925" cy="812165"/>
                                  <wp:effectExtent l="0" t="0" r="9525" b="6985"/>
                                  <wp:docPr id="7818021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8121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E6868" id="Text Box 5" o:spid="_x0000_s1032" type="#_x0000_t202" style="position:absolute;left:0;text-align:left;margin-left:134.7pt;margin-top:355.05pt;width:59.05pt;height:71.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" fillcolor="#f2ceed [664]" stroked="f" strokeweight=".5pt">
                <v:textbox>
                  <w:txbxContent>
                    <w:p w14:paraId="6131E635" w14:textId="492F1D6F" w:rsidR="00ED2660" w:rsidRDefault="00D2290F">
                      <w:r w:rsidRPr="009E5E7F">
                        <w:rPr>
                          <w:noProof/>
                        </w:rPr>
                        <w:drawing>
                          <wp:inline distT="0" distB="0" distL="0" distR="0" wp14:anchorId="108D443F" wp14:editId="167FD42C">
                            <wp:extent cx="542925" cy="812165"/>
                            <wp:effectExtent l="0" t="0" r="9525" b="6985"/>
                            <wp:docPr id="7818021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812165"/>
                                    </a:xfrm>
                                    <a:prstGeom prst="rect">
                                      <a:avLst/>
                                    </a:prstGeom>
                                    <a:noFill/>
                                    <a:ln>
                                      <a:noFill/>
                                    </a:ln>
                                  </pic:spPr>
                                </pic:pic>
                              </a:graphicData>
                            </a:graphic>
                          </wp:inline>
                        </w:drawing>
                      </w:r>
                    </w:p>
                  </w:txbxContent>
                </v:textbox>
                <w10:wrap type="square"/>
              </v:shape>
            </w:pict>
          </mc:Fallback>
        </mc:AlternateContent>
      </w:r>
    </w:p>
    <w:sectPr w:rsidR="00F721EE" w:rsidRPr="00C51360" w:rsidSect="00F721E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AE19D6"/>
    <w:multiLevelType w:val="multilevel"/>
    <w:tmpl w:val="A288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0509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EE"/>
    <w:rsid w:val="00004708"/>
    <w:rsid w:val="00030507"/>
    <w:rsid w:val="00051921"/>
    <w:rsid w:val="0006120D"/>
    <w:rsid w:val="0009237D"/>
    <w:rsid w:val="000948C6"/>
    <w:rsid w:val="000B4B9D"/>
    <w:rsid w:val="000B4D0D"/>
    <w:rsid w:val="000C13E1"/>
    <w:rsid w:val="000C1B00"/>
    <w:rsid w:val="000E3669"/>
    <w:rsid w:val="000E6343"/>
    <w:rsid w:val="000F2391"/>
    <w:rsid w:val="0010403B"/>
    <w:rsid w:val="00107DDE"/>
    <w:rsid w:val="0012109A"/>
    <w:rsid w:val="00123CB8"/>
    <w:rsid w:val="001413D4"/>
    <w:rsid w:val="001431C2"/>
    <w:rsid w:val="00161A46"/>
    <w:rsid w:val="0017071A"/>
    <w:rsid w:val="00171AD9"/>
    <w:rsid w:val="00176F42"/>
    <w:rsid w:val="001D6382"/>
    <w:rsid w:val="001F2BF4"/>
    <w:rsid w:val="0020107C"/>
    <w:rsid w:val="002103FD"/>
    <w:rsid w:val="00215BE9"/>
    <w:rsid w:val="002236EB"/>
    <w:rsid w:val="0022743A"/>
    <w:rsid w:val="00234699"/>
    <w:rsid w:val="00235864"/>
    <w:rsid w:val="00235B86"/>
    <w:rsid w:val="00240801"/>
    <w:rsid w:val="00273D71"/>
    <w:rsid w:val="00276E6F"/>
    <w:rsid w:val="00283E4C"/>
    <w:rsid w:val="002867A5"/>
    <w:rsid w:val="00287C53"/>
    <w:rsid w:val="002B0893"/>
    <w:rsid w:val="002C4960"/>
    <w:rsid w:val="002C7C27"/>
    <w:rsid w:val="002D5B6C"/>
    <w:rsid w:val="002E7824"/>
    <w:rsid w:val="00300652"/>
    <w:rsid w:val="00302579"/>
    <w:rsid w:val="00302BA6"/>
    <w:rsid w:val="0030367D"/>
    <w:rsid w:val="003176CD"/>
    <w:rsid w:val="0033127E"/>
    <w:rsid w:val="00336E50"/>
    <w:rsid w:val="0034796D"/>
    <w:rsid w:val="00351C2A"/>
    <w:rsid w:val="00357DED"/>
    <w:rsid w:val="00366A1B"/>
    <w:rsid w:val="00377E6A"/>
    <w:rsid w:val="00394C28"/>
    <w:rsid w:val="003A548B"/>
    <w:rsid w:val="003B7A86"/>
    <w:rsid w:val="003E4CD9"/>
    <w:rsid w:val="003E5BE8"/>
    <w:rsid w:val="003F11B1"/>
    <w:rsid w:val="003F6E76"/>
    <w:rsid w:val="00402B3B"/>
    <w:rsid w:val="00414847"/>
    <w:rsid w:val="00417421"/>
    <w:rsid w:val="00425E9B"/>
    <w:rsid w:val="00433B9B"/>
    <w:rsid w:val="004354C3"/>
    <w:rsid w:val="00454F7F"/>
    <w:rsid w:val="00477ABE"/>
    <w:rsid w:val="004B3847"/>
    <w:rsid w:val="004D0DC6"/>
    <w:rsid w:val="004D5FA4"/>
    <w:rsid w:val="004E5C97"/>
    <w:rsid w:val="004F25D2"/>
    <w:rsid w:val="00504C98"/>
    <w:rsid w:val="00516E2E"/>
    <w:rsid w:val="00522A03"/>
    <w:rsid w:val="0053053A"/>
    <w:rsid w:val="00542E41"/>
    <w:rsid w:val="00544DC7"/>
    <w:rsid w:val="00557CDD"/>
    <w:rsid w:val="00560482"/>
    <w:rsid w:val="00560849"/>
    <w:rsid w:val="0056187E"/>
    <w:rsid w:val="005618DE"/>
    <w:rsid w:val="00563947"/>
    <w:rsid w:val="00564B5B"/>
    <w:rsid w:val="005725AD"/>
    <w:rsid w:val="005B4BF5"/>
    <w:rsid w:val="005C2E75"/>
    <w:rsid w:val="005E3137"/>
    <w:rsid w:val="005F442F"/>
    <w:rsid w:val="00604F95"/>
    <w:rsid w:val="00610062"/>
    <w:rsid w:val="00615A5D"/>
    <w:rsid w:val="00621DA9"/>
    <w:rsid w:val="0062591F"/>
    <w:rsid w:val="00625C89"/>
    <w:rsid w:val="00633279"/>
    <w:rsid w:val="00637A72"/>
    <w:rsid w:val="00656DCF"/>
    <w:rsid w:val="00661402"/>
    <w:rsid w:val="0066683C"/>
    <w:rsid w:val="00671874"/>
    <w:rsid w:val="00683D4E"/>
    <w:rsid w:val="00690699"/>
    <w:rsid w:val="00693648"/>
    <w:rsid w:val="006946CE"/>
    <w:rsid w:val="006A4B6A"/>
    <w:rsid w:val="006B57FA"/>
    <w:rsid w:val="006C2D9C"/>
    <w:rsid w:val="006D112D"/>
    <w:rsid w:val="006E1B19"/>
    <w:rsid w:val="00736241"/>
    <w:rsid w:val="00737D9F"/>
    <w:rsid w:val="00774438"/>
    <w:rsid w:val="00776A81"/>
    <w:rsid w:val="00784A63"/>
    <w:rsid w:val="007A1999"/>
    <w:rsid w:val="007C0D45"/>
    <w:rsid w:val="007D0BDB"/>
    <w:rsid w:val="007D6176"/>
    <w:rsid w:val="007D6E2C"/>
    <w:rsid w:val="007F068A"/>
    <w:rsid w:val="007F4805"/>
    <w:rsid w:val="007F4C4F"/>
    <w:rsid w:val="00811F12"/>
    <w:rsid w:val="00835595"/>
    <w:rsid w:val="00854B55"/>
    <w:rsid w:val="00855999"/>
    <w:rsid w:val="0088215D"/>
    <w:rsid w:val="008903E5"/>
    <w:rsid w:val="008A370E"/>
    <w:rsid w:val="008B7353"/>
    <w:rsid w:val="008C3019"/>
    <w:rsid w:val="008D2338"/>
    <w:rsid w:val="008D6D66"/>
    <w:rsid w:val="008E3E60"/>
    <w:rsid w:val="008F3C0F"/>
    <w:rsid w:val="00911C78"/>
    <w:rsid w:val="00920B91"/>
    <w:rsid w:val="00927FBD"/>
    <w:rsid w:val="00940B70"/>
    <w:rsid w:val="00967890"/>
    <w:rsid w:val="0097158C"/>
    <w:rsid w:val="009744BC"/>
    <w:rsid w:val="00987732"/>
    <w:rsid w:val="009975A0"/>
    <w:rsid w:val="009D1A7B"/>
    <w:rsid w:val="009D359B"/>
    <w:rsid w:val="009D4EC6"/>
    <w:rsid w:val="009E5E7F"/>
    <w:rsid w:val="009E71D2"/>
    <w:rsid w:val="009F4D5A"/>
    <w:rsid w:val="00A12C98"/>
    <w:rsid w:val="00A177FF"/>
    <w:rsid w:val="00A20D54"/>
    <w:rsid w:val="00A21B6D"/>
    <w:rsid w:val="00A25554"/>
    <w:rsid w:val="00A403D2"/>
    <w:rsid w:val="00A56B30"/>
    <w:rsid w:val="00A941BE"/>
    <w:rsid w:val="00A96CE8"/>
    <w:rsid w:val="00AB4CF7"/>
    <w:rsid w:val="00AD2A4D"/>
    <w:rsid w:val="00AE1052"/>
    <w:rsid w:val="00AF6416"/>
    <w:rsid w:val="00B1335B"/>
    <w:rsid w:val="00B238A5"/>
    <w:rsid w:val="00B441B1"/>
    <w:rsid w:val="00B54DE5"/>
    <w:rsid w:val="00B66D87"/>
    <w:rsid w:val="00B77ECF"/>
    <w:rsid w:val="00B859A2"/>
    <w:rsid w:val="00BA2355"/>
    <w:rsid w:val="00BA6495"/>
    <w:rsid w:val="00BB14B6"/>
    <w:rsid w:val="00BB6548"/>
    <w:rsid w:val="00BD73D4"/>
    <w:rsid w:val="00C02182"/>
    <w:rsid w:val="00C0283C"/>
    <w:rsid w:val="00C06DF3"/>
    <w:rsid w:val="00C12B37"/>
    <w:rsid w:val="00C147FD"/>
    <w:rsid w:val="00C159F7"/>
    <w:rsid w:val="00C233C0"/>
    <w:rsid w:val="00C24742"/>
    <w:rsid w:val="00C41840"/>
    <w:rsid w:val="00C453BE"/>
    <w:rsid w:val="00C51360"/>
    <w:rsid w:val="00C57B3B"/>
    <w:rsid w:val="00C62A71"/>
    <w:rsid w:val="00C62D49"/>
    <w:rsid w:val="00C63DF6"/>
    <w:rsid w:val="00C752F2"/>
    <w:rsid w:val="00C76806"/>
    <w:rsid w:val="00C848BE"/>
    <w:rsid w:val="00C94B7F"/>
    <w:rsid w:val="00CB6406"/>
    <w:rsid w:val="00CB7322"/>
    <w:rsid w:val="00CC2CC0"/>
    <w:rsid w:val="00CC2DEA"/>
    <w:rsid w:val="00CC5FF1"/>
    <w:rsid w:val="00CD5A35"/>
    <w:rsid w:val="00D2290F"/>
    <w:rsid w:val="00D27256"/>
    <w:rsid w:val="00D27E20"/>
    <w:rsid w:val="00D33AC7"/>
    <w:rsid w:val="00D36D82"/>
    <w:rsid w:val="00D53D4F"/>
    <w:rsid w:val="00D56CC2"/>
    <w:rsid w:val="00D63B86"/>
    <w:rsid w:val="00D708DC"/>
    <w:rsid w:val="00D840B8"/>
    <w:rsid w:val="00DA2AE3"/>
    <w:rsid w:val="00DA5505"/>
    <w:rsid w:val="00DA6CFF"/>
    <w:rsid w:val="00DD7B7F"/>
    <w:rsid w:val="00E01680"/>
    <w:rsid w:val="00E034AA"/>
    <w:rsid w:val="00E07D49"/>
    <w:rsid w:val="00E23F58"/>
    <w:rsid w:val="00E47345"/>
    <w:rsid w:val="00E53C51"/>
    <w:rsid w:val="00E56845"/>
    <w:rsid w:val="00E72A78"/>
    <w:rsid w:val="00E82698"/>
    <w:rsid w:val="00E93BDE"/>
    <w:rsid w:val="00EB74DF"/>
    <w:rsid w:val="00EC1B5B"/>
    <w:rsid w:val="00ED2660"/>
    <w:rsid w:val="00ED411A"/>
    <w:rsid w:val="00ED52F7"/>
    <w:rsid w:val="00EF4C78"/>
    <w:rsid w:val="00F01920"/>
    <w:rsid w:val="00F045B6"/>
    <w:rsid w:val="00F13C5E"/>
    <w:rsid w:val="00F27E09"/>
    <w:rsid w:val="00F32933"/>
    <w:rsid w:val="00F52EA2"/>
    <w:rsid w:val="00F64E8A"/>
    <w:rsid w:val="00F678F3"/>
    <w:rsid w:val="00F721EE"/>
    <w:rsid w:val="00FB61E8"/>
    <w:rsid w:val="00FB667C"/>
    <w:rsid w:val="00FD79D5"/>
    <w:rsid w:val="00FE66E0"/>
    <w:rsid w:val="00FF05FB"/>
    <w:rsid w:val="00FF2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28EBF"/>
  <w15:chartTrackingRefBased/>
  <w15:docId w15:val="{EFA11040-6A08-41A8-A313-72E0870A8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E60"/>
  </w:style>
  <w:style w:type="paragraph" w:styleId="Heading1">
    <w:name w:val="heading 1"/>
    <w:basedOn w:val="Normal"/>
    <w:next w:val="Normal"/>
    <w:link w:val="Heading1Char"/>
    <w:uiPriority w:val="9"/>
    <w:qFormat/>
    <w:rsid w:val="00F721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1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1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1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1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1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1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1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1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1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1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1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1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1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1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1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1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1EE"/>
    <w:rPr>
      <w:rFonts w:eastAsiaTheme="majorEastAsia" w:cstheme="majorBidi"/>
      <w:color w:val="272727" w:themeColor="text1" w:themeTint="D8"/>
    </w:rPr>
  </w:style>
  <w:style w:type="paragraph" w:styleId="Title">
    <w:name w:val="Title"/>
    <w:basedOn w:val="Normal"/>
    <w:next w:val="Normal"/>
    <w:link w:val="TitleChar"/>
    <w:uiPriority w:val="10"/>
    <w:qFormat/>
    <w:rsid w:val="00F721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1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1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1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1EE"/>
    <w:pPr>
      <w:spacing w:before="160"/>
      <w:jc w:val="center"/>
    </w:pPr>
    <w:rPr>
      <w:i/>
      <w:iCs/>
      <w:color w:val="404040" w:themeColor="text1" w:themeTint="BF"/>
    </w:rPr>
  </w:style>
  <w:style w:type="character" w:customStyle="1" w:styleId="QuoteChar">
    <w:name w:val="Quote Char"/>
    <w:basedOn w:val="DefaultParagraphFont"/>
    <w:link w:val="Quote"/>
    <w:uiPriority w:val="29"/>
    <w:rsid w:val="00F721EE"/>
    <w:rPr>
      <w:i/>
      <w:iCs/>
      <w:color w:val="404040" w:themeColor="text1" w:themeTint="BF"/>
    </w:rPr>
  </w:style>
  <w:style w:type="paragraph" w:styleId="ListParagraph">
    <w:name w:val="List Paragraph"/>
    <w:basedOn w:val="Normal"/>
    <w:uiPriority w:val="34"/>
    <w:qFormat/>
    <w:rsid w:val="00F721EE"/>
    <w:pPr>
      <w:ind w:left="720"/>
      <w:contextualSpacing/>
    </w:pPr>
  </w:style>
  <w:style w:type="character" w:styleId="IntenseEmphasis">
    <w:name w:val="Intense Emphasis"/>
    <w:basedOn w:val="DefaultParagraphFont"/>
    <w:uiPriority w:val="21"/>
    <w:qFormat/>
    <w:rsid w:val="00F721EE"/>
    <w:rPr>
      <w:i/>
      <w:iCs/>
      <w:color w:val="0F4761" w:themeColor="accent1" w:themeShade="BF"/>
    </w:rPr>
  </w:style>
  <w:style w:type="paragraph" w:styleId="IntenseQuote">
    <w:name w:val="Intense Quote"/>
    <w:basedOn w:val="Normal"/>
    <w:next w:val="Normal"/>
    <w:link w:val="IntenseQuoteChar"/>
    <w:uiPriority w:val="30"/>
    <w:qFormat/>
    <w:rsid w:val="00F721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1EE"/>
    <w:rPr>
      <w:i/>
      <w:iCs/>
      <w:color w:val="0F4761" w:themeColor="accent1" w:themeShade="BF"/>
    </w:rPr>
  </w:style>
  <w:style w:type="character" w:styleId="IntenseReference">
    <w:name w:val="Intense Reference"/>
    <w:basedOn w:val="DefaultParagraphFont"/>
    <w:uiPriority w:val="32"/>
    <w:qFormat/>
    <w:rsid w:val="00F721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56114-4FD2-4443-99A7-03DC42F23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 (2315485)</dc:creator>
  <cp:keywords/>
  <dc:description/>
  <cp:lastModifiedBy>Kate Rowlands (2315485)</cp:lastModifiedBy>
  <cp:revision>2</cp:revision>
  <cp:lastPrinted>2026-01-05T17:56:00Z</cp:lastPrinted>
  <dcterms:created xsi:type="dcterms:W3CDTF">2026-01-15T14:09:00Z</dcterms:created>
  <dcterms:modified xsi:type="dcterms:W3CDTF">2026-01-15T14:09:00Z</dcterms:modified>
</cp:coreProperties>
</file>