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F4192" w14:textId="77777777" w:rsidR="004B5ED8" w:rsidRPr="004B5ED8" w:rsidRDefault="004B5ED8">
      <w:pPr>
        <w:rPr>
          <w:rFonts w:ascii="Arial" w:hAnsi="Arial" w:cs="Arial"/>
          <w:u w:val="single"/>
        </w:rPr>
      </w:pPr>
    </w:p>
    <w:p w14:paraId="1A6ADF69" w14:textId="16424EA1" w:rsidR="002D65BD" w:rsidRPr="004B5ED8" w:rsidRDefault="00D570FB">
      <w:pPr>
        <w:rPr>
          <w:rFonts w:ascii="Arial" w:hAnsi="Arial" w:cs="Arial"/>
          <w:u w:val="single"/>
        </w:rPr>
      </w:pPr>
      <w:r w:rsidRPr="004B5ED8">
        <w:rPr>
          <w:rFonts w:ascii="Arial" w:hAnsi="Arial" w:cs="Arial"/>
          <w:u w:val="single"/>
        </w:rPr>
        <w:t xml:space="preserve">Shaping Culture &amp; Behaviours – Manager’s </w:t>
      </w:r>
      <w:r w:rsidR="001C5E32" w:rsidRPr="004B5ED8">
        <w:rPr>
          <w:rFonts w:ascii="Arial" w:hAnsi="Arial" w:cs="Arial"/>
          <w:u w:val="single"/>
        </w:rPr>
        <w:t>Toolkit</w:t>
      </w:r>
    </w:p>
    <w:p w14:paraId="77ACD3E2" w14:textId="3C498CCC" w:rsidR="00E07B99" w:rsidRPr="004B5ED8" w:rsidRDefault="00E07B99">
      <w:pPr>
        <w:rPr>
          <w:rFonts w:ascii="Arial" w:hAnsi="Arial" w:cs="Arial"/>
          <w:u w:val="single"/>
        </w:rPr>
      </w:pPr>
    </w:p>
    <w:p w14:paraId="6CAB4626" w14:textId="28DA376B" w:rsidR="00E07B99" w:rsidRPr="004B5ED8" w:rsidRDefault="00E07B99">
      <w:pPr>
        <w:rPr>
          <w:rFonts w:ascii="Arial" w:hAnsi="Arial" w:cs="Arial"/>
          <w:u w:val="single"/>
        </w:rPr>
      </w:pPr>
      <w:r w:rsidRPr="004B5ED8">
        <w:rPr>
          <w:rFonts w:ascii="Arial" w:hAnsi="Arial" w:cs="Arial"/>
          <w:u w:val="single"/>
        </w:rPr>
        <w:t>Your role</w:t>
      </w:r>
      <w:r w:rsidR="002C4AC8" w:rsidRPr="004B5ED8">
        <w:rPr>
          <w:rFonts w:ascii="Arial" w:hAnsi="Arial" w:cs="Arial"/>
          <w:u w:val="single"/>
        </w:rPr>
        <w:t xml:space="preserve"> in Shaping Culture</w:t>
      </w:r>
    </w:p>
    <w:p w14:paraId="17FF6562" w14:textId="3BE119FF" w:rsidR="00E07B99" w:rsidRPr="004B5ED8" w:rsidRDefault="00E07B99">
      <w:pPr>
        <w:rPr>
          <w:rFonts w:ascii="Arial" w:hAnsi="Arial" w:cs="Arial"/>
          <w:u w:val="single"/>
        </w:rPr>
      </w:pPr>
    </w:p>
    <w:p w14:paraId="45AF2AB8" w14:textId="5981E420" w:rsidR="00E07B99" w:rsidRPr="004B5ED8" w:rsidRDefault="00E07B99">
      <w:pPr>
        <w:rPr>
          <w:rFonts w:ascii="Arial" w:hAnsi="Arial" w:cs="Arial"/>
        </w:rPr>
      </w:pPr>
      <w:r w:rsidRPr="004B5ED8">
        <w:rPr>
          <w:rFonts w:ascii="Arial" w:hAnsi="Arial" w:cs="Arial"/>
        </w:rPr>
        <w:t xml:space="preserve">Leaders are key players in the culture game.  Leadership is a vital part of organisational culture and managers </w:t>
      </w:r>
      <w:r w:rsidR="002C4AC8" w:rsidRPr="004B5ED8">
        <w:rPr>
          <w:rFonts w:ascii="Arial" w:hAnsi="Arial" w:cs="Arial"/>
        </w:rPr>
        <w:t>should exemplify the behaviours they want to see in their teams (Brewer &amp; Selden, 2000).  In Hywel Dda, we know that we need to empower and enable our leaders at all levels.</w:t>
      </w:r>
    </w:p>
    <w:p w14:paraId="76DAA67F" w14:textId="3D324269" w:rsidR="002C4AC8" w:rsidRPr="004B5ED8" w:rsidRDefault="002C4AC8">
      <w:pPr>
        <w:rPr>
          <w:rFonts w:ascii="Arial" w:hAnsi="Arial" w:cs="Arial"/>
        </w:rPr>
      </w:pPr>
    </w:p>
    <w:p w14:paraId="4C2A7BC1" w14:textId="67197F15" w:rsidR="002C4AC8" w:rsidRPr="004B5ED8" w:rsidRDefault="002C4AC8">
      <w:pPr>
        <w:rPr>
          <w:rFonts w:ascii="Arial" w:hAnsi="Arial" w:cs="Arial"/>
        </w:rPr>
      </w:pPr>
      <w:r w:rsidRPr="004B5ED8">
        <w:rPr>
          <w:rFonts w:ascii="Arial" w:hAnsi="Arial" w:cs="Arial"/>
        </w:rPr>
        <w:t xml:space="preserve">Collective, inclusive and compassionate leadership </w:t>
      </w:r>
      <w:r w:rsidRPr="004B5ED8">
        <w:rPr>
          <w:rFonts w:ascii="Arial" w:hAnsi="Arial" w:cs="Arial"/>
        </w:rPr>
        <w:t>is becoming more widely acknowledged as being crucial to delivering high-quality care and fostering cultural change within the NHS</w:t>
      </w:r>
      <w:r w:rsidRPr="004B5ED8">
        <w:rPr>
          <w:rFonts w:ascii="Arial" w:hAnsi="Arial" w:cs="Arial"/>
        </w:rPr>
        <w:t xml:space="preserve"> (The King’s Fund, </w:t>
      </w:r>
      <w:r w:rsidR="005F0798" w:rsidRPr="004B5ED8">
        <w:rPr>
          <w:rFonts w:ascii="Arial" w:hAnsi="Arial" w:cs="Arial"/>
        </w:rPr>
        <w:t>2021)</w:t>
      </w:r>
      <w:r w:rsidRPr="004B5ED8">
        <w:rPr>
          <w:rFonts w:ascii="Arial" w:hAnsi="Arial" w:cs="Arial"/>
        </w:rPr>
        <w:t>.</w:t>
      </w:r>
    </w:p>
    <w:p w14:paraId="4F633DC2" w14:textId="2D45146B" w:rsidR="005F0798" w:rsidRPr="004B5ED8" w:rsidRDefault="005F0798">
      <w:pPr>
        <w:rPr>
          <w:rFonts w:ascii="Arial" w:hAnsi="Arial" w:cs="Arial"/>
        </w:rPr>
      </w:pPr>
    </w:p>
    <w:p w14:paraId="4E2D2609" w14:textId="49B118F6" w:rsidR="005F0798" w:rsidRPr="004B5ED8" w:rsidRDefault="005F0798">
      <w:pPr>
        <w:rPr>
          <w:rFonts w:ascii="Arial" w:hAnsi="Arial" w:cs="Arial"/>
          <w:u w:val="single"/>
        </w:rPr>
      </w:pPr>
      <w:r w:rsidRPr="004B5ED8">
        <w:rPr>
          <w:rFonts w:ascii="Arial" w:hAnsi="Arial" w:cs="Arial"/>
          <w:u w:val="single"/>
        </w:rPr>
        <w:t>How to use this toolkit</w:t>
      </w:r>
    </w:p>
    <w:p w14:paraId="407C31A1" w14:textId="56B26369" w:rsidR="00EE0334" w:rsidRPr="004B5ED8" w:rsidRDefault="005F0798">
      <w:pPr>
        <w:rPr>
          <w:rFonts w:ascii="Arial" w:hAnsi="Arial" w:cs="Arial"/>
        </w:rPr>
      </w:pPr>
      <w:r w:rsidRPr="004B5ED8">
        <w:rPr>
          <w:rFonts w:ascii="Arial" w:hAnsi="Arial" w:cs="Arial"/>
        </w:rPr>
        <w:t xml:space="preserve">This poster is designed to complement the briefing paper available on the Leadership Hub.  Below are three recommendations from the report designed to signpost you as a manager.  </w:t>
      </w:r>
      <w:r w:rsidR="00EE0334" w:rsidRPr="004B5ED8">
        <w:rPr>
          <w:rFonts w:ascii="Arial" w:hAnsi="Arial" w:cs="Arial"/>
        </w:rPr>
        <w:t>These recommendations are the building blocks for cultural progression here in Hywel Dda University Health Board.</w:t>
      </w:r>
    </w:p>
    <w:p w14:paraId="2A177D12" w14:textId="53BACDF6" w:rsidR="005F0798" w:rsidRPr="004B5ED8" w:rsidRDefault="005F0798">
      <w:pPr>
        <w:rPr>
          <w:rFonts w:ascii="Arial" w:hAnsi="Arial" w:cs="Arial"/>
        </w:rPr>
      </w:pPr>
      <w:r w:rsidRPr="004B5ED8">
        <w:rPr>
          <w:rFonts w:ascii="Arial" w:hAnsi="Arial" w:cs="Arial"/>
        </w:rPr>
        <w:t>For more information, please contact leadership.hyweldda@wales.nhs.uk.</w:t>
      </w:r>
    </w:p>
    <w:p w14:paraId="356325E2" w14:textId="37B12735" w:rsidR="00D570FB" w:rsidRPr="004B5ED8" w:rsidRDefault="00D570FB">
      <w:pPr>
        <w:rPr>
          <w:rFonts w:ascii="Arial" w:hAnsi="Arial" w:cs="Arial"/>
          <w:u w:val="single"/>
        </w:rPr>
      </w:pPr>
    </w:p>
    <w:p w14:paraId="3256A24D" w14:textId="409D3F29" w:rsidR="00D570FB" w:rsidRPr="004B5ED8" w:rsidRDefault="00D570FB">
      <w:pPr>
        <w:rPr>
          <w:rFonts w:ascii="Arial" w:hAnsi="Arial" w:cs="Arial"/>
          <w:u w:val="single"/>
        </w:rPr>
      </w:pPr>
      <w:r w:rsidRPr="004B5ED8">
        <w:rPr>
          <w:rFonts w:ascii="Arial" w:hAnsi="Arial" w:cs="Arial"/>
          <w:u w:val="single"/>
        </w:rPr>
        <w:t>Increase Psychological Safety</w:t>
      </w:r>
    </w:p>
    <w:p w14:paraId="31935A0A" w14:textId="7CF203AD" w:rsidR="002D65BD" w:rsidRPr="004B5ED8" w:rsidRDefault="002D65BD">
      <w:pPr>
        <w:rPr>
          <w:rFonts w:ascii="Arial" w:hAnsi="Arial" w:cs="Arial"/>
        </w:rPr>
      </w:pPr>
    </w:p>
    <w:p w14:paraId="6B840014" w14:textId="6CEFDA86" w:rsidR="002D65BD" w:rsidRPr="004B5ED8" w:rsidRDefault="00D570FB">
      <w:pPr>
        <w:rPr>
          <w:rFonts w:ascii="Arial" w:hAnsi="Arial" w:cs="Arial"/>
          <w:u w:val="single"/>
        </w:rPr>
      </w:pPr>
      <w:r w:rsidRPr="004B5ED8">
        <w:rPr>
          <w:rFonts w:ascii="Arial" w:hAnsi="Arial" w:cs="Arial"/>
          <w:u w:val="single"/>
        </w:rPr>
        <w:t>What is Psychological Safety?</w:t>
      </w:r>
    </w:p>
    <w:p w14:paraId="489F3952" w14:textId="47778410" w:rsidR="00921F73" w:rsidRPr="004B5ED8" w:rsidRDefault="00921F73">
      <w:pPr>
        <w:rPr>
          <w:rFonts w:ascii="Arial" w:hAnsi="Arial" w:cs="Arial"/>
        </w:rPr>
      </w:pPr>
      <w:r w:rsidRPr="004B5ED8">
        <w:rPr>
          <w:rFonts w:ascii="Arial" w:hAnsi="Arial" w:cs="Arial"/>
        </w:rPr>
        <w:t>Psychological safety in the workplace is defined as the ‘perceptions of the consequences of taking interpersonal risks’ (</w:t>
      </w:r>
      <w:proofErr w:type="spellStart"/>
      <w:r w:rsidRPr="004B5ED8">
        <w:rPr>
          <w:rFonts w:ascii="Arial" w:hAnsi="Arial" w:cs="Arial"/>
        </w:rPr>
        <w:t>Edmonson</w:t>
      </w:r>
      <w:proofErr w:type="spellEnd"/>
      <w:r w:rsidRPr="004B5ED8">
        <w:rPr>
          <w:rFonts w:ascii="Arial" w:hAnsi="Arial" w:cs="Arial"/>
        </w:rPr>
        <w:t>, 1999</w:t>
      </w:r>
      <w:r w:rsidR="004C6135" w:rsidRPr="004B5ED8">
        <w:rPr>
          <w:rFonts w:ascii="Arial" w:hAnsi="Arial" w:cs="Arial"/>
        </w:rPr>
        <w:t>).  In simpler terms, Gallo (2023) summarises</w:t>
      </w:r>
      <w:r w:rsidR="009B15F0" w:rsidRPr="004B5ED8">
        <w:rPr>
          <w:rFonts w:ascii="Arial" w:hAnsi="Arial" w:cs="Arial"/>
        </w:rPr>
        <w:t xml:space="preserve"> that it is a general belief among team members that they can take risks, voice their thoughts and concerns, ask questions, and admit mistakes without worrying about the repercussions.</w:t>
      </w:r>
    </w:p>
    <w:p w14:paraId="6731AB09" w14:textId="777B771F" w:rsidR="00D570FB" w:rsidRPr="004B5ED8" w:rsidRDefault="00D570FB">
      <w:pPr>
        <w:rPr>
          <w:rFonts w:ascii="Arial" w:hAnsi="Arial" w:cs="Arial"/>
        </w:rPr>
      </w:pPr>
    </w:p>
    <w:p w14:paraId="5695CDF5" w14:textId="3287FF86" w:rsidR="00D570FB" w:rsidRPr="004B5ED8" w:rsidRDefault="001F2B9E">
      <w:pPr>
        <w:rPr>
          <w:rFonts w:ascii="Arial" w:hAnsi="Arial" w:cs="Arial"/>
          <w:u w:val="single"/>
        </w:rPr>
      </w:pPr>
      <w:r w:rsidRPr="004B5ED8">
        <w:rPr>
          <w:rFonts w:ascii="Arial" w:hAnsi="Arial" w:cs="Arial"/>
          <w:u w:val="single"/>
        </w:rPr>
        <w:t>Why?</w:t>
      </w:r>
    </w:p>
    <w:p w14:paraId="522CAA79" w14:textId="69021221" w:rsidR="009B15F0" w:rsidRPr="004B5ED8" w:rsidRDefault="009B15F0">
      <w:pPr>
        <w:rPr>
          <w:rFonts w:ascii="Arial" w:hAnsi="Arial" w:cs="Arial"/>
        </w:rPr>
      </w:pPr>
      <w:r w:rsidRPr="004B5ED8">
        <w:rPr>
          <w:rFonts w:ascii="Arial" w:hAnsi="Arial" w:cs="Arial"/>
        </w:rPr>
        <w:t>Increasing levels of psychological safety cultivates an environment where change is normalised</w:t>
      </w:r>
      <w:r w:rsidR="00752866" w:rsidRPr="004B5ED8">
        <w:rPr>
          <w:rFonts w:ascii="Arial" w:hAnsi="Arial" w:cs="Arial"/>
        </w:rPr>
        <w:t xml:space="preserve"> (Harrison, 2020</w:t>
      </w:r>
      <w:r w:rsidR="00126019" w:rsidRPr="004B5ED8">
        <w:rPr>
          <w:rFonts w:ascii="Arial" w:hAnsi="Arial" w:cs="Arial"/>
        </w:rPr>
        <w:t>)</w:t>
      </w:r>
      <w:r w:rsidRPr="004B5ED8">
        <w:rPr>
          <w:rFonts w:ascii="Arial" w:hAnsi="Arial" w:cs="Arial"/>
        </w:rPr>
        <w:t>.</w:t>
      </w:r>
      <w:r w:rsidR="002346CD" w:rsidRPr="004B5ED8">
        <w:rPr>
          <w:rFonts w:ascii="Arial" w:hAnsi="Arial" w:cs="Arial"/>
        </w:rPr>
        <w:t xml:space="preserve">   It is well researched that high psychological safety increases levels of patient safety and promot</w:t>
      </w:r>
      <w:r w:rsidR="009F0FB7" w:rsidRPr="004B5ED8">
        <w:rPr>
          <w:rFonts w:ascii="Arial" w:hAnsi="Arial" w:cs="Arial"/>
        </w:rPr>
        <w:t>es</w:t>
      </w:r>
      <w:r w:rsidR="002346CD" w:rsidRPr="004B5ED8">
        <w:rPr>
          <w:rFonts w:ascii="Arial" w:hAnsi="Arial" w:cs="Arial"/>
        </w:rPr>
        <w:t xml:space="preserve"> job wellbeing and job satisfaction amongst staff (</w:t>
      </w:r>
      <w:proofErr w:type="spellStart"/>
      <w:r w:rsidR="002346CD" w:rsidRPr="004B5ED8">
        <w:rPr>
          <w:rFonts w:ascii="Arial" w:hAnsi="Arial" w:cs="Arial"/>
        </w:rPr>
        <w:t>Perlo</w:t>
      </w:r>
      <w:proofErr w:type="spellEnd"/>
      <w:r w:rsidR="002346CD" w:rsidRPr="004B5ED8">
        <w:rPr>
          <w:rFonts w:ascii="Arial" w:hAnsi="Arial" w:cs="Arial"/>
        </w:rPr>
        <w:t xml:space="preserve"> et al, 2017).</w:t>
      </w:r>
    </w:p>
    <w:p w14:paraId="4932105B" w14:textId="20AA524B" w:rsidR="00EE0334" w:rsidRPr="004B5ED8" w:rsidRDefault="00EE0334">
      <w:pPr>
        <w:rPr>
          <w:rFonts w:ascii="Arial" w:hAnsi="Arial" w:cs="Arial"/>
        </w:rPr>
      </w:pPr>
    </w:p>
    <w:p w14:paraId="4123DBEA" w14:textId="0F7E7287" w:rsidR="00EE0334" w:rsidRPr="004B5ED8" w:rsidRDefault="00EE0334">
      <w:pPr>
        <w:rPr>
          <w:rFonts w:ascii="Arial" w:hAnsi="Arial" w:cs="Arial"/>
        </w:rPr>
      </w:pPr>
      <w:r w:rsidRPr="004B5ED8">
        <w:rPr>
          <w:rFonts w:ascii="Arial" w:hAnsi="Arial" w:cs="Arial"/>
        </w:rPr>
        <w:t xml:space="preserve">Psychological safety has been shown to influence individual and team performance, as well as </w:t>
      </w:r>
      <w:r w:rsidR="00E8783B" w:rsidRPr="004B5ED8">
        <w:rPr>
          <w:rFonts w:ascii="Arial" w:hAnsi="Arial" w:cs="Arial"/>
        </w:rPr>
        <w:t>improving organisational performance in general (Newman et al, 2017).</w:t>
      </w:r>
      <w:r w:rsidRPr="004B5ED8">
        <w:rPr>
          <w:rFonts w:ascii="Arial" w:hAnsi="Arial" w:cs="Arial"/>
        </w:rPr>
        <w:t xml:space="preserve"> </w:t>
      </w:r>
    </w:p>
    <w:p w14:paraId="7509CD13" w14:textId="140D3F3A" w:rsidR="00D570FB" w:rsidRPr="004B5ED8" w:rsidRDefault="00D570FB">
      <w:pPr>
        <w:rPr>
          <w:rFonts w:ascii="Arial" w:hAnsi="Arial" w:cs="Arial"/>
          <w:u w:val="single"/>
        </w:rPr>
      </w:pPr>
    </w:p>
    <w:p w14:paraId="5B3F4825" w14:textId="355BBEF4" w:rsidR="00D570FB" w:rsidRPr="004B5ED8" w:rsidRDefault="001F2B9E">
      <w:pPr>
        <w:rPr>
          <w:rFonts w:ascii="Arial" w:hAnsi="Arial" w:cs="Arial"/>
          <w:u w:val="single"/>
        </w:rPr>
      </w:pPr>
      <w:r w:rsidRPr="004B5ED8">
        <w:rPr>
          <w:rFonts w:ascii="Arial" w:hAnsi="Arial" w:cs="Arial"/>
          <w:u w:val="single"/>
        </w:rPr>
        <w:t>What can I do for myself?</w:t>
      </w:r>
    </w:p>
    <w:p w14:paraId="5C04FB12" w14:textId="00FC6629" w:rsidR="00B92E7F" w:rsidRPr="004B5ED8" w:rsidRDefault="00B92E7F">
      <w:pPr>
        <w:rPr>
          <w:rFonts w:ascii="Arial" w:hAnsi="Arial" w:cs="Arial"/>
        </w:rPr>
      </w:pPr>
      <w:r w:rsidRPr="004B5ED8">
        <w:rPr>
          <w:rFonts w:ascii="Arial" w:hAnsi="Arial" w:cs="Arial"/>
        </w:rPr>
        <w:t>Remember the 4 C’s of psychological safety: Courage, Curiosity, Collaboration &amp; Conflict (Lee, 2021</w:t>
      </w:r>
      <w:r w:rsidR="00463296" w:rsidRPr="004B5ED8">
        <w:rPr>
          <w:rFonts w:ascii="Arial" w:hAnsi="Arial" w:cs="Arial"/>
        </w:rPr>
        <w:t xml:space="preserve">).  These key ingredients will cultivate an environment where it can grow.  Showcase yourself as </w:t>
      </w:r>
      <w:r w:rsidR="008F5707" w:rsidRPr="004B5ED8">
        <w:rPr>
          <w:rFonts w:ascii="Arial" w:hAnsi="Arial" w:cs="Arial"/>
        </w:rPr>
        <w:t>fallible</w:t>
      </w:r>
      <w:r w:rsidR="00463296" w:rsidRPr="004B5ED8">
        <w:rPr>
          <w:rFonts w:ascii="Arial" w:hAnsi="Arial" w:cs="Arial"/>
        </w:rPr>
        <w:t xml:space="preserve"> and willing to accept and learn from your mistakes. </w:t>
      </w:r>
    </w:p>
    <w:p w14:paraId="7014D1AB" w14:textId="77777777" w:rsidR="00B92E7F" w:rsidRPr="004B5ED8" w:rsidRDefault="00B92E7F">
      <w:pPr>
        <w:rPr>
          <w:rFonts w:ascii="Arial" w:hAnsi="Arial" w:cs="Arial"/>
        </w:rPr>
      </w:pPr>
    </w:p>
    <w:p w14:paraId="1BB964A5" w14:textId="786EA331" w:rsidR="002346CD" w:rsidRPr="004B5ED8" w:rsidRDefault="002346CD">
      <w:pPr>
        <w:rPr>
          <w:rFonts w:ascii="Arial" w:hAnsi="Arial" w:cs="Arial"/>
        </w:rPr>
      </w:pPr>
      <w:r w:rsidRPr="004B5ED8">
        <w:rPr>
          <w:rFonts w:ascii="Arial" w:hAnsi="Arial" w:cs="Arial"/>
        </w:rPr>
        <w:t>Managers should understand how they react to change, with a goal of being ‘change-oriented’ (</w:t>
      </w:r>
      <w:proofErr w:type="spellStart"/>
      <w:r w:rsidRPr="004B5ED8">
        <w:rPr>
          <w:rFonts w:ascii="Arial" w:hAnsi="Arial" w:cs="Arial"/>
        </w:rPr>
        <w:t>Aranzamendez</w:t>
      </w:r>
      <w:proofErr w:type="spellEnd"/>
      <w:r w:rsidRPr="004B5ED8">
        <w:rPr>
          <w:rFonts w:ascii="Arial" w:hAnsi="Arial" w:cs="Arial"/>
        </w:rPr>
        <w:t xml:space="preserve"> et al, 2015</w:t>
      </w:r>
      <w:r w:rsidR="008815E8" w:rsidRPr="004B5ED8">
        <w:rPr>
          <w:rFonts w:ascii="Arial" w:hAnsi="Arial" w:cs="Arial"/>
        </w:rPr>
        <w:t xml:space="preserve">).  Role-modelling behaviours such as openness and honesty are key, as </w:t>
      </w:r>
      <w:r w:rsidR="00463296" w:rsidRPr="004B5ED8">
        <w:rPr>
          <w:rFonts w:ascii="Arial" w:hAnsi="Arial" w:cs="Arial"/>
        </w:rPr>
        <w:t>well as</w:t>
      </w:r>
      <w:r w:rsidR="008815E8" w:rsidRPr="004B5ED8">
        <w:rPr>
          <w:rFonts w:ascii="Arial" w:hAnsi="Arial" w:cs="Arial"/>
        </w:rPr>
        <w:t xml:space="preserve"> championing the ‘</w:t>
      </w:r>
      <w:hyperlink r:id="rId8" w:history="1">
        <w:r w:rsidR="008815E8" w:rsidRPr="004B5ED8">
          <w:rPr>
            <w:rStyle w:val="Hyperlink"/>
            <w:rFonts w:ascii="Arial" w:hAnsi="Arial" w:cs="Arial"/>
          </w:rPr>
          <w:t>Speak Up Safely’</w:t>
        </w:r>
      </w:hyperlink>
      <w:r w:rsidR="008815E8" w:rsidRPr="004B5ED8">
        <w:rPr>
          <w:rFonts w:ascii="Arial" w:hAnsi="Arial" w:cs="Arial"/>
        </w:rPr>
        <w:t xml:space="preserve"> scheme (HDdUHB, 2022).</w:t>
      </w:r>
      <w:r w:rsidR="00690A8E" w:rsidRPr="004B5ED8">
        <w:rPr>
          <w:rFonts w:ascii="Arial" w:hAnsi="Arial" w:cs="Arial"/>
        </w:rPr>
        <w:t xml:space="preserve">  Being visibly self-aware</w:t>
      </w:r>
      <w:r w:rsidR="00BB2523" w:rsidRPr="004B5ED8">
        <w:rPr>
          <w:rFonts w:ascii="Arial" w:hAnsi="Arial" w:cs="Arial"/>
        </w:rPr>
        <w:t xml:space="preserve"> is a crucial tool to enable honest conversations (Davis, 2022).</w:t>
      </w:r>
    </w:p>
    <w:p w14:paraId="6247831F" w14:textId="6C7E374B" w:rsidR="001F2B9E" w:rsidRPr="004B5ED8" w:rsidRDefault="001F2B9E">
      <w:pPr>
        <w:rPr>
          <w:rFonts w:ascii="Arial" w:hAnsi="Arial" w:cs="Arial"/>
          <w:u w:val="single"/>
        </w:rPr>
      </w:pPr>
    </w:p>
    <w:p w14:paraId="411C1BD3" w14:textId="166082E5" w:rsidR="001F2B9E" w:rsidRPr="004B5ED8" w:rsidRDefault="001F2B9E">
      <w:pPr>
        <w:rPr>
          <w:rFonts w:ascii="Arial" w:hAnsi="Arial" w:cs="Arial"/>
          <w:u w:val="single"/>
        </w:rPr>
      </w:pPr>
      <w:r w:rsidRPr="004B5ED8">
        <w:rPr>
          <w:rFonts w:ascii="Arial" w:hAnsi="Arial" w:cs="Arial"/>
          <w:u w:val="single"/>
        </w:rPr>
        <w:t>What can I do for my team?</w:t>
      </w:r>
    </w:p>
    <w:p w14:paraId="0F8A3BC0" w14:textId="0A22EEB8" w:rsidR="008815E8" w:rsidRPr="004B5ED8" w:rsidRDefault="00DC4957">
      <w:pPr>
        <w:rPr>
          <w:rFonts w:ascii="Arial" w:hAnsi="Arial" w:cs="Arial"/>
        </w:rPr>
      </w:pPr>
      <w:r w:rsidRPr="004B5ED8">
        <w:rPr>
          <w:rFonts w:ascii="Arial" w:hAnsi="Arial" w:cs="Arial"/>
        </w:rPr>
        <w:t>Get to know your team so that you can build inclusivity, which is a key enabler for psychological safety (</w:t>
      </w:r>
      <w:proofErr w:type="spellStart"/>
      <w:r w:rsidRPr="004B5ED8">
        <w:rPr>
          <w:rFonts w:ascii="Arial" w:hAnsi="Arial" w:cs="Arial"/>
        </w:rPr>
        <w:t>Bienefeld</w:t>
      </w:r>
      <w:proofErr w:type="spellEnd"/>
      <w:r w:rsidRPr="004B5ED8">
        <w:rPr>
          <w:rFonts w:ascii="Arial" w:hAnsi="Arial" w:cs="Arial"/>
        </w:rPr>
        <w:t xml:space="preserve"> &amp; Grote, 2014).  You should work hard to build trust, which will encourage your team to take risks </w:t>
      </w:r>
      <w:proofErr w:type="gramStart"/>
      <w:r w:rsidRPr="004B5ED8">
        <w:rPr>
          <w:rFonts w:ascii="Arial" w:hAnsi="Arial" w:cs="Arial"/>
        </w:rPr>
        <w:t>in order for</w:t>
      </w:r>
      <w:proofErr w:type="gramEnd"/>
      <w:r w:rsidRPr="004B5ED8">
        <w:rPr>
          <w:rFonts w:ascii="Arial" w:hAnsi="Arial" w:cs="Arial"/>
        </w:rPr>
        <w:t xml:space="preserve"> them to be innovative</w:t>
      </w:r>
      <w:r w:rsidR="00EB7060" w:rsidRPr="004B5ED8">
        <w:rPr>
          <w:rFonts w:ascii="Arial" w:hAnsi="Arial" w:cs="Arial"/>
        </w:rPr>
        <w:t xml:space="preserve"> (</w:t>
      </w:r>
      <w:proofErr w:type="spellStart"/>
      <w:r w:rsidR="00EB7060" w:rsidRPr="004B5ED8">
        <w:rPr>
          <w:rFonts w:ascii="Arial" w:hAnsi="Arial" w:cs="Arial"/>
        </w:rPr>
        <w:t>Madjar</w:t>
      </w:r>
      <w:proofErr w:type="spellEnd"/>
      <w:r w:rsidR="00EB7060" w:rsidRPr="004B5ED8">
        <w:rPr>
          <w:rFonts w:ascii="Arial" w:hAnsi="Arial" w:cs="Arial"/>
        </w:rPr>
        <w:t xml:space="preserve"> &amp; Ortiz-Walters, 2009</w:t>
      </w:r>
      <w:r w:rsidR="00BE0628" w:rsidRPr="004B5ED8">
        <w:rPr>
          <w:rFonts w:ascii="Arial" w:hAnsi="Arial" w:cs="Arial"/>
        </w:rPr>
        <w:t>).</w:t>
      </w:r>
      <w:r w:rsidR="00690A8E" w:rsidRPr="004B5ED8">
        <w:rPr>
          <w:rFonts w:ascii="Arial" w:hAnsi="Arial" w:cs="Arial"/>
        </w:rPr>
        <w:t xml:space="preserve">  </w:t>
      </w:r>
    </w:p>
    <w:p w14:paraId="201A55BB" w14:textId="2D57A4AD" w:rsidR="00BB2523" w:rsidRPr="004B5ED8" w:rsidRDefault="00BB2523">
      <w:pPr>
        <w:rPr>
          <w:rFonts w:ascii="Arial" w:hAnsi="Arial" w:cs="Arial"/>
        </w:rPr>
      </w:pPr>
    </w:p>
    <w:p w14:paraId="0C58B53B" w14:textId="4F123DFE" w:rsidR="00283791" w:rsidRPr="004B5ED8" w:rsidRDefault="00BB2523">
      <w:pPr>
        <w:rPr>
          <w:rFonts w:ascii="Arial" w:hAnsi="Arial" w:cs="Arial"/>
        </w:rPr>
      </w:pPr>
      <w:r w:rsidRPr="004B5ED8">
        <w:rPr>
          <w:rFonts w:ascii="Arial" w:hAnsi="Arial" w:cs="Arial"/>
        </w:rPr>
        <w:t>Actively think about each person’s individual contribution.  Celebrate and cherish diversity within teams.  Be keen to learn</w:t>
      </w:r>
      <w:r w:rsidR="00463296" w:rsidRPr="004B5ED8">
        <w:rPr>
          <w:rFonts w:ascii="Arial" w:hAnsi="Arial" w:cs="Arial"/>
        </w:rPr>
        <w:t xml:space="preserve"> and discover</w:t>
      </w:r>
      <w:r w:rsidRPr="004B5ED8">
        <w:rPr>
          <w:rFonts w:ascii="Arial" w:hAnsi="Arial" w:cs="Arial"/>
        </w:rPr>
        <w:t xml:space="preserve"> more about your team and they will feel empowered to learn more about each other. (</w:t>
      </w:r>
      <w:proofErr w:type="spellStart"/>
      <w:r w:rsidRPr="004B5ED8">
        <w:rPr>
          <w:rFonts w:ascii="Arial" w:hAnsi="Arial" w:cs="Arial"/>
        </w:rPr>
        <w:t>Tijerino</w:t>
      </w:r>
      <w:proofErr w:type="spellEnd"/>
      <w:r w:rsidRPr="004B5ED8">
        <w:rPr>
          <w:rFonts w:ascii="Arial" w:hAnsi="Arial" w:cs="Arial"/>
        </w:rPr>
        <w:t>, n.d.).</w:t>
      </w:r>
    </w:p>
    <w:p w14:paraId="01A76E25" w14:textId="0F393751" w:rsidR="00D570FB" w:rsidRPr="004B5ED8" w:rsidRDefault="00D570FB">
      <w:pPr>
        <w:rPr>
          <w:rFonts w:ascii="Arial" w:hAnsi="Arial" w:cs="Arial"/>
          <w:u w:val="single"/>
        </w:rPr>
      </w:pPr>
    </w:p>
    <w:p w14:paraId="210BE8E8" w14:textId="7ECB6330" w:rsidR="00D570FB" w:rsidRPr="004B5ED8" w:rsidRDefault="00D570FB">
      <w:pPr>
        <w:rPr>
          <w:rFonts w:ascii="Arial" w:hAnsi="Arial" w:cs="Arial"/>
          <w:u w:val="single"/>
        </w:rPr>
      </w:pPr>
      <w:r w:rsidRPr="004B5ED8">
        <w:rPr>
          <w:rFonts w:ascii="Arial" w:hAnsi="Arial" w:cs="Arial"/>
          <w:u w:val="single"/>
        </w:rPr>
        <w:t>Develop a Feedback Culture</w:t>
      </w:r>
    </w:p>
    <w:p w14:paraId="5BA91BFA" w14:textId="01A32343" w:rsidR="00D570FB" w:rsidRPr="004B5ED8" w:rsidRDefault="00D570FB">
      <w:pPr>
        <w:rPr>
          <w:rFonts w:ascii="Arial" w:hAnsi="Arial" w:cs="Arial"/>
          <w:u w:val="single"/>
        </w:rPr>
      </w:pPr>
    </w:p>
    <w:p w14:paraId="6A8C61DB" w14:textId="0977ABCB" w:rsidR="00D570FB" w:rsidRPr="004B5ED8" w:rsidRDefault="001F2B9E">
      <w:pPr>
        <w:rPr>
          <w:rFonts w:ascii="Arial" w:hAnsi="Arial" w:cs="Arial"/>
          <w:u w:val="single"/>
        </w:rPr>
      </w:pPr>
      <w:r w:rsidRPr="004B5ED8">
        <w:rPr>
          <w:rFonts w:ascii="Arial" w:hAnsi="Arial" w:cs="Arial"/>
          <w:u w:val="single"/>
        </w:rPr>
        <w:t>What’s a feedback culture?</w:t>
      </w:r>
    </w:p>
    <w:p w14:paraId="4F0634A1" w14:textId="1777BA3F" w:rsidR="001F2B9E" w:rsidRPr="004B5ED8" w:rsidRDefault="00027D2B">
      <w:pPr>
        <w:rPr>
          <w:rFonts w:ascii="Arial" w:hAnsi="Arial" w:cs="Arial"/>
        </w:rPr>
      </w:pPr>
      <w:r w:rsidRPr="004B5ED8">
        <w:rPr>
          <w:rFonts w:ascii="Arial" w:hAnsi="Arial" w:cs="Arial"/>
        </w:rPr>
        <w:t>This is an environment where everybody feels empowered to give and receive constructive and helpful feedback (</w:t>
      </w:r>
      <w:proofErr w:type="spellStart"/>
      <w:r w:rsidRPr="004B5ED8">
        <w:rPr>
          <w:rFonts w:ascii="Arial" w:hAnsi="Arial" w:cs="Arial"/>
        </w:rPr>
        <w:t>Tenney</w:t>
      </w:r>
      <w:proofErr w:type="spellEnd"/>
      <w:r w:rsidRPr="004B5ED8">
        <w:rPr>
          <w:rFonts w:ascii="Arial" w:hAnsi="Arial" w:cs="Arial"/>
        </w:rPr>
        <w:t>, 2020).</w:t>
      </w:r>
      <w:r w:rsidR="001F6B61" w:rsidRPr="004B5ED8">
        <w:rPr>
          <w:rFonts w:ascii="Arial" w:hAnsi="Arial" w:cs="Arial"/>
        </w:rPr>
        <w:t xml:space="preserve">  </w:t>
      </w:r>
      <w:r w:rsidR="001F6B61" w:rsidRPr="004B5ED8">
        <w:rPr>
          <w:rFonts w:ascii="Arial" w:hAnsi="Arial" w:cs="Arial"/>
        </w:rPr>
        <w:t>Healthy and honest feedback between employees at all levels of an organisation is the foundation of a positive culture</w:t>
      </w:r>
      <w:r w:rsidR="00E56D86" w:rsidRPr="004B5ED8">
        <w:rPr>
          <w:rFonts w:ascii="Arial" w:hAnsi="Arial" w:cs="Arial"/>
        </w:rPr>
        <w:t xml:space="preserve"> (</w:t>
      </w:r>
      <w:proofErr w:type="spellStart"/>
      <w:r w:rsidR="00E56D86" w:rsidRPr="004B5ED8">
        <w:rPr>
          <w:rFonts w:ascii="Arial" w:hAnsi="Arial" w:cs="Arial"/>
        </w:rPr>
        <w:t>Kurter</w:t>
      </w:r>
      <w:proofErr w:type="spellEnd"/>
      <w:r w:rsidR="00E56D86" w:rsidRPr="004B5ED8">
        <w:rPr>
          <w:rFonts w:ascii="Arial" w:hAnsi="Arial" w:cs="Arial"/>
        </w:rPr>
        <w:t>, 2020).  We want all employees to be hungry for feedback.</w:t>
      </w:r>
    </w:p>
    <w:p w14:paraId="1B098B83" w14:textId="77777777" w:rsidR="00027D2B" w:rsidRPr="004B5ED8" w:rsidRDefault="00027D2B">
      <w:pPr>
        <w:rPr>
          <w:rFonts w:ascii="Arial" w:hAnsi="Arial" w:cs="Arial"/>
        </w:rPr>
      </w:pPr>
    </w:p>
    <w:p w14:paraId="63FD8A9F" w14:textId="1A2C4AF4" w:rsidR="001F2B9E" w:rsidRPr="004B5ED8" w:rsidRDefault="001F2B9E">
      <w:pPr>
        <w:rPr>
          <w:rFonts w:ascii="Arial" w:hAnsi="Arial" w:cs="Arial"/>
          <w:u w:val="single"/>
        </w:rPr>
      </w:pPr>
      <w:r w:rsidRPr="004B5ED8">
        <w:rPr>
          <w:rFonts w:ascii="Arial" w:hAnsi="Arial" w:cs="Arial"/>
          <w:u w:val="single"/>
        </w:rPr>
        <w:t>Wh</w:t>
      </w:r>
      <w:r w:rsidR="0047295D" w:rsidRPr="004B5ED8">
        <w:rPr>
          <w:rFonts w:ascii="Arial" w:hAnsi="Arial" w:cs="Arial"/>
          <w:u w:val="single"/>
        </w:rPr>
        <w:t>at’s the point?</w:t>
      </w:r>
    </w:p>
    <w:p w14:paraId="41F4B0DE" w14:textId="33B852AA" w:rsidR="001F2B9E" w:rsidRPr="004B5ED8" w:rsidRDefault="00027D2B">
      <w:pPr>
        <w:rPr>
          <w:rFonts w:ascii="Arial" w:hAnsi="Arial" w:cs="Arial"/>
        </w:rPr>
      </w:pPr>
      <w:r w:rsidRPr="004B5ED8">
        <w:rPr>
          <w:rFonts w:ascii="Arial" w:hAnsi="Arial" w:cs="Arial"/>
        </w:rPr>
        <w:t>Feedback is vital for aligning behaviours with organisational values and goals (Mulder, 2013</w:t>
      </w:r>
      <w:r w:rsidR="00E85C3F" w:rsidRPr="004B5ED8">
        <w:rPr>
          <w:rFonts w:ascii="Arial" w:hAnsi="Arial" w:cs="Arial"/>
        </w:rPr>
        <w:t xml:space="preserve">).  </w:t>
      </w:r>
      <w:proofErr w:type="gramStart"/>
      <w:r w:rsidR="00E85C3F" w:rsidRPr="004B5ED8">
        <w:rPr>
          <w:rFonts w:ascii="Arial" w:hAnsi="Arial" w:cs="Arial"/>
        </w:rPr>
        <w:t>In order to</w:t>
      </w:r>
      <w:proofErr w:type="gramEnd"/>
      <w:r w:rsidR="00E85C3F" w:rsidRPr="004B5ED8">
        <w:rPr>
          <w:rFonts w:ascii="Arial" w:hAnsi="Arial" w:cs="Arial"/>
        </w:rPr>
        <w:t xml:space="preserve"> develop and deliver excellent services, we must become hungry for feedback.</w:t>
      </w:r>
    </w:p>
    <w:p w14:paraId="7B72B59B" w14:textId="77777777" w:rsidR="0047295D" w:rsidRPr="004B5ED8" w:rsidRDefault="0047295D">
      <w:pPr>
        <w:rPr>
          <w:rFonts w:ascii="Arial" w:hAnsi="Arial" w:cs="Arial"/>
        </w:rPr>
      </w:pPr>
    </w:p>
    <w:p w14:paraId="2B9E3FE7" w14:textId="07426125" w:rsidR="00C92AD9" w:rsidRPr="004B5ED8" w:rsidRDefault="00C92AD9">
      <w:pPr>
        <w:rPr>
          <w:rFonts w:ascii="Arial" w:hAnsi="Arial" w:cs="Arial"/>
        </w:rPr>
      </w:pPr>
      <w:r w:rsidRPr="004B5ED8">
        <w:rPr>
          <w:rFonts w:ascii="Arial" w:hAnsi="Arial" w:cs="Arial"/>
        </w:rPr>
        <w:t>Feedback drives high performance and contributes to raised confidence and competence (</w:t>
      </w:r>
      <w:proofErr w:type="spellStart"/>
      <w:r w:rsidRPr="004B5ED8">
        <w:rPr>
          <w:rFonts w:ascii="Arial" w:hAnsi="Arial" w:cs="Arial"/>
        </w:rPr>
        <w:t>Hardavella</w:t>
      </w:r>
      <w:proofErr w:type="spellEnd"/>
      <w:r w:rsidRPr="004B5ED8">
        <w:rPr>
          <w:rFonts w:ascii="Arial" w:hAnsi="Arial" w:cs="Arial"/>
        </w:rPr>
        <w:t xml:space="preserve"> et al, 2017).  There is also evidence that promoting a feedback culture will increase feedback-seeking behaviours (</w:t>
      </w:r>
      <w:proofErr w:type="spellStart"/>
      <w:r w:rsidRPr="004B5ED8">
        <w:rPr>
          <w:rFonts w:ascii="Arial" w:hAnsi="Arial" w:cs="Arial"/>
        </w:rPr>
        <w:t>ven</w:t>
      </w:r>
      <w:proofErr w:type="spellEnd"/>
      <w:r w:rsidRPr="004B5ED8">
        <w:rPr>
          <w:rFonts w:ascii="Arial" w:hAnsi="Arial" w:cs="Arial"/>
        </w:rPr>
        <w:t xml:space="preserve"> der </w:t>
      </w:r>
      <w:proofErr w:type="spellStart"/>
      <w:r w:rsidRPr="004B5ED8">
        <w:rPr>
          <w:rFonts w:ascii="Arial" w:hAnsi="Arial" w:cs="Arial"/>
        </w:rPr>
        <w:t>Rijt</w:t>
      </w:r>
      <w:proofErr w:type="spellEnd"/>
      <w:r w:rsidRPr="004B5ED8">
        <w:rPr>
          <w:rFonts w:ascii="Arial" w:hAnsi="Arial" w:cs="Arial"/>
        </w:rPr>
        <w:t>, 2012)</w:t>
      </w:r>
      <w:r w:rsidR="0047295D" w:rsidRPr="004B5ED8">
        <w:rPr>
          <w:rFonts w:ascii="Arial" w:hAnsi="Arial" w:cs="Arial"/>
        </w:rPr>
        <w:t>.</w:t>
      </w:r>
    </w:p>
    <w:p w14:paraId="279F51BD" w14:textId="77777777" w:rsidR="00027D2B" w:rsidRPr="004B5ED8" w:rsidRDefault="00027D2B">
      <w:pPr>
        <w:rPr>
          <w:rFonts w:ascii="Arial" w:hAnsi="Arial" w:cs="Arial"/>
          <w:u w:val="single"/>
        </w:rPr>
      </w:pPr>
    </w:p>
    <w:p w14:paraId="1317BAF0" w14:textId="13A4615C" w:rsidR="001F2B9E" w:rsidRPr="004B5ED8" w:rsidRDefault="001F2B9E">
      <w:pPr>
        <w:rPr>
          <w:rFonts w:ascii="Arial" w:hAnsi="Arial" w:cs="Arial"/>
          <w:u w:val="single"/>
        </w:rPr>
      </w:pPr>
      <w:r w:rsidRPr="004B5ED8">
        <w:rPr>
          <w:rFonts w:ascii="Arial" w:hAnsi="Arial" w:cs="Arial"/>
          <w:u w:val="single"/>
        </w:rPr>
        <w:t>What can I do for myself?</w:t>
      </w:r>
    </w:p>
    <w:p w14:paraId="3E9F249C" w14:textId="18957EFE" w:rsidR="00463296" w:rsidRPr="004B5ED8" w:rsidRDefault="00463296">
      <w:pPr>
        <w:rPr>
          <w:rFonts w:ascii="Arial" w:hAnsi="Arial" w:cs="Arial"/>
        </w:rPr>
      </w:pPr>
      <w:r w:rsidRPr="004B5ED8">
        <w:rPr>
          <w:rFonts w:ascii="Arial" w:hAnsi="Arial" w:cs="Arial"/>
        </w:rPr>
        <w:t xml:space="preserve">First &amp; foremost, be hungry for feedback yourself.  </w:t>
      </w:r>
      <w:proofErr w:type="gramStart"/>
      <w:r w:rsidRPr="004B5ED8">
        <w:rPr>
          <w:rFonts w:ascii="Arial" w:hAnsi="Arial" w:cs="Arial"/>
        </w:rPr>
        <w:t>In order to</w:t>
      </w:r>
      <w:proofErr w:type="gramEnd"/>
      <w:r w:rsidRPr="004B5ED8">
        <w:rPr>
          <w:rFonts w:ascii="Arial" w:hAnsi="Arial" w:cs="Arial"/>
        </w:rPr>
        <w:t xml:space="preserve"> create a more productive work environment, managers must seek out and act upon feedback gained from their employees (Rampton, 2022).</w:t>
      </w:r>
    </w:p>
    <w:p w14:paraId="20987EC4" w14:textId="77777777" w:rsidR="00463296" w:rsidRPr="004B5ED8" w:rsidRDefault="00463296">
      <w:pPr>
        <w:rPr>
          <w:rFonts w:ascii="Arial" w:hAnsi="Arial" w:cs="Arial"/>
        </w:rPr>
      </w:pPr>
    </w:p>
    <w:p w14:paraId="2437B122" w14:textId="3A3592BE" w:rsidR="001F2B9E" w:rsidRPr="004B5ED8" w:rsidRDefault="00EE1542">
      <w:pPr>
        <w:rPr>
          <w:rFonts w:ascii="Arial" w:hAnsi="Arial" w:cs="Arial"/>
        </w:rPr>
      </w:pPr>
      <w:r w:rsidRPr="004B5ED8">
        <w:rPr>
          <w:rFonts w:ascii="Arial" w:hAnsi="Arial" w:cs="Arial"/>
        </w:rPr>
        <w:t xml:space="preserve">Managers should ask good questions and provide constructive feedback based on real-life examples (Gifford, 2022).  </w:t>
      </w:r>
      <w:r w:rsidR="00690A8E" w:rsidRPr="004B5ED8">
        <w:rPr>
          <w:rFonts w:ascii="Arial" w:hAnsi="Arial" w:cs="Arial"/>
        </w:rPr>
        <w:t xml:space="preserve"> Managers should always st</w:t>
      </w:r>
      <w:r w:rsidR="0047295D" w:rsidRPr="004B5ED8">
        <w:rPr>
          <w:rFonts w:ascii="Arial" w:hAnsi="Arial" w:cs="Arial"/>
        </w:rPr>
        <w:t>r</w:t>
      </w:r>
      <w:r w:rsidR="00690A8E" w:rsidRPr="004B5ED8">
        <w:rPr>
          <w:rFonts w:ascii="Arial" w:hAnsi="Arial" w:cs="Arial"/>
        </w:rPr>
        <w:t>ive to role model our values of integrity, honesty and openness.</w:t>
      </w:r>
    </w:p>
    <w:p w14:paraId="67CA52DE" w14:textId="77777777" w:rsidR="007E5011" w:rsidRPr="004B5ED8" w:rsidRDefault="007E5011">
      <w:pPr>
        <w:rPr>
          <w:rFonts w:ascii="Arial" w:hAnsi="Arial" w:cs="Arial"/>
        </w:rPr>
      </w:pPr>
    </w:p>
    <w:p w14:paraId="343FEB41" w14:textId="0E788F39" w:rsidR="001F2B9E" w:rsidRPr="004B5ED8" w:rsidRDefault="001F2B9E">
      <w:pPr>
        <w:rPr>
          <w:rFonts w:ascii="Arial" w:hAnsi="Arial" w:cs="Arial"/>
          <w:u w:val="single"/>
        </w:rPr>
      </w:pPr>
      <w:r w:rsidRPr="004B5ED8">
        <w:rPr>
          <w:rFonts w:ascii="Arial" w:hAnsi="Arial" w:cs="Arial"/>
          <w:u w:val="single"/>
        </w:rPr>
        <w:t>What can I do for my team?</w:t>
      </w:r>
    </w:p>
    <w:p w14:paraId="421B3946" w14:textId="47D21781" w:rsidR="001F2B9E" w:rsidRPr="004B5ED8" w:rsidRDefault="007E5011">
      <w:pPr>
        <w:rPr>
          <w:rFonts w:ascii="Arial" w:hAnsi="Arial" w:cs="Arial"/>
          <w:u w:val="single"/>
        </w:rPr>
      </w:pPr>
      <w:r w:rsidRPr="004B5ED8">
        <w:rPr>
          <w:rFonts w:ascii="Arial" w:hAnsi="Arial" w:cs="Arial"/>
        </w:rPr>
        <w:t>Remember to start early, with feedback being normalised as soon as an employee joins the team (Kraut et al, 2015).</w:t>
      </w:r>
      <w:r w:rsidR="00690A8E" w:rsidRPr="004B5ED8">
        <w:rPr>
          <w:rFonts w:ascii="Arial" w:hAnsi="Arial" w:cs="Arial"/>
        </w:rPr>
        <w:t xml:space="preserve">  Managers should always be transparent about what they are trying to achieve – remember we are all human.  Teams should be given time and space to practice giving and receiving feedback (</w:t>
      </w:r>
      <w:proofErr w:type="spellStart"/>
      <w:r w:rsidR="00690A8E" w:rsidRPr="004B5ED8">
        <w:rPr>
          <w:rFonts w:ascii="Arial" w:hAnsi="Arial" w:cs="Arial"/>
        </w:rPr>
        <w:t>Madjoski</w:t>
      </w:r>
      <w:proofErr w:type="spellEnd"/>
      <w:r w:rsidR="00690A8E" w:rsidRPr="004B5ED8">
        <w:rPr>
          <w:rFonts w:ascii="Arial" w:hAnsi="Arial" w:cs="Arial"/>
        </w:rPr>
        <w:t>, 2015).</w:t>
      </w:r>
    </w:p>
    <w:p w14:paraId="734389F7" w14:textId="77777777" w:rsidR="001F2B9E" w:rsidRPr="004B5ED8" w:rsidRDefault="001F2B9E">
      <w:pPr>
        <w:rPr>
          <w:rFonts w:ascii="Arial" w:hAnsi="Arial" w:cs="Arial"/>
          <w:u w:val="single"/>
        </w:rPr>
      </w:pPr>
    </w:p>
    <w:p w14:paraId="6BCFF435" w14:textId="23D875D7" w:rsidR="001F2B9E" w:rsidRPr="004B5ED8" w:rsidRDefault="001F2B9E">
      <w:pPr>
        <w:rPr>
          <w:rFonts w:ascii="Arial" w:hAnsi="Arial" w:cs="Arial"/>
          <w:u w:val="single"/>
        </w:rPr>
      </w:pPr>
    </w:p>
    <w:p w14:paraId="422D71D4" w14:textId="2AE925D1" w:rsidR="001F2B9E" w:rsidRPr="004B5ED8" w:rsidRDefault="001F2B9E">
      <w:pPr>
        <w:rPr>
          <w:rFonts w:ascii="Arial" w:hAnsi="Arial" w:cs="Arial"/>
          <w:u w:val="single"/>
        </w:rPr>
      </w:pPr>
      <w:r w:rsidRPr="004B5ED8">
        <w:rPr>
          <w:rFonts w:ascii="Arial" w:hAnsi="Arial" w:cs="Arial"/>
          <w:u w:val="single"/>
        </w:rPr>
        <w:t>Encourage local recognition</w:t>
      </w:r>
      <w:r w:rsidR="00BB2523" w:rsidRPr="004B5ED8">
        <w:rPr>
          <w:rFonts w:ascii="Arial" w:hAnsi="Arial" w:cs="Arial"/>
          <w:u w:val="single"/>
        </w:rPr>
        <w:t xml:space="preserve"> </w:t>
      </w:r>
    </w:p>
    <w:p w14:paraId="70BD3B69" w14:textId="77777777" w:rsidR="001F2B9E" w:rsidRPr="004B5ED8" w:rsidRDefault="001F2B9E">
      <w:pPr>
        <w:rPr>
          <w:rFonts w:ascii="Arial" w:hAnsi="Arial" w:cs="Arial"/>
          <w:u w:val="single"/>
        </w:rPr>
      </w:pPr>
    </w:p>
    <w:p w14:paraId="74A59218" w14:textId="7B1BCAB5" w:rsidR="00BB2523" w:rsidRPr="004B5ED8" w:rsidRDefault="00BB2523" w:rsidP="00BB2523">
      <w:pPr>
        <w:rPr>
          <w:rFonts w:ascii="Arial" w:hAnsi="Arial" w:cs="Arial"/>
          <w:u w:val="single"/>
        </w:rPr>
      </w:pPr>
      <w:r w:rsidRPr="004B5ED8">
        <w:rPr>
          <w:rFonts w:ascii="Arial" w:hAnsi="Arial" w:cs="Arial"/>
          <w:u w:val="single"/>
        </w:rPr>
        <w:t>What</w:t>
      </w:r>
      <w:r w:rsidRPr="004B5ED8">
        <w:rPr>
          <w:rFonts w:ascii="Arial" w:hAnsi="Arial" w:cs="Arial"/>
          <w:u w:val="single"/>
        </w:rPr>
        <w:t xml:space="preserve"> is ‘local’ recognition?</w:t>
      </w:r>
    </w:p>
    <w:p w14:paraId="743C7EA8" w14:textId="39E47698" w:rsidR="00BB2523" w:rsidRPr="004B5ED8" w:rsidRDefault="00BB2523" w:rsidP="00BB2523">
      <w:pPr>
        <w:rPr>
          <w:rFonts w:ascii="Arial" w:hAnsi="Arial" w:cs="Arial"/>
        </w:rPr>
      </w:pPr>
      <w:r w:rsidRPr="004B5ED8">
        <w:rPr>
          <w:rFonts w:ascii="Arial" w:hAnsi="Arial" w:cs="Arial"/>
        </w:rPr>
        <w:t xml:space="preserve">Local recognition is recognising excellent work and behaviours at a local level.  This could be in your ward/department/office.  This is different to the organisation-wide </w:t>
      </w:r>
      <w:r w:rsidRPr="004B5ED8">
        <w:rPr>
          <w:rFonts w:ascii="Arial" w:hAnsi="Arial" w:cs="Arial"/>
        </w:rPr>
        <w:lastRenderedPageBreak/>
        <w:t xml:space="preserve">recognition initiatives that currently exist </w:t>
      </w:r>
      <w:r w:rsidR="00670DB5" w:rsidRPr="004B5ED8">
        <w:rPr>
          <w:rFonts w:ascii="Arial" w:hAnsi="Arial" w:cs="Arial"/>
        </w:rPr>
        <w:t>such as Long Service Awards &amp; Chair’s Commendations.</w:t>
      </w:r>
    </w:p>
    <w:p w14:paraId="0CA671CD" w14:textId="68686B02" w:rsidR="0047295D" w:rsidRPr="004B5ED8" w:rsidRDefault="0047295D" w:rsidP="00BB2523">
      <w:pPr>
        <w:rPr>
          <w:rFonts w:ascii="Arial" w:hAnsi="Arial" w:cs="Arial"/>
        </w:rPr>
      </w:pPr>
    </w:p>
    <w:p w14:paraId="08DE2C02" w14:textId="4B623DB4" w:rsidR="0047295D" w:rsidRPr="004B5ED8" w:rsidRDefault="0047295D" w:rsidP="00BB2523">
      <w:pPr>
        <w:rPr>
          <w:rFonts w:ascii="Arial" w:hAnsi="Arial" w:cs="Arial"/>
        </w:rPr>
      </w:pPr>
      <w:r w:rsidRPr="004B5ED8">
        <w:rPr>
          <w:rFonts w:ascii="Arial" w:hAnsi="Arial" w:cs="Arial"/>
        </w:rPr>
        <w:t xml:space="preserve">Some examples </w:t>
      </w:r>
      <w:proofErr w:type="gramStart"/>
      <w:r w:rsidRPr="004B5ED8">
        <w:rPr>
          <w:rFonts w:ascii="Arial" w:hAnsi="Arial" w:cs="Arial"/>
        </w:rPr>
        <w:t>include:</w:t>
      </w:r>
      <w:proofErr w:type="gramEnd"/>
      <w:r w:rsidRPr="004B5ED8">
        <w:rPr>
          <w:rFonts w:ascii="Arial" w:hAnsi="Arial" w:cs="Arial"/>
        </w:rPr>
        <w:t xml:space="preserve"> sending ‘thank you’ messages, using digital apps, giving mentions in team meetings and creating a visual appreciation display.</w:t>
      </w:r>
    </w:p>
    <w:p w14:paraId="23C85524" w14:textId="77777777" w:rsidR="00BB2523" w:rsidRPr="004B5ED8" w:rsidRDefault="00BB2523" w:rsidP="00BB2523">
      <w:pPr>
        <w:rPr>
          <w:rFonts w:ascii="Arial" w:hAnsi="Arial" w:cs="Arial"/>
        </w:rPr>
      </w:pPr>
    </w:p>
    <w:p w14:paraId="57770EC2" w14:textId="741F7BD9" w:rsidR="00BB2523" w:rsidRPr="004B5ED8" w:rsidRDefault="00BB2523" w:rsidP="00BB2523">
      <w:pPr>
        <w:rPr>
          <w:rFonts w:ascii="Arial" w:hAnsi="Arial" w:cs="Arial"/>
          <w:u w:val="single"/>
        </w:rPr>
      </w:pPr>
      <w:r w:rsidRPr="004B5ED8">
        <w:rPr>
          <w:rFonts w:ascii="Arial" w:hAnsi="Arial" w:cs="Arial"/>
          <w:u w:val="single"/>
        </w:rPr>
        <w:t>Wh</w:t>
      </w:r>
      <w:r w:rsidR="007A0284" w:rsidRPr="004B5ED8">
        <w:rPr>
          <w:rFonts w:ascii="Arial" w:hAnsi="Arial" w:cs="Arial"/>
          <w:u w:val="single"/>
        </w:rPr>
        <w:t>at’s the benefit</w:t>
      </w:r>
      <w:r w:rsidRPr="004B5ED8">
        <w:rPr>
          <w:rFonts w:ascii="Arial" w:hAnsi="Arial" w:cs="Arial"/>
          <w:u w:val="single"/>
        </w:rPr>
        <w:t>?</w:t>
      </w:r>
    </w:p>
    <w:p w14:paraId="5FA13F64" w14:textId="453C1DEA" w:rsidR="00670DB5" w:rsidRPr="004B5ED8" w:rsidRDefault="00670DB5" w:rsidP="00BB2523">
      <w:pPr>
        <w:rPr>
          <w:rFonts w:ascii="Arial" w:hAnsi="Arial" w:cs="Arial"/>
        </w:rPr>
      </w:pPr>
      <w:r w:rsidRPr="004B5ED8">
        <w:rPr>
          <w:rFonts w:ascii="Arial" w:hAnsi="Arial" w:cs="Arial"/>
        </w:rPr>
        <w:t>Behaviourism is common in Hywel Dda, therefore rewarding positive behaviours will encourage those behaviours to multiply (MacLeod, 2018).</w:t>
      </w:r>
      <w:r w:rsidR="009F0FB7" w:rsidRPr="004B5ED8">
        <w:rPr>
          <w:rFonts w:ascii="Arial" w:hAnsi="Arial" w:cs="Arial"/>
        </w:rPr>
        <w:t xml:space="preserve">  The CIPD evidence how recognition positively impacts attendance levels and spreads positive behaviours to other employees (</w:t>
      </w:r>
      <w:proofErr w:type="spellStart"/>
      <w:r w:rsidR="009F0FB7" w:rsidRPr="004B5ED8">
        <w:rPr>
          <w:rFonts w:ascii="Arial" w:hAnsi="Arial" w:cs="Arial"/>
        </w:rPr>
        <w:t>Barends</w:t>
      </w:r>
      <w:proofErr w:type="spellEnd"/>
      <w:r w:rsidR="009F0FB7" w:rsidRPr="004B5ED8">
        <w:rPr>
          <w:rFonts w:ascii="Arial" w:hAnsi="Arial" w:cs="Arial"/>
        </w:rPr>
        <w:t xml:space="preserve"> et al, 2022, page. 7) </w:t>
      </w:r>
    </w:p>
    <w:p w14:paraId="7BDDB4C1" w14:textId="72AFE1EA" w:rsidR="00BB2523" w:rsidRPr="004B5ED8" w:rsidRDefault="00BB2523" w:rsidP="00BB2523">
      <w:pPr>
        <w:rPr>
          <w:rFonts w:ascii="Arial" w:hAnsi="Arial" w:cs="Arial"/>
          <w:u w:val="single"/>
        </w:rPr>
      </w:pPr>
    </w:p>
    <w:p w14:paraId="3FF0F291" w14:textId="1D738E88" w:rsidR="00BB2523" w:rsidRPr="004B5ED8" w:rsidRDefault="00AE4EDE" w:rsidP="00BB2523">
      <w:pPr>
        <w:rPr>
          <w:rFonts w:ascii="Arial" w:hAnsi="Arial" w:cs="Arial"/>
        </w:rPr>
      </w:pPr>
      <w:r w:rsidRPr="004B5ED8">
        <w:rPr>
          <w:rFonts w:ascii="Arial" w:hAnsi="Arial" w:cs="Arial"/>
        </w:rPr>
        <w:t xml:space="preserve">Gallup research tells us that good recognition systems lead to increased connection with organisational culture and higher engagement levels (Lorenz, 2022).  </w:t>
      </w:r>
      <w:r w:rsidR="007A0284" w:rsidRPr="004B5ED8">
        <w:rPr>
          <w:rFonts w:ascii="Arial" w:hAnsi="Arial" w:cs="Arial"/>
        </w:rPr>
        <w:t xml:space="preserve">  </w:t>
      </w:r>
      <w:r w:rsidR="00E621DE" w:rsidRPr="004B5ED8">
        <w:rPr>
          <w:rFonts w:ascii="Arial" w:hAnsi="Arial" w:cs="Arial"/>
        </w:rPr>
        <w:t>Organisations that have</w:t>
      </w:r>
      <w:r w:rsidR="00E621DE" w:rsidRPr="004B5ED8">
        <w:rPr>
          <w:rFonts w:ascii="Arial" w:hAnsi="Arial" w:cs="Arial"/>
        </w:rPr>
        <w:t xml:space="preserve"> inclusive and diverse culture can be created and maintained with the help of a contemporary, well-designed recognition system</w:t>
      </w:r>
      <w:r w:rsidR="00E621DE" w:rsidRPr="004B5ED8">
        <w:rPr>
          <w:rFonts w:ascii="Arial" w:hAnsi="Arial" w:cs="Arial"/>
        </w:rPr>
        <w:t xml:space="preserve"> (</w:t>
      </w:r>
      <w:proofErr w:type="spellStart"/>
      <w:r w:rsidR="00E621DE" w:rsidRPr="004B5ED8">
        <w:rPr>
          <w:rFonts w:ascii="Arial" w:hAnsi="Arial" w:cs="Arial"/>
        </w:rPr>
        <w:t>Ciavolino</w:t>
      </w:r>
      <w:proofErr w:type="spellEnd"/>
      <w:r w:rsidR="00E621DE" w:rsidRPr="004B5ED8">
        <w:rPr>
          <w:rFonts w:ascii="Arial" w:hAnsi="Arial" w:cs="Arial"/>
        </w:rPr>
        <w:t>, 2018)</w:t>
      </w:r>
      <w:r w:rsidR="00E621DE" w:rsidRPr="004B5ED8">
        <w:rPr>
          <w:rFonts w:ascii="Arial" w:hAnsi="Arial" w:cs="Arial"/>
        </w:rPr>
        <w:t>.</w:t>
      </w:r>
    </w:p>
    <w:p w14:paraId="7B3E49B0" w14:textId="77777777" w:rsidR="00E621DE" w:rsidRPr="004B5ED8" w:rsidRDefault="00E621DE" w:rsidP="00BB2523">
      <w:pPr>
        <w:rPr>
          <w:rFonts w:ascii="Arial" w:hAnsi="Arial" w:cs="Arial"/>
        </w:rPr>
      </w:pPr>
    </w:p>
    <w:p w14:paraId="1996753A" w14:textId="30880DF2" w:rsidR="00BB2523" w:rsidRPr="004B5ED8" w:rsidRDefault="00BB2523" w:rsidP="00BB2523">
      <w:pPr>
        <w:rPr>
          <w:rFonts w:ascii="Arial" w:hAnsi="Arial" w:cs="Arial"/>
          <w:u w:val="single"/>
        </w:rPr>
      </w:pPr>
      <w:r w:rsidRPr="004B5ED8">
        <w:rPr>
          <w:rFonts w:ascii="Arial" w:hAnsi="Arial" w:cs="Arial"/>
          <w:u w:val="single"/>
        </w:rPr>
        <w:t>What can I do for my team?</w:t>
      </w:r>
    </w:p>
    <w:p w14:paraId="4E5E5344" w14:textId="752FC8ED" w:rsidR="00AE4EDE" w:rsidRPr="004B5ED8" w:rsidRDefault="00AE4EDE" w:rsidP="00BB2523">
      <w:pPr>
        <w:rPr>
          <w:rFonts w:ascii="Arial" w:hAnsi="Arial" w:cs="Arial"/>
        </w:rPr>
      </w:pPr>
      <w:r w:rsidRPr="004B5ED8">
        <w:rPr>
          <w:rFonts w:ascii="Arial" w:hAnsi="Arial" w:cs="Arial"/>
        </w:rPr>
        <w:t>Ensure that you communicate the corporate reward package first, you can find everything you need on the intranet.  Then make sure you follow these Top Tips (NHS Employers, 2022</w:t>
      </w:r>
      <w:r w:rsidR="007A0284" w:rsidRPr="004B5ED8">
        <w:rPr>
          <w:rFonts w:ascii="Arial" w:hAnsi="Arial" w:cs="Arial"/>
        </w:rPr>
        <w:t>)</w:t>
      </w:r>
      <w:r w:rsidRPr="004B5ED8">
        <w:rPr>
          <w:rFonts w:ascii="Arial" w:hAnsi="Arial" w:cs="Arial"/>
        </w:rPr>
        <w:t>:</w:t>
      </w:r>
    </w:p>
    <w:p w14:paraId="2E49AE49" w14:textId="77777777" w:rsidR="00AE4EDE" w:rsidRPr="004B5ED8" w:rsidRDefault="00AE4EDE" w:rsidP="00AE4EDE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4B5ED8">
        <w:rPr>
          <w:rFonts w:ascii="Arial" w:hAnsi="Arial" w:cs="Arial"/>
          <w:sz w:val="24"/>
          <w:szCs w:val="24"/>
        </w:rPr>
        <w:t>Make it timely</w:t>
      </w:r>
    </w:p>
    <w:p w14:paraId="5030B621" w14:textId="77777777" w:rsidR="00AE4EDE" w:rsidRPr="004B5ED8" w:rsidRDefault="00AE4EDE" w:rsidP="00AE4EDE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4B5ED8">
        <w:rPr>
          <w:rFonts w:ascii="Arial" w:hAnsi="Arial" w:cs="Arial"/>
          <w:sz w:val="24"/>
          <w:szCs w:val="24"/>
        </w:rPr>
        <w:t>Keep it simple</w:t>
      </w:r>
    </w:p>
    <w:p w14:paraId="4003F681" w14:textId="77777777" w:rsidR="00AE4EDE" w:rsidRPr="004B5ED8" w:rsidRDefault="00AE4EDE" w:rsidP="00AE4EDE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4B5ED8">
        <w:rPr>
          <w:rFonts w:ascii="Arial" w:hAnsi="Arial" w:cs="Arial"/>
          <w:sz w:val="24"/>
          <w:szCs w:val="24"/>
        </w:rPr>
        <w:t>Link recognition to values</w:t>
      </w:r>
    </w:p>
    <w:p w14:paraId="2EB383E2" w14:textId="4F9B910C" w:rsidR="00D570FB" w:rsidRPr="004B5ED8" w:rsidRDefault="00AE4EDE" w:rsidP="008F570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4B5ED8">
        <w:rPr>
          <w:rFonts w:ascii="Arial" w:hAnsi="Arial" w:cs="Arial"/>
          <w:sz w:val="24"/>
          <w:szCs w:val="24"/>
        </w:rPr>
        <w:t xml:space="preserve">Make it personal </w:t>
      </w:r>
    </w:p>
    <w:p w14:paraId="1E185A3E" w14:textId="79951042" w:rsidR="004B5ED8" w:rsidRDefault="004B5ED8" w:rsidP="004B5ED8">
      <w:pPr>
        <w:rPr>
          <w:rFonts w:ascii="Arial" w:hAnsi="Arial" w:cs="Arial"/>
        </w:rPr>
      </w:pPr>
    </w:p>
    <w:p w14:paraId="669DBBD2" w14:textId="77777777" w:rsidR="004B5ED8" w:rsidRPr="004B5ED8" w:rsidRDefault="004B5ED8" w:rsidP="004B5ED8">
      <w:pPr>
        <w:rPr>
          <w:rFonts w:ascii="Arial" w:hAnsi="Arial" w:cs="Arial"/>
        </w:rPr>
      </w:pPr>
    </w:p>
    <w:p w14:paraId="2A4BD270" w14:textId="3BA0EFCD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4B5ED8">
        <w:rPr>
          <w:rFonts w:ascii="Arial" w:hAnsi="Arial" w:cs="Arial"/>
          <w:color w:val="000000" w:themeColor="text1"/>
          <w:sz w:val="24"/>
          <w:szCs w:val="24"/>
          <w:u w:val="single"/>
        </w:rPr>
        <w:t>Reference List</w:t>
      </w:r>
    </w:p>
    <w:p w14:paraId="63D4E654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14:paraId="39D4DBF8" w14:textId="281C617E" w:rsidR="004B5ED8" w:rsidRPr="004B5ED8" w:rsidRDefault="004B5ED8" w:rsidP="004B5ED8">
      <w:pPr>
        <w:pStyle w:val="NoSpacing"/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Aranzamendez</w:t>
      </w:r>
      <w:proofErr w:type="spellEnd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G., James, D., &amp; Toms, R. (2015). ‘Finding Antecedents of Psychological Safety: A Step Toward Quality Improvement’</w:t>
      </w:r>
      <w:r w:rsidRPr="004B5ED8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Pr="004B5ED8">
        <w:rPr>
          <w:rFonts w:ascii="Arial" w:hAnsi="Arial" w:cs="Arial"/>
          <w:i/>
          <w:iCs/>
          <w:color w:val="000000" w:themeColor="text1"/>
          <w:sz w:val="24"/>
          <w:szCs w:val="24"/>
        </w:rPr>
        <w:t>Nursing forum</w:t>
      </w:r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Pr="004B5ED8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Pr="004B5ED8">
        <w:rPr>
          <w:rFonts w:ascii="Arial" w:hAnsi="Arial" w:cs="Arial"/>
          <w:i/>
          <w:iCs/>
          <w:color w:val="000000" w:themeColor="text1"/>
          <w:sz w:val="24"/>
          <w:szCs w:val="24"/>
        </w:rPr>
        <w:t>50</w:t>
      </w:r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(3), pp. 171–178.</w:t>
      </w:r>
      <w:r w:rsidRPr="004B5ED8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  Available at: </w:t>
      </w:r>
      <w:hyperlink r:id="rId9" w:history="1">
        <w:r w:rsidRPr="004B5ED8">
          <w:rPr>
            <w:rStyle w:val="Hyperlink"/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https://onlinelibrary.wiley.com/doi/10.1111/nuf.12084</w:t>
        </w:r>
      </w:hyperlink>
      <w:r w:rsidRPr="004B5ED8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(Accessed: 15</w:t>
      </w:r>
      <w:r w:rsidRPr="004B5ED8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Pr="004B5ED8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February 2023).</w:t>
      </w:r>
    </w:p>
    <w:p w14:paraId="3607854C" w14:textId="77777777" w:rsidR="004B5ED8" w:rsidRPr="004B5ED8" w:rsidRDefault="004B5ED8" w:rsidP="004B5ED8">
      <w:pPr>
        <w:pStyle w:val="NoSpacing"/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14:paraId="59918408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4B5ED8">
        <w:rPr>
          <w:rFonts w:ascii="Arial" w:hAnsi="Arial" w:cs="Arial"/>
          <w:color w:val="000000" w:themeColor="text1"/>
          <w:sz w:val="24"/>
          <w:szCs w:val="24"/>
        </w:rPr>
        <w:t>Barends</w:t>
      </w:r>
      <w:proofErr w:type="spellEnd"/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, E., </w:t>
      </w:r>
      <w:proofErr w:type="spellStart"/>
      <w:r w:rsidRPr="004B5ED8">
        <w:rPr>
          <w:rFonts w:ascii="Arial" w:hAnsi="Arial" w:cs="Arial"/>
          <w:color w:val="000000" w:themeColor="text1"/>
          <w:sz w:val="24"/>
          <w:szCs w:val="24"/>
        </w:rPr>
        <w:t>Wietrak</w:t>
      </w:r>
      <w:proofErr w:type="spellEnd"/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, E., </w:t>
      </w:r>
      <w:proofErr w:type="spellStart"/>
      <w:r w:rsidRPr="004B5ED8">
        <w:rPr>
          <w:rFonts w:ascii="Arial" w:hAnsi="Arial" w:cs="Arial"/>
          <w:color w:val="000000" w:themeColor="text1"/>
          <w:sz w:val="24"/>
          <w:szCs w:val="24"/>
        </w:rPr>
        <w:t>Cioca</w:t>
      </w:r>
      <w:proofErr w:type="spellEnd"/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, I. and Rousseau, D. (2022) </w:t>
      </w:r>
      <w:r w:rsidRPr="004B5ED8">
        <w:rPr>
          <w:rFonts w:ascii="Arial" w:hAnsi="Arial" w:cs="Arial"/>
          <w:i/>
          <w:iCs/>
          <w:color w:val="000000" w:themeColor="text1"/>
          <w:sz w:val="24"/>
          <w:szCs w:val="24"/>
        </w:rPr>
        <w:t>Employee recognition and non-financial rewards: an evidence review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. Scientific summary. London: Chartered Institute of Personnel and Development. </w:t>
      </w:r>
    </w:p>
    <w:p w14:paraId="3E83156D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45D9CD5D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Bienefeld</w:t>
      </w:r>
      <w:proofErr w:type="spellEnd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N., &amp; Grote, G. (2014). ‘Speaking up in ad hoc multiteam systems: Individual-level effects of psychological safety, status, and leadership within and across teams’.</w:t>
      </w:r>
      <w:r w:rsidRPr="004B5ED8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Pr="004B5ED8">
        <w:rPr>
          <w:rStyle w:val="Emphasis"/>
          <w:rFonts w:ascii="Arial" w:hAnsi="Arial" w:cs="Arial"/>
          <w:color w:val="000000" w:themeColor="text1"/>
          <w:sz w:val="24"/>
          <w:szCs w:val="24"/>
        </w:rPr>
        <w:t>European Journal of Work and Organizational Psychology, 23</w:t>
      </w:r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(6), pp. 930–945.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 Available at: </w:t>
      </w:r>
      <w:hyperlink r:id="rId10" w:history="1">
        <w:r w:rsidRPr="004B5ED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https://www.tandfonline.com/doi/abs/10.1080/1359432X.2013.</w:t>
        </w:r>
        <w:r w:rsidRPr="004B5ED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8</w:t>
        </w:r>
        <w:r w:rsidRPr="004B5ED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08398</w:t>
        </w:r>
      </w:hyperlink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(Accessed: 15</w:t>
      </w:r>
      <w:r w:rsidRPr="004B5ED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February 2023).</w:t>
      </w:r>
    </w:p>
    <w:p w14:paraId="4FA84FA9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0704EF4C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Brewer, G. A. &amp; Selden, S. C. (2000) ‘Why Elephants Gallop: Assessing and Predicting </w:t>
      </w:r>
      <w:proofErr w:type="spellStart"/>
      <w:r w:rsidRPr="004B5ED8">
        <w:rPr>
          <w:rFonts w:ascii="Arial" w:hAnsi="Arial" w:cs="Arial"/>
          <w:color w:val="000000" w:themeColor="text1"/>
          <w:sz w:val="24"/>
          <w:szCs w:val="24"/>
        </w:rPr>
        <w:t>Organiszational</w:t>
      </w:r>
      <w:proofErr w:type="spellEnd"/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Performance in Federal Agencies’, </w:t>
      </w:r>
      <w:r w:rsidRPr="004B5ED8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Journal of Public Administration Research and Theory, 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10(4), October, pp. 685-712.  Available at: </w:t>
      </w:r>
      <w:hyperlink r:id="rId11" w:history="1">
        <w:r w:rsidRPr="004B5ED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https://academic.oup.com/jpart/article/10/4/685/994969</w:t>
        </w:r>
      </w:hyperlink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(Accessed: 15</w:t>
      </w:r>
      <w:r w:rsidRPr="004B5ED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February 2023).</w:t>
      </w:r>
    </w:p>
    <w:p w14:paraId="635CF579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00420C03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4B5ED8">
        <w:rPr>
          <w:rFonts w:ascii="Arial" w:hAnsi="Arial" w:cs="Arial"/>
          <w:color w:val="000000" w:themeColor="text1"/>
          <w:sz w:val="24"/>
          <w:szCs w:val="24"/>
        </w:rPr>
        <w:t>Ciavolino</w:t>
      </w:r>
      <w:proofErr w:type="spellEnd"/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, E. (2018) </w:t>
      </w:r>
      <w:r w:rsidRPr="004B5ED8">
        <w:rPr>
          <w:rFonts w:ascii="Arial" w:hAnsi="Arial" w:cs="Arial"/>
          <w:i/>
          <w:iCs/>
          <w:color w:val="000000" w:themeColor="text1"/>
          <w:sz w:val="24"/>
          <w:szCs w:val="24"/>
        </w:rPr>
        <w:t>Why Employee Recognition is Crucial to Inclusion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.  Available at: </w:t>
      </w:r>
      <w:hyperlink r:id="rId12" w:history="1">
        <w:r w:rsidRPr="004B5ED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https://blog.bonus.ly/author/emily-ciavolino</w:t>
        </w:r>
      </w:hyperlink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(Accessed: 16</w:t>
      </w:r>
      <w:r w:rsidRPr="004B5ED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February 2023).</w:t>
      </w:r>
    </w:p>
    <w:p w14:paraId="00D37588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4B509CDA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Davis, C. (2022) </w:t>
      </w:r>
      <w:r w:rsidRPr="004B5ED8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Managers: 5 Ways to Create Psychological Safety in the Workplace.  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13" w:history="1">
        <w:r w:rsidRPr="004B5ED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https://www.linkedin.com/pulse/managers-5-ways-create-psychological-safety-workplace-clare-davis/?trk=pulse-article</w:t>
        </w:r>
      </w:hyperlink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(Accessed: 15</w:t>
      </w:r>
      <w:r w:rsidRPr="004B5ED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February 2023).</w:t>
      </w:r>
    </w:p>
    <w:p w14:paraId="6E9E331E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461BF5D7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Edmondson, A. (1999). ‘Psychological Safety and Learning </w:t>
      </w:r>
      <w:proofErr w:type="spellStart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Behavior</w:t>
      </w:r>
      <w:proofErr w:type="spellEnd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in Work Teams’.</w:t>
      </w:r>
      <w:r w:rsidRPr="004B5ED8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Pr="004B5ED8">
        <w:rPr>
          <w:rFonts w:ascii="Arial" w:hAnsi="Arial" w:cs="Arial"/>
          <w:i/>
          <w:iCs/>
          <w:color w:val="000000" w:themeColor="text1"/>
          <w:sz w:val="24"/>
          <w:szCs w:val="24"/>
        </w:rPr>
        <w:t>Administrative Science Quarterly</w:t>
      </w:r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Pr="004B5ED8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Pr="004B5ED8">
        <w:rPr>
          <w:rFonts w:ascii="Arial" w:hAnsi="Arial" w:cs="Arial"/>
          <w:i/>
          <w:iCs/>
          <w:color w:val="000000" w:themeColor="text1"/>
          <w:sz w:val="24"/>
          <w:szCs w:val="24"/>
        </w:rPr>
        <w:t>44</w:t>
      </w:r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(2), pp. 350–383. Available at: </w:t>
      </w:r>
      <w:hyperlink r:id="rId14" w:history="1">
        <w:r w:rsidRPr="004B5ED8">
          <w:rPr>
            <w:rStyle w:val="Hyperlink"/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https://journals.sagepub.com/doi/10.2307/2666999</w:t>
        </w:r>
      </w:hyperlink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(Accessed: 15</w:t>
      </w:r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February 2023).</w:t>
      </w:r>
    </w:p>
    <w:p w14:paraId="39B32155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14:paraId="281286C2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Gallo, A. (2023) </w:t>
      </w:r>
      <w:r w:rsidRPr="004B5ED8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What is Psychological Safety?’. 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15" w:history="1">
        <w:r w:rsidRPr="004B5ED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https://hbr.org/2023/02/what-is-psychological-safety?registration=success</w:t>
        </w:r>
      </w:hyperlink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(Accessed: 15</w:t>
      </w:r>
      <w:r w:rsidRPr="004B5ED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February 2023).</w:t>
      </w:r>
    </w:p>
    <w:p w14:paraId="69C881E3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4C2BD142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Gifford, J. (2022) </w:t>
      </w:r>
      <w:r w:rsidRPr="004B5ED8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Performance reviews. 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16" w:history="1">
        <w:r w:rsidRPr="004B5ED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https://www.cipd.co.uk/knowledge/fundamentals/people/performance/appraisals-factsheet#6546</w:t>
        </w:r>
      </w:hyperlink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(Accessed: 15</w:t>
      </w:r>
      <w:r w:rsidRPr="004B5ED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February 2023).</w:t>
      </w:r>
    </w:p>
    <w:p w14:paraId="4807AB1D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693C6514" w14:textId="77777777" w:rsidR="004B5ED8" w:rsidRPr="004B5ED8" w:rsidRDefault="004B5ED8" w:rsidP="004B5ED8">
      <w:pPr>
        <w:pStyle w:val="NoSpacing"/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Hardavella</w:t>
      </w:r>
      <w:proofErr w:type="spellEnd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G., </w:t>
      </w:r>
      <w:proofErr w:type="spellStart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Aamli-Gaagnat</w:t>
      </w:r>
      <w:proofErr w:type="spellEnd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A., Saad, N., </w:t>
      </w:r>
      <w:proofErr w:type="spellStart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Rousalova</w:t>
      </w:r>
      <w:proofErr w:type="spellEnd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I., &amp; </w:t>
      </w:r>
      <w:proofErr w:type="spellStart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Sreter</w:t>
      </w:r>
      <w:proofErr w:type="spellEnd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K. B. (2017). ‘How to give and receive</w:t>
      </w:r>
      <w:r w:rsidRPr="004B5ED8">
        <w:rPr>
          <w:rFonts w:ascii="Arial" w:eastAsia="MS Mincho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feedback effectively’.</w:t>
      </w:r>
      <w:r w:rsidRPr="004B5ED8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Pr="004B5ED8">
        <w:rPr>
          <w:rFonts w:ascii="Arial" w:hAnsi="Arial" w:cs="Arial"/>
          <w:i/>
          <w:iCs/>
          <w:color w:val="000000" w:themeColor="text1"/>
          <w:sz w:val="24"/>
          <w:szCs w:val="24"/>
        </w:rPr>
        <w:t>Breathe (Sheffield, England)</w:t>
      </w:r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Pr="004B5ED8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Pr="004B5ED8">
        <w:rPr>
          <w:rFonts w:ascii="Arial" w:hAnsi="Arial" w:cs="Arial"/>
          <w:i/>
          <w:iCs/>
          <w:color w:val="000000" w:themeColor="text1"/>
          <w:sz w:val="24"/>
          <w:szCs w:val="24"/>
        </w:rPr>
        <w:t>13</w:t>
      </w:r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(4), pp. 327–333.</w:t>
      </w:r>
      <w:r w:rsidRPr="004B5ED8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 Available at: </w:t>
      </w:r>
      <w:hyperlink r:id="rId17" w:history="1">
        <w:r w:rsidRPr="004B5ED8">
          <w:rPr>
            <w:rStyle w:val="Hyperlink"/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https://www.ncbi.nlm.nih.gov/pmc/articles/PMC5709796/</w:t>
        </w:r>
      </w:hyperlink>
      <w:r w:rsidRPr="004B5ED8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(Accessed: 16</w:t>
      </w:r>
      <w:r w:rsidRPr="004B5ED8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Pr="004B5ED8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February 2023).</w:t>
      </w:r>
    </w:p>
    <w:p w14:paraId="4CFE9F89" w14:textId="77777777" w:rsidR="004B5ED8" w:rsidRPr="004B5ED8" w:rsidRDefault="004B5ED8" w:rsidP="004B5ED8">
      <w:pPr>
        <w:pStyle w:val="NoSpacing"/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14:paraId="5F3B1A7E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Harrison, C. (2020) </w:t>
      </w:r>
      <w:r w:rsidRPr="004B5ED8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Psychological safety and why it matters. 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18" w:history="1">
        <w:r w:rsidRPr="004B5ED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https://nhsproviders.org/news-blogs/blogs/psychological-safety-and-why-it-matters</w:t>
        </w:r>
      </w:hyperlink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(Accessed: 15</w:t>
      </w:r>
      <w:r w:rsidRPr="004B5ED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February 2023).</w:t>
      </w:r>
    </w:p>
    <w:p w14:paraId="797437CD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7A8DA01E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Hywel Dda University Health Board (2022) </w:t>
      </w:r>
      <w:r w:rsidRPr="004B5ED8">
        <w:rPr>
          <w:rFonts w:ascii="Arial" w:hAnsi="Arial" w:cs="Arial"/>
          <w:i/>
          <w:iCs/>
          <w:color w:val="000000" w:themeColor="text1"/>
          <w:sz w:val="24"/>
          <w:szCs w:val="24"/>
        </w:rPr>
        <w:t>Speak up safely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.  Available at: </w:t>
      </w:r>
      <w:hyperlink r:id="rId19" w:history="1">
        <w:r w:rsidRPr="004B5ED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https://hduhb.nhs.wales/healthcare/services-and-teams/speak-up-safely/</w:t>
        </w:r>
      </w:hyperlink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(Accessed: 15</w:t>
      </w:r>
      <w:r w:rsidRPr="004B5ED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February 2023).</w:t>
      </w:r>
    </w:p>
    <w:p w14:paraId="2644876D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2E0C230F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Kraut, A., </w:t>
      </w:r>
      <w:proofErr w:type="spellStart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Yarris</w:t>
      </w:r>
      <w:proofErr w:type="spellEnd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L. M., &amp; </w:t>
      </w:r>
      <w:proofErr w:type="spellStart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Sargeant</w:t>
      </w:r>
      <w:proofErr w:type="spellEnd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J. (2015). ‘Feedback: Cultivating a Positive Culture’.</w:t>
      </w:r>
      <w:r w:rsidRPr="004B5ED8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Pr="004B5ED8">
        <w:rPr>
          <w:rFonts w:ascii="Arial" w:hAnsi="Arial" w:cs="Arial"/>
          <w:i/>
          <w:iCs/>
          <w:color w:val="000000" w:themeColor="text1"/>
          <w:sz w:val="24"/>
          <w:szCs w:val="24"/>
        </w:rPr>
        <w:t>Journal of graduate medical education</w:t>
      </w:r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Pr="004B5ED8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Pr="004B5ED8">
        <w:rPr>
          <w:rFonts w:ascii="Arial" w:hAnsi="Arial" w:cs="Arial"/>
          <w:i/>
          <w:iCs/>
          <w:color w:val="000000" w:themeColor="text1"/>
          <w:sz w:val="24"/>
          <w:szCs w:val="24"/>
        </w:rPr>
        <w:t>7</w:t>
      </w:r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(2), pp. 262–264. Available at: </w:t>
      </w:r>
      <w:hyperlink r:id="rId20" w:history="1">
        <w:r w:rsidRPr="004B5ED8">
          <w:rPr>
            <w:rStyle w:val="Hyperlink"/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https://www.ncbi.nlm.nih.gov/pmc/articles/PMC4512803/</w:t>
        </w:r>
      </w:hyperlink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(Accessed: 15</w:t>
      </w:r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February 2023).</w:t>
      </w:r>
    </w:p>
    <w:p w14:paraId="22A9D4B6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685210EC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4B5ED8">
        <w:rPr>
          <w:rFonts w:ascii="Arial" w:hAnsi="Arial" w:cs="Arial"/>
          <w:color w:val="000000" w:themeColor="text1"/>
          <w:sz w:val="24"/>
          <w:szCs w:val="24"/>
        </w:rPr>
        <w:t>Kurter</w:t>
      </w:r>
      <w:proofErr w:type="spellEnd"/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, H. L. (2020) </w:t>
      </w:r>
      <w:r w:rsidRPr="004B5ED8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6 Ways to Build a Feedback Culture That Inspires Healthy Communication.  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Available at:  </w:t>
      </w:r>
      <w:hyperlink r:id="rId21" w:history="1">
        <w:r w:rsidRPr="004B5ED8">
          <w:rPr>
            <w:rStyle w:val="Hyperlink"/>
            <w:rFonts w:ascii="Arial" w:hAnsi="Arial" w:cs="Arial"/>
            <w:sz w:val="24"/>
            <w:szCs w:val="24"/>
          </w:rPr>
          <w:t>https://www.forbes.com/sites/heidilynnekurter/2020/10/31/6-ways-to-build-a-feedback-driven-culture-that-inspires-healthy-communication/?sh=2e9bd01e5</w:t>
        </w:r>
        <w:r w:rsidRPr="004B5ED8">
          <w:rPr>
            <w:rStyle w:val="Hyperlink"/>
            <w:rFonts w:ascii="Arial" w:hAnsi="Arial" w:cs="Arial"/>
            <w:sz w:val="24"/>
            <w:szCs w:val="24"/>
          </w:rPr>
          <w:t>e</w:t>
        </w:r>
        <w:r w:rsidRPr="004B5ED8">
          <w:rPr>
            <w:rStyle w:val="Hyperlink"/>
            <w:rFonts w:ascii="Arial" w:hAnsi="Arial" w:cs="Arial"/>
            <w:sz w:val="24"/>
            <w:szCs w:val="24"/>
          </w:rPr>
          <w:t>c5</w:t>
        </w:r>
      </w:hyperlink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(Accessed: 15</w:t>
      </w:r>
      <w:r w:rsidRPr="004B5ED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February 2023).</w:t>
      </w:r>
    </w:p>
    <w:p w14:paraId="2F602087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15CC9903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Lee, J. (2021) </w:t>
      </w:r>
      <w:r w:rsidRPr="004B5ED8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Psychological Safety. 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22" w:history="1">
        <w:r w:rsidRPr="004B5ED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https://www.linkedin.com/pulse/psychological-safety-jimmy-lee/</w:t>
        </w:r>
      </w:hyperlink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(Accessed: 15</w:t>
      </w:r>
      <w:r w:rsidRPr="004B5ED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February 2023).</w:t>
      </w:r>
    </w:p>
    <w:p w14:paraId="6516C3E1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35658CFE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Lorenz, E. (2022) </w:t>
      </w:r>
      <w:r w:rsidRPr="004B5ED8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Is Your Industry Delivering on Employee </w:t>
      </w:r>
      <w:proofErr w:type="gramStart"/>
      <w:r w:rsidRPr="004B5ED8">
        <w:rPr>
          <w:rFonts w:ascii="Arial" w:hAnsi="Arial" w:cs="Arial"/>
          <w:i/>
          <w:iCs/>
          <w:color w:val="000000" w:themeColor="text1"/>
          <w:sz w:val="24"/>
          <w:szCs w:val="24"/>
        </w:rPr>
        <w:t>Recognition?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>.</w:t>
      </w:r>
      <w:proofErr w:type="gramEnd"/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 Available at: </w:t>
      </w:r>
      <w:hyperlink r:id="rId23" w:history="1">
        <w:r w:rsidRPr="004B5ED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https://www.gallup.com/workplace/400907/industry-delivering-employee-recognition.aspx</w:t>
        </w:r>
      </w:hyperlink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(Accessed: 16</w:t>
      </w:r>
      <w:r w:rsidRPr="004B5ED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February 2023).</w:t>
      </w:r>
    </w:p>
    <w:p w14:paraId="13DEC897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64C1F3F0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MacLeod, S. (2018) </w:t>
      </w:r>
      <w:r w:rsidRPr="004B5ED8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What is Operant Conditioning and How Does It Work? How Reinforcement and Punishment Modify Behaviour. 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24" w:history="1">
        <w:r w:rsidRPr="004B5ED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https://www.simplypsychology.org/operant-conditioning.html</w:t>
        </w:r>
      </w:hyperlink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(Accessed: 16</w:t>
      </w:r>
      <w:r w:rsidRPr="004B5ED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February 2023).</w:t>
      </w:r>
    </w:p>
    <w:p w14:paraId="7FB82908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570B18DB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Madjar</w:t>
      </w:r>
      <w:proofErr w:type="spellEnd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N., &amp; Ortiz-Walters, R. (2009). ‘Trust in supervisors and trust in customers: Their independent, relative, and joint effects on employee performance and creativity’.</w:t>
      </w:r>
      <w:r w:rsidRPr="004B5ED8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Pr="004B5ED8">
        <w:rPr>
          <w:rStyle w:val="Emphasis"/>
          <w:rFonts w:ascii="Arial" w:hAnsi="Arial" w:cs="Arial"/>
          <w:color w:val="000000" w:themeColor="text1"/>
          <w:sz w:val="24"/>
          <w:szCs w:val="24"/>
        </w:rPr>
        <w:t>Human Performance, 22</w:t>
      </w:r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(2), pp. 128–142. Available at: </w:t>
      </w:r>
      <w:hyperlink r:id="rId25" w:history="1">
        <w:r w:rsidRPr="004B5ED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https://www.tandfonline.com/doi/abs/10.1080/089592809027</w:t>
        </w:r>
        <w:r w:rsidRPr="004B5ED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4</w:t>
        </w:r>
        <w:r w:rsidRPr="004B5ED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3501</w:t>
        </w:r>
      </w:hyperlink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(Accessed: 15</w:t>
      </w:r>
      <w:r w:rsidRPr="004B5ED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February 2023).</w:t>
      </w:r>
    </w:p>
    <w:p w14:paraId="5FC57AA0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35FE29A3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4B5ED8">
        <w:rPr>
          <w:rFonts w:ascii="Arial" w:hAnsi="Arial" w:cs="Arial"/>
          <w:color w:val="000000" w:themeColor="text1"/>
          <w:sz w:val="24"/>
          <w:szCs w:val="24"/>
        </w:rPr>
        <w:t>Madjoski</w:t>
      </w:r>
      <w:proofErr w:type="spellEnd"/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, D. (2015) </w:t>
      </w:r>
      <w:r w:rsidRPr="004B5ED8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How to Build a Feedback Culture. 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26" w:history="1">
        <w:r w:rsidRPr="004B5ED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https://www.linkedin.com/pulse/how-build-feedback-culture-dejan-madjoski/</w:t>
        </w:r>
      </w:hyperlink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(Accessed: 16</w:t>
      </w:r>
      <w:r w:rsidRPr="004B5ED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February 2023).</w:t>
      </w:r>
    </w:p>
    <w:p w14:paraId="72902010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1E2AFB74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Mulder, R. H. (2013). ‘Exploring feedback incidents, their characteristics and the informal learning activities that emanate from them’. </w:t>
      </w:r>
      <w:r w:rsidRPr="004B5ED8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European Journal of Training and Development, 37, 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4 pp. 9–71.  Available at: </w:t>
      </w:r>
      <w:hyperlink r:id="rId27" w:history="1">
        <w:r w:rsidRPr="004B5ED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https://www.emerald.com/insight/content/doi/10.1108/03090591311293284/full/html</w:t>
        </w:r>
      </w:hyperlink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(Accessed:  15</w:t>
      </w:r>
      <w:r w:rsidRPr="004B5ED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February 2023).</w:t>
      </w:r>
    </w:p>
    <w:p w14:paraId="71FD4B82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1D46A72D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Newman, A., Donohue, R. &amp; Eva, N. (2017) ‘Psychological safety: a systematic review of the literature’, </w:t>
      </w:r>
      <w:r w:rsidRPr="004B5ED8">
        <w:rPr>
          <w:rFonts w:ascii="Arial" w:hAnsi="Arial" w:cs="Arial"/>
          <w:i/>
          <w:iCs/>
          <w:color w:val="000000" w:themeColor="text1"/>
          <w:sz w:val="24"/>
          <w:szCs w:val="24"/>
        </w:rPr>
        <w:t>Human Resource Management Review,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27(3), pp. 521-535.  Available at: </w:t>
      </w:r>
      <w:hyperlink r:id="rId28" w:history="1">
        <w:r w:rsidRPr="004B5ED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https://reader.elsevier.com/reader/sd/pii/S1053482217300013?token=7AEECDD7FB1D9F8C367B415CF88FD1623CB3FDA54B777D017A5FC9C80DDE2ED2849896AF78A2058B8DDD97F99EE25FFC&amp;originRegion=eu-west-1&amp;originCreation=20230220232820</w:t>
        </w:r>
      </w:hyperlink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(Accessed: 15</w:t>
      </w:r>
      <w:r w:rsidRPr="004B5ED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February 2023).</w:t>
      </w:r>
    </w:p>
    <w:p w14:paraId="3A882105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13679516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NHS Employers (2022) </w:t>
      </w:r>
      <w:r w:rsidRPr="004B5ED8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Employee recognition. 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29" w:history="1">
        <w:r w:rsidRPr="004B5ED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https://www.nhsemployers.org/articles/employee-recognition</w:t>
        </w:r>
      </w:hyperlink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(Accessed: 16</w:t>
      </w:r>
      <w:r w:rsidRPr="004B5ED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February 2022).</w:t>
      </w:r>
    </w:p>
    <w:p w14:paraId="07CF1F6C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2FF52F14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Perlo</w:t>
      </w:r>
      <w:proofErr w:type="spellEnd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J, </w:t>
      </w:r>
      <w:proofErr w:type="spellStart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Balik</w:t>
      </w:r>
      <w:proofErr w:type="spellEnd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B, Swensen S, </w:t>
      </w:r>
      <w:proofErr w:type="spellStart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Kabcenell</w:t>
      </w:r>
      <w:proofErr w:type="spellEnd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A, Landsman J, Feeley D. (2017)</w:t>
      </w:r>
      <w:r w:rsidRPr="004B5ED8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Pr="004B5ED8">
        <w:rPr>
          <w:rStyle w:val="Emphasis"/>
          <w:rFonts w:ascii="Arial" w:hAnsi="Arial" w:cs="Arial"/>
          <w:color w:val="000000" w:themeColor="text1"/>
          <w:sz w:val="24"/>
          <w:szCs w:val="24"/>
        </w:rPr>
        <w:t>IHI Framework for Improving Joy in Work</w:t>
      </w:r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IHI White Paper.  Available at: </w:t>
      </w:r>
      <w:hyperlink r:id="rId30" w:history="1">
        <w:r w:rsidRPr="004B5ED8">
          <w:rPr>
            <w:rStyle w:val="Hyperlink"/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https://www.ihi.org/resources/Pages/IHIWhitePapers/Framework-Improving-Joy-in-Work.aspx</w:t>
        </w:r>
      </w:hyperlink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(Accessed: 15</w:t>
      </w:r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February 2023).</w:t>
      </w:r>
    </w:p>
    <w:p w14:paraId="6C1BD89F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14:paraId="03523B1C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Rampton, J. (2022) </w:t>
      </w:r>
      <w:r w:rsidRPr="004B5ED8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3 Ways To Use Employee Feedback To Improve Leadership. 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31" w:history="1">
        <w:r w:rsidRPr="004B5ED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https://www.forbes.com/sites/theyec/2022/09/27/3-ways-to-use-employee-feedback-to-improve-leadership/?sh=3705794643f9</w:t>
        </w:r>
      </w:hyperlink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(Accessed: 15</w:t>
      </w:r>
      <w:r w:rsidRPr="004B5ED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February 2023).</w:t>
      </w:r>
    </w:p>
    <w:p w14:paraId="04B251A8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47F33B27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4B5ED8">
        <w:rPr>
          <w:rFonts w:ascii="Arial" w:hAnsi="Arial" w:cs="Arial"/>
          <w:color w:val="000000" w:themeColor="text1"/>
          <w:sz w:val="24"/>
          <w:szCs w:val="24"/>
        </w:rPr>
        <w:lastRenderedPageBreak/>
        <w:t>Tenney</w:t>
      </w:r>
      <w:proofErr w:type="spellEnd"/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, M (2020) </w:t>
      </w:r>
      <w:r w:rsidRPr="004B5ED8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What Is a Feedback-Rich Culture? 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32" w:history="1">
        <w:r w:rsidRPr="004B5ED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https://businessleadershiptoday.com/what-is-a-feedback-rich-culture/</w:t>
        </w:r>
      </w:hyperlink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(Accessed: 15</w:t>
      </w:r>
      <w:r w:rsidRPr="004B5ED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February 2023).</w:t>
      </w:r>
    </w:p>
    <w:p w14:paraId="59311C93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4C222704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The King’s Fund (2021) </w:t>
      </w:r>
      <w:r w:rsidRPr="004B5ED8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NHS leadership and culture: our position. 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33" w:history="1">
        <w:r w:rsidRPr="004B5ED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https://www.kingsfund.org.uk/projects/positions/NHS-leadership-culture</w:t>
        </w:r>
      </w:hyperlink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(Accessed: 16</w:t>
      </w:r>
      <w:r w:rsidRPr="004B5ED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February 2023).</w:t>
      </w:r>
    </w:p>
    <w:p w14:paraId="553FA8B5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063802F2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4B5ED8">
        <w:rPr>
          <w:rFonts w:ascii="Arial" w:hAnsi="Arial" w:cs="Arial"/>
          <w:color w:val="000000" w:themeColor="text1"/>
          <w:sz w:val="24"/>
          <w:szCs w:val="24"/>
        </w:rPr>
        <w:t>Tijerino</w:t>
      </w:r>
      <w:proofErr w:type="spellEnd"/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, T. (no date) </w:t>
      </w:r>
      <w:r w:rsidRPr="004B5ED8">
        <w:rPr>
          <w:rFonts w:ascii="Arial" w:hAnsi="Arial" w:cs="Arial"/>
          <w:i/>
          <w:iCs/>
          <w:color w:val="000000" w:themeColor="text1"/>
          <w:sz w:val="24"/>
          <w:szCs w:val="24"/>
        </w:rPr>
        <w:t>How To Create Psychological Safety In The Workplace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.  Available at: </w:t>
      </w:r>
      <w:hyperlink r:id="rId34" w:history="1">
        <w:r w:rsidRPr="004B5ED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https://peoplemanagingpeople.com/culture/psychological-safety-workplace/</w:t>
        </w:r>
      </w:hyperlink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(Accessed: 15</w:t>
      </w:r>
      <w:r w:rsidRPr="004B5ED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4B5ED8">
        <w:rPr>
          <w:rFonts w:ascii="Arial" w:hAnsi="Arial" w:cs="Arial"/>
          <w:color w:val="000000" w:themeColor="text1"/>
          <w:sz w:val="24"/>
          <w:szCs w:val="24"/>
        </w:rPr>
        <w:t xml:space="preserve"> February 2023).</w:t>
      </w:r>
    </w:p>
    <w:p w14:paraId="2DD5B390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7A56773F" w14:textId="77777777" w:rsidR="004B5ED8" w:rsidRPr="004B5ED8" w:rsidRDefault="004B5ED8" w:rsidP="004B5ED8">
      <w:pPr>
        <w:pStyle w:val="NoSpacing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van der </w:t>
      </w:r>
      <w:proofErr w:type="spellStart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Rijt</w:t>
      </w:r>
      <w:proofErr w:type="spellEnd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J., van de </w:t>
      </w:r>
      <w:proofErr w:type="spellStart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Wiel</w:t>
      </w:r>
      <w:proofErr w:type="spellEnd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M.W.J., Van den </w:t>
      </w:r>
      <w:proofErr w:type="spellStart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Bossche</w:t>
      </w:r>
      <w:proofErr w:type="spellEnd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P., </w:t>
      </w:r>
      <w:proofErr w:type="spellStart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Segers</w:t>
      </w:r>
      <w:proofErr w:type="spellEnd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M.S.R. and </w:t>
      </w:r>
      <w:proofErr w:type="spellStart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Gijselaers</w:t>
      </w:r>
      <w:proofErr w:type="spellEnd"/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W.H. (2012), ‘Contextual antecedents of informal feedback in the workplace’. </w:t>
      </w:r>
      <w:r w:rsidRPr="004B5ED8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Human Resource Development Quarterly</w:t>
      </w:r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23(2),pp. 233-257. Available at: </w:t>
      </w:r>
      <w:hyperlink r:id="rId35" w:history="1">
        <w:r w:rsidRPr="004B5ED8">
          <w:rPr>
            <w:rStyle w:val="Hyperlink"/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https://onlinelibrary.wiley.com/doi/epdf/10.1002/hrdq.21129</w:t>
        </w:r>
      </w:hyperlink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(Accessed: 16</w:t>
      </w:r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Pr="004B5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February 2023).</w:t>
      </w:r>
    </w:p>
    <w:p w14:paraId="2AFF96E0" w14:textId="77777777" w:rsidR="004B5ED8" w:rsidRPr="004B5ED8" w:rsidRDefault="004B5ED8" w:rsidP="004B5ED8">
      <w:pPr>
        <w:rPr>
          <w:rFonts w:ascii="Arial" w:hAnsi="Arial" w:cs="Arial"/>
        </w:rPr>
      </w:pPr>
    </w:p>
    <w:sectPr w:rsidR="004B5ED8" w:rsidRPr="004B5ED8" w:rsidSect="004B5ED8">
      <w:headerReference w:type="default" r:id="rId36"/>
      <w:pgSz w:w="11900" w:h="16840"/>
      <w:pgMar w:top="1440" w:right="1440" w:bottom="1440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90D18" w14:textId="77777777" w:rsidR="00B31FE1" w:rsidRDefault="00B31FE1" w:rsidP="004C6135">
      <w:r>
        <w:separator/>
      </w:r>
    </w:p>
  </w:endnote>
  <w:endnote w:type="continuationSeparator" w:id="0">
    <w:p w14:paraId="13A68675" w14:textId="77777777" w:rsidR="00B31FE1" w:rsidRDefault="00B31FE1" w:rsidP="004C6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4D1F0" w14:textId="77777777" w:rsidR="00B31FE1" w:rsidRDefault="00B31FE1" w:rsidP="004C6135">
      <w:r>
        <w:separator/>
      </w:r>
    </w:p>
  </w:footnote>
  <w:footnote w:type="continuationSeparator" w:id="0">
    <w:p w14:paraId="6A312157" w14:textId="77777777" w:rsidR="00B31FE1" w:rsidRDefault="00B31FE1" w:rsidP="004C61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79128" w14:textId="47B67984" w:rsidR="004B5ED8" w:rsidRDefault="004B5ED8" w:rsidP="004B5ED8">
    <w:pPr>
      <w:pStyle w:val="Header"/>
      <w:jc w:val="center"/>
    </w:pPr>
    <w:r>
      <w:t>Dan Blyth – 1201313</w:t>
    </w:r>
  </w:p>
  <w:p w14:paraId="0EDAAF05" w14:textId="1F156AF8" w:rsidR="004B5ED8" w:rsidRDefault="004B5ED8" w:rsidP="004B5ED8">
    <w:pPr>
      <w:pStyle w:val="Header"/>
      <w:jc w:val="center"/>
    </w:pPr>
    <w:r>
      <w:t xml:space="preserve">Shaping Cultures Task 2 - </w:t>
    </w:r>
    <w:r w:rsidRPr="004B5ED8">
      <w:rPr>
        <w:b/>
        <w:bCs/>
      </w:rPr>
      <w:t>Poster Text</w:t>
    </w:r>
  </w:p>
  <w:p w14:paraId="0E0789ED" w14:textId="2C9B799F" w:rsidR="004B5ED8" w:rsidRDefault="004B5ED8" w:rsidP="004B5ED8">
    <w:pPr>
      <w:pStyle w:val="Header"/>
      <w:jc w:val="center"/>
    </w:pPr>
    <w:r>
      <w:t>904 words</w:t>
    </w:r>
  </w:p>
  <w:p w14:paraId="676F2E3C" w14:textId="77777777" w:rsidR="004B5ED8" w:rsidRDefault="004B5E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24105"/>
    <w:multiLevelType w:val="multilevel"/>
    <w:tmpl w:val="9BBCE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4E1AA6"/>
    <w:multiLevelType w:val="hybridMultilevel"/>
    <w:tmpl w:val="E76CCE32"/>
    <w:lvl w:ilvl="0" w:tplc="86EA315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462907"/>
    <w:multiLevelType w:val="hybridMultilevel"/>
    <w:tmpl w:val="0A04BEDA"/>
    <w:lvl w:ilvl="0" w:tplc="DF02CED2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534468988">
    <w:abstractNumId w:val="0"/>
  </w:num>
  <w:num w:numId="2" w16cid:durableId="8416322">
    <w:abstractNumId w:val="1"/>
  </w:num>
  <w:num w:numId="3" w16cid:durableId="19211398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B95"/>
    <w:rsid w:val="00027D2B"/>
    <w:rsid w:val="00126019"/>
    <w:rsid w:val="001C5E32"/>
    <w:rsid w:val="001F2B9E"/>
    <w:rsid w:val="001F6B61"/>
    <w:rsid w:val="002346CD"/>
    <w:rsid w:val="00283791"/>
    <w:rsid w:val="002C4AC8"/>
    <w:rsid w:val="002D65BD"/>
    <w:rsid w:val="003C0520"/>
    <w:rsid w:val="00463296"/>
    <w:rsid w:val="0047295D"/>
    <w:rsid w:val="004B5ED8"/>
    <w:rsid w:val="004C6135"/>
    <w:rsid w:val="00523766"/>
    <w:rsid w:val="005326EE"/>
    <w:rsid w:val="005C6B95"/>
    <w:rsid w:val="005F0798"/>
    <w:rsid w:val="00670DB5"/>
    <w:rsid w:val="00690A8E"/>
    <w:rsid w:val="006F3C46"/>
    <w:rsid w:val="00752866"/>
    <w:rsid w:val="0078650D"/>
    <w:rsid w:val="007A0284"/>
    <w:rsid w:val="007E5011"/>
    <w:rsid w:val="008815E8"/>
    <w:rsid w:val="008F5707"/>
    <w:rsid w:val="00921F73"/>
    <w:rsid w:val="009B15F0"/>
    <w:rsid w:val="009F0FB7"/>
    <w:rsid w:val="00AE4EDE"/>
    <w:rsid w:val="00B31FE1"/>
    <w:rsid w:val="00B92E7F"/>
    <w:rsid w:val="00BB2523"/>
    <w:rsid w:val="00BE0628"/>
    <w:rsid w:val="00C92AD9"/>
    <w:rsid w:val="00D138C7"/>
    <w:rsid w:val="00D570FB"/>
    <w:rsid w:val="00DC4957"/>
    <w:rsid w:val="00E07B99"/>
    <w:rsid w:val="00E56D86"/>
    <w:rsid w:val="00E621DE"/>
    <w:rsid w:val="00E85C3F"/>
    <w:rsid w:val="00E8783B"/>
    <w:rsid w:val="00EB7060"/>
    <w:rsid w:val="00EE0334"/>
    <w:rsid w:val="00EE1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7509916D"/>
  <w15:chartTrackingRefBased/>
  <w15:docId w15:val="{461F33C3-474C-6F44-9B53-BFBAE4629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C6B9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5C6B95"/>
    <w:pPr>
      <w:spacing w:after="160" w:line="259" w:lineRule="auto"/>
      <w:ind w:left="720"/>
      <w:contextualSpacing/>
    </w:pPr>
    <w:rPr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C613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613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C6135"/>
    <w:rPr>
      <w:vertAlign w:val="superscript"/>
    </w:rPr>
  </w:style>
  <w:style w:type="character" w:customStyle="1" w:styleId="apple-converted-space">
    <w:name w:val="apple-converted-space"/>
    <w:basedOn w:val="DefaultParagraphFont"/>
    <w:rsid w:val="004C6135"/>
  </w:style>
  <w:style w:type="character" w:styleId="Hyperlink">
    <w:name w:val="Hyperlink"/>
    <w:basedOn w:val="DefaultParagraphFont"/>
    <w:uiPriority w:val="99"/>
    <w:unhideWhenUsed/>
    <w:rsid w:val="004C613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135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2346CD"/>
    <w:rPr>
      <w:b/>
      <w:bCs/>
    </w:rPr>
  </w:style>
  <w:style w:type="character" w:styleId="Emphasis">
    <w:name w:val="Emphasis"/>
    <w:basedOn w:val="DefaultParagraphFont"/>
    <w:uiPriority w:val="20"/>
    <w:qFormat/>
    <w:rsid w:val="002346CD"/>
    <w:rPr>
      <w:i/>
      <w:iCs/>
    </w:rPr>
  </w:style>
  <w:style w:type="paragraph" w:styleId="NoSpacing">
    <w:name w:val="No Spacing"/>
    <w:link w:val="NoSpacingChar"/>
    <w:uiPriority w:val="1"/>
    <w:qFormat/>
    <w:rsid w:val="00670DB5"/>
    <w:rPr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670DB5"/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B5E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5ED8"/>
  </w:style>
  <w:style w:type="paragraph" w:styleId="Footer">
    <w:name w:val="footer"/>
    <w:basedOn w:val="Normal"/>
    <w:link w:val="FooterChar"/>
    <w:uiPriority w:val="99"/>
    <w:unhideWhenUsed/>
    <w:rsid w:val="004B5E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5ED8"/>
  </w:style>
  <w:style w:type="character" w:styleId="FollowedHyperlink">
    <w:name w:val="FollowedHyperlink"/>
    <w:basedOn w:val="DefaultParagraphFont"/>
    <w:uiPriority w:val="99"/>
    <w:semiHidden/>
    <w:unhideWhenUsed/>
    <w:rsid w:val="004B5ED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07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01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56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8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01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12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07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7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27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04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19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42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inkedin.com/pulse/managers-5-ways-create-psychological-safety-workplace-clare-davis/?trk=pulse-article" TargetMode="External"/><Relationship Id="rId18" Type="http://schemas.openxmlformats.org/officeDocument/2006/relationships/hyperlink" Target="https://nhsproviders.org/news-blogs/blogs/psychological-safety-and-why-it-matters" TargetMode="External"/><Relationship Id="rId26" Type="http://schemas.openxmlformats.org/officeDocument/2006/relationships/hyperlink" Target="https://www.linkedin.com/pulse/how-build-feedback-culture-dejan-madjoski/" TargetMode="External"/><Relationship Id="rId21" Type="http://schemas.openxmlformats.org/officeDocument/2006/relationships/hyperlink" Target="https://www.forbes.com/sites/heidilynnekurter/2020/10/31/6-ways-to-build-a-feedback-driven-culture-that-inspires-healthy-communication/?sh=2e9bd01e5ec5" TargetMode="External"/><Relationship Id="rId34" Type="http://schemas.openxmlformats.org/officeDocument/2006/relationships/hyperlink" Target="https://peoplemanagingpeople.com/culture/psychological-safety-workplace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blog.bonus.ly/author/emily-ciavolino" TargetMode="External"/><Relationship Id="rId17" Type="http://schemas.openxmlformats.org/officeDocument/2006/relationships/hyperlink" Target="https://www.ncbi.nlm.nih.gov/pmc/articles/PMC5709796/" TargetMode="External"/><Relationship Id="rId25" Type="http://schemas.openxmlformats.org/officeDocument/2006/relationships/hyperlink" Target="https://www.tandfonline.com/doi/abs/10.1080/08959280902743501" TargetMode="External"/><Relationship Id="rId33" Type="http://schemas.openxmlformats.org/officeDocument/2006/relationships/hyperlink" Target="https://www.kingsfund.org.uk/projects/positions/NHS-leadership-culture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cipd.co.uk/knowledge/fundamentals/people/performance/appraisals-factsheet#6546" TargetMode="External"/><Relationship Id="rId20" Type="http://schemas.openxmlformats.org/officeDocument/2006/relationships/hyperlink" Target="https://www.ncbi.nlm.nih.gov/pmc/articles/PMC4512803/" TargetMode="External"/><Relationship Id="rId29" Type="http://schemas.openxmlformats.org/officeDocument/2006/relationships/hyperlink" Target="https://www.nhsemployers.org/articles/employee-recognitio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cademic.oup.com/jpart/article/10/4/685/994969" TargetMode="External"/><Relationship Id="rId24" Type="http://schemas.openxmlformats.org/officeDocument/2006/relationships/hyperlink" Target="https://www.simplypsychology.org/operant-conditioning.html" TargetMode="External"/><Relationship Id="rId32" Type="http://schemas.openxmlformats.org/officeDocument/2006/relationships/hyperlink" Target="https://businessleadershiptoday.com/what-is-a-feedback-rich-culture/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hbr.org/2023/02/what-is-psychological-safety?registration=success" TargetMode="External"/><Relationship Id="rId23" Type="http://schemas.openxmlformats.org/officeDocument/2006/relationships/hyperlink" Target="https://www.gallup.com/workplace/400907/industry-delivering-employee-recognition.aspx" TargetMode="External"/><Relationship Id="rId28" Type="http://schemas.openxmlformats.org/officeDocument/2006/relationships/hyperlink" Target="https://reader.elsevier.com/reader/sd/pii/S1053482217300013?token=7AEECDD7FB1D9F8C367B415CF88FD1623CB3FDA54B777D017A5FC9C80DDE2ED2849896AF78A2058B8DDD97F99EE25FFC&amp;originRegion=eu-west-1&amp;originCreation=20230220232820" TargetMode="External"/><Relationship Id="rId36" Type="http://schemas.openxmlformats.org/officeDocument/2006/relationships/header" Target="header1.xml"/><Relationship Id="rId10" Type="http://schemas.openxmlformats.org/officeDocument/2006/relationships/hyperlink" Target="https://www.tandfonline.com/doi/abs/10.1080/1359432X.2013.808398" TargetMode="External"/><Relationship Id="rId19" Type="http://schemas.openxmlformats.org/officeDocument/2006/relationships/hyperlink" Target="https://hduhb.nhs.wales/healthcare/services-and-teams/speak-up-safely/" TargetMode="External"/><Relationship Id="rId31" Type="http://schemas.openxmlformats.org/officeDocument/2006/relationships/hyperlink" Target="https://www.forbes.com/sites/theyec/2022/09/27/3-ways-to-use-employee-feedback-to-improve-leadership/?sh=3705794643f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nlinelibrary.wiley.com/doi/10.1111/nuf.12084" TargetMode="External"/><Relationship Id="rId14" Type="http://schemas.openxmlformats.org/officeDocument/2006/relationships/hyperlink" Target="https://journals.sagepub.com/doi/10.2307/2666999" TargetMode="External"/><Relationship Id="rId22" Type="http://schemas.openxmlformats.org/officeDocument/2006/relationships/hyperlink" Target="https://www.linkedin.com/pulse/psychological-safety-jimmy-lee/" TargetMode="External"/><Relationship Id="rId27" Type="http://schemas.openxmlformats.org/officeDocument/2006/relationships/hyperlink" Target="https://www.emerald.com/insight/content/doi/10.1108/03090591311293284/full/html" TargetMode="External"/><Relationship Id="rId30" Type="http://schemas.openxmlformats.org/officeDocument/2006/relationships/hyperlink" Target="https://www.ihi.org/resources/Pages/IHIWhitePapers/Framework-Improving-Joy-in-Work.aspx" TargetMode="External"/><Relationship Id="rId35" Type="http://schemas.openxmlformats.org/officeDocument/2006/relationships/hyperlink" Target="https://onlinelibrary.wiley.com/doi/epdf/10.1002/hrdq.21129" TargetMode="External"/><Relationship Id="rId8" Type="http://schemas.openxmlformats.org/officeDocument/2006/relationships/hyperlink" Target="https://nhswales365.sharepoint.com/sites/HDD_Nursing-assurance-and-safety/SitePages/Speak-up-safely.aspx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364A754-98C4-C748-BDE7-B79D6A7A0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637</TotalTime>
  <Pages>6</Pages>
  <Words>2376</Words>
  <Characters>13050</Characters>
  <Application>Microsoft Office Word</Application>
  <DocSecurity>0</DocSecurity>
  <Lines>318</Lines>
  <Paragraphs>134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James Blyth (1201313)</dc:creator>
  <cp:keywords/>
  <dc:description/>
  <cp:lastModifiedBy>Daniel James Blyth (1201313)</cp:lastModifiedBy>
  <cp:revision>8</cp:revision>
  <dcterms:created xsi:type="dcterms:W3CDTF">2023-02-19T11:40:00Z</dcterms:created>
  <dcterms:modified xsi:type="dcterms:W3CDTF">2023-02-21T00:17:00Z</dcterms:modified>
</cp:coreProperties>
</file>