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B03AF8" w14:textId="77777777" w:rsidR="00CD122E" w:rsidRDefault="0088143D" w:rsidP="0088143D">
      <w:pPr>
        <w:spacing w:line="360" w:lineRule="auto"/>
      </w:pPr>
      <w:r>
        <w:t>Slide 1</w:t>
      </w:r>
    </w:p>
    <w:p w14:paraId="6AD2ED65" w14:textId="77777777" w:rsidR="0088143D" w:rsidRDefault="0088143D" w:rsidP="0088143D">
      <w:pPr>
        <w:spacing w:line="360" w:lineRule="auto"/>
      </w:pPr>
    </w:p>
    <w:p w14:paraId="38EA2976" w14:textId="77A5A8D9" w:rsidR="0088143D" w:rsidRDefault="00D96053" w:rsidP="0088143D">
      <w:pPr>
        <w:spacing w:line="360" w:lineRule="auto"/>
        <w:jc w:val="center"/>
      </w:pPr>
      <w:r>
        <w:rPr>
          <w:noProof/>
        </w:rPr>
      </w:r>
      <w:r w:rsidR="00D96053">
        <w:rPr>
          <w:noProof/>
        </w:rPr>
        <w:object w:dxaOrig="9600" w:dyaOrig="5401" w14:anchorId="7AF9927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3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822456473" r:id="rId5"/>
        </w:object>
      </w:r>
    </w:p>
    <w:p w14:paraId="051E00EC" w14:textId="77777777" w:rsidR="0088143D" w:rsidRDefault="0088143D" w:rsidP="0088143D">
      <w:pPr>
        <w:spacing w:line="360" w:lineRule="auto"/>
        <w:jc w:val="center"/>
      </w:pPr>
    </w:p>
    <w:p w14:paraId="47ECDE4F" w14:textId="77777777" w:rsidR="0088143D" w:rsidRDefault="0088143D" w:rsidP="0088143D">
      <w:pPr>
        <w:spacing w:line="360" w:lineRule="auto"/>
      </w:pPr>
    </w:p>
    <w:p w14:paraId="16145516" w14:textId="2510ECE8" w:rsidR="0088143D" w:rsidRDefault="0088143D">
      <w:r>
        <w:br w:type="page"/>
      </w:r>
    </w:p>
    <w:p w14:paraId="155D57CD" w14:textId="38FE0CF2" w:rsidR="0088143D" w:rsidRDefault="0088143D" w:rsidP="0088143D">
      <w:pPr>
        <w:spacing w:line="360" w:lineRule="auto"/>
      </w:pPr>
      <w:r>
        <w:t>Slide 2</w:t>
      </w:r>
    </w:p>
    <w:p w14:paraId="04B77FEC" w14:textId="77777777" w:rsidR="0088143D" w:rsidRDefault="0088143D" w:rsidP="0088143D">
      <w:pPr>
        <w:spacing w:line="360" w:lineRule="auto"/>
      </w:pPr>
    </w:p>
    <w:p w14:paraId="0EA70D9C" w14:textId="3E356E09" w:rsidR="0088143D" w:rsidRDefault="00D96053" w:rsidP="0088143D">
      <w:pPr>
        <w:spacing w:line="360" w:lineRule="auto"/>
        <w:jc w:val="center"/>
      </w:pPr>
      <w:r>
        <w:rPr>
          <w:noProof/>
        </w:rPr>
      </w:r>
      <w:r w:rsidR="00D96053">
        <w:rPr>
          <w:noProof/>
        </w:rPr>
        <w:object w:dxaOrig="9600" w:dyaOrig="5401" w14:anchorId="1CE7257E">
          <v:shape id="_x0000_i1026" type="#_x0000_t75" style="width:5in;height:203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822456474" r:id="rId7"/>
        </w:object>
      </w:r>
    </w:p>
    <w:p w14:paraId="3644B3F5" w14:textId="77777777" w:rsidR="0088143D" w:rsidRDefault="0088143D" w:rsidP="0088143D">
      <w:pPr>
        <w:spacing w:line="360" w:lineRule="auto"/>
        <w:jc w:val="center"/>
      </w:pPr>
    </w:p>
    <w:p w14:paraId="53788F25" w14:textId="77777777" w:rsidR="0088143D" w:rsidRDefault="0088143D" w:rsidP="0088143D">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Self-awareness is being aware of one's strengths, emotions, and actions and how they affect people (Goleman, 2018). In health and social care, this is required to build effective communication, empathy, and reflective practice (Skills for Care, 2022). Bulman and Schutz (2021) say that reflective practitioners can change methods and learn from experience. The SWOT framework provides a structured method of building self-awareness through the assessment of external and internal drivers to professional development (NHS England, 2023). It aids in ongoing improvement in the delivery of person-cantered and ethical care.</w:t>
      </w:r>
    </w:p>
    <w:p w14:paraId="5318519C" w14:textId="77777777" w:rsidR="0088143D" w:rsidRDefault="0088143D" w:rsidP="0088143D">
      <w:pPr>
        <w:autoSpaceDE w:val="0"/>
        <w:autoSpaceDN w:val="0"/>
        <w:adjustRightInd w:val="0"/>
        <w:spacing w:after="0" w:line="240" w:lineRule="auto"/>
        <w:rPr>
          <w:rFonts w:ascii="Arial" w:hAnsi="Arial" w:cs="Arial"/>
          <w:kern w:val="0"/>
          <w:sz w:val="24"/>
          <w:szCs w:val="24"/>
        </w:rPr>
      </w:pPr>
    </w:p>
    <w:p w14:paraId="369DC28D" w14:textId="77777777" w:rsidR="0088143D" w:rsidRDefault="0088143D" w:rsidP="0088143D">
      <w:pPr>
        <w:spacing w:line="360" w:lineRule="auto"/>
      </w:pPr>
    </w:p>
    <w:p w14:paraId="7C5C3522" w14:textId="786F52F5" w:rsidR="0088143D" w:rsidRDefault="0088143D">
      <w:r>
        <w:br w:type="page"/>
      </w:r>
    </w:p>
    <w:p w14:paraId="61CE79B6" w14:textId="49202CEF" w:rsidR="0088143D" w:rsidRDefault="0088143D" w:rsidP="0088143D">
      <w:pPr>
        <w:spacing w:line="360" w:lineRule="auto"/>
      </w:pPr>
      <w:r>
        <w:t>Slide 3</w:t>
      </w:r>
    </w:p>
    <w:p w14:paraId="334D3F40" w14:textId="77777777" w:rsidR="0088143D" w:rsidRDefault="0088143D" w:rsidP="0088143D">
      <w:pPr>
        <w:spacing w:line="360" w:lineRule="auto"/>
      </w:pPr>
    </w:p>
    <w:p w14:paraId="162413AB" w14:textId="475EEEF2" w:rsidR="0088143D" w:rsidRDefault="00D96053" w:rsidP="0088143D">
      <w:pPr>
        <w:spacing w:line="360" w:lineRule="auto"/>
        <w:jc w:val="center"/>
      </w:pPr>
      <w:r>
        <w:rPr>
          <w:noProof/>
        </w:rPr>
      </w:r>
      <w:r w:rsidR="00D96053">
        <w:rPr>
          <w:noProof/>
        </w:rPr>
        <w:object w:dxaOrig="9600" w:dyaOrig="5401" w14:anchorId="79D04F66">
          <v:shape id="_x0000_i1027" type="#_x0000_t75" style="width:5in;height:203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822456475" r:id="rId9"/>
        </w:object>
      </w:r>
    </w:p>
    <w:p w14:paraId="08A525AC" w14:textId="77777777" w:rsidR="0088143D" w:rsidRDefault="0088143D" w:rsidP="0088143D">
      <w:pPr>
        <w:spacing w:line="360" w:lineRule="auto"/>
        <w:jc w:val="center"/>
      </w:pPr>
    </w:p>
    <w:p w14:paraId="2FE1E8AD" w14:textId="77777777" w:rsidR="0088143D" w:rsidRDefault="0088143D" w:rsidP="0088143D">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One of my biggest strengths is good verbal and non-verbal communication that enables positive trust and working in partnership with staff and service users (Skills for Care, 2022). I can demonstrate empathy and emotional intelligence to respond appropriately to other people's needs (Goleman, 2018). Being responsible, being systematic, and being collaborative aligns with the NHS Leadership Model values (NHS Leadership Academy, 2023). Finally, my commitment to reflective practice and continuous learning ensures continuous professional development (Bulman &amp; Schutz, 2021). The strengths thus form a strong foundation for the provision of safe, person-cantered, and effective care.</w:t>
      </w:r>
    </w:p>
    <w:p w14:paraId="08A80B78" w14:textId="77777777" w:rsidR="0088143D" w:rsidRDefault="0088143D" w:rsidP="0088143D">
      <w:pPr>
        <w:autoSpaceDE w:val="0"/>
        <w:autoSpaceDN w:val="0"/>
        <w:adjustRightInd w:val="0"/>
        <w:spacing w:after="0" w:line="240" w:lineRule="auto"/>
        <w:rPr>
          <w:rFonts w:ascii="Arial" w:hAnsi="Arial" w:cs="Arial"/>
          <w:kern w:val="0"/>
          <w:sz w:val="24"/>
          <w:szCs w:val="24"/>
        </w:rPr>
      </w:pPr>
    </w:p>
    <w:p w14:paraId="0210AF08" w14:textId="77777777" w:rsidR="0088143D" w:rsidRDefault="0088143D" w:rsidP="0088143D">
      <w:pPr>
        <w:spacing w:line="360" w:lineRule="auto"/>
      </w:pPr>
    </w:p>
    <w:p w14:paraId="141C3BC4" w14:textId="1A2D8C52" w:rsidR="0088143D" w:rsidRDefault="0088143D">
      <w:r>
        <w:br w:type="page"/>
      </w:r>
    </w:p>
    <w:p w14:paraId="606CEF84" w14:textId="4E2D90F7" w:rsidR="0088143D" w:rsidRDefault="0088143D" w:rsidP="0088143D">
      <w:pPr>
        <w:spacing w:line="360" w:lineRule="auto"/>
      </w:pPr>
      <w:r>
        <w:t>Slide 4</w:t>
      </w:r>
    </w:p>
    <w:p w14:paraId="589FA626" w14:textId="77777777" w:rsidR="0088143D" w:rsidRDefault="0088143D" w:rsidP="0088143D">
      <w:pPr>
        <w:spacing w:line="360" w:lineRule="auto"/>
      </w:pPr>
    </w:p>
    <w:p w14:paraId="008AA82D" w14:textId="753FD6E3" w:rsidR="0088143D" w:rsidRDefault="00D96053" w:rsidP="0088143D">
      <w:pPr>
        <w:spacing w:line="360" w:lineRule="auto"/>
        <w:jc w:val="center"/>
      </w:pPr>
      <w:r>
        <w:rPr>
          <w:noProof/>
        </w:rPr>
      </w:r>
      <w:r w:rsidR="00D96053">
        <w:rPr>
          <w:noProof/>
        </w:rPr>
        <w:object w:dxaOrig="9600" w:dyaOrig="5401" w14:anchorId="38DAC852">
          <v:shape id="_x0000_i1028" type="#_x0000_t75" style="width:5in;height:203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822456476" r:id="rId11"/>
        </w:object>
      </w:r>
    </w:p>
    <w:p w14:paraId="3303481E" w14:textId="77777777" w:rsidR="0088143D" w:rsidRDefault="0088143D" w:rsidP="0088143D">
      <w:pPr>
        <w:spacing w:line="360" w:lineRule="auto"/>
        <w:jc w:val="center"/>
      </w:pPr>
    </w:p>
    <w:p w14:paraId="7710A33E" w14:textId="77777777" w:rsidR="0088143D" w:rsidRDefault="0088143D" w:rsidP="0088143D">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One of my weaknesses that I have found to be applicable is time management under pressure. Unclear priorities in chaotic care settings can impact performance (NHS Leadership Academy, 2023). I would not always feel at ease making hard decisions when I did not know what was happening (Mind Tools, 2022). Assertive communication is yet another area that I require improvement on because it is vital in the protection of service users' rights (Skills for Care, 2022). Secondly, I lack experience handling safeguarding cases independently (Health Education England, 2021). Information on these topics enables me to apply reflective skills towards stress management and building professional capacity (Bulman &amp; Schutz, 2021).</w:t>
      </w:r>
    </w:p>
    <w:p w14:paraId="54537177" w14:textId="77777777" w:rsidR="0088143D" w:rsidRDefault="0088143D" w:rsidP="0088143D">
      <w:pPr>
        <w:autoSpaceDE w:val="0"/>
        <w:autoSpaceDN w:val="0"/>
        <w:adjustRightInd w:val="0"/>
        <w:spacing w:after="0" w:line="240" w:lineRule="auto"/>
        <w:rPr>
          <w:rFonts w:ascii="Arial" w:hAnsi="Arial" w:cs="Arial"/>
          <w:kern w:val="0"/>
          <w:sz w:val="24"/>
          <w:szCs w:val="24"/>
        </w:rPr>
      </w:pPr>
    </w:p>
    <w:p w14:paraId="336D196A" w14:textId="77777777" w:rsidR="0088143D" w:rsidRDefault="0088143D" w:rsidP="0088143D">
      <w:pPr>
        <w:spacing w:line="360" w:lineRule="auto"/>
      </w:pPr>
    </w:p>
    <w:p w14:paraId="2447B762" w14:textId="6E52EC03" w:rsidR="0088143D" w:rsidRDefault="0088143D">
      <w:r>
        <w:br w:type="page"/>
      </w:r>
    </w:p>
    <w:p w14:paraId="7E351EE1" w14:textId="56EE9E3D" w:rsidR="0088143D" w:rsidRDefault="0088143D" w:rsidP="0088143D">
      <w:pPr>
        <w:spacing w:line="360" w:lineRule="auto"/>
      </w:pPr>
      <w:r>
        <w:t>Slide 5</w:t>
      </w:r>
    </w:p>
    <w:p w14:paraId="06B50389" w14:textId="77777777" w:rsidR="0088143D" w:rsidRDefault="0088143D" w:rsidP="0088143D">
      <w:pPr>
        <w:spacing w:line="360" w:lineRule="auto"/>
      </w:pPr>
    </w:p>
    <w:p w14:paraId="071EE522" w14:textId="4A098C87" w:rsidR="0088143D" w:rsidRDefault="00D96053" w:rsidP="0088143D">
      <w:pPr>
        <w:spacing w:line="360" w:lineRule="auto"/>
        <w:jc w:val="center"/>
      </w:pPr>
      <w:r>
        <w:rPr>
          <w:noProof/>
        </w:rPr>
      </w:r>
      <w:r w:rsidR="00D96053">
        <w:rPr>
          <w:noProof/>
        </w:rPr>
        <w:object w:dxaOrig="9600" w:dyaOrig="5401" w14:anchorId="53FFC482">
          <v:shape id="_x0000_i1029" type="#_x0000_t75" style="width:5in;height:203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822456477" r:id="rId13"/>
        </w:object>
      </w:r>
    </w:p>
    <w:p w14:paraId="03BF52FD" w14:textId="77777777" w:rsidR="0088143D" w:rsidRDefault="0088143D" w:rsidP="0088143D">
      <w:pPr>
        <w:spacing w:line="360" w:lineRule="auto"/>
        <w:jc w:val="center"/>
      </w:pPr>
    </w:p>
    <w:p w14:paraId="25528C25" w14:textId="77777777" w:rsidR="0088143D" w:rsidRDefault="0088143D" w:rsidP="0088143D">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There are wealthy career prospects in health and social care jobs. There is on-going e-learning and CPD resource training within the NHS, enabling technical and interpersonal skills development (NHS England, 2023). Working under supervision and with others more competent also enables reflective learning and professional confidence building (Skills for Care, 2022). Furthermore, increasing national demand for carers and well-trained carers ensures job security (Health Foundation, 2020). Through conventional education (NHS Leadership Academy, 2023) and leadership courses, I can apply this to improve my capacity and prepare myself for increased responsibility.</w:t>
      </w:r>
    </w:p>
    <w:p w14:paraId="6AD7299A" w14:textId="77777777" w:rsidR="0088143D" w:rsidRDefault="0088143D" w:rsidP="0088143D">
      <w:pPr>
        <w:autoSpaceDE w:val="0"/>
        <w:autoSpaceDN w:val="0"/>
        <w:adjustRightInd w:val="0"/>
        <w:spacing w:after="0" w:line="240" w:lineRule="auto"/>
        <w:rPr>
          <w:rFonts w:ascii="Arial" w:hAnsi="Arial" w:cs="Arial"/>
          <w:kern w:val="0"/>
          <w:sz w:val="24"/>
          <w:szCs w:val="24"/>
        </w:rPr>
      </w:pPr>
    </w:p>
    <w:p w14:paraId="5BAE33BE" w14:textId="77777777" w:rsidR="0088143D" w:rsidRDefault="0088143D" w:rsidP="0088143D">
      <w:pPr>
        <w:spacing w:line="360" w:lineRule="auto"/>
      </w:pPr>
    </w:p>
    <w:p w14:paraId="21D6411C" w14:textId="338C81AD" w:rsidR="0088143D" w:rsidRDefault="0088143D">
      <w:r>
        <w:br w:type="page"/>
      </w:r>
    </w:p>
    <w:p w14:paraId="30578DA9" w14:textId="29E24EA2" w:rsidR="0088143D" w:rsidRDefault="0088143D" w:rsidP="0088143D">
      <w:pPr>
        <w:spacing w:line="360" w:lineRule="auto"/>
      </w:pPr>
      <w:r>
        <w:t>Slide 6</w:t>
      </w:r>
    </w:p>
    <w:p w14:paraId="2030D26D" w14:textId="77777777" w:rsidR="0088143D" w:rsidRDefault="0088143D" w:rsidP="0088143D">
      <w:pPr>
        <w:spacing w:line="360" w:lineRule="auto"/>
      </w:pPr>
    </w:p>
    <w:p w14:paraId="46E2E873" w14:textId="71C768AE" w:rsidR="0088143D" w:rsidRDefault="00D96053" w:rsidP="0088143D">
      <w:pPr>
        <w:spacing w:line="360" w:lineRule="auto"/>
        <w:jc w:val="center"/>
      </w:pPr>
      <w:r>
        <w:rPr>
          <w:noProof/>
        </w:rPr>
      </w:r>
      <w:r w:rsidR="00D96053">
        <w:rPr>
          <w:noProof/>
        </w:rPr>
        <w:object w:dxaOrig="9600" w:dyaOrig="5401" w14:anchorId="72BDF694">
          <v:shape id="_x0000_i1030" type="#_x0000_t75" style="width:5in;height:203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822456478" r:id="rId15"/>
        </w:object>
      </w:r>
    </w:p>
    <w:p w14:paraId="529BC0A9" w14:textId="77777777" w:rsidR="0088143D" w:rsidRDefault="0088143D" w:rsidP="0088143D">
      <w:pPr>
        <w:spacing w:line="360" w:lineRule="auto"/>
        <w:jc w:val="center"/>
      </w:pPr>
    </w:p>
    <w:p w14:paraId="2C3CEB67" w14:textId="77777777" w:rsidR="0088143D" w:rsidRDefault="0088143D" w:rsidP="0088143D">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The greatest threats to my own development are excessive workloads, staff shortages, and emotional stress, which in themselves can lead to burnout (Health Foundation, 2020). Repeated exposure to traumatic incidents in care requires high levels of emotional resilience (NHS England, 2023). Policy change throughout the healthcare industry can generate uncertainty (Skills for Care, 2022). To overcome these, self-care and reflective supervision shall be applied, promoting emotional well-being and coping capacity (Mind Tools, 2022). I will also reinforce assertive communication and leadership through training in the NHS (NHS Leadership Academy, 2023).</w:t>
      </w:r>
    </w:p>
    <w:p w14:paraId="381F924E" w14:textId="77777777" w:rsidR="0088143D" w:rsidRDefault="0088143D" w:rsidP="0088143D">
      <w:pPr>
        <w:autoSpaceDE w:val="0"/>
        <w:autoSpaceDN w:val="0"/>
        <w:adjustRightInd w:val="0"/>
        <w:spacing w:after="0" w:line="240" w:lineRule="auto"/>
        <w:rPr>
          <w:rFonts w:ascii="Arial" w:hAnsi="Arial" w:cs="Arial"/>
          <w:kern w:val="0"/>
          <w:sz w:val="24"/>
          <w:szCs w:val="24"/>
        </w:rPr>
      </w:pPr>
    </w:p>
    <w:p w14:paraId="3AF110E0" w14:textId="77777777" w:rsidR="0088143D" w:rsidRDefault="0088143D" w:rsidP="0088143D">
      <w:pPr>
        <w:spacing w:line="360" w:lineRule="auto"/>
      </w:pPr>
    </w:p>
    <w:p w14:paraId="628F30BA" w14:textId="2A4D497B" w:rsidR="0088143D" w:rsidRDefault="0088143D">
      <w:r>
        <w:br w:type="page"/>
      </w:r>
    </w:p>
    <w:p w14:paraId="7208BB76" w14:textId="540C9E85" w:rsidR="0088143D" w:rsidRDefault="0088143D" w:rsidP="0088143D">
      <w:pPr>
        <w:spacing w:line="360" w:lineRule="auto"/>
      </w:pPr>
      <w:r>
        <w:t>Slide 7</w:t>
      </w:r>
    </w:p>
    <w:p w14:paraId="03874E3A" w14:textId="77777777" w:rsidR="0088143D" w:rsidRDefault="0088143D" w:rsidP="0088143D">
      <w:pPr>
        <w:spacing w:line="360" w:lineRule="auto"/>
      </w:pPr>
    </w:p>
    <w:p w14:paraId="788C0CCD" w14:textId="431E13D4" w:rsidR="0088143D" w:rsidRDefault="00D96053" w:rsidP="0088143D">
      <w:pPr>
        <w:spacing w:line="360" w:lineRule="auto"/>
        <w:jc w:val="center"/>
      </w:pPr>
      <w:r>
        <w:rPr>
          <w:noProof/>
        </w:rPr>
      </w:r>
      <w:r w:rsidR="00D96053">
        <w:rPr>
          <w:noProof/>
        </w:rPr>
        <w:object w:dxaOrig="9600" w:dyaOrig="5401" w14:anchorId="77F3A45F">
          <v:shape id="_x0000_i1031" type="#_x0000_t75" style="width:5in;height:203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822456479" r:id="rId17"/>
        </w:object>
      </w:r>
    </w:p>
    <w:p w14:paraId="208CE476" w14:textId="77777777" w:rsidR="0088143D" w:rsidRDefault="0088143D" w:rsidP="0088143D">
      <w:pPr>
        <w:spacing w:line="360" w:lineRule="auto"/>
        <w:jc w:val="center"/>
      </w:pPr>
    </w:p>
    <w:p w14:paraId="1A148EE0" w14:textId="77777777" w:rsidR="0088143D" w:rsidRDefault="0088143D" w:rsidP="0088143D">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Overall, the conclusion of a SWOT analysis has served to inform me about the influence of strengths, weaknesses, opportunities, and threats on my career progression (Bulman &amp; Schutz, 2021). Awareness of where to improve allows me to develop resilience, confidence, and leadership in my occupation (Skills for Care, 2022). Utilizing strengths communication, empathy, and reliability allows me to avoid weaknesses and leverage opportunities (NHS England, 2023). Striving for excellence and excellence in high levels of high-quality, person-cantered care necessitate continuous learning and reflection (Health Education England, 2021).</w:t>
      </w:r>
    </w:p>
    <w:p w14:paraId="21B9E93D" w14:textId="77777777" w:rsidR="0088143D" w:rsidRDefault="0088143D" w:rsidP="0088143D">
      <w:pPr>
        <w:autoSpaceDE w:val="0"/>
        <w:autoSpaceDN w:val="0"/>
        <w:adjustRightInd w:val="0"/>
        <w:spacing w:after="0" w:line="240" w:lineRule="auto"/>
        <w:rPr>
          <w:rFonts w:ascii="Arial" w:hAnsi="Arial" w:cs="Arial"/>
          <w:kern w:val="0"/>
          <w:sz w:val="24"/>
          <w:szCs w:val="24"/>
        </w:rPr>
      </w:pPr>
    </w:p>
    <w:p w14:paraId="27F010A4" w14:textId="77777777" w:rsidR="0088143D" w:rsidRDefault="0088143D" w:rsidP="0088143D">
      <w:pPr>
        <w:spacing w:line="360" w:lineRule="auto"/>
      </w:pPr>
    </w:p>
    <w:p w14:paraId="46C9BF0C" w14:textId="44B2F8DD" w:rsidR="0088143D" w:rsidRDefault="0088143D">
      <w:r>
        <w:br w:type="page"/>
      </w:r>
    </w:p>
    <w:p w14:paraId="21021765" w14:textId="684840C0" w:rsidR="0088143D" w:rsidRDefault="0088143D" w:rsidP="0088143D">
      <w:pPr>
        <w:spacing w:line="360" w:lineRule="auto"/>
      </w:pPr>
      <w:r>
        <w:t>Slide 8</w:t>
      </w:r>
    </w:p>
    <w:p w14:paraId="221AEFE5" w14:textId="77777777" w:rsidR="0088143D" w:rsidRDefault="0088143D" w:rsidP="0088143D">
      <w:pPr>
        <w:spacing w:line="360" w:lineRule="auto"/>
      </w:pPr>
    </w:p>
    <w:p w14:paraId="749BBC8D" w14:textId="5845C115" w:rsidR="0088143D" w:rsidRDefault="00D96053" w:rsidP="0088143D">
      <w:pPr>
        <w:spacing w:line="360" w:lineRule="auto"/>
        <w:jc w:val="center"/>
      </w:pPr>
      <w:r>
        <w:rPr>
          <w:noProof/>
        </w:rPr>
      </w:r>
      <w:r w:rsidR="00D96053">
        <w:rPr>
          <w:noProof/>
        </w:rPr>
        <w:object w:dxaOrig="9600" w:dyaOrig="5401" w14:anchorId="14D15310">
          <v:shape id="_x0000_i1032" type="#_x0000_t75" style="width:5in;height:203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822456480" r:id="rId19"/>
        </w:object>
      </w:r>
    </w:p>
    <w:p w14:paraId="3A4040CD" w14:textId="77777777" w:rsidR="0088143D" w:rsidRDefault="0088143D" w:rsidP="0088143D">
      <w:pPr>
        <w:spacing w:line="360" w:lineRule="auto"/>
        <w:jc w:val="center"/>
      </w:pPr>
    </w:p>
    <w:p w14:paraId="596B655A" w14:textId="73C05E25" w:rsidR="0088143D" w:rsidRPr="0088143D" w:rsidRDefault="0088143D" w:rsidP="0088143D">
      <w:pPr>
        <w:spacing w:line="360" w:lineRule="auto"/>
        <w:rPr>
          <w:rFonts w:ascii="Times New Roman" w:hAnsi="Times New Roman" w:cs="Times New Roman"/>
          <w:sz w:val="24"/>
          <w:szCs w:val="24"/>
        </w:rPr>
      </w:pPr>
      <w:r w:rsidRPr="0088143D">
        <w:rPr>
          <w:rFonts w:ascii="Times New Roman" w:hAnsi="Times New Roman" w:cs="Times New Roman"/>
          <w:sz w:val="24"/>
          <w:szCs w:val="24"/>
        </w:rPr>
        <w:t xml:space="preserve">Bulman, C. and Schutz, S. (2021) </w:t>
      </w:r>
      <w:r w:rsidRPr="0088143D">
        <w:rPr>
          <w:rStyle w:val="Accentuat"/>
          <w:rFonts w:ascii="Times New Roman" w:hAnsi="Times New Roman" w:cs="Times New Roman"/>
          <w:sz w:val="24"/>
          <w:szCs w:val="24"/>
        </w:rPr>
        <w:t>Reflective Practice in Nursing</w:t>
      </w:r>
      <w:r w:rsidRPr="0088143D">
        <w:rPr>
          <w:rFonts w:ascii="Times New Roman" w:hAnsi="Times New Roman" w:cs="Times New Roman"/>
          <w:sz w:val="24"/>
          <w:szCs w:val="24"/>
        </w:rPr>
        <w:t xml:space="preserve">. 6th </w:t>
      </w:r>
      <w:proofErr w:type="spellStart"/>
      <w:r w:rsidRPr="0088143D">
        <w:rPr>
          <w:rFonts w:ascii="Times New Roman" w:hAnsi="Times New Roman" w:cs="Times New Roman"/>
          <w:sz w:val="24"/>
          <w:szCs w:val="24"/>
        </w:rPr>
        <w:t>edn</w:t>
      </w:r>
      <w:proofErr w:type="spellEnd"/>
      <w:r w:rsidRPr="0088143D">
        <w:rPr>
          <w:rFonts w:ascii="Times New Roman" w:hAnsi="Times New Roman" w:cs="Times New Roman"/>
          <w:sz w:val="24"/>
          <w:szCs w:val="24"/>
        </w:rPr>
        <w:t>. Oxford: Wiley-Blackwell.</w:t>
      </w:r>
      <w:r w:rsidRPr="0088143D">
        <w:rPr>
          <w:rFonts w:ascii="Times New Roman" w:hAnsi="Times New Roman" w:cs="Times New Roman"/>
          <w:sz w:val="24"/>
          <w:szCs w:val="24"/>
        </w:rPr>
        <w:br/>
        <w:t xml:space="preserve">Goleman, D. (2018) </w:t>
      </w:r>
      <w:r w:rsidRPr="0088143D">
        <w:rPr>
          <w:rStyle w:val="Accentuat"/>
          <w:rFonts w:ascii="Times New Roman" w:hAnsi="Times New Roman" w:cs="Times New Roman"/>
          <w:sz w:val="24"/>
          <w:szCs w:val="24"/>
        </w:rPr>
        <w:t>Emotional Intelligence: Why It Can Matter More Than IQ</w:t>
      </w:r>
      <w:r w:rsidRPr="0088143D">
        <w:rPr>
          <w:rFonts w:ascii="Times New Roman" w:hAnsi="Times New Roman" w:cs="Times New Roman"/>
          <w:sz w:val="24"/>
          <w:szCs w:val="24"/>
        </w:rPr>
        <w:t xml:space="preserve">. 10th </w:t>
      </w:r>
      <w:proofErr w:type="spellStart"/>
      <w:r w:rsidRPr="0088143D">
        <w:rPr>
          <w:rFonts w:ascii="Times New Roman" w:hAnsi="Times New Roman" w:cs="Times New Roman"/>
          <w:sz w:val="24"/>
          <w:szCs w:val="24"/>
        </w:rPr>
        <w:t>edn</w:t>
      </w:r>
      <w:proofErr w:type="spellEnd"/>
      <w:r w:rsidRPr="0088143D">
        <w:rPr>
          <w:rFonts w:ascii="Times New Roman" w:hAnsi="Times New Roman" w:cs="Times New Roman"/>
          <w:sz w:val="24"/>
          <w:szCs w:val="24"/>
        </w:rPr>
        <w:t>. London: Bloomsbury.</w:t>
      </w:r>
      <w:r w:rsidRPr="0088143D">
        <w:rPr>
          <w:rFonts w:ascii="Times New Roman" w:hAnsi="Times New Roman" w:cs="Times New Roman"/>
          <w:sz w:val="24"/>
          <w:szCs w:val="24"/>
        </w:rPr>
        <w:br/>
        <w:t xml:space="preserve">Health Education England (2021) </w:t>
      </w:r>
      <w:r w:rsidRPr="0088143D">
        <w:rPr>
          <w:rStyle w:val="Accentuat"/>
          <w:rFonts w:ascii="Times New Roman" w:hAnsi="Times New Roman" w:cs="Times New Roman"/>
          <w:sz w:val="24"/>
          <w:szCs w:val="24"/>
        </w:rPr>
        <w:t>Personal Development and Reflective Practice in Care</w:t>
      </w:r>
      <w:r w:rsidRPr="0088143D">
        <w:rPr>
          <w:rFonts w:ascii="Times New Roman" w:hAnsi="Times New Roman" w:cs="Times New Roman"/>
          <w:sz w:val="24"/>
          <w:szCs w:val="24"/>
        </w:rPr>
        <w:t>. London: HEE.</w:t>
      </w:r>
      <w:r w:rsidRPr="0088143D">
        <w:rPr>
          <w:rFonts w:ascii="Times New Roman" w:hAnsi="Times New Roman" w:cs="Times New Roman"/>
          <w:sz w:val="24"/>
          <w:szCs w:val="24"/>
        </w:rPr>
        <w:br/>
        <w:t xml:space="preserve">Health Foundation (2020) </w:t>
      </w:r>
      <w:r w:rsidRPr="0088143D">
        <w:rPr>
          <w:rStyle w:val="Accentuat"/>
          <w:rFonts w:ascii="Times New Roman" w:hAnsi="Times New Roman" w:cs="Times New Roman"/>
          <w:sz w:val="24"/>
          <w:szCs w:val="24"/>
        </w:rPr>
        <w:t>Workforce Pressures in Health and Social Care</w:t>
      </w:r>
      <w:r w:rsidRPr="0088143D">
        <w:rPr>
          <w:rFonts w:ascii="Times New Roman" w:hAnsi="Times New Roman" w:cs="Times New Roman"/>
          <w:sz w:val="24"/>
          <w:szCs w:val="24"/>
        </w:rPr>
        <w:t>. London: The Health Foundation.</w:t>
      </w:r>
      <w:r w:rsidRPr="0088143D">
        <w:rPr>
          <w:rFonts w:ascii="Times New Roman" w:hAnsi="Times New Roman" w:cs="Times New Roman"/>
          <w:sz w:val="24"/>
          <w:szCs w:val="24"/>
        </w:rPr>
        <w:br/>
        <w:t xml:space="preserve">Mind Tools (2022) </w:t>
      </w:r>
      <w:r w:rsidRPr="0088143D">
        <w:rPr>
          <w:rStyle w:val="Accentuat"/>
          <w:rFonts w:ascii="Times New Roman" w:hAnsi="Times New Roman" w:cs="Times New Roman"/>
          <w:sz w:val="24"/>
          <w:szCs w:val="24"/>
        </w:rPr>
        <w:t>Developing Assertiveness and Decision-Making Skills</w:t>
      </w:r>
      <w:r w:rsidRPr="0088143D">
        <w:rPr>
          <w:rFonts w:ascii="Times New Roman" w:hAnsi="Times New Roman" w:cs="Times New Roman"/>
          <w:sz w:val="24"/>
          <w:szCs w:val="24"/>
        </w:rPr>
        <w:t>. [Online] Available at: https://www.mindtools.com [Accessed 17 Oct 2025].</w:t>
      </w:r>
      <w:r w:rsidRPr="0088143D">
        <w:rPr>
          <w:rFonts w:ascii="Times New Roman" w:hAnsi="Times New Roman" w:cs="Times New Roman"/>
          <w:sz w:val="24"/>
          <w:szCs w:val="24"/>
        </w:rPr>
        <w:br/>
        <w:t xml:space="preserve">NHS England (2023) </w:t>
      </w:r>
      <w:r w:rsidRPr="0088143D">
        <w:rPr>
          <w:rStyle w:val="Accentuat"/>
          <w:rFonts w:ascii="Times New Roman" w:hAnsi="Times New Roman" w:cs="Times New Roman"/>
          <w:sz w:val="24"/>
          <w:szCs w:val="24"/>
        </w:rPr>
        <w:t>Personal and Professional Development Framework for Staff</w:t>
      </w:r>
      <w:r w:rsidRPr="0088143D">
        <w:rPr>
          <w:rFonts w:ascii="Times New Roman" w:hAnsi="Times New Roman" w:cs="Times New Roman"/>
          <w:sz w:val="24"/>
          <w:szCs w:val="24"/>
        </w:rPr>
        <w:t>. London: NHS England.</w:t>
      </w:r>
      <w:r w:rsidRPr="0088143D">
        <w:rPr>
          <w:rFonts w:ascii="Times New Roman" w:hAnsi="Times New Roman" w:cs="Times New Roman"/>
          <w:sz w:val="24"/>
          <w:szCs w:val="24"/>
        </w:rPr>
        <w:br/>
        <w:t xml:space="preserve">NHS Leadership Academy (2023) </w:t>
      </w:r>
      <w:r w:rsidRPr="0088143D">
        <w:rPr>
          <w:rStyle w:val="Accentuat"/>
          <w:rFonts w:ascii="Times New Roman" w:hAnsi="Times New Roman" w:cs="Times New Roman"/>
          <w:sz w:val="24"/>
          <w:szCs w:val="24"/>
        </w:rPr>
        <w:t>Healthcare Leadership Model: The Nine Dimensions</w:t>
      </w:r>
      <w:r w:rsidRPr="0088143D">
        <w:rPr>
          <w:rFonts w:ascii="Times New Roman" w:hAnsi="Times New Roman" w:cs="Times New Roman"/>
          <w:sz w:val="24"/>
          <w:szCs w:val="24"/>
        </w:rPr>
        <w:t>. Leeds: NHS Leadership Academy.</w:t>
      </w:r>
      <w:r w:rsidRPr="0088143D">
        <w:rPr>
          <w:rFonts w:ascii="Times New Roman" w:hAnsi="Times New Roman" w:cs="Times New Roman"/>
          <w:sz w:val="24"/>
          <w:szCs w:val="24"/>
        </w:rPr>
        <w:br/>
        <w:t xml:space="preserve">Skills for Care (2022) </w:t>
      </w:r>
      <w:r w:rsidRPr="0088143D">
        <w:rPr>
          <w:rStyle w:val="Accentuat"/>
          <w:rFonts w:ascii="Times New Roman" w:hAnsi="Times New Roman" w:cs="Times New Roman"/>
          <w:sz w:val="24"/>
          <w:szCs w:val="24"/>
        </w:rPr>
        <w:t>Developing Self-Awareness in Adult Social Care</w:t>
      </w:r>
      <w:r w:rsidRPr="0088143D">
        <w:rPr>
          <w:rFonts w:ascii="Times New Roman" w:hAnsi="Times New Roman" w:cs="Times New Roman"/>
          <w:sz w:val="24"/>
          <w:szCs w:val="24"/>
        </w:rPr>
        <w:t>. Leeds: Skills for Care.</w:t>
      </w:r>
    </w:p>
    <w:p w14:paraId="36A1C136" w14:textId="77777777" w:rsidR="0088143D" w:rsidRDefault="0088143D" w:rsidP="0088143D">
      <w:pPr>
        <w:spacing w:line="360" w:lineRule="auto"/>
      </w:pPr>
    </w:p>
    <w:sectPr w:rsidR="008814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43D"/>
    <w:rsid w:val="000B27F2"/>
    <w:rsid w:val="002116EE"/>
    <w:rsid w:val="00222ACD"/>
    <w:rsid w:val="0052666F"/>
    <w:rsid w:val="006963E5"/>
    <w:rsid w:val="0088143D"/>
    <w:rsid w:val="00952A7B"/>
    <w:rsid w:val="00A01329"/>
    <w:rsid w:val="00B173EE"/>
    <w:rsid w:val="00BD6437"/>
    <w:rsid w:val="00C729FA"/>
    <w:rsid w:val="00C77D84"/>
    <w:rsid w:val="00CD122E"/>
    <w:rsid w:val="00CE3039"/>
    <w:rsid w:val="00D96053"/>
    <w:rsid w:val="00E74480"/>
    <w:rsid w:val="00EE4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47275743"/>
  <w15:chartTrackingRefBased/>
  <w15:docId w15:val="{ED1B095F-14C8-465D-B400-D19741DA1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E30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8814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B27F2"/>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88143D"/>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88143D"/>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88143D"/>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88143D"/>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88143D"/>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88143D"/>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Style1">
    <w:name w:val="Style1"/>
    <w:basedOn w:val="Titlu1"/>
    <w:link w:val="Style1Char"/>
    <w:autoRedefine/>
    <w:qFormat/>
    <w:rsid w:val="00CE3039"/>
    <w:rPr>
      <w:rFonts w:ascii="Times New Roman" w:hAnsi="Times New Roman"/>
      <w:b/>
      <w:sz w:val="24"/>
    </w:rPr>
  </w:style>
  <w:style w:type="character" w:customStyle="1" w:styleId="Style1Char">
    <w:name w:val="Style1 Char"/>
    <w:basedOn w:val="Titlu1Caracter"/>
    <w:link w:val="Style1"/>
    <w:rsid w:val="00CE3039"/>
    <w:rPr>
      <w:rFonts w:ascii="Times New Roman" w:eastAsiaTheme="majorEastAsia" w:hAnsi="Times New Roman" w:cstheme="majorBidi"/>
      <w:b/>
      <w:color w:val="0F4761" w:themeColor="accent1" w:themeShade="BF"/>
      <w:sz w:val="24"/>
      <w:szCs w:val="40"/>
    </w:rPr>
  </w:style>
  <w:style w:type="character" w:customStyle="1" w:styleId="Titlu1Caracter">
    <w:name w:val="Titlu 1 Caracter"/>
    <w:basedOn w:val="Fontdeparagrafimplicit"/>
    <w:link w:val="Titlu1"/>
    <w:uiPriority w:val="9"/>
    <w:rsid w:val="00CE3039"/>
    <w:rPr>
      <w:rFonts w:asciiTheme="majorHAnsi" w:eastAsiaTheme="majorEastAsia" w:hAnsiTheme="majorHAnsi" w:cstheme="majorBidi"/>
      <w:color w:val="0F4761" w:themeColor="accent1" w:themeShade="BF"/>
      <w:sz w:val="40"/>
      <w:szCs w:val="40"/>
    </w:rPr>
  </w:style>
  <w:style w:type="paragraph" w:customStyle="1" w:styleId="Style2">
    <w:name w:val="Style2"/>
    <w:basedOn w:val="Normal"/>
    <w:link w:val="Style2Char"/>
    <w:autoRedefine/>
    <w:qFormat/>
    <w:rsid w:val="002116EE"/>
    <w:rPr>
      <w:rFonts w:ascii="Times New Roman" w:hAnsi="Times New Roman"/>
      <w:b/>
      <w:sz w:val="24"/>
    </w:rPr>
  </w:style>
  <w:style w:type="character" w:customStyle="1" w:styleId="Style2Char">
    <w:name w:val="Style2 Char"/>
    <w:basedOn w:val="Fontdeparagrafimplicit"/>
    <w:link w:val="Style2"/>
    <w:rsid w:val="002116EE"/>
    <w:rPr>
      <w:rFonts w:ascii="Times New Roman" w:hAnsi="Times New Roman"/>
      <w:b/>
      <w:sz w:val="24"/>
    </w:rPr>
  </w:style>
  <w:style w:type="paragraph" w:customStyle="1" w:styleId="Style4">
    <w:name w:val="Style4"/>
    <w:basedOn w:val="Normal"/>
    <w:link w:val="Style4Char"/>
    <w:autoRedefine/>
    <w:qFormat/>
    <w:rsid w:val="00222ACD"/>
    <w:pPr>
      <w:keepNext/>
      <w:keepLines/>
      <w:spacing w:before="360" w:after="80"/>
      <w:outlineLvl w:val="0"/>
    </w:pPr>
    <w:rPr>
      <w:rFonts w:ascii="Times New Roman" w:eastAsiaTheme="majorEastAsia" w:hAnsi="Times New Roman" w:cstheme="majorBidi"/>
      <w:b/>
      <w:sz w:val="24"/>
      <w:szCs w:val="40"/>
    </w:rPr>
  </w:style>
  <w:style w:type="character" w:customStyle="1" w:styleId="Style4Char">
    <w:name w:val="Style4 Char"/>
    <w:basedOn w:val="Fontdeparagrafimplicit"/>
    <w:link w:val="Style4"/>
    <w:rsid w:val="00222ACD"/>
    <w:rPr>
      <w:rFonts w:ascii="Times New Roman" w:eastAsiaTheme="majorEastAsia" w:hAnsi="Times New Roman" w:cstheme="majorBidi"/>
      <w:b/>
      <w:sz w:val="24"/>
      <w:szCs w:val="40"/>
    </w:rPr>
  </w:style>
  <w:style w:type="paragraph" w:customStyle="1" w:styleId="Style3">
    <w:name w:val="Style3"/>
    <w:basedOn w:val="Titlu3"/>
    <w:link w:val="Style3Char"/>
    <w:autoRedefine/>
    <w:qFormat/>
    <w:rsid w:val="000B27F2"/>
    <w:rPr>
      <w:rFonts w:ascii="Times New Roman" w:hAnsi="Times New Roman"/>
      <w:b/>
      <w:sz w:val="24"/>
    </w:rPr>
  </w:style>
  <w:style w:type="character" w:customStyle="1" w:styleId="Style3Char">
    <w:name w:val="Style3 Char"/>
    <w:basedOn w:val="Titlu3Caracter"/>
    <w:link w:val="Style3"/>
    <w:rsid w:val="000B27F2"/>
    <w:rPr>
      <w:rFonts w:ascii="Times New Roman" w:eastAsiaTheme="majorEastAsia" w:hAnsi="Times New Roman" w:cstheme="majorBidi"/>
      <w:b/>
      <w:color w:val="0F4761" w:themeColor="accent1" w:themeShade="BF"/>
      <w:sz w:val="24"/>
      <w:szCs w:val="28"/>
    </w:rPr>
  </w:style>
  <w:style w:type="character" w:customStyle="1" w:styleId="Titlu3Caracter">
    <w:name w:val="Titlu 3 Caracter"/>
    <w:basedOn w:val="Fontdeparagrafimplicit"/>
    <w:link w:val="Titlu3"/>
    <w:uiPriority w:val="9"/>
    <w:semiHidden/>
    <w:rsid w:val="000B27F2"/>
    <w:rPr>
      <w:rFonts w:eastAsiaTheme="majorEastAsia" w:cstheme="majorBidi"/>
      <w:color w:val="0F4761" w:themeColor="accent1" w:themeShade="BF"/>
      <w:sz w:val="28"/>
      <w:szCs w:val="28"/>
    </w:rPr>
  </w:style>
  <w:style w:type="character" w:customStyle="1" w:styleId="Titlu2Caracter">
    <w:name w:val="Titlu 2 Caracter"/>
    <w:basedOn w:val="Fontdeparagrafimplicit"/>
    <w:link w:val="Titlu2"/>
    <w:uiPriority w:val="9"/>
    <w:semiHidden/>
    <w:rsid w:val="0088143D"/>
    <w:rPr>
      <w:rFonts w:asciiTheme="majorHAnsi" w:eastAsiaTheme="majorEastAsia" w:hAnsiTheme="majorHAnsi" w:cstheme="majorBidi"/>
      <w:color w:val="0F4761" w:themeColor="accent1" w:themeShade="BF"/>
      <w:sz w:val="32"/>
      <w:szCs w:val="32"/>
    </w:rPr>
  </w:style>
  <w:style w:type="character" w:customStyle="1" w:styleId="Titlu4Caracter">
    <w:name w:val="Titlu 4 Caracter"/>
    <w:basedOn w:val="Fontdeparagrafimplicit"/>
    <w:link w:val="Titlu4"/>
    <w:uiPriority w:val="9"/>
    <w:semiHidden/>
    <w:rsid w:val="0088143D"/>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88143D"/>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88143D"/>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88143D"/>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88143D"/>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88143D"/>
    <w:rPr>
      <w:rFonts w:eastAsiaTheme="majorEastAsia" w:cstheme="majorBidi"/>
      <w:color w:val="272727" w:themeColor="text1" w:themeTint="D8"/>
    </w:rPr>
  </w:style>
  <w:style w:type="paragraph" w:styleId="Titlu">
    <w:name w:val="Title"/>
    <w:basedOn w:val="Normal"/>
    <w:next w:val="Normal"/>
    <w:link w:val="TitluCaracter"/>
    <w:uiPriority w:val="10"/>
    <w:qFormat/>
    <w:rsid w:val="008814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88143D"/>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88143D"/>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88143D"/>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88143D"/>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88143D"/>
    <w:rPr>
      <w:i/>
      <w:iCs/>
      <w:color w:val="404040" w:themeColor="text1" w:themeTint="BF"/>
    </w:rPr>
  </w:style>
  <w:style w:type="paragraph" w:styleId="Listparagraf">
    <w:name w:val="List Paragraph"/>
    <w:basedOn w:val="Normal"/>
    <w:uiPriority w:val="34"/>
    <w:qFormat/>
    <w:rsid w:val="0088143D"/>
    <w:pPr>
      <w:ind w:left="720"/>
      <w:contextualSpacing/>
    </w:pPr>
  </w:style>
  <w:style w:type="character" w:styleId="Accentuareintens">
    <w:name w:val="Intense Emphasis"/>
    <w:basedOn w:val="Fontdeparagrafimplicit"/>
    <w:uiPriority w:val="21"/>
    <w:qFormat/>
    <w:rsid w:val="0088143D"/>
    <w:rPr>
      <w:i/>
      <w:iCs/>
      <w:color w:val="0F4761" w:themeColor="accent1" w:themeShade="BF"/>
    </w:rPr>
  </w:style>
  <w:style w:type="paragraph" w:styleId="Citatintens">
    <w:name w:val="Intense Quote"/>
    <w:basedOn w:val="Normal"/>
    <w:next w:val="Normal"/>
    <w:link w:val="CitatintensCaracter"/>
    <w:uiPriority w:val="30"/>
    <w:qFormat/>
    <w:rsid w:val="008814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88143D"/>
    <w:rPr>
      <w:i/>
      <w:iCs/>
      <w:color w:val="0F4761" w:themeColor="accent1" w:themeShade="BF"/>
    </w:rPr>
  </w:style>
  <w:style w:type="character" w:styleId="Referireintens">
    <w:name w:val="Intense Reference"/>
    <w:basedOn w:val="Fontdeparagrafimplicit"/>
    <w:uiPriority w:val="32"/>
    <w:qFormat/>
    <w:rsid w:val="0088143D"/>
    <w:rPr>
      <w:b/>
      <w:bCs/>
      <w:smallCaps/>
      <w:color w:val="0F4761" w:themeColor="accent1" w:themeShade="BF"/>
      <w:spacing w:val="5"/>
    </w:rPr>
  </w:style>
  <w:style w:type="character" w:styleId="Accentuat">
    <w:name w:val="Emphasis"/>
    <w:basedOn w:val="Fontdeparagrafimplicit"/>
    <w:uiPriority w:val="20"/>
    <w:qFormat/>
    <w:rsid w:val="008814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764</Words>
  <Characters>4433</Characters>
  <Application>Microsoft Office Word</Application>
  <DocSecurity>0</DocSecurity>
  <Lines>36</Lines>
  <Paragraphs>10</Paragraphs>
  <ScaleCrop>false</ScaleCrop>
  <Company/>
  <LinksUpToDate>false</LinksUpToDate>
  <CharactersWithSpaces>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luiza trupita</cp:lastModifiedBy>
  <cp:revision>2</cp:revision>
  <dcterms:created xsi:type="dcterms:W3CDTF">2025-10-20T08:08:00Z</dcterms:created>
  <dcterms:modified xsi:type="dcterms:W3CDTF">2025-10-20T08:08:00Z</dcterms:modified>
</cp:coreProperties>
</file>