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27DCA9C3" w14:textId="77777777"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BSc Health and Social Care</w:t>
      </w:r>
    </w:p>
    <w:p w14:paraId="57696A44" w14:textId="77777777"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p>
    <w:p w14:paraId="6A94F00F" w14:textId="363FCD55"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Module Code:</w:t>
      </w:r>
      <w:r w:rsidRPr="00B63E3D">
        <w:rPr>
          <w:rFonts w:ascii="Times New Roman" w:hAnsi="Times New Roman" w:cs="Times New Roman"/>
          <w:lang w:val="en-GB" w:eastAsia="en-GB"/>
        </w:rPr>
        <w:t xml:space="preserve"> BMHP5015</w:t>
      </w:r>
    </w:p>
    <w:p w14:paraId="66DF85B4" w14:textId="06830AEF"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Module Title:</w:t>
      </w:r>
      <w:r w:rsidRPr="00B63E3D">
        <w:rPr>
          <w:rFonts w:ascii="Times New Roman" w:hAnsi="Times New Roman" w:cs="Times New Roman"/>
          <w:lang w:val="en-GB" w:eastAsia="en-GB"/>
        </w:rPr>
        <w:t xml:space="preserve"> </w:t>
      </w:r>
      <w:proofErr w:type="spellStart"/>
      <w:r w:rsidRPr="00B63E3D">
        <w:rPr>
          <w:rFonts w:ascii="Times New Roman" w:hAnsi="Times New Roman" w:cs="Times New Roman"/>
          <w:i/>
          <w:iCs/>
          <w:lang w:val="en-GB" w:eastAsia="en-GB"/>
        </w:rPr>
        <w:t>Changemakers</w:t>
      </w:r>
      <w:proofErr w:type="spellEnd"/>
      <w:r w:rsidRPr="00B63E3D">
        <w:rPr>
          <w:rFonts w:ascii="Times New Roman" w:hAnsi="Times New Roman" w:cs="Times New Roman"/>
          <w:i/>
          <w:iCs/>
          <w:lang w:val="en-GB" w:eastAsia="en-GB"/>
        </w:rPr>
        <w:t>: Building Your Personal Brand for Sustainable Employment</w:t>
      </w:r>
    </w:p>
    <w:p w14:paraId="6AB498E4" w14:textId="0ADC25EF"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Assignment Title:</w:t>
      </w:r>
      <w:r w:rsidRPr="00B63E3D">
        <w:rPr>
          <w:rFonts w:ascii="Times New Roman" w:hAnsi="Times New Roman" w:cs="Times New Roman"/>
          <w:lang w:val="en-GB" w:eastAsia="en-GB"/>
        </w:rPr>
        <w:t xml:space="preserve"> </w:t>
      </w:r>
      <w:r w:rsidRPr="00B63E3D">
        <w:rPr>
          <w:rFonts w:ascii="Times New Roman" w:hAnsi="Times New Roman" w:cs="Times New Roman"/>
          <w:i/>
          <w:iCs/>
          <w:lang w:val="en-GB" w:eastAsia="en-GB"/>
        </w:rPr>
        <w:t>Component 1 – Online Portfolio of Set Exercises</w:t>
      </w:r>
    </w:p>
    <w:p w14:paraId="7F11C186" w14:textId="6E0526A1"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Student Name:</w:t>
      </w:r>
      <w:r w:rsidRPr="00B63E3D">
        <w:rPr>
          <w:rFonts w:ascii="Times New Roman" w:hAnsi="Times New Roman" w:cs="Times New Roman"/>
          <w:lang w:val="en-GB" w:eastAsia="en-GB"/>
        </w:rPr>
        <w:t xml:space="preserve"> Sofia Hameed Rafaqat</w:t>
      </w:r>
    </w:p>
    <w:p w14:paraId="3E310181" w14:textId="6C0B6F40"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Student Number:</w:t>
      </w:r>
      <w:r w:rsidRPr="00B63E3D">
        <w:rPr>
          <w:rFonts w:ascii="Times New Roman" w:hAnsi="Times New Roman" w:cs="Times New Roman"/>
          <w:lang w:val="en-GB" w:eastAsia="en-GB"/>
        </w:rPr>
        <w:t xml:space="preserve"> </w:t>
      </w:r>
      <w:hyperlink r:id="rId11" w:history="1">
        <w:r w:rsidRPr="00B63E3D">
          <w:rPr>
            <w:rFonts w:ascii="Times New Roman" w:hAnsi="Times New Roman" w:cs="Times New Roman"/>
            <w:color w:val="0000FF"/>
            <w:u w:val="single"/>
            <w:lang w:val="en-GB" w:eastAsia="en-GB"/>
          </w:rPr>
          <w:t>2131225</w:t>
        </w:r>
      </w:hyperlink>
    </w:p>
    <w:p w14:paraId="7E19E79A" w14:textId="0CA4B4A7"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Lecturer:</w:t>
      </w:r>
      <w:r w:rsidRPr="00B63E3D">
        <w:rPr>
          <w:rFonts w:ascii="Times New Roman" w:hAnsi="Times New Roman" w:cs="Times New Roman"/>
          <w:lang w:val="en-GB" w:eastAsia="en-GB"/>
        </w:rPr>
        <w:t xml:space="preserve"> </w:t>
      </w:r>
      <w:proofErr w:type="spellStart"/>
      <w:r w:rsidR="00635000">
        <w:rPr>
          <w:rFonts w:ascii="Source Sans Pro" w:eastAsia="Times New Roman" w:hAnsi="Source Sans Pro"/>
          <w:color w:val="242130"/>
          <w:sz w:val="21"/>
          <w:szCs w:val="21"/>
          <w:shd w:val="clear" w:color="auto" w:fill="FFFFFF"/>
        </w:rPr>
        <w:t>Olufemi</w:t>
      </w:r>
      <w:proofErr w:type="spellEnd"/>
      <w:r w:rsidR="00635000">
        <w:rPr>
          <w:rFonts w:ascii="Source Sans Pro" w:eastAsia="Times New Roman" w:hAnsi="Source Sans Pro"/>
          <w:color w:val="242130"/>
          <w:sz w:val="21"/>
          <w:szCs w:val="21"/>
          <w:shd w:val="clear" w:color="auto" w:fill="FFFFFF"/>
        </w:rPr>
        <w:t xml:space="preserve"> </w:t>
      </w:r>
      <w:proofErr w:type="spellStart"/>
      <w:r w:rsidR="00635000">
        <w:rPr>
          <w:rFonts w:ascii="Source Sans Pro" w:eastAsia="Times New Roman" w:hAnsi="Source Sans Pro"/>
          <w:color w:val="242130"/>
          <w:sz w:val="21"/>
          <w:szCs w:val="21"/>
          <w:shd w:val="clear" w:color="auto" w:fill="FFFFFF"/>
        </w:rPr>
        <w:t>Oluranti</w:t>
      </w:r>
      <w:proofErr w:type="spellEnd"/>
    </w:p>
    <w:p w14:paraId="42D6FD33" w14:textId="77777777" w:rsidR="00B63E3D" w:rsidRPr="00B63E3D" w:rsidRDefault="00B63E3D" w:rsidP="00B63E3D">
      <w:pPr>
        <w:spacing w:before="100" w:beforeAutospacing="1" w:after="100" w:afterAutospacing="1" w:line="240" w:lineRule="auto"/>
        <w:rPr>
          <w:rFonts w:ascii="Times New Roman" w:hAnsi="Times New Roman" w:cs="Times New Roman"/>
          <w:lang w:val="en-GB" w:eastAsia="en-GB"/>
        </w:rPr>
      </w:pPr>
      <w:r w:rsidRPr="00B63E3D">
        <w:rPr>
          <w:rFonts w:ascii="Times New Roman" w:hAnsi="Times New Roman" w:cs="Times New Roman"/>
          <w:b/>
          <w:bCs/>
          <w:lang w:val="en-GB" w:eastAsia="en-GB"/>
        </w:rPr>
        <w:t>Submission Date:</w:t>
      </w:r>
      <w:r w:rsidRPr="00B63E3D">
        <w:rPr>
          <w:rFonts w:ascii="Times New Roman" w:hAnsi="Times New Roman" w:cs="Times New Roman"/>
          <w:lang w:val="en-GB" w:eastAsia="en-GB"/>
        </w:rPr>
        <w:t xml:space="preserve"> 5 July 2026</w:t>
      </w:r>
    </w:p>
    <w:p w14:paraId="1041C802" w14:textId="41D84FF8" w:rsidR="0074551A" w:rsidRDefault="0074551A" w:rsidP="65D15B1F">
      <w:pPr>
        <w:spacing w:beforeAutospacing="1" w:afterAutospacing="1" w:line="240" w:lineRule="auto"/>
        <w:rPr>
          <w:rFonts w:ascii="Times New Roman" w:hAnsi="Times New Roman" w:cs="Times New Roman"/>
          <w:b/>
          <w:lang w:val="en-GB" w:eastAsia="en-GB"/>
        </w:rPr>
      </w:pPr>
    </w:p>
    <w:p w14:paraId="09E850E1" w14:textId="77777777" w:rsidR="0074551A" w:rsidRDefault="0074551A" w:rsidP="021F216E">
      <w:pPr>
        <w:rPr>
          <w:rFonts w:ascii="Arial Nova" w:eastAsia="Arial Nova" w:hAnsi="Arial Nova" w:cs="Arial Nova"/>
          <w:sz w:val="72"/>
          <w:szCs w:val="72"/>
        </w:rPr>
      </w:pPr>
    </w:p>
    <w:p w14:paraId="373F03E8" w14:textId="080EA8FA" w:rsidR="43375BB6" w:rsidRDefault="43375BB6" w:rsidP="43375BB6">
      <w:pPr>
        <w:rPr>
          <w:rFonts w:ascii="Arial Nova" w:eastAsia="Arial Nova" w:hAnsi="Arial Nova" w:cs="Arial Nova"/>
          <w:sz w:val="44"/>
          <w:szCs w:val="44"/>
        </w:rPr>
      </w:pPr>
    </w:p>
    <w:p w14:paraId="0652241A" w14:textId="45501083" w:rsidR="6B5B254E" w:rsidRDefault="6B5B254E" w:rsidP="6B5B254E"/>
    <w:p w14:paraId="1275FD47" w14:textId="2A1A86FE" w:rsidR="65D15B1F" w:rsidRDefault="65D15B1F" w:rsidP="65D15B1F">
      <w:pPr>
        <w:rPr>
          <w:rFonts w:ascii="Arial Nova" w:eastAsia="Arial Nova" w:hAnsi="Arial Nova" w:cs="Arial Nova"/>
          <w:sz w:val="44"/>
          <w:szCs w:val="44"/>
        </w:rPr>
      </w:pPr>
    </w:p>
    <w:p w14:paraId="783924C5" w14:textId="5775F18C" w:rsidR="021F216E" w:rsidRDefault="32ADAAF6" w:rsidP="021F216E">
      <w:pPr>
        <w:rPr>
          <w:rFonts w:ascii="Arial Nova" w:eastAsia="Arial Nova" w:hAnsi="Arial Nova" w:cs="Arial Nova"/>
          <w:sz w:val="44"/>
          <w:szCs w:val="44"/>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4159BA96" w14:textId="77777777" w:rsidR="00F5336C" w:rsidRDefault="00F5336C" w:rsidP="65D15B1F">
      <w:pPr>
        <w:pStyle w:val="p1"/>
        <w:spacing w:line="360" w:lineRule="auto"/>
        <w:rPr>
          <w:rFonts w:ascii="Arial" w:eastAsia="Arial" w:hAnsi="Arial" w:cs="Arial"/>
          <w:sz w:val="22"/>
          <w:szCs w:val="22"/>
        </w:rPr>
      </w:pPr>
      <w:r w:rsidRPr="65D15B1F">
        <w:rPr>
          <w:rFonts w:ascii="Arial" w:eastAsia="Arial" w:hAnsi="Arial" w:cs="Arial"/>
          <w:sz w:val="22"/>
          <w:szCs w:val="22"/>
        </w:rPr>
        <w:t>A personal brand refers to the way an individual presents their professional identity, skills, values, and strengths to others, particularly within employment settings. In health and social care, developing a strong personal brand is essential because employers seek professionals who demonstrate compassion, professionalism, effective communication, and the ability to provide person-centred care. My personal brand is centred around being empathetic, reliable, caring, and committed to supporting vulnerable individuals, which reflects the professional values expected within the health and social care sector.</w:t>
      </w:r>
    </w:p>
    <w:p w14:paraId="61156433" w14:textId="6DEA7166" w:rsidR="00F5336C" w:rsidRDefault="00F5336C" w:rsidP="65D15B1F">
      <w:pPr>
        <w:pStyle w:val="p1"/>
        <w:spacing w:line="360" w:lineRule="auto"/>
        <w:rPr>
          <w:rFonts w:ascii="Arial" w:eastAsia="Arial" w:hAnsi="Arial" w:cs="Arial"/>
          <w:sz w:val="22"/>
          <w:szCs w:val="22"/>
        </w:rPr>
      </w:pPr>
      <w:r w:rsidRPr="65D15B1F">
        <w:rPr>
          <w:rFonts w:ascii="Arial" w:eastAsia="Arial" w:hAnsi="Arial" w:cs="Arial"/>
          <w:sz w:val="22"/>
          <w:szCs w:val="22"/>
        </w:rPr>
        <w:t>One of my key strengths is my ability to communicate effectively while building trusting relationships with others. Through both academic learning and personal experience, I have developed a greater understanding of the importance of dignity, respect, and professionalism when supporting individuals in healthcare environments. According to Gorbatov, Khapova and Lysova (2018), personal branding has become increasingly important in modern careers because it allows individuals to communicate their professional value and distinguish themselves in competitive employment markets.</w:t>
      </w:r>
    </w:p>
    <w:p w14:paraId="28CA9F78" w14:textId="77777777" w:rsidR="005F5877" w:rsidRPr="00B62277" w:rsidRDefault="005F5877" w:rsidP="005F2AE5">
      <w:pPr>
        <w:pStyle w:val="p1"/>
        <w:spacing w:line="360" w:lineRule="auto"/>
        <w:rPr>
          <w:rFonts w:ascii="Arial" w:eastAsia="Arial" w:hAnsi="Arial" w:cs="Arial"/>
          <w:sz w:val="40"/>
          <w:szCs w:val="40"/>
        </w:rPr>
      </w:pPr>
      <w:r w:rsidRPr="65D15B1F">
        <w:rPr>
          <w:rFonts w:ascii="Arial" w:eastAsia="Arial" w:hAnsi="Arial" w:cs="Arial"/>
          <w:sz w:val="22"/>
          <w:szCs w:val="22"/>
        </w:rPr>
        <w:t xml:space="preserve">To continue developing my personal brand and achieve my future employment goals, I aim to improve my confidence, continue expanding my knowledge through professional development, and gain practical experience within healthcare settings. </w:t>
      </w:r>
      <w:proofErr w:type="spellStart"/>
      <w:r w:rsidRPr="65D15B1F">
        <w:rPr>
          <w:rFonts w:ascii="Arial" w:eastAsia="Arial" w:hAnsi="Arial" w:cs="Arial"/>
          <w:sz w:val="22"/>
          <w:szCs w:val="22"/>
        </w:rPr>
        <w:t>Khedher</w:t>
      </w:r>
      <w:proofErr w:type="spellEnd"/>
      <w:r w:rsidRPr="65D15B1F">
        <w:rPr>
          <w:rFonts w:ascii="Arial" w:eastAsia="Arial" w:hAnsi="Arial" w:cs="Arial"/>
          <w:sz w:val="22"/>
          <w:szCs w:val="22"/>
        </w:rPr>
        <w:t xml:space="preserve"> (2019) explains that personal branding helps individuals create a professional identity that supports career growth and employability. Developing these strengths will improve my long-term career prospects and help me become an effective health and social care professional.</w:t>
      </w:r>
    </w:p>
    <w:p w14:paraId="5B92C634" w14:textId="77777777" w:rsidR="005F5877" w:rsidRDefault="005F5877" w:rsidP="65D15B1F">
      <w:pPr>
        <w:pStyle w:val="p1"/>
        <w:spacing w:line="360" w:lineRule="auto"/>
        <w:rPr>
          <w:rFonts w:ascii="Arial" w:eastAsia="Arial" w:hAnsi="Arial" w:cs="Arial"/>
          <w:sz w:val="22"/>
          <w:szCs w:val="22"/>
        </w:rPr>
      </w:pPr>
    </w:p>
    <w:p w14:paraId="42BAB62F" w14:textId="77777777" w:rsidR="00A707AA" w:rsidRDefault="00A707AA" w:rsidP="005F2AE5">
      <w:pPr>
        <w:pStyle w:val="p1"/>
        <w:spacing w:line="360" w:lineRule="auto"/>
        <w:rPr>
          <w:rFonts w:ascii="Arial" w:eastAsia="Arial" w:hAnsi="Arial" w:cs="Arial"/>
          <w:color w:val="000000" w:themeColor="text1"/>
          <w:sz w:val="40"/>
          <w:szCs w:val="40"/>
        </w:rPr>
      </w:pPr>
    </w:p>
    <w:p w14:paraId="6E57E43C" w14:textId="77777777" w:rsidR="00A707AA" w:rsidRDefault="00A707AA" w:rsidP="005F2AE5">
      <w:pPr>
        <w:pStyle w:val="p1"/>
        <w:spacing w:line="360" w:lineRule="auto"/>
        <w:rPr>
          <w:rFonts w:ascii="Arial" w:eastAsia="Arial" w:hAnsi="Arial" w:cs="Arial"/>
          <w:color w:val="000000" w:themeColor="text1"/>
          <w:sz w:val="40"/>
          <w:szCs w:val="40"/>
        </w:rPr>
      </w:pPr>
    </w:p>
    <w:p w14:paraId="1BC51515" w14:textId="0FEC1114" w:rsidR="00C65C0B" w:rsidRDefault="00C65C0B" w:rsidP="005F2AE5">
      <w:pPr>
        <w:pStyle w:val="p1"/>
        <w:spacing w:line="360" w:lineRule="auto"/>
        <w:rPr>
          <w:rFonts w:ascii="Arial" w:eastAsia="Arial" w:hAnsi="Arial" w:cs="Arial"/>
          <w:sz w:val="40"/>
          <w:szCs w:val="40"/>
        </w:rPr>
      </w:pPr>
      <w:r w:rsidRPr="0F01A094">
        <w:rPr>
          <w:rFonts w:ascii="Arial" w:eastAsia="Arial" w:hAnsi="Arial" w:cs="Arial"/>
          <w:color w:val="000000" w:themeColor="text1"/>
          <w:sz w:val="40"/>
          <w:szCs w:val="40"/>
        </w:rPr>
        <w:lastRenderedPageBreak/>
        <w:t>T</w:t>
      </w:r>
      <w:r w:rsidRPr="0F01A094">
        <w:t xml:space="preserve"> </w:t>
      </w:r>
      <w:r w:rsidRPr="0F01A094">
        <w:rPr>
          <w:rFonts w:ascii="Arial" w:eastAsia="Arial" w:hAnsi="Arial" w:cs="Arial"/>
          <w:sz w:val="40"/>
          <w:szCs w:val="40"/>
        </w:rPr>
        <w:t>asks 2 – Personal and Professional Network Map</w:t>
      </w:r>
    </w:p>
    <w:p w14:paraId="3BE70F44" w14:textId="6935500E" w:rsidR="003C74D4" w:rsidRDefault="006303F1" w:rsidP="65D15B1F">
      <w:pPr>
        <w:pStyle w:val="p1"/>
        <w:spacing w:line="360" w:lineRule="auto"/>
        <w:rPr>
          <w:rFonts w:ascii="Arial" w:eastAsia="Arial" w:hAnsi="Arial" w:cs="Arial"/>
          <w:sz w:val="22"/>
          <w:szCs w:val="22"/>
        </w:rPr>
      </w:pPr>
      <w:r>
        <w:rPr>
          <w:noProof/>
        </w:rPr>
        <w:drawing>
          <wp:anchor distT="0" distB="0" distL="114300" distR="114300" simplePos="0" relativeHeight="251658242" behindDoc="0" locked="0" layoutInCell="1" allowOverlap="1" wp14:anchorId="3D4D0C84" wp14:editId="4FE5FF37">
            <wp:simplePos x="0" y="0"/>
            <wp:positionH relativeFrom="column">
              <wp:posOffset>0</wp:posOffset>
            </wp:positionH>
            <wp:positionV relativeFrom="paragraph">
              <wp:posOffset>414655</wp:posOffset>
            </wp:positionV>
            <wp:extent cx="6177280" cy="5791200"/>
            <wp:effectExtent l="0" t="0" r="0" b="0"/>
            <wp:wrapTopAndBottom/>
            <wp:docPr id="516352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352014" name=""/>
                    <pic:cNvPicPr/>
                  </pic:nvPicPr>
                  <pic:blipFill>
                    <a:blip r:embed="rId12"/>
                    <a:stretch>
                      <a:fillRect/>
                    </a:stretch>
                  </pic:blipFill>
                  <pic:spPr>
                    <a:xfrm>
                      <a:off x="0" y="0"/>
                      <a:ext cx="6177280" cy="5791200"/>
                    </a:xfrm>
                    <a:prstGeom prst="rect">
                      <a:avLst/>
                    </a:prstGeom>
                  </pic:spPr>
                </pic:pic>
              </a:graphicData>
            </a:graphic>
            <wp14:sizeRelH relativeFrom="margin">
              <wp14:pctWidth>0</wp14:pctWidth>
            </wp14:sizeRelH>
          </wp:anchor>
        </w:drawing>
      </w:r>
    </w:p>
    <w:p w14:paraId="2B3E08E8" w14:textId="77777777" w:rsidR="003C74D4" w:rsidRPr="00B62277" w:rsidRDefault="003C74D4" w:rsidP="65D15B1F">
      <w:pPr>
        <w:pStyle w:val="p1"/>
        <w:spacing w:line="360" w:lineRule="auto"/>
        <w:rPr>
          <w:rFonts w:ascii="Arial Nova" w:eastAsia="Arial Nova" w:hAnsi="Arial Nova" w:cs="Arial Nova"/>
          <w:i/>
          <w:color w:val="000000" w:themeColor="text1"/>
        </w:rPr>
      </w:pPr>
    </w:p>
    <w:p w14:paraId="4C01DBC4" w14:textId="719E7BF8" w:rsidR="003A6811" w:rsidRDefault="11A34F1E" w:rsidP="4B27D8BF">
      <w:pPr>
        <w:shd w:val="clear" w:color="auto" w:fill="FFFFFF" w:themeFill="background1"/>
        <w:spacing w:line="360" w:lineRule="auto"/>
        <w:rPr>
          <w:rFonts w:ascii="Arial" w:eastAsia="Arial" w:hAnsi="Arial" w:cs="Arial"/>
          <w:color w:val="242424"/>
          <w:sz w:val="22"/>
          <w:szCs w:val="22"/>
        </w:rPr>
      </w:pPr>
      <w:r w:rsidRPr="4B27D8BF">
        <w:rPr>
          <w:rFonts w:ascii="Arial" w:eastAsia="Arial" w:hAnsi="Arial" w:cs="Arial"/>
          <w:color w:val="242424"/>
          <w:sz w:val="22"/>
          <w:szCs w:val="22"/>
        </w:rPr>
        <w:t xml:space="preserve">Professional networking plays an important role in career development because it allows individuals to build relationships that provide support, learning opportunities, and future employment connections. My professional network consists of several important relationships including family support, university lecturers, classmates, healthcare professionals, and future </w:t>
      </w:r>
      <w:r w:rsidRPr="4B27D8BF">
        <w:rPr>
          <w:rFonts w:ascii="Arial" w:eastAsia="Arial" w:hAnsi="Arial" w:cs="Arial"/>
          <w:color w:val="242424"/>
          <w:sz w:val="22"/>
          <w:szCs w:val="22"/>
        </w:rPr>
        <w:lastRenderedPageBreak/>
        <w:t>employers within the health and social care sector. Each part of this network contributes differently towards both my academic development and long-term career goals.</w:t>
      </w:r>
    </w:p>
    <w:p w14:paraId="1BE31E98" w14:textId="1AA49073" w:rsidR="003A6811" w:rsidRDefault="11A34F1E" w:rsidP="4B27D8BF">
      <w:pPr>
        <w:shd w:val="clear" w:color="auto" w:fill="FFFFFF" w:themeFill="background1"/>
        <w:spacing w:after="240" w:line="360" w:lineRule="auto"/>
        <w:rPr>
          <w:rFonts w:ascii="Arial" w:eastAsia="Arial" w:hAnsi="Arial" w:cs="Arial"/>
          <w:color w:val="242424"/>
          <w:sz w:val="22"/>
          <w:szCs w:val="22"/>
        </w:rPr>
      </w:pPr>
      <w:r w:rsidRPr="4B27D8BF">
        <w:rPr>
          <w:rFonts w:ascii="Arial" w:eastAsia="Arial" w:hAnsi="Arial" w:cs="Arial"/>
          <w:color w:val="242424"/>
          <w:sz w:val="22"/>
          <w:szCs w:val="22"/>
        </w:rPr>
        <w:t xml:space="preserve">Family support provides emotional encouragement and motivation, particularly during challenging periods of academic study. University lecturers provide academic guidance, feedback, and professional knowledge that supports both learning and career preparation. Classmates create opportunities for collaboration, teamwork, and shared learning experiences, while healthcare professionals help provide insight into real workplace expectations </w:t>
      </w:r>
      <w:r w:rsidR="23C1D9A9" w:rsidRPr="4B27D8BF">
        <w:rPr>
          <w:rFonts w:ascii="Arial" w:eastAsia="Arial" w:hAnsi="Arial" w:cs="Arial"/>
          <w:color w:val="242424"/>
          <w:sz w:val="22"/>
          <w:szCs w:val="22"/>
        </w:rPr>
        <w:t>of professional standards required within health and social care environments.</w:t>
      </w:r>
    </w:p>
    <w:p w14:paraId="51C68638" w14:textId="4CE82161" w:rsidR="003A6811" w:rsidRDefault="11A34F1E" w:rsidP="4B27D8BF">
      <w:pPr>
        <w:shd w:val="clear" w:color="auto" w:fill="FFFFFF" w:themeFill="background1"/>
        <w:spacing w:after="240" w:line="360" w:lineRule="auto"/>
        <w:rPr>
          <w:rFonts w:ascii="Arial" w:eastAsia="Arial" w:hAnsi="Arial" w:cs="Arial"/>
          <w:color w:val="000000" w:themeColor="text1"/>
          <w:sz w:val="22"/>
          <w:szCs w:val="22"/>
        </w:rPr>
      </w:pPr>
      <w:r w:rsidRPr="4B27D8BF">
        <w:rPr>
          <w:rFonts w:ascii="Arial" w:eastAsia="Arial" w:hAnsi="Arial" w:cs="Arial"/>
          <w:color w:val="242424"/>
          <w:sz w:val="22"/>
          <w:szCs w:val="22"/>
        </w:rPr>
        <w:t>Networking is strongly connected to employability because professional relationships often create opportunities for career progression and professional development. According to Jackson (2020), professional networking helps students develop employability skills by improving confidence, communication, and career awareness. Similarly, Wolff and Moser (2009) explain that networking behaviour positively influences career success by strengthening professional relationships and increasing access to employment opportunities.</w:t>
      </w:r>
    </w:p>
    <w:p w14:paraId="4813722B" w14:textId="115D0755" w:rsidR="5E6A9372" w:rsidRDefault="36A8948F" w:rsidP="4B27D8BF">
      <w:pPr>
        <w:shd w:val="clear" w:color="auto" w:fill="FFFFFF" w:themeFill="background1"/>
        <w:spacing w:after="240" w:line="360" w:lineRule="auto"/>
        <w:rPr>
          <w:rFonts w:ascii="Arial" w:eastAsia="Arial" w:hAnsi="Arial" w:cs="Arial"/>
          <w:color w:val="000000" w:themeColor="text1"/>
          <w:sz w:val="22"/>
          <w:szCs w:val="22"/>
        </w:rPr>
      </w:pPr>
      <w:r w:rsidRPr="4B27D8BF">
        <w:rPr>
          <w:rFonts w:ascii="Arial" w:eastAsia="Arial" w:hAnsi="Arial" w:cs="Arial"/>
          <w:color w:val="242424"/>
          <w:sz w:val="22"/>
          <w:szCs w:val="22"/>
        </w:rPr>
        <w:t>Developing and maintaining strong professional relationships will support my long-term goal of building a successful career within health and social care while strengthening my professional confidence and employability.</w:t>
      </w:r>
    </w:p>
    <w:p w14:paraId="42661A60" w14:textId="37F08D16" w:rsidR="052BFC4F" w:rsidRDefault="052BFC4F" w:rsidP="052BFC4F">
      <w:pPr>
        <w:rPr>
          <w:rFonts w:ascii="Arial Nova" w:eastAsia="Arial Nova" w:hAnsi="Arial Nova" w:cs="Arial Nova"/>
          <w:color w:val="000000" w:themeColor="text1"/>
          <w:sz w:val="44"/>
          <w:szCs w:val="44"/>
        </w:rPr>
      </w:pPr>
    </w:p>
    <w:p w14:paraId="3D8E9ECA" w14:textId="511034D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122DC497" w14:textId="77777777" w:rsidR="00312CB9" w:rsidRDefault="00312CB9" w:rsidP="00312CB9">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312CB9">
        <w:rPr>
          <w:rFonts w:ascii="Times New Roman" w:eastAsia="Times New Roman" w:hAnsi="Times New Roman" w:cs="Times New Roman"/>
          <w:b/>
          <w:bCs/>
          <w:sz w:val="36"/>
          <w:szCs w:val="36"/>
          <w:lang w:val="en-GB" w:eastAsia="en-GB"/>
        </w:rPr>
        <w:t>Why Mental Health Waiting Times in the UK Need Urgent Attention</w:t>
      </w:r>
    </w:p>
    <w:p w14:paraId="1244E1FC" w14:textId="4CDA4717" w:rsidR="005C603B"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t>Mental health has become one of the most significant health concerns across the United Kingdom, particularly among young adults, vulnerable individuals, and people experiencing long-term emotional distress. Over recent years, increasing demand for mental health services has placed growing pressure on the National Health Service (NHS), leading to longer waiting times for assessments, counselling, therapy services, and specialist mental health treatment. This</w:t>
      </w:r>
      <w:r w:rsidR="006C2025" w:rsidRPr="4B27D8BF">
        <w:rPr>
          <w:rFonts w:ascii="Arial" w:eastAsia="Arial" w:hAnsi="Arial" w:cs="Arial"/>
          <w:sz w:val="22"/>
          <w:szCs w:val="22"/>
        </w:rPr>
        <w:t xml:space="preserve"> </w:t>
      </w:r>
      <w:r w:rsidRPr="4B27D8BF">
        <w:rPr>
          <w:rFonts w:ascii="Arial" w:eastAsia="Arial" w:hAnsi="Arial" w:cs="Arial"/>
          <w:sz w:val="22"/>
          <w:szCs w:val="22"/>
        </w:rPr>
        <w:t>has become a major concern for both healthcare professionals and service users who depend on timely access to support.</w:t>
      </w:r>
    </w:p>
    <w:p w14:paraId="091E8E33" w14:textId="266EA38D" w:rsidR="008A42E8"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lastRenderedPageBreak/>
        <w:t xml:space="preserve">Many </w:t>
      </w:r>
      <w:r w:rsidR="00347729" w:rsidRPr="4B27D8BF">
        <w:rPr>
          <w:rFonts w:ascii="Arial" w:eastAsia="Arial" w:hAnsi="Arial" w:cs="Arial"/>
          <w:sz w:val="22"/>
          <w:szCs w:val="22"/>
        </w:rPr>
        <w:t>individuals'</w:t>
      </w:r>
      <w:r w:rsidRPr="4B27D8BF">
        <w:rPr>
          <w:rFonts w:ascii="Arial" w:eastAsia="Arial" w:hAnsi="Arial" w:cs="Arial"/>
          <w:sz w:val="22"/>
          <w:szCs w:val="22"/>
        </w:rPr>
        <w:t xml:space="preserve"> experiencing anxiety, depression, trauma, stress-related disorders, and other mental health conditions often wait several months before receiving professional treatment. These delays can cause symptoms to worsen significantly, affecting education, employment, family relationships, and overall quality of life. In more serious cases, long waiting times may contribute to mental health crises that could have been prevented through earlier intervention and timely professional support.</w:t>
      </w:r>
      <w:r w:rsidR="00B41671" w:rsidRPr="4B27D8BF">
        <w:rPr>
          <w:rFonts w:ascii="Arial" w:eastAsia="Arial" w:hAnsi="Arial" w:cs="Arial"/>
          <w:sz w:val="22"/>
          <w:szCs w:val="22"/>
        </w:rPr>
        <w:t xml:space="preserve"> </w:t>
      </w:r>
    </w:p>
    <w:p w14:paraId="789761B2" w14:textId="33DD7457" w:rsidR="003A3399" w:rsidRPr="0018359D" w:rsidRDefault="003A3399" w:rsidP="0018359D">
      <w:pPr>
        <w:pStyle w:val="p1"/>
      </w:pPr>
      <w:r>
        <w:rPr>
          <w:b/>
          <w:bCs/>
        </w:rPr>
        <w:t>Figure 2.</w:t>
      </w:r>
      <w:r>
        <w:rPr>
          <w:rStyle w:val="s2"/>
        </w:rPr>
        <w:t xml:space="preserve"> Five Essential Tips for Better Mental Health (created using </w:t>
      </w:r>
      <w:proofErr w:type="spellStart"/>
      <w:r>
        <w:rPr>
          <w:rStyle w:val="s2"/>
        </w:rPr>
        <w:t>Canva</w:t>
      </w:r>
      <w:proofErr w:type="spellEnd"/>
      <w:r>
        <w:rPr>
          <w:rStyle w:val="s2"/>
        </w:rPr>
        <w:t xml:space="preserve"> elements)</w:t>
      </w:r>
      <w:r w:rsidR="0018359D">
        <w:rPr>
          <w:rStyle w:val="s2"/>
        </w:rPr>
        <w:t>.</w:t>
      </w:r>
    </w:p>
    <w:p w14:paraId="3C0962F4" w14:textId="4F25FE8F" w:rsidR="005E142E" w:rsidRDefault="005E142E">
      <w:pPr>
        <w:pStyle w:val="p1"/>
      </w:pPr>
      <w:r>
        <w:rPr>
          <w:noProof/>
        </w:rPr>
        <w:drawing>
          <wp:anchor distT="0" distB="0" distL="114300" distR="114300" simplePos="0" relativeHeight="251658241" behindDoc="0" locked="0" layoutInCell="1" allowOverlap="1" wp14:anchorId="7FA39E92" wp14:editId="684847E7">
            <wp:simplePos x="0" y="0"/>
            <wp:positionH relativeFrom="column">
              <wp:posOffset>0</wp:posOffset>
            </wp:positionH>
            <wp:positionV relativeFrom="paragraph">
              <wp:posOffset>365760</wp:posOffset>
            </wp:positionV>
            <wp:extent cx="4961731" cy="4076700"/>
            <wp:effectExtent l="0" t="0" r="0" b="0"/>
            <wp:wrapTopAndBottom/>
            <wp:docPr id="173094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94498" name=""/>
                    <pic:cNvPicPr/>
                  </pic:nvPicPr>
                  <pic:blipFill>
                    <a:blip r:embed="rId13"/>
                    <a:stretch>
                      <a:fillRect/>
                    </a:stretch>
                  </pic:blipFill>
                  <pic:spPr>
                    <a:xfrm>
                      <a:off x="0" y="0"/>
                      <a:ext cx="4961731" cy="4076700"/>
                    </a:xfrm>
                    <a:prstGeom prst="rect">
                      <a:avLst/>
                    </a:prstGeom>
                  </pic:spPr>
                </pic:pic>
              </a:graphicData>
            </a:graphic>
            <wp14:sizeRelH relativeFrom="margin">
              <wp14:pctWidth>0</wp14:pctWidth>
            </wp14:sizeRelH>
            <wp14:sizeRelV relativeFrom="margin">
              <wp14:pctHeight>0</wp14:pctHeight>
            </wp14:sizeRelV>
          </wp:anchor>
        </w:drawing>
      </w:r>
    </w:p>
    <w:p w14:paraId="7441F1BF" w14:textId="1C747DC3" w:rsidR="008A42E8"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t>One major reason for this growing issue is the shortage of trained mental health professionals across NHS services, combined with increasing awareness of mental health within society. While it is positive that more people now feel confident seeking support, healthcare services are struggling to meet the increasing demand. Financial pressures and limited funding within certain NHS departments have also contributed to delays in service delivery across many areas of the country.</w:t>
      </w:r>
    </w:p>
    <w:p w14:paraId="20E42792" w14:textId="02A5D156" w:rsidR="008A42E8"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lastRenderedPageBreak/>
        <w:t>In addition to increasing investment in mental health services, greater collaboration between healthcare providers, educational institutions, local authorities, and voluntary organisations can improve access to early support. Early intervention enables mental health concerns to be identified before they become more severe, reducing the need for crisis intervention and improving long-term outcomes. Expanding digital mental health services, peer support programmes, and community-based initiatives can also improve access to care while helping reduce pressure on NHS waiting lists.</w:t>
      </w:r>
    </w:p>
    <w:p w14:paraId="47E7A5BF" w14:textId="49BD30D5" w:rsidR="004433D4" w:rsidRDefault="008A42E8" w:rsidP="4B27D8BF">
      <w:pPr>
        <w:pStyle w:val="p1"/>
        <w:spacing w:line="360" w:lineRule="auto"/>
        <w:rPr>
          <w:rFonts w:ascii="Arial" w:eastAsia="Arial" w:hAnsi="Arial" w:cs="Arial"/>
          <w:sz w:val="22"/>
          <w:szCs w:val="22"/>
        </w:rPr>
      </w:pPr>
      <w:r w:rsidRPr="4B27D8BF">
        <w:rPr>
          <w:rFonts w:ascii="Arial" w:eastAsia="Arial" w:hAnsi="Arial" w:cs="Arial"/>
          <w:sz w:val="22"/>
          <w:szCs w:val="22"/>
        </w:rPr>
        <w:t xml:space="preserve">The long-term impact of delayed mental health treatment affects not only individuals but also wider society. Poor mental health can reduce workplace productivity, increase pressure on emergency healthcare services, and negatively affect families and communities. </w:t>
      </w:r>
      <w:proofErr w:type="spellStart"/>
      <w:r w:rsidRPr="4B27D8BF">
        <w:rPr>
          <w:rFonts w:ascii="Arial" w:eastAsia="Arial" w:hAnsi="Arial" w:cs="Arial"/>
          <w:sz w:val="22"/>
          <w:szCs w:val="22"/>
        </w:rPr>
        <w:t>Accordin</w:t>
      </w:r>
      <w:proofErr w:type="spellEnd"/>
    </w:p>
    <w:p w14:paraId="4F1A8A9B" w14:textId="7AE3B54D" w:rsidR="0F01A094" w:rsidRDefault="008A42E8" w:rsidP="6B5B254E">
      <w:pPr>
        <w:pStyle w:val="p1"/>
        <w:spacing w:line="360" w:lineRule="auto"/>
        <w:rPr>
          <w:rFonts w:ascii="Arial" w:eastAsia="Arial" w:hAnsi="Arial" w:cs="Arial"/>
          <w:sz w:val="22"/>
          <w:szCs w:val="22"/>
        </w:rPr>
      </w:pPr>
      <w:r w:rsidRPr="4B27D8BF">
        <w:rPr>
          <w:rFonts w:ascii="Arial" w:eastAsia="Arial" w:hAnsi="Arial" w:cs="Arial"/>
          <w:sz w:val="22"/>
          <w:szCs w:val="22"/>
        </w:rPr>
        <w:t xml:space="preserve"> NHS England (2025), improving access to community-based mental health support remains an important healthcare </w:t>
      </w:r>
      <w:r w:rsidR="00A12D0D">
        <w:rPr>
          <w:rFonts w:ascii="Arial" w:eastAsia="Arial" w:hAnsi="Arial" w:cs="Arial"/>
          <w:sz w:val="22"/>
          <w:szCs w:val="22"/>
        </w:rPr>
        <w:t>priority</w:t>
      </w:r>
      <w:r w:rsidR="00E87683">
        <w:rPr>
          <w:rFonts w:ascii="Arial" w:eastAsia="Arial" w:hAnsi="Arial" w:cs="Arial"/>
          <w:sz w:val="22"/>
          <w:szCs w:val="22"/>
        </w:rPr>
        <w:t>.</w:t>
      </w:r>
      <w:r w:rsidR="00A12D0D">
        <w:rPr>
          <w:rFonts w:ascii="Arial" w:eastAsia="Arial" w:hAnsi="Arial" w:cs="Arial"/>
          <w:sz w:val="22"/>
          <w:szCs w:val="22"/>
        </w:rPr>
        <w:t xml:space="preserve"> </w:t>
      </w:r>
    </w:p>
    <w:p w14:paraId="7FDAECE3" w14:textId="46547F32" w:rsidR="0F01A094" w:rsidRDefault="0F01A094" w:rsidP="0F01A094">
      <w:pPr>
        <w:pStyle w:val="p1"/>
        <w:rPr>
          <w:b/>
          <w:bCs/>
        </w:rPr>
      </w:pPr>
    </w:p>
    <w:p w14:paraId="62D6B0C1" w14:textId="77777777" w:rsidR="008C318E" w:rsidRDefault="008C318E">
      <w:pPr>
        <w:pStyle w:val="p1"/>
        <w:rPr>
          <w:rStyle w:val="s2"/>
        </w:rPr>
      </w:pPr>
      <w:r>
        <w:rPr>
          <w:b/>
          <w:bCs/>
        </w:rPr>
        <w:t>Figure 3.</w:t>
      </w:r>
      <w:r>
        <w:rPr>
          <w:rStyle w:val="s2"/>
        </w:rPr>
        <w:t xml:space="preserve"> NHS Every Mind Matters – How to Talk About Your Mental Health (NHS, 2025).</w:t>
      </w:r>
    </w:p>
    <w:p w14:paraId="792253C1" w14:textId="2368E84A" w:rsidR="008A42E8" w:rsidRDefault="00B423D1" w:rsidP="4B27D8BF">
      <w:pPr>
        <w:pStyle w:val="p1"/>
        <w:spacing w:line="360" w:lineRule="auto"/>
        <w:rPr>
          <w:rFonts w:ascii="Arial" w:eastAsia="Arial" w:hAnsi="Arial" w:cs="Arial"/>
          <w:sz w:val="22"/>
          <w:szCs w:val="22"/>
        </w:rPr>
      </w:pPr>
      <w:r>
        <w:rPr>
          <w:noProof/>
        </w:rPr>
        <w:drawing>
          <wp:anchor distT="0" distB="0" distL="114300" distR="114300" simplePos="0" relativeHeight="251658240" behindDoc="0" locked="0" layoutInCell="1" allowOverlap="1" wp14:anchorId="5018A38D" wp14:editId="36491B75">
            <wp:simplePos x="0" y="0"/>
            <wp:positionH relativeFrom="column">
              <wp:posOffset>-162560</wp:posOffset>
            </wp:positionH>
            <wp:positionV relativeFrom="paragraph">
              <wp:posOffset>1158240</wp:posOffset>
            </wp:positionV>
            <wp:extent cx="3149600" cy="2979420"/>
            <wp:effectExtent l="0" t="0" r="0" b="5080"/>
            <wp:wrapTopAndBottom/>
            <wp:docPr id="1010018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18662" name=""/>
                    <pic:cNvPicPr/>
                  </pic:nvPicPr>
                  <pic:blipFill>
                    <a:blip r:embed="rId14"/>
                    <a:stretch>
                      <a:fillRect/>
                    </a:stretch>
                  </pic:blipFill>
                  <pic:spPr>
                    <a:xfrm>
                      <a:off x="0" y="0"/>
                      <a:ext cx="3149600" cy="2979420"/>
                    </a:xfrm>
                    <a:prstGeom prst="rect">
                      <a:avLst/>
                    </a:prstGeom>
                  </pic:spPr>
                </pic:pic>
              </a:graphicData>
            </a:graphic>
            <wp14:sizeRelH relativeFrom="margin">
              <wp14:pctWidth>0</wp14:pctWidth>
            </wp14:sizeRelH>
            <wp14:sizeRelV relativeFrom="margin">
              <wp14:pctHeight>0</wp14:pctHeight>
            </wp14:sizeRelV>
          </wp:anchor>
        </w:drawing>
      </w:r>
      <w:r w:rsidR="008A42E8" w:rsidRPr="4B27D8BF">
        <w:rPr>
          <w:rFonts w:ascii="Arial" w:eastAsia="Arial" w:hAnsi="Arial" w:cs="Arial"/>
          <w:sz w:val="22"/>
          <w:szCs w:val="22"/>
        </w:rPr>
        <w:t xml:space="preserve">Mental health promotion should also focus on prevention as well as treatment. Schools, universities, workplaces, and community organisations all have an important role in promoting emotional wellbeing and encouraging individuals to seek help at an early stage. Reducing stigma and improving mental health literacy can increase confidence in accessing support while </w:t>
      </w:r>
      <w:r w:rsidR="008A42E8" w:rsidRPr="4B27D8BF">
        <w:rPr>
          <w:rFonts w:ascii="Arial" w:eastAsia="Arial" w:hAnsi="Arial" w:cs="Arial"/>
          <w:sz w:val="22"/>
          <w:szCs w:val="22"/>
        </w:rPr>
        <w:lastRenderedPageBreak/>
        <w:t>helping to prevent conditions from worsening. A collaborative approach across health and social care services can improve outcomes for individuals, families, and communities.</w:t>
      </w:r>
    </w:p>
    <w:p w14:paraId="42A2E3C5" w14:textId="4F67C19E" w:rsidR="003A3267" w:rsidRPr="00312CB9" w:rsidRDefault="008A42E8" w:rsidP="052BFC4F">
      <w:pPr>
        <w:pStyle w:val="p2"/>
        <w:spacing w:line="360" w:lineRule="auto"/>
        <w:rPr>
          <w:rFonts w:ascii="Arial" w:eastAsia="Arial" w:hAnsi="Arial" w:cs="Arial"/>
          <w:sz w:val="22"/>
          <w:szCs w:val="22"/>
        </w:rPr>
      </w:pPr>
      <w:r w:rsidRPr="4B27D8BF">
        <w:rPr>
          <w:rFonts w:ascii="Arial" w:eastAsia="Arial" w:hAnsi="Arial" w:cs="Arial"/>
          <w:sz w:val="22"/>
          <w:szCs w:val="22"/>
        </w:rPr>
        <w:t>Greater investment in staffing, early intervention programmes, and accessible community mental health services can help reduce waiting times while improving patient outcomes. Mental health should receive the same level of urgency as physical health, ensuring individuals receive appropriate support when they need it most. Protecting mental wellbeing today will create a healthier society for future generations.</w:t>
      </w:r>
    </w:p>
    <w:p w14:paraId="01F79E79" w14:textId="77777777" w:rsidR="008D6372" w:rsidRDefault="79E626CA" w:rsidP="008D5194">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p>
    <w:p w14:paraId="2A24C2EF" w14:textId="742A97F8" w:rsidR="0074551A" w:rsidRPr="007C3164" w:rsidRDefault="0074551A" w:rsidP="052BFC4F">
      <w:pPr>
        <w:spacing w:before="100" w:beforeAutospacing="1" w:after="100" w:afterAutospacing="1" w:line="240" w:lineRule="auto"/>
        <w:rPr>
          <w:rFonts w:ascii="Arial" w:eastAsia="Arial" w:hAnsi="Arial" w:cs="Arial"/>
          <w:sz w:val="22"/>
          <w:szCs w:val="22"/>
        </w:rPr>
      </w:pPr>
      <w:r w:rsidRPr="052BFC4F">
        <w:rPr>
          <w:rFonts w:asciiTheme="minorBidi" w:eastAsia="Times New Roman" w:hAnsiTheme="minorBidi"/>
          <w:b/>
          <w:bCs/>
        </w:rPr>
        <w:t>What is the primary goal of the NHS Equality, Diversity, and Inclusion Improvement Plan?</w:t>
      </w:r>
    </w:p>
    <w:p w14:paraId="17762088" w14:textId="6C6F0E8B" w:rsidR="0074551A" w:rsidRPr="007C3164" w:rsidRDefault="0034540A" w:rsidP="0034540A">
      <w:pPr>
        <w:spacing w:before="100" w:beforeAutospacing="1" w:after="100" w:afterAutospacing="1" w:line="240" w:lineRule="auto"/>
        <w:rPr>
          <w:rFonts w:ascii="Arial" w:eastAsia="Arial" w:hAnsi="Arial" w:cs="Arial"/>
          <w:sz w:val="22"/>
          <w:szCs w:val="22"/>
        </w:rPr>
      </w:pPr>
      <w:r w:rsidRPr="052BFC4F">
        <w:rPr>
          <w:rFonts w:ascii="Arial" w:eastAsia="Arial" w:hAnsi="Arial" w:cs="Arial"/>
          <w:sz w:val="22"/>
          <w:szCs w:val="22"/>
        </w:rPr>
        <w:t>The main goal of the NHS Equality, Diversity and Inclusion (EDI) Improvement Plan is to create a fair, inclusive, and supportive workplace where all staff are treated equally regardless of background, identity, or personal characteristics.</w:t>
      </w:r>
    </w:p>
    <w:p w14:paraId="51DEFB85" w14:textId="1E356231" w:rsidR="052BFC4F" w:rsidRDefault="052BFC4F" w:rsidP="052BFC4F">
      <w:pPr>
        <w:rPr>
          <w:rFonts w:ascii="Arial" w:eastAsia="Arial" w:hAnsi="Arial" w:cs="Arial"/>
          <w:sz w:val="22"/>
          <w:szCs w:val="22"/>
        </w:rPr>
      </w:pPr>
    </w:p>
    <w:p w14:paraId="74DA5D69" w14:textId="7A71CABA" w:rsidR="004A0DBE" w:rsidRPr="007C3164" w:rsidRDefault="0074551A" w:rsidP="004A0DBE">
      <w:pPr>
        <w:pStyle w:val="ListParagraph"/>
        <w:numPr>
          <w:ilvl w:val="0"/>
          <w:numId w:val="3"/>
        </w:numPr>
        <w:spacing w:before="100" w:beforeAutospacing="1" w:after="100" w:afterAutospacing="1" w:line="240" w:lineRule="auto"/>
        <w:rPr>
          <w:rFonts w:ascii="Arial" w:eastAsia="Arial" w:hAnsi="Arial" w:cs="Arial"/>
          <w:sz w:val="22"/>
          <w:szCs w:val="22"/>
        </w:rPr>
      </w:pPr>
      <w:r w:rsidRPr="007C3164">
        <w:rPr>
          <w:rFonts w:asciiTheme="minorBidi" w:eastAsia="Times New Roman" w:hAnsiTheme="minorBidi"/>
          <w:b/>
          <w:bCs/>
        </w:rPr>
        <w:t>How does the NHS EDI Improvement Plan propose to tackle the gender pay gap?</w:t>
      </w:r>
    </w:p>
    <w:p w14:paraId="6C9C69EC" w14:textId="682CAA3A" w:rsidR="0074551A" w:rsidRPr="007C3164" w:rsidRDefault="0074551A" w:rsidP="052BFC4F">
      <w:pPr>
        <w:pStyle w:val="ListParagraph"/>
        <w:spacing w:before="100" w:beforeAutospacing="1" w:after="100" w:afterAutospacing="1" w:line="360" w:lineRule="auto"/>
        <w:rPr>
          <w:rFonts w:ascii="Arial" w:eastAsia="Arial" w:hAnsi="Arial" w:cs="Arial"/>
          <w:sz w:val="22"/>
          <w:szCs w:val="22"/>
        </w:rPr>
      </w:pPr>
      <w:r>
        <w:br/>
      </w:r>
      <w:r w:rsidR="00F52714" w:rsidRPr="052BFC4F">
        <w:rPr>
          <w:rFonts w:ascii="Arial" w:eastAsia="Arial" w:hAnsi="Arial" w:cs="Arial"/>
          <w:sz w:val="22"/>
          <w:szCs w:val="22"/>
        </w:rPr>
        <w:t xml:space="preserve">The plan aims to reduce the gender pay gap by improving equal access to career progression, leadership opportunities, and ensuring fair recruitment and pay practices across the </w:t>
      </w:r>
      <w:proofErr w:type="spellStart"/>
      <w:r w:rsidR="00F52714" w:rsidRPr="052BFC4F">
        <w:rPr>
          <w:rFonts w:ascii="Arial" w:eastAsia="Arial" w:hAnsi="Arial" w:cs="Arial"/>
          <w:sz w:val="22"/>
          <w:szCs w:val="22"/>
        </w:rPr>
        <w:t>organisation</w:t>
      </w:r>
      <w:proofErr w:type="spellEnd"/>
      <w:r w:rsidR="00F52714" w:rsidRPr="052BFC4F">
        <w:rPr>
          <w:rFonts w:ascii="Arial" w:eastAsia="Arial" w:hAnsi="Arial" w:cs="Arial"/>
          <w:sz w:val="22"/>
          <w:szCs w:val="22"/>
        </w:rPr>
        <w:t>.</w:t>
      </w:r>
    </w:p>
    <w:p w14:paraId="6E753D11" w14:textId="5C9347FF" w:rsidR="052BFC4F" w:rsidRDefault="052BFC4F" w:rsidP="052BFC4F">
      <w:pPr>
        <w:pStyle w:val="ListParagraph"/>
        <w:spacing w:beforeAutospacing="1" w:afterAutospacing="1" w:line="240" w:lineRule="auto"/>
        <w:rPr>
          <w:rFonts w:ascii="Arial" w:eastAsia="Arial" w:hAnsi="Arial" w:cs="Arial"/>
          <w:sz w:val="22"/>
          <w:szCs w:val="22"/>
        </w:rPr>
      </w:pPr>
    </w:p>
    <w:p w14:paraId="68D63A71" w14:textId="6C29531A" w:rsidR="0074551A" w:rsidRDefault="0074551A" w:rsidP="052BFC4F">
      <w:pPr>
        <w:pStyle w:val="ListParagraph"/>
        <w:numPr>
          <w:ilvl w:val="0"/>
          <w:numId w:val="3"/>
        </w:numPr>
        <w:spacing w:beforeAutospacing="1" w:afterAutospacing="1" w:line="360" w:lineRule="auto"/>
        <w:rPr>
          <w:rFonts w:asciiTheme="minorBidi" w:eastAsia="Times New Roman" w:hAnsiTheme="minorBidi"/>
          <w:b/>
        </w:rPr>
      </w:pPr>
      <w:r w:rsidRPr="004A0DBE">
        <w:rPr>
          <w:rFonts w:asciiTheme="minorBidi" w:eastAsia="Times New Roman" w:hAnsiTheme="minorBidi"/>
          <w:b/>
          <w:bCs/>
        </w:rPr>
        <w:t>What is meant by the term ‘intersectionality’ as used in the NHS EDI Improvement Plan?</w:t>
      </w:r>
      <w:r>
        <w:br/>
      </w:r>
    </w:p>
    <w:p w14:paraId="6ED63217" w14:textId="0AB74004" w:rsidR="00464F21" w:rsidRDefault="00464F21" w:rsidP="052BFC4F">
      <w:pPr>
        <w:pStyle w:val="ListParagraph"/>
        <w:spacing w:beforeAutospacing="1" w:afterAutospacing="1" w:line="360" w:lineRule="auto"/>
        <w:rPr>
          <w:rFonts w:ascii="Arial" w:eastAsia="Arial" w:hAnsi="Arial" w:cs="Arial"/>
          <w:sz w:val="22"/>
          <w:szCs w:val="22"/>
        </w:rPr>
      </w:pPr>
      <w:r w:rsidRPr="052BFC4F">
        <w:rPr>
          <w:rFonts w:ascii="Arial" w:eastAsia="Arial" w:hAnsi="Arial" w:cs="Arial"/>
          <w:sz w:val="22"/>
          <w:szCs w:val="22"/>
        </w:rPr>
        <w:t>Intersectionality refers to how different personal characteristics such as gender, race, disability, or age can combine and create multiple forms of inequality or discrimination that affect an individual’s experiences.</w:t>
      </w:r>
    </w:p>
    <w:p w14:paraId="0A15D10A" w14:textId="77777777" w:rsidR="0074551A" w:rsidRPr="007C3164" w:rsidRDefault="0074551A" w:rsidP="008613D0">
      <w:pPr>
        <w:spacing w:before="100" w:beforeAutospacing="1" w:after="100" w:afterAutospacing="1" w:line="240" w:lineRule="auto"/>
        <w:rPr>
          <w:rFonts w:asciiTheme="minorBidi" w:eastAsia="Times New Roman" w:hAnsiTheme="minorBidi"/>
        </w:rPr>
      </w:pPr>
    </w:p>
    <w:p w14:paraId="2D41B3A6" w14:textId="0044D20C" w:rsidR="0074551A" w:rsidRPr="008613D0" w:rsidRDefault="0074551A" w:rsidP="052BFC4F">
      <w:pPr>
        <w:pStyle w:val="ListParagraph"/>
        <w:numPr>
          <w:ilvl w:val="0"/>
          <w:numId w:val="3"/>
        </w:numPr>
        <w:spacing w:beforeAutospacing="1" w:afterAutospacing="1" w:line="360" w:lineRule="auto"/>
        <w:rPr>
          <w:rFonts w:asciiTheme="minorBidi" w:eastAsia="Times New Roman" w:hAnsiTheme="minorBidi"/>
          <w:b/>
        </w:rPr>
      </w:pPr>
      <w:r w:rsidRPr="004A0DBE">
        <w:rPr>
          <w:rFonts w:asciiTheme="minorBidi" w:eastAsia="Times New Roman" w:hAnsiTheme="minorBidi"/>
          <w:b/>
          <w:bCs/>
        </w:rPr>
        <w:lastRenderedPageBreak/>
        <w:t>Why is it important for the NHS to create a psychologically safe work environment?</w:t>
      </w:r>
      <w:r>
        <w:br/>
      </w:r>
    </w:p>
    <w:p w14:paraId="77F1ACBB" w14:textId="2971ADFD" w:rsidR="052BFC4F" w:rsidRDefault="007C0CD0" w:rsidP="052BFC4F">
      <w:pPr>
        <w:pStyle w:val="ListParagraph"/>
        <w:spacing w:beforeAutospacing="1" w:afterAutospacing="1" w:line="360" w:lineRule="auto"/>
        <w:rPr>
          <w:rFonts w:ascii="Arial" w:eastAsia="Arial" w:hAnsi="Arial" w:cs="Arial"/>
          <w:sz w:val="22"/>
          <w:szCs w:val="22"/>
        </w:rPr>
      </w:pPr>
      <w:r w:rsidRPr="052BFC4F">
        <w:rPr>
          <w:rFonts w:ascii="Arial" w:eastAsia="Arial" w:hAnsi="Arial" w:cs="Arial"/>
          <w:sz w:val="22"/>
          <w:szCs w:val="22"/>
        </w:rPr>
        <w:t>A psychologically safe environment allows staff to speak openly, raise concerns, and share ideas without fear of bullying or discrimination, which improves wellbeing and patient care.</w:t>
      </w:r>
    </w:p>
    <w:p w14:paraId="5337DB6C" w14:textId="6E4A15D5" w:rsidR="0074551A" w:rsidRPr="008613D0" w:rsidRDefault="0074551A" w:rsidP="052BFC4F">
      <w:pPr>
        <w:pStyle w:val="ListParagraph"/>
        <w:numPr>
          <w:ilvl w:val="0"/>
          <w:numId w:val="3"/>
        </w:numPr>
        <w:spacing w:beforeAutospacing="1" w:afterAutospacing="1" w:line="240" w:lineRule="auto"/>
        <w:rPr>
          <w:rFonts w:asciiTheme="minorBidi" w:eastAsia="Times New Roman" w:hAnsiTheme="minorBidi"/>
          <w:b/>
        </w:rPr>
      </w:pPr>
      <w:r w:rsidRPr="004A0DBE">
        <w:rPr>
          <w:rFonts w:asciiTheme="minorBidi" w:eastAsia="Times New Roman" w:hAnsiTheme="minorBidi"/>
          <w:b/>
          <w:bCs/>
        </w:rPr>
        <w:t>How does the NHS EDI Improvement Plan suggest improving the experience of internationally recruited staff?</w:t>
      </w:r>
      <w:r>
        <w:br/>
      </w:r>
    </w:p>
    <w:p w14:paraId="252F5C07" w14:textId="7CAFC0AE" w:rsidR="008613D0" w:rsidRPr="008613D0" w:rsidRDefault="00694863" w:rsidP="052BFC4F">
      <w:pPr>
        <w:pStyle w:val="ListParagraph"/>
        <w:spacing w:beforeAutospacing="1" w:afterAutospacing="1" w:line="360" w:lineRule="auto"/>
        <w:rPr>
          <w:rFonts w:ascii="Arial" w:eastAsia="Arial" w:hAnsi="Arial" w:cs="Arial"/>
          <w:sz w:val="22"/>
          <w:szCs w:val="22"/>
        </w:rPr>
      </w:pPr>
      <w:r w:rsidRPr="052BFC4F">
        <w:rPr>
          <w:rFonts w:ascii="Arial" w:eastAsia="Arial" w:hAnsi="Arial" w:cs="Arial"/>
          <w:sz w:val="22"/>
          <w:szCs w:val="22"/>
        </w:rPr>
        <w:t>The NHS supports internationally recruited staff by improving induction processes, providing workplace support, and ensuring equal opportunities for professional development and career progression.</w:t>
      </w:r>
    </w:p>
    <w:p w14:paraId="1D394D53" w14:textId="7D7322B5" w:rsidR="052BFC4F" w:rsidRDefault="052BFC4F" w:rsidP="052BFC4F">
      <w:pPr>
        <w:pStyle w:val="ListParagraph"/>
        <w:spacing w:beforeAutospacing="1" w:afterAutospacing="1" w:line="360" w:lineRule="auto"/>
        <w:rPr>
          <w:rFonts w:ascii="Arial" w:eastAsia="Arial" w:hAnsi="Arial" w:cs="Arial"/>
          <w:sz w:val="22"/>
          <w:szCs w:val="22"/>
        </w:rPr>
      </w:pPr>
    </w:p>
    <w:p w14:paraId="75EB5C1B" w14:textId="77777777" w:rsidR="004A0DBE" w:rsidRPr="004A0DBE" w:rsidRDefault="0074551A" w:rsidP="004A0DBE">
      <w:pPr>
        <w:pStyle w:val="ListParagraph"/>
        <w:numPr>
          <w:ilvl w:val="0"/>
          <w:numId w:val="3"/>
        </w:numPr>
        <w:spacing w:before="100" w:beforeAutospacing="1" w:after="100" w:afterAutospacing="1" w:line="240" w:lineRule="auto"/>
      </w:pPr>
      <w:r w:rsidRPr="007C3164">
        <w:rPr>
          <w:rFonts w:asciiTheme="minorBidi" w:eastAsia="Times New Roman" w:hAnsiTheme="minorBidi"/>
          <w:b/>
          <w:bCs/>
        </w:rPr>
        <w:t>What role does leadership play in advancing EDI objectives according to the NHS Improvement Plan?</w:t>
      </w:r>
    </w:p>
    <w:p w14:paraId="73ACC90B" w14:textId="77777777" w:rsidR="004A0DBE" w:rsidRDefault="004A0DBE" w:rsidP="004A0DBE">
      <w:pPr>
        <w:pStyle w:val="ListParagraph"/>
        <w:spacing w:before="100" w:beforeAutospacing="1" w:after="100" w:afterAutospacing="1" w:line="240" w:lineRule="auto"/>
        <w:rPr>
          <w:rFonts w:asciiTheme="minorBidi" w:eastAsia="Times New Roman" w:hAnsiTheme="minorBidi"/>
          <w:b/>
          <w:bCs/>
        </w:rPr>
      </w:pPr>
    </w:p>
    <w:p w14:paraId="2C6C80C0" w14:textId="68A5645F" w:rsidR="009D271D" w:rsidRDefault="009D271D" w:rsidP="052BFC4F">
      <w:pPr>
        <w:pStyle w:val="ListParagraph"/>
        <w:spacing w:before="100" w:beforeAutospacing="1" w:after="100" w:afterAutospacing="1" w:line="360" w:lineRule="auto"/>
        <w:rPr>
          <w:rFonts w:ascii="Arial" w:eastAsia="Arial" w:hAnsi="Arial" w:cs="Arial"/>
          <w:sz w:val="22"/>
          <w:szCs w:val="22"/>
        </w:rPr>
      </w:pPr>
      <w:r w:rsidRPr="052BFC4F">
        <w:rPr>
          <w:rFonts w:ascii="Arial" w:eastAsia="Arial" w:hAnsi="Arial" w:cs="Arial"/>
          <w:sz w:val="22"/>
          <w:szCs w:val="22"/>
        </w:rPr>
        <w:t>Leadership is essential because managers are responsible for promoting inclusive workplace cultures, addressing discrimination, and ensuring equality policies are implemented effectively across NHS organisations.</w:t>
      </w: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230C3F8" w14:textId="5742798A" w:rsidR="004A0DBE" w:rsidRPr="007C3164" w:rsidRDefault="0074551A" w:rsidP="004A0DBE">
      <w:pPr>
        <w:pStyle w:val="ListParagraph"/>
        <w:numPr>
          <w:ilvl w:val="0"/>
          <w:numId w:val="3"/>
        </w:numPr>
        <w:spacing w:before="100" w:beforeAutospacing="1" w:after="100" w:afterAutospacing="1" w:line="240" w:lineRule="auto"/>
        <w:rPr>
          <w:rFonts w:ascii="Arial" w:eastAsia="Arial" w:hAnsi="Arial" w:cs="Arial"/>
          <w:sz w:val="22"/>
          <w:szCs w:val="22"/>
        </w:rPr>
      </w:pPr>
      <w:r w:rsidRPr="007C3164">
        <w:rPr>
          <w:rFonts w:asciiTheme="minorBidi" w:eastAsia="Times New Roman" w:hAnsiTheme="minorBidi"/>
          <w:b/>
          <w:bCs/>
        </w:rPr>
        <w:t>Identify one way the NHS EDI Improvement Plan aims to reduce health inequalities within the workforce.</w:t>
      </w:r>
    </w:p>
    <w:p w14:paraId="338C5ABA" w14:textId="40CC6F58" w:rsidR="0074551A" w:rsidRPr="007C3164" w:rsidRDefault="0074551A" w:rsidP="052BFC4F">
      <w:pPr>
        <w:pStyle w:val="ListParagraph"/>
        <w:spacing w:before="100" w:beforeAutospacing="1" w:after="100" w:afterAutospacing="1" w:line="360" w:lineRule="auto"/>
        <w:rPr>
          <w:rFonts w:ascii="Arial" w:eastAsia="Arial" w:hAnsi="Arial" w:cs="Arial"/>
          <w:sz w:val="22"/>
          <w:szCs w:val="22"/>
        </w:rPr>
      </w:pPr>
      <w:r>
        <w:br/>
      </w:r>
      <w:r w:rsidR="00694376" w:rsidRPr="052BFC4F">
        <w:rPr>
          <w:rFonts w:ascii="Arial" w:eastAsia="Arial" w:hAnsi="Arial" w:cs="Arial"/>
          <w:sz w:val="22"/>
          <w:szCs w:val="22"/>
        </w:rPr>
        <w:t>One strategy is improving equal access to training, career development, and promotion opportunities so that all employees have fair opportunities regardless of their background</w:t>
      </w:r>
    </w:p>
    <w:p w14:paraId="35927DEA" w14:textId="51442A12" w:rsidR="052BFC4F" w:rsidRDefault="052BFC4F" w:rsidP="052BFC4F">
      <w:pPr>
        <w:pStyle w:val="ListParagraph"/>
        <w:spacing w:beforeAutospacing="1" w:afterAutospacing="1" w:line="240" w:lineRule="auto"/>
        <w:rPr>
          <w:rFonts w:ascii="Arial" w:eastAsia="Arial" w:hAnsi="Arial" w:cs="Arial"/>
          <w:sz w:val="22"/>
          <w:szCs w:val="22"/>
        </w:rPr>
      </w:pPr>
    </w:p>
    <w:p w14:paraId="16FD2CC2" w14:textId="77777777" w:rsidR="00B07F1E" w:rsidRPr="00B07F1E" w:rsidRDefault="0074551A" w:rsidP="00B07F1E">
      <w:pPr>
        <w:pStyle w:val="ListParagraph"/>
        <w:numPr>
          <w:ilvl w:val="0"/>
          <w:numId w:val="3"/>
        </w:numPr>
        <w:spacing w:before="100" w:beforeAutospacing="1" w:after="100" w:afterAutospacing="1" w:line="240" w:lineRule="auto"/>
      </w:pPr>
      <w:r w:rsidRPr="007C3164">
        <w:rPr>
          <w:rFonts w:asciiTheme="minorBidi" w:eastAsia="Times New Roman" w:hAnsiTheme="minorBidi"/>
          <w:b/>
          <w:bCs/>
        </w:rPr>
        <w:t xml:space="preserve">Why does the NHS EDI Improvement Plan </w:t>
      </w:r>
      <w:proofErr w:type="spellStart"/>
      <w:r w:rsidRPr="007C3164">
        <w:rPr>
          <w:rFonts w:asciiTheme="minorBidi" w:eastAsia="Times New Roman" w:hAnsiTheme="minorBidi"/>
          <w:b/>
          <w:bCs/>
        </w:rPr>
        <w:t>emphasi</w:t>
      </w:r>
      <w:r>
        <w:rPr>
          <w:rFonts w:asciiTheme="minorBidi" w:eastAsia="Times New Roman" w:hAnsiTheme="minorBidi"/>
          <w:b/>
          <w:bCs/>
        </w:rPr>
        <w:t>s</w:t>
      </w:r>
      <w:r w:rsidRPr="007C3164">
        <w:rPr>
          <w:rFonts w:asciiTheme="minorBidi" w:eastAsia="Times New Roman" w:hAnsiTheme="minorBidi"/>
          <w:b/>
          <w:bCs/>
        </w:rPr>
        <w:t>e</w:t>
      </w:r>
      <w:proofErr w:type="spellEnd"/>
      <w:r w:rsidRPr="007C3164">
        <w:rPr>
          <w:rFonts w:asciiTheme="minorBidi" w:eastAsia="Times New Roman" w:hAnsiTheme="minorBidi"/>
          <w:b/>
          <w:bCs/>
        </w:rPr>
        <w:t xml:space="preserv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p>
    <w:p w14:paraId="7D601085" w14:textId="28EF91C2" w:rsidR="0074551A" w:rsidRPr="007C3164" w:rsidRDefault="0074551A" w:rsidP="052BFC4F">
      <w:pPr>
        <w:pStyle w:val="ListParagraph"/>
        <w:spacing w:before="100" w:beforeAutospacing="1" w:after="100" w:afterAutospacing="1" w:line="360" w:lineRule="auto"/>
        <w:rPr>
          <w:rFonts w:ascii="Arial" w:eastAsia="Arial" w:hAnsi="Arial" w:cs="Arial"/>
          <w:sz w:val="22"/>
          <w:szCs w:val="22"/>
        </w:rPr>
      </w:pPr>
      <w:r>
        <w:br/>
      </w:r>
      <w:r w:rsidR="00A17656" w:rsidRPr="052BFC4F">
        <w:rPr>
          <w:rFonts w:ascii="Arial" w:eastAsia="Arial" w:hAnsi="Arial" w:cs="Arial"/>
          <w:sz w:val="22"/>
          <w:szCs w:val="22"/>
        </w:rPr>
        <w:t>Collecting data helps identify inequalities, measure progress, and allows organisations to make evidence-based decisions to improve fairness and inclusion.</w:t>
      </w:r>
    </w:p>
    <w:p w14:paraId="06E50666" w14:textId="504C4EED" w:rsidR="052BFC4F" w:rsidRDefault="052BFC4F" w:rsidP="052BFC4F">
      <w:pPr>
        <w:pStyle w:val="ListParagraph"/>
        <w:spacing w:beforeAutospacing="1" w:afterAutospacing="1" w:line="360" w:lineRule="auto"/>
        <w:rPr>
          <w:rFonts w:ascii="Arial" w:eastAsia="Arial" w:hAnsi="Arial" w:cs="Arial"/>
          <w:sz w:val="22"/>
          <w:szCs w:val="22"/>
        </w:rPr>
      </w:pPr>
    </w:p>
    <w:p w14:paraId="3B9B2705" w14:textId="77777777" w:rsidR="00B07F1E" w:rsidRPr="00B07F1E" w:rsidRDefault="0074551A" w:rsidP="009A448E">
      <w:pPr>
        <w:pStyle w:val="ListParagraph"/>
        <w:numPr>
          <w:ilvl w:val="0"/>
          <w:numId w:val="3"/>
        </w:numPr>
        <w:spacing w:before="100" w:beforeAutospacing="1" w:after="100" w:afterAutospacing="1" w:line="240" w:lineRule="auto"/>
      </w:pPr>
      <w:r w:rsidRPr="007C3164">
        <w:rPr>
          <w:rFonts w:asciiTheme="minorBidi" w:eastAsia="Times New Roman" w:hAnsiTheme="minorBidi"/>
          <w:b/>
          <w:bCs/>
        </w:rPr>
        <w:t>Explain how flexible working policies can contribute to equality and inclusion in the NHS workforce.</w:t>
      </w:r>
    </w:p>
    <w:p w14:paraId="767A005F" w14:textId="2D529537" w:rsidR="0074551A" w:rsidRPr="007C3164" w:rsidRDefault="0074551A" w:rsidP="052BFC4F">
      <w:pPr>
        <w:pStyle w:val="ListParagraph"/>
        <w:spacing w:before="100" w:beforeAutospacing="1" w:after="100" w:afterAutospacing="1" w:line="360" w:lineRule="auto"/>
        <w:rPr>
          <w:rFonts w:ascii="Arial" w:eastAsia="Arial" w:hAnsi="Arial" w:cs="Arial"/>
          <w:sz w:val="22"/>
          <w:szCs w:val="22"/>
        </w:rPr>
      </w:pPr>
      <w:r>
        <w:lastRenderedPageBreak/>
        <w:br/>
      </w:r>
      <w:r w:rsidR="00D97611" w:rsidRPr="052BFC4F">
        <w:rPr>
          <w:rFonts w:ascii="Arial" w:eastAsia="Arial" w:hAnsi="Arial" w:cs="Arial"/>
          <w:sz w:val="22"/>
          <w:szCs w:val="22"/>
        </w:rPr>
        <w:t>Flexible working supports employees with caring responsibilities, health conditions, or personal circumstances by allowing better work-life balance and improving staff wellbeing.</w:t>
      </w:r>
    </w:p>
    <w:p w14:paraId="4AD4B0BA" w14:textId="2667458B" w:rsidR="052BFC4F" w:rsidRDefault="052BFC4F" w:rsidP="052BFC4F">
      <w:pPr>
        <w:pStyle w:val="ListParagraph"/>
        <w:spacing w:beforeAutospacing="1" w:afterAutospacing="1" w:line="360" w:lineRule="auto"/>
        <w:rPr>
          <w:rFonts w:ascii="Arial" w:eastAsia="Arial" w:hAnsi="Arial" w:cs="Arial"/>
          <w:sz w:val="22"/>
          <w:szCs w:val="22"/>
        </w:rPr>
      </w:pPr>
    </w:p>
    <w:p w14:paraId="06ABDF5C" w14:textId="26388DBC" w:rsidR="004A166A" w:rsidRDefault="0074551A" w:rsidP="58FCFF5F">
      <w:pPr>
        <w:pStyle w:val="ListParagraph"/>
        <w:numPr>
          <w:ilvl w:val="0"/>
          <w:numId w:val="3"/>
        </w:numPr>
        <w:spacing w:beforeAutospacing="1" w:afterAutospacing="1" w:line="240" w:lineRule="auto"/>
        <w:rPr>
          <w:rFonts w:ascii="Arial" w:eastAsia="Arial" w:hAnsi="Arial" w:cs="Arial"/>
          <w:sz w:val="22"/>
          <w:szCs w:val="22"/>
        </w:rPr>
      </w:pPr>
      <w:r w:rsidRPr="009A448E">
        <w:rPr>
          <w:rFonts w:asciiTheme="minorBidi" w:eastAsia="Times New Roman" w:hAnsiTheme="minorBidi"/>
          <w:b/>
          <w:bCs/>
        </w:rPr>
        <w:t>What is one strategy mentioned in the NHS EDI Improvement Plan to combat bullying and harassment in the workplace?</w:t>
      </w:r>
      <w:r>
        <w:br/>
      </w:r>
      <w:r w:rsidR="00BD5535" w:rsidRPr="052BFC4F">
        <w:rPr>
          <w:rFonts w:ascii="Arial" w:eastAsia="Arial" w:hAnsi="Arial" w:cs="Arial"/>
          <w:sz w:val="22"/>
          <w:szCs w:val="22"/>
        </w:rPr>
        <w:t xml:space="preserve">One strategy is implementing clear reporting systems and zero-tolerance policies so staff can report bullying safely while organisations </w:t>
      </w:r>
      <w:bookmarkStart w:id="0" w:name="_Int_JebG6Fk6"/>
      <w:r w:rsidR="00BD5535" w:rsidRPr="052BFC4F">
        <w:rPr>
          <w:rFonts w:ascii="Arial" w:eastAsia="Arial" w:hAnsi="Arial" w:cs="Arial"/>
          <w:sz w:val="22"/>
          <w:szCs w:val="22"/>
        </w:rPr>
        <w:t>take action</w:t>
      </w:r>
      <w:bookmarkEnd w:id="0"/>
      <w:r w:rsidR="00BD5535" w:rsidRPr="052BFC4F">
        <w:rPr>
          <w:rFonts w:ascii="Arial" w:eastAsia="Arial" w:hAnsi="Arial" w:cs="Arial"/>
          <w:sz w:val="22"/>
          <w:szCs w:val="22"/>
        </w:rPr>
        <w:t xml:space="preserve"> quickly and fairly.</w:t>
      </w:r>
    </w:p>
    <w:p w14:paraId="6F99DE6A" w14:textId="5AE10C90" w:rsidR="00481F20"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243F9553" w14:textId="77777777" w:rsidR="00481F20" w:rsidRDefault="00481F20">
      <w:pPr>
        <w:pStyle w:val="p1"/>
        <w:rPr>
          <w:rStyle w:val="s2"/>
        </w:rPr>
      </w:pPr>
      <w:r>
        <w:rPr>
          <w:b/>
          <w:bCs/>
        </w:rPr>
        <w:t>From:</w:t>
      </w:r>
      <w:r>
        <w:rPr>
          <w:rStyle w:val="s2"/>
        </w:rPr>
        <w:t xml:space="preserve"> Sofia Hameed Rafaqat</w:t>
      </w:r>
      <w:r>
        <w:br/>
      </w:r>
      <w:r>
        <w:rPr>
          <w:rStyle w:val="s1"/>
          <w:b/>
          <w:bCs/>
        </w:rPr>
        <w:t>To:</w:t>
      </w:r>
      <w:r>
        <w:rPr>
          <w:rStyle w:val="s2"/>
        </w:rPr>
        <w:t xml:space="preserve"> My Younger Self</w:t>
      </w:r>
      <w:r>
        <w:br/>
      </w:r>
      <w:r>
        <w:rPr>
          <w:rStyle w:val="s1"/>
          <w:b/>
          <w:bCs/>
        </w:rPr>
        <w:t>Date:</w:t>
      </w:r>
      <w:r>
        <w:rPr>
          <w:rStyle w:val="s2"/>
        </w:rPr>
        <w:t xml:space="preserve"> June 2026</w:t>
      </w:r>
    </w:p>
    <w:p w14:paraId="36505D21" w14:textId="2B7181C4" w:rsidR="00481F20" w:rsidRDefault="00186E28">
      <w:pPr>
        <w:pStyle w:val="p1"/>
      </w:pPr>
      <w:r>
        <w:rPr>
          <w:b/>
          <w:bCs/>
        </w:rPr>
        <w:t>Dear Sofia</w:t>
      </w:r>
      <w:r w:rsidR="00481F20">
        <w:rPr>
          <w:b/>
          <w:bCs/>
        </w:rPr>
        <w:t>,</w:t>
      </w:r>
    </w:p>
    <w:p w14:paraId="44119BDF" w14:textId="77777777"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If I could speak to you during some of the more difficult periods of your life, I would remind you that challenges are temporary, even when they feel overwhelming at the time. There have been moments where stress, uncertainty, and personal difficulties made life feel difficult to manage, and during those moments it was easy to focus only on the pressure rather than recognising your own strength and ability to keep moving forward.</w:t>
      </w:r>
    </w:p>
    <w:p w14:paraId="72958E87" w14:textId="0100B7CF"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 xml:space="preserve">Looking back, I now understand how important emotional intelligence is when dealing with difficult situations. Emotional intelligence involves recognising emotions, understanding how they influence decision-making, and learning how to respond calmly rather than reacting purely from stress or frustration. If I had understood this earlier, I may have been better at managing difficult emotions and seeking </w:t>
      </w:r>
      <w:r w:rsidR="00F06873" w:rsidRPr="65D15B1F">
        <w:rPr>
          <w:rFonts w:ascii="Arial" w:eastAsia="Arial" w:hAnsi="Arial" w:cs="Arial"/>
          <w:sz w:val="22"/>
          <w:szCs w:val="22"/>
        </w:rPr>
        <w:t>support,</w:t>
      </w:r>
      <w:r w:rsidRPr="65D15B1F">
        <w:rPr>
          <w:rFonts w:ascii="Arial" w:eastAsia="Arial" w:hAnsi="Arial" w:cs="Arial"/>
          <w:sz w:val="22"/>
          <w:szCs w:val="22"/>
        </w:rPr>
        <w:t xml:space="preserve"> when </w:t>
      </w:r>
      <w:r w:rsidR="000D18F7" w:rsidRPr="65D15B1F">
        <w:rPr>
          <w:rFonts w:ascii="Arial" w:eastAsia="Arial" w:hAnsi="Arial" w:cs="Arial"/>
          <w:sz w:val="22"/>
          <w:szCs w:val="22"/>
        </w:rPr>
        <w:t>necessary,</w:t>
      </w:r>
      <w:r w:rsidRPr="65D15B1F">
        <w:rPr>
          <w:rFonts w:ascii="Arial" w:eastAsia="Arial" w:hAnsi="Arial" w:cs="Arial"/>
          <w:sz w:val="22"/>
          <w:szCs w:val="22"/>
        </w:rPr>
        <w:t xml:space="preserve"> instead of carrying everything alone.</w:t>
      </w:r>
    </w:p>
    <w:p w14:paraId="6E89CD0C" w14:textId="77777777"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I have also learned that resilience is one of the most valuable personal strengths anyone can develop. Resilience allows individuals to recover from setbacks, adapt to difficult situations, and continue progressing even during uncertain periods. Difficult experiences do not define failure; instead, they often build strength and teach lessons that become valuable later in life.</w:t>
      </w:r>
    </w:p>
    <w:p w14:paraId="378C36E0" w14:textId="77777777"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 xml:space="preserve">My advice to you would be simple: trust yourself more, accept that setbacks are part of personal growth, and remember that asking for help is never a sign of weakness. The challenges you </w:t>
      </w:r>
      <w:r w:rsidRPr="65D15B1F">
        <w:rPr>
          <w:rFonts w:ascii="Arial" w:eastAsia="Arial" w:hAnsi="Arial" w:cs="Arial"/>
          <w:sz w:val="22"/>
          <w:szCs w:val="22"/>
        </w:rPr>
        <w:lastRenderedPageBreak/>
        <w:t>experience today will eventually help shape the stronger and more confident person you are becoming.</w:t>
      </w:r>
    </w:p>
    <w:p w14:paraId="19221069" w14:textId="77777777" w:rsidR="00481F20" w:rsidRDefault="00481F20" w:rsidP="65D15B1F">
      <w:pPr>
        <w:pStyle w:val="p2"/>
        <w:spacing w:line="360" w:lineRule="auto"/>
        <w:rPr>
          <w:rFonts w:ascii="Arial" w:eastAsia="Arial" w:hAnsi="Arial" w:cs="Arial"/>
          <w:sz w:val="22"/>
          <w:szCs w:val="22"/>
        </w:rPr>
      </w:pPr>
      <w:r w:rsidRPr="65D15B1F">
        <w:rPr>
          <w:rFonts w:ascii="Arial" w:eastAsia="Arial" w:hAnsi="Arial" w:cs="Arial"/>
          <w:sz w:val="22"/>
          <w:szCs w:val="22"/>
        </w:rPr>
        <w:t>Continue believing in yourself because your future will reflect the strength you are building now.</w:t>
      </w:r>
    </w:p>
    <w:p w14:paraId="5CD3D318" w14:textId="28BBD199" w:rsidR="00481F20" w:rsidRDefault="00481F20" w:rsidP="65D15B1F">
      <w:pPr>
        <w:pStyle w:val="p1"/>
        <w:spacing w:line="360" w:lineRule="auto"/>
        <w:rPr>
          <w:rFonts w:ascii="Arial" w:eastAsia="Arial" w:hAnsi="Arial" w:cs="Arial"/>
          <w:b/>
          <w:bCs/>
          <w:sz w:val="22"/>
          <w:szCs w:val="22"/>
        </w:rPr>
      </w:pPr>
      <w:r w:rsidRPr="65D15B1F">
        <w:rPr>
          <w:rFonts w:ascii="Arial" w:eastAsia="Arial" w:hAnsi="Arial" w:cs="Arial"/>
          <w:b/>
          <w:bCs/>
          <w:sz w:val="22"/>
          <w:szCs w:val="22"/>
        </w:rPr>
        <w:t>Yours sincerely,</w:t>
      </w:r>
    </w:p>
    <w:p w14:paraId="5777B403" w14:textId="5328168D" w:rsidR="0043161E" w:rsidRDefault="00481F20" w:rsidP="58FCFF5F">
      <w:pPr>
        <w:pStyle w:val="p1"/>
        <w:spacing w:line="360" w:lineRule="auto"/>
        <w:rPr>
          <w:rFonts w:ascii="Arial" w:eastAsia="Arial" w:hAnsi="Arial" w:cs="Arial"/>
          <w:b/>
          <w:sz w:val="22"/>
          <w:szCs w:val="22"/>
        </w:rPr>
      </w:pPr>
      <w:r w:rsidRPr="65D15B1F">
        <w:rPr>
          <w:rFonts w:ascii="Arial" w:eastAsia="Arial" w:hAnsi="Arial" w:cs="Arial"/>
          <w:b/>
          <w:bCs/>
          <w:sz w:val="22"/>
          <w:szCs w:val="22"/>
        </w:rPr>
        <w:t xml:space="preserve">Sofia </w:t>
      </w:r>
      <w:proofErr w:type="spellStart"/>
      <w:r w:rsidRPr="65D15B1F">
        <w:rPr>
          <w:rFonts w:ascii="Arial" w:eastAsia="Arial" w:hAnsi="Arial" w:cs="Arial"/>
          <w:b/>
          <w:bCs/>
          <w:sz w:val="22"/>
          <w:szCs w:val="22"/>
        </w:rPr>
        <w:t>Hameed</w:t>
      </w:r>
      <w:proofErr w:type="spellEnd"/>
      <w:r w:rsidRPr="65D15B1F">
        <w:rPr>
          <w:rFonts w:ascii="Arial" w:eastAsia="Arial" w:hAnsi="Arial" w:cs="Arial"/>
          <w:b/>
          <w:bCs/>
          <w:sz w:val="22"/>
          <w:szCs w:val="22"/>
        </w:rPr>
        <w:t xml:space="preserve"> </w:t>
      </w:r>
      <w:r w:rsidR="00C702E2">
        <w:rPr>
          <w:rFonts w:ascii="Arial" w:eastAsia="Arial" w:hAnsi="Arial" w:cs="Arial"/>
          <w:b/>
          <w:bCs/>
          <w:sz w:val="22"/>
          <w:szCs w:val="22"/>
        </w:rPr>
        <w:t xml:space="preserve">Rafaqat </w:t>
      </w:r>
    </w:p>
    <w:p w14:paraId="2056293E" w14:textId="0E892179" w:rsidR="021F216E" w:rsidRPr="00D17D41" w:rsidRDefault="0074551A" w:rsidP="002862F6">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w:t>
      </w:r>
    </w:p>
    <w:p w14:paraId="0D0443BA" w14:textId="520F57D8" w:rsidR="021F216E" w:rsidRDefault="021F216E" w:rsidP="021F216E">
      <w:pPr>
        <w:rPr>
          <w:rFonts w:ascii="Arial Nova" w:eastAsia="Arial Nova" w:hAnsi="Arial Nova" w:cs="Arial Nova"/>
          <w:i/>
          <w:iCs/>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054"/>
        <w:gridCol w:w="946"/>
        <w:gridCol w:w="853"/>
        <w:gridCol w:w="900"/>
        <w:gridCol w:w="869"/>
        <w:gridCol w:w="853"/>
        <w:gridCol w:w="869"/>
      </w:tblGrid>
      <w:tr w:rsidR="00B17A2A" w:rsidRPr="00B17A2A" w14:paraId="3F53B15D"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43FF76"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Tasks / Journey Steps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AC1694"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Sept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EAF4E5"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Oct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C1D9D1"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Nov</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CE24F4"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Dec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6C926A"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Jan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39A3F4" w14:textId="77777777" w:rsidR="00B17A2A" w:rsidRPr="00B17A2A" w:rsidRDefault="00B17A2A" w:rsidP="00B17A2A">
            <w:pPr>
              <w:spacing w:before="100" w:beforeAutospacing="1" w:after="100" w:afterAutospacing="1" w:line="240" w:lineRule="auto"/>
              <w:jc w:val="center"/>
              <w:rPr>
                <w:rFonts w:ascii="Times New Roman" w:hAnsi="Times New Roman" w:cs="Times New Roman"/>
                <w:b/>
                <w:bCs/>
                <w:lang w:val="en-GB" w:eastAsia="en-GB"/>
              </w:rPr>
            </w:pPr>
            <w:r w:rsidRPr="00B17A2A">
              <w:rPr>
                <w:rFonts w:ascii="Times New Roman" w:hAnsi="Times New Roman" w:cs="Times New Roman"/>
                <w:b/>
                <w:bCs/>
                <w:lang w:val="en-GB" w:eastAsia="en-GB"/>
              </w:rPr>
              <w:t>Feb</w:t>
            </w:r>
          </w:p>
        </w:tc>
      </w:tr>
      <w:tr w:rsidR="00B17A2A" w:rsidRPr="00B17A2A" w14:paraId="3CD2BDF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C82204"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Complete Level 5 Coursework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CDB625"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D14FE1"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F24B8B"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604912F3"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6E68CD11"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458FE861"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18ADB3F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CE4F58"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Complete Level 6 Coursework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C6E006"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8D262A"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FDE6E2"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708F4CD5"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44837453"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0212720B"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13166AC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DDC566"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Gain Relevant Work Experience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EAD384"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C1334A"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D96A8A"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50D8DCA4"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A95555F"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3DF8F687"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60B7C93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0BA7BD"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Develop CV and Cover Letter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2EEE22"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72341E"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6F462B5A"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71FA1CB8"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32CB6CE"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056DCF56"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1241989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AE4A6D"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Apply for Jobs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69E11D"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1AEDBAC7"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D232256"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37E90001"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00B1FA23"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46D5C70A"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128298B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8687A7"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Prepare for Interviews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0F0C7A"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w:t>
            </w:r>
          </w:p>
        </w:tc>
        <w:tc>
          <w:tcPr>
            <w:tcW w:w="0" w:type="auto"/>
            <w:vAlign w:val="center"/>
            <w:hideMark/>
          </w:tcPr>
          <w:p w14:paraId="115E7313"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6F714FB4"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690BA83F"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7F425C76"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FE22A6E"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r w:rsidR="00B17A2A" w:rsidRPr="00B17A2A" w14:paraId="7FE0F9E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28E398"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Times New Roman" w:hAnsi="Times New Roman" w:cs="Times New Roman"/>
                <w:lang w:val="en-GB" w:eastAsia="en-GB"/>
              </w:rPr>
              <w:t>Attend Interviews (Milestone)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B00C85" w14:textId="77777777" w:rsidR="00B17A2A" w:rsidRPr="00B17A2A" w:rsidRDefault="00B17A2A" w:rsidP="00B17A2A">
            <w:pPr>
              <w:spacing w:before="100" w:beforeAutospacing="1" w:after="100" w:afterAutospacing="1" w:line="240" w:lineRule="auto"/>
              <w:rPr>
                <w:rFonts w:ascii="Times New Roman" w:hAnsi="Times New Roman" w:cs="Times New Roman"/>
                <w:lang w:val="en-GB" w:eastAsia="en-GB"/>
              </w:rPr>
            </w:pPr>
            <w:r w:rsidRPr="00B17A2A">
              <w:rPr>
                <w:rFonts w:ascii="Segoe UI Symbol" w:hAnsi="Segoe UI Symbol" w:cs="Segoe UI Symbol"/>
                <w:lang w:val="en-GB" w:eastAsia="en-GB"/>
              </w:rPr>
              <w:t>★</w:t>
            </w:r>
          </w:p>
        </w:tc>
        <w:tc>
          <w:tcPr>
            <w:tcW w:w="0" w:type="auto"/>
            <w:vAlign w:val="center"/>
            <w:hideMark/>
          </w:tcPr>
          <w:p w14:paraId="1ADD1D0A"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2FAFD07E"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06DE2CAC"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14646D1F"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c>
          <w:tcPr>
            <w:tcW w:w="0" w:type="auto"/>
            <w:vAlign w:val="center"/>
            <w:hideMark/>
          </w:tcPr>
          <w:p w14:paraId="6BBAFF4C" w14:textId="77777777" w:rsidR="00B17A2A" w:rsidRPr="00B17A2A" w:rsidRDefault="00B17A2A" w:rsidP="00B17A2A">
            <w:pPr>
              <w:spacing w:after="0" w:line="240" w:lineRule="auto"/>
              <w:rPr>
                <w:rFonts w:ascii="Times New Roman" w:eastAsia="Times New Roman" w:hAnsi="Times New Roman" w:cs="Times New Roman"/>
                <w:sz w:val="20"/>
                <w:szCs w:val="20"/>
                <w:lang w:val="en-GB" w:eastAsia="en-GB"/>
              </w:rPr>
            </w:pPr>
          </w:p>
        </w:tc>
      </w:tr>
    </w:tbl>
    <w:p w14:paraId="53E720E9" w14:textId="3CC50E6D" w:rsidR="65D15B1F" w:rsidRDefault="65D15B1F" w:rsidP="5FF793B4">
      <w:pPr>
        <w:spacing w:beforeAutospacing="1" w:afterAutospacing="1" w:line="240" w:lineRule="auto"/>
        <w:rPr>
          <w:rFonts w:ascii="Arial Nova" w:eastAsia="Arial Nova" w:hAnsi="Arial Nova" w:cs="Arial Nova"/>
          <w:i/>
          <w:iCs/>
          <w:lang w:val="en-GB" w:eastAsia="en-GB"/>
        </w:rPr>
      </w:pPr>
    </w:p>
    <w:p w14:paraId="616C6176" w14:textId="1748C4CC" w:rsidR="00C2172A" w:rsidRPr="00C2172A" w:rsidRDefault="00C2172A" w:rsidP="00C2172A">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C2172A">
        <w:rPr>
          <w:rFonts w:ascii="Times New Roman" w:eastAsia="Times New Roman" w:hAnsi="Times New Roman" w:cs="Times New Roman"/>
          <w:b/>
          <w:bCs/>
          <w:sz w:val="27"/>
          <w:szCs w:val="27"/>
          <w:lang w:val="en-GB" w:eastAsia="en-GB"/>
        </w:rPr>
        <w:t>Goal</w:t>
      </w:r>
    </w:p>
    <w:p w14:paraId="15E3CB7B" w14:textId="77777777" w:rsidR="00C2172A" w:rsidRPr="00C2172A" w:rsidRDefault="00C2172A" w:rsidP="65D15B1F">
      <w:pPr>
        <w:spacing w:before="100" w:beforeAutospacing="1" w:after="100" w:afterAutospacing="1" w:line="360" w:lineRule="auto"/>
        <w:rPr>
          <w:rFonts w:ascii="Arial" w:eastAsia="Arial" w:hAnsi="Arial" w:cs="Arial"/>
          <w:sz w:val="22"/>
          <w:szCs w:val="22"/>
          <w:lang w:val="en-GB" w:eastAsia="en-GB"/>
        </w:rPr>
      </w:pPr>
      <w:r w:rsidRPr="65D15B1F">
        <w:rPr>
          <w:rFonts w:ascii="Arial" w:eastAsia="Arial" w:hAnsi="Arial" w:cs="Arial"/>
          <w:sz w:val="22"/>
          <w:szCs w:val="22"/>
          <w:lang w:val="en-GB" w:eastAsia="en-GB"/>
        </w:rPr>
        <w:t>My long-term employment goal is to build a successful career within health and social care by gaining qualifications, practical experience, and progressing into professional employment after graduation.</w:t>
      </w:r>
    </w:p>
    <w:p w14:paraId="5F01D877" w14:textId="77777777" w:rsidR="00C2172A" w:rsidRPr="00C2172A" w:rsidRDefault="00C2172A" w:rsidP="65D15B1F">
      <w:pPr>
        <w:spacing w:before="100" w:beforeAutospacing="1" w:after="100" w:afterAutospacing="1" w:line="360" w:lineRule="auto"/>
        <w:outlineLvl w:val="2"/>
        <w:rPr>
          <w:rFonts w:ascii="Arial" w:eastAsia="Arial" w:hAnsi="Arial" w:cs="Arial"/>
          <w:b/>
          <w:bCs/>
          <w:sz w:val="22"/>
          <w:szCs w:val="22"/>
          <w:lang w:val="en-GB" w:eastAsia="en-GB"/>
        </w:rPr>
      </w:pPr>
      <w:r w:rsidRPr="65D15B1F">
        <w:rPr>
          <w:rFonts w:ascii="Arial" w:eastAsia="Arial" w:hAnsi="Arial" w:cs="Arial"/>
          <w:b/>
          <w:bCs/>
          <w:sz w:val="22"/>
          <w:szCs w:val="22"/>
          <w:lang w:val="en-GB" w:eastAsia="en-GB"/>
        </w:rPr>
        <w:t>Dependencies</w:t>
      </w:r>
    </w:p>
    <w:p w14:paraId="64DA4291" w14:textId="77777777" w:rsidR="00C2172A" w:rsidRPr="00C2172A" w:rsidRDefault="00C2172A" w:rsidP="65D15B1F">
      <w:pPr>
        <w:spacing w:before="100" w:beforeAutospacing="1" w:after="100" w:afterAutospacing="1" w:line="360" w:lineRule="auto"/>
        <w:rPr>
          <w:rFonts w:ascii="Arial" w:eastAsia="Arial" w:hAnsi="Arial" w:cs="Arial"/>
          <w:sz w:val="22"/>
          <w:szCs w:val="22"/>
          <w:lang w:val="en-GB" w:eastAsia="en-GB"/>
        </w:rPr>
      </w:pPr>
      <w:r w:rsidRPr="65D15B1F">
        <w:rPr>
          <w:rFonts w:ascii="Arial" w:eastAsia="Arial" w:hAnsi="Arial" w:cs="Arial"/>
          <w:sz w:val="22"/>
          <w:szCs w:val="22"/>
          <w:lang w:val="en-GB" w:eastAsia="en-GB"/>
        </w:rPr>
        <w:lastRenderedPageBreak/>
        <w:t>Some tasks must be completed before others. I must successfully complete both Level 5 and Level 6 coursework before graduating. Developing my CV and gaining work experience are necessary before applying for jobs and attending interviews.</w:t>
      </w:r>
    </w:p>
    <w:p w14:paraId="24389FC0" w14:textId="77777777" w:rsidR="00C2172A" w:rsidRPr="00C2172A" w:rsidRDefault="00C2172A" w:rsidP="65D15B1F">
      <w:pPr>
        <w:spacing w:before="100" w:beforeAutospacing="1" w:after="100" w:afterAutospacing="1" w:line="360" w:lineRule="auto"/>
        <w:outlineLvl w:val="2"/>
        <w:rPr>
          <w:rFonts w:ascii="Arial" w:eastAsia="Arial" w:hAnsi="Arial" w:cs="Arial"/>
          <w:b/>
          <w:bCs/>
          <w:sz w:val="22"/>
          <w:szCs w:val="22"/>
          <w:lang w:val="en-GB" w:eastAsia="en-GB"/>
        </w:rPr>
      </w:pPr>
      <w:r w:rsidRPr="65D15B1F">
        <w:rPr>
          <w:rFonts w:ascii="Arial" w:eastAsia="Arial" w:hAnsi="Arial" w:cs="Arial"/>
          <w:b/>
          <w:bCs/>
          <w:sz w:val="22"/>
          <w:szCs w:val="22"/>
          <w:lang w:val="en-GB" w:eastAsia="en-GB"/>
        </w:rPr>
        <w:t>Milestones</w:t>
      </w:r>
    </w:p>
    <w:p w14:paraId="2B5551E2" w14:textId="77777777" w:rsidR="00C2172A" w:rsidRPr="00C2172A" w:rsidRDefault="00C2172A" w:rsidP="65D15B1F">
      <w:pPr>
        <w:spacing w:before="100" w:beforeAutospacing="1" w:after="100" w:afterAutospacing="1" w:line="360" w:lineRule="auto"/>
        <w:rPr>
          <w:rFonts w:ascii="Arial" w:eastAsia="Arial" w:hAnsi="Arial" w:cs="Arial"/>
          <w:sz w:val="22"/>
          <w:szCs w:val="22"/>
          <w:lang w:val="en-GB" w:eastAsia="en-GB"/>
        </w:rPr>
      </w:pPr>
      <w:r w:rsidRPr="5FF793B4">
        <w:rPr>
          <w:rFonts w:ascii="Arial" w:eastAsia="Arial" w:hAnsi="Arial" w:cs="Arial"/>
          <w:sz w:val="22"/>
          <w:szCs w:val="22"/>
          <w:lang w:val="en-GB" w:eastAsia="en-GB"/>
        </w:rPr>
        <w:t>★ Complete Level 5 Coursework</w:t>
      </w:r>
      <w:r>
        <w:br/>
      </w:r>
      <w:r w:rsidRPr="5FF793B4">
        <w:rPr>
          <w:rFonts w:ascii="Arial" w:eastAsia="Arial" w:hAnsi="Arial" w:cs="Arial"/>
          <w:sz w:val="22"/>
          <w:szCs w:val="22"/>
          <w:lang w:val="en-GB" w:eastAsia="en-GB"/>
        </w:rPr>
        <w:t>★ Complete Level 6 Coursework</w:t>
      </w:r>
      <w:r>
        <w:br/>
      </w:r>
      <w:r w:rsidRPr="5FF793B4">
        <w:rPr>
          <w:rFonts w:ascii="Arial" w:eastAsia="Arial" w:hAnsi="Arial" w:cs="Arial"/>
          <w:sz w:val="22"/>
          <w:szCs w:val="22"/>
          <w:lang w:val="en-GB" w:eastAsia="en-GB"/>
        </w:rPr>
        <w:t>★ Graduate from University</w:t>
      </w:r>
      <w:r>
        <w:br/>
      </w:r>
      <w:r w:rsidRPr="5FF793B4">
        <w:rPr>
          <w:rFonts w:ascii="Arial" w:eastAsia="Arial" w:hAnsi="Arial" w:cs="Arial"/>
          <w:sz w:val="22"/>
          <w:szCs w:val="22"/>
          <w:lang w:val="en-GB" w:eastAsia="en-GB"/>
        </w:rPr>
        <w:t>★ Submit Job Applications</w:t>
      </w:r>
      <w:r>
        <w:br/>
      </w:r>
      <w:r w:rsidRPr="5FF793B4">
        <w:rPr>
          <w:rFonts w:ascii="Arial" w:eastAsia="Arial" w:hAnsi="Arial" w:cs="Arial"/>
          <w:sz w:val="22"/>
          <w:szCs w:val="22"/>
          <w:lang w:val="en-GB" w:eastAsia="en-GB"/>
        </w:rPr>
        <w:t>★ Attend Professional Interviews</w:t>
      </w: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67CE1972" w14:textId="21861F09" w:rsidR="00F92C07" w:rsidRDefault="00F92C07" w:rsidP="65D15B1F">
      <w:pPr>
        <w:pStyle w:val="p1"/>
        <w:spacing w:line="360" w:lineRule="auto"/>
        <w:rPr>
          <w:rFonts w:ascii="Arial" w:eastAsia="Arial" w:hAnsi="Arial" w:cs="Arial"/>
          <w:sz w:val="22"/>
          <w:szCs w:val="22"/>
        </w:rPr>
      </w:pPr>
      <w:r w:rsidRPr="65D15B1F">
        <w:rPr>
          <w:rFonts w:ascii="Arial" w:eastAsia="Arial" w:hAnsi="Arial" w:cs="Arial"/>
          <w:sz w:val="22"/>
          <w:szCs w:val="22"/>
        </w:rPr>
        <w:t>As the manager of a care home, one important change I would implement is introducing a digital care record system to replace traditional paper-based documentation. This change would improve efficiency, reduce documentation errors, and allow staff to access patient information more quickly, ultimately improving the quality of care provided to residents.</w:t>
      </w:r>
    </w:p>
    <w:p w14:paraId="3977439A" w14:textId="313A70D2" w:rsidR="00F92C07" w:rsidRDefault="00F92C07" w:rsidP="65D15B1F">
      <w:pPr>
        <w:pStyle w:val="p1"/>
        <w:spacing w:line="360" w:lineRule="auto"/>
        <w:rPr>
          <w:rFonts w:ascii="Arial" w:eastAsia="Arial" w:hAnsi="Arial" w:cs="Arial"/>
          <w:sz w:val="22"/>
          <w:szCs w:val="22"/>
        </w:rPr>
      </w:pPr>
      <w:r w:rsidRPr="65D15B1F">
        <w:rPr>
          <w:rFonts w:ascii="Arial" w:eastAsia="Arial" w:hAnsi="Arial" w:cs="Arial"/>
          <w:sz w:val="22"/>
          <w:szCs w:val="22"/>
        </w:rPr>
        <w:t>To successfully implement this change, the first step would involve communicating clearly with staff about why the new system is being introduced and the benefits it will bring to both employees and residents. Staff training would then be provided to ensure all employees understand how to use the new technology confidently. Effective leadership, communication skills, teamwork, and problem-solving skills are essential throughout this process to ensure a smooth transition.</w:t>
      </w:r>
    </w:p>
    <w:p w14:paraId="729ADA8B" w14:textId="49C725DA" w:rsidR="00F92C07" w:rsidRDefault="00F92C07" w:rsidP="65D15B1F">
      <w:pPr>
        <w:pStyle w:val="p1"/>
        <w:spacing w:line="360" w:lineRule="auto"/>
        <w:rPr>
          <w:rStyle w:val="s1"/>
          <w:rFonts w:ascii="Arial" w:eastAsia="Arial" w:hAnsi="Arial" w:cs="Arial"/>
          <w:sz w:val="22"/>
          <w:szCs w:val="22"/>
        </w:rPr>
      </w:pPr>
      <w:r w:rsidRPr="65D15B1F">
        <w:rPr>
          <w:rFonts w:ascii="Arial" w:eastAsia="Arial" w:hAnsi="Arial" w:cs="Arial"/>
          <w:sz w:val="22"/>
          <w:szCs w:val="22"/>
        </w:rPr>
        <w:t xml:space="preserve">A useful change management model that can support this process is </w:t>
      </w:r>
      <w:r w:rsidRPr="65D15B1F">
        <w:rPr>
          <w:rStyle w:val="s2"/>
          <w:rFonts w:ascii="Arial" w:eastAsia="Arial" w:hAnsi="Arial" w:cs="Arial"/>
          <w:b/>
          <w:bCs/>
          <w:sz w:val="22"/>
          <w:szCs w:val="22"/>
        </w:rPr>
        <w:t>Lewin’s Change Management Model</w:t>
      </w:r>
      <w:r w:rsidRPr="65D15B1F">
        <w:rPr>
          <w:rStyle w:val="s1"/>
          <w:rFonts w:ascii="Arial" w:eastAsia="Arial" w:hAnsi="Arial" w:cs="Arial"/>
          <w:sz w:val="22"/>
          <w:szCs w:val="22"/>
        </w:rPr>
        <w:t xml:space="preserve"> (Lewin, 1947), which includes three stages: unfreezing, changing, and refreezing. Unfreezing prepares staff for change by explaining the need for improvement. The change stage involves implementing the digital system and training staff. Refreezing ensures the new system becomes part of daily workplace practice.</w:t>
      </w:r>
    </w:p>
    <w:p w14:paraId="73853295" w14:textId="77777777" w:rsidR="004577BD" w:rsidRDefault="00F92C07" w:rsidP="65D15B1F">
      <w:pPr>
        <w:pStyle w:val="p1"/>
        <w:spacing w:line="360" w:lineRule="auto"/>
        <w:rPr>
          <w:rFonts w:ascii="Arial" w:eastAsia="Arial" w:hAnsi="Arial" w:cs="Arial"/>
          <w:sz w:val="22"/>
          <w:szCs w:val="22"/>
        </w:rPr>
      </w:pPr>
      <w:r w:rsidRPr="65D15B1F">
        <w:rPr>
          <w:rFonts w:ascii="Arial" w:eastAsia="Arial" w:hAnsi="Arial" w:cs="Arial"/>
          <w:sz w:val="22"/>
          <w:szCs w:val="22"/>
        </w:rPr>
        <w:lastRenderedPageBreak/>
        <w:t>Possible barriers may include staff resistance, lack of confidence using technology, and concerns about adapting to new working methods. These barriers can be reduced through regular communication, staff involvement in decision-making, and ongoing training support</w:t>
      </w:r>
    </w:p>
    <w:p w14:paraId="7142A941" w14:textId="1BF86728" w:rsidR="00F92C07" w:rsidRDefault="00F92C07" w:rsidP="65D15B1F">
      <w:pPr>
        <w:pStyle w:val="p1"/>
        <w:spacing w:line="360" w:lineRule="auto"/>
        <w:rPr>
          <w:rFonts w:ascii="Arial" w:eastAsia="Arial" w:hAnsi="Arial" w:cs="Arial"/>
          <w:sz w:val="22"/>
          <w:szCs w:val="22"/>
        </w:rPr>
      </w:pPr>
      <w:r w:rsidRPr="5FF793B4">
        <w:rPr>
          <w:rFonts w:ascii="Arial" w:eastAsia="Arial" w:hAnsi="Arial" w:cs="Arial"/>
          <w:sz w:val="22"/>
          <w:szCs w:val="22"/>
        </w:rPr>
        <w:t>.</w:t>
      </w:r>
      <w:r w:rsidR="004577BD" w:rsidRPr="5FF793B4">
        <w:rPr>
          <w:rFonts w:ascii="Arial" w:eastAsia="Arial" w:hAnsi="Arial" w:cs="Arial"/>
          <w:sz w:val="22"/>
          <w:szCs w:val="22"/>
        </w:rPr>
        <w:t xml:space="preserve"> Another important factor in managing change is evaluating whether the change has been successful. Feedback should be collected from staff, residents, and family members to identify any areas requiring further improvement. Monitoring the impact of the new digital care record system through regular audits and staff meetings will help ensure that the change continues to improve care quality, patient safety, and organisational performance over the long term.</w:t>
      </w:r>
    </w:p>
    <w:p w14:paraId="3BA99F19" w14:textId="1B010FAB" w:rsidR="185B65F5" w:rsidRDefault="00F92C07" w:rsidP="4C408159">
      <w:pPr>
        <w:pStyle w:val="p2"/>
        <w:spacing w:line="360" w:lineRule="auto"/>
        <w:rPr>
          <w:rFonts w:ascii="Arial" w:eastAsia="Arial" w:hAnsi="Arial" w:cs="Arial"/>
          <w:sz w:val="22"/>
          <w:szCs w:val="22"/>
        </w:rPr>
      </w:pPr>
      <w:r w:rsidRPr="65D15B1F">
        <w:rPr>
          <w:rFonts w:ascii="Arial" w:eastAsia="Arial" w:hAnsi="Arial" w:cs="Arial"/>
          <w:sz w:val="22"/>
          <w:szCs w:val="22"/>
        </w:rPr>
        <w:t>Overall, introducing digital care records would modernise the care home environment, improve organisational efficiency, and enhance the quality and safety of patient care while preparing staff for future developments in health and social care practice.</w:t>
      </w:r>
    </w:p>
    <w:p w14:paraId="3E7C18FB" w14:textId="5C2CC5ED" w:rsidR="00B97B2D"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62FC6D0F"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proofErr w:type="spellStart"/>
      <w:r w:rsidRPr="00B35611">
        <w:rPr>
          <w:rFonts w:ascii="Times New Roman" w:hAnsi="Times New Roman" w:cs="Times New Roman"/>
          <w:lang w:val="en-GB" w:eastAsia="en-GB"/>
        </w:rPr>
        <w:t>Canva</w:t>
      </w:r>
      <w:proofErr w:type="spellEnd"/>
      <w:r w:rsidRPr="00B35611">
        <w:rPr>
          <w:rFonts w:ascii="Times New Roman" w:hAnsi="Times New Roman" w:cs="Times New Roman"/>
          <w:lang w:val="en-GB" w:eastAsia="en-GB"/>
        </w:rPr>
        <w:t xml:space="preserve"> (2026) </w:t>
      </w:r>
      <w:proofErr w:type="spellStart"/>
      <w:r w:rsidRPr="00B35611">
        <w:rPr>
          <w:rFonts w:ascii="Times New Roman" w:hAnsi="Times New Roman" w:cs="Times New Roman"/>
          <w:i/>
          <w:iCs/>
          <w:lang w:val="en-GB" w:eastAsia="en-GB"/>
        </w:rPr>
        <w:t>Canva</w:t>
      </w:r>
      <w:proofErr w:type="spellEnd"/>
      <w:r w:rsidRPr="00B35611">
        <w:rPr>
          <w:rFonts w:ascii="Times New Roman" w:hAnsi="Times New Roman" w:cs="Times New Roman"/>
          <w:lang w:val="en-GB" w:eastAsia="en-GB"/>
        </w:rPr>
        <w:t xml:space="preserve">. Available at: </w:t>
      </w:r>
      <w:hyperlink r:id="rId15" w:history="1">
        <w:r w:rsidRPr="00B35611">
          <w:rPr>
            <w:rFonts w:ascii="Times New Roman" w:hAnsi="Times New Roman" w:cs="Times New Roman"/>
            <w:color w:val="0000FF"/>
            <w:u w:val="single"/>
            <w:lang w:val="en-GB" w:eastAsia="en-GB"/>
          </w:rPr>
          <w:t>https://www.canva.com</w:t>
        </w:r>
      </w:hyperlink>
      <w:r w:rsidRPr="00B35611">
        <w:rPr>
          <w:rFonts w:ascii="Times New Roman" w:hAnsi="Times New Roman" w:cs="Times New Roman"/>
          <w:lang w:val="en-GB" w:eastAsia="en-GB"/>
        </w:rPr>
        <w:t xml:space="preserve"> (Accessed: 5 July 2026).</w:t>
      </w:r>
    </w:p>
    <w:p w14:paraId="08F0D6B5"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proofErr w:type="spellStart"/>
      <w:r w:rsidRPr="00B35611">
        <w:rPr>
          <w:rFonts w:ascii="Times New Roman" w:hAnsi="Times New Roman" w:cs="Times New Roman"/>
          <w:lang w:val="en-GB" w:eastAsia="en-GB"/>
        </w:rPr>
        <w:t>Gorbatov</w:t>
      </w:r>
      <w:proofErr w:type="spellEnd"/>
      <w:r w:rsidRPr="00B35611">
        <w:rPr>
          <w:rFonts w:ascii="Times New Roman" w:hAnsi="Times New Roman" w:cs="Times New Roman"/>
          <w:lang w:val="en-GB" w:eastAsia="en-GB"/>
        </w:rPr>
        <w:t xml:space="preserve">, S., </w:t>
      </w:r>
      <w:proofErr w:type="spellStart"/>
      <w:r w:rsidRPr="00B35611">
        <w:rPr>
          <w:rFonts w:ascii="Times New Roman" w:hAnsi="Times New Roman" w:cs="Times New Roman"/>
          <w:lang w:val="en-GB" w:eastAsia="en-GB"/>
        </w:rPr>
        <w:t>Khapova</w:t>
      </w:r>
      <w:proofErr w:type="spellEnd"/>
      <w:r w:rsidRPr="00B35611">
        <w:rPr>
          <w:rFonts w:ascii="Times New Roman" w:hAnsi="Times New Roman" w:cs="Times New Roman"/>
          <w:lang w:val="en-GB" w:eastAsia="en-GB"/>
        </w:rPr>
        <w:t xml:space="preserve">, S.N. and </w:t>
      </w:r>
      <w:proofErr w:type="spellStart"/>
      <w:r w:rsidRPr="00B35611">
        <w:rPr>
          <w:rFonts w:ascii="Times New Roman" w:hAnsi="Times New Roman" w:cs="Times New Roman"/>
          <w:lang w:val="en-GB" w:eastAsia="en-GB"/>
        </w:rPr>
        <w:t>Lysova</w:t>
      </w:r>
      <w:proofErr w:type="spellEnd"/>
      <w:r w:rsidRPr="00B35611">
        <w:rPr>
          <w:rFonts w:ascii="Times New Roman" w:hAnsi="Times New Roman" w:cs="Times New Roman"/>
          <w:lang w:val="en-GB" w:eastAsia="en-GB"/>
        </w:rPr>
        <w:t xml:space="preserve">, E.I. (2018) ‘Personal branding: Interdisciplinary systematic review and research agenda’, </w:t>
      </w:r>
      <w:r w:rsidRPr="00B35611">
        <w:rPr>
          <w:rFonts w:ascii="Times New Roman" w:hAnsi="Times New Roman" w:cs="Times New Roman"/>
          <w:i/>
          <w:iCs/>
          <w:lang w:val="en-GB" w:eastAsia="en-GB"/>
        </w:rPr>
        <w:t>Frontiers in Psychology</w:t>
      </w:r>
      <w:r w:rsidRPr="00B35611">
        <w:rPr>
          <w:rFonts w:ascii="Times New Roman" w:hAnsi="Times New Roman" w:cs="Times New Roman"/>
          <w:lang w:val="en-GB" w:eastAsia="en-GB"/>
        </w:rPr>
        <w:t>, 9, 2238.</w:t>
      </w:r>
    </w:p>
    <w:p w14:paraId="1A6993B4"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r w:rsidRPr="00B35611">
        <w:rPr>
          <w:rFonts w:ascii="Times New Roman" w:hAnsi="Times New Roman" w:cs="Times New Roman"/>
          <w:lang w:val="en-GB" w:eastAsia="en-GB"/>
        </w:rPr>
        <w:t xml:space="preserve">Jackson, D. (2020) ‘The importance of networking for graduate employability’, </w:t>
      </w:r>
      <w:r w:rsidRPr="00B35611">
        <w:rPr>
          <w:rFonts w:ascii="Times New Roman" w:hAnsi="Times New Roman" w:cs="Times New Roman"/>
          <w:i/>
          <w:iCs/>
          <w:lang w:val="en-GB" w:eastAsia="en-GB"/>
        </w:rPr>
        <w:t>Studies in Higher Education</w:t>
      </w:r>
      <w:r w:rsidRPr="00B35611">
        <w:rPr>
          <w:rFonts w:ascii="Times New Roman" w:hAnsi="Times New Roman" w:cs="Times New Roman"/>
          <w:lang w:val="en-GB" w:eastAsia="en-GB"/>
        </w:rPr>
        <w:t>, 45(5), pp. 1010–1027.</w:t>
      </w:r>
    </w:p>
    <w:p w14:paraId="5F5431D6" w14:textId="77777777" w:rsidR="00B35611" w:rsidRDefault="00B35611" w:rsidP="00B35611">
      <w:pPr>
        <w:spacing w:before="100" w:beforeAutospacing="1" w:after="100" w:afterAutospacing="1" w:line="240" w:lineRule="auto"/>
        <w:rPr>
          <w:rFonts w:ascii="Times New Roman" w:hAnsi="Times New Roman" w:cs="Times New Roman"/>
          <w:lang w:val="en-GB" w:eastAsia="en-GB"/>
        </w:rPr>
      </w:pPr>
      <w:proofErr w:type="spellStart"/>
      <w:r w:rsidRPr="00B35611">
        <w:rPr>
          <w:rFonts w:ascii="Times New Roman" w:hAnsi="Times New Roman" w:cs="Times New Roman"/>
          <w:lang w:val="en-GB" w:eastAsia="en-GB"/>
        </w:rPr>
        <w:t>Khedher</w:t>
      </w:r>
      <w:proofErr w:type="spellEnd"/>
      <w:r w:rsidRPr="00B35611">
        <w:rPr>
          <w:rFonts w:ascii="Times New Roman" w:hAnsi="Times New Roman" w:cs="Times New Roman"/>
          <w:lang w:val="en-GB" w:eastAsia="en-GB"/>
        </w:rPr>
        <w:t xml:space="preserve">, M. (2019) ‘Personal branding phenomenon’, </w:t>
      </w:r>
      <w:r w:rsidRPr="00B35611">
        <w:rPr>
          <w:rFonts w:ascii="Times New Roman" w:hAnsi="Times New Roman" w:cs="Times New Roman"/>
          <w:i/>
          <w:iCs/>
          <w:lang w:val="en-GB" w:eastAsia="en-GB"/>
        </w:rPr>
        <w:t>International Journal of Information, Business and Management</w:t>
      </w:r>
      <w:r w:rsidRPr="00B35611">
        <w:rPr>
          <w:rFonts w:ascii="Times New Roman" w:hAnsi="Times New Roman" w:cs="Times New Roman"/>
          <w:lang w:val="en-GB" w:eastAsia="en-GB"/>
        </w:rPr>
        <w:t>, 11(2), pp. 28–40.</w:t>
      </w:r>
    </w:p>
    <w:p w14:paraId="344395CF" w14:textId="2CEAC45B" w:rsidR="00294227" w:rsidRPr="00B35611" w:rsidRDefault="00CD7FCA" w:rsidP="00097F64">
      <w:pPr>
        <w:pStyle w:val="p1"/>
      </w:pPr>
      <w:r>
        <w:rPr>
          <w:b/>
          <w:bCs/>
        </w:rPr>
        <w:t>Lewin, K. (1947)</w:t>
      </w:r>
      <w:r>
        <w:rPr>
          <w:rStyle w:val="s2"/>
        </w:rPr>
        <w:t xml:space="preserve"> ‘Frontiers in group dynamics’, </w:t>
      </w:r>
      <w:r>
        <w:rPr>
          <w:rStyle w:val="s1"/>
          <w:i/>
          <w:iCs/>
        </w:rPr>
        <w:t>Human Relations</w:t>
      </w:r>
      <w:r>
        <w:rPr>
          <w:rStyle w:val="s2"/>
        </w:rPr>
        <w:t xml:space="preserve">, </w:t>
      </w:r>
      <w:r>
        <w:rPr>
          <w:rStyle w:val="s1"/>
          <w:b/>
          <w:bCs/>
        </w:rPr>
        <w:t>1</w:t>
      </w:r>
      <w:r>
        <w:rPr>
          <w:rStyle w:val="s2"/>
        </w:rPr>
        <w:t>(1), pp. 5–41.</w:t>
      </w:r>
    </w:p>
    <w:p w14:paraId="3C08C997"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r w:rsidRPr="00B35611">
        <w:rPr>
          <w:rFonts w:ascii="Times New Roman" w:hAnsi="Times New Roman" w:cs="Times New Roman"/>
          <w:lang w:val="en-GB" w:eastAsia="en-GB"/>
        </w:rPr>
        <w:t xml:space="preserve">NHS (2025) </w:t>
      </w:r>
      <w:r w:rsidRPr="00B35611">
        <w:rPr>
          <w:rFonts w:ascii="Times New Roman" w:hAnsi="Times New Roman" w:cs="Times New Roman"/>
          <w:i/>
          <w:iCs/>
          <w:lang w:val="en-GB" w:eastAsia="en-GB"/>
        </w:rPr>
        <w:t>Every Mind Matters: How to talk about your mental health</w:t>
      </w:r>
      <w:r w:rsidRPr="00B35611">
        <w:rPr>
          <w:rFonts w:ascii="Times New Roman" w:hAnsi="Times New Roman" w:cs="Times New Roman"/>
          <w:lang w:val="en-GB" w:eastAsia="en-GB"/>
        </w:rPr>
        <w:t xml:space="preserve">. Available at: </w:t>
      </w:r>
      <w:hyperlink r:id="rId16" w:history="1">
        <w:r w:rsidRPr="00B35611">
          <w:rPr>
            <w:rFonts w:ascii="Times New Roman" w:hAnsi="Times New Roman" w:cs="Times New Roman"/>
            <w:color w:val="0000FF"/>
            <w:u w:val="single"/>
            <w:lang w:val="en-GB" w:eastAsia="en-GB"/>
          </w:rPr>
          <w:t>https://www.nhs.uk/every-mind-matters/mental-wellbeing-tips/how-to-talk-about-your-mental-health/</w:t>
        </w:r>
      </w:hyperlink>
      <w:r w:rsidRPr="00B35611">
        <w:rPr>
          <w:rFonts w:ascii="Times New Roman" w:hAnsi="Times New Roman" w:cs="Times New Roman"/>
          <w:lang w:val="en-GB" w:eastAsia="en-GB"/>
        </w:rPr>
        <w:t xml:space="preserve"> (Accessed: 5 July 2026).</w:t>
      </w:r>
    </w:p>
    <w:p w14:paraId="382A8072"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r w:rsidRPr="00B35611">
        <w:rPr>
          <w:rFonts w:ascii="Times New Roman" w:hAnsi="Times New Roman" w:cs="Times New Roman"/>
          <w:lang w:val="en-GB" w:eastAsia="en-GB"/>
        </w:rPr>
        <w:t xml:space="preserve">NHS England (2025) </w:t>
      </w:r>
      <w:r w:rsidRPr="00B35611">
        <w:rPr>
          <w:rFonts w:ascii="Times New Roman" w:hAnsi="Times New Roman" w:cs="Times New Roman"/>
          <w:i/>
          <w:iCs/>
          <w:lang w:val="en-GB" w:eastAsia="en-GB"/>
        </w:rPr>
        <w:t>Mental health</w:t>
      </w:r>
      <w:r w:rsidRPr="00B35611">
        <w:rPr>
          <w:rFonts w:ascii="Times New Roman" w:hAnsi="Times New Roman" w:cs="Times New Roman"/>
          <w:lang w:val="en-GB" w:eastAsia="en-GB"/>
        </w:rPr>
        <w:t xml:space="preserve">. Available at: </w:t>
      </w:r>
      <w:hyperlink r:id="rId17" w:history="1">
        <w:r w:rsidRPr="00B35611">
          <w:rPr>
            <w:rFonts w:ascii="Times New Roman" w:hAnsi="Times New Roman" w:cs="Times New Roman"/>
            <w:color w:val="0000FF"/>
            <w:u w:val="single"/>
            <w:lang w:val="en-GB" w:eastAsia="en-GB"/>
          </w:rPr>
          <w:t>https://www.england.nhs.uk/mental-health/</w:t>
        </w:r>
      </w:hyperlink>
      <w:r w:rsidRPr="00B35611">
        <w:rPr>
          <w:rFonts w:ascii="Times New Roman" w:hAnsi="Times New Roman" w:cs="Times New Roman"/>
          <w:lang w:val="en-GB" w:eastAsia="en-GB"/>
        </w:rPr>
        <w:t xml:space="preserve"> (Accessed: 5 July 2026).</w:t>
      </w:r>
    </w:p>
    <w:p w14:paraId="518E600B" w14:textId="77777777" w:rsidR="00B35611" w:rsidRPr="00B35611" w:rsidRDefault="00B35611" w:rsidP="00B35611">
      <w:pPr>
        <w:spacing w:before="100" w:beforeAutospacing="1" w:after="100" w:afterAutospacing="1" w:line="240" w:lineRule="auto"/>
        <w:rPr>
          <w:rFonts w:ascii="Times New Roman" w:hAnsi="Times New Roman" w:cs="Times New Roman"/>
          <w:lang w:val="en-GB" w:eastAsia="en-GB"/>
        </w:rPr>
      </w:pPr>
      <w:r w:rsidRPr="00B35611">
        <w:rPr>
          <w:rFonts w:ascii="Times New Roman" w:hAnsi="Times New Roman" w:cs="Times New Roman"/>
          <w:lang w:val="en-GB" w:eastAsia="en-GB"/>
        </w:rPr>
        <w:t xml:space="preserve">Wolff, H.G. and Moser, K. (2009) ‘Effects of networking on career success: A longitudinal study’, </w:t>
      </w:r>
      <w:r w:rsidRPr="00B35611">
        <w:rPr>
          <w:rFonts w:ascii="Times New Roman" w:hAnsi="Times New Roman" w:cs="Times New Roman"/>
          <w:i/>
          <w:iCs/>
          <w:lang w:val="en-GB" w:eastAsia="en-GB"/>
        </w:rPr>
        <w:t>Journal of Applied Psychology</w:t>
      </w:r>
      <w:r w:rsidRPr="00B35611">
        <w:rPr>
          <w:rFonts w:ascii="Times New Roman" w:hAnsi="Times New Roman" w:cs="Times New Roman"/>
          <w:lang w:val="en-GB" w:eastAsia="en-GB"/>
        </w:rPr>
        <w:t>, 94(1), pp. 196–206.</w:t>
      </w: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5724757" w14:textId="77777777" w:rsidR="006542E5" w:rsidRDefault="006542E5">
      <w:pPr>
        <w:spacing w:after="0" w:line="240" w:lineRule="auto"/>
      </w:pPr>
    </w:p>
  </w:endnote>
  <w:endnote w:type="continuationSeparator" w:id="0">
    <w:p w14:paraId="5FCE12ED" w14:textId="77777777" w:rsidR="006542E5" w:rsidRDefault="006542E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554E641" w14:textId="77777777" w:rsidR="006542E5" w:rsidRDefault="006542E5">
      <w:pPr>
        <w:spacing w:after="0" w:line="240" w:lineRule="auto"/>
      </w:pPr>
    </w:p>
  </w:footnote>
  <w:footnote w:type="continuationSeparator" w:id="0">
    <w:p w14:paraId="3E06ABF1" w14:textId="77777777" w:rsidR="006542E5" w:rsidRDefault="006542E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6B5B254E" w14:paraId="5D9A80FA" w14:textId="77777777" w:rsidTr="6B5B254E">
      <w:trPr>
        <w:trHeight w:val="300"/>
      </w:trPr>
      <w:tc>
        <w:tcPr>
          <w:tcW w:w="3120" w:type="dxa"/>
        </w:tcPr>
        <w:p w14:paraId="4F7E4622" w14:textId="6ECF23CF" w:rsidR="6B5B254E" w:rsidRDefault="6B5B254E" w:rsidP="6B5B254E">
          <w:pPr>
            <w:pStyle w:val="Header"/>
            <w:ind w:left="-115"/>
          </w:pPr>
        </w:p>
      </w:tc>
      <w:tc>
        <w:tcPr>
          <w:tcW w:w="3120" w:type="dxa"/>
        </w:tcPr>
        <w:p w14:paraId="1BC86034" w14:textId="636E6FCB" w:rsidR="6B5B254E" w:rsidRDefault="6B5B254E" w:rsidP="6B5B254E">
          <w:pPr>
            <w:pStyle w:val="Header"/>
            <w:jc w:val="center"/>
          </w:pPr>
        </w:p>
      </w:tc>
      <w:tc>
        <w:tcPr>
          <w:tcW w:w="3120" w:type="dxa"/>
        </w:tcPr>
        <w:p w14:paraId="67EBD502" w14:textId="4B5C2F46" w:rsidR="6B5B254E" w:rsidRDefault="6B5B254E" w:rsidP="6B5B254E">
          <w:pPr>
            <w:pStyle w:val="Header"/>
            <w:ind w:right="-115"/>
            <w:jc w:val="right"/>
          </w:pPr>
        </w:p>
      </w:tc>
    </w:tr>
  </w:tbl>
  <w:p w14:paraId="38BE9096" w14:textId="6C8B9AAD" w:rsidR="00A062B9" w:rsidRDefault="00A062B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JebG6Fk6" int2:invalidationBookmarkName="" int2:hashCode="Hl7AA7SkXgmZVG" int2:id="QlSQBg0L">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2C6ED8"/>
    <w:multiLevelType w:val="hybridMultilevel"/>
    <w:tmpl w:val="FFFFFFFF"/>
    <w:lvl w:ilvl="0" w:tplc="A1968D70">
      <w:start w:val="1"/>
      <w:numFmt w:val="bullet"/>
      <w:lvlText w:val=""/>
      <w:lvlJc w:val="left"/>
      <w:pPr>
        <w:ind w:left="360" w:hanging="360"/>
      </w:pPr>
      <w:rPr>
        <w:rFonts w:ascii="Symbol" w:hAnsi="Symbol" w:hint="default"/>
      </w:rPr>
    </w:lvl>
    <w:lvl w:ilvl="1" w:tplc="92F8C46A">
      <w:start w:val="1"/>
      <w:numFmt w:val="bullet"/>
      <w:lvlText w:val="o"/>
      <w:lvlJc w:val="left"/>
      <w:pPr>
        <w:ind w:left="1080" w:hanging="360"/>
      </w:pPr>
      <w:rPr>
        <w:rFonts w:ascii="Courier New" w:hAnsi="Courier New" w:hint="default"/>
      </w:rPr>
    </w:lvl>
    <w:lvl w:ilvl="2" w:tplc="D23CFF62">
      <w:start w:val="1"/>
      <w:numFmt w:val="bullet"/>
      <w:lvlText w:val=""/>
      <w:lvlJc w:val="left"/>
      <w:pPr>
        <w:ind w:left="1800" w:hanging="360"/>
      </w:pPr>
      <w:rPr>
        <w:rFonts w:ascii="Wingdings" w:hAnsi="Wingdings" w:hint="default"/>
      </w:rPr>
    </w:lvl>
    <w:lvl w:ilvl="3" w:tplc="EA9869E6">
      <w:start w:val="1"/>
      <w:numFmt w:val="bullet"/>
      <w:lvlText w:val=""/>
      <w:lvlJc w:val="left"/>
      <w:pPr>
        <w:ind w:left="2520" w:hanging="360"/>
      </w:pPr>
      <w:rPr>
        <w:rFonts w:ascii="Symbol" w:hAnsi="Symbol" w:hint="default"/>
      </w:rPr>
    </w:lvl>
    <w:lvl w:ilvl="4" w:tplc="321CC708">
      <w:start w:val="1"/>
      <w:numFmt w:val="bullet"/>
      <w:lvlText w:val="o"/>
      <w:lvlJc w:val="left"/>
      <w:pPr>
        <w:ind w:left="3240" w:hanging="360"/>
      </w:pPr>
      <w:rPr>
        <w:rFonts w:ascii="Courier New" w:hAnsi="Courier New" w:hint="default"/>
      </w:rPr>
    </w:lvl>
    <w:lvl w:ilvl="5" w:tplc="FE0CC906">
      <w:start w:val="1"/>
      <w:numFmt w:val="bullet"/>
      <w:lvlText w:val=""/>
      <w:lvlJc w:val="left"/>
      <w:pPr>
        <w:ind w:left="3960" w:hanging="360"/>
      </w:pPr>
      <w:rPr>
        <w:rFonts w:ascii="Wingdings" w:hAnsi="Wingdings" w:hint="default"/>
      </w:rPr>
    </w:lvl>
    <w:lvl w:ilvl="6" w:tplc="6B2AB48C">
      <w:start w:val="1"/>
      <w:numFmt w:val="bullet"/>
      <w:lvlText w:val=""/>
      <w:lvlJc w:val="left"/>
      <w:pPr>
        <w:ind w:left="4680" w:hanging="360"/>
      </w:pPr>
      <w:rPr>
        <w:rFonts w:ascii="Symbol" w:hAnsi="Symbol" w:hint="default"/>
      </w:rPr>
    </w:lvl>
    <w:lvl w:ilvl="7" w:tplc="E03CF168">
      <w:start w:val="1"/>
      <w:numFmt w:val="bullet"/>
      <w:lvlText w:val="o"/>
      <w:lvlJc w:val="left"/>
      <w:pPr>
        <w:ind w:left="5400" w:hanging="360"/>
      </w:pPr>
      <w:rPr>
        <w:rFonts w:ascii="Courier New" w:hAnsi="Courier New" w:hint="default"/>
      </w:rPr>
    </w:lvl>
    <w:lvl w:ilvl="8" w:tplc="BC2ECBC6">
      <w:start w:val="1"/>
      <w:numFmt w:val="bullet"/>
      <w:lvlText w:val=""/>
      <w:lvlJc w:val="left"/>
      <w:pPr>
        <w:ind w:left="6120" w:hanging="360"/>
      </w:pPr>
      <w:rPr>
        <w:rFonts w:ascii="Wingdings" w:hAnsi="Wingdings" w:hint="default"/>
      </w:r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372AC4"/>
    <w:multiLevelType w:val="hybridMultilevel"/>
    <w:tmpl w:val="FFFFFFFF"/>
    <w:lvl w:ilvl="0" w:tplc="DFF2D98A">
      <w:start w:val="1"/>
      <w:numFmt w:val="bullet"/>
      <w:lvlText w:val=""/>
      <w:lvlJc w:val="left"/>
      <w:pPr>
        <w:ind w:left="720" w:hanging="360"/>
      </w:pPr>
      <w:rPr>
        <w:rFonts w:ascii="Symbol" w:hAnsi="Symbol" w:hint="default"/>
      </w:rPr>
    </w:lvl>
    <w:lvl w:ilvl="1" w:tplc="28188934">
      <w:start w:val="1"/>
      <w:numFmt w:val="bullet"/>
      <w:lvlText w:val="o"/>
      <w:lvlJc w:val="left"/>
      <w:pPr>
        <w:ind w:left="1440" w:hanging="360"/>
      </w:pPr>
      <w:rPr>
        <w:rFonts w:ascii="Courier New" w:hAnsi="Courier New" w:hint="default"/>
      </w:rPr>
    </w:lvl>
    <w:lvl w:ilvl="2" w:tplc="F47E1206">
      <w:start w:val="1"/>
      <w:numFmt w:val="bullet"/>
      <w:lvlText w:val=""/>
      <w:lvlJc w:val="left"/>
      <w:pPr>
        <w:ind w:left="2160" w:hanging="360"/>
      </w:pPr>
      <w:rPr>
        <w:rFonts w:ascii="Wingdings" w:hAnsi="Wingdings" w:hint="default"/>
      </w:rPr>
    </w:lvl>
    <w:lvl w:ilvl="3" w:tplc="DA1E3EF8">
      <w:start w:val="1"/>
      <w:numFmt w:val="bullet"/>
      <w:lvlText w:val=""/>
      <w:lvlJc w:val="left"/>
      <w:pPr>
        <w:ind w:left="2880" w:hanging="360"/>
      </w:pPr>
      <w:rPr>
        <w:rFonts w:ascii="Symbol" w:hAnsi="Symbol" w:hint="default"/>
      </w:rPr>
    </w:lvl>
    <w:lvl w:ilvl="4" w:tplc="0544646C">
      <w:start w:val="1"/>
      <w:numFmt w:val="bullet"/>
      <w:lvlText w:val="o"/>
      <w:lvlJc w:val="left"/>
      <w:pPr>
        <w:ind w:left="3600" w:hanging="360"/>
      </w:pPr>
      <w:rPr>
        <w:rFonts w:ascii="Courier New" w:hAnsi="Courier New" w:hint="default"/>
      </w:rPr>
    </w:lvl>
    <w:lvl w:ilvl="5" w:tplc="F8AEB9CE">
      <w:start w:val="1"/>
      <w:numFmt w:val="bullet"/>
      <w:lvlText w:val=""/>
      <w:lvlJc w:val="left"/>
      <w:pPr>
        <w:ind w:left="4320" w:hanging="360"/>
      </w:pPr>
      <w:rPr>
        <w:rFonts w:ascii="Wingdings" w:hAnsi="Wingdings" w:hint="default"/>
      </w:rPr>
    </w:lvl>
    <w:lvl w:ilvl="6" w:tplc="C4101DEC">
      <w:start w:val="1"/>
      <w:numFmt w:val="bullet"/>
      <w:lvlText w:val=""/>
      <w:lvlJc w:val="left"/>
      <w:pPr>
        <w:ind w:left="5040" w:hanging="360"/>
      </w:pPr>
      <w:rPr>
        <w:rFonts w:ascii="Symbol" w:hAnsi="Symbol" w:hint="default"/>
      </w:rPr>
    </w:lvl>
    <w:lvl w:ilvl="7" w:tplc="7128A3A6">
      <w:start w:val="1"/>
      <w:numFmt w:val="bullet"/>
      <w:lvlText w:val="o"/>
      <w:lvlJc w:val="left"/>
      <w:pPr>
        <w:ind w:left="5760" w:hanging="360"/>
      </w:pPr>
      <w:rPr>
        <w:rFonts w:ascii="Courier New" w:hAnsi="Courier New" w:hint="default"/>
      </w:rPr>
    </w:lvl>
    <w:lvl w:ilvl="8" w:tplc="BFBE64DC">
      <w:start w:val="1"/>
      <w:numFmt w:val="bullet"/>
      <w:lvlText w:val=""/>
      <w:lvlJc w:val="left"/>
      <w:pPr>
        <w:ind w:left="6480" w:hanging="360"/>
      </w:pPr>
      <w:rPr>
        <w:rFonts w:ascii="Wingdings" w:hAnsi="Wingdings" w:hint="default"/>
      </w:rPr>
    </w:lvl>
  </w:abstractNum>
  <w:abstractNum w:abstractNumId="4"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1"/>
  </w:num>
  <w:num w:numId="2" w16cid:durableId="1670451385">
    <w:abstractNumId w:val="4"/>
  </w:num>
  <w:num w:numId="3" w16cid:durableId="1418599781">
    <w:abstractNumId w:val="2"/>
  </w:num>
  <w:num w:numId="4" w16cid:durableId="848789219">
    <w:abstractNumId w:val="0"/>
  </w:num>
  <w:num w:numId="5" w16cid:durableId="1599413060">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15B"/>
    <w:rsid w:val="00002F30"/>
    <w:rsid w:val="00026F39"/>
    <w:rsid w:val="000330AA"/>
    <w:rsid w:val="000416CB"/>
    <w:rsid w:val="00081CEE"/>
    <w:rsid w:val="00090E3A"/>
    <w:rsid w:val="0009205D"/>
    <w:rsid w:val="00097F64"/>
    <w:rsid w:val="000B6952"/>
    <w:rsid w:val="000C41C4"/>
    <w:rsid w:val="000C55A6"/>
    <w:rsid w:val="000D18F7"/>
    <w:rsid w:val="000D6082"/>
    <w:rsid w:val="000D7A2C"/>
    <w:rsid w:val="000F4A23"/>
    <w:rsid w:val="00103E45"/>
    <w:rsid w:val="00110A4B"/>
    <w:rsid w:val="00127B47"/>
    <w:rsid w:val="00131E38"/>
    <w:rsid w:val="00132B2A"/>
    <w:rsid w:val="00132E29"/>
    <w:rsid w:val="001370AB"/>
    <w:rsid w:val="0015375D"/>
    <w:rsid w:val="001545BC"/>
    <w:rsid w:val="001614B0"/>
    <w:rsid w:val="001620CF"/>
    <w:rsid w:val="00182815"/>
    <w:rsid w:val="0018359D"/>
    <w:rsid w:val="00186E28"/>
    <w:rsid w:val="001873C1"/>
    <w:rsid w:val="001910A6"/>
    <w:rsid w:val="001A59B9"/>
    <w:rsid w:val="001B1FE0"/>
    <w:rsid w:val="001C3EC1"/>
    <w:rsid w:val="001C5327"/>
    <w:rsid w:val="001C6EC9"/>
    <w:rsid w:val="001D3056"/>
    <w:rsid w:val="001E2B9F"/>
    <w:rsid w:val="001E6F1E"/>
    <w:rsid w:val="001E7E34"/>
    <w:rsid w:val="001F0AD1"/>
    <w:rsid w:val="0020253E"/>
    <w:rsid w:val="00213E5C"/>
    <w:rsid w:val="00224525"/>
    <w:rsid w:val="00226781"/>
    <w:rsid w:val="00230F5E"/>
    <w:rsid w:val="00245130"/>
    <w:rsid w:val="002629A9"/>
    <w:rsid w:val="00266C9A"/>
    <w:rsid w:val="002754CC"/>
    <w:rsid w:val="002757F0"/>
    <w:rsid w:val="002767E8"/>
    <w:rsid w:val="002862F6"/>
    <w:rsid w:val="002872F8"/>
    <w:rsid w:val="00294227"/>
    <w:rsid w:val="002A6663"/>
    <w:rsid w:val="002B398C"/>
    <w:rsid w:val="002B41CF"/>
    <w:rsid w:val="002B74DA"/>
    <w:rsid w:val="002D0FC8"/>
    <w:rsid w:val="002D2267"/>
    <w:rsid w:val="002D306A"/>
    <w:rsid w:val="002D4987"/>
    <w:rsid w:val="002D788E"/>
    <w:rsid w:val="002E478A"/>
    <w:rsid w:val="002F1FAF"/>
    <w:rsid w:val="00300923"/>
    <w:rsid w:val="00304206"/>
    <w:rsid w:val="003051A2"/>
    <w:rsid w:val="00306B6A"/>
    <w:rsid w:val="00312CB9"/>
    <w:rsid w:val="003153CB"/>
    <w:rsid w:val="00326A44"/>
    <w:rsid w:val="0033339B"/>
    <w:rsid w:val="00337619"/>
    <w:rsid w:val="003449F2"/>
    <w:rsid w:val="0034540A"/>
    <w:rsid w:val="003455A5"/>
    <w:rsid w:val="003472F3"/>
    <w:rsid w:val="00347729"/>
    <w:rsid w:val="00355A4E"/>
    <w:rsid w:val="00365ABC"/>
    <w:rsid w:val="0038632E"/>
    <w:rsid w:val="003A247E"/>
    <w:rsid w:val="003A3267"/>
    <w:rsid w:val="003A3399"/>
    <w:rsid w:val="003A6811"/>
    <w:rsid w:val="003C74D4"/>
    <w:rsid w:val="003D00D8"/>
    <w:rsid w:val="003D2038"/>
    <w:rsid w:val="003D476D"/>
    <w:rsid w:val="003D5B47"/>
    <w:rsid w:val="003D7350"/>
    <w:rsid w:val="003E0ECB"/>
    <w:rsid w:val="003E7C0C"/>
    <w:rsid w:val="003F6723"/>
    <w:rsid w:val="00401122"/>
    <w:rsid w:val="00401CC1"/>
    <w:rsid w:val="00402027"/>
    <w:rsid w:val="004021C5"/>
    <w:rsid w:val="004029CD"/>
    <w:rsid w:val="0040432F"/>
    <w:rsid w:val="00410CDA"/>
    <w:rsid w:val="0041580A"/>
    <w:rsid w:val="00421191"/>
    <w:rsid w:val="0043161E"/>
    <w:rsid w:val="004433D4"/>
    <w:rsid w:val="0044496E"/>
    <w:rsid w:val="004542B4"/>
    <w:rsid w:val="00454B58"/>
    <w:rsid w:val="00456A3E"/>
    <w:rsid w:val="004577BD"/>
    <w:rsid w:val="00460E22"/>
    <w:rsid w:val="00464F21"/>
    <w:rsid w:val="00466EC7"/>
    <w:rsid w:val="00481F20"/>
    <w:rsid w:val="00494489"/>
    <w:rsid w:val="004A0DBE"/>
    <w:rsid w:val="004A166A"/>
    <w:rsid w:val="004A341E"/>
    <w:rsid w:val="004A6C52"/>
    <w:rsid w:val="004C6B79"/>
    <w:rsid w:val="004C78B7"/>
    <w:rsid w:val="004E6318"/>
    <w:rsid w:val="00520729"/>
    <w:rsid w:val="005214E1"/>
    <w:rsid w:val="005347AB"/>
    <w:rsid w:val="00540DAD"/>
    <w:rsid w:val="00546C16"/>
    <w:rsid w:val="00553897"/>
    <w:rsid w:val="00553B38"/>
    <w:rsid w:val="0056060C"/>
    <w:rsid w:val="005649B4"/>
    <w:rsid w:val="00570598"/>
    <w:rsid w:val="00577423"/>
    <w:rsid w:val="00582E46"/>
    <w:rsid w:val="00582E57"/>
    <w:rsid w:val="005906B4"/>
    <w:rsid w:val="00590845"/>
    <w:rsid w:val="00591ED9"/>
    <w:rsid w:val="00592A5A"/>
    <w:rsid w:val="00593014"/>
    <w:rsid w:val="005A36F2"/>
    <w:rsid w:val="005B0D4C"/>
    <w:rsid w:val="005B0F57"/>
    <w:rsid w:val="005B1435"/>
    <w:rsid w:val="005C02E3"/>
    <w:rsid w:val="005C3B90"/>
    <w:rsid w:val="005C603B"/>
    <w:rsid w:val="005D4CD5"/>
    <w:rsid w:val="005D59CC"/>
    <w:rsid w:val="005E142E"/>
    <w:rsid w:val="005F52ED"/>
    <w:rsid w:val="005F5877"/>
    <w:rsid w:val="005F7209"/>
    <w:rsid w:val="00613204"/>
    <w:rsid w:val="00625E07"/>
    <w:rsid w:val="006303F1"/>
    <w:rsid w:val="00631D1D"/>
    <w:rsid w:val="00632F8B"/>
    <w:rsid w:val="00635000"/>
    <w:rsid w:val="006423C2"/>
    <w:rsid w:val="0064343B"/>
    <w:rsid w:val="0065303A"/>
    <w:rsid w:val="006542E5"/>
    <w:rsid w:val="0065529A"/>
    <w:rsid w:val="00663499"/>
    <w:rsid w:val="00677B43"/>
    <w:rsid w:val="00685C5A"/>
    <w:rsid w:val="00694376"/>
    <w:rsid w:val="00694863"/>
    <w:rsid w:val="006A2204"/>
    <w:rsid w:val="006B312E"/>
    <w:rsid w:val="006B3E52"/>
    <w:rsid w:val="006C181D"/>
    <w:rsid w:val="006C2025"/>
    <w:rsid w:val="006C26FB"/>
    <w:rsid w:val="006D0410"/>
    <w:rsid w:val="006D0D5A"/>
    <w:rsid w:val="006D6C78"/>
    <w:rsid w:val="006E6679"/>
    <w:rsid w:val="006E7255"/>
    <w:rsid w:val="006F2C70"/>
    <w:rsid w:val="006F6132"/>
    <w:rsid w:val="00700C34"/>
    <w:rsid w:val="00703D49"/>
    <w:rsid w:val="0070500A"/>
    <w:rsid w:val="00705D1F"/>
    <w:rsid w:val="00714176"/>
    <w:rsid w:val="007146B4"/>
    <w:rsid w:val="00731F3D"/>
    <w:rsid w:val="007352E4"/>
    <w:rsid w:val="00737F51"/>
    <w:rsid w:val="00741B84"/>
    <w:rsid w:val="0074271D"/>
    <w:rsid w:val="00743809"/>
    <w:rsid w:val="0074551A"/>
    <w:rsid w:val="0075344D"/>
    <w:rsid w:val="0075391D"/>
    <w:rsid w:val="00755C91"/>
    <w:rsid w:val="00756D87"/>
    <w:rsid w:val="00765A01"/>
    <w:rsid w:val="00772D51"/>
    <w:rsid w:val="00781626"/>
    <w:rsid w:val="00783953"/>
    <w:rsid w:val="00791640"/>
    <w:rsid w:val="00795B29"/>
    <w:rsid w:val="0079662E"/>
    <w:rsid w:val="00797053"/>
    <w:rsid w:val="007A421A"/>
    <w:rsid w:val="007B3C9D"/>
    <w:rsid w:val="007B7AB4"/>
    <w:rsid w:val="007C0CD0"/>
    <w:rsid w:val="007C4AE5"/>
    <w:rsid w:val="007C6827"/>
    <w:rsid w:val="007D3AD0"/>
    <w:rsid w:val="007E2853"/>
    <w:rsid w:val="007E7EA6"/>
    <w:rsid w:val="007F7FE2"/>
    <w:rsid w:val="00806E63"/>
    <w:rsid w:val="00827019"/>
    <w:rsid w:val="0082764F"/>
    <w:rsid w:val="00827D2F"/>
    <w:rsid w:val="00835193"/>
    <w:rsid w:val="0083671B"/>
    <w:rsid w:val="00851CF0"/>
    <w:rsid w:val="0085550A"/>
    <w:rsid w:val="008613D0"/>
    <w:rsid w:val="00863EEA"/>
    <w:rsid w:val="00864A26"/>
    <w:rsid w:val="00865125"/>
    <w:rsid w:val="008718D5"/>
    <w:rsid w:val="00874096"/>
    <w:rsid w:val="00886989"/>
    <w:rsid w:val="00886E99"/>
    <w:rsid w:val="00890F3E"/>
    <w:rsid w:val="008A42E8"/>
    <w:rsid w:val="008A7E0F"/>
    <w:rsid w:val="008B2D77"/>
    <w:rsid w:val="008B6208"/>
    <w:rsid w:val="008B6EE3"/>
    <w:rsid w:val="008C14D6"/>
    <w:rsid w:val="008C318E"/>
    <w:rsid w:val="008D5194"/>
    <w:rsid w:val="008D6372"/>
    <w:rsid w:val="008D7BBF"/>
    <w:rsid w:val="008F0872"/>
    <w:rsid w:val="008F31A9"/>
    <w:rsid w:val="00903517"/>
    <w:rsid w:val="00911E08"/>
    <w:rsid w:val="0091609D"/>
    <w:rsid w:val="009273E4"/>
    <w:rsid w:val="009402F1"/>
    <w:rsid w:val="00943475"/>
    <w:rsid w:val="009556D5"/>
    <w:rsid w:val="00970DF5"/>
    <w:rsid w:val="009A448E"/>
    <w:rsid w:val="009A5DDD"/>
    <w:rsid w:val="009C0DFB"/>
    <w:rsid w:val="009C186E"/>
    <w:rsid w:val="009C19C6"/>
    <w:rsid w:val="009C1FC3"/>
    <w:rsid w:val="009C6CD7"/>
    <w:rsid w:val="009D271D"/>
    <w:rsid w:val="009E050E"/>
    <w:rsid w:val="00A01112"/>
    <w:rsid w:val="00A062B9"/>
    <w:rsid w:val="00A10A3E"/>
    <w:rsid w:val="00A110BD"/>
    <w:rsid w:val="00A12D0D"/>
    <w:rsid w:val="00A17389"/>
    <w:rsid w:val="00A17656"/>
    <w:rsid w:val="00A22D82"/>
    <w:rsid w:val="00A23962"/>
    <w:rsid w:val="00A30179"/>
    <w:rsid w:val="00A34A6F"/>
    <w:rsid w:val="00A46329"/>
    <w:rsid w:val="00A57B81"/>
    <w:rsid w:val="00A638F9"/>
    <w:rsid w:val="00A63B0E"/>
    <w:rsid w:val="00A707AA"/>
    <w:rsid w:val="00A72AB0"/>
    <w:rsid w:val="00A73EF8"/>
    <w:rsid w:val="00A803F1"/>
    <w:rsid w:val="00A840C4"/>
    <w:rsid w:val="00AA7BBB"/>
    <w:rsid w:val="00AC4A50"/>
    <w:rsid w:val="00AD4081"/>
    <w:rsid w:val="00AD79B9"/>
    <w:rsid w:val="00AE0437"/>
    <w:rsid w:val="00AE1B65"/>
    <w:rsid w:val="00AE21B8"/>
    <w:rsid w:val="00AF5BE5"/>
    <w:rsid w:val="00B07F1E"/>
    <w:rsid w:val="00B1034D"/>
    <w:rsid w:val="00B17A2A"/>
    <w:rsid w:val="00B200B3"/>
    <w:rsid w:val="00B2363C"/>
    <w:rsid w:val="00B24A4A"/>
    <w:rsid w:val="00B24CAA"/>
    <w:rsid w:val="00B250FB"/>
    <w:rsid w:val="00B35611"/>
    <w:rsid w:val="00B41671"/>
    <w:rsid w:val="00B41BD1"/>
    <w:rsid w:val="00B423D1"/>
    <w:rsid w:val="00B50912"/>
    <w:rsid w:val="00B5190F"/>
    <w:rsid w:val="00B62277"/>
    <w:rsid w:val="00B6300F"/>
    <w:rsid w:val="00B63E3D"/>
    <w:rsid w:val="00B7080D"/>
    <w:rsid w:val="00B7418E"/>
    <w:rsid w:val="00B77F40"/>
    <w:rsid w:val="00B85645"/>
    <w:rsid w:val="00B86957"/>
    <w:rsid w:val="00B93035"/>
    <w:rsid w:val="00B94EAE"/>
    <w:rsid w:val="00B97B2D"/>
    <w:rsid w:val="00BB3E01"/>
    <w:rsid w:val="00BC259D"/>
    <w:rsid w:val="00BC34B5"/>
    <w:rsid w:val="00BD16A9"/>
    <w:rsid w:val="00BD5535"/>
    <w:rsid w:val="00BF32C6"/>
    <w:rsid w:val="00BF3C51"/>
    <w:rsid w:val="00BF590C"/>
    <w:rsid w:val="00BF7542"/>
    <w:rsid w:val="00BF7B3F"/>
    <w:rsid w:val="00C029E7"/>
    <w:rsid w:val="00C1301C"/>
    <w:rsid w:val="00C2172A"/>
    <w:rsid w:val="00C2306E"/>
    <w:rsid w:val="00C26206"/>
    <w:rsid w:val="00C3331D"/>
    <w:rsid w:val="00C354D3"/>
    <w:rsid w:val="00C4257A"/>
    <w:rsid w:val="00C543F3"/>
    <w:rsid w:val="00C65C0B"/>
    <w:rsid w:val="00C702E2"/>
    <w:rsid w:val="00C820A4"/>
    <w:rsid w:val="00C838DF"/>
    <w:rsid w:val="00C860A9"/>
    <w:rsid w:val="00C96CFC"/>
    <w:rsid w:val="00C96E5B"/>
    <w:rsid w:val="00C9720C"/>
    <w:rsid w:val="00CB1A15"/>
    <w:rsid w:val="00CB1A24"/>
    <w:rsid w:val="00CB4592"/>
    <w:rsid w:val="00CB65FA"/>
    <w:rsid w:val="00CC71F4"/>
    <w:rsid w:val="00CD7FCA"/>
    <w:rsid w:val="00CE2A80"/>
    <w:rsid w:val="00CE33AF"/>
    <w:rsid w:val="00CF454D"/>
    <w:rsid w:val="00D06982"/>
    <w:rsid w:val="00D07783"/>
    <w:rsid w:val="00D07FF3"/>
    <w:rsid w:val="00D17D41"/>
    <w:rsid w:val="00D20AAF"/>
    <w:rsid w:val="00D2397C"/>
    <w:rsid w:val="00D456C1"/>
    <w:rsid w:val="00D523D6"/>
    <w:rsid w:val="00D55BE6"/>
    <w:rsid w:val="00D618AB"/>
    <w:rsid w:val="00D64405"/>
    <w:rsid w:val="00D72D7F"/>
    <w:rsid w:val="00D730E4"/>
    <w:rsid w:val="00D7701A"/>
    <w:rsid w:val="00D83C45"/>
    <w:rsid w:val="00D86C58"/>
    <w:rsid w:val="00D97611"/>
    <w:rsid w:val="00D97668"/>
    <w:rsid w:val="00DA515F"/>
    <w:rsid w:val="00DB3A12"/>
    <w:rsid w:val="00DC2A9D"/>
    <w:rsid w:val="00DD5A20"/>
    <w:rsid w:val="00DF706F"/>
    <w:rsid w:val="00E05F2D"/>
    <w:rsid w:val="00E12395"/>
    <w:rsid w:val="00E266B5"/>
    <w:rsid w:val="00E272E1"/>
    <w:rsid w:val="00E342E7"/>
    <w:rsid w:val="00E36904"/>
    <w:rsid w:val="00E36FE4"/>
    <w:rsid w:val="00E41A77"/>
    <w:rsid w:val="00E50369"/>
    <w:rsid w:val="00E6318E"/>
    <w:rsid w:val="00E66F2D"/>
    <w:rsid w:val="00E759A9"/>
    <w:rsid w:val="00E82992"/>
    <w:rsid w:val="00E8451B"/>
    <w:rsid w:val="00E87683"/>
    <w:rsid w:val="00E9063D"/>
    <w:rsid w:val="00E92756"/>
    <w:rsid w:val="00E95309"/>
    <w:rsid w:val="00EA32BF"/>
    <w:rsid w:val="00EA7A6A"/>
    <w:rsid w:val="00EB17E6"/>
    <w:rsid w:val="00EB3A51"/>
    <w:rsid w:val="00EC11F2"/>
    <w:rsid w:val="00ED15B9"/>
    <w:rsid w:val="00ED2123"/>
    <w:rsid w:val="00EF169C"/>
    <w:rsid w:val="00EF69FA"/>
    <w:rsid w:val="00F06211"/>
    <w:rsid w:val="00F06873"/>
    <w:rsid w:val="00F11D6D"/>
    <w:rsid w:val="00F17308"/>
    <w:rsid w:val="00F275C6"/>
    <w:rsid w:val="00F32FAA"/>
    <w:rsid w:val="00F350BC"/>
    <w:rsid w:val="00F36FEC"/>
    <w:rsid w:val="00F451D0"/>
    <w:rsid w:val="00F469DA"/>
    <w:rsid w:val="00F52714"/>
    <w:rsid w:val="00F5336C"/>
    <w:rsid w:val="00F64CBF"/>
    <w:rsid w:val="00F77938"/>
    <w:rsid w:val="00F905E4"/>
    <w:rsid w:val="00F91DED"/>
    <w:rsid w:val="00F92C07"/>
    <w:rsid w:val="00FA1862"/>
    <w:rsid w:val="00FB3715"/>
    <w:rsid w:val="00FC4DFC"/>
    <w:rsid w:val="00FD5204"/>
    <w:rsid w:val="00FF2CF7"/>
    <w:rsid w:val="01138297"/>
    <w:rsid w:val="014A9101"/>
    <w:rsid w:val="015FB9EC"/>
    <w:rsid w:val="021F216E"/>
    <w:rsid w:val="02449CD0"/>
    <w:rsid w:val="0301BA44"/>
    <w:rsid w:val="03D179F0"/>
    <w:rsid w:val="04D15F07"/>
    <w:rsid w:val="04D995C7"/>
    <w:rsid w:val="051C196E"/>
    <w:rsid w:val="052BFC4F"/>
    <w:rsid w:val="06CFBE5D"/>
    <w:rsid w:val="06E2072D"/>
    <w:rsid w:val="071ADB13"/>
    <w:rsid w:val="073417F5"/>
    <w:rsid w:val="081F19E1"/>
    <w:rsid w:val="08DA5646"/>
    <w:rsid w:val="0A9A7416"/>
    <w:rsid w:val="0B04DABF"/>
    <w:rsid w:val="0B7FC408"/>
    <w:rsid w:val="0B910DF3"/>
    <w:rsid w:val="0C02F499"/>
    <w:rsid w:val="0C57FBE7"/>
    <w:rsid w:val="0D4661C1"/>
    <w:rsid w:val="0F01A094"/>
    <w:rsid w:val="107AA83A"/>
    <w:rsid w:val="10FCA293"/>
    <w:rsid w:val="11A34F1E"/>
    <w:rsid w:val="121BA4E3"/>
    <w:rsid w:val="1254BD4A"/>
    <w:rsid w:val="12A49C06"/>
    <w:rsid w:val="12E21DFF"/>
    <w:rsid w:val="1350228D"/>
    <w:rsid w:val="14410AF1"/>
    <w:rsid w:val="1498DE68"/>
    <w:rsid w:val="156BAF48"/>
    <w:rsid w:val="1653EF2F"/>
    <w:rsid w:val="165EF8DC"/>
    <w:rsid w:val="16AAC293"/>
    <w:rsid w:val="1751A648"/>
    <w:rsid w:val="17B8620C"/>
    <w:rsid w:val="17E92B46"/>
    <w:rsid w:val="185B65F5"/>
    <w:rsid w:val="19E5C8DC"/>
    <w:rsid w:val="1A76D139"/>
    <w:rsid w:val="1AD7CC6F"/>
    <w:rsid w:val="1B65B90E"/>
    <w:rsid w:val="1B924576"/>
    <w:rsid w:val="1C448770"/>
    <w:rsid w:val="1C84DA7A"/>
    <w:rsid w:val="1F4DE748"/>
    <w:rsid w:val="1FAE8AF3"/>
    <w:rsid w:val="2022FF04"/>
    <w:rsid w:val="20C5CAE5"/>
    <w:rsid w:val="2158626B"/>
    <w:rsid w:val="21ACD79E"/>
    <w:rsid w:val="21E5752A"/>
    <w:rsid w:val="22567C85"/>
    <w:rsid w:val="22E723CA"/>
    <w:rsid w:val="231E82DE"/>
    <w:rsid w:val="23C1D9A9"/>
    <w:rsid w:val="23DF487A"/>
    <w:rsid w:val="23E28673"/>
    <w:rsid w:val="24ABFD78"/>
    <w:rsid w:val="24C46381"/>
    <w:rsid w:val="251C0B80"/>
    <w:rsid w:val="251DDDB4"/>
    <w:rsid w:val="265B6698"/>
    <w:rsid w:val="27053207"/>
    <w:rsid w:val="27E3C8C0"/>
    <w:rsid w:val="284520E4"/>
    <w:rsid w:val="284F49DD"/>
    <w:rsid w:val="29060CB7"/>
    <w:rsid w:val="2A23208A"/>
    <w:rsid w:val="2B2AFF8C"/>
    <w:rsid w:val="2B7DCDE6"/>
    <w:rsid w:val="2BEF33DE"/>
    <w:rsid w:val="2CC8DB0E"/>
    <w:rsid w:val="2CD94184"/>
    <w:rsid w:val="2E56456D"/>
    <w:rsid w:val="2EAA8EB8"/>
    <w:rsid w:val="3073F494"/>
    <w:rsid w:val="308C6E39"/>
    <w:rsid w:val="30B37119"/>
    <w:rsid w:val="311F98AF"/>
    <w:rsid w:val="3299FD2E"/>
    <w:rsid w:val="32ADAAF6"/>
    <w:rsid w:val="34614DFF"/>
    <w:rsid w:val="34CEA9A0"/>
    <w:rsid w:val="351FACD5"/>
    <w:rsid w:val="36201B19"/>
    <w:rsid w:val="3622B505"/>
    <w:rsid w:val="36A8948F"/>
    <w:rsid w:val="36FBD366"/>
    <w:rsid w:val="3785AB4B"/>
    <w:rsid w:val="387BE15F"/>
    <w:rsid w:val="39339B0B"/>
    <w:rsid w:val="394E2FDA"/>
    <w:rsid w:val="39E5AD7F"/>
    <w:rsid w:val="3BD2CB3C"/>
    <w:rsid w:val="3C6029BF"/>
    <w:rsid w:val="3CAA3E6D"/>
    <w:rsid w:val="3D349212"/>
    <w:rsid w:val="3DAEEF8D"/>
    <w:rsid w:val="3DCC11CB"/>
    <w:rsid w:val="3E55A3FD"/>
    <w:rsid w:val="3EA1690F"/>
    <w:rsid w:val="3ED0305D"/>
    <w:rsid w:val="3EF52F69"/>
    <w:rsid w:val="3F5CDCA5"/>
    <w:rsid w:val="3FE413D3"/>
    <w:rsid w:val="401F0424"/>
    <w:rsid w:val="4036322E"/>
    <w:rsid w:val="4141ED52"/>
    <w:rsid w:val="42A21F39"/>
    <w:rsid w:val="43375BB6"/>
    <w:rsid w:val="43851953"/>
    <w:rsid w:val="44A31869"/>
    <w:rsid w:val="44E08A3C"/>
    <w:rsid w:val="456D03CB"/>
    <w:rsid w:val="45EF4EA6"/>
    <w:rsid w:val="46537D04"/>
    <w:rsid w:val="4780571A"/>
    <w:rsid w:val="47DBCCE2"/>
    <w:rsid w:val="47F71378"/>
    <w:rsid w:val="493AC4D0"/>
    <w:rsid w:val="4B27D8BF"/>
    <w:rsid w:val="4C1DDCE3"/>
    <w:rsid w:val="4C408159"/>
    <w:rsid w:val="4C43027B"/>
    <w:rsid w:val="4CDDFD23"/>
    <w:rsid w:val="4CFD66BE"/>
    <w:rsid w:val="4D05FB1B"/>
    <w:rsid w:val="4D51DAAF"/>
    <w:rsid w:val="4D765F97"/>
    <w:rsid w:val="4D842DEF"/>
    <w:rsid w:val="4EBBE2A2"/>
    <w:rsid w:val="4EE347E1"/>
    <w:rsid w:val="4EF56100"/>
    <w:rsid w:val="501CD9DE"/>
    <w:rsid w:val="50959AAC"/>
    <w:rsid w:val="50F1DE52"/>
    <w:rsid w:val="51083D5B"/>
    <w:rsid w:val="5137FA03"/>
    <w:rsid w:val="52F4C4A5"/>
    <w:rsid w:val="53DD99EA"/>
    <w:rsid w:val="53EAD8F8"/>
    <w:rsid w:val="55D151EF"/>
    <w:rsid w:val="55FDB8CA"/>
    <w:rsid w:val="56FC3B5C"/>
    <w:rsid w:val="5790A825"/>
    <w:rsid w:val="5817A9E6"/>
    <w:rsid w:val="58230885"/>
    <w:rsid w:val="58BA9F76"/>
    <w:rsid w:val="58FCFF5F"/>
    <w:rsid w:val="591B14CA"/>
    <w:rsid w:val="595448E6"/>
    <w:rsid w:val="59C7DA8A"/>
    <w:rsid w:val="5B561B49"/>
    <w:rsid w:val="5BF26AB2"/>
    <w:rsid w:val="5C25A517"/>
    <w:rsid w:val="5C767126"/>
    <w:rsid w:val="5C877A52"/>
    <w:rsid w:val="5CDAF57B"/>
    <w:rsid w:val="5D194498"/>
    <w:rsid w:val="5D1B1139"/>
    <w:rsid w:val="5D411CCF"/>
    <w:rsid w:val="5E58EE00"/>
    <w:rsid w:val="5E6A9372"/>
    <w:rsid w:val="5FF793B4"/>
    <w:rsid w:val="6030CD2C"/>
    <w:rsid w:val="60D772F9"/>
    <w:rsid w:val="61A19EE7"/>
    <w:rsid w:val="61CE355B"/>
    <w:rsid w:val="638A4F3A"/>
    <w:rsid w:val="644A6AFC"/>
    <w:rsid w:val="648C21D4"/>
    <w:rsid w:val="65197329"/>
    <w:rsid w:val="65720FE7"/>
    <w:rsid w:val="65D15B1F"/>
    <w:rsid w:val="68B465B0"/>
    <w:rsid w:val="6AF067C2"/>
    <w:rsid w:val="6AF0A42B"/>
    <w:rsid w:val="6B45A2E0"/>
    <w:rsid w:val="6B5B254E"/>
    <w:rsid w:val="6C863243"/>
    <w:rsid w:val="6CA740AF"/>
    <w:rsid w:val="6CB9A6D0"/>
    <w:rsid w:val="6CC63516"/>
    <w:rsid w:val="6D1C6364"/>
    <w:rsid w:val="6D60DCDE"/>
    <w:rsid w:val="6D65878B"/>
    <w:rsid w:val="6DD189E0"/>
    <w:rsid w:val="6E0982D4"/>
    <w:rsid w:val="6EFF17C5"/>
    <w:rsid w:val="6F4F07BE"/>
    <w:rsid w:val="6FCD5A39"/>
    <w:rsid w:val="6FE7966A"/>
    <w:rsid w:val="7016E409"/>
    <w:rsid w:val="7067E35A"/>
    <w:rsid w:val="70CE1809"/>
    <w:rsid w:val="7193B04C"/>
    <w:rsid w:val="723804E2"/>
    <w:rsid w:val="72903AF9"/>
    <w:rsid w:val="73911618"/>
    <w:rsid w:val="7393F2D2"/>
    <w:rsid w:val="74CF99F4"/>
    <w:rsid w:val="761B3D0B"/>
    <w:rsid w:val="76B8ABCB"/>
    <w:rsid w:val="770FE731"/>
    <w:rsid w:val="776AEF63"/>
    <w:rsid w:val="7847192C"/>
    <w:rsid w:val="78EAC0BC"/>
    <w:rsid w:val="78EB0FE3"/>
    <w:rsid w:val="79E626CA"/>
    <w:rsid w:val="7A311217"/>
    <w:rsid w:val="7A70D6B9"/>
    <w:rsid w:val="7BCDD834"/>
    <w:rsid w:val="7C6C3D94"/>
    <w:rsid w:val="7EC8C2B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8DA9D9F0-895C-A74D-95EC-FE31AEFD4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customStyle="1" w:styleId="p1">
    <w:name w:val="p1"/>
    <w:basedOn w:val="Normal"/>
    <w:rsid w:val="002B74DA"/>
    <w:pPr>
      <w:spacing w:before="100" w:beforeAutospacing="1" w:after="100" w:afterAutospacing="1" w:line="240" w:lineRule="auto"/>
    </w:pPr>
    <w:rPr>
      <w:rFonts w:ascii="Times New Roman" w:hAnsi="Times New Roman" w:cs="Times New Roman"/>
      <w:lang w:val="en-GB" w:eastAsia="en-GB"/>
    </w:rPr>
  </w:style>
  <w:style w:type="paragraph" w:customStyle="1" w:styleId="p2">
    <w:name w:val="p2"/>
    <w:basedOn w:val="Normal"/>
    <w:rsid w:val="002B74DA"/>
    <w:pPr>
      <w:spacing w:before="100" w:beforeAutospacing="1" w:after="100" w:afterAutospacing="1" w:line="240" w:lineRule="auto"/>
    </w:pPr>
    <w:rPr>
      <w:rFonts w:ascii="Times New Roman" w:hAnsi="Times New Roman" w:cs="Times New Roman"/>
      <w:lang w:val="en-GB" w:eastAsia="en-GB"/>
    </w:rPr>
  </w:style>
  <w:style w:type="character" w:customStyle="1" w:styleId="s2">
    <w:name w:val="s2"/>
    <w:basedOn w:val="DefaultParagraphFont"/>
    <w:rsid w:val="00F451D0"/>
  </w:style>
  <w:style w:type="character" w:customStyle="1" w:styleId="s1">
    <w:name w:val="s1"/>
    <w:basedOn w:val="DefaultParagraphFont"/>
    <w:rsid w:val="00F451D0"/>
  </w:style>
  <w:style w:type="paragraph" w:customStyle="1" w:styleId="p3">
    <w:name w:val="p3"/>
    <w:basedOn w:val="Normal"/>
    <w:rsid w:val="00B63E3D"/>
    <w:pPr>
      <w:spacing w:before="100" w:beforeAutospacing="1" w:after="100" w:afterAutospacing="1" w:line="240" w:lineRule="auto"/>
    </w:pPr>
    <w:rPr>
      <w:rFonts w:ascii="Times New Roman" w:hAnsi="Times New Roman" w:cs="Times New Roman"/>
      <w:lang w:val="en-GB" w:eastAsia="en-GB"/>
    </w:rPr>
  </w:style>
  <w:style w:type="paragraph" w:customStyle="1" w:styleId="p4">
    <w:name w:val="p4"/>
    <w:basedOn w:val="Normal"/>
    <w:rsid w:val="00312CB9"/>
    <w:pPr>
      <w:spacing w:before="100" w:beforeAutospacing="1" w:after="100" w:afterAutospacing="1" w:line="240" w:lineRule="auto"/>
    </w:pPr>
    <w:rPr>
      <w:rFonts w:ascii="Times New Roman" w:hAnsi="Times New Roman" w:cs="Times New Roman"/>
      <w:lang w:val="en-GB" w:eastAsia="en-GB"/>
    </w:rPr>
  </w:style>
  <w:style w:type="character" w:customStyle="1" w:styleId="apple-converted-space">
    <w:name w:val="apple-converted-space"/>
    <w:basedOn w:val="DefaultParagraphFont"/>
    <w:rsid w:val="00A110B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england.nhs.uk/mental-health/" TargetMode="External"/><Relationship Id="rId2" Type="http://schemas.openxmlformats.org/officeDocument/2006/relationships/customXml" Target="../customXml/item2.xml"/><Relationship Id="rId16" Type="http://schemas.openxmlformats.org/officeDocument/2006/relationships/hyperlink" Target="https://www.nhs.uk/every-mind-matters/mental-wellbeing-tips/how-to-talk-about-your-mental-health/"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tel:2131225" TargetMode="External"/><Relationship Id="rId5" Type="http://schemas.openxmlformats.org/officeDocument/2006/relationships/styles" Target="styles.xml"/><Relationship Id="rId15" Type="http://schemas.openxmlformats.org/officeDocument/2006/relationships/hyperlink" Target="https://www.canva.com"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13e0d9585b6881840c0ab56c4ddd764">
  <xsd:schema xmlns:xsd="http://www.w3.org/2001/XMLSchema" xmlns:xs="http://www.w3.org/2001/XMLSchema" xmlns:p="http://schemas.microsoft.com/office/2006/metadata/properties" xmlns:ns3="0085e1a2-9cbf-4b92-866b-21f3c89040b6" targetNamespace="http://schemas.microsoft.com/office/2006/metadata/properties" ma:root="true" ma:fieldsID="cd6c6c174f98abf71b3541a7c52b0aa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00495B-2658-4BB1-8C1E-434559B395EB}">
  <ds:schemaRefs>
    <ds:schemaRef ds:uri="http://schemas.microsoft.com/office/2006/metadata/properties"/>
    <ds:schemaRef ds:uri="http://www.w3.org/2000/xmlns/"/>
    <ds:schemaRef ds:uri="0085e1a2-9cbf-4b92-866b-21f3c89040b6"/>
    <ds:schemaRef ds:uri="http://www.w3.org/2001/XMLSchema-instance"/>
  </ds:schemaRefs>
</ds:datastoreItem>
</file>

<file path=customXml/itemProps2.xml><?xml version="1.0" encoding="utf-8"?>
<ds:datastoreItem xmlns:ds="http://schemas.openxmlformats.org/officeDocument/2006/customXml" ds:itemID="{1212E161-A8E6-460D-96C2-E6C4E50EF248}">
  <ds:schemaRefs>
    <ds:schemaRef ds:uri="http://schemas.microsoft.com/sharepoint/v3/contenttype/forms"/>
  </ds:schemaRefs>
</ds:datastoreItem>
</file>

<file path=customXml/itemProps3.xml><?xml version="1.0" encoding="utf-8"?>
<ds:datastoreItem xmlns:ds="http://schemas.openxmlformats.org/officeDocument/2006/customXml" ds:itemID="{86E33924-A998-498C-ACCC-ABDD816E5484}">
  <ds:schemaRefs>
    <ds:schemaRef ds:uri="http://schemas.microsoft.com/office/2006/metadata/contentType"/>
    <ds:schemaRef ds:uri="http://schemas.microsoft.com/office/2006/metadata/properties/metaAttributes"/>
    <ds:schemaRef ds:uri="http://www.w3.org/2000/xmlns/"/>
    <ds:schemaRef ds:uri="http://www.w3.org/2001/XMLSchema"/>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2533</Words>
  <Characters>14440</Characters>
  <Application>Microsoft Office Word</Application>
  <DocSecurity>0</DocSecurity>
  <Lines>120</Lines>
  <Paragraphs>33</Paragraphs>
  <ScaleCrop>false</ScaleCrop>
  <Company/>
  <LinksUpToDate>false</LinksUpToDate>
  <CharactersWithSpaces>16940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Sofia Hameed Rafaqat (2131225)</cp:lastModifiedBy>
  <cp:revision>2</cp:revision>
  <dcterms:created xsi:type="dcterms:W3CDTF">2026-07-05T17:08:00Z</dcterms:created>
  <dcterms:modified xsi:type="dcterms:W3CDTF">2026-07-05T17:08:00Z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