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ayout w:type="fixed"/>
        <w:tblLook w:val="04A0" w:firstRow="1" w:lastRow="0" w:firstColumn="1" w:lastColumn="0" w:noHBand="0" w:noVBand="1"/>
      </w:tblPr>
      <w:tblGrid>
        <w:gridCol w:w="7346"/>
        <w:gridCol w:w="8042"/>
      </w:tblGrid>
      <w:tr w:rsidR="00DE497D" w:rsidTr="00331DEB">
        <w:trPr>
          <w:trHeight w:val="9854"/>
        </w:trPr>
        <w:tc>
          <w:tcPr>
            <w:tcW w:w="2387" w:type="pct"/>
          </w:tcPr>
          <w:p w:rsidR="00773F1A" w:rsidRDefault="00773F1A" w:rsidP="00CF5D07">
            <w:pPr>
              <w:rPr>
                <w:sz w:val="20"/>
              </w:rPr>
            </w:pPr>
            <w:r>
              <w:rPr>
                <w:sz w:val="20"/>
              </w:rPr>
              <w:t xml:space="preserve">  </w:t>
            </w:r>
          </w:p>
          <w:p w:rsidR="00773F1A" w:rsidRPr="00773F1A" w:rsidRDefault="00773F1A" w:rsidP="00773F1A">
            <w:pPr>
              <w:jc w:val="center"/>
              <w:rPr>
                <w:rFonts w:ascii="Arial" w:hAnsi="Arial" w:cs="Arial"/>
                <w:color w:val="7030A0"/>
                <w:sz w:val="36"/>
              </w:rPr>
            </w:pPr>
            <w:r w:rsidRPr="00773F1A">
              <w:rPr>
                <w:rFonts w:ascii="Arial" w:hAnsi="Arial" w:cs="Arial"/>
                <w:color w:val="7030A0"/>
                <w:sz w:val="36"/>
              </w:rPr>
              <w:t>Reference list</w:t>
            </w:r>
          </w:p>
          <w:p w:rsidR="00773F1A" w:rsidRPr="00773F1A" w:rsidRDefault="00773F1A" w:rsidP="00CF5D07">
            <w:pPr>
              <w:rPr>
                <w:rFonts w:ascii="Arial" w:hAnsi="Arial" w:cs="Arial"/>
                <w:sz w:val="20"/>
              </w:rPr>
            </w:pPr>
          </w:p>
          <w:p w:rsidR="00773F1A" w:rsidRPr="00773F1A" w:rsidRDefault="00773F1A" w:rsidP="00CF5D07">
            <w:pPr>
              <w:rPr>
                <w:rFonts w:ascii="Arial" w:hAnsi="Arial" w:cs="Arial"/>
                <w:sz w:val="20"/>
              </w:rPr>
            </w:pPr>
          </w:p>
          <w:p w:rsidR="00CF5D07" w:rsidRPr="00773F1A" w:rsidRDefault="00CF5D07" w:rsidP="00CF5D07">
            <w:pPr>
              <w:rPr>
                <w:rFonts w:ascii="Arial" w:hAnsi="Arial" w:cs="Arial"/>
                <w:sz w:val="20"/>
              </w:rPr>
            </w:pPr>
            <w:r w:rsidRPr="00773F1A">
              <w:rPr>
                <w:rFonts w:ascii="Arial" w:hAnsi="Arial" w:cs="Arial"/>
                <w:sz w:val="20"/>
              </w:rPr>
              <w:t>Ambridge, B. (2011). Child Language Acquisition: Contrasting Theoretical Approches. London: Cambridge Univeristy Press.</w:t>
            </w:r>
          </w:p>
          <w:p w:rsidR="00CF5D07" w:rsidRPr="00773F1A" w:rsidRDefault="00CF5D07" w:rsidP="00CF5D07">
            <w:pPr>
              <w:rPr>
                <w:rFonts w:ascii="Arial" w:hAnsi="Arial" w:cs="Arial"/>
                <w:sz w:val="20"/>
              </w:rPr>
            </w:pPr>
            <w:r w:rsidRPr="00773F1A">
              <w:rPr>
                <w:rFonts w:ascii="Arial" w:hAnsi="Arial" w:cs="Arial"/>
                <w:sz w:val="20"/>
              </w:rPr>
              <w:t>British Sign Language - Learn BSL Online. (2018). Learn British Sign Language. [online] Available at: https://www.british-sign.co.uk [Accessed 15 Apr. 2018].</w:t>
            </w:r>
          </w:p>
          <w:p w:rsidR="00CF5D07" w:rsidRPr="00773F1A" w:rsidRDefault="00CF5D07" w:rsidP="00CF5D07">
            <w:pPr>
              <w:rPr>
                <w:rFonts w:ascii="Arial" w:hAnsi="Arial" w:cs="Arial"/>
                <w:sz w:val="20"/>
              </w:rPr>
            </w:pPr>
            <w:r w:rsidRPr="00773F1A">
              <w:rPr>
                <w:rFonts w:ascii="Arial" w:hAnsi="Arial" w:cs="Arial"/>
                <w:sz w:val="20"/>
              </w:rPr>
              <w:t>British-sign.co.uk. (2018). Available at: http://www.british-sign.co.uk/british-sign-language/print/watermark.png [Accessed 15 Apr. 2018].</w:t>
            </w:r>
          </w:p>
          <w:p w:rsidR="00CF5D07" w:rsidRPr="00773F1A" w:rsidRDefault="00CF5D07" w:rsidP="00CF5D07">
            <w:pPr>
              <w:rPr>
                <w:rFonts w:ascii="Arial" w:hAnsi="Arial" w:cs="Arial"/>
                <w:sz w:val="20"/>
              </w:rPr>
            </w:pPr>
            <w:r w:rsidRPr="00773F1A">
              <w:rPr>
                <w:rFonts w:ascii="Arial" w:hAnsi="Arial" w:cs="Arial"/>
                <w:sz w:val="20"/>
              </w:rPr>
              <w:t>Chomsky, N. (1996). New Horizons in the study of Language and Mind. London: Cambridge University Press.</w:t>
            </w:r>
          </w:p>
          <w:p w:rsidR="00CF5D07" w:rsidRPr="00773F1A" w:rsidRDefault="00CF5D07" w:rsidP="00CF5D07">
            <w:pPr>
              <w:rPr>
                <w:rFonts w:ascii="Arial" w:hAnsi="Arial" w:cs="Arial"/>
                <w:sz w:val="20"/>
              </w:rPr>
            </w:pPr>
            <w:r w:rsidRPr="00773F1A">
              <w:rPr>
                <w:rFonts w:ascii="Arial" w:hAnsi="Arial" w:cs="Arial"/>
                <w:sz w:val="20"/>
              </w:rPr>
              <w:t>Google.co.uk. (2018). Google Images.  Available at: https://www.google.co.uk/imgres?imgurl=https%3A%2F%2Fcan-online.org.uk [Accessed 15 Apr. 2018].</w:t>
            </w:r>
          </w:p>
          <w:p w:rsidR="00CF5D07" w:rsidRPr="00773F1A" w:rsidRDefault="00CF5D07" w:rsidP="00CF5D07">
            <w:pPr>
              <w:rPr>
                <w:rFonts w:ascii="Arial" w:hAnsi="Arial" w:cs="Arial"/>
                <w:sz w:val="20"/>
              </w:rPr>
            </w:pPr>
            <w:r w:rsidRPr="00773F1A">
              <w:rPr>
                <w:rFonts w:ascii="Arial" w:hAnsi="Arial" w:cs="Arial"/>
                <w:sz w:val="20"/>
              </w:rPr>
              <w:t>Google.co.uk. (2018). Google.  Available at: https://www.google.co.uk [Accessed 15 Apr. 2018].</w:t>
            </w:r>
          </w:p>
          <w:p w:rsidR="00CF5D07" w:rsidRPr="00773F1A" w:rsidRDefault="00CF5D07" w:rsidP="00CF5D07">
            <w:pPr>
              <w:rPr>
                <w:rFonts w:ascii="Arial" w:hAnsi="Arial" w:cs="Arial"/>
                <w:sz w:val="20"/>
              </w:rPr>
            </w:pPr>
            <w:r w:rsidRPr="00773F1A">
              <w:rPr>
                <w:rFonts w:ascii="Arial" w:hAnsi="Arial" w:cs="Arial"/>
                <w:sz w:val="20"/>
              </w:rPr>
              <w:t>Gov.uk. (2018). Communication is the key to deaf children's development - GOV.UK. Available at: https://www.gov.uk/government/news/communication-is-the-key-to-deaf-childrens-development [Accessed 15 Apr. 2018].</w:t>
            </w:r>
          </w:p>
          <w:p w:rsidR="00CF5D07" w:rsidRPr="00773F1A" w:rsidRDefault="00CF5D07" w:rsidP="00CF5D07">
            <w:pPr>
              <w:rPr>
                <w:rFonts w:ascii="Arial" w:hAnsi="Arial" w:cs="Arial"/>
                <w:sz w:val="20"/>
              </w:rPr>
            </w:pPr>
            <w:r w:rsidRPr="00773F1A">
              <w:rPr>
                <w:rFonts w:ascii="Arial" w:hAnsi="Arial" w:cs="Arial"/>
                <w:sz w:val="20"/>
              </w:rPr>
              <w:t>Handsandvoices.org. (2018). Hands &amp; Voices :: Communication Considerations. Available at: http://www.handsandvoices.org/comcon/articles/socCogTheorMind.htm [Accessed 15 Apr. 2018].</w:t>
            </w:r>
          </w:p>
          <w:p w:rsidR="00CF5D07" w:rsidRPr="00773F1A" w:rsidRDefault="00CF5D07" w:rsidP="00CF5D07">
            <w:pPr>
              <w:rPr>
                <w:rFonts w:ascii="Arial" w:hAnsi="Arial" w:cs="Arial"/>
                <w:sz w:val="20"/>
              </w:rPr>
            </w:pPr>
            <w:r w:rsidRPr="00773F1A">
              <w:rPr>
                <w:rFonts w:ascii="Arial" w:hAnsi="Arial" w:cs="Arial"/>
                <w:sz w:val="20"/>
              </w:rPr>
              <w:t>NDCS.org.uk. (2018). My baby has a hearing loss. Available at: http://www.ndcs.org.uk/family_support/how_ndcs_can_help/my_baby_has_a_hearing_loss/baby_hearing_loss.html [Accessed 15 Apr. 2018].</w:t>
            </w:r>
          </w:p>
          <w:p w:rsidR="00CF5D07" w:rsidRPr="00773F1A" w:rsidRDefault="00CF5D07" w:rsidP="00CF5D07">
            <w:pPr>
              <w:rPr>
                <w:rFonts w:ascii="Arial" w:hAnsi="Arial" w:cs="Arial"/>
                <w:sz w:val="20"/>
              </w:rPr>
            </w:pPr>
            <w:r w:rsidRPr="00773F1A">
              <w:rPr>
                <w:rFonts w:ascii="Arial" w:hAnsi="Arial" w:cs="Arial"/>
                <w:sz w:val="20"/>
              </w:rPr>
              <w:t>NDCS.org.uk. (2018). Understanding childhood deafness.  Available at: http://www.ndcs.org.uk/family_support/childhood_deafness/understanding_childhood_deafness [Accessed 15 Apr. 2018].</w:t>
            </w:r>
          </w:p>
          <w:p w:rsidR="00CF5D07" w:rsidRPr="00773F1A" w:rsidRDefault="00CF5D07" w:rsidP="00CF5D07">
            <w:pPr>
              <w:rPr>
                <w:rFonts w:ascii="Arial" w:hAnsi="Arial" w:cs="Arial"/>
                <w:sz w:val="20"/>
              </w:rPr>
            </w:pPr>
            <w:r w:rsidRPr="00773F1A">
              <w:rPr>
                <w:rFonts w:ascii="Arial" w:hAnsi="Arial" w:cs="Arial"/>
                <w:sz w:val="20"/>
              </w:rPr>
              <w:t>Thehearingfund.org.uk. (2018). The Hearing Fund UK | Statistics.  Available at: http://www.thehearingfund.org.uk/about-us/statistics [Accessed 15 Apr. 2018].</w:t>
            </w:r>
          </w:p>
          <w:p w:rsidR="00DE497D" w:rsidRPr="00CF5D07" w:rsidRDefault="00CF5D07" w:rsidP="00CF5D07">
            <w:pPr>
              <w:rPr>
                <w:sz w:val="20"/>
              </w:rPr>
            </w:pPr>
            <w:r w:rsidRPr="00773F1A">
              <w:rPr>
                <w:rFonts w:ascii="Arial" w:hAnsi="Arial" w:cs="Arial"/>
                <w:sz w:val="20"/>
              </w:rPr>
              <w:t>Yt3.ggpht.com. (2018). Available at: https://yt3.ggpht.com/a-/AJLlDp1Nl9DnlFs0f2_hjF8keNSFwxeCXggk_2MHzg=s900-mo-c-c0xffffffff-rj-k-no [Accessed 15 Apr. 2018].</w:t>
            </w:r>
            <w:r w:rsidR="00B75438">
              <w:rPr>
                <w:rFonts w:ascii="Arial" w:hAnsi="Arial" w:cs="Arial"/>
                <w:sz w:val="20"/>
              </w:rPr>
              <w:t xml:space="preserve"> </w:t>
            </w:r>
            <w:r w:rsidR="00B75438" w:rsidRPr="00B75438">
              <w:rPr>
                <w:rFonts w:ascii="Arial" w:hAnsi="Arial" w:cs="Arial"/>
                <w:color w:val="FFFFFF" w:themeColor="background1"/>
                <w:sz w:val="2"/>
              </w:rPr>
              <w:t xml:space="preserve">H b n j h u y g v b h t y g h v b n m j I k l o u k j I n f d b n </w:t>
            </w:r>
          </w:p>
        </w:tc>
        <w:tc>
          <w:tcPr>
            <w:tcW w:w="2613" w:type="pct"/>
          </w:tcPr>
          <w:p w:rsidR="00DE497D" w:rsidRPr="00B46F65" w:rsidRDefault="00B46F65" w:rsidP="00B46F65">
            <w:pPr>
              <w:jc w:val="center"/>
              <w:rPr>
                <w:color w:val="7030A0"/>
                <w:sz w:val="160"/>
              </w:rPr>
            </w:pPr>
            <w:r w:rsidRPr="00B46F65">
              <w:rPr>
                <w:color w:val="7030A0"/>
                <w:sz w:val="160"/>
              </w:rPr>
              <w:t>Childhood</w:t>
            </w:r>
          </w:p>
          <w:p w:rsidR="00B46F65" w:rsidRPr="00B46F65" w:rsidRDefault="00B46F65" w:rsidP="00B46F65">
            <w:pPr>
              <w:jc w:val="center"/>
              <w:rPr>
                <w:color w:val="7030A0"/>
                <w:sz w:val="160"/>
              </w:rPr>
            </w:pPr>
            <w:r w:rsidRPr="00B46F65">
              <w:rPr>
                <w:color w:val="7030A0"/>
                <w:sz w:val="160"/>
              </w:rPr>
              <w:t>Deafness</w:t>
            </w:r>
            <w:r>
              <w:rPr>
                <w:color w:val="7030A0"/>
                <w:sz w:val="160"/>
              </w:rPr>
              <w:t xml:space="preserve"> </w:t>
            </w:r>
          </w:p>
          <w:p w:rsidR="00B46F65" w:rsidRPr="00B46F65" w:rsidRDefault="00B46F65" w:rsidP="00B46F65">
            <w:pPr>
              <w:jc w:val="center"/>
              <w:rPr>
                <w:color w:val="7030A0"/>
                <w:sz w:val="20"/>
              </w:rPr>
            </w:pPr>
            <w:r w:rsidRPr="00B46F65">
              <w:rPr>
                <w:color w:val="7030A0"/>
                <w:sz w:val="20"/>
              </w:rPr>
              <w:t>(Google.co.uk, 2018)</w:t>
            </w:r>
          </w:p>
          <w:p w:rsidR="00B46F65" w:rsidRPr="00331DEB" w:rsidRDefault="00B46F65" w:rsidP="00B46F65">
            <w:pPr>
              <w:jc w:val="center"/>
              <w:rPr>
                <w:sz w:val="180"/>
              </w:rPr>
            </w:pPr>
            <w:r>
              <w:rPr>
                <w:noProof/>
                <w:sz w:val="180"/>
              </w:rPr>
              <w:drawing>
                <wp:anchor distT="0" distB="0" distL="114300" distR="114300" simplePos="0" relativeHeight="251658240" behindDoc="1" locked="0" layoutInCell="1" allowOverlap="1" wp14:anchorId="4FD87D6A">
                  <wp:simplePos x="0" y="0"/>
                  <wp:positionH relativeFrom="column">
                    <wp:posOffset>683912</wp:posOffset>
                  </wp:positionH>
                  <wp:positionV relativeFrom="paragraph">
                    <wp:posOffset>178180</wp:posOffset>
                  </wp:positionV>
                  <wp:extent cx="3721735" cy="2469515"/>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721735" cy="2469515"/>
                          </a:xfrm>
                          <a:prstGeom prst="rect">
                            <a:avLst/>
                          </a:prstGeom>
                          <a:noFill/>
                        </pic:spPr>
                      </pic:pic>
                    </a:graphicData>
                  </a:graphic>
                  <wp14:sizeRelH relativeFrom="page">
                    <wp14:pctWidth>0</wp14:pctWidth>
                  </wp14:sizeRelH>
                  <wp14:sizeRelV relativeFrom="page">
                    <wp14:pctHeight>0</wp14:pctHeight>
                  </wp14:sizeRelV>
                </wp:anchor>
              </w:drawing>
            </w:r>
          </w:p>
        </w:tc>
      </w:tr>
      <w:tr w:rsidR="00DE497D" w:rsidTr="00331DEB">
        <w:trPr>
          <w:trHeight w:val="9854"/>
        </w:trPr>
        <w:tc>
          <w:tcPr>
            <w:tcW w:w="2387" w:type="pct"/>
          </w:tcPr>
          <w:p w:rsidR="00B46F65" w:rsidRPr="00773F1A" w:rsidRDefault="00B46F65" w:rsidP="001E7493">
            <w:pPr>
              <w:jc w:val="center"/>
              <w:rPr>
                <w:rFonts w:ascii="Arial" w:hAnsi="Arial" w:cs="Arial"/>
                <w:color w:val="7030A0"/>
                <w:sz w:val="32"/>
              </w:rPr>
            </w:pPr>
            <w:r w:rsidRPr="00773F1A">
              <w:rPr>
                <w:rFonts w:ascii="Arial" w:hAnsi="Arial" w:cs="Arial"/>
                <w:color w:val="7030A0"/>
                <w:sz w:val="32"/>
              </w:rPr>
              <w:lastRenderedPageBreak/>
              <w:t>What is deafness?</w:t>
            </w:r>
          </w:p>
          <w:p w:rsidR="001E7493" w:rsidRPr="00773F1A" w:rsidRDefault="001E7493" w:rsidP="00B46F65">
            <w:pPr>
              <w:rPr>
                <w:rFonts w:ascii="Arial" w:hAnsi="Arial" w:cs="Arial"/>
                <w:sz w:val="28"/>
              </w:rPr>
            </w:pPr>
          </w:p>
          <w:p w:rsidR="00B46F65" w:rsidRPr="00773F1A" w:rsidRDefault="00B46F65" w:rsidP="00B46F65">
            <w:pPr>
              <w:rPr>
                <w:rFonts w:ascii="Arial" w:hAnsi="Arial" w:cs="Arial"/>
                <w:sz w:val="24"/>
              </w:rPr>
            </w:pPr>
            <w:r w:rsidRPr="00773F1A">
              <w:rPr>
                <w:rFonts w:ascii="Arial" w:hAnsi="Arial" w:cs="Arial"/>
                <w:sz w:val="24"/>
              </w:rPr>
              <w:t>The term deafness is used to describe individuals who have some hearing loss or total hearing loss, this can range from children for example with glue ear to children with complete hearing loss. However, there are two main types of deafness and usually an individual will fall into one of these categories. Sensorineural deafness is a loss of hearing within the inner ear, this ty</w:t>
            </w:r>
            <w:r w:rsidR="000F4CF3" w:rsidRPr="00773F1A">
              <w:rPr>
                <w:rFonts w:ascii="Arial" w:hAnsi="Arial" w:cs="Arial"/>
                <w:sz w:val="24"/>
              </w:rPr>
              <w:t xml:space="preserve">pe of deafness is permanent and </w:t>
            </w:r>
            <w:r w:rsidRPr="00773F1A">
              <w:rPr>
                <w:rFonts w:ascii="Arial" w:hAnsi="Arial" w:cs="Arial"/>
                <w:sz w:val="24"/>
              </w:rPr>
              <w:t>Conductive deafness, this is commonly associ</w:t>
            </w:r>
            <w:r w:rsidR="000F4CF3" w:rsidRPr="00773F1A">
              <w:rPr>
                <w:rFonts w:ascii="Arial" w:hAnsi="Arial" w:cs="Arial"/>
                <w:sz w:val="24"/>
              </w:rPr>
              <w:t>ated with glue ear; a common con</w:t>
            </w:r>
            <w:r w:rsidRPr="00773F1A">
              <w:rPr>
                <w:rFonts w:ascii="Arial" w:hAnsi="Arial" w:cs="Arial"/>
                <w:sz w:val="24"/>
              </w:rPr>
              <w:t xml:space="preserve">dition within pre-school children. A sound can travel through the outer ear to the middle ear but will not reach the inner ear due to blockages, wax and fluid is found within the middle ear preventing sounds reaching the inner ear. Mixed deafness happens when there is a combination of sensorineural and conductive deafness. However, it is possible that most deaf children can hear some sounds with specialists at volumes of loudness unique to their needs (NDCS.org.uk, 2018). </w:t>
            </w:r>
          </w:p>
          <w:p w:rsidR="001E7493" w:rsidRPr="00773F1A" w:rsidRDefault="001E7493" w:rsidP="00B46F65">
            <w:pPr>
              <w:rPr>
                <w:rFonts w:ascii="Arial" w:hAnsi="Arial" w:cs="Arial"/>
                <w:sz w:val="24"/>
              </w:rPr>
            </w:pPr>
          </w:p>
          <w:p w:rsidR="00DE497D" w:rsidRPr="00773F1A" w:rsidRDefault="000F4CF3" w:rsidP="00B46F65">
            <w:pPr>
              <w:rPr>
                <w:rFonts w:ascii="Arial" w:hAnsi="Arial" w:cs="Arial"/>
                <w:sz w:val="24"/>
              </w:rPr>
            </w:pPr>
            <w:r w:rsidRPr="00773F1A">
              <w:rPr>
                <w:rFonts w:ascii="Arial" w:hAnsi="Arial" w:cs="Arial"/>
                <w:noProof/>
                <w:sz w:val="28"/>
              </w:rPr>
              <w:drawing>
                <wp:anchor distT="0" distB="0" distL="114300" distR="114300" simplePos="0" relativeHeight="251659264" behindDoc="0" locked="0" layoutInCell="1" allowOverlap="1" wp14:anchorId="174AA76F">
                  <wp:simplePos x="0" y="0"/>
                  <wp:positionH relativeFrom="column">
                    <wp:posOffset>2558605</wp:posOffset>
                  </wp:positionH>
                  <wp:positionV relativeFrom="paragraph">
                    <wp:posOffset>80348</wp:posOffset>
                  </wp:positionV>
                  <wp:extent cx="1911350" cy="19113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11350" cy="1911350"/>
                          </a:xfrm>
                          <a:prstGeom prst="rect">
                            <a:avLst/>
                          </a:prstGeom>
                          <a:noFill/>
                        </pic:spPr>
                      </pic:pic>
                    </a:graphicData>
                  </a:graphic>
                  <wp14:sizeRelH relativeFrom="page">
                    <wp14:pctWidth>0</wp14:pctWidth>
                  </wp14:sizeRelH>
                  <wp14:sizeRelV relativeFrom="page">
                    <wp14:pctHeight>0</wp14:pctHeight>
                  </wp14:sizeRelV>
                </wp:anchor>
              </w:drawing>
            </w:r>
            <w:r w:rsidR="00B46F65" w:rsidRPr="00773F1A">
              <w:rPr>
                <w:rFonts w:ascii="Arial" w:hAnsi="Arial" w:cs="Arial"/>
                <w:sz w:val="24"/>
              </w:rPr>
              <w:t>Deafness can occur from birth for many reasons, it is not always possible to identify the reasons and find out the cause of the deafness. About half of the deaf children born in the UK each year have an inherited genetic reason, sometimes generations before unknown to parents. 70% of these babies will have no other problems but 30% will develop disabilities or health problems (NDCS.org.uk, 2018).</w:t>
            </w:r>
          </w:p>
          <w:p w:rsidR="00B46F65" w:rsidRPr="00773F1A" w:rsidRDefault="000F4CF3" w:rsidP="00B46F65">
            <w:pPr>
              <w:rPr>
                <w:rFonts w:ascii="Arial" w:hAnsi="Arial" w:cs="Arial"/>
              </w:rPr>
            </w:pPr>
            <w:r w:rsidRPr="00773F1A">
              <w:rPr>
                <w:rFonts w:ascii="Arial" w:hAnsi="Arial" w:cs="Arial"/>
              </w:rPr>
              <w:t xml:space="preserve">                                                                                                (Yt3.ggpht.com, 2018)</w:t>
            </w:r>
          </w:p>
          <w:p w:rsidR="00B46F65" w:rsidRPr="00B46F65" w:rsidRDefault="00B46F65" w:rsidP="00B46F65">
            <w:pPr>
              <w:rPr>
                <w:sz w:val="28"/>
              </w:rPr>
            </w:pPr>
          </w:p>
        </w:tc>
        <w:tc>
          <w:tcPr>
            <w:tcW w:w="2613" w:type="pct"/>
          </w:tcPr>
          <w:p w:rsidR="00B46F65" w:rsidRPr="00773F1A" w:rsidRDefault="00B46F65" w:rsidP="00773F1A">
            <w:pPr>
              <w:jc w:val="center"/>
              <w:rPr>
                <w:rFonts w:ascii="Arial" w:hAnsi="Arial" w:cs="Arial"/>
                <w:color w:val="7030A0"/>
                <w:sz w:val="32"/>
              </w:rPr>
            </w:pPr>
            <w:r w:rsidRPr="00773F1A">
              <w:rPr>
                <w:rFonts w:ascii="Arial" w:hAnsi="Arial" w:cs="Arial"/>
                <w:color w:val="7030A0"/>
                <w:sz w:val="32"/>
              </w:rPr>
              <w:t>Language accusation and the universal language theory</w:t>
            </w:r>
          </w:p>
          <w:p w:rsidR="001E7493" w:rsidRPr="00773F1A" w:rsidRDefault="001E7493" w:rsidP="00B46F65">
            <w:pPr>
              <w:rPr>
                <w:rFonts w:ascii="Arial" w:hAnsi="Arial" w:cs="Arial"/>
                <w:sz w:val="28"/>
              </w:rPr>
            </w:pPr>
          </w:p>
          <w:p w:rsidR="00B46F65" w:rsidRPr="00773F1A" w:rsidRDefault="00B46F65" w:rsidP="001E7493">
            <w:pPr>
              <w:jc w:val="center"/>
              <w:rPr>
                <w:rFonts w:ascii="Arial" w:hAnsi="Arial" w:cs="Arial"/>
                <w:sz w:val="28"/>
              </w:rPr>
            </w:pPr>
            <w:r w:rsidRPr="00773F1A">
              <w:rPr>
                <w:rFonts w:ascii="Arial" w:hAnsi="Arial" w:cs="Arial"/>
                <w:sz w:val="28"/>
              </w:rPr>
              <w:t>Language Acquisition</w:t>
            </w:r>
          </w:p>
          <w:p w:rsidR="001E7493" w:rsidRPr="00B75438" w:rsidRDefault="00B75438" w:rsidP="00B46F65">
            <w:pPr>
              <w:rPr>
                <w:rFonts w:ascii="Arial" w:hAnsi="Arial" w:cs="Arial"/>
                <w:color w:val="FFFFFF" w:themeColor="background1"/>
                <w:sz w:val="2"/>
              </w:rPr>
            </w:pPr>
            <w:r w:rsidRPr="00B75438">
              <w:rPr>
                <w:rFonts w:ascii="Arial" w:hAnsi="Arial" w:cs="Arial"/>
                <w:color w:val="FFFFFF" w:themeColor="background1"/>
                <w:sz w:val="2"/>
              </w:rPr>
              <w:t xml:space="preserve"> N j k d e f r c v b g </w:t>
            </w:r>
          </w:p>
          <w:p w:rsidR="00B46F65" w:rsidRPr="00773F1A" w:rsidRDefault="00B46F65" w:rsidP="00B46F65">
            <w:pPr>
              <w:rPr>
                <w:rFonts w:ascii="Arial" w:hAnsi="Arial" w:cs="Arial"/>
                <w:sz w:val="28"/>
              </w:rPr>
            </w:pPr>
            <w:r w:rsidRPr="00773F1A">
              <w:rPr>
                <w:rFonts w:ascii="Arial" w:hAnsi="Arial" w:cs="Arial"/>
                <w:sz w:val="28"/>
              </w:rPr>
              <w:t>Language makes us human, there is no other known species that uses it to communicate, Skinner (1957) has produced a theory on the facts he has discovered, stating that to develop language there has to be an environmental influence. Associating words with meanings and positive re-enforcement encourages a child to learn a language (Ambridge, 2011).</w:t>
            </w:r>
          </w:p>
          <w:p w:rsidR="001E7493" w:rsidRPr="00773F1A" w:rsidRDefault="001E7493" w:rsidP="00B46F65">
            <w:pPr>
              <w:rPr>
                <w:rFonts w:ascii="Arial" w:hAnsi="Arial" w:cs="Arial"/>
                <w:sz w:val="28"/>
              </w:rPr>
            </w:pPr>
          </w:p>
          <w:p w:rsidR="00773F1A" w:rsidRPr="00B75438" w:rsidRDefault="00B75438" w:rsidP="001E7493">
            <w:pPr>
              <w:jc w:val="center"/>
              <w:rPr>
                <w:rFonts w:ascii="Arial" w:hAnsi="Arial" w:cs="Arial"/>
                <w:color w:val="FFFFFF" w:themeColor="background1"/>
                <w:sz w:val="2"/>
              </w:rPr>
            </w:pPr>
            <w:r>
              <w:rPr>
                <w:rFonts w:ascii="Arial" w:hAnsi="Arial" w:cs="Arial"/>
                <w:sz w:val="28"/>
              </w:rPr>
              <w:t xml:space="preserve"> </w:t>
            </w:r>
            <w:r w:rsidRPr="00B75438">
              <w:rPr>
                <w:rFonts w:ascii="Arial" w:hAnsi="Arial" w:cs="Arial"/>
                <w:color w:val="FFFFFF" w:themeColor="background1"/>
                <w:sz w:val="2"/>
              </w:rPr>
              <w:t xml:space="preserve">F b f d v f b g n h g b m n k j I k </w:t>
            </w:r>
            <w:r w:rsidR="007C02F2">
              <w:rPr>
                <w:rFonts w:ascii="Arial" w:hAnsi="Arial" w:cs="Arial"/>
                <w:color w:val="FFFFFF" w:themeColor="background1"/>
                <w:sz w:val="2"/>
              </w:rPr>
              <w:t xml:space="preserve">l d f </w:t>
            </w:r>
            <w:r w:rsidRPr="00B75438">
              <w:rPr>
                <w:rFonts w:ascii="Arial" w:hAnsi="Arial" w:cs="Arial"/>
                <w:color w:val="FFFFFF" w:themeColor="background1"/>
                <w:sz w:val="2"/>
              </w:rPr>
              <w:t xml:space="preserve">r e  s d c  f e f v f b g </w:t>
            </w:r>
          </w:p>
          <w:p w:rsidR="00B46F65" w:rsidRPr="00773F1A" w:rsidRDefault="00B46F65" w:rsidP="001E7493">
            <w:pPr>
              <w:jc w:val="center"/>
              <w:rPr>
                <w:rFonts w:ascii="Arial" w:hAnsi="Arial" w:cs="Arial"/>
                <w:sz w:val="28"/>
              </w:rPr>
            </w:pPr>
            <w:r w:rsidRPr="00773F1A">
              <w:rPr>
                <w:rFonts w:ascii="Arial" w:hAnsi="Arial" w:cs="Arial"/>
                <w:sz w:val="28"/>
              </w:rPr>
              <w:t>Universal Grammar Theory</w:t>
            </w:r>
          </w:p>
          <w:p w:rsidR="001E7493" w:rsidRPr="00773F1A" w:rsidRDefault="001E7493" w:rsidP="00B46F65">
            <w:pPr>
              <w:rPr>
                <w:rFonts w:ascii="Arial" w:hAnsi="Arial" w:cs="Arial"/>
                <w:sz w:val="28"/>
              </w:rPr>
            </w:pPr>
          </w:p>
          <w:p w:rsidR="007C02F2" w:rsidRPr="007C02F2" w:rsidRDefault="00B46F65" w:rsidP="00B46F65">
            <w:pPr>
              <w:rPr>
                <w:rFonts w:ascii="Arial" w:hAnsi="Arial" w:cs="Arial"/>
                <w:color w:val="FFFFFF" w:themeColor="background1"/>
                <w:sz w:val="4"/>
              </w:rPr>
            </w:pPr>
            <w:r w:rsidRPr="00773F1A">
              <w:rPr>
                <w:rFonts w:ascii="Arial" w:hAnsi="Arial" w:cs="Arial"/>
                <w:sz w:val="28"/>
              </w:rPr>
              <w:t>States that all babies are born with the ability to acquire and develop language, studies carried out on babies as young as a few days old have shown results that a baby can learn a particular small word and know the difference between that word and a similar word without understanding what that word means. This broke the socially valued belief that the mind starts as a blank state and everything has to be learnt. Noam Chomsky developed this theory before MRI scans could show brain activity (Chomsky, 1996).</w:t>
            </w:r>
            <w:r w:rsidR="007C02F2">
              <w:rPr>
                <w:rFonts w:ascii="Arial" w:hAnsi="Arial" w:cs="Arial"/>
                <w:sz w:val="28"/>
              </w:rPr>
              <w:t xml:space="preserve"> </w:t>
            </w:r>
            <w:r w:rsidR="007C02F2" w:rsidRPr="007C02F2">
              <w:rPr>
                <w:rFonts w:ascii="Arial" w:hAnsi="Arial" w:cs="Arial"/>
                <w:color w:val="FFFFFF" w:themeColor="background1"/>
                <w:sz w:val="4"/>
              </w:rPr>
              <w:t xml:space="preserve">F d s f r e g f d s w e I j n m h b j g b h u j I n k l m k l o p l k m n j </w:t>
            </w:r>
          </w:p>
          <w:p w:rsidR="00DE497D" w:rsidRPr="007C02F2" w:rsidRDefault="007C02F2" w:rsidP="00B46F65">
            <w:pPr>
              <w:rPr>
                <w:rFonts w:ascii="Arial" w:hAnsi="Arial" w:cs="Arial"/>
                <w:sz w:val="28"/>
              </w:rPr>
            </w:pPr>
            <w:r w:rsidRPr="007C02F2">
              <w:rPr>
                <w:rFonts w:ascii="Arial" w:hAnsi="Arial" w:cs="Arial"/>
                <w:color w:val="FFFFFF" w:themeColor="background1"/>
                <w:sz w:val="4"/>
              </w:rPr>
              <w:t xml:space="preserve"> F v d s a e f r d  f v g j k m l o p l o k o k m  l p m n I n k  n s d e f d c v f b f q w e r a s d f g z x c v b n m k l j I p k l o k m n j k  n m k l k m f r e s d f g s a v b n</w:t>
            </w:r>
            <w:bookmarkStart w:id="0" w:name="_GoBack"/>
            <w:bookmarkEnd w:id="0"/>
          </w:p>
        </w:tc>
      </w:tr>
      <w:tr w:rsidR="00865F08" w:rsidTr="00331DEB">
        <w:trPr>
          <w:trHeight w:val="9854"/>
        </w:trPr>
        <w:tc>
          <w:tcPr>
            <w:tcW w:w="2387" w:type="pct"/>
          </w:tcPr>
          <w:p w:rsidR="00B46F65" w:rsidRPr="00773F1A" w:rsidRDefault="00B46F65" w:rsidP="001E7493">
            <w:pPr>
              <w:jc w:val="center"/>
              <w:rPr>
                <w:rFonts w:ascii="Arial" w:hAnsi="Arial" w:cs="Arial"/>
                <w:color w:val="7030A0"/>
                <w:sz w:val="28"/>
              </w:rPr>
            </w:pPr>
            <w:r w:rsidRPr="00773F1A">
              <w:rPr>
                <w:rFonts w:ascii="Arial" w:hAnsi="Arial" w:cs="Arial"/>
                <w:color w:val="7030A0"/>
                <w:sz w:val="28"/>
              </w:rPr>
              <w:lastRenderedPageBreak/>
              <w:t>What is social cognition and theory of mind?</w:t>
            </w:r>
          </w:p>
          <w:p w:rsidR="001E7493" w:rsidRPr="00773F1A" w:rsidRDefault="001E7493" w:rsidP="00B46F65">
            <w:pPr>
              <w:rPr>
                <w:rFonts w:ascii="Arial" w:hAnsi="Arial" w:cs="Arial"/>
              </w:rPr>
            </w:pPr>
          </w:p>
          <w:p w:rsidR="00B46F65" w:rsidRPr="00773F1A" w:rsidRDefault="00B46F65" w:rsidP="00B46F65">
            <w:pPr>
              <w:rPr>
                <w:rFonts w:ascii="Arial" w:hAnsi="Arial" w:cs="Arial"/>
              </w:rPr>
            </w:pPr>
            <w:r w:rsidRPr="00773F1A">
              <w:rPr>
                <w:rFonts w:ascii="Arial" w:hAnsi="Arial" w:cs="Arial"/>
              </w:rPr>
              <w:t>Understanding people’s beliefs, knowledge and wants is a process as we grow up, as we get older we learn to ‘mindread other people’s minds’ in order to develop the independency to form our own. This is known as understanding of theory of mind or social cognition. Children use this technique every day as young as 18 months, children will often look to their parents to receive their facial expressions within situations. If there is a large dog approaching an infant can look to its mother and the mother will return with a facial expression that an infant can read to assess the situation. Humans are social creatures and the knowledge of other play a vital role in our everyday lives (Handsandvoices.org, 2018).</w:t>
            </w:r>
          </w:p>
          <w:p w:rsidR="001E7493" w:rsidRPr="00773F1A" w:rsidRDefault="001E7493" w:rsidP="001E7493">
            <w:pPr>
              <w:jc w:val="center"/>
              <w:rPr>
                <w:rFonts w:ascii="Arial" w:hAnsi="Arial" w:cs="Arial"/>
              </w:rPr>
            </w:pPr>
          </w:p>
          <w:p w:rsidR="00B46F65" w:rsidRPr="00773F1A" w:rsidRDefault="001E7493" w:rsidP="001E7493">
            <w:pPr>
              <w:jc w:val="center"/>
              <w:rPr>
                <w:rFonts w:ascii="Arial" w:hAnsi="Arial" w:cs="Arial"/>
                <w:color w:val="7030A0"/>
                <w:sz w:val="28"/>
              </w:rPr>
            </w:pPr>
            <w:r w:rsidRPr="00773F1A">
              <w:rPr>
                <w:rFonts w:ascii="Arial" w:hAnsi="Arial" w:cs="Arial"/>
                <w:color w:val="7030A0"/>
                <w:sz w:val="28"/>
              </w:rPr>
              <w:t>S</w:t>
            </w:r>
            <w:r w:rsidR="00B46F65" w:rsidRPr="00773F1A">
              <w:rPr>
                <w:rFonts w:ascii="Arial" w:hAnsi="Arial" w:cs="Arial"/>
                <w:color w:val="7030A0"/>
                <w:sz w:val="28"/>
              </w:rPr>
              <w:t>ocial cognition a</w:t>
            </w:r>
            <w:r w:rsidRPr="00773F1A">
              <w:rPr>
                <w:rFonts w:ascii="Arial" w:hAnsi="Arial" w:cs="Arial"/>
                <w:color w:val="7030A0"/>
                <w:sz w:val="28"/>
              </w:rPr>
              <w:t>nd children with a hearing loss</w:t>
            </w:r>
          </w:p>
          <w:p w:rsidR="001E7493" w:rsidRPr="00773F1A" w:rsidRDefault="001E7493" w:rsidP="00B46F65">
            <w:pPr>
              <w:rPr>
                <w:rFonts w:ascii="Arial" w:hAnsi="Arial" w:cs="Arial"/>
              </w:rPr>
            </w:pPr>
          </w:p>
          <w:p w:rsidR="00865F08" w:rsidRPr="00773F1A" w:rsidRDefault="00B46F65" w:rsidP="00B46F65">
            <w:pPr>
              <w:rPr>
                <w:rFonts w:ascii="Arial" w:hAnsi="Arial" w:cs="Arial"/>
              </w:rPr>
            </w:pPr>
            <w:r w:rsidRPr="00773F1A">
              <w:rPr>
                <w:rFonts w:ascii="Arial" w:hAnsi="Arial" w:cs="Arial"/>
              </w:rPr>
              <w:t>Facial expressions can show what others are thinking, this is a way of looking into their minds, they can express what a person is thinking and feeling in a unique way. If a child is wander</w:t>
            </w:r>
            <w:r w:rsidR="00773F1A" w:rsidRPr="00773F1A">
              <w:rPr>
                <w:rFonts w:ascii="Arial" w:hAnsi="Arial" w:cs="Arial"/>
              </w:rPr>
              <w:t>ing around with read a confused facial expression</w:t>
            </w:r>
            <w:r w:rsidR="00773F1A">
              <w:rPr>
                <w:rFonts w:ascii="Arial" w:hAnsi="Arial" w:cs="Arial"/>
              </w:rPr>
              <w:t>,</w:t>
            </w:r>
            <w:r w:rsidR="00773F1A" w:rsidRPr="00773F1A">
              <w:rPr>
                <w:rFonts w:ascii="Arial" w:hAnsi="Arial" w:cs="Arial"/>
              </w:rPr>
              <w:t xml:space="preserve"> picking thing</w:t>
            </w:r>
            <w:r w:rsidR="00773F1A">
              <w:rPr>
                <w:rFonts w:ascii="Arial" w:hAnsi="Arial" w:cs="Arial"/>
              </w:rPr>
              <w:t>s</w:t>
            </w:r>
            <w:r w:rsidRPr="00773F1A">
              <w:rPr>
                <w:rFonts w:ascii="Arial" w:hAnsi="Arial" w:cs="Arial"/>
              </w:rPr>
              <w:t xml:space="preserve"> up and looking underneath things, it would be easy to assume they had lost something and were trying to find it. Language provides a raw material for children whose parents communicate to them in this way. Research has shown that a deaf child’s understanding of language skills is highly correlated with social understanding and theory of mind. Families who use sign language and facial expressions to communicate with their child will enable their child to have better communication skills in social cognition (Handsandvoices.org, 2018).</w:t>
            </w:r>
            <w:r w:rsidR="000F4CF3" w:rsidRPr="00773F1A">
              <w:rPr>
                <w:rFonts w:ascii="Arial" w:hAnsi="Arial" w:cs="Arial"/>
              </w:rPr>
              <w:t xml:space="preserve">    (British-sign.co.uk, 2018)</w:t>
            </w:r>
          </w:p>
          <w:p w:rsidR="000F4CF3" w:rsidRPr="00773F1A" w:rsidRDefault="00773F1A" w:rsidP="00B75438">
            <w:pPr>
              <w:rPr>
                <w:rFonts w:ascii="Arial" w:hAnsi="Arial" w:cs="Arial"/>
                <w:color w:val="FFFFFF" w:themeColor="background1"/>
                <w:sz w:val="16"/>
              </w:rPr>
            </w:pPr>
            <w:r w:rsidRPr="00773F1A">
              <w:rPr>
                <w:rFonts w:ascii="Arial" w:hAnsi="Arial" w:cs="Arial"/>
                <w:noProof/>
                <w:sz w:val="16"/>
              </w:rPr>
              <w:drawing>
                <wp:anchor distT="0" distB="0" distL="114300" distR="114300" simplePos="0" relativeHeight="251660288" behindDoc="0" locked="0" layoutInCell="1" allowOverlap="1" wp14:anchorId="3C0C8BCB">
                  <wp:simplePos x="0" y="0"/>
                  <wp:positionH relativeFrom="column">
                    <wp:posOffset>145350</wp:posOffset>
                  </wp:positionH>
                  <wp:positionV relativeFrom="paragraph">
                    <wp:posOffset>453736</wp:posOffset>
                  </wp:positionV>
                  <wp:extent cx="4041775" cy="86677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41775" cy="866775"/>
                          </a:xfrm>
                          <a:prstGeom prst="rect">
                            <a:avLst/>
                          </a:prstGeom>
                          <a:noFill/>
                        </pic:spPr>
                      </pic:pic>
                    </a:graphicData>
                  </a:graphic>
                  <wp14:sizeRelH relativeFrom="page">
                    <wp14:pctWidth>0</wp14:pctWidth>
                  </wp14:sizeRelH>
                  <wp14:sizeRelV relativeFrom="page">
                    <wp14:pctHeight>0</wp14:pctHeight>
                  </wp14:sizeRelV>
                </wp:anchor>
              </w:drawing>
            </w:r>
            <w:r w:rsidR="000F4CF3" w:rsidRPr="00773F1A">
              <w:rPr>
                <w:rFonts w:ascii="Arial" w:hAnsi="Arial" w:cs="Arial"/>
                <w:color w:val="FFFFFF" w:themeColor="background1"/>
              </w:rPr>
              <w:t xml:space="preserve">      A s d f g h j k l p o I u y t r e w q z x c v b n m l k j h g f d s a q w e r t </w:t>
            </w:r>
          </w:p>
          <w:p w:rsidR="000F4CF3" w:rsidRPr="00773F1A" w:rsidRDefault="000F4CF3" w:rsidP="000F4CF3">
            <w:pPr>
              <w:rPr>
                <w:rFonts w:ascii="Arial" w:hAnsi="Arial" w:cs="Arial"/>
                <w:color w:val="FFFFFF" w:themeColor="background1"/>
                <w:sz w:val="2"/>
              </w:rPr>
            </w:pPr>
            <w:r w:rsidRPr="00773F1A">
              <w:rPr>
                <w:rFonts w:ascii="Arial" w:hAnsi="Arial" w:cs="Arial"/>
                <w:color w:val="FFFFFF" w:themeColor="background1"/>
                <w:sz w:val="16"/>
              </w:rPr>
              <w:t xml:space="preserve">          </w:t>
            </w:r>
            <w:r w:rsidRPr="00773F1A">
              <w:rPr>
                <w:rFonts w:ascii="Arial" w:hAnsi="Arial" w:cs="Arial"/>
                <w:color w:val="FFFFFF" w:themeColor="background1"/>
                <w:sz w:val="16"/>
              </w:rPr>
              <w:t xml:space="preserve">f g h j k l p o I u y t r e w q z x c v b n m l k j h g f d s a q w e r t y u I o p l k j h g f d s a z x c v </w:t>
            </w:r>
            <w:r w:rsidRPr="00773F1A">
              <w:rPr>
                <w:rFonts w:ascii="Arial" w:hAnsi="Arial" w:cs="Arial"/>
                <w:color w:val="FFFFFF" w:themeColor="background1"/>
                <w:sz w:val="2"/>
              </w:rPr>
              <w:t xml:space="preserve">b n m H s d f g h j k l p o I u y t r e w q z x c v b n m l k j h g f d s a q w e r t y u I o p l k j h g f d s a z x c v b n m H </w:t>
            </w:r>
          </w:p>
          <w:p w:rsidR="000F4CF3" w:rsidRPr="00773F1A" w:rsidRDefault="000F4CF3" w:rsidP="000F4CF3">
            <w:pPr>
              <w:rPr>
                <w:rFonts w:ascii="Arial" w:hAnsi="Arial" w:cs="Arial"/>
                <w:color w:val="FFFFFF" w:themeColor="background1"/>
                <w:sz w:val="2"/>
              </w:rPr>
            </w:pPr>
            <w:r w:rsidRPr="00773F1A">
              <w:rPr>
                <w:rFonts w:ascii="Arial" w:hAnsi="Arial" w:cs="Arial"/>
                <w:color w:val="FFFFFF" w:themeColor="background1"/>
                <w:sz w:val="2"/>
              </w:rPr>
              <w:t xml:space="preserve">           s d f g h j k l p o I u y t r e w q z x c v b n m l k j h g f d s a q w e r t y u I o p l k j h g f d s a z x c v b n m H  s d f g h j k l p o I u y t r e w q z x c v b n m l k j h g f d s a q w e r t y u I o p l k j h g f d s a z x c v b n m H  </w:t>
            </w:r>
          </w:p>
          <w:p w:rsidR="000F4CF3" w:rsidRPr="00773F1A" w:rsidRDefault="000F4CF3" w:rsidP="000F4CF3">
            <w:pPr>
              <w:rPr>
                <w:rFonts w:ascii="Arial" w:hAnsi="Arial" w:cs="Arial"/>
                <w:color w:val="FFFFFF" w:themeColor="background1"/>
                <w:sz w:val="2"/>
              </w:rPr>
            </w:pPr>
            <w:r w:rsidRPr="00773F1A">
              <w:rPr>
                <w:rFonts w:ascii="Arial" w:hAnsi="Arial" w:cs="Arial"/>
                <w:color w:val="FFFFFF" w:themeColor="background1"/>
                <w:sz w:val="2"/>
              </w:rPr>
              <w:t xml:space="preserve">           </w:t>
            </w:r>
            <w:r w:rsidRPr="00773F1A">
              <w:rPr>
                <w:rFonts w:ascii="Arial" w:hAnsi="Arial" w:cs="Arial"/>
                <w:color w:val="FFFFFF" w:themeColor="background1"/>
                <w:sz w:val="2"/>
              </w:rPr>
              <w:t xml:space="preserve">f g h j k l p o I u y t r e w q z x c v b n m l k j h g f d s a q w e r t y u I o p l k j h g f d s a z x c v b n m H s d f g h j k l p o I u y t r e w q z x c v b n m l k j h g f d s a q w e r t y u I o p l k j h g f d s a z x c v b n m H </w:t>
            </w:r>
          </w:p>
          <w:p w:rsidR="000F4CF3" w:rsidRPr="00773F1A" w:rsidRDefault="000F4CF3" w:rsidP="000F4CF3">
            <w:pPr>
              <w:rPr>
                <w:rFonts w:ascii="Arial" w:hAnsi="Arial" w:cs="Arial"/>
                <w:color w:val="FFFFFF" w:themeColor="background1"/>
                <w:sz w:val="2"/>
              </w:rPr>
            </w:pPr>
            <w:r w:rsidRPr="00773F1A">
              <w:rPr>
                <w:rFonts w:ascii="Arial" w:hAnsi="Arial" w:cs="Arial"/>
                <w:color w:val="FFFFFF" w:themeColor="background1"/>
                <w:sz w:val="2"/>
              </w:rPr>
              <w:t xml:space="preserve">           s d f g h j k l p o I u y t r e w q z x c v b n m l k j h g f d s a q w e r t y u I o p l k j h g f d s a z x c v b n m H  s d f g h j k l p o I u y t r e w q z x c v b n m l k j h g f d s a q w e r t y u I o p l k j h g f d s a z x c v b n m H  </w:t>
            </w:r>
          </w:p>
          <w:p w:rsidR="000F4CF3" w:rsidRPr="00773F1A" w:rsidRDefault="000F4CF3" w:rsidP="000F4CF3">
            <w:pPr>
              <w:rPr>
                <w:rFonts w:ascii="Arial" w:hAnsi="Arial" w:cs="Arial"/>
                <w:color w:val="FFFFFF" w:themeColor="background1"/>
                <w:sz w:val="2"/>
              </w:rPr>
            </w:pPr>
            <w:r w:rsidRPr="00773F1A">
              <w:rPr>
                <w:rFonts w:ascii="Arial" w:hAnsi="Arial" w:cs="Arial"/>
                <w:color w:val="FFFFFF" w:themeColor="background1"/>
                <w:sz w:val="2"/>
              </w:rPr>
              <w:t xml:space="preserve">           </w:t>
            </w:r>
            <w:r w:rsidRPr="00773F1A">
              <w:rPr>
                <w:rFonts w:ascii="Arial" w:hAnsi="Arial" w:cs="Arial"/>
                <w:color w:val="FFFFFF" w:themeColor="background1"/>
                <w:sz w:val="2"/>
              </w:rPr>
              <w:t xml:space="preserve">f g h j k l p o I u y t r e w q z x c v b n m l k j h g f d s a q w e r t y u I o p l k j h g f d s a z x c v b n m H s d f g h j k l p o I u y t r e w q z x c v b n m l k j h g f d s a q w e r t y u I o p l k j h g f d s a z x c v b n m H </w:t>
            </w:r>
          </w:p>
          <w:p w:rsidR="000F4CF3" w:rsidRPr="00773F1A" w:rsidRDefault="000F4CF3" w:rsidP="000F4CF3">
            <w:pPr>
              <w:rPr>
                <w:rFonts w:ascii="Arial" w:hAnsi="Arial" w:cs="Arial"/>
                <w:color w:val="FFFFFF" w:themeColor="background1"/>
                <w:sz w:val="2"/>
              </w:rPr>
            </w:pPr>
            <w:r w:rsidRPr="00773F1A">
              <w:rPr>
                <w:rFonts w:ascii="Arial" w:hAnsi="Arial" w:cs="Arial"/>
                <w:color w:val="FFFFFF" w:themeColor="background1"/>
                <w:sz w:val="2"/>
              </w:rPr>
              <w:t xml:space="preserve">           s d f g h j k l p o I u y t r e w q z x c v b n m l k j h g f d s a q w e r t y u I o p l k j h g f d s a z x c v b n m H  s d f g h j k l p o I u y t r e w q z x c v b n m l k j h g f d s a q w e r t y u I o p l k j h g f d s a z x c v b n m H  </w:t>
            </w:r>
          </w:p>
          <w:p w:rsidR="001E7493" w:rsidRPr="00773F1A" w:rsidRDefault="000F4CF3" w:rsidP="00B46F65">
            <w:pPr>
              <w:rPr>
                <w:rFonts w:ascii="Arial" w:hAnsi="Arial" w:cs="Arial"/>
                <w:color w:val="FFFFFF" w:themeColor="background1"/>
                <w:sz w:val="16"/>
              </w:rPr>
            </w:pPr>
            <w:r w:rsidRPr="00773F1A">
              <w:rPr>
                <w:rFonts w:ascii="Arial" w:hAnsi="Arial" w:cs="Arial"/>
                <w:color w:val="FFFFFF" w:themeColor="background1"/>
                <w:sz w:val="2"/>
              </w:rPr>
              <w:t xml:space="preserve">           </w:t>
            </w:r>
            <w:r w:rsidRPr="00773F1A">
              <w:rPr>
                <w:rFonts w:ascii="Arial" w:hAnsi="Arial" w:cs="Arial"/>
                <w:color w:val="FFFFFF" w:themeColor="background1"/>
                <w:sz w:val="2"/>
              </w:rPr>
              <w:t xml:space="preserve">f g h j k l p o I u y t r e w q z x c v b n m l k j h g f d s a q w e r t y u I o p l k j h g f d s a z x c v b n m H s d f g h j k l p o I u y t r e w q z x c v b n m l k j h g f d s a q w e r t y u I o p l </w:t>
            </w:r>
            <w:r w:rsidR="00773F1A" w:rsidRPr="00773F1A">
              <w:rPr>
                <w:rFonts w:ascii="Arial" w:hAnsi="Arial" w:cs="Arial"/>
                <w:color w:val="FFFFFF" w:themeColor="background1"/>
                <w:sz w:val="2"/>
              </w:rPr>
              <w:t xml:space="preserve">k j h g f d s a </w:t>
            </w:r>
            <w:r w:rsidR="00773F1A" w:rsidRPr="00773F1A">
              <w:rPr>
                <w:rFonts w:ascii="Arial" w:hAnsi="Arial" w:cs="Arial"/>
                <w:color w:val="FFFFFF" w:themeColor="background1"/>
                <w:sz w:val="16"/>
              </w:rPr>
              <w:t xml:space="preserve">z x c v b </w:t>
            </w:r>
          </w:p>
        </w:tc>
        <w:tc>
          <w:tcPr>
            <w:tcW w:w="2613" w:type="pct"/>
          </w:tcPr>
          <w:p w:rsidR="00B46F65" w:rsidRPr="00773F1A" w:rsidRDefault="00B46F65" w:rsidP="001E7493">
            <w:pPr>
              <w:jc w:val="center"/>
              <w:rPr>
                <w:color w:val="7030A0"/>
                <w:sz w:val="36"/>
              </w:rPr>
            </w:pPr>
            <w:r w:rsidRPr="00773F1A">
              <w:rPr>
                <w:color w:val="7030A0"/>
                <w:sz w:val="36"/>
              </w:rPr>
              <w:t>UK policy</w:t>
            </w:r>
          </w:p>
          <w:p w:rsidR="001E7493" w:rsidRPr="00773F1A" w:rsidRDefault="001E7493" w:rsidP="001E7493">
            <w:pPr>
              <w:rPr>
                <w:sz w:val="24"/>
              </w:rPr>
            </w:pPr>
          </w:p>
          <w:p w:rsidR="00B46F65" w:rsidRPr="00773F1A" w:rsidRDefault="00B46F65" w:rsidP="00B46F65">
            <w:pPr>
              <w:rPr>
                <w:rFonts w:ascii="Arial" w:hAnsi="Arial" w:cs="Arial"/>
                <w:sz w:val="28"/>
              </w:rPr>
            </w:pPr>
            <w:r w:rsidRPr="00773F1A">
              <w:rPr>
                <w:rFonts w:ascii="Arial" w:hAnsi="Arial" w:cs="Arial"/>
                <w:sz w:val="28"/>
              </w:rPr>
              <w:t>Deaf children’s entitlement to communicate and be communicated with is fundamental to their development and progre</w:t>
            </w:r>
            <w:r w:rsidR="00773F1A" w:rsidRPr="00773F1A">
              <w:rPr>
                <w:rFonts w:ascii="Arial" w:hAnsi="Arial" w:cs="Arial"/>
                <w:sz w:val="28"/>
              </w:rPr>
              <w:t>ss.  Published 16 October 2012 f</w:t>
            </w:r>
            <w:r w:rsidRPr="00773F1A">
              <w:rPr>
                <w:rFonts w:ascii="Arial" w:hAnsi="Arial" w:cs="Arial"/>
                <w:sz w:val="28"/>
              </w:rPr>
              <w:t>rom: Ofsted</w:t>
            </w:r>
          </w:p>
          <w:p w:rsidR="00865F08" w:rsidRPr="00773F1A" w:rsidRDefault="00773F1A" w:rsidP="00B46F65">
            <w:pPr>
              <w:rPr>
                <w:rFonts w:ascii="Arial" w:hAnsi="Arial" w:cs="Arial"/>
                <w:sz w:val="28"/>
              </w:rPr>
            </w:pPr>
            <w:r w:rsidRPr="00773F1A">
              <w:rPr>
                <w:rFonts w:ascii="Arial" w:hAnsi="Arial" w:cs="Arial"/>
                <w:noProof/>
                <w:sz w:val="28"/>
              </w:rPr>
              <w:drawing>
                <wp:anchor distT="0" distB="0" distL="114300" distR="114300" simplePos="0" relativeHeight="251661312" behindDoc="0" locked="0" layoutInCell="1" allowOverlap="1" wp14:anchorId="7C2F98C2">
                  <wp:simplePos x="0" y="0"/>
                  <wp:positionH relativeFrom="column">
                    <wp:posOffset>1622045</wp:posOffset>
                  </wp:positionH>
                  <wp:positionV relativeFrom="paragraph">
                    <wp:posOffset>3604870</wp:posOffset>
                  </wp:positionV>
                  <wp:extent cx="3371215" cy="932815"/>
                  <wp:effectExtent l="0" t="0" r="635" b="63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71215" cy="932815"/>
                          </a:xfrm>
                          <a:prstGeom prst="rect">
                            <a:avLst/>
                          </a:prstGeom>
                          <a:noFill/>
                        </pic:spPr>
                      </pic:pic>
                    </a:graphicData>
                  </a:graphic>
                  <wp14:sizeRelH relativeFrom="page">
                    <wp14:pctWidth>0</wp14:pctWidth>
                  </wp14:sizeRelH>
                  <wp14:sizeRelV relativeFrom="page">
                    <wp14:pctHeight>0</wp14:pctHeight>
                  </wp14:sizeRelV>
                </wp:anchor>
              </w:drawing>
            </w:r>
            <w:r w:rsidR="00B46F65" w:rsidRPr="00773F1A">
              <w:rPr>
                <w:rFonts w:ascii="Arial" w:hAnsi="Arial" w:cs="Arial"/>
                <w:sz w:val="28"/>
              </w:rPr>
              <w:t>The commitment, early diagnosis and early access to well-coordinated support will help the well-being and life chances of a deaf child. Early diagnosis from birth during the new born hearing screening can aid the communication and effectiveness of a deaf child within the specialist education support services ensure support was given to families following diagnosis. Teachers of the deaf are able to help parents transition into a new environment where they can have access to be able to learn and support their new deaf baby, the expertise of the staff can access the right support at the right time, working together to ensure the need of the child are met. Deafness is not a barrier to educational achievement; local authorities have to provide the correct formalities to enable children to attend a school that there needs will be met and they can achieve just as well as their hearing peers. Local authorities should be training staff in local school in order to identify hearing difficulties and be able to refer them to the correct network in order to support them and facilitate their needs (Gov.uk, 2018).</w:t>
            </w:r>
          </w:p>
          <w:p w:rsidR="00773F1A" w:rsidRDefault="00773F1A" w:rsidP="00B46F65">
            <w:pPr>
              <w:rPr>
                <w:color w:val="FFFFFF" w:themeColor="background1"/>
                <w:sz w:val="8"/>
              </w:rPr>
            </w:pPr>
            <w:r w:rsidRPr="00773F1A">
              <w:rPr>
                <w:color w:val="FFFFFF" w:themeColor="background1"/>
                <w:sz w:val="8"/>
              </w:rPr>
              <w:t xml:space="preserve">H g b n j I </w:t>
            </w:r>
            <w:r>
              <w:rPr>
                <w:color w:val="FFFFFF" w:themeColor="background1"/>
                <w:sz w:val="8"/>
              </w:rPr>
              <w:t xml:space="preserve">u h y t g f </w:t>
            </w:r>
            <w:r w:rsidRPr="00773F1A">
              <w:rPr>
                <w:color w:val="FFFFFF" w:themeColor="background1"/>
                <w:sz w:val="8"/>
              </w:rPr>
              <w:t xml:space="preserve">r f c d s e d r d c f t g v g b h n </w:t>
            </w:r>
          </w:p>
          <w:p w:rsidR="00773F1A" w:rsidRPr="00773F1A" w:rsidRDefault="00773F1A" w:rsidP="00B46F65">
            <w:pPr>
              <w:rPr>
                <w:color w:val="FFFFFF" w:themeColor="background1"/>
                <w:sz w:val="4"/>
              </w:rPr>
            </w:pPr>
          </w:p>
          <w:p w:rsidR="00773F1A" w:rsidRPr="00773F1A" w:rsidRDefault="00773F1A" w:rsidP="00B46F65">
            <w:pPr>
              <w:rPr>
                <w:color w:val="FFFFFF" w:themeColor="background1"/>
                <w:sz w:val="4"/>
              </w:rPr>
            </w:pPr>
          </w:p>
          <w:p w:rsidR="00773F1A" w:rsidRPr="00773F1A" w:rsidRDefault="00773F1A" w:rsidP="00B46F65">
            <w:pPr>
              <w:rPr>
                <w:color w:val="FFFFFF" w:themeColor="background1"/>
                <w:sz w:val="4"/>
              </w:rPr>
            </w:pPr>
          </w:p>
          <w:p w:rsidR="00773F1A" w:rsidRPr="00773F1A" w:rsidRDefault="00773F1A" w:rsidP="00B46F65">
            <w:pPr>
              <w:rPr>
                <w:color w:val="FFFFFF" w:themeColor="background1"/>
                <w:sz w:val="4"/>
              </w:rPr>
            </w:pPr>
          </w:p>
          <w:p w:rsidR="00773F1A" w:rsidRPr="00773F1A" w:rsidRDefault="00773F1A" w:rsidP="00B46F65">
            <w:pPr>
              <w:rPr>
                <w:color w:val="FFFFFF" w:themeColor="background1"/>
                <w:sz w:val="4"/>
              </w:rPr>
            </w:pPr>
          </w:p>
          <w:p w:rsidR="00773F1A" w:rsidRDefault="00773F1A" w:rsidP="00B46F65">
            <w:pPr>
              <w:rPr>
                <w:color w:val="FFFFFF" w:themeColor="background1"/>
                <w:sz w:val="8"/>
              </w:rPr>
            </w:pPr>
          </w:p>
          <w:p w:rsidR="00773F1A" w:rsidRDefault="00773F1A" w:rsidP="00B46F65">
            <w:pPr>
              <w:rPr>
                <w:color w:val="FFFFFF" w:themeColor="background1"/>
                <w:sz w:val="8"/>
              </w:rPr>
            </w:pPr>
          </w:p>
          <w:p w:rsidR="00773F1A" w:rsidRPr="00773F1A" w:rsidRDefault="00773F1A" w:rsidP="00B46F65">
            <w:pPr>
              <w:rPr>
                <w:color w:val="FFFFFF" w:themeColor="background1"/>
                <w:sz w:val="8"/>
              </w:rPr>
            </w:pPr>
          </w:p>
          <w:p w:rsidR="00773F1A" w:rsidRPr="00B46F65" w:rsidRDefault="00773F1A" w:rsidP="00B46F65">
            <w:pPr>
              <w:rPr>
                <w:sz w:val="28"/>
              </w:rPr>
            </w:pPr>
            <w:r w:rsidRPr="00773F1A">
              <w:rPr>
                <w:sz w:val="28"/>
              </w:rPr>
              <w:t>(Google.co.uk, 2018)</w:t>
            </w:r>
          </w:p>
        </w:tc>
      </w:tr>
      <w:tr w:rsidR="00865F08" w:rsidTr="00331DEB">
        <w:trPr>
          <w:trHeight w:val="9854"/>
        </w:trPr>
        <w:tc>
          <w:tcPr>
            <w:tcW w:w="2387" w:type="pct"/>
          </w:tcPr>
          <w:p w:rsidR="00773F1A" w:rsidRDefault="00773F1A" w:rsidP="00773F1A">
            <w:pPr>
              <w:rPr>
                <w:rFonts w:ascii="Arial" w:hAnsi="Arial" w:cs="Arial"/>
                <w:sz w:val="24"/>
              </w:rPr>
            </w:pPr>
          </w:p>
          <w:p w:rsidR="00CF5D07" w:rsidRPr="00773F1A" w:rsidRDefault="00773F1A" w:rsidP="00773F1A">
            <w:pPr>
              <w:jc w:val="center"/>
              <w:rPr>
                <w:rFonts w:ascii="Arial" w:hAnsi="Arial" w:cs="Arial"/>
                <w:color w:val="7030A0"/>
                <w:sz w:val="32"/>
              </w:rPr>
            </w:pPr>
            <w:r w:rsidRPr="00773F1A">
              <w:rPr>
                <w:rFonts w:ascii="Arial" w:hAnsi="Arial" w:cs="Arial"/>
                <w:color w:val="7030A0"/>
                <w:sz w:val="32"/>
              </w:rPr>
              <w:t>Sign language</w:t>
            </w:r>
          </w:p>
          <w:p w:rsidR="00773F1A" w:rsidRPr="00773F1A" w:rsidRDefault="00773F1A" w:rsidP="00773F1A">
            <w:pPr>
              <w:rPr>
                <w:rFonts w:ascii="Arial" w:hAnsi="Arial" w:cs="Arial"/>
                <w:sz w:val="24"/>
              </w:rPr>
            </w:pPr>
          </w:p>
          <w:p w:rsidR="00CF5D07" w:rsidRPr="00773F1A" w:rsidRDefault="00CF5D07" w:rsidP="00CF5D07">
            <w:pPr>
              <w:rPr>
                <w:rFonts w:ascii="Arial" w:hAnsi="Arial" w:cs="Arial"/>
                <w:sz w:val="24"/>
              </w:rPr>
            </w:pPr>
            <w:r w:rsidRPr="00773F1A">
              <w:rPr>
                <w:rFonts w:ascii="Arial" w:hAnsi="Arial" w:cs="Arial"/>
                <w:sz w:val="24"/>
              </w:rPr>
              <w:t xml:space="preserve">British sign language (BSL) </w:t>
            </w:r>
          </w:p>
          <w:p w:rsidR="00865F08" w:rsidRPr="00773F1A" w:rsidRDefault="00CF5D07" w:rsidP="00CF5D07">
            <w:pPr>
              <w:rPr>
                <w:rFonts w:ascii="Arial" w:hAnsi="Arial" w:cs="Arial"/>
                <w:sz w:val="24"/>
              </w:rPr>
            </w:pPr>
            <w:r w:rsidRPr="00773F1A">
              <w:rPr>
                <w:rFonts w:ascii="Arial" w:hAnsi="Arial" w:cs="Arial"/>
                <w:sz w:val="24"/>
              </w:rPr>
              <w:t>Can be used by deaf individuals as a form of communication by using facial expressions, body movement s and had gestures to communicate. British sign language has its own syntax and structure, it is not related to spoken English. Around 145,000 within the UK communicate using British sign language (2011). In 2003 British sign language was recognised by the government as an official minority language, increasing the ability to gain funds in order to train people in how to communicate with BSL. The most common used version of British sign language is fingerspelling, that can be used to spell out names and places with the hands (British Sign Language - Learn BSL Online, 2018).</w:t>
            </w:r>
          </w:p>
          <w:p w:rsidR="00CF5D07" w:rsidRPr="00773F1A" w:rsidRDefault="00CF5D07" w:rsidP="00CF5D07">
            <w:pPr>
              <w:rPr>
                <w:rFonts w:ascii="Arial" w:hAnsi="Arial" w:cs="Arial"/>
                <w:sz w:val="24"/>
              </w:rPr>
            </w:pPr>
          </w:p>
          <w:p w:rsidR="001E7493" w:rsidRPr="00773F1A" w:rsidRDefault="001E7493" w:rsidP="001E7493">
            <w:pPr>
              <w:jc w:val="center"/>
              <w:rPr>
                <w:rFonts w:ascii="Arial" w:hAnsi="Arial" w:cs="Arial"/>
                <w:color w:val="7030A0"/>
                <w:sz w:val="32"/>
              </w:rPr>
            </w:pPr>
            <w:r w:rsidRPr="00773F1A">
              <w:rPr>
                <w:rFonts w:ascii="Arial" w:hAnsi="Arial" w:cs="Arial"/>
                <w:color w:val="7030A0"/>
                <w:sz w:val="32"/>
              </w:rPr>
              <w:t>S</w:t>
            </w:r>
            <w:r w:rsidRPr="00773F1A">
              <w:rPr>
                <w:rFonts w:ascii="Arial" w:hAnsi="Arial" w:cs="Arial"/>
                <w:color w:val="7030A0"/>
                <w:sz w:val="32"/>
              </w:rPr>
              <w:t>tatistics</w:t>
            </w:r>
          </w:p>
          <w:p w:rsidR="002D4DAF" w:rsidRPr="00773F1A" w:rsidRDefault="002D4DAF" w:rsidP="001E7493">
            <w:pPr>
              <w:jc w:val="center"/>
              <w:rPr>
                <w:rFonts w:ascii="Arial" w:hAnsi="Arial" w:cs="Arial"/>
                <w:sz w:val="24"/>
              </w:rPr>
            </w:pPr>
          </w:p>
          <w:p w:rsidR="001E7493" w:rsidRPr="00773F1A" w:rsidRDefault="001E7493" w:rsidP="001E7493">
            <w:pPr>
              <w:rPr>
                <w:rFonts w:ascii="Arial" w:hAnsi="Arial" w:cs="Arial"/>
                <w:sz w:val="24"/>
              </w:rPr>
            </w:pPr>
            <w:r w:rsidRPr="00773F1A">
              <w:rPr>
                <w:rFonts w:ascii="Arial" w:hAnsi="Arial" w:cs="Arial"/>
                <w:sz w:val="24"/>
              </w:rPr>
              <w:t>•</w:t>
            </w:r>
            <w:r w:rsidRPr="00773F1A">
              <w:rPr>
                <w:rFonts w:ascii="Arial" w:hAnsi="Arial" w:cs="Arial"/>
                <w:sz w:val="24"/>
              </w:rPr>
              <w:tab/>
              <w:t>Over 450,000 children living in the UK are deaf.</w:t>
            </w:r>
          </w:p>
          <w:p w:rsidR="001E7493" w:rsidRPr="00773F1A" w:rsidRDefault="001E7493" w:rsidP="001E7493">
            <w:pPr>
              <w:rPr>
                <w:rFonts w:ascii="Arial" w:hAnsi="Arial" w:cs="Arial"/>
                <w:sz w:val="24"/>
              </w:rPr>
            </w:pPr>
            <w:r w:rsidRPr="00773F1A">
              <w:rPr>
                <w:rFonts w:ascii="Arial" w:hAnsi="Arial" w:cs="Arial"/>
                <w:sz w:val="24"/>
              </w:rPr>
              <w:t>•</w:t>
            </w:r>
            <w:r w:rsidRPr="00773F1A">
              <w:rPr>
                <w:rFonts w:ascii="Arial" w:hAnsi="Arial" w:cs="Arial"/>
                <w:sz w:val="24"/>
              </w:rPr>
              <w:tab/>
              <w:t>Everyday around 4 babies are born deaf in the UK.</w:t>
            </w:r>
          </w:p>
          <w:p w:rsidR="001E7493" w:rsidRPr="00773F1A" w:rsidRDefault="001E7493" w:rsidP="001E7493">
            <w:pPr>
              <w:rPr>
                <w:rFonts w:ascii="Arial" w:hAnsi="Arial" w:cs="Arial"/>
                <w:sz w:val="24"/>
              </w:rPr>
            </w:pPr>
            <w:r w:rsidRPr="00773F1A">
              <w:rPr>
                <w:rFonts w:ascii="Arial" w:hAnsi="Arial" w:cs="Arial"/>
                <w:sz w:val="24"/>
              </w:rPr>
              <w:t>•</w:t>
            </w:r>
            <w:r w:rsidRPr="00773F1A">
              <w:rPr>
                <w:rFonts w:ascii="Arial" w:hAnsi="Arial" w:cs="Arial"/>
                <w:sz w:val="24"/>
              </w:rPr>
              <w:tab/>
              <w:t>90% of deaf children are born into households of fully hearing people, who have no experience of communicating with a deaf child.</w:t>
            </w:r>
          </w:p>
          <w:p w:rsidR="001E7493" w:rsidRPr="00773F1A" w:rsidRDefault="001E7493" w:rsidP="001E7493">
            <w:pPr>
              <w:rPr>
                <w:rFonts w:ascii="Arial" w:hAnsi="Arial" w:cs="Arial"/>
                <w:sz w:val="24"/>
              </w:rPr>
            </w:pPr>
            <w:r w:rsidRPr="00773F1A">
              <w:rPr>
                <w:rFonts w:ascii="Arial" w:hAnsi="Arial" w:cs="Arial"/>
                <w:sz w:val="24"/>
              </w:rPr>
              <w:t>•</w:t>
            </w:r>
            <w:r w:rsidRPr="00773F1A">
              <w:rPr>
                <w:rFonts w:ascii="Arial" w:hAnsi="Arial" w:cs="Arial"/>
                <w:sz w:val="24"/>
              </w:rPr>
              <w:tab/>
              <w:t>Families of full hearing struggle to cope with a deaf child.</w:t>
            </w:r>
          </w:p>
          <w:p w:rsidR="001E7493" w:rsidRPr="00773F1A" w:rsidRDefault="001E7493" w:rsidP="001E7493">
            <w:pPr>
              <w:rPr>
                <w:rFonts w:ascii="Arial" w:hAnsi="Arial" w:cs="Arial"/>
                <w:sz w:val="24"/>
              </w:rPr>
            </w:pPr>
            <w:r w:rsidRPr="00773F1A">
              <w:rPr>
                <w:rFonts w:ascii="Arial" w:hAnsi="Arial" w:cs="Arial"/>
                <w:sz w:val="24"/>
              </w:rPr>
              <w:t>•</w:t>
            </w:r>
            <w:r w:rsidRPr="00773F1A">
              <w:rPr>
                <w:rFonts w:ascii="Arial" w:hAnsi="Arial" w:cs="Arial"/>
                <w:sz w:val="24"/>
              </w:rPr>
              <w:tab/>
              <w:t>Deaf children are more likely to have a slower pace at developing language. However, with the right support they should be able to learn at the same rate as peers.</w:t>
            </w:r>
          </w:p>
          <w:p w:rsidR="001E7493" w:rsidRPr="00773F1A" w:rsidRDefault="001E7493" w:rsidP="001E7493">
            <w:pPr>
              <w:rPr>
                <w:rFonts w:ascii="Arial" w:hAnsi="Arial" w:cs="Arial"/>
                <w:sz w:val="24"/>
              </w:rPr>
            </w:pPr>
            <w:r w:rsidRPr="00773F1A">
              <w:rPr>
                <w:rFonts w:ascii="Arial" w:hAnsi="Arial" w:cs="Arial"/>
                <w:sz w:val="24"/>
              </w:rPr>
              <w:t>•</w:t>
            </w:r>
            <w:r w:rsidRPr="00773F1A">
              <w:rPr>
                <w:rFonts w:ascii="Arial" w:hAnsi="Arial" w:cs="Arial"/>
                <w:sz w:val="24"/>
              </w:rPr>
              <w:tab/>
              <w:t xml:space="preserve">Deaf children are at higher risk of developing mental health illnesses. </w:t>
            </w:r>
          </w:p>
          <w:p w:rsidR="001E7493" w:rsidRPr="00773F1A" w:rsidRDefault="001E7493" w:rsidP="001E7493">
            <w:pPr>
              <w:rPr>
                <w:rFonts w:ascii="Arial" w:hAnsi="Arial" w:cs="Arial"/>
                <w:sz w:val="24"/>
              </w:rPr>
            </w:pPr>
            <w:r w:rsidRPr="00773F1A">
              <w:rPr>
                <w:rFonts w:ascii="Arial" w:hAnsi="Arial" w:cs="Arial"/>
                <w:sz w:val="24"/>
              </w:rPr>
              <w:t>•</w:t>
            </w:r>
            <w:r w:rsidRPr="00773F1A">
              <w:rPr>
                <w:rFonts w:ascii="Arial" w:hAnsi="Arial" w:cs="Arial"/>
                <w:sz w:val="24"/>
              </w:rPr>
              <w:tab/>
              <w:t xml:space="preserve">In order to effectively communicate deaf children can choose to learn and use sign language. </w:t>
            </w:r>
          </w:p>
          <w:p w:rsidR="00CF5D07" w:rsidRPr="00CF5D07" w:rsidRDefault="001E7493" w:rsidP="001E7493">
            <w:pPr>
              <w:rPr>
                <w:sz w:val="20"/>
              </w:rPr>
            </w:pPr>
            <w:r w:rsidRPr="00773F1A">
              <w:rPr>
                <w:rFonts w:ascii="Arial" w:hAnsi="Arial" w:cs="Arial"/>
                <w:sz w:val="24"/>
              </w:rPr>
              <w:t>(Thehearingfund.org.uk, 2018)</w:t>
            </w:r>
          </w:p>
        </w:tc>
        <w:tc>
          <w:tcPr>
            <w:tcW w:w="2613" w:type="pct"/>
          </w:tcPr>
          <w:p w:rsidR="00CF5D07" w:rsidRDefault="00CF5D07" w:rsidP="001E7493">
            <w:pPr>
              <w:jc w:val="center"/>
              <w:rPr>
                <w:rFonts w:ascii="Arial" w:hAnsi="Arial" w:cs="Arial"/>
                <w:color w:val="7030A0"/>
                <w:sz w:val="32"/>
              </w:rPr>
            </w:pPr>
            <w:r w:rsidRPr="00696E68">
              <w:rPr>
                <w:rFonts w:ascii="Arial" w:hAnsi="Arial" w:cs="Arial"/>
                <w:color w:val="7030A0"/>
                <w:sz w:val="32"/>
              </w:rPr>
              <w:t>Help</w:t>
            </w:r>
          </w:p>
          <w:p w:rsidR="00696E68" w:rsidRPr="00696E68" w:rsidRDefault="00696E68" w:rsidP="001E7493">
            <w:pPr>
              <w:jc w:val="center"/>
              <w:rPr>
                <w:rFonts w:ascii="Arial" w:hAnsi="Arial" w:cs="Arial"/>
                <w:color w:val="7030A0"/>
                <w:sz w:val="32"/>
              </w:rPr>
            </w:pPr>
          </w:p>
          <w:p w:rsidR="00865F08" w:rsidRPr="00696E68" w:rsidRDefault="00CF5D07" w:rsidP="00CF5D07">
            <w:pPr>
              <w:rPr>
                <w:rFonts w:ascii="Arial" w:hAnsi="Arial" w:cs="Arial"/>
                <w:sz w:val="28"/>
              </w:rPr>
            </w:pPr>
            <w:r w:rsidRPr="00696E68">
              <w:rPr>
                <w:rFonts w:ascii="Arial" w:hAnsi="Arial" w:cs="Arial"/>
                <w:sz w:val="28"/>
              </w:rPr>
              <w:t>Most deaf babies are born in hearing households with no one having any experience of living with or communicating with a def child. A mixture of emotions can be felt when a new baby is born, worry and sadness are common feelings once a baby has been diagnosed deaf. A teacher of the deaf will be assigned to a child and their families in order to aid the process of seeking the correct help and support and to be able to explain that a deaf child has just as much chance to prosper as a hearing child with the right support put into place (NDCS.org.uk, 2018).</w:t>
            </w:r>
          </w:p>
          <w:p w:rsidR="00CF5D07" w:rsidRPr="00696E68" w:rsidRDefault="00CF5D07" w:rsidP="00CF5D07">
            <w:pPr>
              <w:rPr>
                <w:rFonts w:ascii="Arial" w:hAnsi="Arial" w:cs="Arial"/>
                <w:sz w:val="28"/>
              </w:rPr>
            </w:pPr>
          </w:p>
          <w:p w:rsidR="001E7493" w:rsidRPr="00696E68" w:rsidRDefault="001E7493" w:rsidP="001E7493">
            <w:pPr>
              <w:jc w:val="center"/>
              <w:rPr>
                <w:rFonts w:ascii="Arial" w:hAnsi="Arial" w:cs="Arial"/>
                <w:sz w:val="28"/>
              </w:rPr>
            </w:pPr>
          </w:p>
          <w:p w:rsidR="00CF5D07" w:rsidRPr="00696E68" w:rsidRDefault="001E7493" w:rsidP="001E7493">
            <w:pPr>
              <w:jc w:val="center"/>
              <w:rPr>
                <w:rFonts w:ascii="Arial" w:hAnsi="Arial" w:cs="Arial"/>
                <w:color w:val="7030A0"/>
                <w:sz w:val="32"/>
              </w:rPr>
            </w:pPr>
            <w:r w:rsidRPr="00696E68">
              <w:rPr>
                <w:rFonts w:ascii="Arial" w:hAnsi="Arial" w:cs="Arial"/>
                <w:color w:val="7030A0"/>
                <w:sz w:val="32"/>
              </w:rPr>
              <w:t>U</w:t>
            </w:r>
            <w:r w:rsidR="00CF5D07" w:rsidRPr="00696E68">
              <w:rPr>
                <w:rFonts w:ascii="Arial" w:hAnsi="Arial" w:cs="Arial"/>
                <w:color w:val="7030A0"/>
                <w:sz w:val="32"/>
              </w:rPr>
              <w:t>seful websites</w:t>
            </w:r>
          </w:p>
          <w:p w:rsidR="00CF5D07" w:rsidRPr="00696E68" w:rsidRDefault="00CF5D07" w:rsidP="00CF5D07">
            <w:pPr>
              <w:rPr>
                <w:rFonts w:ascii="Arial" w:hAnsi="Arial" w:cs="Arial"/>
                <w:sz w:val="28"/>
              </w:rPr>
            </w:pPr>
          </w:p>
          <w:p w:rsidR="00CF5D07" w:rsidRPr="00696E68" w:rsidRDefault="00CF5D07" w:rsidP="00CF5D07">
            <w:pPr>
              <w:rPr>
                <w:rFonts w:ascii="Arial" w:hAnsi="Arial" w:cs="Arial"/>
                <w:sz w:val="28"/>
              </w:rPr>
            </w:pPr>
            <w:r w:rsidRPr="00696E68">
              <w:rPr>
                <w:rFonts w:ascii="Arial" w:hAnsi="Arial" w:cs="Arial"/>
                <w:sz w:val="28"/>
              </w:rPr>
              <w:t>www.asha.org</w:t>
            </w:r>
          </w:p>
          <w:p w:rsidR="00CF5D07" w:rsidRPr="00696E68" w:rsidRDefault="00CF5D07" w:rsidP="00CF5D07">
            <w:pPr>
              <w:rPr>
                <w:rFonts w:ascii="Arial" w:hAnsi="Arial" w:cs="Arial"/>
                <w:sz w:val="28"/>
              </w:rPr>
            </w:pPr>
            <w:r w:rsidRPr="00696E68">
              <w:rPr>
                <w:rFonts w:ascii="Arial" w:hAnsi="Arial" w:cs="Arial"/>
                <w:sz w:val="28"/>
              </w:rPr>
              <w:t>www.audiologyonline.com</w:t>
            </w:r>
          </w:p>
          <w:p w:rsidR="00CF5D07" w:rsidRPr="00696E68" w:rsidRDefault="00CF5D07" w:rsidP="00CF5D07">
            <w:pPr>
              <w:rPr>
                <w:rFonts w:ascii="Arial" w:hAnsi="Arial" w:cs="Arial"/>
                <w:sz w:val="28"/>
              </w:rPr>
            </w:pPr>
            <w:r w:rsidRPr="00696E68">
              <w:rPr>
                <w:rFonts w:ascii="Arial" w:hAnsi="Arial" w:cs="Arial"/>
                <w:sz w:val="28"/>
              </w:rPr>
              <w:t>www.cafamily.org.uk</w:t>
            </w:r>
          </w:p>
          <w:p w:rsidR="00CF5D07" w:rsidRPr="00696E68" w:rsidRDefault="00CF5D07" w:rsidP="00CF5D07">
            <w:pPr>
              <w:rPr>
                <w:rFonts w:ascii="Arial" w:hAnsi="Arial" w:cs="Arial"/>
                <w:sz w:val="28"/>
              </w:rPr>
            </w:pPr>
            <w:r w:rsidRPr="00696E68">
              <w:rPr>
                <w:rFonts w:ascii="Arial" w:hAnsi="Arial" w:cs="Arial"/>
                <w:sz w:val="28"/>
              </w:rPr>
              <w:t>www.entuk.org</w:t>
            </w:r>
          </w:p>
          <w:p w:rsidR="00CF5D07" w:rsidRPr="00696E68" w:rsidRDefault="00CF5D07" w:rsidP="00CF5D07">
            <w:pPr>
              <w:rPr>
                <w:rFonts w:ascii="Arial" w:hAnsi="Arial" w:cs="Arial"/>
                <w:sz w:val="28"/>
              </w:rPr>
            </w:pPr>
            <w:r w:rsidRPr="00696E68">
              <w:rPr>
                <w:rFonts w:ascii="Arial" w:hAnsi="Arial" w:cs="Arial"/>
                <w:sz w:val="28"/>
              </w:rPr>
              <w:t>www.gov.uk/topic/population-screening-programmes/newborn-hearing</w:t>
            </w:r>
          </w:p>
          <w:p w:rsidR="00CF5D07" w:rsidRPr="00696E68" w:rsidRDefault="00CF5D07" w:rsidP="00CF5D07">
            <w:pPr>
              <w:rPr>
                <w:rFonts w:ascii="Arial" w:hAnsi="Arial" w:cs="Arial"/>
                <w:sz w:val="28"/>
              </w:rPr>
            </w:pPr>
            <w:r w:rsidRPr="00696E68">
              <w:rPr>
                <w:rFonts w:ascii="Arial" w:hAnsi="Arial" w:cs="Arial"/>
                <w:sz w:val="28"/>
              </w:rPr>
              <w:t>www.kidsaudiologist.info</w:t>
            </w:r>
          </w:p>
          <w:p w:rsidR="00CF5D07" w:rsidRPr="00696E68" w:rsidRDefault="00CF5D07" w:rsidP="00CF5D07">
            <w:pPr>
              <w:rPr>
                <w:rFonts w:ascii="Arial" w:hAnsi="Arial" w:cs="Arial"/>
                <w:sz w:val="28"/>
              </w:rPr>
            </w:pPr>
            <w:r w:rsidRPr="00696E68">
              <w:rPr>
                <w:rFonts w:ascii="Arial" w:hAnsi="Arial" w:cs="Arial"/>
                <w:sz w:val="28"/>
              </w:rPr>
              <w:t>www.patient.co.uk</w:t>
            </w:r>
          </w:p>
          <w:p w:rsidR="00CF5D07" w:rsidRPr="00CF5D07" w:rsidRDefault="00CF5D07" w:rsidP="00CF5D07">
            <w:pPr>
              <w:rPr>
                <w:sz w:val="20"/>
              </w:rPr>
            </w:pPr>
            <w:r w:rsidRPr="00696E68">
              <w:rPr>
                <w:rFonts w:ascii="Arial" w:hAnsi="Arial" w:cs="Arial"/>
                <w:sz w:val="28"/>
              </w:rPr>
              <w:t>www.successforkidswithhearingloss.com</w:t>
            </w:r>
          </w:p>
        </w:tc>
      </w:tr>
    </w:tbl>
    <w:p w:rsidR="002E559A" w:rsidRDefault="007C02F2" w:rsidP="00331DEB">
      <w:pPr>
        <w:tabs>
          <w:tab w:val="left" w:pos="1845"/>
        </w:tabs>
        <w:spacing w:after="20"/>
      </w:pPr>
    </w:p>
    <w:sectPr w:rsidR="002E559A" w:rsidSect="00331DEB">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F08"/>
    <w:rsid w:val="000F4CF3"/>
    <w:rsid w:val="001E7493"/>
    <w:rsid w:val="00264069"/>
    <w:rsid w:val="002D4DAF"/>
    <w:rsid w:val="00331DEB"/>
    <w:rsid w:val="00696E68"/>
    <w:rsid w:val="00773F1A"/>
    <w:rsid w:val="007C02F2"/>
    <w:rsid w:val="00865F08"/>
    <w:rsid w:val="0087341C"/>
    <w:rsid w:val="00B46F65"/>
    <w:rsid w:val="00B75438"/>
    <w:rsid w:val="00CF5D07"/>
    <w:rsid w:val="00D81A72"/>
    <w:rsid w:val="00DE497D"/>
    <w:rsid w:val="00F4111B"/>
    <w:rsid w:val="00F851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49947"/>
  <w15:chartTrackingRefBased/>
  <w15:docId w15:val="{39AB1E7F-002F-48F5-A640-FB0FB379A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65F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4</Pages>
  <Words>1775</Words>
  <Characters>10122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Heike Griffiths</dc:creator>
  <cp:keywords/>
  <dc:description/>
  <cp:lastModifiedBy>amy evans</cp:lastModifiedBy>
  <cp:revision>7</cp:revision>
  <dcterms:created xsi:type="dcterms:W3CDTF">2018-04-11T12:26:00Z</dcterms:created>
  <dcterms:modified xsi:type="dcterms:W3CDTF">2018-04-15T18:27:00Z</dcterms:modified>
</cp:coreProperties>
</file>