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548"/>
        <w:gridCol w:w="6472"/>
      </w:tblGrid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Student Number</w:t>
              <w:tab/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2101296 (Joshua Knight)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center" w:pos="2146"/>
              </w:tabs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Module Code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HPMF6004 (Multiplatform Content)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Number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221" w:hRule="atLeast"/>
        </w:trPr>
        <w:tc>
          <w:tcPr>
            <w:tcW w:type="dxa" w:w="25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hd w:val="nil" w:color="auto" w:fill="auto"/>
                <w:rtl w:val="0"/>
                <w:lang w:val="en-US"/>
              </w:rPr>
              <w:t>Assessment URL</w:t>
            </w:r>
          </w:p>
        </w:tc>
        <w:tc>
          <w:tcPr>
            <w:tcW w:type="dxa" w:w="64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instrText xml:space="preserve"> HYPERLINK "https://express.adobe.com/page/zg98LjGkphJyw"</w:instrText>
            </w:r>
            <w:r>
              <w:rPr>
                <w:rStyle w:val="Hyperlink.0"/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563c1"/>
                <w:spacing w:val="0"/>
                <w:kern w:val="0"/>
                <w:position w:val="0"/>
                <w:sz w:val="22"/>
                <w:szCs w:val="22"/>
                <w:u w:val="single" w:color="0563c1"/>
                <w:shd w:val="nil" w:color="auto" w:fill="auto"/>
                <w:vertAlign w:val="baseline"/>
                <w:rtl w:val="0"/>
                <w:lang w:val="en-US"/>
                <w14:textOutline>
                  <w14:noFill/>
                </w14:textOutline>
                <w14:textFill>
                  <w14:solidFill>
                    <w14:srgbClr w14:val="0563C1"/>
                  </w14:solidFill>
                </w14:textFill>
              </w:rPr>
              <w:t>https://express.adobe.com/page/zg98LjGkphJyw</w:t>
            </w: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fldChar w:fldCharType="end" w:fldLock="0"/>
            </w:r>
          </w:p>
        </w:tc>
      </w:tr>
    </w:tbl>
    <w:p>
      <w:pPr>
        <w:pStyle w:val="Body"/>
      </w:pPr>
    </w:p>
    <w:p>
      <w:pPr>
        <w:pStyle w:val="Body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  <w:rtl w:val="0"/>
          <w:lang w:val="en-US"/>
        </w:rPr>
        <w:t>Assessment Submission Form- Film and Media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This assessment must remain live and unchanged until the August following your submission.</w:t>
      </w:r>
    </w:p>
    <w:p>
      <w:pPr>
        <w:pStyle w:val="Body"/>
      </w:pPr>
      <w:r>
        <w:rPr>
          <w:rtl w:val="0"/>
          <w:lang w:val="en-US"/>
        </w:rPr>
        <w:t>Please ensure links are up to date, that they have been published correctly, and are either public or unlisted to allow staff to access them.</w:t>
      </w:r>
    </w:p>
    <w:p>
      <w:pPr>
        <w:pStyle w:val="Body"/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b w:val="0"/>
          <w:bCs w:val="0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b w:val="1"/>
          <w:bCs w:val="1"/>
          <w:sz w:val="35"/>
          <w:szCs w:val="35"/>
          <w:shd w:val="clear" w:color="auto" w:fill="ffffff"/>
          <w:rtl w:val="0"/>
          <w:lang w:val="pt-PT"/>
        </w:rPr>
        <w:t>Reference List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</w:rPr>
        <w:t xml:space="preserve">Henry Jenkins. (2007). </w:t>
      </w:r>
      <w:r>
        <w:rPr>
          <w:rFonts w:ascii="Arial" w:hAnsi="Arial"/>
          <w:i w:val="1"/>
          <w:iCs w:val="1"/>
          <w:sz w:val="29"/>
          <w:szCs w:val="29"/>
          <w:shd w:val="clear" w:color="auto" w:fill="ffffff"/>
          <w:rtl w:val="0"/>
        </w:rPr>
        <w:t>Transmedia Storytelling 101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. [Online]. HENRY JENKINS. Last Updated: March 21, 2007.</w:t>
      </w:r>
      <w:r>
        <w:rPr>
          <w:rFonts w:ascii="Arial" w:hAnsi="Arial" w:hint="default"/>
          <w:sz w:val="29"/>
          <w:szCs w:val="29"/>
          <w:shd w:val="clear" w:color="auto" w:fill="ffffff"/>
          <w:rtl w:val="0"/>
        </w:rPr>
        <w:t> 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outline w:val="0"/>
          <w:color w:val="000000"/>
          <w:sz w:val="24"/>
          <w:szCs w:val="24"/>
          <w:u w:val="none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Available at: </w: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instrText xml:space="preserve"> HYPERLINK "https://henryjenkins.org/blog/2007/03/transmedia_storytelling_101.html"</w:instrTex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t>https://henryjenkins.org/blog/2007/03/transmedia_storytelling_101.html</w:t>
      </w:r>
      <w:r>
        <w:rPr>
          <w:rFonts w:ascii="Arial" w:cs="Arial" w:hAnsi="Arial" w:eastAsia="Arial"/>
          <w:outline w:val="0"/>
          <w:color w:val="1155cc"/>
          <w:sz w:val="29"/>
          <w:szCs w:val="29"/>
          <w:u w:val="single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end" w:fldLock="0"/>
      </w:r>
      <w:r>
        <w:rPr>
          <w:rFonts w:ascii="Arial" w:hAnsi="Arial" w:hint="default"/>
          <w:outline w:val="0"/>
          <w:color w:val="000000"/>
          <w:sz w:val="29"/>
          <w:szCs w:val="29"/>
          <w:u w:val="none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31 October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World Class Teachers. (2013). </w:t>
      </w:r>
      <w:r>
        <w:rPr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5 ways to keep primary pupils engaged during lessons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World Class Teachers.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"https://www.worldclassteachers.co.uk/5-ways-to-keep-primary-pupils-engaged-during-lessons/"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https://www.worldclassteachers.co.uk/5-ways-to-keep-primary-pupils-engaged-during-lessons/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2 November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i w:val="0"/>
          <w:iCs w:val="0"/>
          <w:sz w:val="24"/>
          <w:szCs w:val="24"/>
          <w:shd w:val="clear" w:color="auto" w:fill="ffffff"/>
          <w:rtl w:val="0"/>
        </w:rPr>
      </w:pPr>
      <w:r>
        <w:rPr>
          <w:rStyle w:val="None"/>
          <w:rFonts w:ascii="Arial" w:hAnsi="Arial"/>
          <w:i w:val="0"/>
          <w:iCs w:val="0"/>
          <w:sz w:val="29"/>
          <w:szCs w:val="29"/>
          <w:shd w:val="clear" w:color="auto" w:fill="ffffff"/>
          <w:rtl w:val="0"/>
        </w:rPr>
        <w:t xml:space="preserve">Robert. (2015). </w:t>
      </w:r>
      <w:r>
        <w:rPr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The three C</w:t>
      </w:r>
      <w:r>
        <w:rPr>
          <w:rFonts w:ascii="Arial" w:hAnsi="Arial" w:hint="default"/>
          <w:i w:val="1"/>
          <w:iCs w:val="1"/>
          <w:sz w:val="29"/>
          <w:szCs w:val="29"/>
          <w:shd w:val="clear" w:color="auto" w:fill="ffffff"/>
          <w:rtl w:val="1"/>
        </w:rPr>
        <w:t>’</w:t>
      </w:r>
      <w:r>
        <w:rPr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s of transmedia storytelling</w:t>
      </w:r>
      <w:r>
        <w:rPr>
          <w:rStyle w:val="None"/>
          <w:rFonts w:ascii="Arial" w:hAnsi="Arial"/>
          <w:i w:val="0"/>
          <w:iCs w:val="0"/>
          <w:sz w:val="29"/>
          <w:szCs w:val="29"/>
          <w:shd w:val="clear" w:color="auto" w:fill="ffffff"/>
          <w:rtl w:val="0"/>
          <w:lang w:val="en-US"/>
        </w:rPr>
        <w:t>. [Online]. Conducttr.</w:t>
      </w:r>
      <w:r>
        <w:rPr>
          <w:rStyle w:val="None"/>
          <w:rFonts w:ascii="Arial" w:hAnsi="Arial" w:hint="default"/>
          <w:i w:val="0"/>
          <w:iCs w:val="0"/>
          <w:sz w:val="29"/>
          <w:szCs w:val="29"/>
          <w:shd w:val="clear" w:color="auto" w:fill="ffffff"/>
          <w:rtl w:val="0"/>
        </w:rPr>
        <w:t> 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outline w:val="0"/>
          <w:color w:val="000000"/>
          <w:sz w:val="24"/>
          <w:szCs w:val="24"/>
          <w:u w:val="none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Arial" w:hAnsi="Arial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Available at: </w: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instrText xml:space="preserve"> HYPERLINK "https://blog.conducttr.com/the-three-cs-of-transmedia-storytelling"</w:instrTex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:lang w:val="en-US"/>
          <w14:textFill>
            <w14:solidFill>
              <w14:srgbClr w14:val="0563C1"/>
            </w14:solidFill>
          </w14:textFill>
        </w:rPr>
        <w:t>https://blog.conducttr.com/the-three-cs-of-transmedia-storytelling</w:t>
      </w:r>
      <w:r>
        <w:rPr>
          <w:rFonts w:ascii="Arial" w:cs="Arial" w:hAnsi="Arial" w:eastAsia="Arial"/>
          <w:outline w:val="0"/>
          <w:color w:val="1155cc"/>
          <w:sz w:val="29"/>
          <w:szCs w:val="29"/>
          <w:u w:val="single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end" w:fldLock="0"/>
      </w:r>
      <w:r>
        <w:rPr>
          <w:rStyle w:val="None"/>
          <w:rFonts w:ascii="Arial" w:hAnsi="Arial" w:hint="default"/>
          <w:outline w:val="0"/>
          <w:color w:val="000000"/>
          <w:sz w:val="29"/>
          <w:szCs w:val="29"/>
          <w:u w:val="none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 xml:space="preserve">  </w:t>
      </w:r>
      <w:r>
        <w:rPr>
          <w:rStyle w:val="None"/>
          <w:rFonts w:ascii="Arial" w:hAnsi="Arial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[Accessed 31 October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UN Environment Programme. (2022).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Why bees are essential to people and planet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unep.org. Last Updated: 18 May 2022.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"https://www.unep.org/news-and-stories/story/why-bees-are-essential-people-and-planet#:~:text=Accordi"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https://www.unep.org/news-and-stories/story/why-bees-are-essential-people-and-planet#:~:text=Accordi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 w:hint="default"/>
          <w:sz w:val="29"/>
          <w:szCs w:val="29"/>
          <w:shd w:val="clear" w:color="auto" w:fill="ffffff"/>
          <w:rtl w:val="0"/>
        </w:rPr>
        <w:t>  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1 November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</w:rPr>
        <w:t xml:space="preserve">Target Internet.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Transmedia Storytelling in 2021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Target Internet.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"https://targetinternet.com/resources/transmedia-storytelling-in-2021"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https://targetinternet.com/resources/transmedia-storytelling-in-2021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 w:hint="default"/>
          <w:sz w:val="29"/>
          <w:szCs w:val="29"/>
          <w:shd w:val="clear" w:color="auto" w:fill="ffffff"/>
          <w:rtl w:val="0"/>
        </w:rPr>
        <w:t xml:space="preserve">  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31 October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Food and Agriculture Organization of the United Nations.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World Bee Day | 20 May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Food and Agriculture Organization of the United Nations. Last Updated: 20 May 2023.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"https://www.fao.org/world-bee-day/en/"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https://www.fao.org/world-bee-day/en/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1 November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The Honey Association.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A brief history of honey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The Honey Association.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"https://www.honeyassociation.com/about-honey/history#:~:text=The%20bee%20featured%20frequently%20in"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https://www.honeyassociation.com/about-honey/history#:~:text=The%20bee%20featured%20frequently%20in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1 November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</w:rPr>
        <w:t xml:space="preserve">Arizona State University.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it-IT"/>
        </w:rPr>
        <w:t>Bee Anatomy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. [Online]. Arizona State University.</w:t>
      </w:r>
      <w:r>
        <w:rPr>
          <w:rFonts w:ascii="Arial" w:hAnsi="Arial" w:hint="default"/>
          <w:sz w:val="29"/>
          <w:szCs w:val="29"/>
          <w:shd w:val="clear" w:color="auto" w:fill="ffffff"/>
          <w:rtl w:val="0"/>
        </w:rPr>
        <w:t> 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outline w:val="0"/>
          <w:color w:val="000000"/>
          <w:sz w:val="24"/>
          <w:szCs w:val="24"/>
          <w:u w:val="none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Arial" w:hAnsi="Arial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Available at: </w: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instrText xml:space="preserve"> HYPERLINK "https://askabiologist.asu.edu/honey-bee-anatomy"</w:instrTex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t>https://askabiologist.asu.edu/honey-bee-anatomy</w:t>
      </w:r>
      <w:r>
        <w:rPr>
          <w:rFonts w:ascii="Arial" w:cs="Arial" w:hAnsi="Arial" w:eastAsia="Arial"/>
          <w:outline w:val="0"/>
          <w:color w:val="1155cc"/>
          <w:sz w:val="29"/>
          <w:szCs w:val="29"/>
          <w:u w:val="single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2 November 2023].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pP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outline w:val="0"/>
          <w:color w:val="000000"/>
          <w:sz w:val="24"/>
          <w:szCs w:val="24"/>
          <w:u w:val="none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Arial" w:hAnsi="Arial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Museum of Natural History. (2023). </w:t>
      </w:r>
      <w:r>
        <w:rPr>
          <w:rStyle w:val="None"/>
          <w:rFonts w:ascii="Arial" w:hAnsi="Arial"/>
          <w:i w:val="1"/>
          <w:iCs w:val="1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The parts of a bee</w:t>
      </w:r>
      <w:r>
        <w:rPr>
          <w:rStyle w:val="None"/>
          <w:rFonts w:ascii="Arial" w:hAnsi="Arial"/>
          <w:outline w:val="0"/>
          <w:color w:val="000000"/>
          <w:sz w:val="29"/>
          <w:szCs w:val="29"/>
          <w:u w:val="none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 xml:space="preserve">. [Online]. oumnh.ox.ac.uk. Available at: </w: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begin" w:fldLock="0"/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instrText xml:space="preserve"> HYPERLINK "https://oumnh.ox.ac.uk/files/accessiblebodypartsofabeepdf#:~:text=Thorax%3A%20the%20middle%20body%20"</w:instrText>
      </w:r>
      <w:r>
        <w:rPr>
          <w:rStyle w:val="Hyperlink.0"/>
          <w:rFonts w:ascii="Arial" w:cs="Arial" w:hAnsi="Arial" w:eastAsia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14:textFill>
            <w14:solidFill>
              <w14:srgbClr w14:val="0563C1"/>
            </w14:solidFill>
          </w14:textFill>
        </w:rPr>
        <w:fldChar w:fldCharType="separate" w:fldLock="0"/>
      </w:r>
      <w:r>
        <w:rPr>
          <w:rStyle w:val="Hyperlink.0"/>
          <w:rFonts w:ascii="Arial" w:hAnsi="Arial"/>
          <w:outline w:val="0"/>
          <w:color w:val="0563c1"/>
          <w:sz w:val="29"/>
          <w:szCs w:val="29"/>
          <w:u w:val="single" w:color="0563c1"/>
          <w:shd w:val="clear" w:color="auto" w:fill="ffffff"/>
          <w:rtl w:val="0"/>
          <w:lang w:val="en-US"/>
          <w14:textFill>
            <w14:solidFill>
              <w14:srgbClr w14:val="0563C1"/>
            </w14:solidFill>
          </w14:textFill>
        </w:rPr>
        <w:t>https://oumnh.ox.ac.uk/files/accessiblebodypartsofabeepdf#:~:text=Thorax%3A%20the%20middle%20body%2</w:t>
      </w:r>
      <w:r>
        <w:rPr>
          <w:rFonts w:ascii="Arial" w:cs="Arial" w:hAnsi="Arial" w:eastAsia="Arial"/>
          <w:outline w:val="0"/>
          <w:color w:val="1155cc"/>
          <w:sz w:val="29"/>
          <w:szCs w:val="29"/>
          <w:u w:val="single"/>
          <w:shd w:val="clear" w:color="auto" w:fill="ffffff"/>
          <w:rtl w:val="0"/>
          <w14:textFill>
            <w14:solidFill>
              <w14:srgbClr w14:val="1155CC"/>
            </w14:solidFill>
          </w14:textFill>
        </w:rPr>
        <w:fldChar w:fldCharType="end" w:fldLock="0"/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27 December 2023].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</w:rPr>
        <w:t xml:space="preserve">Gwenyn Gruffydd.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</w:rPr>
        <w:t>M</w:t>
      </w:r>
      <w:r>
        <w:rPr>
          <w:rStyle w:val="None"/>
          <w:rFonts w:ascii="Arial" w:hAnsi="Arial" w:hint="default"/>
          <w:i w:val="1"/>
          <w:iCs w:val="1"/>
          <w:sz w:val="29"/>
          <w:szCs w:val="29"/>
          <w:shd w:val="clear" w:color="auto" w:fill="ffffff"/>
          <w:rtl w:val="0"/>
        </w:rPr>
        <w:t>ê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l Gwenyn Gruffydd Welsh Honey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Gwenyn Gruffydd.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"https://gwenyngruffydd.co.uk/"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</w:rPr>
        <w:t>https://gwenyngruffydd.co.uk/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 [Accessed 15 January 2024].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</w:rPr>
        <w:t xml:space="preserve">Galena Farms.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Parts of a Bee Hive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Galena Farms.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"https://galenafarms.com/blogs/beekeeping/parts-of-a-beehive"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https://galenafarms.com/blogs/beekeeping/parts-of-a-beehive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 [Accessed 15 January 2024].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Buzz About Bees.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History Of Beekeeping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Buzz About Bees. Last Updated: December 2023.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"https://www.buzzaboutbees.net/history-of-beekeeping.html#:~:text=Firstly%2C%20opinions%20vary%20abou"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https://www.buzzaboutbees.net/history-of-beekeeping.html#:~:text=Firstly%2C%20opinions%20vary%20abou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 [Accessed 15 January 2024].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de-DE"/>
        </w:rPr>
        <w:t xml:space="preserve">Alexandra Erichson, Anna Reiter, Anna Snyder. (2023).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History of Honey Bees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Word Press.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"https://historyofhoneybees.wordpress.com/the-timeline-2/"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https://historyofhoneybees.wordpress.com/the-timeline-2/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 [Accessed 15 January 2024].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National Beekeeping Centre Wales. (2019).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All About Bees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National Beekeeping Centre Wales.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"https://www.beeswales.co.uk/About-bees#:~:text=Bees%20in%20Wales,more%20yet%20to%20be%20discovered"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https://www.beeswales.co.uk/About-bees#:~:text=Bees%20in%20Wales,more%20yet%20to%20be%20discovered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. [Accessed 15 January 2024]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National Geographic. (2024).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10 Facts about Honey Bees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. [Online]. National Geographic Kids.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"https://www.natgeokids.com/uk/discover/animals/insects/honey-bees/"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en-US"/>
        </w:rPr>
        <w:t>https://www.natgeokids.com/uk/discover/animals/insects/honey-bees/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 [Accessed 15 January 2024].</w:t>
      </w:r>
    </w:p>
    <w:p>
      <w:pPr>
        <w:pStyle w:val="Default"/>
        <w:bidi w:val="0"/>
        <w:spacing w:before="0" w:after="320" w:line="240" w:lineRule="auto"/>
        <w:ind w:left="0" w:right="0" w:firstLine="0"/>
        <w:jc w:val="left"/>
        <w:rPr>
          <w:rStyle w:val="None"/>
          <w:rFonts w:ascii="Times Roman" w:cs="Times Roman" w:hAnsi="Times Roman" w:eastAsia="Times Roman"/>
          <w:sz w:val="24"/>
          <w:szCs w:val="24"/>
          <w:shd w:val="clear" w:color="auto" w:fill="ffffff"/>
          <w:rtl w:val="0"/>
        </w:rPr>
      </w:pP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Lampeter and District Beekeepers</w:t>
      </w:r>
      <w:r>
        <w:rPr>
          <w:rFonts w:ascii="Arial" w:hAnsi="Arial" w:hint="default"/>
          <w:sz w:val="29"/>
          <w:szCs w:val="29"/>
          <w:shd w:val="clear" w:color="auto" w:fill="ffffff"/>
          <w:rtl w:val="1"/>
        </w:rPr>
        <w:t xml:space="preserve">’ 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Association. (2024).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en-US"/>
        </w:rPr>
        <w:t>Lampeter Beekeepers</w:t>
      </w:r>
      <w:r>
        <w:rPr>
          <w:rStyle w:val="None"/>
          <w:rFonts w:ascii="Arial" w:hAnsi="Arial" w:hint="default"/>
          <w:i w:val="1"/>
          <w:iCs w:val="1"/>
          <w:sz w:val="29"/>
          <w:szCs w:val="29"/>
          <w:shd w:val="clear" w:color="auto" w:fill="ffffff"/>
          <w:rtl w:val="1"/>
        </w:rPr>
        <w:t xml:space="preserve">’ </w:t>
      </w:r>
      <w:r>
        <w:rPr>
          <w:rStyle w:val="None"/>
          <w:rFonts w:ascii="Arial" w:hAnsi="Arial"/>
          <w:i w:val="1"/>
          <w:iCs w:val="1"/>
          <w:sz w:val="29"/>
          <w:szCs w:val="29"/>
          <w:shd w:val="clear" w:color="auto" w:fill="ffffff"/>
          <w:rtl w:val="0"/>
          <w:lang w:val="fr-FR"/>
        </w:rPr>
        <w:t>Association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. [Online]. Lampeter Beekeepers</w:t>
      </w:r>
      <w:r>
        <w:rPr>
          <w:rFonts w:ascii="Arial" w:hAnsi="Arial" w:hint="default"/>
          <w:sz w:val="29"/>
          <w:szCs w:val="29"/>
          <w:shd w:val="clear" w:color="auto" w:fill="ffffff"/>
          <w:rtl w:val="1"/>
        </w:rPr>
        <w:t xml:space="preserve">’ 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 xml:space="preserve">Association. Available at: </w: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begin" w:fldLock="0"/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instrText xml:space="preserve"> HYPERLINK "https://lampeterbeekeepers.co.uk/"</w:instrText>
      </w:r>
      <w:r>
        <w:rPr>
          <w:rStyle w:val="Hyperlink.1"/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separate" w:fldLock="0"/>
      </w:r>
      <w:r>
        <w:rPr>
          <w:rStyle w:val="Hyperlink.1"/>
          <w:rFonts w:ascii="Arial" w:hAnsi="Arial"/>
          <w:sz w:val="29"/>
          <w:szCs w:val="29"/>
          <w:shd w:val="clear" w:color="auto" w:fill="ffffff"/>
          <w:rtl w:val="0"/>
          <w:lang w:val="nl-NL"/>
        </w:rPr>
        <w:t>https://lampeterbeekeepers.co.uk/</w:t>
      </w:r>
      <w:r>
        <w:rPr>
          <w:rFonts w:ascii="Arial" w:cs="Arial" w:hAnsi="Arial" w:eastAsia="Arial"/>
          <w:sz w:val="29"/>
          <w:szCs w:val="29"/>
          <w:shd w:val="clear" w:color="auto" w:fill="ffffff"/>
          <w:rtl w:val="0"/>
        </w:rPr>
        <w:fldChar w:fldCharType="end" w:fldLock="0"/>
      </w:r>
      <w:r>
        <w:rPr>
          <w:rFonts w:ascii="Arial" w:hAnsi="Arial" w:hint="default"/>
          <w:sz w:val="29"/>
          <w:szCs w:val="29"/>
          <w:shd w:val="clear" w:color="auto" w:fill="ffffff"/>
          <w:rtl w:val="0"/>
        </w:rPr>
        <w:t xml:space="preserve">  </w:t>
      </w:r>
      <w:r>
        <w:rPr>
          <w:rFonts w:ascii="Arial" w:hAnsi="Arial"/>
          <w:sz w:val="29"/>
          <w:szCs w:val="29"/>
          <w:shd w:val="clear" w:color="auto" w:fill="ffffff"/>
          <w:rtl w:val="0"/>
          <w:lang w:val="en-US"/>
        </w:rPr>
        <w:t>[Accessed 15 January 2024].</w:t>
      </w:r>
    </w:p>
    <w:p>
      <w:pPr>
        <w:pStyle w:val="Default"/>
        <w:bidi w:val="0"/>
        <w:spacing w:before="0" w:line="240" w:lineRule="auto"/>
        <w:ind w:left="0" w:right="0" w:firstLine="0"/>
        <w:jc w:val="left"/>
        <w:rPr>
          <w:rtl w:val="0"/>
        </w:rPr>
      </w:pPr>
      <w:r>
        <w:rPr>
          <w:rStyle w:val="None"/>
          <w:rFonts w:ascii="Times Roman" w:cs="Times Roman" w:hAnsi="Times Roman" w:eastAsia="Times Roman"/>
          <w:shd w:val="clear" w:color="auto" w:fill="ffffff"/>
          <w:rtl w:val="0"/>
        </w:rPr>
      </w:r>
    </w:p>
    <w:sectPr>
      <w:headerReference w:type="default" r:id="rId4"/>
      <w:footerReference w:type="default" r:id="rId5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563c1"/>
      <w:u w:val="single" w:color="0563c1"/>
      <w14:textFill>
        <w14:solidFill>
          <w14:srgbClr w14:val="0563C1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1">
    <w:name w:val="Hyperlink.1"/>
    <w:basedOn w:val="None"/>
    <w:next w:val="Hyperlink.1"/>
    <w:rPr>
      <w:outline w:val="0"/>
      <w:color w:val="1155cc"/>
      <w:u w:val="single"/>
      <w14:textFill>
        <w14:solidFill>
          <w14:srgbClr w14:val="1155CC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