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AD103" w14:textId="3578055F" w:rsidR="006A0835" w:rsidRPr="00E12051" w:rsidRDefault="00C47F99" w:rsidP="006A0835">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   </w:t>
      </w:r>
      <w:r w:rsidR="006A0835" w:rsidRPr="00E12051">
        <w:rPr>
          <w:rFonts w:ascii="Segoe UI Light" w:hAnsi="Segoe UI Light" w:cs="Segoe UI Light"/>
          <w:sz w:val="24"/>
          <w:szCs w:val="24"/>
        </w:rPr>
        <w:t xml:space="preserve">The work of feminist criticism has encouraged readers to contest traditional readings of Biblical texts and to interrogate the attitudes and values behind the passages themselves. Feminist interpretation looks beyond the </w:t>
      </w:r>
      <w:r w:rsidR="006B2078">
        <w:rPr>
          <w:rFonts w:ascii="Segoe UI Light" w:hAnsi="Segoe UI Light" w:cs="Segoe UI Light"/>
          <w:sz w:val="24"/>
          <w:szCs w:val="24"/>
        </w:rPr>
        <w:t xml:space="preserve">mere </w:t>
      </w:r>
      <w:r w:rsidR="006A0835" w:rsidRPr="00E12051">
        <w:rPr>
          <w:rFonts w:ascii="Segoe UI Light" w:hAnsi="Segoe UI Light" w:cs="Segoe UI Light"/>
          <w:sz w:val="24"/>
          <w:szCs w:val="24"/>
        </w:rPr>
        <w:t xml:space="preserve">presentation of the female characters to </w:t>
      </w:r>
      <w:r w:rsidR="006B2078">
        <w:rPr>
          <w:rFonts w:ascii="Segoe UI Light" w:hAnsi="Segoe UI Light" w:cs="Segoe UI Light"/>
          <w:sz w:val="24"/>
          <w:szCs w:val="24"/>
        </w:rPr>
        <w:t>examine the</w:t>
      </w:r>
      <w:r w:rsidR="006A0835" w:rsidRPr="00E12051">
        <w:rPr>
          <w:rFonts w:ascii="Segoe UI Light" w:hAnsi="Segoe UI Light" w:cs="Segoe UI Light"/>
          <w:sz w:val="24"/>
          <w:szCs w:val="24"/>
        </w:rPr>
        <w:t xml:space="preserve"> agenda of the narrator; it raises questions about how</w:t>
      </w:r>
      <w:r w:rsidR="001F1EDE">
        <w:rPr>
          <w:rFonts w:ascii="Segoe UI Light" w:hAnsi="Segoe UI Light" w:cs="Segoe UI Light"/>
          <w:sz w:val="24"/>
          <w:szCs w:val="24"/>
        </w:rPr>
        <w:t xml:space="preserve"> and why</w:t>
      </w:r>
      <w:r w:rsidR="006A0835" w:rsidRPr="00E12051">
        <w:rPr>
          <w:rFonts w:ascii="Segoe UI Light" w:hAnsi="Segoe UI Light" w:cs="Segoe UI Light"/>
          <w:sz w:val="24"/>
          <w:szCs w:val="24"/>
        </w:rPr>
        <w:t xml:space="preserve"> the narrator treats female characters, as well as uncovering the unfair distribution of power between the sexes. </w:t>
      </w:r>
      <w:r w:rsidR="004F1C04">
        <w:rPr>
          <w:rFonts w:ascii="Segoe UI Light" w:hAnsi="Segoe UI Light" w:cs="Segoe UI Light"/>
          <w:sz w:val="24"/>
          <w:szCs w:val="24"/>
        </w:rPr>
        <w:t>I</w:t>
      </w:r>
      <w:r w:rsidR="004F1C04">
        <w:rPr>
          <w:rFonts w:ascii="Segoe UI Light" w:hAnsi="Segoe UI Light" w:cs="Segoe UI Light"/>
          <w:sz w:val="24"/>
          <w:szCs w:val="24"/>
        </w:rPr>
        <w:t xml:space="preserve">n order </w:t>
      </w:r>
      <w:r w:rsidR="004F1C04" w:rsidRPr="00E12051">
        <w:rPr>
          <w:rFonts w:ascii="Segoe UI Light" w:hAnsi="Segoe UI Light" w:cs="Segoe UI Light"/>
          <w:sz w:val="24"/>
          <w:szCs w:val="24"/>
        </w:rPr>
        <w:t>to a</w:t>
      </w:r>
      <w:r w:rsidR="004F1C04">
        <w:rPr>
          <w:rFonts w:ascii="Segoe UI Light" w:hAnsi="Segoe UI Light" w:cs="Segoe UI Light"/>
          <w:sz w:val="24"/>
          <w:szCs w:val="24"/>
        </w:rPr>
        <w:t>ss</w:t>
      </w:r>
      <w:r w:rsidR="004F1C04" w:rsidRPr="00E12051">
        <w:rPr>
          <w:rFonts w:ascii="Segoe UI Light" w:hAnsi="Segoe UI Light" w:cs="Segoe UI Light"/>
          <w:sz w:val="24"/>
          <w:szCs w:val="24"/>
        </w:rPr>
        <w:t>e</w:t>
      </w:r>
      <w:r w:rsidR="004F1C04">
        <w:rPr>
          <w:rFonts w:ascii="Segoe UI Light" w:hAnsi="Segoe UI Light" w:cs="Segoe UI Light"/>
          <w:sz w:val="24"/>
          <w:szCs w:val="24"/>
        </w:rPr>
        <w:t>s</w:t>
      </w:r>
      <w:r w:rsidR="004F1C04" w:rsidRPr="00E12051">
        <w:rPr>
          <w:rFonts w:ascii="Segoe UI Light" w:hAnsi="Segoe UI Light" w:cs="Segoe UI Light"/>
          <w:sz w:val="24"/>
          <w:szCs w:val="24"/>
        </w:rPr>
        <w:t>s the contribution made by such critics</w:t>
      </w:r>
      <w:r w:rsidR="004F1C04">
        <w:rPr>
          <w:rFonts w:ascii="Segoe UI Light" w:hAnsi="Segoe UI Light" w:cs="Segoe UI Light"/>
          <w:sz w:val="24"/>
          <w:szCs w:val="24"/>
        </w:rPr>
        <w:t>,</w:t>
      </w:r>
      <w:r w:rsidR="004F1C04" w:rsidRPr="00E12051">
        <w:rPr>
          <w:rFonts w:ascii="Segoe UI Light" w:hAnsi="Segoe UI Light" w:cs="Segoe UI Light"/>
          <w:sz w:val="24"/>
          <w:szCs w:val="24"/>
        </w:rPr>
        <w:t xml:space="preserve"> and the</w:t>
      </w:r>
      <w:r w:rsidR="004F1C04">
        <w:rPr>
          <w:rFonts w:ascii="Segoe UI Light" w:hAnsi="Segoe UI Light" w:cs="Segoe UI Light"/>
          <w:sz w:val="24"/>
          <w:szCs w:val="24"/>
        </w:rPr>
        <w:t>ir</w:t>
      </w:r>
      <w:r w:rsidR="004F1C04" w:rsidRPr="00E12051">
        <w:rPr>
          <w:rFonts w:ascii="Segoe UI Light" w:hAnsi="Segoe UI Light" w:cs="Segoe UI Light"/>
          <w:sz w:val="24"/>
          <w:szCs w:val="24"/>
        </w:rPr>
        <w:t xml:space="preserve"> significance </w:t>
      </w:r>
      <w:r w:rsidR="004F1C04">
        <w:rPr>
          <w:rFonts w:ascii="Segoe UI Light" w:hAnsi="Segoe UI Light" w:cs="Segoe UI Light"/>
          <w:sz w:val="24"/>
          <w:szCs w:val="24"/>
        </w:rPr>
        <w:t>in raising questions concerning the interpretation of the Book of Genesis</w:t>
      </w:r>
      <w:r w:rsidR="004F1C04">
        <w:rPr>
          <w:rFonts w:ascii="Segoe UI Light" w:hAnsi="Segoe UI Light" w:cs="Segoe UI Light"/>
          <w:sz w:val="24"/>
          <w:szCs w:val="24"/>
        </w:rPr>
        <w:t>,</w:t>
      </w:r>
      <w:r w:rsidR="004F1C04" w:rsidRPr="00E12051">
        <w:rPr>
          <w:rFonts w:ascii="Segoe UI Light" w:hAnsi="Segoe UI Light" w:cs="Segoe UI Light"/>
          <w:sz w:val="24"/>
          <w:szCs w:val="24"/>
        </w:rPr>
        <w:t xml:space="preserve"> </w:t>
      </w:r>
      <w:r w:rsidR="006B2078">
        <w:rPr>
          <w:rFonts w:ascii="Segoe UI Light" w:hAnsi="Segoe UI Light" w:cs="Segoe UI Light"/>
          <w:sz w:val="24"/>
          <w:szCs w:val="24"/>
        </w:rPr>
        <w:t xml:space="preserve">I shall begin with an </w:t>
      </w:r>
      <w:r w:rsidR="006A0835" w:rsidRPr="00E12051">
        <w:rPr>
          <w:rFonts w:ascii="Segoe UI Light" w:hAnsi="Segoe UI Light" w:cs="Segoe UI Light"/>
          <w:sz w:val="24"/>
          <w:szCs w:val="24"/>
        </w:rPr>
        <w:t>explor</w:t>
      </w:r>
      <w:r w:rsidR="006B2078">
        <w:rPr>
          <w:rFonts w:ascii="Segoe UI Light" w:hAnsi="Segoe UI Light" w:cs="Segoe UI Light"/>
          <w:sz w:val="24"/>
          <w:szCs w:val="24"/>
        </w:rPr>
        <w:t>ation</w:t>
      </w:r>
      <w:r w:rsidR="006A0835" w:rsidRPr="00E12051">
        <w:rPr>
          <w:rFonts w:ascii="Segoe UI Light" w:hAnsi="Segoe UI Light" w:cs="Segoe UI Light"/>
          <w:sz w:val="24"/>
          <w:szCs w:val="24"/>
        </w:rPr>
        <w:t xml:space="preserve"> of the background of feminist criticism in relation to the Bible</w:t>
      </w:r>
      <w:r w:rsidR="006B2078">
        <w:rPr>
          <w:rFonts w:ascii="Segoe UI Light" w:hAnsi="Segoe UI Light" w:cs="Segoe UI Light"/>
          <w:sz w:val="24"/>
          <w:szCs w:val="24"/>
        </w:rPr>
        <w:t xml:space="preserve"> as a whole</w:t>
      </w:r>
      <w:r w:rsidR="006A0835" w:rsidRPr="00E12051">
        <w:rPr>
          <w:rFonts w:ascii="Segoe UI Light" w:hAnsi="Segoe UI Light" w:cs="Segoe UI Light"/>
          <w:sz w:val="24"/>
          <w:szCs w:val="24"/>
        </w:rPr>
        <w:t xml:space="preserve">, before focusing on two case studies within the Book of Genesis </w:t>
      </w:r>
    </w:p>
    <w:p w14:paraId="29713895" w14:textId="2119B70A" w:rsidR="006A0835" w:rsidRPr="00E12051" w:rsidRDefault="006A0835" w:rsidP="006A0835">
      <w:pPr>
        <w:pStyle w:val="NoSpacing"/>
        <w:spacing w:line="360" w:lineRule="auto"/>
        <w:jc w:val="both"/>
        <w:rPr>
          <w:rFonts w:ascii="Segoe UI Light" w:hAnsi="Segoe UI Light" w:cs="Segoe UI Light"/>
          <w:sz w:val="24"/>
          <w:szCs w:val="24"/>
        </w:rPr>
      </w:pPr>
      <w:r w:rsidRPr="00E12051">
        <w:rPr>
          <w:rFonts w:ascii="Segoe UI Light" w:hAnsi="Segoe UI Light" w:cs="Segoe UI Light"/>
          <w:sz w:val="24"/>
          <w:szCs w:val="24"/>
        </w:rPr>
        <w:t xml:space="preserve">   Elizabeth Stanton’s </w:t>
      </w:r>
      <w:r w:rsidR="001F1EDE">
        <w:rPr>
          <w:rFonts w:ascii="Segoe UI Light" w:hAnsi="Segoe UI Light" w:cs="Segoe UI Light"/>
          <w:sz w:val="24"/>
          <w:szCs w:val="24"/>
        </w:rPr>
        <w:t>N</w:t>
      </w:r>
      <w:r w:rsidRPr="00E12051">
        <w:rPr>
          <w:rFonts w:ascii="Segoe UI Light" w:hAnsi="Segoe UI Light" w:cs="Segoe UI Light"/>
          <w:sz w:val="24"/>
          <w:szCs w:val="24"/>
        </w:rPr>
        <w:t xml:space="preserve">ineteenth </w:t>
      </w:r>
      <w:r w:rsidR="001F1EDE">
        <w:rPr>
          <w:rFonts w:ascii="Segoe UI Light" w:hAnsi="Segoe UI Light" w:cs="Segoe UI Light"/>
          <w:sz w:val="24"/>
          <w:szCs w:val="24"/>
        </w:rPr>
        <w:t>C</w:t>
      </w:r>
      <w:r w:rsidRPr="00E12051">
        <w:rPr>
          <w:rFonts w:ascii="Segoe UI Light" w:hAnsi="Segoe UI Light" w:cs="Segoe UI Light"/>
          <w:sz w:val="24"/>
          <w:szCs w:val="24"/>
        </w:rPr>
        <w:t xml:space="preserve">entury </w:t>
      </w:r>
      <w:r w:rsidRPr="001F1EDE">
        <w:rPr>
          <w:rFonts w:ascii="Segoe UI Light" w:hAnsi="Segoe UI Light" w:cs="Segoe UI Light"/>
          <w:i/>
          <w:iCs/>
          <w:sz w:val="24"/>
          <w:szCs w:val="24"/>
        </w:rPr>
        <w:t>Woman’s Bible</w:t>
      </w:r>
      <w:r w:rsidRPr="00E12051">
        <w:rPr>
          <w:rFonts w:ascii="Segoe UI Light" w:hAnsi="Segoe UI Light" w:cs="Segoe UI Light"/>
          <w:sz w:val="24"/>
          <w:szCs w:val="24"/>
        </w:rPr>
        <w:t xml:space="preserve"> </w:t>
      </w:r>
      <w:r w:rsidR="006B2078">
        <w:rPr>
          <w:rFonts w:ascii="Segoe UI Light" w:hAnsi="Segoe UI Light" w:cs="Segoe UI Light"/>
          <w:sz w:val="24"/>
          <w:szCs w:val="24"/>
        </w:rPr>
        <w:t>was</w:t>
      </w:r>
      <w:r w:rsidRPr="00E12051">
        <w:rPr>
          <w:rFonts w:ascii="Segoe UI Light" w:hAnsi="Segoe UI Light" w:cs="Segoe UI Light"/>
          <w:sz w:val="24"/>
          <w:szCs w:val="24"/>
        </w:rPr>
        <w:t xml:space="preserve"> a landmark in the development of feminist </w:t>
      </w:r>
      <w:r w:rsidR="006B2078">
        <w:rPr>
          <w:rFonts w:ascii="Segoe UI Light" w:hAnsi="Segoe UI Light" w:cs="Segoe UI Light"/>
          <w:sz w:val="24"/>
          <w:szCs w:val="24"/>
        </w:rPr>
        <w:t>criticism</w:t>
      </w:r>
      <w:r w:rsidRPr="00E12051">
        <w:rPr>
          <w:rFonts w:ascii="Segoe UI Light" w:hAnsi="Segoe UI Light" w:cs="Segoe UI Light"/>
          <w:sz w:val="24"/>
          <w:szCs w:val="24"/>
        </w:rPr>
        <w:t xml:space="preserve">. Stanton’s work arose from an increasing awareness of the use of the Bible to justify the ill treatment of women, and the recognition that biblical narratives had not being challenged or considered from the </w:t>
      </w:r>
      <w:r w:rsidR="00B22DF9">
        <w:rPr>
          <w:rFonts w:ascii="Segoe UI Light" w:hAnsi="Segoe UI Light" w:cs="Segoe UI Light"/>
          <w:sz w:val="24"/>
          <w:szCs w:val="24"/>
        </w:rPr>
        <w:t>point of view of the female characters.</w:t>
      </w:r>
      <w:r w:rsidRPr="00E12051">
        <w:rPr>
          <w:rStyle w:val="FootnoteReference"/>
          <w:rFonts w:ascii="Segoe UI Light" w:hAnsi="Segoe UI Light" w:cs="Segoe UI Light"/>
          <w:sz w:val="24"/>
          <w:szCs w:val="24"/>
        </w:rPr>
        <w:footnoteReference w:id="1"/>
      </w:r>
      <w:r w:rsidRPr="00E12051">
        <w:rPr>
          <w:rFonts w:ascii="Segoe UI Light" w:hAnsi="Segoe UI Light" w:cs="Segoe UI Light"/>
          <w:sz w:val="24"/>
          <w:szCs w:val="24"/>
        </w:rPr>
        <w:t xml:space="preserve"> </w:t>
      </w:r>
      <w:r w:rsidR="001F1EDE">
        <w:rPr>
          <w:rFonts w:ascii="Segoe UI Light" w:hAnsi="Segoe UI Light" w:cs="Segoe UI Light"/>
          <w:sz w:val="24"/>
          <w:szCs w:val="24"/>
        </w:rPr>
        <w:t>Although</w:t>
      </w:r>
      <w:r w:rsidRPr="00E12051">
        <w:rPr>
          <w:rFonts w:ascii="Segoe UI Light" w:hAnsi="Segoe UI Light" w:cs="Segoe UI Light"/>
          <w:sz w:val="24"/>
          <w:szCs w:val="24"/>
        </w:rPr>
        <w:t xml:space="preserve"> Stanton’s work may not have had a particularly significant impact at the time</w:t>
      </w:r>
      <w:r w:rsidR="001F1EDE">
        <w:rPr>
          <w:rFonts w:ascii="Segoe UI Light" w:hAnsi="Segoe UI Light" w:cs="Segoe UI Light"/>
          <w:sz w:val="24"/>
          <w:szCs w:val="24"/>
        </w:rPr>
        <w:t xml:space="preserve"> of writing</w:t>
      </w:r>
      <w:r w:rsidRPr="00E12051">
        <w:rPr>
          <w:rFonts w:ascii="Segoe UI Light" w:hAnsi="Segoe UI Light" w:cs="Segoe UI Light"/>
          <w:sz w:val="24"/>
          <w:szCs w:val="24"/>
        </w:rPr>
        <w:t>, it</w:t>
      </w:r>
      <w:r w:rsidR="001F1EDE">
        <w:rPr>
          <w:rFonts w:ascii="Segoe UI Light" w:hAnsi="Segoe UI Light" w:cs="Segoe UI Light"/>
          <w:sz w:val="24"/>
          <w:szCs w:val="24"/>
        </w:rPr>
        <w:t xml:space="preserve"> </w:t>
      </w:r>
      <w:r w:rsidR="00A814F0">
        <w:rPr>
          <w:rFonts w:ascii="Segoe UI Light" w:hAnsi="Segoe UI Light" w:cs="Segoe UI Light"/>
          <w:sz w:val="24"/>
          <w:szCs w:val="24"/>
        </w:rPr>
        <w:t>subsequently</w:t>
      </w:r>
      <w:r w:rsidRPr="00E12051">
        <w:rPr>
          <w:rFonts w:ascii="Segoe UI Light" w:hAnsi="Segoe UI Light" w:cs="Segoe UI Light"/>
          <w:sz w:val="24"/>
          <w:szCs w:val="24"/>
        </w:rPr>
        <w:t xml:space="preserve"> inspired feminist critics</w:t>
      </w:r>
      <w:r w:rsidR="00A814F0">
        <w:rPr>
          <w:rFonts w:ascii="Segoe UI Light" w:hAnsi="Segoe UI Light" w:cs="Segoe UI Light"/>
          <w:sz w:val="24"/>
          <w:szCs w:val="24"/>
        </w:rPr>
        <w:t>,</w:t>
      </w:r>
      <w:r w:rsidRPr="00E12051">
        <w:rPr>
          <w:rFonts w:ascii="Segoe UI Light" w:hAnsi="Segoe UI Light" w:cs="Segoe UI Light"/>
          <w:sz w:val="24"/>
          <w:szCs w:val="24"/>
        </w:rPr>
        <w:t xml:space="preserve"> such as Phyllis Trible and Phyllis Bird (in the 1970s) who have been credited for placing feminist questions firmly within interpretative framework.</w:t>
      </w:r>
      <w:r w:rsidRPr="00E12051">
        <w:rPr>
          <w:rStyle w:val="FootnoteReference"/>
          <w:rFonts w:ascii="Segoe UI Light" w:hAnsi="Segoe UI Light" w:cs="Segoe UI Light"/>
          <w:sz w:val="24"/>
          <w:szCs w:val="24"/>
        </w:rPr>
        <w:footnoteReference w:id="2"/>
      </w:r>
      <w:r w:rsidRPr="00E12051">
        <w:rPr>
          <w:rFonts w:ascii="Segoe UI Light" w:hAnsi="Segoe UI Light" w:cs="Segoe UI Light"/>
          <w:sz w:val="24"/>
          <w:szCs w:val="24"/>
        </w:rPr>
        <w:t xml:space="preserve"> </w:t>
      </w:r>
    </w:p>
    <w:p w14:paraId="10BBCAD5" w14:textId="77777777" w:rsidR="00C47F99" w:rsidRDefault="006A0835" w:rsidP="006A0835">
      <w:pPr>
        <w:pStyle w:val="NoSpacing"/>
        <w:spacing w:line="360" w:lineRule="auto"/>
        <w:jc w:val="both"/>
        <w:rPr>
          <w:rFonts w:ascii="Segoe UI Light" w:hAnsi="Segoe UI Light" w:cs="Segoe UI Light"/>
          <w:sz w:val="24"/>
          <w:szCs w:val="24"/>
        </w:rPr>
      </w:pPr>
      <w:r w:rsidRPr="00E12051">
        <w:rPr>
          <w:rFonts w:ascii="Segoe UI Light" w:hAnsi="Segoe UI Light" w:cs="Segoe UI Light"/>
          <w:sz w:val="24"/>
          <w:szCs w:val="24"/>
        </w:rPr>
        <w:t xml:space="preserve">   While some</w:t>
      </w:r>
      <w:r w:rsidR="001F1EDE">
        <w:rPr>
          <w:rFonts w:ascii="Segoe UI Light" w:hAnsi="Segoe UI Light" w:cs="Segoe UI Light"/>
          <w:sz w:val="24"/>
          <w:szCs w:val="24"/>
        </w:rPr>
        <w:t xml:space="preserve"> feminist</w:t>
      </w:r>
      <w:r w:rsidRPr="00E12051">
        <w:rPr>
          <w:rFonts w:ascii="Segoe UI Light" w:hAnsi="Segoe UI Light" w:cs="Segoe UI Light"/>
          <w:sz w:val="24"/>
          <w:szCs w:val="24"/>
        </w:rPr>
        <w:t xml:space="preserve"> critics rejected the Bible entirely because of its presentation of women, others understand the Bible as the </w:t>
      </w:r>
      <w:r w:rsidRPr="004F1C04">
        <w:rPr>
          <w:rFonts w:ascii="Segoe UI Light" w:hAnsi="Segoe UI Light" w:cs="Segoe UI Light"/>
          <w:sz w:val="24"/>
          <w:szCs w:val="24"/>
        </w:rPr>
        <w:t>heir</w:t>
      </w:r>
      <w:r w:rsidRPr="00E12051">
        <w:rPr>
          <w:rFonts w:ascii="Segoe UI Light" w:hAnsi="Segoe UI Light" w:cs="Segoe UI Light"/>
          <w:sz w:val="24"/>
          <w:szCs w:val="24"/>
        </w:rPr>
        <w:t xml:space="preserve"> of patriarchy- rather than its creator. </w:t>
      </w:r>
      <w:r w:rsidR="006B2078">
        <w:rPr>
          <w:rFonts w:ascii="Segoe UI Light" w:hAnsi="Segoe UI Light" w:cs="Segoe UI Light"/>
          <w:sz w:val="24"/>
          <w:szCs w:val="24"/>
        </w:rPr>
        <w:t>Indeed,</w:t>
      </w:r>
      <w:r w:rsidRPr="00E12051">
        <w:rPr>
          <w:rFonts w:ascii="Segoe UI Light" w:hAnsi="Segoe UI Light" w:cs="Segoe UI Light"/>
          <w:sz w:val="24"/>
          <w:szCs w:val="24"/>
        </w:rPr>
        <w:t xml:space="preserve"> Carole Fontaine state</w:t>
      </w:r>
      <w:r w:rsidR="006B2078">
        <w:rPr>
          <w:rFonts w:ascii="Segoe UI Light" w:hAnsi="Segoe UI Light" w:cs="Segoe UI Light"/>
          <w:sz w:val="24"/>
          <w:szCs w:val="24"/>
        </w:rPr>
        <w:t>s</w:t>
      </w:r>
      <w:r w:rsidRPr="00E12051">
        <w:rPr>
          <w:rFonts w:ascii="Segoe UI Light" w:hAnsi="Segoe UI Light" w:cs="Segoe UI Light"/>
          <w:sz w:val="24"/>
          <w:szCs w:val="24"/>
        </w:rPr>
        <w:t xml:space="preserve"> that the Bible ‘…simply did not </w:t>
      </w:r>
      <w:r w:rsidRPr="00E12051">
        <w:rPr>
          <w:rFonts w:ascii="Segoe UI Light" w:hAnsi="Segoe UI Light" w:cs="Segoe UI Light"/>
          <w:i/>
          <w:iCs/>
          <w:sz w:val="24"/>
          <w:szCs w:val="24"/>
        </w:rPr>
        <w:t>see</w:t>
      </w:r>
      <w:r w:rsidRPr="00E12051">
        <w:rPr>
          <w:rFonts w:ascii="Segoe UI Light" w:hAnsi="Segoe UI Light" w:cs="Segoe UI Light"/>
          <w:sz w:val="24"/>
          <w:szCs w:val="24"/>
        </w:rPr>
        <w:t xml:space="preserve"> women, children, and gay or lesbian persons as true </w:t>
      </w:r>
      <w:r w:rsidRPr="00E12051">
        <w:rPr>
          <w:rFonts w:ascii="Segoe UI Light" w:hAnsi="Segoe UI Light" w:cs="Segoe UI Light"/>
          <w:i/>
          <w:iCs/>
          <w:sz w:val="24"/>
          <w:szCs w:val="24"/>
        </w:rPr>
        <w:t xml:space="preserve">subjects </w:t>
      </w:r>
      <w:r w:rsidRPr="00E12051">
        <w:rPr>
          <w:rFonts w:ascii="Segoe UI Light" w:hAnsi="Segoe UI Light" w:cs="Segoe UI Light"/>
          <w:sz w:val="24"/>
          <w:szCs w:val="24"/>
        </w:rPr>
        <w:t>and, in this, they only follow the reigning world-view of the cultures to which they belonged’.</w:t>
      </w:r>
      <w:r w:rsidRPr="00E12051">
        <w:rPr>
          <w:rStyle w:val="FootnoteReference"/>
          <w:rFonts w:ascii="Segoe UI Light" w:hAnsi="Segoe UI Light" w:cs="Segoe UI Light"/>
          <w:sz w:val="24"/>
          <w:szCs w:val="24"/>
        </w:rPr>
        <w:footnoteReference w:id="3"/>
      </w:r>
      <w:r w:rsidRPr="00E12051">
        <w:rPr>
          <w:rFonts w:ascii="Segoe UI Light" w:hAnsi="Segoe UI Light" w:cs="Segoe UI Light"/>
          <w:sz w:val="24"/>
          <w:szCs w:val="24"/>
        </w:rPr>
        <w:t xml:space="preserve"> </w:t>
      </w:r>
      <w:r w:rsidR="00B22DF9">
        <w:rPr>
          <w:rFonts w:ascii="Segoe UI Light" w:hAnsi="Segoe UI Light" w:cs="Segoe UI Light"/>
          <w:sz w:val="24"/>
          <w:szCs w:val="24"/>
        </w:rPr>
        <w:t xml:space="preserve">A number </w:t>
      </w:r>
      <w:r w:rsidRPr="00E12051">
        <w:rPr>
          <w:rFonts w:ascii="Segoe UI Light" w:hAnsi="Segoe UI Light" w:cs="Segoe UI Light"/>
          <w:sz w:val="24"/>
          <w:szCs w:val="24"/>
        </w:rPr>
        <w:t xml:space="preserve">of </w:t>
      </w:r>
      <w:r w:rsidR="00B22DF9">
        <w:rPr>
          <w:rFonts w:ascii="Segoe UI Light" w:hAnsi="Segoe UI Light" w:cs="Segoe UI Light"/>
          <w:sz w:val="24"/>
          <w:szCs w:val="24"/>
        </w:rPr>
        <w:t xml:space="preserve">other </w:t>
      </w:r>
      <w:r w:rsidRPr="00E12051">
        <w:rPr>
          <w:rFonts w:ascii="Segoe UI Light" w:hAnsi="Segoe UI Light" w:cs="Segoe UI Light"/>
          <w:sz w:val="24"/>
          <w:szCs w:val="24"/>
        </w:rPr>
        <w:t>critics</w:t>
      </w:r>
      <w:r w:rsidR="006B2078">
        <w:rPr>
          <w:rFonts w:ascii="Segoe UI Light" w:hAnsi="Segoe UI Light" w:cs="Segoe UI Light"/>
          <w:sz w:val="24"/>
          <w:szCs w:val="24"/>
        </w:rPr>
        <w:t>,</w:t>
      </w:r>
      <w:r w:rsidRPr="00E12051">
        <w:rPr>
          <w:rFonts w:ascii="Segoe UI Light" w:hAnsi="Segoe UI Light" w:cs="Segoe UI Light"/>
          <w:sz w:val="24"/>
          <w:szCs w:val="24"/>
        </w:rPr>
        <w:t xml:space="preserve"> </w:t>
      </w:r>
      <w:r w:rsidR="006B2078">
        <w:rPr>
          <w:rFonts w:ascii="Segoe UI Light" w:hAnsi="Segoe UI Light" w:cs="Segoe UI Light"/>
          <w:sz w:val="24"/>
          <w:szCs w:val="24"/>
        </w:rPr>
        <w:t>including</w:t>
      </w:r>
      <w:r w:rsidRPr="00E12051">
        <w:rPr>
          <w:rFonts w:ascii="Segoe UI Light" w:hAnsi="Segoe UI Light" w:cs="Segoe UI Light"/>
          <w:sz w:val="24"/>
          <w:szCs w:val="24"/>
        </w:rPr>
        <w:t xml:space="preserve"> Phyllis Trible</w:t>
      </w:r>
      <w:r w:rsidR="006B2078">
        <w:rPr>
          <w:rFonts w:ascii="Segoe UI Light" w:hAnsi="Segoe UI Light" w:cs="Segoe UI Light"/>
          <w:sz w:val="24"/>
          <w:szCs w:val="24"/>
        </w:rPr>
        <w:t>,</w:t>
      </w:r>
      <w:r w:rsidRPr="00E12051">
        <w:rPr>
          <w:rFonts w:ascii="Segoe UI Light" w:hAnsi="Segoe UI Light" w:cs="Segoe UI Light"/>
          <w:sz w:val="24"/>
          <w:szCs w:val="24"/>
        </w:rPr>
        <w:t xml:space="preserve"> approach their interpretation from a religious perspective</w:t>
      </w:r>
      <w:r w:rsidR="004F1C04">
        <w:rPr>
          <w:rFonts w:ascii="Segoe UI Light" w:hAnsi="Segoe UI Light" w:cs="Segoe UI Light"/>
          <w:sz w:val="24"/>
          <w:szCs w:val="24"/>
        </w:rPr>
        <w:t>,</w:t>
      </w:r>
      <w:r w:rsidR="006B2078">
        <w:rPr>
          <w:rFonts w:ascii="Segoe UI Light" w:hAnsi="Segoe UI Light" w:cs="Segoe UI Light"/>
          <w:sz w:val="24"/>
          <w:szCs w:val="24"/>
        </w:rPr>
        <w:t xml:space="preserve"> </w:t>
      </w:r>
      <w:r w:rsidR="004F1C04">
        <w:rPr>
          <w:rFonts w:ascii="Segoe UI Light" w:hAnsi="Segoe UI Light" w:cs="Segoe UI Light"/>
          <w:sz w:val="24"/>
          <w:szCs w:val="24"/>
        </w:rPr>
        <w:t>thus</w:t>
      </w:r>
      <w:r w:rsidRPr="00E12051">
        <w:rPr>
          <w:rFonts w:ascii="Segoe UI Light" w:hAnsi="Segoe UI Light" w:cs="Segoe UI Light"/>
          <w:sz w:val="24"/>
          <w:szCs w:val="24"/>
        </w:rPr>
        <w:t xml:space="preserve"> seek</w:t>
      </w:r>
      <w:r w:rsidR="004F1C04">
        <w:rPr>
          <w:rFonts w:ascii="Segoe UI Light" w:hAnsi="Segoe UI Light" w:cs="Segoe UI Light"/>
          <w:sz w:val="24"/>
          <w:szCs w:val="24"/>
        </w:rPr>
        <w:t>ing</w:t>
      </w:r>
      <w:r w:rsidRPr="00E12051">
        <w:rPr>
          <w:rFonts w:ascii="Segoe UI Light" w:hAnsi="Segoe UI Light" w:cs="Segoe UI Light"/>
          <w:sz w:val="24"/>
          <w:szCs w:val="24"/>
        </w:rPr>
        <w:t xml:space="preserve"> to reveal that the intention of the Bible and of the Christian faith is not patriarchy and sexism.</w:t>
      </w:r>
      <w:r w:rsidRPr="00E12051">
        <w:rPr>
          <w:rStyle w:val="FootnoteReference"/>
          <w:rFonts w:ascii="Segoe UI Light" w:hAnsi="Segoe UI Light" w:cs="Segoe UI Light"/>
          <w:sz w:val="24"/>
          <w:szCs w:val="24"/>
        </w:rPr>
        <w:footnoteReference w:id="4"/>
      </w:r>
      <w:r w:rsidRPr="00E12051">
        <w:rPr>
          <w:rFonts w:ascii="Segoe UI Light" w:hAnsi="Segoe UI Light" w:cs="Segoe UI Light"/>
          <w:sz w:val="24"/>
          <w:szCs w:val="24"/>
        </w:rPr>
        <w:t xml:space="preserve"> </w:t>
      </w:r>
    </w:p>
    <w:p w14:paraId="28785072" w14:textId="1CBACF8B" w:rsidR="009A03CB" w:rsidRDefault="0019159C" w:rsidP="006A0835">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lastRenderedPageBreak/>
        <w:t>My understanding falls</w:t>
      </w:r>
      <w:r w:rsidR="00B22DF9">
        <w:rPr>
          <w:rFonts w:ascii="Segoe UI Light" w:hAnsi="Segoe UI Light" w:cs="Segoe UI Light"/>
          <w:sz w:val="24"/>
          <w:szCs w:val="24"/>
        </w:rPr>
        <w:t xml:space="preserve"> somewhere between the latter two groups; while there are many passages in the Bible that reflect the time of writing and the androcentric preoccupation of the author, other</w:t>
      </w:r>
      <w:r>
        <w:rPr>
          <w:rFonts w:ascii="Segoe UI Light" w:hAnsi="Segoe UI Light" w:cs="Segoe UI Light"/>
          <w:sz w:val="24"/>
          <w:szCs w:val="24"/>
        </w:rPr>
        <w:t xml:space="preserve">s have fallen foul of the androcentric preoccupations of subsequent Biblical interpreters. </w:t>
      </w:r>
      <w:r w:rsidR="00C47F99">
        <w:rPr>
          <w:rFonts w:ascii="Segoe UI Light" w:hAnsi="Segoe UI Light" w:cs="Segoe UI Light"/>
          <w:sz w:val="24"/>
          <w:szCs w:val="24"/>
        </w:rPr>
        <w:t>Personally</w:t>
      </w:r>
      <w:r>
        <w:rPr>
          <w:rFonts w:ascii="Segoe UI Light" w:hAnsi="Segoe UI Light" w:cs="Segoe UI Light"/>
          <w:sz w:val="24"/>
          <w:szCs w:val="24"/>
        </w:rPr>
        <w:t xml:space="preserve"> I believe that feminist criticism is necessary in order to break down the barriers that have been placed by men between women and God</w:t>
      </w:r>
      <w:r w:rsidR="00E801B6">
        <w:rPr>
          <w:rFonts w:ascii="Segoe UI Light" w:hAnsi="Segoe UI Light" w:cs="Segoe UI Light"/>
          <w:sz w:val="24"/>
          <w:szCs w:val="24"/>
        </w:rPr>
        <w:t>; and to thereby undermine any attempt to use the Bible to justify anti-feminist behaviour and attitudes</w:t>
      </w:r>
      <w:r w:rsidR="00C47F99">
        <w:rPr>
          <w:rFonts w:ascii="Segoe UI Light" w:hAnsi="Segoe UI Light" w:cs="Segoe UI Light"/>
          <w:sz w:val="24"/>
          <w:szCs w:val="24"/>
        </w:rPr>
        <w:t xml:space="preserve"> that sadly many of us have witnessed in the Church</w:t>
      </w:r>
      <w:r w:rsidR="00E801B6">
        <w:rPr>
          <w:rFonts w:ascii="Segoe UI Light" w:hAnsi="Segoe UI Light" w:cs="Segoe UI Light"/>
          <w:sz w:val="24"/>
          <w:szCs w:val="24"/>
        </w:rPr>
        <w:t xml:space="preserve">. </w:t>
      </w:r>
    </w:p>
    <w:p w14:paraId="3463BA33" w14:textId="50339849" w:rsidR="00A21937" w:rsidRDefault="009A03CB" w:rsidP="006A0835">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   E</w:t>
      </w:r>
      <w:r w:rsidR="006A0835" w:rsidRPr="00E12051">
        <w:rPr>
          <w:rFonts w:ascii="Segoe UI Light" w:hAnsi="Segoe UI Light" w:cs="Segoe UI Light"/>
          <w:sz w:val="24"/>
          <w:szCs w:val="24"/>
        </w:rPr>
        <w:t>ryl W. Davies states that the most effective form of feminist critique requires the application of ‘hermeneutic of suspicion’ and that one must ‘read against the grain of the text’</w:t>
      </w:r>
      <w:r w:rsidR="0068577F">
        <w:rPr>
          <w:rFonts w:ascii="Segoe UI Light" w:hAnsi="Segoe UI Light" w:cs="Segoe UI Light"/>
          <w:sz w:val="24"/>
          <w:szCs w:val="24"/>
        </w:rPr>
        <w:t>.</w:t>
      </w:r>
      <w:r w:rsidR="006A0835" w:rsidRPr="00E12051">
        <w:rPr>
          <w:rFonts w:ascii="Segoe UI Light" w:hAnsi="Segoe UI Light" w:cs="Segoe UI Light"/>
          <w:sz w:val="24"/>
          <w:szCs w:val="24"/>
        </w:rPr>
        <w:t xml:space="preserve"> Davis argues for a reader-oriented literary approach where readers are invited to </w:t>
      </w:r>
      <w:r w:rsidR="0068577F">
        <w:rPr>
          <w:rFonts w:ascii="Segoe UI Light" w:hAnsi="Segoe UI Light" w:cs="Segoe UI Light"/>
          <w:sz w:val="24"/>
          <w:szCs w:val="24"/>
        </w:rPr>
        <w:t>‘</w:t>
      </w:r>
      <w:r w:rsidR="006A0835" w:rsidRPr="00E12051">
        <w:rPr>
          <w:rFonts w:ascii="Segoe UI Light" w:hAnsi="Segoe UI Light" w:cs="Segoe UI Light"/>
          <w:sz w:val="24"/>
          <w:szCs w:val="24"/>
        </w:rPr>
        <w:t>…evaluate its norms, to interrogate its values, and to question its underlying assumptions</w:t>
      </w:r>
      <w:r w:rsidR="0068577F">
        <w:rPr>
          <w:rFonts w:ascii="Segoe UI Light" w:hAnsi="Segoe UI Light" w:cs="Segoe UI Light"/>
          <w:sz w:val="24"/>
          <w:szCs w:val="24"/>
        </w:rPr>
        <w:t>’</w:t>
      </w:r>
      <w:r w:rsidR="006A0835" w:rsidRPr="00E12051">
        <w:rPr>
          <w:rFonts w:ascii="Segoe UI Light" w:hAnsi="Segoe UI Light" w:cs="Segoe UI Light"/>
          <w:sz w:val="24"/>
          <w:szCs w:val="24"/>
        </w:rPr>
        <w:t>.</w:t>
      </w:r>
      <w:r w:rsidR="006A0835" w:rsidRPr="00E12051">
        <w:rPr>
          <w:rStyle w:val="FootnoteReference"/>
          <w:rFonts w:ascii="Segoe UI Light" w:hAnsi="Segoe UI Light" w:cs="Segoe UI Light"/>
          <w:sz w:val="24"/>
          <w:szCs w:val="24"/>
        </w:rPr>
        <w:footnoteReference w:id="5"/>
      </w:r>
      <w:r w:rsidR="006A0835" w:rsidRPr="00E12051">
        <w:rPr>
          <w:rFonts w:ascii="Segoe UI Light" w:hAnsi="Segoe UI Light" w:cs="Segoe UI Light"/>
          <w:sz w:val="24"/>
          <w:szCs w:val="24"/>
        </w:rPr>
        <w:t xml:space="preserve"> </w:t>
      </w:r>
      <w:r w:rsidR="00246FFD">
        <w:rPr>
          <w:rFonts w:ascii="Segoe UI Light" w:hAnsi="Segoe UI Light" w:cs="Segoe UI Light"/>
          <w:sz w:val="24"/>
          <w:szCs w:val="24"/>
        </w:rPr>
        <w:t>Thus f</w:t>
      </w:r>
      <w:r w:rsidR="006A0835" w:rsidRPr="00E12051">
        <w:rPr>
          <w:rFonts w:ascii="Segoe UI Light" w:hAnsi="Segoe UI Light" w:cs="Segoe UI Light"/>
          <w:sz w:val="24"/>
          <w:szCs w:val="24"/>
        </w:rPr>
        <w:t>eminist interpreters encourage the reader to reflect on their personal response to the text and to ask questions</w:t>
      </w:r>
      <w:r w:rsidR="00246FFD">
        <w:rPr>
          <w:rFonts w:ascii="Segoe UI Light" w:hAnsi="Segoe UI Light" w:cs="Segoe UI Light"/>
          <w:sz w:val="24"/>
          <w:szCs w:val="24"/>
        </w:rPr>
        <w:t xml:space="preserve"> such as</w:t>
      </w:r>
      <w:r w:rsidR="006A0835" w:rsidRPr="00E12051">
        <w:rPr>
          <w:rFonts w:ascii="Segoe UI Light" w:hAnsi="Segoe UI Light" w:cs="Segoe UI Light"/>
          <w:sz w:val="24"/>
          <w:szCs w:val="24"/>
        </w:rPr>
        <w:t xml:space="preserve">: </w:t>
      </w:r>
    </w:p>
    <w:p w14:paraId="6665FB8A" w14:textId="77777777" w:rsidR="00C47F99" w:rsidRPr="00C47F99" w:rsidRDefault="00C47F99" w:rsidP="006A0835">
      <w:pPr>
        <w:pStyle w:val="NoSpacing"/>
        <w:spacing w:line="360" w:lineRule="auto"/>
        <w:jc w:val="both"/>
        <w:rPr>
          <w:rFonts w:ascii="Segoe UI Light" w:hAnsi="Segoe UI Light" w:cs="Segoe UI Light"/>
          <w:sz w:val="4"/>
          <w:szCs w:val="4"/>
        </w:rPr>
      </w:pPr>
    </w:p>
    <w:p w14:paraId="04D15879" w14:textId="3C000A5C" w:rsidR="00A21937" w:rsidRDefault="006A0835" w:rsidP="00C47F99">
      <w:pPr>
        <w:pStyle w:val="NoSpacing"/>
        <w:spacing w:line="360" w:lineRule="auto"/>
        <w:jc w:val="center"/>
        <w:rPr>
          <w:rFonts w:ascii="Segoe UI Light" w:hAnsi="Segoe UI Light" w:cs="Segoe UI Light"/>
          <w:sz w:val="24"/>
          <w:szCs w:val="24"/>
        </w:rPr>
      </w:pPr>
      <w:r w:rsidRPr="00C47F99">
        <w:rPr>
          <w:rFonts w:ascii="Segoe UI Light" w:hAnsi="Segoe UI Light" w:cs="Segoe UI Light"/>
          <w:sz w:val="24"/>
          <w:szCs w:val="24"/>
        </w:rPr>
        <w:t>am I prepared to tolerate the offensive language... am I going to capitulate to the viewpoint of the biblical author or will I resist images that rationalize, eroticize and sensationalize violence against women? Am I going to submit to the ideology of the text or will I reject representations of the female as depraved, shameless and promiscuous?</w:t>
      </w:r>
      <w:r w:rsidRPr="00C47F99">
        <w:rPr>
          <w:rStyle w:val="FootnoteReference"/>
          <w:rFonts w:ascii="Segoe UI Light" w:hAnsi="Segoe UI Light" w:cs="Segoe UI Light"/>
          <w:sz w:val="24"/>
          <w:szCs w:val="24"/>
        </w:rPr>
        <w:footnoteReference w:id="6"/>
      </w:r>
    </w:p>
    <w:p w14:paraId="5DB85595" w14:textId="77777777" w:rsidR="00C47F99" w:rsidRPr="00C47F99" w:rsidRDefault="00C47F99" w:rsidP="00C47F99">
      <w:pPr>
        <w:pStyle w:val="NoSpacing"/>
        <w:spacing w:line="360" w:lineRule="auto"/>
        <w:jc w:val="center"/>
        <w:rPr>
          <w:rFonts w:ascii="Segoe UI Light" w:hAnsi="Segoe UI Light" w:cs="Segoe UI Light"/>
          <w:sz w:val="4"/>
          <w:szCs w:val="4"/>
        </w:rPr>
      </w:pPr>
    </w:p>
    <w:p w14:paraId="4671A9AC" w14:textId="5DB603BC" w:rsidR="006A0835" w:rsidRPr="00E12051" w:rsidRDefault="00C47F99" w:rsidP="006A0835">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J. </w:t>
      </w:r>
      <w:r w:rsidR="0068577F">
        <w:rPr>
          <w:rFonts w:ascii="Segoe UI Light" w:hAnsi="Segoe UI Light" w:cs="Segoe UI Light"/>
          <w:sz w:val="24"/>
          <w:szCs w:val="24"/>
        </w:rPr>
        <w:t xml:space="preserve">Cheryl </w:t>
      </w:r>
      <w:r w:rsidR="006A0835" w:rsidRPr="00E12051">
        <w:rPr>
          <w:rFonts w:ascii="Segoe UI Light" w:hAnsi="Segoe UI Light" w:cs="Segoe UI Light"/>
          <w:sz w:val="24"/>
          <w:szCs w:val="24"/>
        </w:rPr>
        <w:t>Exum has posited further questions which include asking the following: is there a woman’s point of view in the text; how are women portrayed; who has the power in the story; how are female experiences represented; are women made to speak and act against their will and what hidden gender assumptions lie in the text.</w:t>
      </w:r>
      <w:r w:rsidR="006A0835" w:rsidRPr="00E12051">
        <w:rPr>
          <w:rStyle w:val="FootnoteReference"/>
          <w:rFonts w:ascii="Segoe UI Light" w:hAnsi="Segoe UI Light" w:cs="Segoe UI Light"/>
          <w:sz w:val="24"/>
          <w:szCs w:val="24"/>
        </w:rPr>
        <w:footnoteReference w:id="7"/>
      </w:r>
      <w:r w:rsidR="006A0835" w:rsidRPr="00E12051">
        <w:rPr>
          <w:rFonts w:ascii="Segoe UI Light" w:hAnsi="Segoe UI Light" w:cs="Segoe UI Light"/>
          <w:sz w:val="24"/>
          <w:szCs w:val="24"/>
        </w:rPr>
        <w:t xml:space="preserve"> Exum </w:t>
      </w:r>
      <w:r>
        <w:rPr>
          <w:rFonts w:ascii="Segoe UI Light" w:hAnsi="Segoe UI Light" w:cs="Segoe UI Light"/>
          <w:sz w:val="24"/>
          <w:szCs w:val="24"/>
        </w:rPr>
        <w:t>emphasizes that such questions are</w:t>
      </w:r>
      <w:r w:rsidR="006A0835" w:rsidRPr="00E12051">
        <w:rPr>
          <w:rFonts w:ascii="Segoe UI Light" w:hAnsi="Segoe UI Light" w:cs="Segoe UI Light"/>
          <w:sz w:val="24"/>
          <w:szCs w:val="24"/>
        </w:rPr>
        <w:t xml:space="preserve"> necessary because of the negative influence that the Bible has had on Western culture in relation to gender roles and the expectations of women that various Biblical stories have perpetuated.</w:t>
      </w:r>
      <w:r w:rsidR="006A0835" w:rsidRPr="00E12051">
        <w:rPr>
          <w:rStyle w:val="FootnoteReference"/>
          <w:rFonts w:ascii="Segoe UI Light" w:hAnsi="Segoe UI Light" w:cs="Segoe UI Light"/>
          <w:sz w:val="24"/>
          <w:szCs w:val="24"/>
        </w:rPr>
        <w:footnoteReference w:id="8"/>
      </w:r>
      <w:r w:rsidR="006A0835" w:rsidRPr="00E12051">
        <w:rPr>
          <w:rFonts w:ascii="Segoe UI Light" w:hAnsi="Segoe UI Light" w:cs="Segoe UI Light"/>
          <w:sz w:val="24"/>
          <w:szCs w:val="24"/>
        </w:rPr>
        <w:t xml:space="preserve"> </w:t>
      </w:r>
    </w:p>
    <w:p w14:paraId="069313EB" w14:textId="207072AF" w:rsidR="006A0835" w:rsidRDefault="00887221" w:rsidP="006A0835">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lastRenderedPageBreak/>
        <w:t xml:space="preserve">   </w:t>
      </w:r>
      <w:r w:rsidR="00246FFD">
        <w:rPr>
          <w:rFonts w:ascii="Segoe UI Light" w:hAnsi="Segoe UI Light" w:cs="Segoe UI Light"/>
          <w:sz w:val="24"/>
          <w:szCs w:val="24"/>
        </w:rPr>
        <w:t xml:space="preserve">Both </w:t>
      </w:r>
      <w:r>
        <w:rPr>
          <w:rFonts w:ascii="Segoe UI Light" w:hAnsi="Segoe UI Light" w:cs="Segoe UI Light"/>
          <w:sz w:val="24"/>
          <w:szCs w:val="24"/>
        </w:rPr>
        <w:t>Davis and Exum’s work</w:t>
      </w:r>
      <w:r w:rsidR="00246FFD">
        <w:rPr>
          <w:rFonts w:ascii="Segoe UI Light" w:hAnsi="Segoe UI Light" w:cs="Segoe UI Light"/>
          <w:sz w:val="24"/>
          <w:szCs w:val="24"/>
        </w:rPr>
        <w:t>s</w:t>
      </w:r>
      <w:r>
        <w:rPr>
          <w:rFonts w:ascii="Segoe UI Light" w:hAnsi="Segoe UI Light" w:cs="Segoe UI Light"/>
          <w:sz w:val="24"/>
          <w:szCs w:val="24"/>
        </w:rPr>
        <w:t xml:space="preserve"> reveal </w:t>
      </w:r>
      <w:r w:rsidR="006A0835" w:rsidRPr="00E12051">
        <w:rPr>
          <w:rFonts w:ascii="Segoe UI Light" w:hAnsi="Segoe UI Light" w:cs="Segoe UI Light"/>
          <w:sz w:val="24"/>
          <w:szCs w:val="24"/>
        </w:rPr>
        <w:t xml:space="preserve">how vital a hermeneutic of suspicion is when approaching Biblical narratives, as well as making readers aware of the presumptions that </w:t>
      </w:r>
      <w:r w:rsidR="009A03CB">
        <w:rPr>
          <w:rFonts w:ascii="Segoe UI Light" w:hAnsi="Segoe UI Light" w:cs="Segoe UI Light"/>
          <w:sz w:val="24"/>
          <w:szCs w:val="24"/>
        </w:rPr>
        <w:t>they</w:t>
      </w:r>
      <w:r w:rsidR="006A0835" w:rsidRPr="00E12051">
        <w:rPr>
          <w:rFonts w:ascii="Segoe UI Light" w:hAnsi="Segoe UI Light" w:cs="Segoe UI Light"/>
          <w:sz w:val="24"/>
          <w:szCs w:val="24"/>
        </w:rPr>
        <w:t xml:space="preserve"> bring to a text and the temptation to project </w:t>
      </w:r>
      <w:r w:rsidR="009A03CB">
        <w:rPr>
          <w:rFonts w:ascii="Segoe UI Light" w:hAnsi="Segoe UI Light" w:cs="Segoe UI Light"/>
          <w:sz w:val="24"/>
          <w:szCs w:val="24"/>
        </w:rPr>
        <w:t>one’s</w:t>
      </w:r>
      <w:r w:rsidR="006A0835" w:rsidRPr="00E12051">
        <w:rPr>
          <w:rFonts w:ascii="Segoe UI Light" w:hAnsi="Segoe UI Light" w:cs="Segoe UI Light"/>
          <w:sz w:val="24"/>
          <w:szCs w:val="24"/>
        </w:rPr>
        <w:t xml:space="preserve"> own feelings onto characters. Feminist interpretation encourage</w:t>
      </w:r>
      <w:r w:rsidR="00A21937">
        <w:rPr>
          <w:rFonts w:ascii="Segoe UI Light" w:hAnsi="Segoe UI Light" w:cs="Segoe UI Light"/>
          <w:sz w:val="24"/>
          <w:szCs w:val="24"/>
        </w:rPr>
        <w:t>s</w:t>
      </w:r>
      <w:r w:rsidR="006A0835" w:rsidRPr="00E12051">
        <w:rPr>
          <w:rFonts w:ascii="Segoe UI Light" w:hAnsi="Segoe UI Light" w:cs="Segoe UI Light"/>
          <w:sz w:val="24"/>
          <w:szCs w:val="24"/>
        </w:rPr>
        <w:t xml:space="preserve"> readers to question the motive of the narrator; to be wary of manipulation and the control of the</w:t>
      </w:r>
      <w:r w:rsidR="0068577F">
        <w:rPr>
          <w:rFonts w:ascii="Segoe UI Light" w:hAnsi="Segoe UI Light" w:cs="Segoe UI Light"/>
          <w:sz w:val="24"/>
          <w:szCs w:val="24"/>
        </w:rPr>
        <w:t>ir</w:t>
      </w:r>
      <w:r w:rsidR="006A0835" w:rsidRPr="00E12051">
        <w:rPr>
          <w:rFonts w:ascii="Segoe UI Light" w:hAnsi="Segoe UI Light" w:cs="Segoe UI Light"/>
          <w:sz w:val="24"/>
          <w:szCs w:val="24"/>
        </w:rPr>
        <w:t xml:space="preserve"> gaze as well as the need to avoid complicity in the powerlessness of female characters. Feminist interpreters have contributed greatly to unravelling of traditional approaches to </w:t>
      </w:r>
      <w:r w:rsidR="00246FFD">
        <w:rPr>
          <w:rFonts w:ascii="Segoe UI Light" w:hAnsi="Segoe UI Light" w:cs="Segoe UI Light"/>
          <w:sz w:val="24"/>
          <w:szCs w:val="24"/>
        </w:rPr>
        <w:t>female</w:t>
      </w:r>
      <w:r w:rsidR="006A0835" w:rsidRPr="00E12051">
        <w:rPr>
          <w:rFonts w:ascii="Segoe UI Light" w:hAnsi="Segoe UI Light" w:cs="Segoe UI Light"/>
          <w:sz w:val="24"/>
          <w:szCs w:val="24"/>
        </w:rPr>
        <w:t xml:space="preserve"> characters and the subsequent justification that this has led to in regards to the abuse of women. </w:t>
      </w:r>
      <w:r w:rsidR="00A21937">
        <w:rPr>
          <w:rFonts w:ascii="Segoe UI Light" w:hAnsi="Segoe UI Light" w:cs="Segoe UI Light"/>
          <w:sz w:val="24"/>
          <w:szCs w:val="24"/>
        </w:rPr>
        <w:t xml:space="preserve">Furthermore, </w:t>
      </w:r>
      <w:r w:rsidR="00C47F99">
        <w:rPr>
          <w:rFonts w:ascii="Segoe UI Light" w:hAnsi="Segoe UI Light" w:cs="Segoe UI Light"/>
          <w:sz w:val="24"/>
          <w:szCs w:val="24"/>
        </w:rPr>
        <w:t>f</w:t>
      </w:r>
      <w:r w:rsidR="006A0835" w:rsidRPr="00E12051">
        <w:rPr>
          <w:rFonts w:ascii="Segoe UI Light" w:hAnsi="Segoe UI Light" w:cs="Segoe UI Light"/>
          <w:sz w:val="24"/>
          <w:szCs w:val="24"/>
        </w:rPr>
        <w:t>eminist interpretation has highlighted the silencing of women in scripture and encourages readers and especially those who preach on the Bible to be sensitive to this, and not be complicit in the commodification and mistreatment of women.</w:t>
      </w:r>
    </w:p>
    <w:p w14:paraId="47FB6E47" w14:textId="5454122D" w:rsidR="00725C29" w:rsidRDefault="00725C29" w:rsidP="00725C29">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   </w:t>
      </w:r>
      <w:r w:rsidR="00246FFD">
        <w:rPr>
          <w:rFonts w:ascii="Segoe UI Light" w:hAnsi="Segoe UI Light" w:cs="Segoe UI Light"/>
          <w:sz w:val="24"/>
          <w:szCs w:val="24"/>
        </w:rPr>
        <w:t>I</w:t>
      </w:r>
      <w:r w:rsidR="00246FFD">
        <w:rPr>
          <w:rFonts w:ascii="Segoe UI Light" w:hAnsi="Segoe UI Light" w:cs="Segoe UI Light"/>
          <w:sz w:val="24"/>
          <w:szCs w:val="24"/>
        </w:rPr>
        <w:t xml:space="preserve">n the Book of </w:t>
      </w:r>
      <w:r w:rsidR="009A03CB">
        <w:rPr>
          <w:rFonts w:ascii="Segoe UI Light" w:hAnsi="Segoe UI Light" w:cs="Segoe UI Light"/>
          <w:sz w:val="24"/>
          <w:szCs w:val="24"/>
        </w:rPr>
        <w:t>Genesis,</w:t>
      </w:r>
      <w:r w:rsidR="00246FFD">
        <w:rPr>
          <w:rFonts w:ascii="Segoe UI Light" w:hAnsi="Segoe UI Light" w:cs="Segoe UI Light"/>
          <w:sz w:val="24"/>
          <w:szCs w:val="24"/>
        </w:rPr>
        <w:t xml:space="preserve"> i</w:t>
      </w:r>
      <w:r>
        <w:rPr>
          <w:rFonts w:ascii="Segoe UI Light" w:hAnsi="Segoe UI Light" w:cs="Segoe UI Light"/>
          <w:sz w:val="24"/>
          <w:szCs w:val="24"/>
        </w:rPr>
        <w:t>t is the character of Eve who has probably s</w:t>
      </w:r>
      <w:r w:rsidR="006A0835" w:rsidRPr="00E12051">
        <w:rPr>
          <w:rFonts w:ascii="Segoe UI Light" w:hAnsi="Segoe UI Light" w:cs="Segoe UI Light"/>
          <w:sz w:val="24"/>
          <w:szCs w:val="24"/>
        </w:rPr>
        <w:t xml:space="preserve">uffered most at the hands of the hands of </w:t>
      </w:r>
      <w:r>
        <w:rPr>
          <w:rFonts w:ascii="Segoe UI Light" w:hAnsi="Segoe UI Light" w:cs="Segoe UI Light"/>
          <w:sz w:val="24"/>
          <w:szCs w:val="24"/>
        </w:rPr>
        <w:t xml:space="preserve">the author and also </w:t>
      </w:r>
      <w:r w:rsidR="006A0835" w:rsidRPr="00E12051">
        <w:rPr>
          <w:rFonts w:ascii="Segoe UI Light" w:hAnsi="Segoe UI Light" w:cs="Segoe UI Light"/>
          <w:sz w:val="24"/>
          <w:szCs w:val="24"/>
        </w:rPr>
        <w:t>her audience.</w:t>
      </w:r>
      <w:r>
        <w:rPr>
          <w:rFonts w:ascii="Segoe UI Light" w:hAnsi="Segoe UI Light" w:cs="Segoe UI Light"/>
          <w:sz w:val="24"/>
          <w:szCs w:val="24"/>
        </w:rPr>
        <w:t xml:space="preserve"> It is because of Eve that many have sort to justify the oppression of women as mentally weak and sexually preoccupied.</w:t>
      </w:r>
    </w:p>
    <w:p w14:paraId="04131C4B" w14:textId="2D61F8B2" w:rsidR="006846FD" w:rsidRDefault="006A0835" w:rsidP="009B723A">
      <w:pPr>
        <w:pStyle w:val="NoSpacing"/>
        <w:spacing w:line="360" w:lineRule="auto"/>
        <w:jc w:val="both"/>
        <w:rPr>
          <w:rFonts w:ascii="Segoe UI Light" w:hAnsi="Segoe UI Light" w:cs="Segoe UI Light"/>
          <w:sz w:val="24"/>
          <w:szCs w:val="24"/>
        </w:rPr>
      </w:pPr>
      <w:r w:rsidRPr="00E12051">
        <w:rPr>
          <w:rFonts w:ascii="Segoe UI Light" w:hAnsi="Segoe UI Light" w:cs="Segoe UI Light"/>
          <w:sz w:val="24"/>
          <w:szCs w:val="24"/>
        </w:rPr>
        <w:t>Throughout history Eve has</w:t>
      </w:r>
      <w:r w:rsidR="00A21937">
        <w:rPr>
          <w:rFonts w:ascii="Segoe UI Light" w:hAnsi="Segoe UI Light" w:cs="Segoe UI Light"/>
          <w:sz w:val="24"/>
          <w:szCs w:val="24"/>
        </w:rPr>
        <w:t xml:space="preserve"> traditionally</w:t>
      </w:r>
      <w:r w:rsidRPr="00E12051">
        <w:rPr>
          <w:rFonts w:ascii="Segoe UI Light" w:hAnsi="Segoe UI Light" w:cs="Segoe UI Light"/>
          <w:sz w:val="24"/>
          <w:szCs w:val="24"/>
        </w:rPr>
        <w:t xml:space="preserve"> been depicted as a temptress</w:t>
      </w:r>
      <w:r w:rsidR="00725C29">
        <w:rPr>
          <w:rFonts w:ascii="Segoe UI Light" w:hAnsi="Segoe UI Light" w:cs="Segoe UI Light"/>
          <w:sz w:val="24"/>
          <w:szCs w:val="24"/>
        </w:rPr>
        <w:t>; her form has been sexualised and she</w:t>
      </w:r>
      <w:r w:rsidR="00F6020A">
        <w:rPr>
          <w:rFonts w:ascii="Segoe UI Light" w:hAnsi="Segoe UI Light" w:cs="Segoe UI Light"/>
          <w:sz w:val="24"/>
          <w:szCs w:val="24"/>
        </w:rPr>
        <w:t xml:space="preserve"> has been held up as the revelation </w:t>
      </w:r>
      <w:r w:rsidRPr="00E12051">
        <w:rPr>
          <w:rFonts w:ascii="Segoe UI Light" w:hAnsi="Segoe UI Light" w:cs="Segoe UI Light"/>
          <w:sz w:val="24"/>
          <w:szCs w:val="24"/>
        </w:rPr>
        <w:t xml:space="preserve">of the dangerous side to womankind. </w:t>
      </w:r>
      <w:r w:rsidR="006846FD">
        <w:rPr>
          <w:rFonts w:ascii="Segoe UI Light" w:hAnsi="Segoe UI Light" w:cs="Segoe UI Light"/>
          <w:sz w:val="24"/>
          <w:szCs w:val="24"/>
        </w:rPr>
        <w:t>Eve has been labelled as having</w:t>
      </w:r>
      <w:r w:rsidR="00F6020A">
        <w:rPr>
          <w:rFonts w:ascii="Segoe UI Light" w:hAnsi="Segoe UI Light" w:cs="Segoe UI Light"/>
          <w:sz w:val="24"/>
          <w:szCs w:val="24"/>
        </w:rPr>
        <w:t xml:space="preserve"> an</w:t>
      </w:r>
      <w:r w:rsidR="00E80556">
        <w:rPr>
          <w:rFonts w:ascii="Segoe UI Light" w:hAnsi="Segoe UI Light" w:cs="Segoe UI Light"/>
          <w:sz w:val="24"/>
          <w:szCs w:val="24"/>
        </w:rPr>
        <w:t xml:space="preserve"> inferior intellect </w:t>
      </w:r>
      <w:r w:rsidR="00F6020A">
        <w:rPr>
          <w:rFonts w:ascii="Segoe UI Light" w:hAnsi="Segoe UI Light" w:cs="Segoe UI Light"/>
          <w:sz w:val="24"/>
          <w:szCs w:val="24"/>
        </w:rPr>
        <w:t>to</w:t>
      </w:r>
      <w:r w:rsidR="00E80556">
        <w:rPr>
          <w:rFonts w:ascii="Segoe UI Light" w:hAnsi="Segoe UI Light" w:cs="Segoe UI Light"/>
          <w:sz w:val="24"/>
          <w:szCs w:val="24"/>
        </w:rPr>
        <w:t xml:space="preserve"> Adam</w:t>
      </w:r>
      <w:r w:rsidR="00246FFD">
        <w:rPr>
          <w:rFonts w:ascii="Segoe UI Light" w:hAnsi="Segoe UI Light" w:cs="Segoe UI Light"/>
          <w:sz w:val="24"/>
          <w:szCs w:val="24"/>
        </w:rPr>
        <w:t xml:space="preserve">, </w:t>
      </w:r>
      <w:r w:rsidR="00E80556">
        <w:rPr>
          <w:rFonts w:ascii="Segoe UI Light" w:hAnsi="Segoe UI Light" w:cs="Segoe UI Light"/>
          <w:sz w:val="24"/>
          <w:szCs w:val="24"/>
        </w:rPr>
        <w:t xml:space="preserve">thus </w:t>
      </w:r>
      <w:r w:rsidR="006846FD">
        <w:rPr>
          <w:rFonts w:ascii="Segoe UI Light" w:hAnsi="Segoe UI Light" w:cs="Segoe UI Light"/>
          <w:sz w:val="24"/>
          <w:szCs w:val="24"/>
        </w:rPr>
        <w:t xml:space="preserve">making it </w:t>
      </w:r>
      <w:r w:rsidR="00E80556">
        <w:rPr>
          <w:rFonts w:ascii="Segoe UI Light" w:hAnsi="Segoe UI Light" w:cs="Segoe UI Light"/>
          <w:sz w:val="24"/>
          <w:szCs w:val="24"/>
        </w:rPr>
        <w:t>easier for evil to tempt</w:t>
      </w:r>
      <w:r w:rsidR="006846FD">
        <w:rPr>
          <w:rFonts w:ascii="Segoe UI Light" w:hAnsi="Segoe UI Light" w:cs="Segoe UI Light"/>
          <w:sz w:val="24"/>
          <w:szCs w:val="24"/>
        </w:rPr>
        <w:t xml:space="preserve"> her</w:t>
      </w:r>
      <w:r w:rsidR="00F6020A">
        <w:rPr>
          <w:rFonts w:ascii="Segoe UI Light" w:hAnsi="Segoe UI Light" w:cs="Segoe UI Light"/>
          <w:sz w:val="24"/>
          <w:szCs w:val="24"/>
        </w:rPr>
        <w:t>,</w:t>
      </w:r>
      <w:r w:rsidR="00E80556">
        <w:rPr>
          <w:rFonts w:ascii="Segoe UI Light" w:hAnsi="Segoe UI Light" w:cs="Segoe UI Light"/>
          <w:sz w:val="24"/>
          <w:szCs w:val="24"/>
        </w:rPr>
        <w:t xml:space="preserve"> </w:t>
      </w:r>
      <w:r w:rsidR="00F6020A">
        <w:rPr>
          <w:rFonts w:ascii="Segoe UI Light" w:hAnsi="Segoe UI Light" w:cs="Segoe UI Light"/>
          <w:sz w:val="24"/>
          <w:szCs w:val="24"/>
        </w:rPr>
        <w:t>while simultaneous</w:t>
      </w:r>
      <w:r w:rsidR="006846FD">
        <w:rPr>
          <w:rFonts w:ascii="Segoe UI Light" w:hAnsi="Segoe UI Light" w:cs="Segoe UI Light"/>
          <w:sz w:val="24"/>
          <w:szCs w:val="24"/>
        </w:rPr>
        <w:t>ly</w:t>
      </w:r>
      <w:r w:rsidR="00F6020A">
        <w:rPr>
          <w:rFonts w:ascii="Segoe UI Light" w:hAnsi="Segoe UI Light" w:cs="Segoe UI Light"/>
          <w:sz w:val="24"/>
          <w:szCs w:val="24"/>
        </w:rPr>
        <w:t xml:space="preserve"> being accused of </w:t>
      </w:r>
      <w:r w:rsidR="00E80556">
        <w:rPr>
          <w:rFonts w:ascii="Segoe UI Light" w:hAnsi="Segoe UI Light" w:cs="Segoe UI Light"/>
          <w:sz w:val="24"/>
          <w:szCs w:val="24"/>
        </w:rPr>
        <w:t>cunning</w:t>
      </w:r>
      <w:r w:rsidR="00F6020A">
        <w:rPr>
          <w:rFonts w:ascii="Segoe UI Light" w:hAnsi="Segoe UI Light" w:cs="Segoe UI Light"/>
          <w:sz w:val="24"/>
          <w:szCs w:val="24"/>
        </w:rPr>
        <w:t>ly</w:t>
      </w:r>
      <w:r w:rsidR="00E80556">
        <w:rPr>
          <w:rFonts w:ascii="Segoe UI Light" w:hAnsi="Segoe UI Light" w:cs="Segoe UI Light"/>
          <w:sz w:val="24"/>
          <w:szCs w:val="24"/>
        </w:rPr>
        <w:t xml:space="preserve"> instrument</w:t>
      </w:r>
      <w:r w:rsidR="00F6020A">
        <w:rPr>
          <w:rFonts w:ascii="Segoe UI Light" w:hAnsi="Segoe UI Light" w:cs="Segoe UI Light"/>
          <w:sz w:val="24"/>
          <w:szCs w:val="24"/>
        </w:rPr>
        <w:t>ing</w:t>
      </w:r>
      <w:r w:rsidR="00E80556">
        <w:rPr>
          <w:rFonts w:ascii="Segoe UI Light" w:hAnsi="Segoe UI Light" w:cs="Segoe UI Light"/>
          <w:sz w:val="24"/>
          <w:szCs w:val="24"/>
        </w:rPr>
        <w:t xml:space="preserve"> man’s fall. </w:t>
      </w:r>
      <w:r w:rsidR="009B723A">
        <w:rPr>
          <w:rFonts w:ascii="Segoe UI Light" w:hAnsi="Segoe UI Light" w:cs="Segoe UI Light"/>
          <w:sz w:val="24"/>
          <w:szCs w:val="24"/>
        </w:rPr>
        <w:t>Thankfully, f</w:t>
      </w:r>
      <w:r w:rsidR="00A814F0">
        <w:rPr>
          <w:rFonts w:ascii="Segoe UI Light" w:hAnsi="Segoe UI Light" w:cs="Segoe UI Light"/>
          <w:sz w:val="24"/>
          <w:szCs w:val="24"/>
        </w:rPr>
        <w:t xml:space="preserve">eminist </w:t>
      </w:r>
      <w:r w:rsidR="009B723A">
        <w:rPr>
          <w:rFonts w:ascii="Segoe UI Light" w:hAnsi="Segoe UI Light" w:cs="Segoe UI Light"/>
          <w:sz w:val="24"/>
          <w:szCs w:val="24"/>
        </w:rPr>
        <w:t>criticism has raised different questions over the characterisation and reception of Ev</w:t>
      </w:r>
      <w:r w:rsidR="006846FD">
        <w:rPr>
          <w:rFonts w:ascii="Segoe UI Light" w:hAnsi="Segoe UI Light" w:cs="Segoe UI Light"/>
          <w:sz w:val="24"/>
          <w:szCs w:val="24"/>
        </w:rPr>
        <w:t xml:space="preserve">e. </w:t>
      </w:r>
    </w:p>
    <w:p w14:paraId="536FDDE9" w14:textId="64375090" w:rsidR="006A0835" w:rsidRPr="00E12051" w:rsidRDefault="006846FD" w:rsidP="009B723A">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   </w:t>
      </w:r>
      <w:r w:rsidR="00246FFD">
        <w:rPr>
          <w:rFonts w:ascii="Segoe UI Light" w:hAnsi="Segoe UI Light" w:cs="Segoe UI Light"/>
          <w:sz w:val="24"/>
          <w:szCs w:val="24"/>
        </w:rPr>
        <w:t>Such interpretation begins with the act of Eve’s creation</w:t>
      </w:r>
      <w:r w:rsidR="00246FFD">
        <w:rPr>
          <w:rFonts w:ascii="Segoe UI Light" w:hAnsi="Segoe UI Light" w:cs="Segoe UI Light"/>
          <w:sz w:val="24"/>
          <w:szCs w:val="24"/>
        </w:rPr>
        <w:t xml:space="preserve">: </w:t>
      </w:r>
      <w:r w:rsidR="009A03CB">
        <w:rPr>
          <w:rFonts w:ascii="Segoe UI Light" w:hAnsi="Segoe UI Light" w:cs="Segoe UI Light"/>
          <w:sz w:val="24"/>
          <w:szCs w:val="24"/>
        </w:rPr>
        <w:t>i</w:t>
      </w:r>
      <w:r>
        <w:rPr>
          <w:rFonts w:ascii="Segoe UI Light" w:hAnsi="Segoe UI Light" w:cs="Segoe UI Light"/>
          <w:sz w:val="24"/>
          <w:szCs w:val="24"/>
        </w:rPr>
        <w:t>n the first account</w:t>
      </w:r>
      <w:r w:rsidR="009A03CB">
        <w:rPr>
          <w:rFonts w:ascii="Segoe UI Light" w:hAnsi="Segoe UI Light" w:cs="Segoe UI Light"/>
          <w:sz w:val="24"/>
          <w:szCs w:val="24"/>
        </w:rPr>
        <w:t xml:space="preserve"> of their creation</w:t>
      </w:r>
      <w:r>
        <w:rPr>
          <w:rFonts w:ascii="Segoe UI Light" w:hAnsi="Segoe UI Light" w:cs="Segoe UI Light"/>
          <w:sz w:val="24"/>
          <w:szCs w:val="24"/>
        </w:rPr>
        <w:t xml:space="preserve"> Eve and Adam are </w:t>
      </w:r>
      <w:r w:rsidR="009A03CB">
        <w:rPr>
          <w:rFonts w:ascii="Segoe UI Light" w:hAnsi="Segoe UI Light" w:cs="Segoe UI Light"/>
          <w:sz w:val="24"/>
          <w:szCs w:val="24"/>
        </w:rPr>
        <w:t>formed</w:t>
      </w:r>
      <w:r>
        <w:rPr>
          <w:rFonts w:ascii="Segoe UI Light" w:hAnsi="Segoe UI Light" w:cs="Segoe UI Light"/>
          <w:sz w:val="24"/>
          <w:szCs w:val="24"/>
        </w:rPr>
        <w:t xml:space="preserve"> together as female</w:t>
      </w:r>
      <w:r w:rsidR="009A03CB">
        <w:rPr>
          <w:rFonts w:ascii="Segoe UI Light" w:hAnsi="Segoe UI Light" w:cs="Segoe UI Light"/>
          <w:sz w:val="24"/>
          <w:szCs w:val="24"/>
        </w:rPr>
        <w:t xml:space="preserve"> and</w:t>
      </w:r>
      <w:r>
        <w:rPr>
          <w:rFonts w:ascii="Segoe UI Light" w:hAnsi="Segoe UI Light" w:cs="Segoe UI Light"/>
          <w:sz w:val="24"/>
          <w:szCs w:val="24"/>
        </w:rPr>
        <w:t xml:space="preserve"> male</w:t>
      </w:r>
      <w:r w:rsidR="00C47F99">
        <w:rPr>
          <w:rFonts w:ascii="Segoe UI Light" w:hAnsi="Segoe UI Light" w:cs="Segoe UI Light"/>
          <w:sz w:val="24"/>
          <w:szCs w:val="24"/>
        </w:rPr>
        <w:t xml:space="preserve"> (1. 27)</w:t>
      </w:r>
      <w:r>
        <w:rPr>
          <w:rFonts w:ascii="Segoe UI Light" w:hAnsi="Segoe UI Light" w:cs="Segoe UI Light"/>
          <w:sz w:val="24"/>
          <w:szCs w:val="24"/>
        </w:rPr>
        <w:t xml:space="preserve">. </w:t>
      </w:r>
      <w:r w:rsidR="009A03CB">
        <w:rPr>
          <w:rFonts w:ascii="Segoe UI Light" w:hAnsi="Segoe UI Light" w:cs="Segoe UI Light"/>
          <w:sz w:val="24"/>
          <w:szCs w:val="24"/>
        </w:rPr>
        <w:t>While i</w:t>
      </w:r>
      <w:r>
        <w:rPr>
          <w:rFonts w:ascii="Segoe UI Light" w:hAnsi="Segoe UI Light" w:cs="Segoe UI Light"/>
          <w:sz w:val="24"/>
          <w:szCs w:val="24"/>
        </w:rPr>
        <w:t>n the second account</w:t>
      </w:r>
      <w:r w:rsidR="009A03CB">
        <w:rPr>
          <w:rFonts w:ascii="Segoe UI Light" w:hAnsi="Segoe UI Light" w:cs="Segoe UI Light"/>
          <w:sz w:val="24"/>
          <w:szCs w:val="24"/>
        </w:rPr>
        <w:t>,</w:t>
      </w:r>
      <w:r>
        <w:rPr>
          <w:rFonts w:ascii="Segoe UI Light" w:hAnsi="Segoe UI Light" w:cs="Segoe UI Light"/>
          <w:sz w:val="24"/>
          <w:szCs w:val="24"/>
        </w:rPr>
        <w:t xml:space="preserve"> </w:t>
      </w:r>
      <w:r w:rsidR="009B723A">
        <w:rPr>
          <w:rFonts w:ascii="Segoe UI Light" w:hAnsi="Segoe UI Light" w:cs="Segoe UI Light"/>
          <w:sz w:val="24"/>
          <w:szCs w:val="24"/>
        </w:rPr>
        <w:t xml:space="preserve">Eve is formed </w:t>
      </w:r>
      <w:r>
        <w:rPr>
          <w:rFonts w:ascii="Segoe UI Light" w:hAnsi="Segoe UI Light" w:cs="Segoe UI Light"/>
          <w:sz w:val="24"/>
          <w:szCs w:val="24"/>
        </w:rPr>
        <w:t>from the rib</w:t>
      </w:r>
      <w:r w:rsidR="00144729">
        <w:rPr>
          <w:rFonts w:ascii="Segoe UI Light" w:hAnsi="Segoe UI Light" w:cs="Segoe UI Light"/>
          <w:sz w:val="24"/>
          <w:szCs w:val="24"/>
        </w:rPr>
        <w:t xml:space="preserve"> (2. 21) </w:t>
      </w:r>
      <w:r>
        <w:rPr>
          <w:rFonts w:ascii="Segoe UI Light" w:hAnsi="Segoe UI Light" w:cs="Segoe UI Light"/>
          <w:sz w:val="24"/>
          <w:szCs w:val="24"/>
        </w:rPr>
        <w:t xml:space="preserve"> of</w:t>
      </w:r>
      <w:r w:rsidR="006A0835" w:rsidRPr="00E12051">
        <w:rPr>
          <w:rFonts w:ascii="Segoe UI Light" w:hAnsi="Segoe UI Light" w:cs="Segoe UI Light"/>
          <w:sz w:val="24"/>
          <w:szCs w:val="24"/>
        </w:rPr>
        <w:t xml:space="preserve"> the original human creature (not necessarily a man); </w:t>
      </w:r>
      <w:r w:rsidR="00EF02A0">
        <w:rPr>
          <w:rFonts w:ascii="Segoe UI Light" w:hAnsi="Segoe UI Light" w:cs="Segoe UI Light"/>
          <w:sz w:val="24"/>
          <w:szCs w:val="24"/>
        </w:rPr>
        <w:t>however,</w:t>
      </w:r>
      <w:r>
        <w:rPr>
          <w:rFonts w:ascii="Segoe UI Light" w:hAnsi="Segoe UI Light" w:cs="Segoe UI Light"/>
          <w:sz w:val="24"/>
          <w:szCs w:val="24"/>
        </w:rPr>
        <w:t xml:space="preserve"> </w:t>
      </w:r>
      <w:r w:rsidR="006A0835" w:rsidRPr="00E12051">
        <w:rPr>
          <w:rFonts w:ascii="Segoe UI Light" w:hAnsi="Segoe UI Light" w:cs="Segoe UI Light"/>
          <w:sz w:val="24"/>
          <w:szCs w:val="24"/>
        </w:rPr>
        <w:t xml:space="preserve">her creation </w:t>
      </w:r>
      <w:r w:rsidR="009A03CB">
        <w:rPr>
          <w:rFonts w:ascii="Segoe UI Light" w:hAnsi="Segoe UI Light" w:cs="Segoe UI Light"/>
          <w:sz w:val="24"/>
          <w:szCs w:val="24"/>
        </w:rPr>
        <w:t>remains to be</w:t>
      </w:r>
      <w:r w:rsidR="009B723A">
        <w:rPr>
          <w:rFonts w:ascii="Segoe UI Light" w:hAnsi="Segoe UI Light" w:cs="Segoe UI Light"/>
          <w:sz w:val="24"/>
          <w:szCs w:val="24"/>
        </w:rPr>
        <w:t xml:space="preserve"> about providing mutual</w:t>
      </w:r>
      <w:r w:rsidR="006A0835" w:rsidRPr="00E12051">
        <w:rPr>
          <w:rFonts w:ascii="Segoe UI Light" w:hAnsi="Segoe UI Light" w:cs="Segoe UI Light"/>
          <w:sz w:val="24"/>
          <w:szCs w:val="24"/>
        </w:rPr>
        <w:t xml:space="preserve"> companionship for the first mortal</w:t>
      </w:r>
      <w:r w:rsidR="009B723A">
        <w:rPr>
          <w:rFonts w:ascii="Segoe UI Light" w:hAnsi="Segoe UI Light" w:cs="Segoe UI Light"/>
          <w:sz w:val="24"/>
          <w:szCs w:val="24"/>
        </w:rPr>
        <w:t xml:space="preserve"> </w:t>
      </w:r>
      <w:r>
        <w:rPr>
          <w:rFonts w:ascii="Segoe UI Light" w:hAnsi="Segoe UI Light" w:cs="Segoe UI Light"/>
          <w:sz w:val="24"/>
          <w:szCs w:val="24"/>
        </w:rPr>
        <w:t>and</w:t>
      </w:r>
      <w:r w:rsidR="009B723A">
        <w:rPr>
          <w:rFonts w:ascii="Segoe UI Light" w:hAnsi="Segoe UI Light" w:cs="Segoe UI Light"/>
          <w:sz w:val="24"/>
          <w:szCs w:val="24"/>
        </w:rPr>
        <w:t xml:space="preserve"> </w:t>
      </w:r>
      <w:r w:rsidR="006A0835" w:rsidRPr="00E12051">
        <w:rPr>
          <w:rFonts w:ascii="Segoe UI Light" w:hAnsi="Segoe UI Light" w:cs="Segoe UI Light"/>
          <w:sz w:val="24"/>
          <w:szCs w:val="24"/>
        </w:rPr>
        <w:t xml:space="preserve">the two </w:t>
      </w:r>
      <w:r>
        <w:rPr>
          <w:rFonts w:ascii="Segoe UI Light" w:hAnsi="Segoe UI Light" w:cs="Segoe UI Light"/>
          <w:sz w:val="24"/>
          <w:szCs w:val="24"/>
        </w:rPr>
        <w:t>are</w:t>
      </w:r>
      <w:r w:rsidR="006A0835" w:rsidRPr="00E12051">
        <w:rPr>
          <w:rFonts w:ascii="Segoe UI Light" w:hAnsi="Segoe UI Light" w:cs="Segoe UI Light"/>
          <w:sz w:val="24"/>
          <w:szCs w:val="24"/>
        </w:rPr>
        <w:t xml:space="preserve"> physically united in sex and procreation. </w:t>
      </w:r>
      <w:r w:rsidR="003869C1">
        <w:rPr>
          <w:rFonts w:ascii="Segoe UI Light" w:hAnsi="Segoe UI Light" w:cs="Segoe UI Light"/>
          <w:sz w:val="24"/>
          <w:szCs w:val="24"/>
        </w:rPr>
        <w:t xml:space="preserve">Eve is to be Adam’s </w:t>
      </w:r>
      <w:r w:rsidR="006A0835" w:rsidRPr="00E12051">
        <w:rPr>
          <w:rFonts w:ascii="Segoe UI Light" w:hAnsi="Segoe UI Light" w:cs="Segoe UI Light"/>
          <w:sz w:val="24"/>
          <w:szCs w:val="24"/>
        </w:rPr>
        <w:t>‘helper’ and ‘partner’ (2. 18)</w:t>
      </w:r>
      <w:r w:rsidR="003869C1">
        <w:rPr>
          <w:rFonts w:ascii="Segoe UI Light" w:hAnsi="Segoe UI Light" w:cs="Segoe UI Light"/>
          <w:sz w:val="24"/>
          <w:szCs w:val="24"/>
        </w:rPr>
        <w:t>; Carole Meyers has highlighted</w:t>
      </w:r>
      <w:r w:rsidR="006A0835" w:rsidRPr="00E12051">
        <w:rPr>
          <w:rFonts w:ascii="Segoe UI Light" w:hAnsi="Segoe UI Light" w:cs="Segoe UI Light"/>
          <w:sz w:val="24"/>
          <w:szCs w:val="24"/>
        </w:rPr>
        <w:t xml:space="preserve"> the modifying prepositional </w:t>
      </w:r>
      <w:r w:rsidR="006A0835" w:rsidRPr="00E12051">
        <w:rPr>
          <w:rFonts w:ascii="Segoe UI Light" w:hAnsi="Segoe UI Light" w:cs="Segoe UI Light"/>
          <w:sz w:val="24"/>
          <w:szCs w:val="24"/>
        </w:rPr>
        <w:lastRenderedPageBreak/>
        <w:t>phrase used only in this instance in the Bible which translates as ‘equal-to’</w:t>
      </w:r>
      <w:r w:rsidR="003869C1">
        <w:rPr>
          <w:rFonts w:ascii="Segoe UI Light" w:hAnsi="Segoe UI Light" w:cs="Segoe UI Light"/>
          <w:sz w:val="24"/>
          <w:szCs w:val="24"/>
        </w:rPr>
        <w:t xml:space="preserve"> and which therefore</w:t>
      </w:r>
      <w:r w:rsidR="006A0835" w:rsidRPr="00E12051">
        <w:rPr>
          <w:rFonts w:ascii="Segoe UI Light" w:hAnsi="Segoe UI Light" w:cs="Segoe UI Light"/>
          <w:sz w:val="24"/>
          <w:szCs w:val="24"/>
        </w:rPr>
        <w:t xml:space="preserve"> quash</w:t>
      </w:r>
      <w:r w:rsidR="003869C1">
        <w:rPr>
          <w:rFonts w:ascii="Segoe UI Light" w:hAnsi="Segoe UI Light" w:cs="Segoe UI Light"/>
          <w:sz w:val="24"/>
          <w:szCs w:val="24"/>
        </w:rPr>
        <w:t>es</w:t>
      </w:r>
      <w:r w:rsidR="006A0835" w:rsidRPr="00E12051">
        <w:rPr>
          <w:rFonts w:ascii="Segoe UI Light" w:hAnsi="Segoe UI Light" w:cs="Segoe UI Light"/>
          <w:sz w:val="24"/>
          <w:szCs w:val="24"/>
        </w:rPr>
        <w:t xml:space="preserve"> any notion of hierarchy between Adam and Eve</w:t>
      </w:r>
      <w:r w:rsidR="009A03CB">
        <w:rPr>
          <w:rFonts w:ascii="Segoe UI Light" w:hAnsi="Segoe UI Light" w:cs="Segoe UI Light"/>
          <w:sz w:val="24"/>
          <w:szCs w:val="24"/>
        </w:rPr>
        <w:t>.</w:t>
      </w:r>
      <w:r w:rsidR="006A0835" w:rsidRPr="00E12051">
        <w:rPr>
          <w:rStyle w:val="FootnoteReference"/>
          <w:rFonts w:ascii="Segoe UI Light" w:hAnsi="Segoe UI Light" w:cs="Segoe UI Light"/>
          <w:sz w:val="24"/>
          <w:szCs w:val="24"/>
        </w:rPr>
        <w:footnoteReference w:id="9"/>
      </w:r>
      <w:r w:rsidR="006A0835" w:rsidRPr="00E12051">
        <w:rPr>
          <w:rFonts w:ascii="Segoe UI Light" w:hAnsi="Segoe UI Light" w:cs="Segoe UI Light"/>
          <w:sz w:val="24"/>
          <w:szCs w:val="24"/>
        </w:rPr>
        <w:t xml:space="preserve">  </w:t>
      </w:r>
    </w:p>
    <w:p w14:paraId="05A10EB0" w14:textId="62A87823" w:rsidR="006A0835" w:rsidRPr="00E12051" w:rsidRDefault="006A0835" w:rsidP="006A0835">
      <w:pPr>
        <w:pStyle w:val="NoSpacing"/>
        <w:spacing w:line="360" w:lineRule="auto"/>
        <w:jc w:val="both"/>
        <w:rPr>
          <w:rFonts w:ascii="Segoe UI Light" w:hAnsi="Segoe UI Light" w:cs="Segoe UI Light"/>
          <w:sz w:val="24"/>
          <w:szCs w:val="24"/>
        </w:rPr>
      </w:pPr>
      <w:r w:rsidRPr="00E12051">
        <w:rPr>
          <w:rFonts w:ascii="Segoe UI Light" w:hAnsi="Segoe UI Light" w:cs="Segoe UI Light"/>
          <w:sz w:val="24"/>
          <w:szCs w:val="24"/>
        </w:rPr>
        <w:t xml:space="preserve">   </w:t>
      </w:r>
      <w:r w:rsidR="00130335" w:rsidRPr="00E12051">
        <w:rPr>
          <w:rFonts w:ascii="Segoe UI Light" w:hAnsi="Segoe UI Light" w:cs="Segoe UI Light"/>
          <w:sz w:val="24"/>
          <w:szCs w:val="24"/>
        </w:rPr>
        <w:t>Eve’s name means life-giving</w:t>
      </w:r>
      <w:r w:rsidR="009A03CB">
        <w:rPr>
          <w:rFonts w:ascii="Segoe UI Light" w:hAnsi="Segoe UI Light" w:cs="Segoe UI Light"/>
          <w:sz w:val="24"/>
          <w:szCs w:val="24"/>
        </w:rPr>
        <w:t>,</w:t>
      </w:r>
      <w:r w:rsidR="00130335">
        <w:rPr>
          <w:rFonts w:ascii="Segoe UI Light" w:hAnsi="Segoe UI Light" w:cs="Segoe UI Light"/>
          <w:sz w:val="24"/>
          <w:szCs w:val="24"/>
        </w:rPr>
        <w:t xml:space="preserve"> and feminist critics such as Meyers have sought to present Eve differently to traditional scholarship</w:t>
      </w:r>
      <w:r w:rsidR="00144729">
        <w:rPr>
          <w:rFonts w:ascii="Segoe UI Light" w:hAnsi="Segoe UI Light" w:cs="Segoe UI Light"/>
          <w:sz w:val="24"/>
          <w:szCs w:val="24"/>
        </w:rPr>
        <w:t>,</w:t>
      </w:r>
      <w:r w:rsidR="00130335">
        <w:rPr>
          <w:rFonts w:ascii="Segoe UI Light" w:hAnsi="Segoe UI Light" w:cs="Segoe UI Light"/>
          <w:sz w:val="24"/>
          <w:szCs w:val="24"/>
        </w:rPr>
        <w:t xml:space="preserve"> focusing instead on the </w:t>
      </w:r>
      <w:r w:rsidRPr="00E12051">
        <w:rPr>
          <w:rFonts w:ascii="Segoe UI Light" w:hAnsi="Segoe UI Light" w:cs="Segoe UI Light"/>
          <w:sz w:val="24"/>
          <w:szCs w:val="24"/>
        </w:rPr>
        <w:t xml:space="preserve">creative power </w:t>
      </w:r>
      <w:r w:rsidR="00130335">
        <w:rPr>
          <w:rFonts w:ascii="Segoe UI Light" w:hAnsi="Segoe UI Light" w:cs="Segoe UI Light"/>
          <w:sz w:val="24"/>
          <w:szCs w:val="24"/>
        </w:rPr>
        <w:t xml:space="preserve">that she has </w:t>
      </w:r>
      <w:r w:rsidRPr="00E12051">
        <w:rPr>
          <w:rFonts w:ascii="Segoe UI Light" w:hAnsi="Segoe UI Light" w:cs="Segoe UI Light"/>
          <w:sz w:val="24"/>
          <w:szCs w:val="24"/>
        </w:rPr>
        <w:t>along with God (4. 1)</w:t>
      </w:r>
      <w:r w:rsidR="00130335">
        <w:rPr>
          <w:rFonts w:ascii="Segoe UI Light" w:hAnsi="Segoe UI Light" w:cs="Segoe UI Light"/>
          <w:sz w:val="24"/>
          <w:szCs w:val="24"/>
        </w:rPr>
        <w:t xml:space="preserve"> and her provision of</w:t>
      </w:r>
      <w:r w:rsidRPr="00E12051">
        <w:rPr>
          <w:rFonts w:ascii="Segoe UI Light" w:hAnsi="Segoe UI Light" w:cs="Segoe UI Light"/>
          <w:sz w:val="24"/>
          <w:szCs w:val="24"/>
        </w:rPr>
        <w:t xml:space="preserve"> sustenance for others (3. 6).</w:t>
      </w:r>
      <w:r w:rsidRPr="00E12051">
        <w:rPr>
          <w:rStyle w:val="FootnoteReference"/>
          <w:rFonts w:ascii="Segoe UI Light" w:hAnsi="Segoe UI Light" w:cs="Segoe UI Light"/>
          <w:sz w:val="24"/>
          <w:szCs w:val="24"/>
        </w:rPr>
        <w:footnoteReference w:id="10"/>
      </w:r>
      <w:r w:rsidRPr="00E12051">
        <w:rPr>
          <w:rFonts w:ascii="Segoe UI Light" w:hAnsi="Segoe UI Light" w:cs="Segoe UI Light"/>
          <w:sz w:val="24"/>
          <w:szCs w:val="24"/>
        </w:rPr>
        <w:t xml:space="preserve"> </w:t>
      </w:r>
      <w:r w:rsidR="00130335">
        <w:rPr>
          <w:rFonts w:ascii="Segoe UI Light" w:hAnsi="Segoe UI Light" w:cs="Segoe UI Light"/>
          <w:sz w:val="24"/>
          <w:szCs w:val="24"/>
        </w:rPr>
        <w:t xml:space="preserve">They have also gone against the idea of Eve’s moral and intellectual inferiority by discussing the subversive techniques of the serpent which only Eve responds to, while </w:t>
      </w:r>
      <w:r w:rsidR="00144729">
        <w:rPr>
          <w:rFonts w:ascii="Segoe UI Light" w:hAnsi="Segoe UI Light" w:cs="Segoe UI Light"/>
          <w:sz w:val="24"/>
          <w:szCs w:val="24"/>
        </w:rPr>
        <w:t xml:space="preserve">noting that </w:t>
      </w:r>
      <w:r w:rsidRPr="00E12051">
        <w:rPr>
          <w:rFonts w:ascii="Segoe UI Light" w:hAnsi="Segoe UI Light" w:cs="Segoe UI Light"/>
          <w:sz w:val="24"/>
          <w:szCs w:val="24"/>
        </w:rPr>
        <w:t>Adam</w:t>
      </w:r>
      <w:r w:rsidR="00144729">
        <w:rPr>
          <w:rFonts w:ascii="Segoe UI Light" w:hAnsi="Segoe UI Light" w:cs="Segoe UI Light"/>
          <w:sz w:val="24"/>
          <w:szCs w:val="24"/>
        </w:rPr>
        <w:t xml:space="preserve"> merely</w:t>
      </w:r>
      <w:r w:rsidRPr="00E12051">
        <w:rPr>
          <w:rFonts w:ascii="Segoe UI Light" w:hAnsi="Segoe UI Light" w:cs="Segoe UI Light"/>
          <w:sz w:val="24"/>
          <w:szCs w:val="24"/>
        </w:rPr>
        <w:t xml:space="preserve"> </w:t>
      </w:r>
      <w:r w:rsidR="00130335">
        <w:rPr>
          <w:rFonts w:ascii="Segoe UI Light" w:hAnsi="Segoe UI Light" w:cs="Segoe UI Light"/>
          <w:sz w:val="24"/>
          <w:szCs w:val="24"/>
        </w:rPr>
        <w:t xml:space="preserve">stands at her side and silently </w:t>
      </w:r>
      <w:r w:rsidRPr="00E12051">
        <w:rPr>
          <w:rFonts w:ascii="Segoe UI Light" w:hAnsi="Segoe UI Light" w:cs="Segoe UI Light"/>
          <w:sz w:val="24"/>
          <w:szCs w:val="24"/>
        </w:rPr>
        <w:t>acquiesces</w:t>
      </w:r>
      <w:r w:rsidR="00130335">
        <w:rPr>
          <w:rFonts w:ascii="Segoe UI Light" w:hAnsi="Segoe UI Light" w:cs="Segoe UI Light"/>
          <w:sz w:val="24"/>
          <w:szCs w:val="24"/>
        </w:rPr>
        <w:t xml:space="preserve"> by</w:t>
      </w:r>
      <w:r w:rsidRPr="00E12051">
        <w:rPr>
          <w:rFonts w:ascii="Segoe UI Light" w:hAnsi="Segoe UI Light" w:cs="Segoe UI Light"/>
          <w:sz w:val="24"/>
          <w:szCs w:val="24"/>
        </w:rPr>
        <w:t xml:space="preserve"> willingly takes the fruit from his partner (3.6).</w:t>
      </w:r>
      <w:r w:rsidR="00144729" w:rsidRPr="00144729">
        <w:rPr>
          <w:rStyle w:val="FootnoteReference"/>
          <w:rFonts w:ascii="Segoe UI Light" w:hAnsi="Segoe UI Light" w:cs="Segoe UI Light"/>
          <w:sz w:val="24"/>
          <w:szCs w:val="24"/>
        </w:rPr>
        <w:t xml:space="preserve"> </w:t>
      </w:r>
      <w:r w:rsidR="00144729">
        <w:rPr>
          <w:rStyle w:val="FootnoteReference"/>
          <w:rFonts w:ascii="Segoe UI Light" w:hAnsi="Segoe UI Light" w:cs="Segoe UI Light"/>
          <w:sz w:val="24"/>
          <w:szCs w:val="24"/>
        </w:rPr>
        <w:footnoteReference w:id="11"/>
      </w:r>
      <w:r w:rsidRPr="00E12051">
        <w:rPr>
          <w:rFonts w:ascii="Segoe UI Light" w:hAnsi="Segoe UI Light" w:cs="Segoe UI Light"/>
          <w:sz w:val="24"/>
          <w:szCs w:val="24"/>
        </w:rPr>
        <w:t xml:space="preserve"> When Adam does speak</w:t>
      </w:r>
      <w:r w:rsidR="005C4C52">
        <w:rPr>
          <w:rFonts w:ascii="Segoe UI Light" w:hAnsi="Segoe UI Light" w:cs="Segoe UI Light"/>
          <w:sz w:val="24"/>
          <w:szCs w:val="24"/>
        </w:rPr>
        <w:t>,</w:t>
      </w:r>
      <w:r w:rsidRPr="00E12051">
        <w:rPr>
          <w:rFonts w:ascii="Segoe UI Light" w:hAnsi="Segoe UI Light" w:cs="Segoe UI Light"/>
          <w:sz w:val="24"/>
          <w:szCs w:val="24"/>
        </w:rPr>
        <w:t xml:space="preserve"> </w:t>
      </w:r>
      <w:r w:rsidR="005C4C52">
        <w:rPr>
          <w:rFonts w:ascii="Segoe UI Light" w:hAnsi="Segoe UI Light" w:cs="Segoe UI Light"/>
          <w:sz w:val="24"/>
          <w:szCs w:val="24"/>
        </w:rPr>
        <w:t xml:space="preserve">he articulates fear </w:t>
      </w:r>
      <w:r w:rsidRPr="00E12051">
        <w:rPr>
          <w:rFonts w:ascii="Segoe UI Light" w:hAnsi="Segoe UI Light" w:cs="Segoe UI Light"/>
          <w:sz w:val="24"/>
          <w:szCs w:val="24"/>
        </w:rPr>
        <w:t xml:space="preserve">before heaping culpability onto Eve and God; </w:t>
      </w:r>
      <w:r w:rsidR="005C4C52">
        <w:rPr>
          <w:rFonts w:ascii="Segoe UI Light" w:hAnsi="Segoe UI Light" w:cs="Segoe UI Light"/>
          <w:sz w:val="24"/>
          <w:szCs w:val="24"/>
        </w:rPr>
        <w:t>Adam</w:t>
      </w:r>
      <w:r w:rsidRPr="00E12051">
        <w:rPr>
          <w:rFonts w:ascii="Segoe UI Light" w:hAnsi="Segoe UI Light" w:cs="Segoe UI Light"/>
          <w:sz w:val="24"/>
          <w:szCs w:val="24"/>
        </w:rPr>
        <w:t xml:space="preserve"> accepts no guilt himself</w:t>
      </w:r>
      <w:r w:rsidR="005C4C52">
        <w:rPr>
          <w:rFonts w:ascii="Segoe UI Light" w:hAnsi="Segoe UI Light" w:cs="Segoe UI Light"/>
          <w:sz w:val="24"/>
          <w:szCs w:val="24"/>
        </w:rPr>
        <w:t xml:space="preserve">, </w:t>
      </w:r>
      <w:r w:rsidRPr="00E12051">
        <w:rPr>
          <w:rFonts w:ascii="Segoe UI Light" w:hAnsi="Segoe UI Light" w:cs="Segoe UI Light"/>
          <w:sz w:val="24"/>
          <w:szCs w:val="24"/>
        </w:rPr>
        <w:t>and</w:t>
      </w:r>
      <w:r w:rsidR="005C4C52">
        <w:rPr>
          <w:rFonts w:ascii="Segoe UI Light" w:hAnsi="Segoe UI Light" w:cs="Segoe UI Light"/>
          <w:sz w:val="24"/>
          <w:szCs w:val="24"/>
        </w:rPr>
        <w:t xml:space="preserve"> instead</w:t>
      </w:r>
      <w:r w:rsidRPr="00E12051">
        <w:rPr>
          <w:rFonts w:ascii="Segoe UI Light" w:hAnsi="Segoe UI Light" w:cs="Segoe UI Light"/>
          <w:sz w:val="24"/>
          <w:szCs w:val="24"/>
        </w:rPr>
        <w:t xml:space="preserve"> </w:t>
      </w:r>
      <w:r w:rsidR="005C4C52">
        <w:rPr>
          <w:rFonts w:ascii="Segoe UI Light" w:hAnsi="Segoe UI Light" w:cs="Segoe UI Light"/>
          <w:sz w:val="24"/>
          <w:szCs w:val="24"/>
        </w:rPr>
        <w:t xml:space="preserve">undermines the </w:t>
      </w:r>
      <w:r w:rsidRPr="00E12051">
        <w:rPr>
          <w:rFonts w:ascii="Segoe UI Light" w:hAnsi="Segoe UI Light" w:cs="Segoe UI Light"/>
          <w:sz w:val="24"/>
          <w:szCs w:val="24"/>
        </w:rPr>
        <w:t xml:space="preserve">oneness </w:t>
      </w:r>
      <w:r w:rsidR="005C4C52">
        <w:rPr>
          <w:rFonts w:ascii="Segoe UI Light" w:hAnsi="Segoe UI Light" w:cs="Segoe UI Light"/>
          <w:sz w:val="24"/>
          <w:szCs w:val="24"/>
        </w:rPr>
        <w:t>between man and woman</w:t>
      </w:r>
      <w:r w:rsidRPr="00E12051">
        <w:rPr>
          <w:rFonts w:ascii="Segoe UI Light" w:hAnsi="Segoe UI Light" w:cs="Segoe UI Light"/>
          <w:sz w:val="24"/>
          <w:szCs w:val="24"/>
        </w:rPr>
        <w:t xml:space="preserve"> and the intimate relationship between man and God (3. 10; 12). </w:t>
      </w:r>
    </w:p>
    <w:p w14:paraId="0EBD1DA7" w14:textId="5DDC6845" w:rsidR="006A0835" w:rsidRPr="00E12051" w:rsidRDefault="006A0835" w:rsidP="006A0835">
      <w:pPr>
        <w:pStyle w:val="NoSpacing"/>
        <w:spacing w:line="360" w:lineRule="auto"/>
        <w:jc w:val="both"/>
        <w:rPr>
          <w:rFonts w:ascii="Segoe UI Light" w:hAnsi="Segoe UI Light" w:cs="Segoe UI Light"/>
          <w:sz w:val="24"/>
          <w:szCs w:val="24"/>
        </w:rPr>
      </w:pPr>
      <w:r w:rsidRPr="00E12051">
        <w:rPr>
          <w:rFonts w:ascii="Segoe UI Light" w:hAnsi="Segoe UI Light" w:cs="Segoe UI Light"/>
          <w:sz w:val="24"/>
          <w:szCs w:val="24"/>
        </w:rPr>
        <w:t xml:space="preserve">   </w:t>
      </w:r>
      <w:r w:rsidR="00E556C7" w:rsidRPr="00E12051">
        <w:rPr>
          <w:rFonts w:ascii="Segoe UI Light" w:hAnsi="Segoe UI Light" w:cs="Segoe UI Light"/>
          <w:sz w:val="24"/>
          <w:szCs w:val="24"/>
        </w:rPr>
        <w:t xml:space="preserve">The </w:t>
      </w:r>
      <w:r w:rsidR="00A21937">
        <w:rPr>
          <w:rFonts w:ascii="Segoe UI Light" w:hAnsi="Segoe UI Light" w:cs="Segoe UI Light"/>
          <w:sz w:val="24"/>
          <w:szCs w:val="24"/>
        </w:rPr>
        <w:t>beginning of Genesis</w:t>
      </w:r>
      <w:r w:rsidR="00E556C7" w:rsidRPr="00E12051">
        <w:rPr>
          <w:rFonts w:ascii="Segoe UI Light" w:hAnsi="Segoe UI Light" w:cs="Segoe UI Light"/>
          <w:sz w:val="24"/>
          <w:szCs w:val="24"/>
        </w:rPr>
        <w:t xml:space="preserve"> </w:t>
      </w:r>
      <w:r w:rsidR="00E556C7">
        <w:rPr>
          <w:rFonts w:ascii="Segoe UI Light" w:hAnsi="Segoe UI Light" w:cs="Segoe UI Light"/>
          <w:sz w:val="24"/>
          <w:szCs w:val="24"/>
        </w:rPr>
        <w:t xml:space="preserve">seems to </w:t>
      </w:r>
      <w:r w:rsidR="00E556C7" w:rsidRPr="00E12051">
        <w:rPr>
          <w:rFonts w:ascii="Segoe UI Light" w:hAnsi="Segoe UI Light" w:cs="Segoe UI Light"/>
          <w:sz w:val="24"/>
          <w:szCs w:val="24"/>
        </w:rPr>
        <w:t xml:space="preserve">proport that any enmity or discrepancy in the power dynamics between humans were not ever part of God’s intention, nor are they the consequence of the sensualised actions of a conniving temptress but a consequence of humankind’s joint mistake. </w:t>
      </w:r>
      <w:r w:rsidR="00B032C9">
        <w:rPr>
          <w:rFonts w:ascii="Segoe UI Light" w:hAnsi="Segoe UI Light" w:cs="Segoe UI Light"/>
          <w:sz w:val="24"/>
          <w:szCs w:val="24"/>
        </w:rPr>
        <w:t xml:space="preserve">Arguably </w:t>
      </w:r>
      <w:r w:rsidR="00E556C7">
        <w:rPr>
          <w:rFonts w:ascii="Segoe UI Light" w:hAnsi="Segoe UI Light" w:cs="Segoe UI Light"/>
          <w:sz w:val="24"/>
          <w:szCs w:val="24"/>
        </w:rPr>
        <w:t xml:space="preserve">the punishments that </w:t>
      </w:r>
      <w:r w:rsidRPr="00E12051">
        <w:rPr>
          <w:rFonts w:ascii="Segoe UI Light" w:hAnsi="Segoe UI Light" w:cs="Segoe UI Light"/>
          <w:sz w:val="24"/>
          <w:szCs w:val="24"/>
        </w:rPr>
        <w:t xml:space="preserve">God’s </w:t>
      </w:r>
      <w:r w:rsidR="00E556C7">
        <w:rPr>
          <w:rFonts w:ascii="Segoe UI Light" w:hAnsi="Segoe UI Light" w:cs="Segoe UI Light"/>
          <w:sz w:val="24"/>
          <w:szCs w:val="24"/>
        </w:rPr>
        <w:t>decrees</w:t>
      </w:r>
      <w:r w:rsidRPr="00E12051">
        <w:rPr>
          <w:rFonts w:ascii="Segoe UI Light" w:hAnsi="Segoe UI Light" w:cs="Segoe UI Light"/>
          <w:sz w:val="24"/>
          <w:szCs w:val="24"/>
        </w:rPr>
        <w:t xml:space="preserve"> seem to have less to do with </w:t>
      </w:r>
      <w:r w:rsidR="00B032C9">
        <w:rPr>
          <w:rFonts w:ascii="Segoe UI Light" w:hAnsi="Segoe UI Light" w:cs="Segoe UI Light"/>
          <w:sz w:val="24"/>
          <w:szCs w:val="24"/>
        </w:rPr>
        <w:t>the actions of his human creatures</w:t>
      </w:r>
      <w:r w:rsidR="002F23E4">
        <w:rPr>
          <w:rFonts w:ascii="Segoe UI Light" w:hAnsi="Segoe UI Light" w:cs="Segoe UI Light"/>
          <w:sz w:val="24"/>
          <w:szCs w:val="24"/>
        </w:rPr>
        <w:t>; while traditional understanding has viewed God’s punishment as reason and justification of the suffering of women; feminist criti</w:t>
      </w:r>
      <w:r w:rsidR="009C7FD5">
        <w:rPr>
          <w:rFonts w:ascii="Segoe UI Light" w:hAnsi="Segoe UI Light" w:cs="Segoe UI Light"/>
          <w:sz w:val="24"/>
          <w:szCs w:val="24"/>
        </w:rPr>
        <w:t>ci</w:t>
      </w:r>
      <w:r w:rsidR="002F23E4">
        <w:rPr>
          <w:rFonts w:ascii="Segoe UI Light" w:hAnsi="Segoe UI Light" w:cs="Segoe UI Light"/>
          <w:sz w:val="24"/>
          <w:szCs w:val="24"/>
        </w:rPr>
        <w:t xml:space="preserve">sm has argued that </w:t>
      </w:r>
      <w:r w:rsidR="009C7FD5">
        <w:rPr>
          <w:rFonts w:ascii="Segoe UI Light" w:hAnsi="Segoe UI Light" w:cs="Segoe UI Light"/>
          <w:sz w:val="24"/>
          <w:szCs w:val="24"/>
        </w:rPr>
        <w:t>the author’s concern has an</w:t>
      </w:r>
      <w:r w:rsidRPr="00E12051">
        <w:rPr>
          <w:rFonts w:ascii="Segoe UI Light" w:hAnsi="Segoe UI Light" w:cs="Segoe UI Light"/>
          <w:sz w:val="24"/>
          <w:szCs w:val="24"/>
        </w:rPr>
        <w:t xml:space="preserve"> etiological purpose. </w:t>
      </w:r>
      <w:r w:rsidR="009C7FD5">
        <w:rPr>
          <w:rFonts w:ascii="Segoe UI Light" w:hAnsi="Segoe UI Light" w:cs="Segoe UI Light"/>
          <w:sz w:val="24"/>
          <w:szCs w:val="24"/>
        </w:rPr>
        <w:t xml:space="preserve">Meyers, among others, has noted that </w:t>
      </w:r>
      <w:r w:rsidRPr="00E12051">
        <w:rPr>
          <w:rFonts w:ascii="Segoe UI Light" w:hAnsi="Segoe UI Light" w:cs="Segoe UI Light"/>
          <w:sz w:val="24"/>
          <w:szCs w:val="24"/>
        </w:rPr>
        <w:t xml:space="preserve">Adam and Eve’s expulsion </w:t>
      </w:r>
      <w:r w:rsidR="009C7FD5">
        <w:rPr>
          <w:rFonts w:ascii="Segoe UI Light" w:hAnsi="Segoe UI Light" w:cs="Segoe UI Light"/>
          <w:sz w:val="24"/>
          <w:szCs w:val="24"/>
        </w:rPr>
        <w:t>is about addressing</w:t>
      </w:r>
      <w:r w:rsidRPr="00E12051">
        <w:rPr>
          <w:rFonts w:ascii="Segoe UI Light" w:hAnsi="Segoe UI Light" w:cs="Segoe UI Light"/>
          <w:sz w:val="24"/>
          <w:szCs w:val="24"/>
        </w:rPr>
        <w:t xml:space="preserve"> the living reality for the ancient Israelites in regards to the harshness of the land and the focus on the procreation productivity of women</w:t>
      </w:r>
      <w:r w:rsidR="009C7FD5">
        <w:rPr>
          <w:rFonts w:ascii="Segoe UI Light" w:hAnsi="Segoe UI Light" w:cs="Segoe UI Light"/>
          <w:sz w:val="24"/>
          <w:szCs w:val="24"/>
        </w:rPr>
        <w:t>.</w:t>
      </w:r>
      <w:r w:rsidR="009C7FD5">
        <w:rPr>
          <w:rStyle w:val="FootnoteReference"/>
          <w:rFonts w:ascii="Segoe UI Light" w:hAnsi="Segoe UI Light" w:cs="Segoe UI Light"/>
          <w:sz w:val="24"/>
          <w:szCs w:val="24"/>
        </w:rPr>
        <w:footnoteReference w:id="12"/>
      </w:r>
      <w:r w:rsidR="009C7FD5">
        <w:rPr>
          <w:rFonts w:ascii="Segoe UI Light" w:hAnsi="Segoe UI Light" w:cs="Segoe UI Light"/>
          <w:sz w:val="24"/>
          <w:szCs w:val="24"/>
        </w:rPr>
        <w:t xml:space="preserve"> Notably</w:t>
      </w:r>
      <w:r w:rsidRPr="00E12051">
        <w:rPr>
          <w:rFonts w:ascii="Segoe UI Light" w:hAnsi="Segoe UI Light" w:cs="Segoe UI Light"/>
          <w:sz w:val="24"/>
          <w:szCs w:val="24"/>
        </w:rPr>
        <w:t xml:space="preserve"> </w:t>
      </w:r>
      <w:r w:rsidR="00144729">
        <w:rPr>
          <w:rFonts w:ascii="Segoe UI Light" w:hAnsi="Segoe UI Light" w:cs="Segoe UI Light"/>
          <w:sz w:val="24"/>
          <w:szCs w:val="24"/>
        </w:rPr>
        <w:t>c</w:t>
      </w:r>
      <w:r w:rsidR="00AF0AAC">
        <w:rPr>
          <w:rFonts w:ascii="Segoe UI Light" w:hAnsi="Segoe UI Light" w:cs="Segoe UI Light"/>
          <w:sz w:val="24"/>
          <w:szCs w:val="24"/>
        </w:rPr>
        <w:t xml:space="preserve">hapter 2 </w:t>
      </w:r>
      <w:r w:rsidR="00144729">
        <w:rPr>
          <w:rFonts w:ascii="Segoe UI Light" w:hAnsi="Segoe UI Light" w:cs="Segoe UI Light"/>
          <w:sz w:val="24"/>
          <w:szCs w:val="24"/>
        </w:rPr>
        <w:t>v</w:t>
      </w:r>
      <w:r w:rsidRPr="00E12051">
        <w:rPr>
          <w:rFonts w:ascii="Segoe UI Light" w:hAnsi="Segoe UI Light" w:cs="Segoe UI Light"/>
          <w:sz w:val="24"/>
          <w:szCs w:val="24"/>
        </w:rPr>
        <w:t xml:space="preserve">erse 16 speaks of husband’s rule over his wife, </w:t>
      </w:r>
      <w:r w:rsidR="00144729">
        <w:rPr>
          <w:rFonts w:ascii="Segoe UI Light" w:hAnsi="Segoe UI Light" w:cs="Segoe UI Light"/>
          <w:sz w:val="24"/>
          <w:szCs w:val="24"/>
        </w:rPr>
        <w:t xml:space="preserve">but in feminist criticism </w:t>
      </w:r>
      <w:r w:rsidR="009C7FD5">
        <w:rPr>
          <w:rFonts w:ascii="Segoe UI Light" w:hAnsi="Segoe UI Light" w:cs="Segoe UI Light"/>
          <w:sz w:val="24"/>
          <w:szCs w:val="24"/>
        </w:rPr>
        <w:t>is not</w:t>
      </w:r>
      <w:r w:rsidRPr="00E12051">
        <w:rPr>
          <w:rFonts w:ascii="Segoe UI Light" w:hAnsi="Segoe UI Light" w:cs="Segoe UI Light"/>
          <w:sz w:val="24"/>
          <w:szCs w:val="24"/>
        </w:rPr>
        <w:t xml:space="preserve"> a general statement </w:t>
      </w:r>
      <w:r w:rsidR="009C7FD5">
        <w:rPr>
          <w:rFonts w:ascii="Segoe UI Light" w:hAnsi="Segoe UI Light" w:cs="Segoe UI Light"/>
          <w:sz w:val="24"/>
          <w:szCs w:val="24"/>
        </w:rPr>
        <w:t>but</w:t>
      </w:r>
      <w:r w:rsidRPr="00E12051">
        <w:rPr>
          <w:rFonts w:ascii="Segoe UI Light" w:hAnsi="Segoe UI Light" w:cs="Segoe UI Light"/>
          <w:sz w:val="24"/>
          <w:szCs w:val="24"/>
        </w:rPr>
        <w:t xml:space="preserve"> most likely </w:t>
      </w:r>
      <w:r w:rsidR="009C7FD5">
        <w:rPr>
          <w:rFonts w:ascii="Segoe UI Light" w:hAnsi="Segoe UI Light" w:cs="Segoe UI Light"/>
          <w:sz w:val="24"/>
          <w:szCs w:val="24"/>
        </w:rPr>
        <w:t>a commentary on women</w:t>
      </w:r>
      <w:r w:rsidRPr="00E12051">
        <w:rPr>
          <w:rFonts w:ascii="Segoe UI Light" w:hAnsi="Segoe UI Light" w:cs="Segoe UI Light"/>
          <w:sz w:val="24"/>
          <w:szCs w:val="24"/>
        </w:rPr>
        <w:t xml:space="preserve"> overcoming fear of pregnancy and child birth</w:t>
      </w:r>
      <w:r w:rsidR="009C7FD5">
        <w:rPr>
          <w:rFonts w:ascii="Segoe UI Light" w:hAnsi="Segoe UI Light" w:cs="Segoe UI Light"/>
          <w:sz w:val="24"/>
          <w:szCs w:val="24"/>
        </w:rPr>
        <w:t xml:space="preserve"> to procreate with their partners</w:t>
      </w:r>
      <w:r w:rsidRPr="00E12051">
        <w:rPr>
          <w:rFonts w:ascii="Segoe UI Light" w:hAnsi="Segoe UI Light" w:cs="Segoe UI Light"/>
          <w:sz w:val="24"/>
          <w:szCs w:val="24"/>
        </w:rPr>
        <w:t>.</w:t>
      </w:r>
      <w:r w:rsidRPr="00E12051">
        <w:rPr>
          <w:rStyle w:val="FootnoteReference"/>
          <w:rFonts w:ascii="Segoe UI Light" w:hAnsi="Segoe UI Light" w:cs="Segoe UI Light"/>
          <w:sz w:val="24"/>
          <w:szCs w:val="24"/>
        </w:rPr>
        <w:footnoteReference w:id="13"/>
      </w:r>
      <w:r w:rsidRPr="00E12051">
        <w:rPr>
          <w:rFonts w:ascii="Segoe UI Light" w:hAnsi="Segoe UI Light" w:cs="Segoe UI Light"/>
          <w:sz w:val="24"/>
          <w:szCs w:val="24"/>
        </w:rPr>
        <w:t xml:space="preserve"> </w:t>
      </w:r>
    </w:p>
    <w:p w14:paraId="3A46764F" w14:textId="307971F8" w:rsidR="00DE7BA3" w:rsidRPr="00E12051" w:rsidRDefault="001D0C7F" w:rsidP="006A0835">
      <w:pPr>
        <w:pStyle w:val="NoSpacing"/>
        <w:spacing w:line="360" w:lineRule="auto"/>
        <w:jc w:val="both"/>
        <w:rPr>
          <w:rFonts w:ascii="Segoe UI Light" w:hAnsi="Segoe UI Light" w:cs="Segoe UI Light"/>
          <w:sz w:val="24"/>
          <w:szCs w:val="24"/>
        </w:rPr>
      </w:pPr>
      <w:r w:rsidRPr="00E12051">
        <w:rPr>
          <w:rFonts w:ascii="Segoe UI Light" w:hAnsi="Segoe UI Light" w:cs="Segoe UI Light"/>
          <w:sz w:val="24"/>
          <w:szCs w:val="24"/>
        </w:rPr>
        <w:lastRenderedPageBreak/>
        <w:t xml:space="preserve">   Throughout the </w:t>
      </w:r>
      <w:r w:rsidR="0092030F">
        <w:rPr>
          <w:rFonts w:ascii="Segoe UI Light" w:hAnsi="Segoe UI Light" w:cs="Segoe UI Light"/>
          <w:sz w:val="24"/>
          <w:szCs w:val="24"/>
        </w:rPr>
        <w:t xml:space="preserve">Book </w:t>
      </w:r>
      <w:r w:rsidRPr="00E12051">
        <w:rPr>
          <w:rFonts w:ascii="Segoe UI Light" w:hAnsi="Segoe UI Light" w:cs="Segoe UI Light"/>
          <w:sz w:val="24"/>
          <w:szCs w:val="24"/>
        </w:rPr>
        <w:t>of Genesis</w:t>
      </w:r>
      <w:r w:rsidR="00EB3C86">
        <w:rPr>
          <w:rFonts w:ascii="Segoe UI Light" w:hAnsi="Segoe UI Light" w:cs="Segoe UI Light"/>
          <w:sz w:val="24"/>
          <w:szCs w:val="24"/>
        </w:rPr>
        <w:t>, there are many instances where</w:t>
      </w:r>
      <w:r w:rsidRPr="00E12051">
        <w:rPr>
          <w:rFonts w:ascii="Segoe UI Light" w:hAnsi="Segoe UI Light" w:cs="Segoe UI Light"/>
          <w:sz w:val="24"/>
          <w:szCs w:val="24"/>
        </w:rPr>
        <w:t xml:space="preserve"> women are mistreated by men</w:t>
      </w:r>
      <w:r w:rsidR="0091782B">
        <w:rPr>
          <w:rFonts w:ascii="Segoe UI Light" w:hAnsi="Segoe UI Light" w:cs="Segoe UI Light"/>
          <w:sz w:val="24"/>
          <w:szCs w:val="24"/>
        </w:rPr>
        <w:t xml:space="preserve">, </w:t>
      </w:r>
      <w:r w:rsidR="0092030F">
        <w:rPr>
          <w:rFonts w:ascii="Segoe UI Light" w:hAnsi="Segoe UI Light" w:cs="Segoe UI Light"/>
          <w:sz w:val="24"/>
          <w:szCs w:val="24"/>
        </w:rPr>
        <w:t xml:space="preserve">for example </w:t>
      </w:r>
      <w:r w:rsidRPr="00E12051">
        <w:rPr>
          <w:rFonts w:ascii="Segoe UI Light" w:hAnsi="Segoe UI Light" w:cs="Segoe UI Light"/>
          <w:sz w:val="24"/>
          <w:szCs w:val="24"/>
        </w:rPr>
        <w:t xml:space="preserve">Sarai/h is taken by Pharaoh (12. 15) and later by Abimelech (20. 2) when her husband Abraham pretends that she is his sister for fear of what they might do to him. Likewise, their son Isaac commits the same wrong to his wife Rebekah in order to save himself from King Abimelech (26. 6). </w:t>
      </w:r>
      <w:r w:rsidR="00111AC7">
        <w:rPr>
          <w:rFonts w:ascii="Segoe UI Light" w:hAnsi="Segoe UI Light" w:cs="Segoe UI Light"/>
          <w:sz w:val="24"/>
          <w:szCs w:val="24"/>
        </w:rPr>
        <w:t>While</w:t>
      </w:r>
      <w:r w:rsidR="0021548E" w:rsidRPr="00E12051">
        <w:rPr>
          <w:rFonts w:ascii="Segoe UI Light" w:hAnsi="Segoe UI Light" w:cs="Segoe UI Light"/>
          <w:sz w:val="24"/>
          <w:szCs w:val="24"/>
        </w:rPr>
        <w:t xml:space="preserve"> married women suffer, the plight of unmarried women </w:t>
      </w:r>
      <w:r w:rsidR="00111AC7">
        <w:rPr>
          <w:rFonts w:ascii="Segoe UI Light" w:hAnsi="Segoe UI Light" w:cs="Segoe UI Light"/>
          <w:sz w:val="24"/>
          <w:szCs w:val="24"/>
        </w:rPr>
        <w:t>is even worse</w:t>
      </w:r>
      <w:r w:rsidR="0092030F" w:rsidRPr="0092030F">
        <w:rPr>
          <w:rFonts w:ascii="Segoe UI Light" w:hAnsi="Segoe UI Light" w:cs="Segoe UI Light"/>
          <w:sz w:val="24"/>
          <w:szCs w:val="24"/>
        </w:rPr>
        <w:t xml:space="preserve"> </w:t>
      </w:r>
      <w:r w:rsidR="0092030F">
        <w:rPr>
          <w:rFonts w:ascii="Segoe UI Light" w:hAnsi="Segoe UI Light" w:cs="Segoe UI Light"/>
          <w:sz w:val="24"/>
          <w:szCs w:val="24"/>
        </w:rPr>
        <w:t>and a feminist reading is particularly helpful in shedding light on these situations</w:t>
      </w:r>
      <w:r w:rsidR="0092030F" w:rsidRPr="00E12051">
        <w:rPr>
          <w:rFonts w:ascii="Segoe UI Light" w:hAnsi="Segoe UI Light" w:cs="Segoe UI Light"/>
          <w:sz w:val="24"/>
          <w:szCs w:val="24"/>
        </w:rPr>
        <w:t>.</w:t>
      </w:r>
      <w:r w:rsidR="0092030F">
        <w:rPr>
          <w:rFonts w:ascii="Segoe UI Light" w:hAnsi="Segoe UI Light" w:cs="Segoe UI Light"/>
          <w:sz w:val="24"/>
          <w:szCs w:val="24"/>
        </w:rPr>
        <w:t xml:space="preserve"> </w:t>
      </w:r>
      <w:r w:rsidR="00044C81">
        <w:rPr>
          <w:rFonts w:ascii="Segoe UI Light" w:hAnsi="Segoe UI Light" w:cs="Segoe UI Light"/>
          <w:sz w:val="24"/>
          <w:szCs w:val="24"/>
        </w:rPr>
        <w:t>I will now look to c</w:t>
      </w:r>
      <w:r w:rsidR="0021548E" w:rsidRPr="00E12051">
        <w:rPr>
          <w:rFonts w:ascii="Segoe UI Light" w:hAnsi="Segoe UI Light" w:cs="Segoe UI Light"/>
          <w:sz w:val="24"/>
          <w:szCs w:val="24"/>
        </w:rPr>
        <w:t xml:space="preserve">hapter 34 </w:t>
      </w:r>
      <w:r w:rsidR="00DE7BA3" w:rsidRPr="00E12051">
        <w:rPr>
          <w:rFonts w:ascii="Segoe UI Light" w:hAnsi="Segoe UI Light" w:cs="Segoe UI Light"/>
          <w:sz w:val="24"/>
          <w:szCs w:val="24"/>
        </w:rPr>
        <w:t>a</w:t>
      </w:r>
      <w:r w:rsidR="00044C81">
        <w:rPr>
          <w:rFonts w:ascii="Segoe UI Light" w:hAnsi="Segoe UI Light" w:cs="Segoe UI Light"/>
          <w:sz w:val="24"/>
          <w:szCs w:val="24"/>
        </w:rPr>
        <w:t>nd a</w:t>
      </w:r>
      <w:r w:rsidR="00DE7BA3" w:rsidRPr="00E12051">
        <w:rPr>
          <w:rFonts w:ascii="Segoe UI Light" w:hAnsi="Segoe UI Light" w:cs="Segoe UI Light"/>
          <w:sz w:val="24"/>
          <w:szCs w:val="24"/>
        </w:rPr>
        <w:t xml:space="preserve"> much less known female character</w:t>
      </w:r>
      <w:r w:rsidR="0021548E" w:rsidRPr="00E12051">
        <w:rPr>
          <w:rFonts w:ascii="Segoe UI Light" w:hAnsi="Segoe UI Light" w:cs="Segoe UI Light"/>
          <w:sz w:val="24"/>
          <w:szCs w:val="24"/>
        </w:rPr>
        <w:t>,</w:t>
      </w:r>
      <w:r w:rsidR="00DE7BA3" w:rsidRPr="00E12051">
        <w:rPr>
          <w:rFonts w:ascii="Segoe UI Light" w:hAnsi="Segoe UI Light" w:cs="Segoe UI Light"/>
          <w:sz w:val="24"/>
          <w:szCs w:val="24"/>
        </w:rPr>
        <w:t xml:space="preserve"> Dinah</w:t>
      </w:r>
      <w:r w:rsidR="0043205B" w:rsidRPr="00E12051">
        <w:rPr>
          <w:rFonts w:ascii="Segoe UI Light" w:hAnsi="Segoe UI Light" w:cs="Segoe UI Light"/>
          <w:sz w:val="24"/>
          <w:szCs w:val="24"/>
        </w:rPr>
        <w:t xml:space="preserve">, </w:t>
      </w:r>
      <w:r w:rsidR="00044C81">
        <w:rPr>
          <w:rFonts w:ascii="Segoe UI Light" w:hAnsi="Segoe UI Light" w:cs="Segoe UI Light"/>
          <w:sz w:val="24"/>
          <w:szCs w:val="24"/>
        </w:rPr>
        <w:t xml:space="preserve">who </w:t>
      </w:r>
      <w:r w:rsidR="0043205B" w:rsidRPr="00E12051">
        <w:rPr>
          <w:rFonts w:ascii="Segoe UI Light" w:hAnsi="Segoe UI Light" w:cs="Segoe UI Light"/>
          <w:sz w:val="24"/>
          <w:szCs w:val="24"/>
        </w:rPr>
        <w:t xml:space="preserve">is raped by Shechem </w:t>
      </w:r>
      <w:r w:rsidR="00044C81">
        <w:rPr>
          <w:rFonts w:ascii="Segoe UI Light" w:hAnsi="Segoe UI Light" w:cs="Segoe UI Light"/>
          <w:sz w:val="24"/>
          <w:szCs w:val="24"/>
        </w:rPr>
        <w:t xml:space="preserve">the Hivite </w:t>
      </w:r>
      <w:r w:rsidR="007115DC">
        <w:rPr>
          <w:rFonts w:ascii="Segoe UI Light" w:hAnsi="Segoe UI Light" w:cs="Segoe UI Light"/>
          <w:sz w:val="24"/>
          <w:szCs w:val="24"/>
        </w:rPr>
        <w:t>before</w:t>
      </w:r>
      <w:r w:rsidR="0043205B" w:rsidRPr="00E12051">
        <w:rPr>
          <w:rFonts w:ascii="Segoe UI Light" w:hAnsi="Segoe UI Light" w:cs="Segoe UI Light"/>
          <w:sz w:val="24"/>
          <w:szCs w:val="24"/>
        </w:rPr>
        <w:t xml:space="preserve"> demand</w:t>
      </w:r>
      <w:r w:rsidR="007115DC">
        <w:rPr>
          <w:rFonts w:ascii="Segoe UI Light" w:hAnsi="Segoe UI Light" w:cs="Segoe UI Light"/>
          <w:sz w:val="24"/>
          <w:szCs w:val="24"/>
        </w:rPr>
        <w:t>ing</w:t>
      </w:r>
      <w:r w:rsidR="0043205B" w:rsidRPr="00E12051">
        <w:rPr>
          <w:rFonts w:ascii="Segoe UI Light" w:hAnsi="Segoe UI Light" w:cs="Segoe UI Light"/>
          <w:sz w:val="24"/>
          <w:szCs w:val="24"/>
        </w:rPr>
        <w:t xml:space="preserve"> the daughter of Jacob and Leah for his </w:t>
      </w:r>
      <w:r w:rsidR="0021548E" w:rsidRPr="00E12051">
        <w:rPr>
          <w:rFonts w:ascii="Segoe UI Light" w:hAnsi="Segoe UI Light" w:cs="Segoe UI Light"/>
          <w:sz w:val="24"/>
          <w:szCs w:val="24"/>
        </w:rPr>
        <w:t xml:space="preserve">wife. </w:t>
      </w:r>
    </w:p>
    <w:p w14:paraId="6FEE925A" w14:textId="4D66266E" w:rsidR="0043205B" w:rsidRDefault="00E165DC" w:rsidP="006A0835">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   </w:t>
      </w:r>
      <w:r w:rsidR="0021548E" w:rsidRPr="00E12051">
        <w:rPr>
          <w:rFonts w:ascii="Segoe UI Light" w:hAnsi="Segoe UI Light" w:cs="Segoe UI Light"/>
          <w:sz w:val="24"/>
          <w:szCs w:val="24"/>
        </w:rPr>
        <w:t>While chapter 34 is often titled ‘the rape of Dinah’</w:t>
      </w:r>
      <w:r w:rsidR="001C5858">
        <w:rPr>
          <w:rFonts w:ascii="Segoe UI Light" w:hAnsi="Segoe UI Light" w:cs="Segoe UI Light"/>
          <w:sz w:val="24"/>
          <w:szCs w:val="24"/>
        </w:rPr>
        <w:t>,</w:t>
      </w:r>
      <w:r w:rsidR="0021548E" w:rsidRPr="00E12051">
        <w:rPr>
          <w:rFonts w:ascii="Segoe UI Light" w:hAnsi="Segoe UI Light" w:cs="Segoe UI Light"/>
          <w:sz w:val="24"/>
          <w:szCs w:val="24"/>
        </w:rPr>
        <w:t xml:space="preserve"> the account of the rape takes fewer than a dozen words</w:t>
      </w:r>
      <w:r w:rsidR="001C5858">
        <w:rPr>
          <w:rFonts w:ascii="Segoe UI Light" w:hAnsi="Segoe UI Light" w:cs="Segoe UI Light"/>
          <w:sz w:val="24"/>
          <w:szCs w:val="24"/>
        </w:rPr>
        <w:t>. Indeed,</w:t>
      </w:r>
      <w:r w:rsidR="007115DC">
        <w:rPr>
          <w:rFonts w:ascii="Segoe UI Light" w:hAnsi="Segoe UI Light" w:cs="Segoe UI Light"/>
          <w:sz w:val="24"/>
          <w:szCs w:val="24"/>
        </w:rPr>
        <w:t xml:space="preserve"> the majority of the </w:t>
      </w:r>
      <w:r w:rsidR="001C5858">
        <w:rPr>
          <w:rFonts w:ascii="Segoe UI Light" w:hAnsi="Segoe UI Light" w:cs="Segoe UI Light"/>
          <w:sz w:val="24"/>
          <w:szCs w:val="24"/>
        </w:rPr>
        <w:t>passage</w:t>
      </w:r>
      <w:r w:rsidR="007115DC">
        <w:rPr>
          <w:rFonts w:ascii="Segoe UI Light" w:hAnsi="Segoe UI Light" w:cs="Segoe UI Light"/>
          <w:sz w:val="24"/>
          <w:szCs w:val="24"/>
        </w:rPr>
        <w:t xml:space="preserve"> is </w:t>
      </w:r>
      <w:r w:rsidR="0021548E" w:rsidRPr="00E12051">
        <w:rPr>
          <w:rFonts w:ascii="Segoe UI Light" w:hAnsi="Segoe UI Light" w:cs="Segoe UI Light"/>
          <w:sz w:val="24"/>
          <w:szCs w:val="24"/>
        </w:rPr>
        <w:t xml:space="preserve">concerned with whether Shechem can have </w:t>
      </w:r>
      <w:r w:rsidR="001C5858">
        <w:rPr>
          <w:rFonts w:ascii="Segoe UI Light" w:hAnsi="Segoe UI Light" w:cs="Segoe UI Light"/>
          <w:sz w:val="24"/>
          <w:szCs w:val="24"/>
        </w:rPr>
        <w:t>Dinah</w:t>
      </w:r>
      <w:r w:rsidR="0021548E" w:rsidRPr="00E12051">
        <w:rPr>
          <w:rFonts w:ascii="Segoe UI Light" w:hAnsi="Segoe UI Light" w:cs="Segoe UI Light"/>
          <w:sz w:val="24"/>
          <w:szCs w:val="24"/>
        </w:rPr>
        <w:t xml:space="preserve"> as his wife</w:t>
      </w:r>
      <w:r>
        <w:rPr>
          <w:rFonts w:ascii="Segoe UI Light" w:hAnsi="Segoe UI Light" w:cs="Segoe UI Light"/>
          <w:sz w:val="24"/>
          <w:szCs w:val="24"/>
        </w:rPr>
        <w:t xml:space="preserve"> </w:t>
      </w:r>
      <w:r w:rsidR="007115DC">
        <w:rPr>
          <w:rFonts w:ascii="Segoe UI Light" w:hAnsi="Segoe UI Light" w:cs="Segoe UI Light"/>
          <w:sz w:val="24"/>
          <w:szCs w:val="24"/>
        </w:rPr>
        <w:t>and the actions of</w:t>
      </w:r>
      <w:r>
        <w:rPr>
          <w:rFonts w:ascii="Segoe UI Light" w:hAnsi="Segoe UI Light" w:cs="Segoe UI Light"/>
          <w:sz w:val="24"/>
          <w:szCs w:val="24"/>
        </w:rPr>
        <w:t xml:space="preserve"> her brothers </w:t>
      </w:r>
      <w:r w:rsidR="007115DC">
        <w:rPr>
          <w:rFonts w:ascii="Segoe UI Light" w:hAnsi="Segoe UI Light" w:cs="Segoe UI Light"/>
          <w:sz w:val="24"/>
          <w:szCs w:val="24"/>
        </w:rPr>
        <w:t xml:space="preserve">who </w:t>
      </w:r>
      <w:r>
        <w:rPr>
          <w:rFonts w:ascii="Segoe UI Light" w:hAnsi="Segoe UI Light" w:cs="Segoe UI Light"/>
          <w:sz w:val="24"/>
          <w:szCs w:val="24"/>
        </w:rPr>
        <w:t>take it u</w:t>
      </w:r>
      <w:r w:rsidR="0021548E" w:rsidRPr="00E12051">
        <w:rPr>
          <w:rFonts w:ascii="Segoe UI Light" w:hAnsi="Segoe UI Light" w:cs="Segoe UI Light"/>
          <w:sz w:val="24"/>
          <w:szCs w:val="24"/>
        </w:rPr>
        <w:t xml:space="preserve">pon themselves to exact revenge for the </w:t>
      </w:r>
      <w:r w:rsidR="004F7979" w:rsidRPr="00E12051">
        <w:rPr>
          <w:rFonts w:ascii="Segoe UI Light" w:hAnsi="Segoe UI Light" w:cs="Segoe UI Light"/>
          <w:sz w:val="24"/>
          <w:szCs w:val="24"/>
        </w:rPr>
        <w:t>slight</w:t>
      </w:r>
      <w:r w:rsidR="000C2FA3">
        <w:rPr>
          <w:rFonts w:ascii="Segoe UI Light" w:hAnsi="Segoe UI Light" w:cs="Segoe UI Light"/>
          <w:sz w:val="24"/>
          <w:szCs w:val="24"/>
        </w:rPr>
        <w:t xml:space="preserve"> that</w:t>
      </w:r>
      <w:r w:rsidR="0021548E" w:rsidRPr="00E12051">
        <w:rPr>
          <w:rFonts w:ascii="Segoe UI Light" w:hAnsi="Segoe UI Light" w:cs="Segoe UI Light"/>
          <w:sz w:val="24"/>
          <w:szCs w:val="24"/>
        </w:rPr>
        <w:t xml:space="preserve"> they have felt following their </w:t>
      </w:r>
      <w:r w:rsidR="004F7979" w:rsidRPr="00E12051">
        <w:rPr>
          <w:rFonts w:ascii="Segoe UI Light" w:hAnsi="Segoe UI Light" w:cs="Segoe UI Light"/>
          <w:sz w:val="24"/>
          <w:szCs w:val="24"/>
        </w:rPr>
        <w:t>sister’s</w:t>
      </w:r>
      <w:r w:rsidR="0021548E" w:rsidRPr="00E12051">
        <w:rPr>
          <w:rFonts w:ascii="Segoe UI Light" w:hAnsi="Segoe UI Light" w:cs="Segoe UI Light"/>
          <w:sz w:val="24"/>
          <w:szCs w:val="24"/>
        </w:rPr>
        <w:t xml:space="preserve"> ordeal. </w:t>
      </w:r>
      <w:r>
        <w:rPr>
          <w:rFonts w:ascii="Segoe UI Light" w:hAnsi="Segoe UI Light" w:cs="Segoe UI Light"/>
          <w:sz w:val="24"/>
          <w:szCs w:val="24"/>
        </w:rPr>
        <w:t xml:space="preserve">Jacob is angry </w:t>
      </w:r>
      <w:r w:rsidR="001112DF" w:rsidRPr="00E12051">
        <w:rPr>
          <w:rFonts w:ascii="Segoe UI Light" w:hAnsi="Segoe UI Light" w:cs="Segoe UI Light"/>
          <w:sz w:val="24"/>
          <w:szCs w:val="24"/>
        </w:rPr>
        <w:t>at the bloody revenge enacted by his sons</w:t>
      </w:r>
      <w:r>
        <w:rPr>
          <w:rFonts w:ascii="Segoe UI Light" w:hAnsi="Segoe UI Light" w:cs="Segoe UI Light"/>
          <w:sz w:val="24"/>
          <w:szCs w:val="24"/>
        </w:rPr>
        <w:t>; he does not seem concerned with the</w:t>
      </w:r>
      <w:r w:rsidR="00134B47">
        <w:rPr>
          <w:rFonts w:ascii="Segoe UI Light" w:hAnsi="Segoe UI Light" w:cs="Segoe UI Light"/>
          <w:sz w:val="24"/>
          <w:szCs w:val="24"/>
        </w:rPr>
        <w:t>ir</w:t>
      </w:r>
      <w:r>
        <w:rPr>
          <w:rFonts w:ascii="Segoe UI Light" w:hAnsi="Segoe UI Light" w:cs="Segoe UI Light"/>
          <w:sz w:val="24"/>
          <w:szCs w:val="24"/>
        </w:rPr>
        <w:t xml:space="preserve"> lack of respect but rather with the danger </w:t>
      </w:r>
      <w:r w:rsidR="00A3663F">
        <w:rPr>
          <w:rFonts w:ascii="Segoe UI Light" w:hAnsi="Segoe UI Light" w:cs="Segoe UI Light"/>
          <w:sz w:val="24"/>
          <w:szCs w:val="24"/>
        </w:rPr>
        <w:t>that they have put him in. Significantly the n</w:t>
      </w:r>
      <w:r w:rsidR="001112DF" w:rsidRPr="00E12051">
        <w:rPr>
          <w:rFonts w:ascii="Segoe UI Light" w:hAnsi="Segoe UI Light" w:cs="Segoe UI Light"/>
          <w:sz w:val="24"/>
          <w:szCs w:val="24"/>
        </w:rPr>
        <w:t xml:space="preserve">arrative ends with </w:t>
      </w:r>
      <w:r w:rsidR="00A3663F">
        <w:rPr>
          <w:rFonts w:ascii="Segoe UI Light" w:hAnsi="Segoe UI Light" w:cs="Segoe UI Light"/>
          <w:sz w:val="24"/>
          <w:szCs w:val="24"/>
        </w:rPr>
        <w:t>the brothers’ retort</w:t>
      </w:r>
      <w:r w:rsidR="001112DF" w:rsidRPr="00E12051">
        <w:rPr>
          <w:rFonts w:ascii="Segoe UI Light" w:hAnsi="Segoe UI Light" w:cs="Segoe UI Light"/>
          <w:sz w:val="24"/>
          <w:szCs w:val="24"/>
        </w:rPr>
        <w:t>: ‘should our sister be treated like a whore’ (34. 31).</w:t>
      </w:r>
    </w:p>
    <w:p w14:paraId="1D70CDA2" w14:textId="53A2359C" w:rsidR="000C2FA3" w:rsidRDefault="000C2FA3" w:rsidP="006A0835">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   At the beginning of the story </w:t>
      </w:r>
      <w:r w:rsidR="006A5BCE">
        <w:rPr>
          <w:rFonts w:ascii="Segoe UI Light" w:hAnsi="Segoe UI Light" w:cs="Segoe UI Light"/>
          <w:sz w:val="24"/>
          <w:szCs w:val="24"/>
        </w:rPr>
        <w:t>we are told that Dinah went out</w:t>
      </w:r>
      <w:r>
        <w:rPr>
          <w:rFonts w:ascii="Segoe UI Light" w:hAnsi="Segoe UI Light" w:cs="Segoe UI Light"/>
          <w:sz w:val="24"/>
          <w:szCs w:val="24"/>
        </w:rPr>
        <w:t xml:space="preserve"> to visit other women nearby</w:t>
      </w:r>
      <w:r w:rsidR="007115DC">
        <w:rPr>
          <w:rFonts w:ascii="Segoe UI Light" w:hAnsi="Segoe UI Light" w:cs="Segoe UI Light"/>
          <w:sz w:val="24"/>
          <w:szCs w:val="24"/>
        </w:rPr>
        <w:t>. Dinah</w:t>
      </w:r>
      <w:r>
        <w:rPr>
          <w:rFonts w:ascii="Segoe UI Light" w:hAnsi="Segoe UI Light" w:cs="Segoe UI Light"/>
          <w:sz w:val="24"/>
          <w:szCs w:val="24"/>
        </w:rPr>
        <w:t xml:space="preserve"> is interestingly introduced in relation to her mother</w:t>
      </w:r>
      <w:r w:rsidR="007115DC">
        <w:rPr>
          <w:rFonts w:ascii="Segoe UI Light" w:hAnsi="Segoe UI Light" w:cs="Segoe UI Light"/>
          <w:sz w:val="24"/>
          <w:szCs w:val="24"/>
        </w:rPr>
        <w:t>- ‘the daughter of Leah whom she had borne to Jacob’ (34. 1); this</w:t>
      </w:r>
      <w:r>
        <w:rPr>
          <w:rFonts w:ascii="Segoe UI Light" w:hAnsi="Segoe UI Light" w:cs="Segoe UI Light"/>
          <w:sz w:val="24"/>
          <w:szCs w:val="24"/>
        </w:rPr>
        <w:t xml:space="preserve"> shows some separation between Dinah and her father, and perhaps also reveals his lack of </w:t>
      </w:r>
      <w:r w:rsidR="006A5BCE">
        <w:rPr>
          <w:rFonts w:ascii="Segoe UI Light" w:hAnsi="Segoe UI Light" w:cs="Segoe UI Light"/>
          <w:sz w:val="24"/>
          <w:szCs w:val="24"/>
        </w:rPr>
        <w:t>interest in her and care over</w:t>
      </w:r>
      <w:r>
        <w:rPr>
          <w:rFonts w:ascii="Segoe UI Light" w:hAnsi="Segoe UI Light" w:cs="Segoe UI Light"/>
          <w:sz w:val="24"/>
          <w:szCs w:val="24"/>
        </w:rPr>
        <w:t xml:space="preserve"> her</w:t>
      </w:r>
      <w:r w:rsidR="006A5BCE">
        <w:rPr>
          <w:rFonts w:ascii="Segoe UI Light" w:hAnsi="Segoe UI Light" w:cs="Segoe UI Light"/>
          <w:sz w:val="24"/>
          <w:szCs w:val="24"/>
        </w:rPr>
        <w:t>.</w:t>
      </w:r>
      <w:r>
        <w:rPr>
          <w:rStyle w:val="FootnoteReference"/>
          <w:rFonts w:ascii="Segoe UI Light" w:hAnsi="Segoe UI Light" w:cs="Segoe UI Light"/>
          <w:sz w:val="24"/>
          <w:szCs w:val="24"/>
        </w:rPr>
        <w:footnoteReference w:id="14"/>
      </w:r>
      <w:r w:rsidR="0041400F">
        <w:rPr>
          <w:rFonts w:ascii="Segoe UI Light" w:hAnsi="Segoe UI Light" w:cs="Segoe UI Light"/>
          <w:sz w:val="24"/>
          <w:szCs w:val="24"/>
        </w:rPr>
        <w:t xml:space="preserve"> </w:t>
      </w:r>
      <w:r w:rsidR="0005176E">
        <w:rPr>
          <w:rFonts w:ascii="Segoe UI Light" w:hAnsi="Segoe UI Light" w:cs="Segoe UI Light"/>
          <w:sz w:val="24"/>
          <w:szCs w:val="24"/>
        </w:rPr>
        <w:t>Unfortunately,</w:t>
      </w:r>
      <w:r w:rsidR="0041400F">
        <w:rPr>
          <w:rFonts w:ascii="Segoe UI Light" w:hAnsi="Segoe UI Light" w:cs="Segoe UI Light"/>
          <w:sz w:val="24"/>
          <w:szCs w:val="24"/>
        </w:rPr>
        <w:t xml:space="preserve"> we do not get to hear about a potentially </w:t>
      </w:r>
      <w:r w:rsidR="00CA2310">
        <w:rPr>
          <w:rFonts w:ascii="Segoe UI Light" w:hAnsi="Segoe UI Light" w:cs="Segoe UI Light"/>
          <w:sz w:val="24"/>
          <w:szCs w:val="24"/>
        </w:rPr>
        <w:t xml:space="preserve">very </w:t>
      </w:r>
      <w:r w:rsidR="0041400F">
        <w:rPr>
          <w:rFonts w:ascii="Segoe UI Light" w:hAnsi="Segoe UI Light" w:cs="Segoe UI Light"/>
          <w:sz w:val="24"/>
          <w:szCs w:val="24"/>
        </w:rPr>
        <w:t>interesting encounter between t</w:t>
      </w:r>
      <w:r w:rsidR="00CA2310">
        <w:rPr>
          <w:rFonts w:ascii="Segoe UI Light" w:hAnsi="Segoe UI Light" w:cs="Segoe UI Light"/>
          <w:sz w:val="24"/>
          <w:szCs w:val="24"/>
        </w:rPr>
        <w:t>hese t</w:t>
      </w:r>
      <w:r w:rsidR="0041400F">
        <w:rPr>
          <w:rFonts w:ascii="Segoe UI Light" w:hAnsi="Segoe UI Light" w:cs="Segoe UI Light"/>
          <w:sz w:val="24"/>
          <w:szCs w:val="24"/>
        </w:rPr>
        <w:t>wo groups of women</w:t>
      </w:r>
      <w:r w:rsidR="00CA2310">
        <w:rPr>
          <w:rFonts w:ascii="Segoe UI Light" w:hAnsi="Segoe UI Light" w:cs="Segoe UI Light"/>
          <w:sz w:val="24"/>
          <w:szCs w:val="24"/>
        </w:rPr>
        <w:t xml:space="preserve"> because </w:t>
      </w:r>
      <w:r w:rsidR="00134B47">
        <w:rPr>
          <w:rFonts w:ascii="Segoe UI Light" w:hAnsi="Segoe UI Light" w:cs="Segoe UI Light"/>
          <w:sz w:val="24"/>
          <w:szCs w:val="24"/>
        </w:rPr>
        <w:t xml:space="preserve">it is </w:t>
      </w:r>
      <w:r w:rsidR="00BF66A2">
        <w:rPr>
          <w:rFonts w:ascii="Segoe UI Light" w:hAnsi="Segoe UI Light" w:cs="Segoe UI Light"/>
          <w:sz w:val="24"/>
          <w:szCs w:val="24"/>
        </w:rPr>
        <w:t xml:space="preserve">while she </w:t>
      </w:r>
      <w:r w:rsidR="00134B47">
        <w:rPr>
          <w:rFonts w:ascii="Segoe UI Light" w:hAnsi="Segoe UI Light" w:cs="Segoe UI Light"/>
          <w:sz w:val="24"/>
          <w:szCs w:val="24"/>
        </w:rPr>
        <w:t>was on her way that</w:t>
      </w:r>
      <w:r w:rsidR="00BF66A2">
        <w:rPr>
          <w:rFonts w:ascii="Segoe UI Light" w:hAnsi="Segoe UI Light" w:cs="Segoe UI Light"/>
          <w:sz w:val="24"/>
          <w:szCs w:val="24"/>
        </w:rPr>
        <w:t xml:space="preserve"> </w:t>
      </w:r>
      <w:r w:rsidR="00CA2310">
        <w:rPr>
          <w:rFonts w:ascii="Segoe UI Light" w:hAnsi="Segoe UI Light" w:cs="Segoe UI Light"/>
          <w:sz w:val="24"/>
          <w:szCs w:val="24"/>
        </w:rPr>
        <w:t>Dinah is seen by</w:t>
      </w:r>
      <w:r w:rsidR="0041400F">
        <w:rPr>
          <w:rFonts w:ascii="Segoe UI Light" w:hAnsi="Segoe UI Light" w:cs="Segoe UI Light"/>
          <w:sz w:val="24"/>
          <w:szCs w:val="24"/>
        </w:rPr>
        <w:t xml:space="preserve"> a prince of the land </w:t>
      </w:r>
      <w:r w:rsidR="00CA2310">
        <w:rPr>
          <w:rFonts w:ascii="Segoe UI Light" w:hAnsi="Segoe UI Light" w:cs="Segoe UI Light"/>
          <w:sz w:val="24"/>
          <w:szCs w:val="24"/>
        </w:rPr>
        <w:t xml:space="preserve">who seized and lay with her by force (34. 2). </w:t>
      </w:r>
    </w:p>
    <w:p w14:paraId="3DC2A55E" w14:textId="1BDA5476" w:rsidR="007332CB" w:rsidRDefault="007332CB" w:rsidP="007332CB">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   </w:t>
      </w:r>
      <w:r w:rsidRPr="00E12051">
        <w:rPr>
          <w:rFonts w:ascii="Segoe UI Light" w:hAnsi="Segoe UI Light" w:cs="Segoe UI Light"/>
          <w:sz w:val="24"/>
          <w:szCs w:val="24"/>
        </w:rPr>
        <w:t>Dinah is a powerless figure at the hands of the narrator</w:t>
      </w:r>
      <w:r w:rsidR="00BF66A2">
        <w:rPr>
          <w:rFonts w:ascii="Segoe UI Light" w:hAnsi="Segoe UI Light" w:cs="Segoe UI Light"/>
          <w:sz w:val="24"/>
          <w:szCs w:val="24"/>
        </w:rPr>
        <w:t xml:space="preserve"> </w:t>
      </w:r>
      <w:r w:rsidRPr="00E12051">
        <w:rPr>
          <w:rFonts w:ascii="Segoe UI Light" w:hAnsi="Segoe UI Light" w:cs="Segoe UI Light"/>
          <w:sz w:val="24"/>
          <w:szCs w:val="24"/>
        </w:rPr>
        <w:t xml:space="preserve">as well as Shechem and also her family; she is given no active verbs but is merely used as an aid to the metanarrative about the relationship between God’s chosen and other tribes. Dinah is left vulnerable to attack </w:t>
      </w:r>
      <w:r w:rsidRPr="00E12051">
        <w:rPr>
          <w:rFonts w:ascii="Segoe UI Light" w:hAnsi="Segoe UI Light" w:cs="Segoe UI Light"/>
          <w:sz w:val="24"/>
          <w:szCs w:val="24"/>
        </w:rPr>
        <w:lastRenderedPageBreak/>
        <w:t>from all ang</w:t>
      </w:r>
      <w:r>
        <w:rPr>
          <w:rFonts w:ascii="Segoe UI Light" w:hAnsi="Segoe UI Light" w:cs="Segoe UI Light"/>
          <w:sz w:val="24"/>
          <w:szCs w:val="24"/>
        </w:rPr>
        <w:t>les</w:t>
      </w:r>
      <w:r w:rsidRPr="00E12051">
        <w:rPr>
          <w:rFonts w:ascii="Segoe UI Light" w:hAnsi="Segoe UI Light" w:cs="Segoe UI Light"/>
          <w:sz w:val="24"/>
          <w:szCs w:val="24"/>
        </w:rPr>
        <w:t xml:space="preserve"> as subsequent commentary has not only gone on to find sympathy for her rapist but also to argue that it cannot have been rape </w:t>
      </w:r>
      <w:r>
        <w:rPr>
          <w:rFonts w:ascii="Segoe UI Light" w:hAnsi="Segoe UI Light" w:cs="Segoe UI Light"/>
          <w:sz w:val="24"/>
          <w:szCs w:val="24"/>
        </w:rPr>
        <w:t xml:space="preserve">in the first place </w:t>
      </w:r>
      <w:r w:rsidRPr="00E12051">
        <w:rPr>
          <w:rFonts w:ascii="Segoe UI Light" w:hAnsi="Segoe UI Light" w:cs="Segoe UI Light"/>
          <w:sz w:val="24"/>
          <w:szCs w:val="24"/>
        </w:rPr>
        <w:t xml:space="preserve">since Shechem fell in love with </w:t>
      </w:r>
      <w:r>
        <w:rPr>
          <w:rFonts w:ascii="Segoe UI Light" w:hAnsi="Segoe UI Light" w:cs="Segoe UI Light"/>
          <w:sz w:val="24"/>
          <w:szCs w:val="24"/>
        </w:rPr>
        <w:t>her</w:t>
      </w:r>
      <w:r w:rsidRPr="00E12051">
        <w:rPr>
          <w:rFonts w:ascii="Segoe UI Light" w:hAnsi="Segoe UI Light" w:cs="Segoe UI Light"/>
          <w:sz w:val="24"/>
          <w:szCs w:val="24"/>
        </w:rPr>
        <w:t>.</w:t>
      </w:r>
      <w:r>
        <w:rPr>
          <w:rFonts w:ascii="Segoe UI Light" w:hAnsi="Segoe UI Light" w:cs="Segoe UI Light"/>
          <w:sz w:val="24"/>
          <w:szCs w:val="24"/>
        </w:rPr>
        <w:t xml:space="preserve"> </w:t>
      </w:r>
      <w:r w:rsidR="00BF66A2">
        <w:rPr>
          <w:rFonts w:ascii="Segoe UI Light" w:hAnsi="Segoe UI Light" w:cs="Segoe UI Light"/>
          <w:sz w:val="24"/>
          <w:szCs w:val="24"/>
        </w:rPr>
        <w:t>Many</w:t>
      </w:r>
      <w:r>
        <w:rPr>
          <w:rFonts w:ascii="Segoe UI Light" w:hAnsi="Segoe UI Light" w:cs="Segoe UI Light"/>
          <w:sz w:val="24"/>
          <w:szCs w:val="24"/>
        </w:rPr>
        <w:t xml:space="preserve"> sympathies lie with lovestruck Shechem, his enthusiastic compatriots and slow-witted Jacob rather than Dinah’s brothers.</w:t>
      </w:r>
      <w:r w:rsidR="00BF66A2">
        <w:rPr>
          <w:rFonts w:ascii="Segoe UI Light" w:hAnsi="Segoe UI Light" w:cs="Segoe UI Light"/>
          <w:sz w:val="24"/>
          <w:szCs w:val="24"/>
        </w:rPr>
        <w:t xml:space="preserve"> And D</w:t>
      </w:r>
      <w:r>
        <w:rPr>
          <w:rFonts w:ascii="Segoe UI Light" w:hAnsi="Segoe UI Light" w:cs="Segoe UI Light"/>
          <w:sz w:val="24"/>
          <w:szCs w:val="24"/>
        </w:rPr>
        <w:t xml:space="preserve">inah herself is </w:t>
      </w:r>
      <w:r w:rsidR="00BF66A2">
        <w:rPr>
          <w:rFonts w:ascii="Segoe UI Light" w:hAnsi="Segoe UI Light" w:cs="Segoe UI Light"/>
          <w:sz w:val="24"/>
          <w:szCs w:val="24"/>
        </w:rPr>
        <w:t>often not even</w:t>
      </w:r>
      <w:r>
        <w:rPr>
          <w:rFonts w:ascii="Segoe UI Light" w:hAnsi="Segoe UI Light" w:cs="Segoe UI Light"/>
          <w:sz w:val="24"/>
          <w:szCs w:val="24"/>
        </w:rPr>
        <w:t xml:space="preserve"> given a second thought.</w:t>
      </w:r>
    </w:p>
    <w:p w14:paraId="2C3A5B53" w14:textId="5EBD413B" w:rsidR="00B43682" w:rsidRDefault="001112DF" w:rsidP="006A0835">
      <w:pPr>
        <w:pStyle w:val="NoSpacing"/>
        <w:spacing w:line="360" w:lineRule="auto"/>
        <w:jc w:val="both"/>
        <w:rPr>
          <w:rFonts w:ascii="Segoe UI Light" w:hAnsi="Segoe UI Light" w:cs="Segoe UI Light"/>
          <w:sz w:val="24"/>
          <w:szCs w:val="24"/>
        </w:rPr>
      </w:pPr>
      <w:r w:rsidRPr="00E12051">
        <w:rPr>
          <w:rFonts w:ascii="Segoe UI Light" w:hAnsi="Segoe UI Light" w:cs="Segoe UI Light"/>
          <w:sz w:val="24"/>
          <w:szCs w:val="24"/>
        </w:rPr>
        <w:t xml:space="preserve">   </w:t>
      </w:r>
      <w:r w:rsidR="00563280">
        <w:rPr>
          <w:rFonts w:ascii="Segoe UI Light" w:hAnsi="Segoe UI Light" w:cs="Segoe UI Light"/>
          <w:sz w:val="24"/>
          <w:szCs w:val="24"/>
        </w:rPr>
        <w:t xml:space="preserve">Unfortunately, although </w:t>
      </w:r>
      <w:r w:rsidR="007F6759">
        <w:rPr>
          <w:rFonts w:ascii="Segoe UI Light" w:hAnsi="Segoe UI Light" w:cs="Segoe UI Light"/>
          <w:sz w:val="24"/>
          <w:szCs w:val="24"/>
        </w:rPr>
        <w:t>unsurprisingly</w:t>
      </w:r>
      <w:r w:rsidR="00BF66A2">
        <w:rPr>
          <w:rFonts w:ascii="Segoe UI Light" w:hAnsi="Segoe UI Light" w:cs="Segoe UI Light"/>
          <w:sz w:val="24"/>
          <w:szCs w:val="24"/>
        </w:rPr>
        <w:t>,</w:t>
      </w:r>
      <w:r w:rsidR="00563280">
        <w:rPr>
          <w:rFonts w:ascii="Segoe UI Light" w:hAnsi="Segoe UI Light" w:cs="Segoe UI Light"/>
          <w:sz w:val="24"/>
          <w:szCs w:val="24"/>
        </w:rPr>
        <w:t xml:space="preserve"> traditional scholarship has </w:t>
      </w:r>
      <w:r w:rsidR="007F6759">
        <w:rPr>
          <w:rFonts w:ascii="Segoe UI Light" w:hAnsi="Segoe UI Light" w:cs="Segoe UI Light"/>
          <w:sz w:val="24"/>
          <w:szCs w:val="24"/>
        </w:rPr>
        <w:t xml:space="preserve">undermined Dinah’s experience </w:t>
      </w:r>
      <w:r w:rsidR="00BF66A2">
        <w:rPr>
          <w:rFonts w:ascii="Segoe UI Light" w:hAnsi="Segoe UI Light" w:cs="Segoe UI Light"/>
          <w:sz w:val="24"/>
          <w:szCs w:val="24"/>
        </w:rPr>
        <w:t>of rape and have interpreted the incident as an act of seduction by Shechem or even Dinah herself or</w:t>
      </w:r>
      <w:r w:rsidR="007F6759">
        <w:rPr>
          <w:rFonts w:ascii="Segoe UI Light" w:hAnsi="Segoe UI Light" w:cs="Segoe UI Light"/>
          <w:sz w:val="24"/>
          <w:szCs w:val="24"/>
        </w:rPr>
        <w:t xml:space="preserve"> even that it </w:t>
      </w:r>
      <w:r w:rsidR="00BF66A2">
        <w:rPr>
          <w:rFonts w:ascii="Segoe UI Light" w:hAnsi="Segoe UI Light" w:cs="Segoe UI Light"/>
          <w:sz w:val="24"/>
          <w:szCs w:val="24"/>
        </w:rPr>
        <w:t>was</w:t>
      </w:r>
      <w:r w:rsidRPr="00E12051">
        <w:rPr>
          <w:rFonts w:ascii="Segoe UI Light" w:hAnsi="Segoe UI Light" w:cs="Segoe UI Light"/>
          <w:sz w:val="24"/>
          <w:szCs w:val="24"/>
        </w:rPr>
        <w:t xml:space="preserve"> romantic consensual sex</w:t>
      </w:r>
      <w:r w:rsidR="00BF66A2">
        <w:rPr>
          <w:rFonts w:ascii="Segoe UI Light" w:hAnsi="Segoe UI Light" w:cs="Segoe UI Light"/>
          <w:sz w:val="24"/>
          <w:szCs w:val="24"/>
        </w:rPr>
        <w:t>.</w:t>
      </w:r>
      <w:r w:rsidR="00BF66A2">
        <w:rPr>
          <w:rStyle w:val="FootnoteReference"/>
          <w:rFonts w:ascii="Segoe UI Light" w:hAnsi="Segoe UI Light" w:cs="Segoe UI Light"/>
          <w:sz w:val="24"/>
          <w:szCs w:val="24"/>
        </w:rPr>
        <w:footnoteReference w:id="15"/>
      </w:r>
      <w:r w:rsidR="00BF66A2">
        <w:rPr>
          <w:rFonts w:ascii="Segoe UI Light" w:hAnsi="Segoe UI Light" w:cs="Segoe UI Light"/>
          <w:sz w:val="24"/>
          <w:szCs w:val="24"/>
        </w:rPr>
        <w:t xml:space="preserve"> Jessica </w:t>
      </w:r>
      <w:r w:rsidR="00A41943" w:rsidRPr="00E12051">
        <w:rPr>
          <w:rFonts w:ascii="Segoe UI Light" w:hAnsi="Segoe UI Light" w:cs="Segoe UI Light"/>
          <w:sz w:val="24"/>
          <w:szCs w:val="24"/>
        </w:rPr>
        <w:t>Keady</w:t>
      </w:r>
      <w:r w:rsidRPr="00E12051">
        <w:rPr>
          <w:rFonts w:ascii="Segoe UI Light" w:hAnsi="Segoe UI Light" w:cs="Segoe UI Light"/>
          <w:sz w:val="24"/>
          <w:szCs w:val="24"/>
        </w:rPr>
        <w:t xml:space="preserve"> </w:t>
      </w:r>
      <w:r w:rsidR="007F6759">
        <w:rPr>
          <w:rFonts w:ascii="Segoe UI Light" w:hAnsi="Segoe UI Light" w:cs="Segoe UI Light"/>
          <w:sz w:val="24"/>
          <w:szCs w:val="24"/>
        </w:rPr>
        <w:t>destabilizes th</w:t>
      </w:r>
      <w:r w:rsidR="00BF66A2">
        <w:rPr>
          <w:rFonts w:ascii="Segoe UI Light" w:hAnsi="Segoe UI Light" w:cs="Segoe UI Light"/>
          <w:sz w:val="24"/>
          <w:szCs w:val="24"/>
        </w:rPr>
        <w:t>ese</w:t>
      </w:r>
      <w:r w:rsidR="007F6759">
        <w:rPr>
          <w:rFonts w:ascii="Segoe UI Light" w:hAnsi="Segoe UI Light" w:cs="Segoe UI Light"/>
          <w:sz w:val="24"/>
          <w:szCs w:val="24"/>
        </w:rPr>
        <w:t xml:space="preserve"> arguments by looking to the text and r</w:t>
      </w:r>
      <w:r w:rsidRPr="00E12051">
        <w:rPr>
          <w:rFonts w:ascii="Segoe UI Light" w:hAnsi="Segoe UI Light" w:cs="Segoe UI Light"/>
          <w:sz w:val="24"/>
          <w:szCs w:val="24"/>
        </w:rPr>
        <w:t>eveal</w:t>
      </w:r>
      <w:r w:rsidR="007F6759">
        <w:rPr>
          <w:rFonts w:ascii="Segoe UI Light" w:hAnsi="Segoe UI Light" w:cs="Segoe UI Light"/>
          <w:sz w:val="24"/>
          <w:szCs w:val="24"/>
        </w:rPr>
        <w:t>ing</w:t>
      </w:r>
      <w:r w:rsidRPr="00E12051">
        <w:rPr>
          <w:rFonts w:ascii="Segoe UI Light" w:hAnsi="Segoe UI Light" w:cs="Segoe UI Light"/>
          <w:sz w:val="24"/>
          <w:szCs w:val="24"/>
        </w:rPr>
        <w:t xml:space="preserve"> that the evidence </w:t>
      </w:r>
      <w:r w:rsidR="00D866AD">
        <w:rPr>
          <w:rFonts w:ascii="Segoe UI Light" w:hAnsi="Segoe UI Light" w:cs="Segoe UI Light"/>
          <w:sz w:val="24"/>
          <w:szCs w:val="24"/>
        </w:rPr>
        <w:t xml:space="preserve">does indeed </w:t>
      </w:r>
      <w:r w:rsidRPr="00E12051">
        <w:rPr>
          <w:rFonts w:ascii="Segoe UI Light" w:hAnsi="Segoe UI Light" w:cs="Segoe UI Light"/>
          <w:sz w:val="24"/>
          <w:szCs w:val="24"/>
        </w:rPr>
        <w:t>point to rape</w:t>
      </w:r>
      <w:r w:rsidR="007F6759">
        <w:rPr>
          <w:rFonts w:ascii="Segoe UI Light" w:hAnsi="Segoe UI Light" w:cs="Segoe UI Light"/>
          <w:sz w:val="24"/>
          <w:szCs w:val="24"/>
        </w:rPr>
        <w:t xml:space="preserve">; Keady notes </w:t>
      </w:r>
      <w:r w:rsidR="00A41943" w:rsidRPr="00E12051">
        <w:rPr>
          <w:rFonts w:ascii="Segoe UI Light" w:hAnsi="Segoe UI Light" w:cs="Segoe UI Light"/>
          <w:sz w:val="24"/>
          <w:szCs w:val="24"/>
        </w:rPr>
        <w:t>the use of</w:t>
      </w:r>
      <w:r w:rsidRPr="00E12051">
        <w:rPr>
          <w:rFonts w:ascii="Segoe UI Light" w:hAnsi="Segoe UI Light" w:cs="Segoe UI Light"/>
          <w:sz w:val="24"/>
          <w:szCs w:val="24"/>
        </w:rPr>
        <w:t xml:space="preserve"> </w:t>
      </w:r>
      <w:r w:rsidR="007F6759">
        <w:rPr>
          <w:rFonts w:ascii="Segoe UI Light" w:hAnsi="Segoe UI Light" w:cs="Segoe UI Light"/>
          <w:sz w:val="24"/>
          <w:szCs w:val="24"/>
        </w:rPr>
        <w:t xml:space="preserve">three key </w:t>
      </w:r>
      <w:r w:rsidRPr="00E12051">
        <w:rPr>
          <w:rFonts w:ascii="Segoe UI Light" w:hAnsi="Segoe UI Light" w:cs="Segoe UI Light"/>
          <w:sz w:val="24"/>
          <w:szCs w:val="24"/>
        </w:rPr>
        <w:t xml:space="preserve">Hebrew verbs (lqḥ, škb, and ‘nh) </w:t>
      </w:r>
      <w:r w:rsidR="007F6759">
        <w:rPr>
          <w:rFonts w:ascii="Segoe UI Light" w:hAnsi="Segoe UI Light" w:cs="Segoe UI Light"/>
          <w:sz w:val="24"/>
          <w:szCs w:val="24"/>
        </w:rPr>
        <w:t xml:space="preserve">that </w:t>
      </w:r>
      <w:r w:rsidR="00A41943" w:rsidRPr="00E12051">
        <w:rPr>
          <w:rFonts w:ascii="Segoe UI Light" w:hAnsi="Segoe UI Light" w:cs="Segoe UI Light"/>
          <w:sz w:val="24"/>
          <w:szCs w:val="24"/>
        </w:rPr>
        <w:t>are found in other passages which narrate violent acts against women in the Bible</w:t>
      </w:r>
      <w:r w:rsidR="007F6759">
        <w:rPr>
          <w:rFonts w:ascii="Segoe UI Light" w:hAnsi="Segoe UI Light" w:cs="Segoe UI Light"/>
          <w:sz w:val="24"/>
          <w:szCs w:val="24"/>
        </w:rPr>
        <w:t>.</w:t>
      </w:r>
      <w:r w:rsidR="00A41943" w:rsidRPr="00E12051">
        <w:rPr>
          <w:rStyle w:val="FootnoteReference"/>
          <w:rFonts w:ascii="Segoe UI Light" w:hAnsi="Segoe UI Light" w:cs="Segoe UI Light"/>
          <w:sz w:val="24"/>
          <w:szCs w:val="24"/>
        </w:rPr>
        <w:footnoteReference w:id="16"/>
      </w:r>
      <w:r w:rsidR="00A41943" w:rsidRPr="00E12051">
        <w:rPr>
          <w:rFonts w:ascii="Segoe UI Light" w:hAnsi="Segoe UI Light" w:cs="Segoe UI Light"/>
          <w:sz w:val="24"/>
          <w:szCs w:val="24"/>
        </w:rPr>
        <w:t xml:space="preserve"> </w:t>
      </w:r>
      <w:r w:rsidR="007A3DE4">
        <w:rPr>
          <w:rFonts w:ascii="Segoe UI Light" w:hAnsi="Segoe UI Light" w:cs="Segoe UI Light"/>
          <w:sz w:val="24"/>
          <w:szCs w:val="24"/>
        </w:rPr>
        <w:t xml:space="preserve">There is still discrepancy however over whether the Hebrew can be translated as ‘rape’; </w:t>
      </w:r>
      <w:r w:rsidR="00546B17">
        <w:rPr>
          <w:rFonts w:ascii="Segoe UI Light" w:hAnsi="Segoe UI Light" w:cs="Segoe UI Light"/>
          <w:sz w:val="24"/>
          <w:szCs w:val="24"/>
        </w:rPr>
        <w:t xml:space="preserve">however </w:t>
      </w:r>
      <w:r w:rsidR="0005176E">
        <w:rPr>
          <w:rFonts w:ascii="Segoe UI Light" w:hAnsi="Segoe UI Light" w:cs="Segoe UI Light"/>
          <w:sz w:val="24"/>
          <w:szCs w:val="24"/>
        </w:rPr>
        <w:t xml:space="preserve">Susanne Scholz </w:t>
      </w:r>
      <w:r w:rsidR="007A3DE4">
        <w:rPr>
          <w:rFonts w:ascii="Segoe UI Light" w:hAnsi="Segoe UI Light" w:cs="Segoe UI Light"/>
          <w:sz w:val="24"/>
          <w:szCs w:val="24"/>
        </w:rPr>
        <w:t xml:space="preserve">has </w:t>
      </w:r>
      <w:r w:rsidR="0005176E">
        <w:rPr>
          <w:rFonts w:ascii="Segoe UI Light" w:hAnsi="Segoe UI Light" w:cs="Segoe UI Light"/>
          <w:sz w:val="24"/>
          <w:szCs w:val="24"/>
        </w:rPr>
        <w:t>highlight</w:t>
      </w:r>
      <w:r w:rsidR="007A3DE4">
        <w:rPr>
          <w:rFonts w:ascii="Segoe UI Light" w:hAnsi="Segoe UI Light" w:cs="Segoe UI Light"/>
          <w:sz w:val="24"/>
          <w:szCs w:val="24"/>
        </w:rPr>
        <w:t>ed</w:t>
      </w:r>
      <w:r w:rsidR="0005176E">
        <w:rPr>
          <w:rFonts w:ascii="Segoe UI Light" w:hAnsi="Segoe UI Light" w:cs="Segoe UI Light"/>
          <w:sz w:val="24"/>
          <w:szCs w:val="24"/>
        </w:rPr>
        <w:t xml:space="preserve"> </w:t>
      </w:r>
      <w:r w:rsidR="00B43682">
        <w:rPr>
          <w:rFonts w:ascii="Segoe UI Light" w:hAnsi="Segoe UI Light" w:cs="Segoe UI Light"/>
          <w:sz w:val="24"/>
          <w:szCs w:val="24"/>
        </w:rPr>
        <w:t>Moseh Weinfeld</w:t>
      </w:r>
      <w:r w:rsidR="0005176E">
        <w:rPr>
          <w:rFonts w:ascii="Segoe UI Light" w:hAnsi="Segoe UI Light" w:cs="Segoe UI Light"/>
          <w:sz w:val="24"/>
          <w:szCs w:val="24"/>
        </w:rPr>
        <w:t xml:space="preserve">’s point </w:t>
      </w:r>
      <w:r w:rsidR="007A3DE4">
        <w:rPr>
          <w:rFonts w:ascii="Segoe UI Light" w:hAnsi="Segoe UI Light" w:cs="Segoe UI Light"/>
          <w:sz w:val="24"/>
          <w:szCs w:val="24"/>
        </w:rPr>
        <w:t>in relation to</w:t>
      </w:r>
      <w:r w:rsidR="0005176E">
        <w:rPr>
          <w:rFonts w:ascii="Segoe UI Light" w:hAnsi="Segoe UI Light" w:cs="Segoe UI Light"/>
          <w:sz w:val="24"/>
          <w:szCs w:val="24"/>
        </w:rPr>
        <w:t xml:space="preserve"> the Book of Deuteronomy that the author does not differentiate between cases of seduction and rape because ‘sexual relations with a young, even unbetrothed, girl </w:t>
      </w:r>
      <w:r w:rsidR="00546B17">
        <w:rPr>
          <w:rFonts w:ascii="Segoe UI Light" w:hAnsi="Segoe UI Light" w:cs="Segoe UI Light"/>
          <w:sz w:val="24"/>
          <w:szCs w:val="24"/>
        </w:rPr>
        <w:t>were</w:t>
      </w:r>
      <w:r w:rsidR="0005176E">
        <w:rPr>
          <w:rFonts w:ascii="Segoe UI Light" w:hAnsi="Segoe UI Light" w:cs="Segoe UI Light"/>
          <w:sz w:val="24"/>
          <w:szCs w:val="24"/>
        </w:rPr>
        <w:t xml:space="preserve"> always been taken as coercive’</w:t>
      </w:r>
      <w:r w:rsidR="007A3DE4">
        <w:rPr>
          <w:rFonts w:ascii="Segoe UI Light" w:hAnsi="Segoe UI Light" w:cs="Segoe UI Light"/>
          <w:sz w:val="24"/>
          <w:szCs w:val="24"/>
        </w:rPr>
        <w:t>.</w:t>
      </w:r>
      <w:r w:rsidR="0005176E">
        <w:rPr>
          <w:rStyle w:val="FootnoteReference"/>
          <w:rFonts w:ascii="Segoe UI Light" w:hAnsi="Segoe UI Light" w:cs="Segoe UI Light"/>
          <w:sz w:val="24"/>
          <w:szCs w:val="24"/>
        </w:rPr>
        <w:footnoteReference w:id="17"/>
      </w:r>
      <w:r w:rsidR="0005176E">
        <w:rPr>
          <w:rFonts w:ascii="Segoe UI Light" w:hAnsi="Segoe UI Light" w:cs="Segoe UI Light"/>
          <w:sz w:val="24"/>
          <w:szCs w:val="24"/>
        </w:rPr>
        <w:t xml:space="preserve"> </w:t>
      </w:r>
      <w:r w:rsidR="00B43682">
        <w:rPr>
          <w:rFonts w:ascii="Segoe UI Light" w:hAnsi="Segoe UI Light" w:cs="Segoe UI Light"/>
          <w:sz w:val="24"/>
          <w:szCs w:val="24"/>
        </w:rPr>
        <w:t xml:space="preserve"> </w:t>
      </w:r>
    </w:p>
    <w:p w14:paraId="27487B31" w14:textId="2C860F34" w:rsidR="00F4564A" w:rsidRDefault="00BF66A2" w:rsidP="006A0835">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   </w:t>
      </w:r>
      <w:r w:rsidR="00F4564A" w:rsidRPr="00E12051">
        <w:rPr>
          <w:rFonts w:ascii="Segoe UI Light" w:hAnsi="Segoe UI Light" w:cs="Segoe UI Light"/>
          <w:sz w:val="24"/>
          <w:szCs w:val="24"/>
        </w:rPr>
        <w:t xml:space="preserve">Keady </w:t>
      </w:r>
      <w:r w:rsidR="00E12051">
        <w:rPr>
          <w:rFonts w:ascii="Segoe UI Light" w:hAnsi="Segoe UI Light" w:cs="Segoe UI Light"/>
          <w:sz w:val="24"/>
          <w:szCs w:val="24"/>
        </w:rPr>
        <w:t xml:space="preserve">has </w:t>
      </w:r>
      <w:r w:rsidR="00F4564A" w:rsidRPr="00E12051">
        <w:rPr>
          <w:rFonts w:ascii="Segoe UI Light" w:hAnsi="Segoe UI Light" w:cs="Segoe UI Light"/>
          <w:sz w:val="24"/>
          <w:szCs w:val="24"/>
        </w:rPr>
        <w:t>also point</w:t>
      </w:r>
      <w:r w:rsidR="00E12051">
        <w:rPr>
          <w:rFonts w:ascii="Segoe UI Light" w:hAnsi="Segoe UI Light" w:cs="Segoe UI Light"/>
          <w:sz w:val="24"/>
          <w:szCs w:val="24"/>
        </w:rPr>
        <w:t>ed</w:t>
      </w:r>
      <w:r w:rsidR="00F4564A" w:rsidRPr="00E12051">
        <w:rPr>
          <w:rFonts w:ascii="Segoe UI Light" w:hAnsi="Segoe UI Light" w:cs="Segoe UI Light"/>
          <w:sz w:val="24"/>
          <w:szCs w:val="24"/>
        </w:rPr>
        <w:t xml:space="preserve"> out that the three references to someone being “defiled” in Genesis all appear in chapter 34 to describe the impact of Shechem’s sexual violation of Dinah (vv. 5, 13, 27).</w:t>
      </w:r>
      <w:r w:rsidR="00F4564A" w:rsidRPr="00E12051">
        <w:rPr>
          <w:rStyle w:val="FootnoteReference"/>
          <w:rFonts w:ascii="Segoe UI Light" w:hAnsi="Segoe UI Light" w:cs="Segoe UI Light"/>
          <w:sz w:val="24"/>
          <w:szCs w:val="24"/>
        </w:rPr>
        <w:footnoteReference w:id="18"/>
      </w:r>
      <w:r w:rsidR="00E12051">
        <w:rPr>
          <w:rFonts w:ascii="Segoe UI Light" w:hAnsi="Segoe UI Light" w:cs="Segoe UI Light"/>
          <w:sz w:val="24"/>
          <w:szCs w:val="24"/>
        </w:rPr>
        <w:t xml:space="preserve"> The point is made that the rape has made Dinah unclean, rather than the felon</w:t>
      </w:r>
      <w:r w:rsidR="00E12051" w:rsidRPr="009D7060">
        <w:rPr>
          <w:rFonts w:ascii="Segoe UI Light" w:hAnsi="Segoe UI Light" w:cs="Segoe UI Light"/>
          <w:sz w:val="24"/>
          <w:szCs w:val="24"/>
        </w:rPr>
        <w:t xml:space="preserve">. </w:t>
      </w:r>
      <w:r w:rsidR="004F7979" w:rsidRPr="009D7060">
        <w:rPr>
          <w:rFonts w:ascii="Segoe UI Light" w:hAnsi="Segoe UI Light" w:cs="Segoe UI Light"/>
          <w:sz w:val="24"/>
          <w:szCs w:val="24"/>
        </w:rPr>
        <w:t>However,</w:t>
      </w:r>
      <w:r w:rsidR="00E12051" w:rsidRPr="009D7060">
        <w:rPr>
          <w:rFonts w:ascii="Segoe UI Light" w:hAnsi="Segoe UI Light" w:cs="Segoe UI Light"/>
          <w:sz w:val="24"/>
          <w:szCs w:val="24"/>
        </w:rPr>
        <w:t xml:space="preserve"> Johanna Stiebert has suggested that the issues surrounding defilement may be more about </w:t>
      </w:r>
      <w:r w:rsidR="009D7060" w:rsidRPr="009D7060">
        <w:rPr>
          <w:rFonts w:ascii="Segoe UI Light" w:hAnsi="Segoe UI Light" w:cs="Segoe UI Light"/>
          <w:sz w:val="24"/>
          <w:szCs w:val="24"/>
        </w:rPr>
        <w:t xml:space="preserve">the dishonour </w:t>
      </w:r>
      <w:r w:rsidR="006979AF">
        <w:rPr>
          <w:rFonts w:ascii="Segoe UI Light" w:hAnsi="Segoe UI Light" w:cs="Segoe UI Light"/>
          <w:sz w:val="24"/>
          <w:szCs w:val="24"/>
        </w:rPr>
        <w:t xml:space="preserve">that </w:t>
      </w:r>
      <w:r w:rsidR="009D7060" w:rsidRPr="009D7060">
        <w:rPr>
          <w:rFonts w:ascii="Segoe UI Light" w:hAnsi="Segoe UI Light" w:cs="Segoe UI Light"/>
          <w:sz w:val="24"/>
          <w:szCs w:val="24"/>
        </w:rPr>
        <w:t>it caused Dinah’s father and brothers- (those to whom her sexuality belonged)</w:t>
      </w:r>
      <w:r w:rsidR="00D866AD">
        <w:rPr>
          <w:rFonts w:ascii="Segoe UI Light" w:hAnsi="Segoe UI Light" w:cs="Segoe UI Light"/>
          <w:sz w:val="24"/>
          <w:szCs w:val="24"/>
        </w:rPr>
        <w:t>, because to</w:t>
      </w:r>
      <w:r w:rsidR="00D12F61">
        <w:rPr>
          <w:rFonts w:ascii="Segoe UI Light" w:hAnsi="Segoe UI Light" w:cs="Segoe UI Light"/>
          <w:sz w:val="24"/>
          <w:szCs w:val="24"/>
        </w:rPr>
        <w:t xml:space="preserve"> the ancient Israelites </w:t>
      </w:r>
      <w:r w:rsidR="009D7060" w:rsidRPr="009D7060">
        <w:rPr>
          <w:rFonts w:ascii="Segoe UI Light" w:hAnsi="Segoe UI Light" w:cs="Segoe UI Light"/>
          <w:sz w:val="24"/>
          <w:szCs w:val="24"/>
        </w:rPr>
        <w:t xml:space="preserve">a woman’s sexuality </w:t>
      </w:r>
      <w:r w:rsidR="00D12F61">
        <w:rPr>
          <w:rFonts w:ascii="Segoe UI Light" w:hAnsi="Segoe UI Light" w:cs="Segoe UI Light"/>
          <w:sz w:val="24"/>
          <w:szCs w:val="24"/>
        </w:rPr>
        <w:t>was</w:t>
      </w:r>
      <w:r w:rsidR="009D7060" w:rsidRPr="009D7060">
        <w:rPr>
          <w:rFonts w:ascii="Segoe UI Light" w:hAnsi="Segoe UI Light" w:cs="Segoe UI Light"/>
          <w:sz w:val="24"/>
          <w:szCs w:val="24"/>
        </w:rPr>
        <w:t xml:space="preserve"> </w:t>
      </w:r>
      <w:r w:rsidR="00D866AD">
        <w:rPr>
          <w:rFonts w:ascii="Segoe UI Light" w:hAnsi="Segoe UI Light" w:cs="Segoe UI Light"/>
          <w:sz w:val="24"/>
          <w:szCs w:val="24"/>
        </w:rPr>
        <w:t xml:space="preserve">not her own but </w:t>
      </w:r>
      <w:r w:rsidR="009D7060" w:rsidRPr="009D7060">
        <w:rPr>
          <w:rFonts w:ascii="Segoe UI Light" w:hAnsi="Segoe UI Light" w:cs="Segoe UI Light"/>
          <w:sz w:val="24"/>
          <w:szCs w:val="24"/>
        </w:rPr>
        <w:t xml:space="preserve">an object </w:t>
      </w:r>
      <w:r w:rsidR="00D12F61">
        <w:rPr>
          <w:rFonts w:ascii="Segoe UI Light" w:hAnsi="Segoe UI Light" w:cs="Segoe UI Light"/>
          <w:sz w:val="24"/>
          <w:szCs w:val="24"/>
        </w:rPr>
        <w:t xml:space="preserve">used </w:t>
      </w:r>
      <w:r w:rsidR="009D7060" w:rsidRPr="009D7060">
        <w:rPr>
          <w:rFonts w:ascii="Segoe UI Light" w:hAnsi="Segoe UI Light" w:cs="Segoe UI Light"/>
          <w:sz w:val="24"/>
          <w:szCs w:val="24"/>
        </w:rPr>
        <w:t xml:space="preserve">for </w:t>
      </w:r>
      <w:r w:rsidR="009D7060">
        <w:rPr>
          <w:rFonts w:ascii="Segoe UI Light" w:hAnsi="Segoe UI Light" w:cs="Segoe UI Light"/>
          <w:sz w:val="24"/>
          <w:szCs w:val="24"/>
        </w:rPr>
        <w:t>negotiation, social climbing, money and power</w:t>
      </w:r>
      <w:r w:rsidR="00D12F61">
        <w:rPr>
          <w:rFonts w:ascii="Segoe UI Light" w:hAnsi="Segoe UI Light" w:cs="Segoe UI Light"/>
          <w:sz w:val="24"/>
          <w:szCs w:val="24"/>
        </w:rPr>
        <w:t xml:space="preserve"> by her male relatives.</w:t>
      </w:r>
      <w:r w:rsidR="00D866AD" w:rsidRPr="00D866AD">
        <w:rPr>
          <w:rStyle w:val="FootnoteReference"/>
          <w:rFonts w:ascii="Segoe UI Light" w:hAnsi="Segoe UI Light" w:cs="Segoe UI Light"/>
          <w:sz w:val="24"/>
          <w:szCs w:val="24"/>
        </w:rPr>
        <w:t xml:space="preserve"> </w:t>
      </w:r>
      <w:r w:rsidR="00D866AD" w:rsidRPr="009D7060">
        <w:rPr>
          <w:rStyle w:val="FootnoteReference"/>
          <w:rFonts w:ascii="Segoe UI Light" w:hAnsi="Segoe UI Light" w:cs="Segoe UI Light"/>
          <w:sz w:val="24"/>
          <w:szCs w:val="24"/>
        </w:rPr>
        <w:footnoteReference w:id="19"/>
      </w:r>
    </w:p>
    <w:p w14:paraId="6C9DC5AA" w14:textId="46249C19" w:rsidR="007332CB" w:rsidRDefault="007332CB" w:rsidP="007332CB">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lastRenderedPageBreak/>
        <w:t xml:space="preserve">   Furthermore, Dinah </w:t>
      </w:r>
      <w:r w:rsidR="00AF0AAC">
        <w:rPr>
          <w:rFonts w:ascii="Segoe UI Light" w:hAnsi="Segoe UI Light" w:cs="Segoe UI Light"/>
          <w:sz w:val="24"/>
          <w:szCs w:val="24"/>
        </w:rPr>
        <w:t>h</w:t>
      </w:r>
      <w:r>
        <w:rPr>
          <w:rFonts w:ascii="Segoe UI Light" w:hAnsi="Segoe UI Light" w:cs="Segoe UI Light"/>
          <w:sz w:val="24"/>
          <w:szCs w:val="24"/>
        </w:rPr>
        <w:t>as been accused of deserving such action against her</w:t>
      </w:r>
      <w:r w:rsidR="001C5858">
        <w:rPr>
          <w:rFonts w:ascii="Segoe UI Light" w:hAnsi="Segoe UI Light" w:cs="Segoe UI Light"/>
          <w:sz w:val="24"/>
          <w:szCs w:val="24"/>
        </w:rPr>
        <w:t>self</w:t>
      </w:r>
      <w:r>
        <w:rPr>
          <w:rFonts w:ascii="Segoe UI Light" w:hAnsi="Segoe UI Light" w:cs="Segoe UI Light"/>
          <w:sz w:val="24"/>
          <w:szCs w:val="24"/>
        </w:rPr>
        <w:t>; for example, Friedrich W. J. Schröder argued that Dinah should not have gone out to visit the women of the region (34. 1).</w:t>
      </w:r>
      <w:r>
        <w:rPr>
          <w:rStyle w:val="FootnoteReference"/>
          <w:rFonts w:ascii="Segoe UI Light" w:hAnsi="Segoe UI Light" w:cs="Segoe UI Light"/>
          <w:sz w:val="24"/>
          <w:szCs w:val="24"/>
        </w:rPr>
        <w:footnoteReference w:id="20"/>
      </w:r>
      <w:r>
        <w:rPr>
          <w:rFonts w:ascii="Segoe UI Light" w:hAnsi="Segoe UI Light" w:cs="Segoe UI Light"/>
          <w:sz w:val="24"/>
          <w:szCs w:val="24"/>
        </w:rPr>
        <w:t xml:space="preserve"> </w:t>
      </w:r>
      <w:r w:rsidR="00BF66A2">
        <w:rPr>
          <w:rFonts w:ascii="Segoe UI Light" w:hAnsi="Segoe UI Light" w:cs="Segoe UI Light"/>
          <w:sz w:val="24"/>
          <w:szCs w:val="24"/>
        </w:rPr>
        <w:t>While</w:t>
      </w:r>
      <w:r>
        <w:rPr>
          <w:rFonts w:ascii="Segoe UI Light" w:hAnsi="Segoe UI Light" w:cs="Segoe UI Light"/>
          <w:sz w:val="24"/>
          <w:szCs w:val="24"/>
        </w:rPr>
        <w:t xml:space="preserve"> Schröder</w:t>
      </w:r>
      <w:r w:rsidR="00BF66A2">
        <w:rPr>
          <w:rFonts w:ascii="Segoe UI Light" w:hAnsi="Segoe UI Light" w:cs="Segoe UI Light"/>
          <w:sz w:val="24"/>
          <w:szCs w:val="24"/>
        </w:rPr>
        <w:t xml:space="preserve"> agrees that Dinah was raped, he ascertains that it was a </w:t>
      </w:r>
      <w:r>
        <w:rPr>
          <w:rFonts w:ascii="Segoe UI Light" w:hAnsi="Segoe UI Light" w:cs="Segoe UI Light"/>
          <w:sz w:val="24"/>
          <w:szCs w:val="24"/>
        </w:rPr>
        <w:t xml:space="preserve">punishment for those who went against their duties to keep house. </w:t>
      </w:r>
    </w:p>
    <w:p w14:paraId="76BC839C" w14:textId="33C327A1" w:rsidR="00C87069" w:rsidRDefault="007332CB" w:rsidP="007332CB">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   </w:t>
      </w:r>
      <w:r w:rsidR="00C87069">
        <w:rPr>
          <w:rFonts w:ascii="Segoe UI Light" w:hAnsi="Segoe UI Light" w:cs="Segoe UI Light"/>
          <w:sz w:val="24"/>
          <w:szCs w:val="24"/>
        </w:rPr>
        <w:t>Dinah is a silent character but f</w:t>
      </w:r>
      <w:r w:rsidR="00A41943" w:rsidRPr="00E12051">
        <w:rPr>
          <w:rFonts w:ascii="Segoe UI Light" w:hAnsi="Segoe UI Light" w:cs="Segoe UI Light"/>
          <w:sz w:val="24"/>
          <w:szCs w:val="24"/>
        </w:rPr>
        <w:t xml:space="preserve">eminist interpretation </w:t>
      </w:r>
      <w:r w:rsidR="00D91B3E">
        <w:rPr>
          <w:rFonts w:ascii="Segoe UI Light" w:hAnsi="Segoe UI Light" w:cs="Segoe UI Light"/>
          <w:sz w:val="24"/>
          <w:szCs w:val="24"/>
        </w:rPr>
        <w:t>has given her attention and brought her story to light. The q</w:t>
      </w:r>
      <w:r w:rsidR="00BF66A2">
        <w:rPr>
          <w:rFonts w:ascii="Segoe UI Light" w:hAnsi="Segoe UI Light" w:cs="Segoe UI Light"/>
          <w:sz w:val="24"/>
          <w:szCs w:val="24"/>
        </w:rPr>
        <w:t>uestions that feminist critics</w:t>
      </w:r>
      <w:r w:rsidR="00D91B3E">
        <w:rPr>
          <w:rFonts w:ascii="Segoe UI Light" w:hAnsi="Segoe UI Light" w:cs="Segoe UI Light"/>
          <w:sz w:val="24"/>
          <w:szCs w:val="24"/>
        </w:rPr>
        <w:t xml:space="preserve"> have</w:t>
      </w:r>
      <w:r w:rsidR="00BF66A2">
        <w:rPr>
          <w:rFonts w:ascii="Segoe UI Light" w:hAnsi="Segoe UI Light" w:cs="Segoe UI Light"/>
          <w:sz w:val="24"/>
          <w:szCs w:val="24"/>
        </w:rPr>
        <w:t xml:space="preserve"> raise</w:t>
      </w:r>
      <w:r w:rsidR="00D91B3E">
        <w:rPr>
          <w:rFonts w:ascii="Segoe UI Light" w:hAnsi="Segoe UI Light" w:cs="Segoe UI Light"/>
          <w:sz w:val="24"/>
          <w:szCs w:val="24"/>
        </w:rPr>
        <w:t>d enable</w:t>
      </w:r>
      <w:r w:rsidR="00C87069">
        <w:rPr>
          <w:rFonts w:ascii="Segoe UI Light" w:hAnsi="Segoe UI Light" w:cs="Segoe UI Light"/>
          <w:sz w:val="24"/>
          <w:szCs w:val="24"/>
        </w:rPr>
        <w:t xml:space="preserve"> the female characters </w:t>
      </w:r>
      <w:r w:rsidR="00BF66A2">
        <w:rPr>
          <w:rFonts w:ascii="Segoe UI Light" w:hAnsi="Segoe UI Light" w:cs="Segoe UI Light"/>
          <w:sz w:val="24"/>
          <w:szCs w:val="24"/>
        </w:rPr>
        <w:t xml:space="preserve">of </w:t>
      </w:r>
      <w:r w:rsidR="00D91B3E">
        <w:rPr>
          <w:rFonts w:ascii="Segoe UI Light" w:hAnsi="Segoe UI Light" w:cs="Segoe UI Light"/>
          <w:sz w:val="24"/>
          <w:szCs w:val="24"/>
        </w:rPr>
        <w:t xml:space="preserve">Genesis, and the rest of the Bible, </w:t>
      </w:r>
      <w:r w:rsidR="00C87069">
        <w:rPr>
          <w:rFonts w:ascii="Segoe UI Light" w:hAnsi="Segoe UI Light" w:cs="Segoe UI Light"/>
          <w:sz w:val="24"/>
          <w:szCs w:val="24"/>
        </w:rPr>
        <w:t xml:space="preserve">to break free from their silence as readers </w:t>
      </w:r>
      <w:r w:rsidR="00D91B3E">
        <w:rPr>
          <w:rFonts w:ascii="Segoe UI Light" w:hAnsi="Segoe UI Light" w:cs="Segoe UI Light"/>
          <w:sz w:val="24"/>
          <w:szCs w:val="24"/>
        </w:rPr>
        <w:t xml:space="preserve">become more aware of </w:t>
      </w:r>
      <w:r w:rsidR="00C87069">
        <w:rPr>
          <w:rFonts w:ascii="Segoe UI Light" w:hAnsi="Segoe UI Light" w:cs="Segoe UI Light"/>
          <w:sz w:val="24"/>
          <w:szCs w:val="24"/>
        </w:rPr>
        <w:t xml:space="preserve">the lack of power bestowed on them by author as well as their subsequent representation (if indeed they are acknowledged) at the hands of non-feminist scholarship. </w:t>
      </w:r>
    </w:p>
    <w:p w14:paraId="05CC01A3" w14:textId="77777777" w:rsidR="005A528B" w:rsidRDefault="00C87069" w:rsidP="00A723FF">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   </w:t>
      </w:r>
      <w:r w:rsidR="006A0835" w:rsidRPr="00E12051">
        <w:rPr>
          <w:rFonts w:ascii="Segoe UI Light" w:hAnsi="Segoe UI Light" w:cs="Segoe UI Light"/>
          <w:sz w:val="24"/>
          <w:szCs w:val="24"/>
        </w:rPr>
        <w:t xml:space="preserve">The Bible’s influence over society is immeasurable, and it has had significant impact on the attitudes towards sex and gender- which has </w:t>
      </w:r>
      <w:r w:rsidR="0091782B">
        <w:rPr>
          <w:rFonts w:ascii="Segoe UI Light" w:hAnsi="Segoe UI Light" w:cs="Segoe UI Light"/>
          <w:sz w:val="24"/>
          <w:szCs w:val="24"/>
        </w:rPr>
        <w:t xml:space="preserve">often </w:t>
      </w:r>
      <w:r w:rsidR="006A0835" w:rsidRPr="00E12051">
        <w:rPr>
          <w:rFonts w:ascii="Segoe UI Light" w:hAnsi="Segoe UI Light" w:cs="Segoe UI Light"/>
          <w:sz w:val="24"/>
          <w:szCs w:val="24"/>
        </w:rPr>
        <w:t xml:space="preserve">been, up until fairly recently, </w:t>
      </w:r>
      <w:r w:rsidR="00581A63">
        <w:rPr>
          <w:rFonts w:ascii="Segoe UI Light" w:hAnsi="Segoe UI Light" w:cs="Segoe UI Light"/>
          <w:sz w:val="24"/>
          <w:szCs w:val="24"/>
        </w:rPr>
        <w:t xml:space="preserve">generally </w:t>
      </w:r>
      <w:r w:rsidR="006A0835" w:rsidRPr="00E12051">
        <w:rPr>
          <w:rFonts w:ascii="Segoe UI Light" w:hAnsi="Segoe UI Light" w:cs="Segoe UI Light"/>
          <w:sz w:val="24"/>
          <w:szCs w:val="24"/>
        </w:rPr>
        <w:t xml:space="preserve">negative. Feminist criticism has brought to the fore the </w:t>
      </w:r>
      <w:r w:rsidR="00581A63">
        <w:rPr>
          <w:rFonts w:ascii="Segoe UI Light" w:hAnsi="Segoe UI Light" w:cs="Segoe UI Light"/>
          <w:sz w:val="24"/>
          <w:szCs w:val="24"/>
        </w:rPr>
        <w:t xml:space="preserve">androcentrism of Biblical authors as well as the misuse of the Bible by sexist interpreters. It has </w:t>
      </w:r>
      <w:r w:rsidR="006A0835" w:rsidRPr="00E12051">
        <w:rPr>
          <w:rFonts w:ascii="Segoe UI Light" w:hAnsi="Segoe UI Light" w:cs="Segoe UI Light"/>
          <w:sz w:val="24"/>
          <w:szCs w:val="24"/>
        </w:rPr>
        <w:t xml:space="preserve">encouraged readers </w:t>
      </w:r>
      <w:r w:rsidR="00581A63">
        <w:rPr>
          <w:rFonts w:ascii="Segoe UI Light" w:hAnsi="Segoe UI Light" w:cs="Segoe UI Light"/>
          <w:sz w:val="24"/>
          <w:szCs w:val="24"/>
        </w:rPr>
        <w:t xml:space="preserve">instead </w:t>
      </w:r>
      <w:r w:rsidR="006A0835" w:rsidRPr="00E12051">
        <w:rPr>
          <w:rFonts w:ascii="Segoe UI Light" w:hAnsi="Segoe UI Light" w:cs="Segoe UI Light"/>
          <w:sz w:val="24"/>
          <w:szCs w:val="24"/>
        </w:rPr>
        <w:t>to look beyond what is being presented to them</w:t>
      </w:r>
      <w:r w:rsidR="00581A63">
        <w:rPr>
          <w:rFonts w:ascii="Segoe UI Light" w:hAnsi="Segoe UI Light" w:cs="Segoe UI Light"/>
          <w:sz w:val="24"/>
          <w:szCs w:val="24"/>
        </w:rPr>
        <w:t>,</w:t>
      </w:r>
      <w:r w:rsidR="00D91B3E">
        <w:rPr>
          <w:rFonts w:ascii="Segoe UI Light" w:hAnsi="Segoe UI Light" w:cs="Segoe UI Light"/>
          <w:sz w:val="24"/>
          <w:szCs w:val="24"/>
        </w:rPr>
        <w:t xml:space="preserve"> </w:t>
      </w:r>
      <w:r w:rsidR="006A0835" w:rsidRPr="00E12051">
        <w:rPr>
          <w:rFonts w:ascii="Segoe UI Light" w:hAnsi="Segoe UI Light" w:cs="Segoe UI Light"/>
          <w:sz w:val="24"/>
          <w:szCs w:val="24"/>
        </w:rPr>
        <w:t xml:space="preserve">in order </w:t>
      </w:r>
      <w:r w:rsidR="00581A63">
        <w:rPr>
          <w:rFonts w:ascii="Segoe UI Light" w:hAnsi="Segoe UI Light" w:cs="Segoe UI Light"/>
          <w:sz w:val="24"/>
          <w:szCs w:val="24"/>
        </w:rPr>
        <w:t>that they might have greater</w:t>
      </w:r>
      <w:r w:rsidR="006A0835" w:rsidRPr="00E12051">
        <w:rPr>
          <w:rFonts w:ascii="Segoe UI Light" w:hAnsi="Segoe UI Light" w:cs="Segoe UI Light"/>
          <w:sz w:val="24"/>
          <w:szCs w:val="24"/>
        </w:rPr>
        <w:t xml:space="preserve"> awareness of what is going on behind the text and the effect this has had on </w:t>
      </w:r>
      <w:r w:rsidR="00E714E8" w:rsidRPr="00E12051">
        <w:rPr>
          <w:rFonts w:ascii="Segoe UI Light" w:hAnsi="Segoe UI Light" w:cs="Segoe UI Light"/>
          <w:sz w:val="24"/>
          <w:szCs w:val="24"/>
        </w:rPr>
        <w:t>the female</w:t>
      </w:r>
      <w:r w:rsidR="006A0835" w:rsidRPr="00E12051">
        <w:rPr>
          <w:rFonts w:ascii="Segoe UI Light" w:hAnsi="Segoe UI Light" w:cs="Segoe UI Light"/>
          <w:sz w:val="24"/>
          <w:szCs w:val="24"/>
        </w:rPr>
        <w:t xml:space="preserve"> characters. </w:t>
      </w:r>
      <w:r w:rsidR="00AD5295">
        <w:rPr>
          <w:rFonts w:ascii="Segoe UI Light" w:hAnsi="Segoe UI Light" w:cs="Segoe UI Light"/>
          <w:sz w:val="24"/>
          <w:szCs w:val="24"/>
        </w:rPr>
        <w:t>However, one ought to be cautious</w:t>
      </w:r>
      <w:r w:rsidR="005047E2">
        <w:rPr>
          <w:rFonts w:ascii="Segoe UI Light" w:hAnsi="Segoe UI Light" w:cs="Segoe UI Light"/>
          <w:sz w:val="24"/>
          <w:szCs w:val="24"/>
        </w:rPr>
        <w:t xml:space="preserve"> about the abuse that can stem from a feminist approach. For example, feminist critic </w:t>
      </w:r>
      <w:r w:rsidR="005047E2" w:rsidRPr="005047E2">
        <w:rPr>
          <w:rFonts w:ascii="Segoe UI Light" w:hAnsi="Segoe UI Light" w:cs="Segoe UI Light"/>
          <w:sz w:val="24"/>
          <w:szCs w:val="24"/>
        </w:rPr>
        <w:t>Alice Bac</w:t>
      </w:r>
      <w:r w:rsidR="00D91B3E">
        <w:rPr>
          <w:rFonts w:ascii="Segoe UI Light" w:hAnsi="Segoe UI Light" w:cs="Segoe UI Light"/>
          <w:sz w:val="24"/>
          <w:szCs w:val="24"/>
        </w:rPr>
        <w:t>h,</w:t>
      </w:r>
      <w:r w:rsidR="0091782B">
        <w:rPr>
          <w:rFonts w:ascii="Segoe UI Light" w:hAnsi="Segoe UI Light" w:cs="Segoe UI Light"/>
          <w:sz w:val="24"/>
          <w:szCs w:val="24"/>
        </w:rPr>
        <w:t xml:space="preserve"> </w:t>
      </w:r>
      <w:r w:rsidR="005047E2" w:rsidRPr="005047E2">
        <w:rPr>
          <w:rFonts w:ascii="Segoe UI Light" w:hAnsi="Segoe UI Light" w:cs="Segoe UI Light"/>
          <w:sz w:val="24"/>
          <w:szCs w:val="24"/>
        </w:rPr>
        <w:t>known for her work on her characterisations of biblical women</w:t>
      </w:r>
      <w:r w:rsidR="0091782B">
        <w:rPr>
          <w:rFonts w:ascii="Segoe UI Light" w:hAnsi="Segoe UI Light" w:cs="Segoe UI Light"/>
          <w:sz w:val="24"/>
          <w:szCs w:val="24"/>
        </w:rPr>
        <w:t>,</w:t>
      </w:r>
      <w:r w:rsidR="005047E2">
        <w:rPr>
          <w:rFonts w:ascii="Segoe UI Light" w:hAnsi="Segoe UI Light" w:cs="Segoe UI Light"/>
          <w:sz w:val="24"/>
          <w:szCs w:val="24"/>
        </w:rPr>
        <w:t xml:space="preserve"> has</w:t>
      </w:r>
      <w:r w:rsidR="005047E2" w:rsidRPr="005047E2">
        <w:rPr>
          <w:rFonts w:ascii="Segoe UI Light" w:hAnsi="Segoe UI Light" w:cs="Segoe UI Light"/>
          <w:sz w:val="24"/>
          <w:szCs w:val="24"/>
        </w:rPr>
        <w:t xml:space="preserve"> highlight</w:t>
      </w:r>
      <w:r w:rsidR="005047E2">
        <w:rPr>
          <w:rFonts w:ascii="Segoe UI Light" w:hAnsi="Segoe UI Light" w:cs="Segoe UI Light"/>
          <w:sz w:val="24"/>
          <w:szCs w:val="24"/>
        </w:rPr>
        <w:t>ed</w:t>
      </w:r>
      <w:r w:rsidR="005047E2" w:rsidRPr="005047E2">
        <w:rPr>
          <w:rFonts w:ascii="Segoe UI Light" w:hAnsi="Segoe UI Light" w:cs="Segoe UI Light"/>
          <w:sz w:val="24"/>
          <w:szCs w:val="24"/>
        </w:rPr>
        <w:t xml:space="preserve"> the tension between the reader’s conclusions about the characters and the narrators’ intention</w:t>
      </w:r>
      <w:r w:rsidR="00D91B3E">
        <w:rPr>
          <w:rFonts w:ascii="Segoe UI Light" w:hAnsi="Segoe UI Light" w:cs="Segoe UI Light"/>
          <w:sz w:val="24"/>
          <w:szCs w:val="24"/>
        </w:rPr>
        <w:t>.</w:t>
      </w:r>
      <w:r w:rsidR="005047E2">
        <w:rPr>
          <w:rFonts w:ascii="Segoe UI Light" w:hAnsi="Segoe UI Light" w:cs="Segoe UI Light"/>
          <w:sz w:val="24"/>
          <w:szCs w:val="24"/>
        </w:rPr>
        <w:t xml:space="preserve"> Bach</w:t>
      </w:r>
      <w:r w:rsidR="005047E2" w:rsidRPr="005047E2">
        <w:rPr>
          <w:rFonts w:ascii="Segoe UI Light" w:hAnsi="Segoe UI Light" w:cs="Segoe UI Light"/>
          <w:sz w:val="24"/>
          <w:szCs w:val="24"/>
        </w:rPr>
        <w:t xml:space="preserve"> </w:t>
      </w:r>
      <w:r w:rsidR="005047E2">
        <w:rPr>
          <w:rFonts w:ascii="Segoe UI Light" w:hAnsi="Segoe UI Light" w:cs="Segoe UI Light"/>
          <w:sz w:val="24"/>
          <w:szCs w:val="24"/>
        </w:rPr>
        <w:t>encourages readers to imagine the feelings and responses of female characters in order to see them as</w:t>
      </w:r>
      <w:r w:rsidR="005047E2" w:rsidRPr="005047E2">
        <w:rPr>
          <w:rFonts w:ascii="Segoe UI Light" w:hAnsi="Segoe UI Light" w:cs="Segoe UI Light"/>
          <w:sz w:val="24"/>
          <w:szCs w:val="24"/>
        </w:rPr>
        <w:t xml:space="preserve"> autonomous being</w:t>
      </w:r>
      <w:r w:rsidR="005047E2">
        <w:rPr>
          <w:rFonts w:ascii="Segoe UI Light" w:hAnsi="Segoe UI Light" w:cs="Segoe UI Light"/>
          <w:sz w:val="24"/>
          <w:szCs w:val="24"/>
        </w:rPr>
        <w:t>s</w:t>
      </w:r>
      <w:r w:rsidR="00D91B3E">
        <w:rPr>
          <w:rFonts w:ascii="Segoe UI Light" w:hAnsi="Segoe UI Light" w:cs="Segoe UI Light"/>
          <w:sz w:val="24"/>
          <w:szCs w:val="24"/>
        </w:rPr>
        <w:t>,</w:t>
      </w:r>
      <w:r w:rsidR="00E42613">
        <w:rPr>
          <w:rStyle w:val="FootnoteReference"/>
          <w:rFonts w:ascii="Segoe UI Light" w:hAnsi="Segoe UI Light" w:cs="Segoe UI Light"/>
          <w:sz w:val="24"/>
          <w:szCs w:val="24"/>
        </w:rPr>
        <w:footnoteReference w:id="21"/>
      </w:r>
      <w:r w:rsidR="005047E2">
        <w:rPr>
          <w:rFonts w:ascii="Segoe UI Light" w:hAnsi="Segoe UI Light" w:cs="Segoe UI Light"/>
          <w:sz w:val="24"/>
          <w:szCs w:val="24"/>
        </w:rPr>
        <w:t xml:space="preserve"> </w:t>
      </w:r>
      <w:r w:rsidR="00D91B3E">
        <w:rPr>
          <w:rFonts w:ascii="Segoe UI Light" w:hAnsi="Segoe UI Light" w:cs="Segoe UI Light"/>
          <w:sz w:val="24"/>
          <w:szCs w:val="24"/>
        </w:rPr>
        <w:t>h</w:t>
      </w:r>
      <w:r w:rsidR="00E42613">
        <w:rPr>
          <w:rFonts w:ascii="Segoe UI Light" w:hAnsi="Segoe UI Light" w:cs="Segoe UI Light"/>
          <w:sz w:val="24"/>
          <w:szCs w:val="24"/>
        </w:rPr>
        <w:t>owever,</w:t>
      </w:r>
      <w:r w:rsidR="005047E2">
        <w:rPr>
          <w:rFonts w:ascii="Segoe UI Light" w:hAnsi="Segoe UI Light" w:cs="Segoe UI Light"/>
          <w:sz w:val="24"/>
          <w:szCs w:val="24"/>
        </w:rPr>
        <w:t xml:space="preserve"> this could be used unintentionally to disempower women by placing our perceived responses upon them, forcing</w:t>
      </w:r>
      <w:r w:rsidR="00AD5295">
        <w:rPr>
          <w:rFonts w:ascii="Segoe UI Light" w:hAnsi="Segoe UI Light" w:cs="Segoe UI Light"/>
          <w:sz w:val="24"/>
          <w:szCs w:val="24"/>
        </w:rPr>
        <w:t xml:space="preserve"> words into their mouths and feelings into their minds. </w:t>
      </w:r>
      <w:r w:rsidR="00E42613">
        <w:rPr>
          <w:rFonts w:ascii="Segoe UI Light" w:hAnsi="Segoe UI Light" w:cs="Segoe UI Light"/>
          <w:sz w:val="24"/>
          <w:szCs w:val="24"/>
        </w:rPr>
        <w:t xml:space="preserve">Feminist criticism is concerned with the un-silencing of women, but it must be careful not to talk over the characters that it seeks to liberate. </w:t>
      </w:r>
    </w:p>
    <w:p w14:paraId="616851C4" w14:textId="4D5D2E76" w:rsidR="00A723FF" w:rsidRDefault="005A528B" w:rsidP="00A723FF">
      <w:pPr>
        <w:pStyle w:val="NoSpacing"/>
        <w:spacing w:line="360" w:lineRule="auto"/>
        <w:jc w:val="both"/>
        <w:rPr>
          <w:rFonts w:ascii="Segoe UI Light" w:hAnsi="Segoe UI Light" w:cs="Segoe UI Light"/>
          <w:sz w:val="24"/>
          <w:szCs w:val="24"/>
        </w:rPr>
      </w:pPr>
      <w:r>
        <w:rPr>
          <w:rFonts w:ascii="Segoe UI Light" w:hAnsi="Segoe UI Light" w:cs="Segoe UI Light"/>
          <w:sz w:val="24"/>
          <w:szCs w:val="24"/>
        </w:rPr>
        <w:t xml:space="preserve">   It can thus be seen in this essay </w:t>
      </w:r>
      <w:r w:rsidR="00A723FF">
        <w:rPr>
          <w:rFonts w:ascii="Segoe UI Light" w:hAnsi="Segoe UI Light" w:cs="Segoe UI Light"/>
          <w:sz w:val="24"/>
          <w:szCs w:val="24"/>
        </w:rPr>
        <w:t xml:space="preserve">that </w:t>
      </w:r>
      <w:r w:rsidR="00A723FF" w:rsidRPr="00A723FF">
        <w:rPr>
          <w:rFonts w:ascii="Segoe UI Light" w:hAnsi="Segoe UI Light" w:cs="Segoe UI Light"/>
          <w:color w:val="000000"/>
          <w:sz w:val="24"/>
          <w:szCs w:val="24"/>
          <w:shd w:val="clear" w:color="auto" w:fill="FFFFFF"/>
        </w:rPr>
        <w:t xml:space="preserve">feminist criticism </w:t>
      </w:r>
      <w:r w:rsidR="00A723FF">
        <w:rPr>
          <w:rFonts w:ascii="Segoe UI Light" w:hAnsi="Segoe UI Light" w:cs="Segoe UI Light"/>
          <w:color w:val="000000"/>
          <w:sz w:val="24"/>
          <w:szCs w:val="24"/>
          <w:shd w:val="clear" w:color="auto" w:fill="FFFFFF"/>
        </w:rPr>
        <w:t>contributes to</w:t>
      </w:r>
      <w:r w:rsidR="00A723FF" w:rsidRPr="00A723FF">
        <w:rPr>
          <w:rFonts w:ascii="Segoe UI Light" w:hAnsi="Segoe UI Light" w:cs="Segoe UI Light"/>
          <w:color w:val="000000"/>
          <w:sz w:val="24"/>
          <w:szCs w:val="24"/>
          <w:shd w:val="clear" w:color="auto" w:fill="FFFFFF"/>
        </w:rPr>
        <w:t xml:space="preserve"> raising new and valid questions concerning the interpretation of the Book of Genesis</w:t>
      </w:r>
      <w:r w:rsidR="00A723FF">
        <w:rPr>
          <w:rFonts w:ascii="Segoe UI Light" w:hAnsi="Segoe UI Light" w:cs="Segoe UI Light"/>
          <w:color w:val="000000"/>
          <w:sz w:val="24"/>
          <w:szCs w:val="24"/>
          <w:shd w:val="clear" w:color="auto" w:fill="FFFFFF"/>
        </w:rPr>
        <w:t xml:space="preserve">, by </w:t>
      </w:r>
      <w:r w:rsidR="00A723FF">
        <w:rPr>
          <w:rFonts w:ascii="Segoe UI Light" w:hAnsi="Segoe UI Light" w:cs="Segoe UI Light"/>
          <w:sz w:val="24"/>
          <w:szCs w:val="24"/>
        </w:rPr>
        <w:t xml:space="preserve">challenging </w:t>
      </w:r>
      <w:r w:rsidR="00A723FF" w:rsidRPr="00E12051">
        <w:rPr>
          <w:rFonts w:ascii="Segoe UI Light" w:hAnsi="Segoe UI Light" w:cs="Segoe UI Light"/>
          <w:sz w:val="24"/>
          <w:szCs w:val="24"/>
        </w:rPr>
        <w:t xml:space="preserve">traditional </w:t>
      </w:r>
      <w:r w:rsidR="00A723FF" w:rsidRPr="00E12051">
        <w:rPr>
          <w:rFonts w:ascii="Segoe UI Light" w:hAnsi="Segoe UI Light" w:cs="Segoe UI Light"/>
          <w:sz w:val="24"/>
          <w:szCs w:val="24"/>
        </w:rPr>
        <w:lastRenderedPageBreak/>
        <w:t>readings of Biblical texts</w:t>
      </w:r>
      <w:r>
        <w:rPr>
          <w:rFonts w:ascii="Segoe UI Light" w:hAnsi="Segoe UI Light" w:cs="Segoe UI Light"/>
          <w:sz w:val="24"/>
          <w:szCs w:val="24"/>
        </w:rPr>
        <w:t xml:space="preserve">; by </w:t>
      </w:r>
      <w:r w:rsidR="00A723FF">
        <w:rPr>
          <w:rFonts w:ascii="Segoe UI Light" w:hAnsi="Segoe UI Light" w:cs="Segoe UI Light"/>
          <w:sz w:val="24"/>
          <w:szCs w:val="24"/>
        </w:rPr>
        <w:t xml:space="preserve">critiquing </w:t>
      </w:r>
      <w:r w:rsidR="00A723FF" w:rsidRPr="00E12051">
        <w:rPr>
          <w:rFonts w:ascii="Segoe UI Light" w:hAnsi="Segoe UI Light" w:cs="Segoe UI Light"/>
          <w:sz w:val="24"/>
          <w:szCs w:val="24"/>
        </w:rPr>
        <w:t>the attitudes and values behind the passages themselves</w:t>
      </w:r>
      <w:r>
        <w:rPr>
          <w:rFonts w:ascii="Segoe UI Light" w:hAnsi="Segoe UI Light" w:cs="Segoe UI Light"/>
          <w:sz w:val="24"/>
          <w:szCs w:val="24"/>
        </w:rPr>
        <w:t>;</w:t>
      </w:r>
      <w:r w:rsidR="00A723FF">
        <w:rPr>
          <w:rFonts w:ascii="Segoe UI Light" w:hAnsi="Segoe UI Light" w:cs="Segoe UI Light"/>
          <w:sz w:val="24"/>
          <w:szCs w:val="24"/>
        </w:rPr>
        <w:t xml:space="preserve"> and </w:t>
      </w:r>
      <w:r>
        <w:rPr>
          <w:rFonts w:ascii="Segoe UI Light" w:hAnsi="Segoe UI Light" w:cs="Segoe UI Light"/>
          <w:sz w:val="24"/>
          <w:szCs w:val="24"/>
        </w:rPr>
        <w:t xml:space="preserve">by </w:t>
      </w:r>
      <w:r w:rsidR="00A723FF">
        <w:rPr>
          <w:rFonts w:ascii="Segoe UI Light" w:hAnsi="Segoe UI Light" w:cs="Segoe UI Light"/>
          <w:sz w:val="24"/>
          <w:szCs w:val="24"/>
        </w:rPr>
        <w:t>exposing the objectives of the narrator</w:t>
      </w:r>
      <w:r w:rsidR="00A723FF" w:rsidRPr="00E12051">
        <w:rPr>
          <w:rFonts w:ascii="Segoe UI Light" w:hAnsi="Segoe UI Light" w:cs="Segoe UI Light"/>
          <w:sz w:val="24"/>
          <w:szCs w:val="24"/>
        </w:rPr>
        <w:t xml:space="preserve">. </w:t>
      </w:r>
      <w:r w:rsidRPr="00E12051">
        <w:rPr>
          <w:rFonts w:ascii="Segoe UI Light" w:hAnsi="Segoe UI Light" w:cs="Segoe UI Light"/>
          <w:sz w:val="24"/>
          <w:szCs w:val="24"/>
        </w:rPr>
        <w:t xml:space="preserve">Feminist interpretation </w:t>
      </w:r>
      <w:r>
        <w:rPr>
          <w:rFonts w:ascii="Segoe UI Light" w:hAnsi="Segoe UI Light" w:cs="Segoe UI Light"/>
          <w:sz w:val="24"/>
          <w:szCs w:val="24"/>
        </w:rPr>
        <w:t xml:space="preserve">helps to reveal the complexity of the </w:t>
      </w:r>
      <w:r w:rsidRPr="00E12051">
        <w:rPr>
          <w:rFonts w:ascii="Segoe UI Light" w:hAnsi="Segoe UI Light" w:cs="Segoe UI Light"/>
          <w:sz w:val="24"/>
          <w:szCs w:val="24"/>
        </w:rPr>
        <w:t>presentation of the female characters</w:t>
      </w:r>
      <w:r>
        <w:rPr>
          <w:rFonts w:ascii="Segoe UI Light" w:hAnsi="Segoe UI Light" w:cs="Segoe UI Light"/>
          <w:sz w:val="24"/>
          <w:szCs w:val="24"/>
        </w:rPr>
        <w:t xml:space="preserve"> and </w:t>
      </w:r>
      <w:r>
        <w:rPr>
          <w:rFonts w:ascii="Segoe UI Light" w:hAnsi="Segoe UI Light" w:cs="Segoe UI Light"/>
          <w:sz w:val="24"/>
          <w:szCs w:val="24"/>
        </w:rPr>
        <w:t xml:space="preserve">the </w:t>
      </w:r>
      <w:r>
        <w:rPr>
          <w:rFonts w:ascii="Segoe UI Light" w:hAnsi="Segoe UI Light" w:cs="Segoe UI Light"/>
          <w:sz w:val="24"/>
          <w:szCs w:val="24"/>
        </w:rPr>
        <w:t>imbalanced nature</w:t>
      </w:r>
      <w:r w:rsidRPr="00E12051">
        <w:rPr>
          <w:rFonts w:ascii="Segoe UI Light" w:hAnsi="Segoe UI Light" w:cs="Segoe UI Light"/>
          <w:sz w:val="24"/>
          <w:szCs w:val="24"/>
        </w:rPr>
        <w:t xml:space="preserve"> of power</w:t>
      </w:r>
      <w:r>
        <w:rPr>
          <w:rFonts w:ascii="Segoe UI Light" w:hAnsi="Segoe UI Light" w:cs="Segoe UI Light"/>
          <w:sz w:val="24"/>
          <w:szCs w:val="24"/>
        </w:rPr>
        <w:t>. Feminist criticism helps to liberate the female voice in the Bible by reminding readers that women have one, and allows female characters to take up their place beside men, as equal partners rather than inferiors, in the Bible’s account of humankind’s relationship with the creator.</w:t>
      </w:r>
    </w:p>
    <w:p w14:paraId="7DCA3C42" w14:textId="5276B7E5" w:rsidR="005A528B" w:rsidRDefault="005A528B" w:rsidP="00A723FF">
      <w:pPr>
        <w:pStyle w:val="NoSpacing"/>
        <w:spacing w:line="360" w:lineRule="auto"/>
        <w:jc w:val="both"/>
        <w:rPr>
          <w:rFonts w:ascii="Segoe UI Light" w:hAnsi="Segoe UI Light" w:cs="Segoe UI Light"/>
          <w:sz w:val="24"/>
          <w:szCs w:val="24"/>
        </w:rPr>
      </w:pPr>
    </w:p>
    <w:p w14:paraId="2F79B937" w14:textId="6BC33178" w:rsidR="005A528B" w:rsidRDefault="005A528B" w:rsidP="00A723FF">
      <w:pPr>
        <w:pStyle w:val="NoSpacing"/>
        <w:spacing w:line="360" w:lineRule="auto"/>
        <w:jc w:val="both"/>
        <w:rPr>
          <w:rFonts w:ascii="Segoe UI Light" w:hAnsi="Segoe UI Light" w:cs="Segoe UI Light"/>
          <w:sz w:val="24"/>
          <w:szCs w:val="24"/>
        </w:rPr>
      </w:pPr>
    </w:p>
    <w:p w14:paraId="3A4DB52A" w14:textId="522BEDBD" w:rsidR="005A528B" w:rsidRDefault="005A528B" w:rsidP="00A723FF">
      <w:pPr>
        <w:pStyle w:val="NoSpacing"/>
        <w:spacing w:line="360" w:lineRule="auto"/>
        <w:jc w:val="both"/>
        <w:rPr>
          <w:rFonts w:ascii="Segoe UI Light" w:hAnsi="Segoe UI Light" w:cs="Segoe UI Light"/>
          <w:sz w:val="24"/>
          <w:szCs w:val="24"/>
        </w:rPr>
      </w:pPr>
    </w:p>
    <w:p w14:paraId="7A4C518F" w14:textId="5CE1DC59" w:rsidR="005A528B" w:rsidRDefault="005A528B" w:rsidP="00A723FF">
      <w:pPr>
        <w:pStyle w:val="NoSpacing"/>
        <w:spacing w:line="360" w:lineRule="auto"/>
        <w:jc w:val="both"/>
        <w:rPr>
          <w:rFonts w:ascii="Segoe UI Light" w:hAnsi="Segoe UI Light" w:cs="Segoe UI Light"/>
          <w:sz w:val="24"/>
          <w:szCs w:val="24"/>
        </w:rPr>
      </w:pPr>
    </w:p>
    <w:p w14:paraId="5FCF36D8" w14:textId="2B77E79E" w:rsidR="005A528B" w:rsidRDefault="005A528B" w:rsidP="00A723FF">
      <w:pPr>
        <w:pStyle w:val="NoSpacing"/>
        <w:spacing w:line="360" w:lineRule="auto"/>
        <w:jc w:val="both"/>
        <w:rPr>
          <w:rFonts w:ascii="Segoe UI Light" w:hAnsi="Segoe UI Light" w:cs="Segoe UI Light"/>
          <w:sz w:val="24"/>
          <w:szCs w:val="24"/>
        </w:rPr>
      </w:pPr>
    </w:p>
    <w:p w14:paraId="31FD687F" w14:textId="619EB0A5" w:rsidR="005A528B" w:rsidRDefault="005A528B" w:rsidP="00A723FF">
      <w:pPr>
        <w:pStyle w:val="NoSpacing"/>
        <w:spacing w:line="360" w:lineRule="auto"/>
        <w:jc w:val="both"/>
        <w:rPr>
          <w:rFonts w:ascii="Segoe UI Light" w:hAnsi="Segoe UI Light" w:cs="Segoe UI Light"/>
          <w:sz w:val="24"/>
          <w:szCs w:val="24"/>
        </w:rPr>
      </w:pPr>
    </w:p>
    <w:p w14:paraId="1FEB81FC" w14:textId="28E6646F" w:rsidR="005A528B" w:rsidRDefault="005A528B" w:rsidP="00A723FF">
      <w:pPr>
        <w:pStyle w:val="NoSpacing"/>
        <w:spacing w:line="360" w:lineRule="auto"/>
        <w:jc w:val="both"/>
        <w:rPr>
          <w:rFonts w:ascii="Segoe UI Light" w:hAnsi="Segoe UI Light" w:cs="Segoe UI Light"/>
          <w:sz w:val="24"/>
          <w:szCs w:val="24"/>
        </w:rPr>
      </w:pPr>
    </w:p>
    <w:p w14:paraId="29A7BF88" w14:textId="236B89A4" w:rsidR="005A528B" w:rsidRDefault="005A528B" w:rsidP="00A723FF">
      <w:pPr>
        <w:pStyle w:val="NoSpacing"/>
        <w:spacing w:line="360" w:lineRule="auto"/>
        <w:jc w:val="both"/>
        <w:rPr>
          <w:rFonts w:ascii="Segoe UI Light" w:hAnsi="Segoe UI Light" w:cs="Segoe UI Light"/>
          <w:sz w:val="24"/>
          <w:szCs w:val="24"/>
        </w:rPr>
      </w:pPr>
    </w:p>
    <w:p w14:paraId="6F8C2C1F" w14:textId="6F858F67" w:rsidR="005A528B" w:rsidRDefault="005A528B" w:rsidP="00A723FF">
      <w:pPr>
        <w:pStyle w:val="NoSpacing"/>
        <w:spacing w:line="360" w:lineRule="auto"/>
        <w:jc w:val="both"/>
        <w:rPr>
          <w:rFonts w:ascii="Segoe UI Light" w:hAnsi="Segoe UI Light" w:cs="Segoe UI Light"/>
          <w:sz w:val="24"/>
          <w:szCs w:val="24"/>
        </w:rPr>
      </w:pPr>
    </w:p>
    <w:p w14:paraId="71DB6338" w14:textId="087A3E7A" w:rsidR="005A528B" w:rsidRDefault="005A528B" w:rsidP="00A723FF">
      <w:pPr>
        <w:pStyle w:val="NoSpacing"/>
        <w:spacing w:line="360" w:lineRule="auto"/>
        <w:jc w:val="both"/>
        <w:rPr>
          <w:rFonts w:ascii="Segoe UI Light" w:hAnsi="Segoe UI Light" w:cs="Segoe UI Light"/>
          <w:sz w:val="24"/>
          <w:szCs w:val="24"/>
        </w:rPr>
      </w:pPr>
    </w:p>
    <w:p w14:paraId="54BB8DC9" w14:textId="3A3B2C17" w:rsidR="005A528B" w:rsidRDefault="005A528B" w:rsidP="00A723FF">
      <w:pPr>
        <w:pStyle w:val="NoSpacing"/>
        <w:spacing w:line="360" w:lineRule="auto"/>
        <w:jc w:val="both"/>
        <w:rPr>
          <w:rFonts w:ascii="Segoe UI Light" w:hAnsi="Segoe UI Light" w:cs="Segoe UI Light"/>
          <w:sz w:val="24"/>
          <w:szCs w:val="24"/>
        </w:rPr>
      </w:pPr>
    </w:p>
    <w:p w14:paraId="0B17408E" w14:textId="16144508" w:rsidR="005A528B" w:rsidRDefault="005A528B" w:rsidP="00A723FF">
      <w:pPr>
        <w:pStyle w:val="NoSpacing"/>
        <w:spacing w:line="360" w:lineRule="auto"/>
        <w:jc w:val="both"/>
        <w:rPr>
          <w:rFonts w:ascii="Segoe UI Light" w:hAnsi="Segoe UI Light" w:cs="Segoe UI Light"/>
          <w:sz w:val="24"/>
          <w:szCs w:val="24"/>
        </w:rPr>
      </w:pPr>
    </w:p>
    <w:p w14:paraId="22A8F549" w14:textId="46D6BFE5" w:rsidR="005A528B" w:rsidRDefault="005A528B" w:rsidP="00A723FF">
      <w:pPr>
        <w:pStyle w:val="NoSpacing"/>
        <w:spacing w:line="360" w:lineRule="auto"/>
        <w:jc w:val="both"/>
        <w:rPr>
          <w:rFonts w:ascii="Segoe UI Light" w:hAnsi="Segoe UI Light" w:cs="Segoe UI Light"/>
          <w:sz w:val="24"/>
          <w:szCs w:val="24"/>
        </w:rPr>
      </w:pPr>
    </w:p>
    <w:p w14:paraId="378C8DE2" w14:textId="262BDAD7" w:rsidR="005A528B" w:rsidRDefault="005A528B" w:rsidP="00A723FF">
      <w:pPr>
        <w:pStyle w:val="NoSpacing"/>
        <w:spacing w:line="360" w:lineRule="auto"/>
        <w:jc w:val="both"/>
        <w:rPr>
          <w:rFonts w:ascii="Segoe UI Light" w:hAnsi="Segoe UI Light" w:cs="Segoe UI Light"/>
          <w:sz w:val="24"/>
          <w:szCs w:val="24"/>
        </w:rPr>
      </w:pPr>
    </w:p>
    <w:p w14:paraId="7B77255F" w14:textId="24E1A15A" w:rsidR="005A528B" w:rsidRDefault="005A528B" w:rsidP="00A723FF">
      <w:pPr>
        <w:pStyle w:val="NoSpacing"/>
        <w:spacing w:line="360" w:lineRule="auto"/>
        <w:jc w:val="both"/>
        <w:rPr>
          <w:rFonts w:ascii="Segoe UI Light" w:hAnsi="Segoe UI Light" w:cs="Segoe UI Light"/>
          <w:sz w:val="24"/>
          <w:szCs w:val="24"/>
        </w:rPr>
      </w:pPr>
    </w:p>
    <w:p w14:paraId="7EF7CCA3" w14:textId="03728C58" w:rsidR="005A528B" w:rsidRDefault="005A528B" w:rsidP="00A723FF">
      <w:pPr>
        <w:pStyle w:val="NoSpacing"/>
        <w:spacing w:line="360" w:lineRule="auto"/>
        <w:jc w:val="both"/>
        <w:rPr>
          <w:rFonts w:ascii="Segoe UI Light" w:hAnsi="Segoe UI Light" w:cs="Segoe UI Light"/>
          <w:sz w:val="24"/>
          <w:szCs w:val="24"/>
        </w:rPr>
      </w:pPr>
    </w:p>
    <w:p w14:paraId="5C7EBAA6" w14:textId="04CB525E" w:rsidR="005A528B" w:rsidRDefault="005A528B" w:rsidP="00A723FF">
      <w:pPr>
        <w:pStyle w:val="NoSpacing"/>
        <w:spacing w:line="360" w:lineRule="auto"/>
        <w:jc w:val="both"/>
        <w:rPr>
          <w:rFonts w:ascii="Segoe UI Light" w:hAnsi="Segoe UI Light" w:cs="Segoe UI Light"/>
          <w:sz w:val="24"/>
          <w:szCs w:val="24"/>
        </w:rPr>
      </w:pPr>
    </w:p>
    <w:p w14:paraId="07238E62" w14:textId="7A19FBD9" w:rsidR="005A528B" w:rsidRDefault="005A528B" w:rsidP="00A723FF">
      <w:pPr>
        <w:pStyle w:val="NoSpacing"/>
        <w:spacing w:line="360" w:lineRule="auto"/>
        <w:jc w:val="both"/>
        <w:rPr>
          <w:rFonts w:ascii="Segoe UI Light" w:hAnsi="Segoe UI Light" w:cs="Segoe UI Light"/>
          <w:sz w:val="24"/>
          <w:szCs w:val="24"/>
        </w:rPr>
      </w:pPr>
    </w:p>
    <w:p w14:paraId="51DFA127" w14:textId="0B362F9C" w:rsidR="005A528B" w:rsidRDefault="005A528B" w:rsidP="00A723FF">
      <w:pPr>
        <w:pStyle w:val="NoSpacing"/>
        <w:spacing w:line="360" w:lineRule="auto"/>
        <w:jc w:val="both"/>
        <w:rPr>
          <w:rFonts w:ascii="Segoe UI Light" w:hAnsi="Segoe UI Light" w:cs="Segoe UI Light"/>
          <w:sz w:val="24"/>
          <w:szCs w:val="24"/>
        </w:rPr>
      </w:pPr>
    </w:p>
    <w:p w14:paraId="38CD305D" w14:textId="32C53E92" w:rsidR="005A528B" w:rsidRDefault="005A528B" w:rsidP="00A723FF">
      <w:pPr>
        <w:pStyle w:val="NoSpacing"/>
        <w:spacing w:line="360" w:lineRule="auto"/>
        <w:jc w:val="both"/>
        <w:rPr>
          <w:rFonts w:ascii="Segoe UI Light" w:hAnsi="Segoe UI Light" w:cs="Segoe UI Light"/>
          <w:sz w:val="24"/>
          <w:szCs w:val="24"/>
        </w:rPr>
      </w:pPr>
    </w:p>
    <w:p w14:paraId="69C6173E" w14:textId="6F76826F" w:rsidR="00807F3D" w:rsidRDefault="00807F3D">
      <w:pPr>
        <w:rPr>
          <w:rFonts w:ascii="Segoe UI Light" w:hAnsi="Segoe UI Light" w:cs="Segoe UI Light"/>
          <w:sz w:val="24"/>
          <w:szCs w:val="24"/>
        </w:rPr>
      </w:pPr>
    </w:p>
    <w:p w14:paraId="3076BF28" w14:textId="6F7A53CB" w:rsidR="00807F3D" w:rsidRDefault="00163346">
      <w:pPr>
        <w:rPr>
          <w:rFonts w:ascii="Segoe UI Light" w:hAnsi="Segoe UI Light" w:cs="Segoe UI Light"/>
          <w:sz w:val="24"/>
          <w:szCs w:val="24"/>
        </w:rPr>
      </w:pPr>
      <w:r>
        <w:rPr>
          <w:rFonts w:ascii="Segoe UI Light" w:hAnsi="Segoe UI Light" w:cs="Segoe UI Light"/>
          <w:sz w:val="24"/>
          <w:szCs w:val="24"/>
        </w:rPr>
        <w:t>Word Count</w:t>
      </w:r>
      <w:r w:rsidR="004609A2">
        <w:rPr>
          <w:rFonts w:ascii="Segoe UI Light" w:hAnsi="Segoe UI Light" w:cs="Segoe UI Light"/>
          <w:sz w:val="24"/>
          <w:szCs w:val="24"/>
        </w:rPr>
        <w:t>: 2492</w:t>
      </w:r>
    </w:p>
    <w:p w14:paraId="1FAFFBA4" w14:textId="47861BBB" w:rsidR="00807F3D" w:rsidRDefault="00807F3D" w:rsidP="00807F3D">
      <w:pPr>
        <w:pStyle w:val="NoSpacing"/>
        <w:jc w:val="center"/>
        <w:rPr>
          <w:rFonts w:ascii="Segoe UI Light" w:hAnsi="Segoe UI Light" w:cs="Segoe UI Light"/>
          <w:sz w:val="24"/>
          <w:szCs w:val="24"/>
          <w:u w:val="single"/>
        </w:rPr>
      </w:pPr>
      <w:r w:rsidRPr="00B92869">
        <w:rPr>
          <w:rFonts w:ascii="Segoe UI Light" w:hAnsi="Segoe UI Light" w:cs="Segoe UI Light"/>
          <w:sz w:val="24"/>
          <w:szCs w:val="24"/>
          <w:u w:val="single"/>
        </w:rPr>
        <w:lastRenderedPageBreak/>
        <w:t>Bibliography</w:t>
      </w:r>
    </w:p>
    <w:p w14:paraId="7EE2AE8B" w14:textId="77777777" w:rsidR="00FC3DBC" w:rsidRDefault="00FC3DBC" w:rsidP="00807F3D">
      <w:pPr>
        <w:pStyle w:val="NoSpacing"/>
        <w:jc w:val="center"/>
        <w:rPr>
          <w:rFonts w:ascii="Segoe UI Light" w:hAnsi="Segoe UI Light" w:cs="Segoe UI Light"/>
          <w:sz w:val="24"/>
          <w:szCs w:val="24"/>
          <w:u w:val="single"/>
        </w:rPr>
      </w:pPr>
    </w:p>
    <w:p w14:paraId="153B820A" w14:textId="77777777" w:rsidR="00FC3DBC" w:rsidRPr="00B92869" w:rsidRDefault="00FC3DBC" w:rsidP="00807F3D">
      <w:pPr>
        <w:pStyle w:val="NoSpacing"/>
        <w:jc w:val="center"/>
        <w:rPr>
          <w:rFonts w:ascii="Segoe UI Light" w:hAnsi="Segoe UI Light" w:cs="Segoe UI Light"/>
          <w:sz w:val="24"/>
          <w:szCs w:val="24"/>
        </w:rPr>
      </w:pPr>
    </w:p>
    <w:p w14:paraId="3D5588DD" w14:textId="77777777" w:rsidR="00807F3D" w:rsidRPr="00B92869" w:rsidRDefault="00807F3D" w:rsidP="00807F3D">
      <w:pPr>
        <w:pStyle w:val="NoSpacing"/>
        <w:rPr>
          <w:rFonts w:ascii="Segoe UI Light" w:hAnsi="Segoe UI Light" w:cs="Segoe UI Light"/>
          <w:i/>
          <w:iCs/>
          <w:sz w:val="24"/>
          <w:szCs w:val="24"/>
        </w:rPr>
      </w:pPr>
      <w:r w:rsidRPr="00B92869">
        <w:rPr>
          <w:rFonts w:ascii="Segoe UI Light" w:hAnsi="Segoe UI Light" w:cs="Segoe UI Light"/>
          <w:i/>
          <w:iCs/>
          <w:sz w:val="24"/>
          <w:szCs w:val="24"/>
        </w:rPr>
        <w:t>Primary Source</w:t>
      </w:r>
    </w:p>
    <w:p w14:paraId="1570484D" w14:textId="77777777" w:rsidR="00807F3D" w:rsidRPr="00FC3DBC" w:rsidRDefault="00807F3D" w:rsidP="00807F3D">
      <w:pPr>
        <w:pStyle w:val="NoSpacing"/>
        <w:rPr>
          <w:rFonts w:ascii="Segoe UI Light" w:hAnsi="Segoe UI Light" w:cs="Segoe UI Light"/>
          <w:i/>
          <w:iCs/>
          <w:sz w:val="16"/>
          <w:szCs w:val="16"/>
        </w:rPr>
      </w:pPr>
    </w:p>
    <w:p w14:paraId="0F92666D" w14:textId="77777777" w:rsidR="00807F3D" w:rsidRPr="00B92869" w:rsidRDefault="00807F3D" w:rsidP="00807F3D">
      <w:pPr>
        <w:pStyle w:val="NoSpacing"/>
        <w:rPr>
          <w:rFonts w:ascii="Segoe UI Light" w:hAnsi="Segoe UI Light" w:cs="Segoe UI Light"/>
          <w:sz w:val="24"/>
          <w:szCs w:val="24"/>
        </w:rPr>
      </w:pPr>
      <w:r w:rsidRPr="00B92869">
        <w:rPr>
          <w:rFonts w:ascii="Segoe UI Light" w:hAnsi="Segoe UI Light" w:cs="Segoe UI Light"/>
          <w:i/>
          <w:sz w:val="24"/>
          <w:szCs w:val="24"/>
        </w:rPr>
        <w:t xml:space="preserve">The Holy Bible, N.R.S.V. Catholic Edition, </w:t>
      </w:r>
      <w:r w:rsidRPr="00B92869">
        <w:rPr>
          <w:rFonts w:ascii="Segoe UI Light" w:hAnsi="Segoe UI Light" w:cs="Segoe UI Light"/>
          <w:sz w:val="24"/>
          <w:szCs w:val="24"/>
        </w:rPr>
        <w:t>(London: Darton, Longman and Todd Ltd, 2005).</w:t>
      </w:r>
    </w:p>
    <w:p w14:paraId="19E9ED0A" w14:textId="26F867B7" w:rsidR="00807F3D" w:rsidRDefault="00807F3D" w:rsidP="00807F3D">
      <w:pPr>
        <w:pStyle w:val="NoSpacing"/>
        <w:rPr>
          <w:rFonts w:ascii="Segoe UI Light" w:hAnsi="Segoe UI Light" w:cs="Segoe UI Light"/>
          <w:sz w:val="24"/>
          <w:szCs w:val="24"/>
        </w:rPr>
      </w:pPr>
    </w:p>
    <w:p w14:paraId="22AFA628" w14:textId="77777777" w:rsidR="00FC3DBC" w:rsidRPr="00B92869" w:rsidRDefault="00FC3DBC" w:rsidP="00807F3D">
      <w:pPr>
        <w:pStyle w:val="NoSpacing"/>
        <w:rPr>
          <w:rFonts w:ascii="Segoe UI Light" w:hAnsi="Segoe UI Light" w:cs="Segoe UI Light"/>
          <w:sz w:val="24"/>
          <w:szCs w:val="24"/>
        </w:rPr>
      </w:pPr>
    </w:p>
    <w:p w14:paraId="6EA2665F" w14:textId="27FFD28E" w:rsidR="00807F3D" w:rsidRPr="00B92869" w:rsidRDefault="00807F3D" w:rsidP="00807F3D">
      <w:pPr>
        <w:pStyle w:val="NoSpacing"/>
        <w:rPr>
          <w:rFonts w:ascii="Segoe UI Light" w:hAnsi="Segoe UI Light" w:cs="Segoe UI Light"/>
          <w:i/>
          <w:iCs/>
          <w:sz w:val="24"/>
          <w:szCs w:val="24"/>
        </w:rPr>
      </w:pPr>
      <w:r w:rsidRPr="00B92869">
        <w:rPr>
          <w:rFonts w:ascii="Segoe UI Light" w:hAnsi="Segoe UI Light" w:cs="Segoe UI Light"/>
          <w:i/>
          <w:iCs/>
          <w:sz w:val="24"/>
          <w:szCs w:val="24"/>
        </w:rPr>
        <w:t>Secondary Sources</w:t>
      </w:r>
    </w:p>
    <w:p w14:paraId="21DB36C9" w14:textId="461DFD08" w:rsidR="00807F3D" w:rsidRPr="00FC3DBC" w:rsidRDefault="00807F3D" w:rsidP="00807F3D">
      <w:pPr>
        <w:pStyle w:val="NoSpacing"/>
        <w:rPr>
          <w:rFonts w:ascii="Segoe UI Light" w:hAnsi="Segoe UI Light" w:cs="Segoe UI Light"/>
          <w:sz w:val="16"/>
          <w:szCs w:val="16"/>
        </w:rPr>
      </w:pPr>
    </w:p>
    <w:p w14:paraId="37A1E6C3" w14:textId="08EC9DBF" w:rsidR="00E42613" w:rsidRPr="00E42613" w:rsidRDefault="00E42613" w:rsidP="00807F3D">
      <w:pPr>
        <w:pStyle w:val="NoSpacing"/>
        <w:spacing w:line="276" w:lineRule="auto"/>
        <w:jc w:val="both"/>
        <w:rPr>
          <w:rFonts w:ascii="Segoe UI Light" w:hAnsi="Segoe UI Light" w:cs="Segoe UI Light"/>
          <w:sz w:val="24"/>
          <w:szCs w:val="24"/>
        </w:rPr>
      </w:pPr>
      <w:r w:rsidRPr="00E42613">
        <w:rPr>
          <w:rFonts w:ascii="Segoe UI Light" w:hAnsi="Segoe UI Light" w:cs="Segoe UI Light"/>
          <w:sz w:val="24"/>
          <w:szCs w:val="24"/>
        </w:rPr>
        <w:t xml:space="preserve">Bach, Alice, </w:t>
      </w:r>
      <w:r w:rsidRPr="00E42613">
        <w:rPr>
          <w:rFonts w:ascii="Segoe UI Light" w:hAnsi="Segoe UI Light" w:cs="Segoe UI Light"/>
          <w:i/>
          <w:iCs/>
          <w:sz w:val="24"/>
          <w:szCs w:val="24"/>
        </w:rPr>
        <w:t>Signs of the Flesh: Observations on Characterization in the Bible</w:t>
      </w:r>
      <w:r w:rsidRPr="00E42613">
        <w:rPr>
          <w:rFonts w:ascii="Segoe UI Light" w:hAnsi="Segoe UI Light" w:cs="Segoe UI Light"/>
          <w:sz w:val="24"/>
          <w:szCs w:val="24"/>
        </w:rPr>
        <w:t xml:space="preserve"> in Bach, Alice (ed.), </w:t>
      </w:r>
      <w:r w:rsidRPr="00E42613">
        <w:rPr>
          <w:rFonts w:ascii="Segoe UI Light" w:hAnsi="Segoe UI Light" w:cs="Segoe UI Light"/>
          <w:i/>
          <w:sz w:val="24"/>
          <w:szCs w:val="24"/>
        </w:rPr>
        <w:t xml:space="preserve">Women in the Hebrew Bible, </w:t>
      </w:r>
      <w:r w:rsidRPr="00E42613">
        <w:rPr>
          <w:rFonts w:ascii="Segoe UI Light" w:hAnsi="Segoe UI Light" w:cs="Segoe UI Light"/>
          <w:sz w:val="24"/>
          <w:szCs w:val="24"/>
        </w:rPr>
        <w:t>(London: Routledge, 1999).</w:t>
      </w:r>
    </w:p>
    <w:p w14:paraId="786C6440" w14:textId="77777777" w:rsidR="00E42613" w:rsidRDefault="00E42613" w:rsidP="00807F3D">
      <w:pPr>
        <w:pStyle w:val="NoSpacing"/>
        <w:spacing w:line="276" w:lineRule="auto"/>
        <w:jc w:val="both"/>
        <w:rPr>
          <w:rFonts w:ascii="Segoe UI Light" w:hAnsi="Segoe UI Light" w:cs="Segoe UI Light"/>
          <w:sz w:val="24"/>
          <w:szCs w:val="24"/>
        </w:rPr>
      </w:pPr>
    </w:p>
    <w:p w14:paraId="691ABD9B" w14:textId="394C1A83" w:rsidR="00807F3D" w:rsidRPr="00B92869" w:rsidRDefault="00807F3D" w:rsidP="00807F3D">
      <w:pPr>
        <w:pStyle w:val="NoSpacing"/>
        <w:spacing w:line="276" w:lineRule="auto"/>
        <w:jc w:val="both"/>
        <w:rPr>
          <w:rFonts w:ascii="Segoe UI Light" w:hAnsi="Segoe UI Light" w:cs="Segoe UI Light"/>
          <w:sz w:val="24"/>
          <w:szCs w:val="24"/>
        </w:rPr>
      </w:pPr>
      <w:r w:rsidRPr="00B92869">
        <w:rPr>
          <w:rFonts w:ascii="Segoe UI Light" w:hAnsi="Segoe UI Light" w:cs="Segoe UI Light"/>
          <w:sz w:val="24"/>
          <w:szCs w:val="24"/>
        </w:rPr>
        <w:t xml:space="preserve">Davies, Eryl W., </w:t>
      </w:r>
      <w:r w:rsidRPr="00B92869">
        <w:rPr>
          <w:rFonts w:ascii="Segoe UI Light" w:hAnsi="Segoe UI Light" w:cs="Segoe UI Light"/>
          <w:i/>
          <w:sz w:val="24"/>
          <w:szCs w:val="24"/>
        </w:rPr>
        <w:t>The Dissenting Reader: Feminist Approaches to the Hebrew Bible</w:t>
      </w:r>
      <w:r w:rsidRPr="00B92869">
        <w:rPr>
          <w:rFonts w:ascii="Segoe UI Light" w:hAnsi="Segoe UI Light" w:cs="Segoe UI Light"/>
          <w:sz w:val="24"/>
          <w:szCs w:val="24"/>
        </w:rPr>
        <w:t>, (Aldershot: Ashgate Publishing Limited, 2003).</w:t>
      </w:r>
    </w:p>
    <w:p w14:paraId="17C07413" w14:textId="77777777" w:rsidR="00807F3D" w:rsidRPr="00B92869" w:rsidRDefault="00807F3D" w:rsidP="00807F3D">
      <w:pPr>
        <w:pStyle w:val="NoSpacing"/>
        <w:spacing w:line="276" w:lineRule="auto"/>
        <w:jc w:val="both"/>
        <w:rPr>
          <w:rFonts w:ascii="Segoe UI Light" w:hAnsi="Segoe UI Light" w:cs="Segoe UI Light"/>
          <w:sz w:val="24"/>
          <w:szCs w:val="24"/>
        </w:rPr>
      </w:pPr>
    </w:p>
    <w:p w14:paraId="57E8121D" w14:textId="790EE7D7" w:rsidR="00807F3D" w:rsidRPr="00B92869" w:rsidRDefault="00807F3D" w:rsidP="00807F3D">
      <w:pPr>
        <w:pStyle w:val="NoSpacing"/>
        <w:spacing w:line="276" w:lineRule="auto"/>
        <w:jc w:val="both"/>
        <w:rPr>
          <w:rFonts w:ascii="Segoe UI Light" w:hAnsi="Segoe UI Light" w:cs="Segoe UI Light"/>
          <w:sz w:val="24"/>
          <w:szCs w:val="24"/>
        </w:rPr>
      </w:pPr>
      <w:r w:rsidRPr="00B92869">
        <w:rPr>
          <w:rFonts w:ascii="Segoe UI Light" w:hAnsi="Segoe UI Light" w:cs="Segoe UI Light"/>
          <w:sz w:val="24"/>
          <w:szCs w:val="24"/>
        </w:rPr>
        <w:t xml:space="preserve">Exum, J. Cheryl, Feminist Criticism: </w:t>
      </w:r>
      <w:r w:rsidRPr="00B92869">
        <w:rPr>
          <w:rFonts w:ascii="Segoe UI Light" w:hAnsi="Segoe UI Light" w:cs="Segoe UI Light"/>
          <w:i/>
          <w:iCs/>
          <w:sz w:val="24"/>
          <w:szCs w:val="24"/>
        </w:rPr>
        <w:t>Whose Interests are being Served?</w:t>
      </w:r>
      <w:r w:rsidRPr="00B92869">
        <w:rPr>
          <w:rFonts w:ascii="Segoe UI Light" w:hAnsi="Segoe UI Light" w:cs="Segoe UI Light"/>
          <w:sz w:val="24"/>
          <w:szCs w:val="24"/>
        </w:rPr>
        <w:t xml:space="preserve"> in Yee, G. A. (ed.) </w:t>
      </w:r>
      <w:r w:rsidRPr="00B92869">
        <w:rPr>
          <w:rFonts w:ascii="Segoe UI Light" w:hAnsi="Segoe UI Light" w:cs="Segoe UI Light"/>
          <w:i/>
          <w:sz w:val="24"/>
          <w:szCs w:val="24"/>
        </w:rPr>
        <w:t xml:space="preserve">Judges and Method: New Approaches in Biblical Studies, </w:t>
      </w:r>
      <w:r w:rsidRPr="00B92869">
        <w:rPr>
          <w:rFonts w:ascii="Segoe UI Light" w:hAnsi="Segoe UI Light" w:cs="Segoe UI Light"/>
          <w:sz w:val="24"/>
          <w:szCs w:val="24"/>
        </w:rPr>
        <w:t>(Minneapolis: Augsburg Fortress, 1995) pp. 65-90.</w:t>
      </w:r>
    </w:p>
    <w:p w14:paraId="44FDCE81" w14:textId="77777777" w:rsidR="00807F3D" w:rsidRPr="00B92869" w:rsidRDefault="00807F3D" w:rsidP="00807F3D">
      <w:pPr>
        <w:pStyle w:val="NoSpacing"/>
        <w:rPr>
          <w:rFonts w:ascii="Segoe UI Light" w:hAnsi="Segoe UI Light" w:cs="Segoe UI Light"/>
          <w:sz w:val="24"/>
          <w:szCs w:val="24"/>
        </w:rPr>
      </w:pPr>
    </w:p>
    <w:p w14:paraId="6BB8AE1F" w14:textId="5D69F58B" w:rsidR="00807F3D" w:rsidRPr="00807F3D" w:rsidRDefault="00807F3D" w:rsidP="00807F3D">
      <w:pPr>
        <w:pStyle w:val="NoSpacing"/>
        <w:rPr>
          <w:rFonts w:ascii="Segoe UI Light" w:hAnsi="Segoe UI Light" w:cs="Segoe UI Light"/>
          <w:sz w:val="24"/>
          <w:szCs w:val="24"/>
        </w:rPr>
      </w:pPr>
      <w:r w:rsidRPr="00B92869">
        <w:rPr>
          <w:rFonts w:ascii="Segoe UI Light" w:hAnsi="Segoe UI Light" w:cs="Segoe UI Light"/>
          <w:sz w:val="24"/>
          <w:szCs w:val="24"/>
        </w:rPr>
        <w:t xml:space="preserve">Fontaine, </w:t>
      </w:r>
      <w:r w:rsidRPr="00807F3D">
        <w:rPr>
          <w:rFonts w:ascii="Segoe UI Light" w:hAnsi="Segoe UI Light" w:cs="Segoe UI Light"/>
          <w:sz w:val="24"/>
          <w:szCs w:val="24"/>
        </w:rPr>
        <w:t xml:space="preserve">Carole R, </w:t>
      </w:r>
      <w:r w:rsidRPr="00807F3D">
        <w:rPr>
          <w:rFonts w:ascii="Segoe UI Light" w:hAnsi="Segoe UI Light" w:cs="Segoe UI Light"/>
          <w:i/>
          <w:iCs/>
          <w:sz w:val="24"/>
          <w:szCs w:val="24"/>
        </w:rPr>
        <w:t>The Abusive Bible: On the use of Feminine Method in Pastoral Contexts</w:t>
      </w:r>
      <w:r w:rsidRPr="00807F3D">
        <w:rPr>
          <w:rFonts w:ascii="Segoe UI Light" w:hAnsi="Segoe UI Light" w:cs="Segoe UI Light"/>
          <w:sz w:val="24"/>
          <w:szCs w:val="24"/>
        </w:rPr>
        <w:t xml:space="preserve">, </w:t>
      </w:r>
      <w:r w:rsidRPr="00B92869">
        <w:rPr>
          <w:rFonts w:ascii="Segoe UI Light" w:hAnsi="Segoe UI Light" w:cs="Segoe UI Light"/>
          <w:sz w:val="24"/>
          <w:szCs w:val="24"/>
        </w:rPr>
        <w:t>i</w:t>
      </w:r>
      <w:r w:rsidRPr="00807F3D">
        <w:rPr>
          <w:rFonts w:ascii="Segoe UI Light" w:hAnsi="Segoe UI Light" w:cs="Segoe UI Light"/>
          <w:sz w:val="24"/>
          <w:szCs w:val="24"/>
        </w:rPr>
        <w:t xml:space="preserve">n Brenner, Athalya and </w:t>
      </w:r>
      <w:r w:rsidRPr="00B92869">
        <w:rPr>
          <w:rFonts w:ascii="Segoe UI Light" w:hAnsi="Segoe UI Light" w:cs="Segoe UI Light"/>
          <w:sz w:val="24"/>
          <w:szCs w:val="24"/>
        </w:rPr>
        <w:t xml:space="preserve">Fontaine, </w:t>
      </w:r>
      <w:r w:rsidRPr="00807F3D">
        <w:rPr>
          <w:rFonts w:ascii="Segoe UI Light" w:hAnsi="Segoe UI Light" w:cs="Segoe UI Light"/>
          <w:sz w:val="24"/>
          <w:szCs w:val="24"/>
        </w:rPr>
        <w:t xml:space="preserve">Carole R. Fontaine, </w:t>
      </w:r>
      <w:r w:rsidRPr="00807F3D">
        <w:rPr>
          <w:rFonts w:ascii="Segoe UI Light" w:hAnsi="Segoe UI Light" w:cs="Segoe UI Light"/>
          <w:i/>
          <w:iCs/>
          <w:sz w:val="24"/>
          <w:szCs w:val="24"/>
        </w:rPr>
        <w:t>A Feminist Companion to Reading the Bible: Approaches, Methods and Strategie</w:t>
      </w:r>
      <w:r w:rsidRPr="00B92869">
        <w:rPr>
          <w:rFonts w:ascii="Segoe UI Light" w:hAnsi="Segoe UI Light" w:cs="Segoe UI Light"/>
          <w:i/>
          <w:iCs/>
          <w:sz w:val="24"/>
          <w:szCs w:val="24"/>
        </w:rPr>
        <w:t>s</w:t>
      </w:r>
      <w:r w:rsidRPr="00807F3D">
        <w:rPr>
          <w:rFonts w:ascii="Segoe UI Light" w:hAnsi="Segoe UI Light" w:cs="Segoe UI Light"/>
          <w:sz w:val="24"/>
          <w:szCs w:val="24"/>
        </w:rPr>
        <w:t xml:space="preserve"> (Sheffield: Sheffield Academic Press, 1997)</w:t>
      </w:r>
    </w:p>
    <w:p w14:paraId="71D18A31" w14:textId="69EF3F93" w:rsidR="00807F3D" w:rsidRPr="00B92869" w:rsidRDefault="00807F3D" w:rsidP="00807F3D">
      <w:pPr>
        <w:pStyle w:val="NoSpacing"/>
        <w:rPr>
          <w:rFonts w:ascii="Segoe UI Light" w:hAnsi="Segoe UI Light" w:cs="Segoe UI Light"/>
          <w:sz w:val="24"/>
          <w:szCs w:val="24"/>
        </w:rPr>
      </w:pPr>
      <w:r w:rsidRPr="00807F3D">
        <w:rPr>
          <w:rFonts w:ascii="Segoe UI Light" w:hAnsi="Segoe UI Light" w:cs="Segoe UI Light"/>
          <w:sz w:val="24"/>
          <w:szCs w:val="24"/>
        </w:rPr>
        <w:t>pp. 84-113.</w:t>
      </w:r>
    </w:p>
    <w:p w14:paraId="1A66DBEC" w14:textId="2398D446" w:rsidR="00807F3D" w:rsidRPr="00B92869" w:rsidRDefault="00807F3D" w:rsidP="00807F3D">
      <w:pPr>
        <w:pStyle w:val="NoSpacing"/>
        <w:rPr>
          <w:rFonts w:ascii="Segoe UI Light" w:hAnsi="Segoe UI Light" w:cs="Segoe UI Light"/>
          <w:sz w:val="24"/>
          <w:szCs w:val="24"/>
        </w:rPr>
      </w:pPr>
    </w:p>
    <w:p w14:paraId="4013C203" w14:textId="393BDB1F" w:rsidR="0095776A" w:rsidRPr="00B92869" w:rsidRDefault="0095776A" w:rsidP="00807F3D">
      <w:pPr>
        <w:pStyle w:val="NoSpacing"/>
        <w:rPr>
          <w:rFonts w:ascii="Segoe UI Light" w:hAnsi="Segoe UI Light" w:cs="Segoe UI Light"/>
          <w:sz w:val="24"/>
          <w:szCs w:val="24"/>
        </w:rPr>
      </w:pPr>
      <w:r w:rsidRPr="00B92869">
        <w:rPr>
          <w:rFonts w:ascii="Segoe UI Light" w:hAnsi="Segoe UI Light" w:cs="Segoe UI Light"/>
          <w:sz w:val="24"/>
          <w:szCs w:val="24"/>
        </w:rPr>
        <w:t xml:space="preserve">Keady, Jessica, </w:t>
      </w:r>
      <w:r w:rsidRPr="00B92869">
        <w:rPr>
          <w:rFonts w:ascii="Segoe UI Light" w:hAnsi="Segoe UI Light" w:cs="Segoe UI Light"/>
          <w:i/>
          <w:iCs/>
          <w:sz w:val="24"/>
          <w:szCs w:val="24"/>
        </w:rPr>
        <w:t>Rape Culture Discourse and Female Impurity: Using Genesis 34 as a Case Study</w:t>
      </w:r>
      <w:r w:rsidRPr="00B92869">
        <w:rPr>
          <w:rFonts w:ascii="Segoe UI Light" w:hAnsi="Segoe UI Light" w:cs="Segoe UI Light"/>
          <w:sz w:val="24"/>
          <w:szCs w:val="24"/>
        </w:rPr>
        <w:t xml:space="preserve"> in Blyth, Caroline, Colgan, Emily, Edwards, Katie (eds.) </w:t>
      </w:r>
      <w:r w:rsidRPr="00B92869">
        <w:rPr>
          <w:rFonts w:ascii="Segoe UI Light" w:hAnsi="Segoe UI Light" w:cs="Segoe UI Light"/>
          <w:i/>
          <w:iCs/>
          <w:sz w:val="24"/>
          <w:szCs w:val="24"/>
        </w:rPr>
        <w:t xml:space="preserve">Rape Culture, Gender Violence and Religion: Biblical Perspectives </w:t>
      </w:r>
      <w:r w:rsidRPr="00B92869">
        <w:rPr>
          <w:rFonts w:ascii="Segoe UI Light" w:hAnsi="Segoe UI Light" w:cs="Segoe UI Light"/>
          <w:sz w:val="24"/>
          <w:szCs w:val="24"/>
        </w:rPr>
        <w:t xml:space="preserve">(London: Palgrave Macmillan, 2018).  </w:t>
      </w:r>
    </w:p>
    <w:p w14:paraId="7E0CFA4A" w14:textId="77777777" w:rsidR="0095776A" w:rsidRPr="00B92869" w:rsidRDefault="0095776A" w:rsidP="00807F3D">
      <w:pPr>
        <w:pStyle w:val="NoSpacing"/>
        <w:rPr>
          <w:rFonts w:ascii="Segoe UI Light" w:hAnsi="Segoe UI Light" w:cs="Segoe UI Light"/>
          <w:sz w:val="24"/>
          <w:szCs w:val="24"/>
        </w:rPr>
      </w:pPr>
    </w:p>
    <w:p w14:paraId="39143D86" w14:textId="658BD268" w:rsidR="00807F3D" w:rsidRPr="00B92869" w:rsidRDefault="00807F3D" w:rsidP="00807F3D">
      <w:pPr>
        <w:pStyle w:val="NoSpacing"/>
        <w:rPr>
          <w:rFonts w:ascii="Segoe UI Light" w:hAnsi="Segoe UI Light" w:cs="Segoe UI Light"/>
          <w:sz w:val="24"/>
          <w:szCs w:val="24"/>
        </w:rPr>
      </w:pPr>
      <w:r w:rsidRPr="00B92869">
        <w:rPr>
          <w:rFonts w:ascii="Segoe UI Light" w:hAnsi="Segoe UI Light" w:cs="Segoe UI Light"/>
          <w:sz w:val="24"/>
          <w:szCs w:val="24"/>
        </w:rPr>
        <w:t xml:space="preserve">Meyers, Carol, </w:t>
      </w:r>
      <w:r w:rsidRPr="00B92869">
        <w:rPr>
          <w:rFonts w:ascii="Segoe UI Light" w:hAnsi="Segoe UI Light" w:cs="Segoe UI Light"/>
          <w:i/>
          <w:iCs/>
          <w:sz w:val="24"/>
          <w:szCs w:val="24"/>
        </w:rPr>
        <w:t>Eve</w:t>
      </w:r>
      <w:r w:rsidRPr="00B92869">
        <w:rPr>
          <w:rFonts w:ascii="Segoe UI Light" w:hAnsi="Segoe UI Light" w:cs="Segoe UI Light"/>
          <w:sz w:val="24"/>
          <w:szCs w:val="24"/>
        </w:rPr>
        <w:t xml:space="preserve"> in Carol Meyers (ed.), </w:t>
      </w:r>
      <w:r w:rsidRPr="00B92869">
        <w:rPr>
          <w:rFonts w:ascii="Segoe UI Light" w:hAnsi="Segoe UI Light" w:cs="Segoe UI Light"/>
          <w:i/>
          <w:iCs/>
          <w:sz w:val="24"/>
          <w:szCs w:val="24"/>
        </w:rPr>
        <w:t>Women in Scripture: a Dictionary of Named and Unnamed Women in the Hebrew Bible, the Apocryphal/ Deuterocanonical Books and the New Testament</w:t>
      </w:r>
      <w:r w:rsidRPr="00B92869">
        <w:rPr>
          <w:rFonts w:ascii="Segoe UI Light" w:hAnsi="Segoe UI Light" w:cs="Segoe UI Light"/>
          <w:sz w:val="24"/>
          <w:szCs w:val="24"/>
        </w:rPr>
        <w:t xml:space="preserve"> (Cambridge: William B. Eerdmans Publishing Company).</w:t>
      </w:r>
    </w:p>
    <w:p w14:paraId="77D3DC83" w14:textId="77777777" w:rsidR="00807F3D" w:rsidRPr="00807F3D" w:rsidRDefault="00807F3D" w:rsidP="00807F3D">
      <w:pPr>
        <w:pStyle w:val="NoSpacing"/>
        <w:rPr>
          <w:rFonts w:ascii="Segoe UI Light" w:hAnsi="Segoe UI Light" w:cs="Segoe UI Light"/>
          <w:sz w:val="24"/>
          <w:szCs w:val="24"/>
        </w:rPr>
      </w:pPr>
    </w:p>
    <w:p w14:paraId="7D6C8428" w14:textId="572E30CE" w:rsidR="00807F3D" w:rsidRPr="00B92869" w:rsidRDefault="00807F3D" w:rsidP="00807F3D">
      <w:pPr>
        <w:pStyle w:val="NoSpacing"/>
        <w:rPr>
          <w:rFonts w:ascii="Segoe UI Light" w:hAnsi="Segoe UI Light" w:cs="Segoe UI Light"/>
          <w:sz w:val="24"/>
          <w:szCs w:val="24"/>
        </w:rPr>
      </w:pPr>
      <w:r w:rsidRPr="00B92869">
        <w:rPr>
          <w:rFonts w:ascii="Segoe UI Light" w:hAnsi="Segoe UI Light" w:cs="Segoe UI Light"/>
          <w:sz w:val="24"/>
          <w:szCs w:val="24"/>
        </w:rPr>
        <w:t xml:space="preserve">Milne, </w:t>
      </w:r>
      <w:r w:rsidRPr="00807F3D">
        <w:rPr>
          <w:rFonts w:ascii="Segoe UI Light" w:hAnsi="Segoe UI Light" w:cs="Segoe UI Light"/>
          <w:sz w:val="24"/>
          <w:szCs w:val="24"/>
        </w:rPr>
        <w:t xml:space="preserve">Pamela J., </w:t>
      </w:r>
      <w:r w:rsidRPr="00807F3D">
        <w:rPr>
          <w:rFonts w:ascii="Segoe UI Light" w:hAnsi="Segoe UI Light" w:cs="Segoe UI Light"/>
          <w:i/>
          <w:iCs/>
          <w:sz w:val="24"/>
          <w:szCs w:val="24"/>
        </w:rPr>
        <w:t>Towards Feminist Companionship: The Future of Feminist Biblical Studies and Feminism</w:t>
      </w:r>
      <w:r w:rsidRPr="00807F3D">
        <w:rPr>
          <w:rFonts w:ascii="Segoe UI Light" w:hAnsi="Segoe UI Light" w:cs="Segoe UI Light"/>
          <w:sz w:val="24"/>
          <w:szCs w:val="24"/>
        </w:rPr>
        <w:t xml:space="preserve"> </w:t>
      </w:r>
      <w:r w:rsidRPr="00B92869">
        <w:rPr>
          <w:rFonts w:ascii="Segoe UI Light" w:hAnsi="Segoe UI Light" w:cs="Segoe UI Light"/>
          <w:sz w:val="24"/>
          <w:szCs w:val="24"/>
        </w:rPr>
        <w:t>i</w:t>
      </w:r>
      <w:r w:rsidRPr="00807F3D">
        <w:rPr>
          <w:rFonts w:ascii="Segoe UI Light" w:hAnsi="Segoe UI Light" w:cs="Segoe UI Light"/>
          <w:sz w:val="24"/>
          <w:szCs w:val="24"/>
        </w:rPr>
        <w:t xml:space="preserve">n Brenner, Athalya and </w:t>
      </w:r>
      <w:r w:rsidRPr="00B92869">
        <w:rPr>
          <w:rFonts w:ascii="Segoe UI Light" w:hAnsi="Segoe UI Light" w:cs="Segoe UI Light"/>
          <w:sz w:val="24"/>
          <w:szCs w:val="24"/>
        </w:rPr>
        <w:t xml:space="preserve">Fontaine, </w:t>
      </w:r>
      <w:r w:rsidRPr="00807F3D">
        <w:rPr>
          <w:rFonts w:ascii="Segoe UI Light" w:hAnsi="Segoe UI Light" w:cs="Segoe UI Light"/>
          <w:sz w:val="24"/>
          <w:szCs w:val="24"/>
        </w:rPr>
        <w:t xml:space="preserve">Carole R., </w:t>
      </w:r>
      <w:r w:rsidRPr="00807F3D">
        <w:rPr>
          <w:rFonts w:ascii="Segoe UI Light" w:hAnsi="Segoe UI Light" w:cs="Segoe UI Light"/>
          <w:i/>
          <w:iCs/>
          <w:sz w:val="24"/>
          <w:szCs w:val="24"/>
        </w:rPr>
        <w:t>A Feminist Companion to Reading the Bible: Approaches, Methods and Strategies</w:t>
      </w:r>
      <w:r w:rsidRPr="00807F3D">
        <w:rPr>
          <w:rFonts w:ascii="Segoe UI Light" w:hAnsi="Segoe UI Light" w:cs="Segoe UI Light"/>
          <w:sz w:val="24"/>
          <w:szCs w:val="24"/>
        </w:rPr>
        <w:t xml:space="preserve"> (Sheffield: Sheffield Academic Press, 1997)</w:t>
      </w:r>
      <w:r w:rsidRPr="00B92869">
        <w:rPr>
          <w:rFonts w:ascii="Segoe UI Light" w:hAnsi="Segoe UI Light" w:cs="Segoe UI Light"/>
          <w:sz w:val="24"/>
          <w:szCs w:val="24"/>
        </w:rPr>
        <w:t xml:space="preserve"> </w:t>
      </w:r>
      <w:r w:rsidRPr="00807F3D">
        <w:rPr>
          <w:rFonts w:ascii="Segoe UI Light" w:hAnsi="Segoe UI Light" w:cs="Segoe UI Light"/>
          <w:sz w:val="24"/>
          <w:szCs w:val="24"/>
        </w:rPr>
        <w:t>pp. 39-60.</w:t>
      </w:r>
    </w:p>
    <w:p w14:paraId="22132980" w14:textId="542BE519" w:rsidR="00CE3F37" w:rsidRPr="00B92869" w:rsidRDefault="00CE3F37" w:rsidP="00807F3D">
      <w:pPr>
        <w:pStyle w:val="NoSpacing"/>
        <w:rPr>
          <w:rFonts w:ascii="Segoe UI Light" w:hAnsi="Segoe UI Light" w:cs="Segoe UI Light"/>
          <w:sz w:val="24"/>
          <w:szCs w:val="24"/>
        </w:rPr>
      </w:pPr>
    </w:p>
    <w:p w14:paraId="3300C281" w14:textId="3B17A4DF" w:rsidR="00CE3F37" w:rsidRPr="00807F3D" w:rsidRDefault="00CE3F37" w:rsidP="00807F3D">
      <w:pPr>
        <w:pStyle w:val="NoSpacing"/>
        <w:rPr>
          <w:rFonts w:ascii="Segoe UI Light" w:hAnsi="Segoe UI Light" w:cs="Segoe UI Light"/>
          <w:sz w:val="24"/>
          <w:szCs w:val="24"/>
        </w:rPr>
      </w:pPr>
      <w:r w:rsidRPr="00B92869">
        <w:rPr>
          <w:rFonts w:ascii="Segoe UI Light" w:hAnsi="Segoe UI Light" w:cs="Segoe UI Light"/>
          <w:sz w:val="24"/>
          <w:szCs w:val="24"/>
        </w:rPr>
        <w:t xml:space="preserve">Scholz, Susanne, </w:t>
      </w:r>
      <w:r w:rsidRPr="00B92869">
        <w:rPr>
          <w:rFonts w:ascii="Segoe UI Light" w:hAnsi="Segoe UI Light" w:cs="Segoe UI Light"/>
          <w:i/>
          <w:iCs/>
          <w:sz w:val="24"/>
          <w:szCs w:val="24"/>
        </w:rPr>
        <w:t>Through Whose Eyes? A ‘Right’ Reading of Genesis 34</w:t>
      </w:r>
      <w:r w:rsidRPr="00B92869">
        <w:rPr>
          <w:rFonts w:ascii="Segoe UI Light" w:hAnsi="Segoe UI Light" w:cs="Segoe UI Light"/>
          <w:sz w:val="24"/>
          <w:szCs w:val="24"/>
        </w:rPr>
        <w:t xml:space="preserve"> in Brenner, Athayla (ed.), </w:t>
      </w:r>
      <w:r w:rsidRPr="00B92869">
        <w:rPr>
          <w:rFonts w:ascii="Segoe UI Light" w:hAnsi="Segoe UI Light" w:cs="Segoe UI Light"/>
          <w:i/>
          <w:iCs/>
          <w:sz w:val="24"/>
          <w:szCs w:val="24"/>
        </w:rPr>
        <w:t>Genesis: A Feminist Companion to the Bible 2</w:t>
      </w:r>
      <w:r w:rsidRPr="00B92869">
        <w:rPr>
          <w:rFonts w:ascii="Segoe UI Light" w:hAnsi="Segoe UI Light" w:cs="Segoe UI Light"/>
          <w:i/>
          <w:iCs/>
          <w:sz w:val="24"/>
          <w:szCs w:val="24"/>
          <w:vertAlign w:val="superscript"/>
        </w:rPr>
        <w:t>nd</w:t>
      </w:r>
      <w:r w:rsidRPr="00B92869">
        <w:rPr>
          <w:rFonts w:ascii="Segoe UI Light" w:hAnsi="Segoe UI Light" w:cs="Segoe UI Light"/>
          <w:i/>
          <w:iCs/>
          <w:sz w:val="24"/>
          <w:szCs w:val="24"/>
        </w:rPr>
        <w:t xml:space="preserve"> Series </w:t>
      </w:r>
      <w:r w:rsidRPr="00B92869">
        <w:rPr>
          <w:rFonts w:ascii="Segoe UI Light" w:hAnsi="Segoe UI Light" w:cs="Segoe UI Light"/>
          <w:sz w:val="24"/>
          <w:szCs w:val="24"/>
        </w:rPr>
        <w:t>(Sheffield: Sheffield Academic Press, 1998).</w:t>
      </w:r>
    </w:p>
    <w:p w14:paraId="498CE456" w14:textId="3E186FD6" w:rsidR="00807F3D" w:rsidRPr="00B92869" w:rsidRDefault="00807F3D" w:rsidP="00807F3D">
      <w:pPr>
        <w:pStyle w:val="NoSpacing"/>
        <w:rPr>
          <w:rFonts w:ascii="Segoe UI Light" w:hAnsi="Segoe UI Light" w:cs="Segoe UI Light"/>
          <w:i/>
          <w:iCs/>
          <w:sz w:val="24"/>
          <w:szCs w:val="24"/>
        </w:rPr>
      </w:pPr>
    </w:p>
    <w:p w14:paraId="5257511E" w14:textId="2C979E91" w:rsidR="00807F3D" w:rsidRPr="00807F3D" w:rsidRDefault="00807F3D" w:rsidP="00807F3D">
      <w:pPr>
        <w:pStyle w:val="NoSpacing"/>
        <w:rPr>
          <w:rFonts w:ascii="Segoe UI Light" w:hAnsi="Segoe UI Light" w:cs="Segoe UI Light"/>
          <w:sz w:val="24"/>
          <w:szCs w:val="24"/>
        </w:rPr>
      </w:pPr>
      <w:r w:rsidRPr="00807F3D">
        <w:rPr>
          <w:rFonts w:ascii="Segoe UI Light" w:hAnsi="Segoe UI Light" w:cs="Segoe UI Light"/>
          <w:sz w:val="24"/>
          <w:szCs w:val="24"/>
        </w:rPr>
        <w:lastRenderedPageBreak/>
        <w:t xml:space="preserve">Trible, Phyllis, </w:t>
      </w:r>
      <w:r w:rsidRPr="00807F3D">
        <w:rPr>
          <w:rFonts w:ascii="Segoe UI Light" w:hAnsi="Segoe UI Light" w:cs="Segoe UI Light"/>
          <w:i/>
          <w:iCs/>
          <w:sz w:val="24"/>
          <w:szCs w:val="24"/>
        </w:rPr>
        <w:t>Feminist Hermeneutics and Biblical Studies</w:t>
      </w:r>
      <w:r w:rsidRPr="00807F3D">
        <w:rPr>
          <w:rFonts w:ascii="Segoe UI Light" w:hAnsi="Segoe UI Light" w:cs="Segoe UI Light"/>
          <w:sz w:val="24"/>
          <w:szCs w:val="24"/>
        </w:rPr>
        <w:t xml:space="preserve"> in Loades</w:t>
      </w:r>
      <w:r w:rsidRPr="00B92869">
        <w:rPr>
          <w:rFonts w:ascii="Segoe UI Light" w:hAnsi="Segoe UI Light" w:cs="Segoe UI Light"/>
          <w:sz w:val="24"/>
          <w:szCs w:val="24"/>
        </w:rPr>
        <w:t>, Ann</w:t>
      </w:r>
      <w:r w:rsidRPr="00807F3D">
        <w:rPr>
          <w:rFonts w:ascii="Segoe UI Light" w:hAnsi="Segoe UI Light" w:cs="Segoe UI Light"/>
          <w:sz w:val="24"/>
          <w:szCs w:val="24"/>
        </w:rPr>
        <w:t xml:space="preserve">(ed.), </w:t>
      </w:r>
      <w:r w:rsidRPr="00807F3D">
        <w:rPr>
          <w:rFonts w:ascii="Segoe UI Light" w:hAnsi="Segoe UI Light" w:cs="Segoe UI Light"/>
          <w:i/>
          <w:iCs/>
          <w:sz w:val="24"/>
          <w:szCs w:val="24"/>
        </w:rPr>
        <w:t>Feminist Theology: a Reader</w:t>
      </w:r>
      <w:r w:rsidRPr="00807F3D">
        <w:rPr>
          <w:rFonts w:ascii="Segoe UI Light" w:hAnsi="Segoe UI Light" w:cs="Segoe UI Light"/>
          <w:sz w:val="24"/>
          <w:szCs w:val="24"/>
        </w:rPr>
        <w:t xml:space="preserve"> (London: SPCK, 1990).</w:t>
      </w:r>
    </w:p>
    <w:p w14:paraId="4A873CB5" w14:textId="77777777" w:rsidR="00807F3D" w:rsidRPr="00B92869" w:rsidRDefault="00807F3D" w:rsidP="00807F3D">
      <w:pPr>
        <w:pStyle w:val="NoSpacing"/>
        <w:rPr>
          <w:rFonts w:ascii="Segoe UI Light" w:hAnsi="Segoe UI Light" w:cs="Segoe UI Light"/>
          <w:i/>
          <w:iCs/>
          <w:sz w:val="24"/>
          <w:szCs w:val="24"/>
        </w:rPr>
      </w:pPr>
    </w:p>
    <w:p w14:paraId="75B1BD9D" w14:textId="77777777" w:rsidR="00B92869" w:rsidRPr="00B92869" w:rsidRDefault="00B92869" w:rsidP="00807F3D">
      <w:pPr>
        <w:pStyle w:val="NoSpacing"/>
        <w:rPr>
          <w:rFonts w:ascii="Segoe UI Light" w:hAnsi="Segoe UI Light" w:cs="Segoe UI Light"/>
          <w:i/>
          <w:iCs/>
          <w:sz w:val="24"/>
          <w:szCs w:val="24"/>
        </w:rPr>
      </w:pPr>
    </w:p>
    <w:p w14:paraId="4FCE7394" w14:textId="2B336B26" w:rsidR="00807F3D" w:rsidRPr="00B92869" w:rsidRDefault="00807F3D" w:rsidP="00807F3D">
      <w:pPr>
        <w:pStyle w:val="NoSpacing"/>
        <w:rPr>
          <w:rFonts w:ascii="Segoe UI Light" w:hAnsi="Segoe UI Light" w:cs="Segoe UI Light"/>
          <w:i/>
          <w:iCs/>
          <w:sz w:val="24"/>
          <w:szCs w:val="24"/>
        </w:rPr>
      </w:pPr>
      <w:r w:rsidRPr="00B92869">
        <w:rPr>
          <w:rFonts w:ascii="Segoe UI Light" w:hAnsi="Segoe UI Light" w:cs="Segoe UI Light"/>
          <w:i/>
          <w:iCs/>
          <w:sz w:val="24"/>
          <w:szCs w:val="24"/>
        </w:rPr>
        <w:t>Secondary Sources not cited in this essay:</w:t>
      </w:r>
    </w:p>
    <w:p w14:paraId="4E3C0C5F" w14:textId="77777777" w:rsidR="00FC3DBC" w:rsidRPr="00FC3DBC" w:rsidRDefault="00FC3DBC" w:rsidP="00807F3D">
      <w:pPr>
        <w:spacing w:after="0" w:line="240" w:lineRule="auto"/>
        <w:jc w:val="both"/>
        <w:rPr>
          <w:rFonts w:ascii="Segoe UI Light" w:hAnsi="Segoe UI Light" w:cs="Segoe UI Light"/>
          <w:sz w:val="16"/>
          <w:szCs w:val="16"/>
        </w:rPr>
      </w:pPr>
    </w:p>
    <w:p w14:paraId="30EBA4B6" w14:textId="0F1C89B7" w:rsidR="00FC3DBC" w:rsidRDefault="00FC3DBC" w:rsidP="00807F3D">
      <w:pPr>
        <w:spacing w:after="0" w:line="240" w:lineRule="auto"/>
        <w:jc w:val="both"/>
        <w:rPr>
          <w:rFonts w:ascii="Segoe UI Light" w:hAnsi="Segoe UI Light" w:cs="Segoe UI Light"/>
          <w:sz w:val="24"/>
          <w:szCs w:val="24"/>
        </w:rPr>
      </w:pPr>
      <w:r>
        <w:rPr>
          <w:rFonts w:ascii="Segoe UI Light" w:hAnsi="Segoe UI Light" w:cs="Segoe UI Light"/>
          <w:sz w:val="24"/>
          <w:szCs w:val="24"/>
        </w:rPr>
        <w:t xml:space="preserve">Brenner, Athalya, The Israelite Woman: Social Role and Literary Type in Biblical Narrative (Sheffield: JSOT Press, 1989). </w:t>
      </w:r>
    </w:p>
    <w:p w14:paraId="7F3BEBEA" w14:textId="77777777" w:rsidR="00FC3DBC" w:rsidRDefault="00FC3DBC" w:rsidP="00807F3D">
      <w:pPr>
        <w:spacing w:after="0" w:line="240" w:lineRule="auto"/>
        <w:jc w:val="both"/>
        <w:rPr>
          <w:rFonts w:ascii="Segoe UI Light" w:hAnsi="Segoe UI Light" w:cs="Segoe UI Light"/>
          <w:sz w:val="24"/>
          <w:szCs w:val="24"/>
        </w:rPr>
      </w:pPr>
    </w:p>
    <w:p w14:paraId="56734AE3" w14:textId="70B37DBD" w:rsidR="00807F3D" w:rsidRPr="00807F3D" w:rsidRDefault="00807F3D" w:rsidP="00807F3D">
      <w:pPr>
        <w:spacing w:after="0" w:line="240" w:lineRule="auto"/>
        <w:jc w:val="both"/>
        <w:rPr>
          <w:rFonts w:ascii="Segoe UI Light" w:hAnsi="Segoe UI Light" w:cs="Segoe UI Light"/>
          <w:sz w:val="24"/>
          <w:szCs w:val="24"/>
        </w:rPr>
      </w:pPr>
      <w:r w:rsidRPr="00807F3D">
        <w:rPr>
          <w:rFonts w:ascii="Segoe UI Light" w:hAnsi="Segoe UI Light" w:cs="Segoe UI Light"/>
          <w:sz w:val="24"/>
          <w:szCs w:val="24"/>
        </w:rPr>
        <w:t xml:space="preserve">Davies, G.I., </w:t>
      </w:r>
      <w:r w:rsidRPr="00807F3D">
        <w:rPr>
          <w:rFonts w:ascii="Segoe UI Light" w:hAnsi="Segoe UI Light" w:cs="Segoe UI Light"/>
          <w:i/>
          <w:iCs/>
          <w:sz w:val="24"/>
          <w:szCs w:val="24"/>
        </w:rPr>
        <w:t>Introduction to</w:t>
      </w:r>
      <w:r w:rsidRPr="00807F3D">
        <w:rPr>
          <w:rFonts w:ascii="Segoe UI Light" w:hAnsi="Segoe UI Light" w:cs="Segoe UI Light"/>
          <w:sz w:val="24"/>
          <w:szCs w:val="24"/>
        </w:rPr>
        <w:t xml:space="preserve"> G</w:t>
      </w:r>
      <w:r w:rsidRPr="00807F3D">
        <w:rPr>
          <w:rFonts w:ascii="Segoe UI Light" w:hAnsi="Segoe UI Light" w:cs="Segoe UI Light"/>
          <w:i/>
          <w:iCs/>
          <w:sz w:val="24"/>
          <w:szCs w:val="24"/>
        </w:rPr>
        <w:t>enesis</w:t>
      </w:r>
      <w:r w:rsidRPr="00807F3D">
        <w:rPr>
          <w:rFonts w:ascii="Segoe UI Light" w:hAnsi="Segoe UI Light" w:cs="Segoe UI Light"/>
          <w:sz w:val="24"/>
          <w:szCs w:val="24"/>
        </w:rPr>
        <w:t xml:space="preserve">, in John Barton and John Muddiman (eds.), </w:t>
      </w:r>
      <w:r w:rsidRPr="00807F3D">
        <w:rPr>
          <w:rFonts w:ascii="Segoe UI Light" w:hAnsi="Segoe UI Light" w:cs="Segoe UI Light"/>
          <w:i/>
          <w:iCs/>
          <w:sz w:val="24"/>
          <w:szCs w:val="24"/>
        </w:rPr>
        <w:t xml:space="preserve">The Oxford Bible Commentary </w:t>
      </w:r>
      <w:r w:rsidRPr="00807F3D">
        <w:rPr>
          <w:rFonts w:ascii="Segoe UI Light" w:hAnsi="Segoe UI Light" w:cs="Segoe UI Light"/>
          <w:sz w:val="24"/>
          <w:szCs w:val="24"/>
        </w:rPr>
        <w:t>(Oxford: Oxford University Press, 2012, pp.12- 38).</w:t>
      </w:r>
    </w:p>
    <w:p w14:paraId="200CD955" w14:textId="77777777" w:rsidR="00807F3D" w:rsidRPr="00807F3D" w:rsidRDefault="00807F3D" w:rsidP="00807F3D">
      <w:pPr>
        <w:spacing w:after="0" w:line="240" w:lineRule="auto"/>
        <w:jc w:val="both"/>
        <w:rPr>
          <w:rFonts w:ascii="Segoe UI Light" w:hAnsi="Segoe UI Light" w:cs="Segoe UI Light"/>
          <w:sz w:val="24"/>
          <w:szCs w:val="24"/>
        </w:rPr>
      </w:pPr>
    </w:p>
    <w:p w14:paraId="27FA56D1" w14:textId="77777777" w:rsidR="00807F3D" w:rsidRPr="00807F3D" w:rsidRDefault="00807F3D" w:rsidP="00807F3D">
      <w:pPr>
        <w:spacing w:after="0" w:line="240" w:lineRule="auto"/>
        <w:jc w:val="both"/>
        <w:rPr>
          <w:rFonts w:ascii="Segoe UI Light" w:hAnsi="Segoe UI Light" w:cs="Segoe UI Light"/>
          <w:sz w:val="24"/>
          <w:szCs w:val="24"/>
        </w:rPr>
      </w:pPr>
      <w:r w:rsidRPr="00807F3D">
        <w:rPr>
          <w:rFonts w:ascii="Segoe UI Light" w:hAnsi="Segoe UI Light" w:cs="Segoe UI Light"/>
          <w:sz w:val="24"/>
          <w:szCs w:val="24"/>
        </w:rPr>
        <w:t xml:space="preserve">Fretheim, Terence E., </w:t>
      </w:r>
      <w:r w:rsidRPr="00807F3D">
        <w:rPr>
          <w:rFonts w:ascii="Segoe UI Light" w:hAnsi="Segoe UI Light" w:cs="Segoe UI Light"/>
          <w:i/>
          <w:iCs/>
          <w:sz w:val="24"/>
          <w:szCs w:val="24"/>
        </w:rPr>
        <w:t xml:space="preserve">The Book of Genesis: Introduction, Commentary, and Reflections, </w:t>
      </w:r>
      <w:r w:rsidRPr="00807F3D">
        <w:rPr>
          <w:rFonts w:ascii="Segoe UI Light" w:hAnsi="Segoe UI Light" w:cs="Segoe UI Light"/>
          <w:sz w:val="24"/>
          <w:szCs w:val="24"/>
        </w:rPr>
        <w:t xml:space="preserve">in </w:t>
      </w:r>
      <w:r w:rsidRPr="00807F3D">
        <w:rPr>
          <w:rFonts w:ascii="Segoe UI Light" w:hAnsi="Segoe UI Light" w:cs="Segoe UI Light"/>
          <w:i/>
          <w:iCs/>
          <w:sz w:val="24"/>
          <w:szCs w:val="24"/>
        </w:rPr>
        <w:t xml:space="preserve">The New Interpreter’s Bible: Volume 1 </w:t>
      </w:r>
      <w:r w:rsidRPr="00807F3D">
        <w:rPr>
          <w:rFonts w:ascii="Segoe UI Light" w:hAnsi="Segoe UI Light" w:cs="Segoe UI Light"/>
          <w:sz w:val="24"/>
          <w:szCs w:val="24"/>
        </w:rPr>
        <w:t>(Nashville: Abingdon Press, 1994).</w:t>
      </w:r>
    </w:p>
    <w:p w14:paraId="61C17A07" w14:textId="77777777" w:rsidR="00807F3D" w:rsidRPr="00B92869" w:rsidRDefault="00807F3D" w:rsidP="00807F3D">
      <w:pPr>
        <w:pStyle w:val="NoSpacing"/>
        <w:rPr>
          <w:rFonts w:ascii="Segoe UI Light" w:hAnsi="Segoe UI Light" w:cs="Segoe UI Light"/>
          <w:sz w:val="24"/>
          <w:szCs w:val="24"/>
        </w:rPr>
      </w:pPr>
    </w:p>
    <w:p w14:paraId="0B2551A1" w14:textId="77777777" w:rsidR="00807F3D" w:rsidRPr="00807F3D" w:rsidRDefault="00807F3D" w:rsidP="00807F3D">
      <w:pPr>
        <w:spacing w:after="0" w:line="240" w:lineRule="auto"/>
        <w:jc w:val="both"/>
        <w:rPr>
          <w:rFonts w:ascii="Segoe UI Light" w:hAnsi="Segoe UI Light" w:cs="Segoe UI Light"/>
          <w:sz w:val="24"/>
          <w:szCs w:val="24"/>
        </w:rPr>
      </w:pPr>
      <w:r w:rsidRPr="00807F3D">
        <w:rPr>
          <w:rFonts w:ascii="Segoe UI Light" w:hAnsi="Segoe UI Light" w:cs="Segoe UI Light"/>
          <w:sz w:val="24"/>
          <w:szCs w:val="24"/>
        </w:rPr>
        <w:t>WhyBray, R. N., G</w:t>
      </w:r>
      <w:r w:rsidRPr="00807F3D">
        <w:rPr>
          <w:rFonts w:ascii="Segoe UI Light" w:hAnsi="Segoe UI Light" w:cs="Segoe UI Light"/>
          <w:i/>
          <w:iCs/>
          <w:sz w:val="24"/>
          <w:szCs w:val="24"/>
        </w:rPr>
        <w:t>enesis</w:t>
      </w:r>
      <w:r w:rsidRPr="00807F3D">
        <w:rPr>
          <w:rFonts w:ascii="Segoe UI Light" w:hAnsi="Segoe UI Light" w:cs="Segoe UI Light"/>
          <w:sz w:val="24"/>
          <w:szCs w:val="24"/>
        </w:rPr>
        <w:t xml:space="preserve">, in John Barton and John Muddiman (eds.), </w:t>
      </w:r>
      <w:r w:rsidRPr="00807F3D">
        <w:rPr>
          <w:rFonts w:ascii="Segoe UI Light" w:hAnsi="Segoe UI Light" w:cs="Segoe UI Light"/>
          <w:i/>
          <w:iCs/>
          <w:sz w:val="24"/>
          <w:szCs w:val="24"/>
        </w:rPr>
        <w:t xml:space="preserve">The Oxford Bible Commentary </w:t>
      </w:r>
      <w:r w:rsidRPr="00807F3D">
        <w:rPr>
          <w:rFonts w:ascii="Segoe UI Light" w:hAnsi="Segoe UI Light" w:cs="Segoe UI Light"/>
          <w:sz w:val="24"/>
          <w:szCs w:val="24"/>
        </w:rPr>
        <w:t>(Oxford: Oxford University Press, 2012, pp. 38- 66).</w:t>
      </w:r>
    </w:p>
    <w:p w14:paraId="31B934D4" w14:textId="77777777" w:rsidR="00807F3D" w:rsidRPr="00807F3D" w:rsidRDefault="00807F3D" w:rsidP="00807F3D">
      <w:pPr>
        <w:spacing w:after="0" w:line="240" w:lineRule="auto"/>
        <w:jc w:val="both"/>
        <w:rPr>
          <w:rFonts w:ascii="Segoe UI Light" w:hAnsi="Segoe UI Light" w:cs="Segoe UI Light"/>
          <w:sz w:val="24"/>
          <w:szCs w:val="24"/>
        </w:rPr>
      </w:pPr>
    </w:p>
    <w:p w14:paraId="292C6A5B" w14:textId="77777777" w:rsidR="00807F3D" w:rsidRPr="00807F3D" w:rsidRDefault="00807F3D" w:rsidP="00807F3D">
      <w:pPr>
        <w:spacing w:after="0" w:line="240" w:lineRule="auto"/>
        <w:jc w:val="both"/>
        <w:rPr>
          <w:rFonts w:ascii="Segoe UI Light" w:hAnsi="Segoe UI Light" w:cs="Segoe UI Light"/>
          <w:sz w:val="24"/>
          <w:szCs w:val="24"/>
        </w:rPr>
      </w:pPr>
      <w:r w:rsidRPr="00807F3D">
        <w:rPr>
          <w:rFonts w:ascii="Segoe UI Light" w:hAnsi="Segoe UI Light" w:cs="Segoe UI Light"/>
          <w:sz w:val="24"/>
          <w:szCs w:val="24"/>
        </w:rPr>
        <w:t xml:space="preserve">Wenham, Gordon J., </w:t>
      </w:r>
      <w:r w:rsidRPr="00807F3D">
        <w:rPr>
          <w:rFonts w:ascii="Segoe UI Light" w:hAnsi="Segoe UI Light" w:cs="Segoe UI Light"/>
          <w:i/>
          <w:iCs/>
          <w:sz w:val="24"/>
          <w:szCs w:val="24"/>
        </w:rPr>
        <w:t>Genesis</w:t>
      </w:r>
      <w:r w:rsidRPr="00807F3D">
        <w:rPr>
          <w:rFonts w:ascii="Segoe UI Light" w:hAnsi="Segoe UI Light" w:cs="Segoe UI Light"/>
          <w:sz w:val="24"/>
          <w:szCs w:val="24"/>
        </w:rPr>
        <w:t>, in Dunn, James D. G. and Rogerson, John W. (eds</w:t>
      </w:r>
      <w:r w:rsidRPr="00807F3D">
        <w:rPr>
          <w:rFonts w:ascii="Segoe UI Light" w:hAnsi="Segoe UI Light" w:cs="Segoe UI Light"/>
          <w:i/>
          <w:iCs/>
          <w:sz w:val="24"/>
          <w:szCs w:val="24"/>
        </w:rPr>
        <w:t>.) Eerdmans Commentary on the Bible</w:t>
      </w:r>
      <w:r w:rsidRPr="00807F3D">
        <w:rPr>
          <w:rFonts w:ascii="Segoe UI Light" w:hAnsi="Segoe UI Light" w:cs="Segoe UI Light"/>
          <w:sz w:val="24"/>
          <w:szCs w:val="24"/>
        </w:rPr>
        <w:t xml:space="preserve"> (Michigan: William B. Eerdmans Publishing Company, 2003).</w:t>
      </w:r>
    </w:p>
    <w:p w14:paraId="52BE3324" w14:textId="7FBE26D3" w:rsidR="00807F3D" w:rsidRPr="00B92869" w:rsidRDefault="00807F3D">
      <w:pPr>
        <w:rPr>
          <w:rFonts w:ascii="Segoe UI Light" w:hAnsi="Segoe UI Light" w:cs="Segoe UI Light"/>
          <w:sz w:val="24"/>
          <w:szCs w:val="24"/>
        </w:rPr>
      </w:pPr>
    </w:p>
    <w:p w14:paraId="23C34D34" w14:textId="77777777" w:rsidR="00807F3D" w:rsidRPr="00807F3D" w:rsidRDefault="00807F3D" w:rsidP="00807F3D">
      <w:pPr>
        <w:spacing w:after="0" w:line="240" w:lineRule="auto"/>
        <w:jc w:val="both"/>
        <w:rPr>
          <w:rFonts w:ascii="Segoe UI Light" w:hAnsi="Segoe UI Light" w:cs="Segoe UI Light"/>
          <w:sz w:val="24"/>
          <w:szCs w:val="24"/>
        </w:rPr>
      </w:pPr>
      <w:r w:rsidRPr="00807F3D">
        <w:rPr>
          <w:rFonts w:ascii="Segoe UI Light" w:hAnsi="Segoe UI Light" w:cs="Segoe UI Light"/>
          <w:sz w:val="24"/>
          <w:szCs w:val="24"/>
        </w:rPr>
        <w:t xml:space="preserve">Von Rad, Gerhard, </w:t>
      </w:r>
      <w:r w:rsidRPr="00807F3D">
        <w:rPr>
          <w:rFonts w:ascii="Segoe UI Light" w:hAnsi="Segoe UI Light" w:cs="Segoe UI Light"/>
          <w:i/>
          <w:iCs/>
          <w:sz w:val="24"/>
          <w:szCs w:val="24"/>
        </w:rPr>
        <w:t xml:space="preserve">Genesis: Old Testament Library, </w:t>
      </w:r>
      <w:r w:rsidRPr="00807F3D">
        <w:rPr>
          <w:rFonts w:ascii="Segoe UI Light" w:hAnsi="Segoe UI Light" w:cs="Segoe UI Light"/>
          <w:sz w:val="24"/>
          <w:szCs w:val="24"/>
        </w:rPr>
        <w:t>(London: Bloomsbury Street, 1970).</w:t>
      </w:r>
    </w:p>
    <w:p w14:paraId="3CE47758" w14:textId="77777777" w:rsidR="00807F3D" w:rsidRPr="00B92869" w:rsidRDefault="00807F3D">
      <w:pPr>
        <w:rPr>
          <w:rFonts w:ascii="Segoe UI Light" w:hAnsi="Segoe UI Light" w:cs="Segoe UI Light"/>
          <w:sz w:val="24"/>
          <w:szCs w:val="24"/>
        </w:rPr>
      </w:pPr>
    </w:p>
    <w:p w14:paraId="5FA5B1AD" w14:textId="729E33FA" w:rsidR="00807F3D" w:rsidRPr="00B92869" w:rsidRDefault="00807F3D">
      <w:pPr>
        <w:rPr>
          <w:rFonts w:ascii="Segoe UI Light" w:hAnsi="Segoe UI Light" w:cs="Segoe UI Light"/>
          <w:sz w:val="24"/>
          <w:szCs w:val="24"/>
        </w:rPr>
      </w:pPr>
    </w:p>
    <w:p w14:paraId="3A3D00DF" w14:textId="51573903" w:rsidR="00807F3D" w:rsidRPr="00B92869" w:rsidRDefault="00807F3D">
      <w:pPr>
        <w:rPr>
          <w:rFonts w:ascii="Segoe UI Light" w:hAnsi="Segoe UI Light" w:cs="Segoe UI Light"/>
          <w:sz w:val="24"/>
          <w:szCs w:val="24"/>
        </w:rPr>
      </w:pPr>
    </w:p>
    <w:p w14:paraId="1A33054E" w14:textId="325F3350" w:rsidR="00807F3D" w:rsidRDefault="00807F3D">
      <w:pPr>
        <w:rPr>
          <w:rFonts w:ascii="Segoe UI Light" w:hAnsi="Segoe UI Light" w:cs="Segoe UI Light"/>
          <w:sz w:val="24"/>
          <w:szCs w:val="24"/>
        </w:rPr>
      </w:pPr>
    </w:p>
    <w:p w14:paraId="094063D3" w14:textId="06424E60" w:rsidR="00807F3D" w:rsidRDefault="00807F3D">
      <w:pPr>
        <w:rPr>
          <w:rFonts w:ascii="Segoe UI Light" w:hAnsi="Segoe UI Light" w:cs="Segoe UI Light"/>
          <w:sz w:val="24"/>
          <w:szCs w:val="24"/>
        </w:rPr>
      </w:pPr>
    </w:p>
    <w:p w14:paraId="38C57F9C" w14:textId="77777777" w:rsidR="00807F3D" w:rsidRPr="00E12051" w:rsidRDefault="00807F3D">
      <w:pPr>
        <w:rPr>
          <w:rFonts w:ascii="Segoe UI Light" w:hAnsi="Segoe UI Light" w:cs="Segoe UI Light"/>
          <w:sz w:val="24"/>
          <w:szCs w:val="24"/>
        </w:rPr>
      </w:pPr>
    </w:p>
    <w:sectPr w:rsidR="00807F3D" w:rsidRPr="00E12051" w:rsidSect="00807F3D">
      <w:headerReference w:type="default" r:id="rId7"/>
      <w:footerReference w:type="default" r:id="rId8"/>
      <w:pgSz w:w="11906" w:h="16838"/>
      <w:pgMar w:top="1440" w:right="1440"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616F08" w14:textId="77777777" w:rsidR="00001CCF" w:rsidRDefault="00001CCF" w:rsidP="006A0835">
      <w:pPr>
        <w:spacing w:after="0" w:line="240" w:lineRule="auto"/>
      </w:pPr>
      <w:r>
        <w:separator/>
      </w:r>
    </w:p>
  </w:endnote>
  <w:endnote w:type="continuationSeparator" w:id="0">
    <w:p w14:paraId="1B1441D4" w14:textId="77777777" w:rsidR="00001CCF" w:rsidRDefault="00001CCF" w:rsidP="006A0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804089"/>
      <w:docPartObj>
        <w:docPartGallery w:val="Page Numbers (Bottom of Page)"/>
        <w:docPartUnique/>
      </w:docPartObj>
    </w:sdtPr>
    <w:sdtEndPr>
      <w:rPr>
        <w:noProof/>
      </w:rPr>
    </w:sdtEndPr>
    <w:sdtContent>
      <w:p w14:paraId="3C56E66F" w14:textId="74F5190D" w:rsidR="00807F3D" w:rsidRDefault="00807F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62911C" w14:textId="77777777" w:rsidR="00807F3D" w:rsidRDefault="00807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0E5018" w14:textId="77777777" w:rsidR="00001CCF" w:rsidRDefault="00001CCF" w:rsidP="006A0835">
      <w:pPr>
        <w:spacing w:after="0" w:line="240" w:lineRule="auto"/>
      </w:pPr>
      <w:r>
        <w:separator/>
      </w:r>
    </w:p>
  </w:footnote>
  <w:footnote w:type="continuationSeparator" w:id="0">
    <w:p w14:paraId="483F559E" w14:textId="77777777" w:rsidR="00001CCF" w:rsidRDefault="00001CCF" w:rsidP="006A0835">
      <w:pPr>
        <w:spacing w:after="0" w:line="240" w:lineRule="auto"/>
      </w:pPr>
      <w:r>
        <w:continuationSeparator/>
      </w:r>
    </w:p>
  </w:footnote>
  <w:footnote w:id="1">
    <w:p w14:paraId="1F6CF23D" w14:textId="77777777" w:rsidR="006A0835" w:rsidRPr="00C47F99" w:rsidRDefault="006A0835" w:rsidP="00C47F99">
      <w:pPr>
        <w:pStyle w:val="FootnoteText"/>
        <w:jc w:val="both"/>
        <w:rPr>
          <w:rFonts w:ascii="Segoe UI Light" w:hAnsi="Segoe UI Light" w:cs="Segoe UI Light"/>
        </w:rPr>
      </w:pPr>
      <w:r w:rsidRPr="00C47F99">
        <w:rPr>
          <w:rStyle w:val="FootnoteReference"/>
          <w:rFonts w:ascii="Segoe UI Light" w:hAnsi="Segoe UI Light" w:cs="Segoe UI Light"/>
        </w:rPr>
        <w:footnoteRef/>
      </w:r>
      <w:r w:rsidRPr="00C47F99">
        <w:rPr>
          <w:rFonts w:ascii="Segoe UI Light" w:hAnsi="Segoe UI Light" w:cs="Segoe UI Light"/>
        </w:rPr>
        <w:t xml:space="preserve"> Pamela J. Milne, </w:t>
      </w:r>
      <w:r w:rsidRPr="00C47F99">
        <w:rPr>
          <w:rFonts w:ascii="Segoe UI Light" w:hAnsi="Segoe UI Light" w:cs="Segoe UI Light"/>
          <w:i/>
          <w:iCs/>
        </w:rPr>
        <w:t>Towards Feminist Companionship: The Future of Feminist Biblical Studies and Feminism</w:t>
      </w:r>
      <w:r w:rsidRPr="00C47F99">
        <w:rPr>
          <w:rFonts w:ascii="Segoe UI Light" w:hAnsi="Segoe UI Light" w:cs="Segoe UI Light"/>
        </w:rPr>
        <w:t xml:space="preserve"> in Athalya Brenner and Carole Fontaine, </w:t>
      </w:r>
      <w:r w:rsidRPr="00C47F99">
        <w:rPr>
          <w:rFonts w:ascii="Segoe UI Light" w:hAnsi="Segoe UI Light" w:cs="Segoe UI Light"/>
          <w:i/>
        </w:rPr>
        <w:t xml:space="preserve">A Feminist Companion to Reading the Bible: Approaches, Methods and Strategies, </w:t>
      </w:r>
      <w:r w:rsidRPr="00C47F99">
        <w:rPr>
          <w:rFonts w:ascii="Segoe UI Light" w:hAnsi="Segoe UI Light" w:cs="Segoe UI Light"/>
        </w:rPr>
        <w:t>(Sheffield: Sheffield Academic Press, 1997) p. 52.</w:t>
      </w:r>
    </w:p>
  </w:footnote>
  <w:footnote w:id="2">
    <w:p w14:paraId="3195C589" w14:textId="6750A88D" w:rsidR="006A0835" w:rsidRPr="00C47F99" w:rsidRDefault="006A0835" w:rsidP="00C47F99">
      <w:pPr>
        <w:pStyle w:val="FootnoteText"/>
        <w:jc w:val="both"/>
        <w:rPr>
          <w:rFonts w:ascii="Segoe UI Light" w:hAnsi="Segoe UI Light" w:cs="Segoe UI Light"/>
        </w:rPr>
      </w:pPr>
      <w:r w:rsidRPr="00C47F99">
        <w:rPr>
          <w:rStyle w:val="FootnoteReference"/>
          <w:rFonts w:ascii="Segoe UI Light" w:hAnsi="Segoe UI Light" w:cs="Segoe UI Light"/>
        </w:rPr>
        <w:footnoteRef/>
      </w:r>
      <w:r w:rsidRPr="00C47F99">
        <w:rPr>
          <w:rFonts w:ascii="Segoe UI Light" w:hAnsi="Segoe UI Light" w:cs="Segoe UI Light"/>
        </w:rPr>
        <w:t xml:space="preserve"> Pamela J. Milne, </w:t>
      </w:r>
      <w:r w:rsidR="00C47F99">
        <w:rPr>
          <w:rFonts w:ascii="Segoe UI Light" w:hAnsi="Segoe UI Light" w:cs="Segoe UI Light"/>
          <w:i/>
          <w:iCs/>
        </w:rPr>
        <w:t>Towards Feminist Companionship</w:t>
      </w:r>
      <w:r w:rsidRPr="00C47F99">
        <w:rPr>
          <w:rFonts w:ascii="Segoe UI Light" w:hAnsi="Segoe UI Light" w:cs="Segoe UI Light"/>
        </w:rPr>
        <w:t>, p. 41.</w:t>
      </w:r>
    </w:p>
  </w:footnote>
  <w:footnote w:id="3">
    <w:p w14:paraId="59C7D529" w14:textId="41F79B70" w:rsidR="006A0835" w:rsidRPr="00343658" w:rsidRDefault="006A0835" w:rsidP="00C47F99">
      <w:pPr>
        <w:pStyle w:val="NoSpacing"/>
        <w:jc w:val="both"/>
        <w:rPr>
          <w:rFonts w:ascii="Segoe UI Light" w:hAnsi="Segoe UI Light" w:cs="Segoe UI Light"/>
        </w:rPr>
      </w:pPr>
      <w:r w:rsidRPr="00C47F99">
        <w:rPr>
          <w:rStyle w:val="FootnoteReference"/>
          <w:rFonts w:ascii="Segoe UI Light" w:hAnsi="Segoe UI Light" w:cs="Segoe UI Light"/>
          <w:sz w:val="20"/>
          <w:szCs w:val="20"/>
        </w:rPr>
        <w:footnoteRef/>
      </w:r>
      <w:r w:rsidRPr="00C47F99">
        <w:rPr>
          <w:rFonts w:ascii="Segoe UI Light" w:hAnsi="Segoe UI Light" w:cs="Segoe UI Light"/>
          <w:sz w:val="20"/>
          <w:szCs w:val="20"/>
        </w:rPr>
        <w:t xml:space="preserve"> Carole R. Fontaine, in Athalya Brenner and Carole R. Fontaine, </w:t>
      </w:r>
      <w:r w:rsidR="00C47F99" w:rsidRPr="00C47F99">
        <w:rPr>
          <w:rFonts w:ascii="Segoe UI Light" w:hAnsi="Segoe UI Light" w:cs="Segoe UI Light"/>
          <w:i/>
          <w:iCs/>
          <w:sz w:val="20"/>
          <w:szCs w:val="20"/>
        </w:rPr>
        <w:t>The Abusive Bible: On the use of Feminine Method in Pastoral Contexts</w:t>
      </w:r>
      <w:r w:rsidR="00C47F99" w:rsidRPr="00C47F99">
        <w:rPr>
          <w:rFonts w:ascii="Segoe UI Light" w:hAnsi="Segoe UI Light" w:cs="Segoe UI Light"/>
          <w:sz w:val="20"/>
          <w:szCs w:val="20"/>
        </w:rPr>
        <w:t xml:space="preserve">, in Brenner, Athalya and Fontaine, Carole R. Fontaine, </w:t>
      </w:r>
      <w:r w:rsidR="00C47F99" w:rsidRPr="00C47F99">
        <w:rPr>
          <w:rFonts w:ascii="Segoe UI Light" w:hAnsi="Segoe UI Light" w:cs="Segoe UI Light"/>
          <w:i/>
          <w:iCs/>
          <w:sz w:val="20"/>
          <w:szCs w:val="20"/>
        </w:rPr>
        <w:t>A Feminist Companion to Reading the Bible: Approaches, Methods and Strategies</w:t>
      </w:r>
      <w:r w:rsidR="00C47F99" w:rsidRPr="00C47F99">
        <w:rPr>
          <w:rFonts w:ascii="Segoe UI Light" w:hAnsi="Segoe UI Light" w:cs="Segoe UI Light"/>
          <w:sz w:val="20"/>
          <w:szCs w:val="20"/>
        </w:rPr>
        <w:t xml:space="preserve"> (Sheffield: Sheffield Academic Press, 1997)</w:t>
      </w:r>
      <w:r w:rsidR="00C47F99" w:rsidRPr="00C47F99">
        <w:rPr>
          <w:rFonts w:ascii="Segoe UI Light" w:hAnsi="Segoe UI Light" w:cs="Segoe UI Light"/>
          <w:sz w:val="20"/>
          <w:szCs w:val="20"/>
        </w:rPr>
        <w:t xml:space="preserve"> </w:t>
      </w:r>
      <w:r w:rsidRPr="00C47F99">
        <w:rPr>
          <w:rFonts w:ascii="Segoe UI Light" w:hAnsi="Segoe UI Light" w:cs="Segoe UI Light"/>
          <w:sz w:val="20"/>
          <w:szCs w:val="20"/>
        </w:rPr>
        <w:t>p. 93.</w:t>
      </w:r>
    </w:p>
  </w:footnote>
  <w:footnote w:id="4">
    <w:p w14:paraId="62496F2B" w14:textId="10DA9F15" w:rsidR="006A0835" w:rsidRPr="00343658" w:rsidRDefault="006A0835" w:rsidP="006A0835">
      <w:pPr>
        <w:pStyle w:val="FootnoteText"/>
        <w:jc w:val="both"/>
        <w:rPr>
          <w:rFonts w:ascii="Segoe UI Light" w:hAnsi="Segoe UI Light" w:cs="Segoe UI Light"/>
        </w:rPr>
      </w:pPr>
      <w:r w:rsidRPr="00343658">
        <w:rPr>
          <w:rStyle w:val="FootnoteReference"/>
          <w:rFonts w:ascii="Segoe UI Light" w:hAnsi="Segoe UI Light" w:cs="Segoe UI Light"/>
        </w:rPr>
        <w:footnoteRef/>
      </w:r>
      <w:r w:rsidRPr="00343658">
        <w:rPr>
          <w:rFonts w:ascii="Segoe UI Light" w:hAnsi="Segoe UI Light" w:cs="Segoe UI Light"/>
        </w:rPr>
        <w:t xml:space="preserve"> Pamela J. Milne, </w:t>
      </w:r>
      <w:r w:rsidR="00C47F99" w:rsidRPr="00C47F99">
        <w:rPr>
          <w:rFonts w:ascii="Segoe UI Light" w:hAnsi="Segoe UI Light" w:cs="Segoe UI Light"/>
          <w:i/>
          <w:iCs/>
        </w:rPr>
        <w:t>Towards Feminist Companionship</w:t>
      </w:r>
      <w:r w:rsidRPr="00343658">
        <w:rPr>
          <w:rFonts w:ascii="Segoe UI Light" w:hAnsi="Segoe UI Light" w:cs="Segoe UI Light"/>
        </w:rPr>
        <w:t>, p. 46.</w:t>
      </w:r>
    </w:p>
  </w:footnote>
  <w:footnote w:id="5">
    <w:p w14:paraId="363AA654" w14:textId="2666DC2F" w:rsidR="006A0835" w:rsidRPr="00343658" w:rsidRDefault="006A0835" w:rsidP="006A0835">
      <w:pPr>
        <w:pStyle w:val="FootnoteText"/>
        <w:jc w:val="both"/>
        <w:rPr>
          <w:rFonts w:ascii="Segoe UI Light" w:hAnsi="Segoe UI Light" w:cs="Segoe UI Light"/>
        </w:rPr>
      </w:pPr>
      <w:r w:rsidRPr="00343658">
        <w:rPr>
          <w:rStyle w:val="FootnoteReference"/>
          <w:rFonts w:ascii="Segoe UI Light" w:hAnsi="Segoe UI Light" w:cs="Segoe UI Light"/>
        </w:rPr>
        <w:footnoteRef/>
      </w:r>
      <w:r w:rsidR="00C47F99">
        <w:rPr>
          <w:rFonts w:ascii="Segoe UI Light" w:hAnsi="Segoe UI Light" w:cs="Segoe UI Light"/>
        </w:rPr>
        <w:t xml:space="preserve"> </w:t>
      </w:r>
      <w:r w:rsidRPr="00343658">
        <w:rPr>
          <w:rFonts w:ascii="Segoe UI Light" w:hAnsi="Segoe UI Light" w:cs="Segoe UI Light"/>
        </w:rPr>
        <w:t xml:space="preserve">Eryl W. Davies, </w:t>
      </w:r>
      <w:r w:rsidRPr="00343658">
        <w:rPr>
          <w:rFonts w:ascii="Segoe UI Light" w:hAnsi="Segoe UI Light" w:cs="Segoe UI Light"/>
          <w:i/>
        </w:rPr>
        <w:t xml:space="preserve">The Dissenting Reader: Feminist Approaches to the Hebrew Bible, </w:t>
      </w:r>
      <w:r w:rsidRPr="00343658">
        <w:rPr>
          <w:rFonts w:ascii="Segoe UI Light" w:hAnsi="Segoe UI Light" w:cs="Segoe UI Light"/>
        </w:rPr>
        <w:t>(Aldershot: Ashgate Publishing Limited, 2003) p. 105.</w:t>
      </w:r>
    </w:p>
  </w:footnote>
  <w:footnote w:id="6">
    <w:p w14:paraId="030BB8F7" w14:textId="55FE8E30" w:rsidR="006A0835" w:rsidRPr="00343658" w:rsidRDefault="006A0835" w:rsidP="006A0835">
      <w:pPr>
        <w:pStyle w:val="FootnoteText"/>
        <w:jc w:val="both"/>
        <w:rPr>
          <w:rFonts w:ascii="Segoe UI Light" w:hAnsi="Segoe UI Light" w:cs="Segoe UI Light"/>
        </w:rPr>
      </w:pPr>
      <w:r w:rsidRPr="00343658">
        <w:rPr>
          <w:rStyle w:val="FootnoteReference"/>
          <w:rFonts w:ascii="Segoe UI Light" w:hAnsi="Segoe UI Light" w:cs="Segoe UI Light"/>
        </w:rPr>
        <w:footnoteRef/>
      </w:r>
      <w:r w:rsidRPr="00343658">
        <w:rPr>
          <w:rFonts w:ascii="Segoe UI Light" w:hAnsi="Segoe UI Light" w:cs="Segoe UI Light"/>
        </w:rPr>
        <w:t xml:space="preserve"> Eryl W. Davies, </w:t>
      </w:r>
      <w:r w:rsidR="00C47F99" w:rsidRPr="00C47F99">
        <w:rPr>
          <w:rFonts w:ascii="Segoe UI Light" w:hAnsi="Segoe UI Light" w:cs="Segoe UI Light"/>
          <w:i/>
          <w:iCs/>
        </w:rPr>
        <w:t>The Dissenting Reader</w:t>
      </w:r>
      <w:r w:rsidRPr="00343658">
        <w:rPr>
          <w:rFonts w:ascii="Segoe UI Light" w:hAnsi="Segoe UI Light" w:cs="Segoe UI Light"/>
        </w:rPr>
        <w:t xml:space="preserve">, p. 93. </w:t>
      </w:r>
    </w:p>
  </w:footnote>
  <w:footnote w:id="7">
    <w:p w14:paraId="73C3840A" w14:textId="77777777" w:rsidR="006A0835" w:rsidRPr="00343658" w:rsidRDefault="006A0835" w:rsidP="006A0835">
      <w:pPr>
        <w:pStyle w:val="FootnoteText"/>
        <w:jc w:val="both"/>
        <w:rPr>
          <w:rFonts w:ascii="Segoe UI Light" w:hAnsi="Segoe UI Light" w:cs="Segoe UI Light"/>
        </w:rPr>
      </w:pPr>
      <w:r w:rsidRPr="00343658">
        <w:rPr>
          <w:rStyle w:val="FootnoteReference"/>
          <w:rFonts w:ascii="Segoe UI Light" w:hAnsi="Segoe UI Light" w:cs="Segoe UI Light"/>
        </w:rPr>
        <w:footnoteRef/>
      </w:r>
      <w:r w:rsidRPr="00343658">
        <w:rPr>
          <w:rFonts w:ascii="Segoe UI Light" w:hAnsi="Segoe UI Light" w:cs="Segoe UI Light"/>
        </w:rPr>
        <w:t xml:space="preserve"> J. Cheryl Exum, </w:t>
      </w:r>
      <w:r w:rsidRPr="00C47F99">
        <w:rPr>
          <w:rFonts w:ascii="Segoe UI Light" w:hAnsi="Segoe UI Light" w:cs="Segoe UI Light"/>
          <w:i/>
          <w:iCs/>
        </w:rPr>
        <w:t>Feminist Criticism: Whose Interests are being Served?</w:t>
      </w:r>
      <w:r w:rsidRPr="00343658">
        <w:rPr>
          <w:rFonts w:ascii="Segoe UI Light" w:hAnsi="Segoe UI Light" w:cs="Segoe UI Light"/>
        </w:rPr>
        <w:t xml:space="preserve"> in G. A. Yee (ed.) </w:t>
      </w:r>
      <w:r w:rsidRPr="00343658">
        <w:rPr>
          <w:rFonts w:ascii="Segoe UI Light" w:hAnsi="Segoe UI Light" w:cs="Segoe UI Light"/>
          <w:i/>
        </w:rPr>
        <w:t xml:space="preserve">Judges and Method: New Approaches in Biblical Studies, </w:t>
      </w:r>
      <w:r w:rsidRPr="00343658">
        <w:rPr>
          <w:rFonts w:ascii="Segoe UI Light" w:hAnsi="Segoe UI Light" w:cs="Segoe UI Light"/>
        </w:rPr>
        <w:t>(Minneapolis: Augsburg Fortress, 1995) p. 69.</w:t>
      </w:r>
    </w:p>
  </w:footnote>
  <w:footnote w:id="8">
    <w:p w14:paraId="2EAD6933" w14:textId="51CB36B6" w:rsidR="006A0835" w:rsidRPr="00343658" w:rsidRDefault="006A0835" w:rsidP="006A0835">
      <w:pPr>
        <w:pStyle w:val="NoSpacing"/>
        <w:jc w:val="both"/>
        <w:rPr>
          <w:rFonts w:ascii="Segoe UI Light" w:hAnsi="Segoe UI Light" w:cs="Segoe UI Light"/>
          <w:sz w:val="20"/>
          <w:szCs w:val="20"/>
        </w:rPr>
      </w:pPr>
      <w:r w:rsidRPr="00343658">
        <w:rPr>
          <w:rStyle w:val="FootnoteReference"/>
          <w:rFonts w:ascii="Segoe UI Light" w:hAnsi="Segoe UI Light" w:cs="Segoe UI Light"/>
          <w:sz w:val="20"/>
          <w:szCs w:val="20"/>
        </w:rPr>
        <w:footnoteRef/>
      </w:r>
      <w:r w:rsidRPr="00343658">
        <w:rPr>
          <w:rFonts w:ascii="Segoe UI Light" w:hAnsi="Segoe UI Light" w:cs="Segoe UI Light"/>
          <w:sz w:val="20"/>
          <w:szCs w:val="20"/>
        </w:rPr>
        <w:t xml:space="preserve"> J. Cheryl Exum, </w:t>
      </w:r>
      <w:r w:rsidR="00C47F99">
        <w:rPr>
          <w:rFonts w:ascii="Segoe UI Light" w:hAnsi="Segoe UI Light" w:cs="Segoe UI Light"/>
          <w:i/>
          <w:iCs/>
          <w:sz w:val="20"/>
          <w:szCs w:val="20"/>
        </w:rPr>
        <w:t>Feminist Criticism</w:t>
      </w:r>
      <w:r w:rsidRPr="00343658">
        <w:rPr>
          <w:rFonts w:ascii="Segoe UI Light" w:hAnsi="Segoe UI Light" w:cs="Segoe UI Light"/>
          <w:sz w:val="20"/>
          <w:szCs w:val="20"/>
        </w:rPr>
        <w:t>, p. 172.</w:t>
      </w:r>
    </w:p>
  </w:footnote>
  <w:footnote w:id="9">
    <w:p w14:paraId="4DA993C8" w14:textId="77777777" w:rsidR="006A0835" w:rsidRPr="00343658" w:rsidRDefault="006A0835" w:rsidP="00FC3DBC">
      <w:pPr>
        <w:pStyle w:val="FootnoteText"/>
        <w:jc w:val="both"/>
        <w:rPr>
          <w:rFonts w:ascii="Segoe UI Light" w:hAnsi="Segoe UI Light" w:cs="Segoe UI Light"/>
        </w:rPr>
      </w:pPr>
      <w:r w:rsidRPr="00343658">
        <w:rPr>
          <w:rStyle w:val="FootnoteReference"/>
          <w:rFonts w:ascii="Segoe UI Light" w:hAnsi="Segoe UI Light" w:cs="Segoe UI Light"/>
        </w:rPr>
        <w:footnoteRef/>
      </w:r>
      <w:r w:rsidRPr="00343658">
        <w:rPr>
          <w:rFonts w:ascii="Segoe UI Light" w:hAnsi="Segoe UI Light" w:cs="Segoe UI Light"/>
        </w:rPr>
        <w:t xml:space="preserve"> </w:t>
      </w:r>
      <w:bookmarkStart w:id="0" w:name="_Hlk48817677"/>
      <w:r w:rsidRPr="00343658">
        <w:rPr>
          <w:rFonts w:ascii="Segoe UI Light" w:hAnsi="Segoe UI Light" w:cs="Segoe UI Light"/>
        </w:rPr>
        <w:t xml:space="preserve">Carol Meyers, </w:t>
      </w:r>
      <w:r w:rsidRPr="00343658">
        <w:rPr>
          <w:rFonts w:ascii="Segoe UI Light" w:hAnsi="Segoe UI Light" w:cs="Segoe UI Light"/>
          <w:i/>
          <w:iCs/>
        </w:rPr>
        <w:t>Eve</w:t>
      </w:r>
      <w:r w:rsidRPr="00343658">
        <w:rPr>
          <w:rFonts w:ascii="Segoe UI Light" w:hAnsi="Segoe UI Light" w:cs="Segoe UI Light"/>
        </w:rPr>
        <w:t xml:space="preserve"> in Carol Meyers (ed.), </w:t>
      </w:r>
      <w:r w:rsidRPr="00343658">
        <w:rPr>
          <w:rFonts w:ascii="Segoe UI Light" w:hAnsi="Segoe UI Light" w:cs="Segoe UI Light"/>
          <w:i/>
          <w:iCs/>
        </w:rPr>
        <w:t>Women in Scripture: a Dictionary of Named and Unnamed Women in the Hebrew Bible, the Apocryphal/ Deuterocanonical Books and the New Testament</w:t>
      </w:r>
      <w:r w:rsidRPr="00343658">
        <w:rPr>
          <w:rFonts w:ascii="Segoe UI Light" w:hAnsi="Segoe UI Light" w:cs="Segoe UI Light"/>
        </w:rPr>
        <w:t xml:space="preserve"> (Cambridge: William B. Eerdmans Publishing Company) p. 81</w:t>
      </w:r>
      <w:bookmarkEnd w:id="0"/>
      <w:r w:rsidRPr="00343658">
        <w:rPr>
          <w:rFonts w:ascii="Segoe UI Light" w:hAnsi="Segoe UI Light" w:cs="Segoe UI Light"/>
        </w:rPr>
        <w:t>.</w:t>
      </w:r>
    </w:p>
  </w:footnote>
  <w:footnote w:id="10">
    <w:p w14:paraId="7D9739B7" w14:textId="51281A79" w:rsidR="006A0835" w:rsidRPr="00343658" w:rsidRDefault="006A0835" w:rsidP="00FC3DBC">
      <w:pPr>
        <w:pStyle w:val="FootnoteText"/>
        <w:jc w:val="both"/>
        <w:rPr>
          <w:rFonts w:ascii="Segoe UI Light" w:hAnsi="Segoe UI Light" w:cs="Segoe UI Light"/>
        </w:rPr>
      </w:pPr>
      <w:r w:rsidRPr="00343658">
        <w:rPr>
          <w:rStyle w:val="FootnoteReference"/>
          <w:rFonts w:ascii="Segoe UI Light" w:hAnsi="Segoe UI Light" w:cs="Segoe UI Light"/>
        </w:rPr>
        <w:footnoteRef/>
      </w:r>
      <w:r w:rsidRPr="00343658">
        <w:rPr>
          <w:rFonts w:ascii="Segoe UI Light" w:hAnsi="Segoe UI Light" w:cs="Segoe UI Light"/>
        </w:rPr>
        <w:t xml:space="preserve"> Carol Meyers, </w:t>
      </w:r>
      <w:r w:rsidR="009C7FD5" w:rsidRPr="009C7FD5">
        <w:rPr>
          <w:rFonts w:ascii="Segoe UI Light" w:hAnsi="Segoe UI Light" w:cs="Segoe UI Light"/>
          <w:i/>
          <w:iCs/>
        </w:rPr>
        <w:t>Eve</w:t>
      </w:r>
      <w:r w:rsidR="009C7FD5">
        <w:rPr>
          <w:rFonts w:ascii="Segoe UI Light" w:hAnsi="Segoe UI Light" w:cs="Segoe UI Light"/>
        </w:rPr>
        <w:t xml:space="preserve">, </w:t>
      </w:r>
      <w:r w:rsidRPr="00343658">
        <w:rPr>
          <w:rFonts w:ascii="Segoe UI Light" w:hAnsi="Segoe UI Light" w:cs="Segoe UI Light"/>
        </w:rPr>
        <w:t xml:space="preserve">p. 82. </w:t>
      </w:r>
    </w:p>
  </w:footnote>
  <w:footnote w:id="11">
    <w:p w14:paraId="134BEBF9" w14:textId="77777777" w:rsidR="00144729" w:rsidRDefault="00144729" w:rsidP="00144729">
      <w:pPr>
        <w:pStyle w:val="FootnoteText"/>
      </w:pPr>
      <w:r w:rsidRPr="00343658">
        <w:rPr>
          <w:rStyle w:val="FootnoteReference"/>
          <w:rFonts w:ascii="Segoe UI Light" w:hAnsi="Segoe UI Light" w:cs="Segoe UI Light"/>
        </w:rPr>
        <w:footnoteRef/>
      </w:r>
      <w:r w:rsidRPr="00343658">
        <w:rPr>
          <w:rFonts w:ascii="Segoe UI Light" w:hAnsi="Segoe UI Light" w:cs="Segoe UI Light"/>
        </w:rPr>
        <w:t xml:space="preserve"> Susanne Scholz, </w:t>
      </w:r>
      <w:r w:rsidRPr="00343658">
        <w:rPr>
          <w:rFonts w:ascii="Segoe UI Light" w:hAnsi="Segoe UI Light" w:cs="Segoe UI Light"/>
          <w:i/>
          <w:iCs/>
        </w:rPr>
        <w:t>Through Whose Eyes? A ‘Right’ Reading of Genesis 34</w:t>
      </w:r>
      <w:r w:rsidRPr="00343658">
        <w:rPr>
          <w:rFonts w:ascii="Segoe UI Light" w:hAnsi="Segoe UI Light" w:cs="Segoe UI Light"/>
        </w:rPr>
        <w:t xml:space="preserve"> in Athayla Brenner (ed.), </w:t>
      </w:r>
      <w:r w:rsidRPr="00343658">
        <w:rPr>
          <w:rFonts w:ascii="Segoe UI Light" w:hAnsi="Segoe UI Light" w:cs="Segoe UI Light"/>
          <w:i/>
          <w:iCs/>
        </w:rPr>
        <w:t xml:space="preserve">Genesis: A </w:t>
      </w:r>
      <w:r w:rsidRPr="00E42613">
        <w:rPr>
          <w:rFonts w:ascii="Segoe UI Light" w:hAnsi="Segoe UI Light" w:cs="Segoe UI Light"/>
          <w:i/>
          <w:iCs/>
        </w:rPr>
        <w:t>Feminist Companion to the Bible 2</w:t>
      </w:r>
      <w:r w:rsidRPr="00E42613">
        <w:rPr>
          <w:rFonts w:ascii="Segoe UI Light" w:hAnsi="Segoe UI Light" w:cs="Segoe UI Light"/>
          <w:i/>
          <w:iCs/>
          <w:vertAlign w:val="superscript"/>
        </w:rPr>
        <w:t>nd</w:t>
      </w:r>
      <w:r w:rsidRPr="00E42613">
        <w:rPr>
          <w:rFonts w:ascii="Segoe UI Light" w:hAnsi="Segoe UI Light" w:cs="Segoe UI Light"/>
          <w:i/>
          <w:iCs/>
        </w:rPr>
        <w:t xml:space="preserve"> Series </w:t>
      </w:r>
      <w:r w:rsidRPr="00E42613">
        <w:rPr>
          <w:rFonts w:ascii="Segoe UI Light" w:hAnsi="Segoe UI Light" w:cs="Segoe UI Light"/>
        </w:rPr>
        <w:t>(Sheffield: Sheffield Academic Press, 1998)</w:t>
      </w:r>
      <w:r>
        <w:rPr>
          <w:rFonts w:ascii="Segoe UI Light" w:hAnsi="Segoe UI Light" w:cs="Segoe UI Light"/>
        </w:rPr>
        <w:t>.</w:t>
      </w:r>
    </w:p>
  </w:footnote>
  <w:footnote w:id="12">
    <w:p w14:paraId="14D6D1F3" w14:textId="3E939928" w:rsidR="009C7FD5" w:rsidRDefault="009C7FD5" w:rsidP="00FC3DBC">
      <w:pPr>
        <w:pStyle w:val="FootnoteText"/>
        <w:jc w:val="both"/>
      </w:pPr>
      <w:r w:rsidRPr="005023EE">
        <w:rPr>
          <w:rStyle w:val="FootnoteReference"/>
          <w:rFonts w:ascii="Segoe UI Light" w:hAnsi="Segoe UI Light" w:cs="Segoe UI Light"/>
        </w:rPr>
        <w:footnoteRef/>
      </w:r>
      <w:r w:rsidRPr="005023EE">
        <w:rPr>
          <w:rFonts w:ascii="Segoe UI Light" w:hAnsi="Segoe UI Light" w:cs="Segoe UI Light"/>
        </w:rPr>
        <w:t xml:space="preserve"> C</w:t>
      </w:r>
      <w:r w:rsidRPr="00343658">
        <w:rPr>
          <w:rFonts w:ascii="Segoe UI Light" w:hAnsi="Segoe UI Light" w:cs="Segoe UI Light"/>
        </w:rPr>
        <w:t xml:space="preserve">arol Meyers, </w:t>
      </w:r>
      <w:r w:rsidRPr="00343658">
        <w:rPr>
          <w:rFonts w:ascii="Segoe UI Light" w:hAnsi="Segoe UI Light" w:cs="Segoe UI Light"/>
          <w:i/>
          <w:iCs/>
        </w:rPr>
        <w:t>Eve</w:t>
      </w:r>
      <w:r w:rsidR="005023EE">
        <w:rPr>
          <w:rFonts w:ascii="Segoe UI Light" w:hAnsi="Segoe UI Light" w:cs="Segoe UI Light"/>
        </w:rPr>
        <w:t>, pp. 81-82.</w:t>
      </w:r>
    </w:p>
  </w:footnote>
  <w:footnote w:id="13">
    <w:p w14:paraId="2D8E2E6C" w14:textId="594F13FD" w:rsidR="006A0835" w:rsidRPr="00343658" w:rsidRDefault="006A0835" w:rsidP="00FC3DBC">
      <w:pPr>
        <w:pStyle w:val="FootnoteText"/>
        <w:jc w:val="both"/>
        <w:rPr>
          <w:rFonts w:ascii="Segoe UI Light" w:hAnsi="Segoe UI Light" w:cs="Segoe UI Light"/>
        </w:rPr>
      </w:pPr>
      <w:r w:rsidRPr="00343658">
        <w:rPr>
          <w:rStyle w:val="FootnoteReference"/>
          <w:rFonts w:ascii="Segoe UI Light" w:hAnsi="Segoe UI Light" w:cs="Segoe UI Light"/>
        </w:rPr>
        <w:footnoteRef/>
      </w:r>
      <w:r w:rsidRPr="00343658">
        <w:rPr>
          <w:rFonts w:ascii="Segoe UI Light" w:hAnsi="Segoe UI Light" w:cs="Segoe UI Light"/>
        </w:rPr>
        <w:t xml:space="preserve"> Carol Meyers, </w:t>
      </w:r>
      <w:r w:rsidR="009C7FD5" w:rsidRPr="009C7FD5">
        <w:rPr>
          <w:rFonts w:ascii="Segoe UI Light" w:hAnsi="Segoe UI Light" w:cs="Segoe UI Light"/>
          <w:i/>
          <w:iCs/>
        </w:rPr>
        <w:t>Eve</w:t>
      </w:r>
      <w:r w:rsidR="009C7FD5">
        <w:rPr>
          <w:rFonts w:ascii="Segoe UI Light" w:hAnsi="Segoe UI Light" w:cs="Segoe UI Light"/>
        </w:rPr>
        <w:t xml:space="preserve"> </w:t>
      </w:r>
      <w:r w:rsidRPr="00343658">
        <w:rPr>
          <w:rFonts w:ascii="Segoe UI Light" w:hAnsi="Segoe UI Light" w:cs="Segoe UI Light"/>
        </w:rPr>
        <w:t>p. 81</w:t>
      </w:r>
      <w:r w:rsidR="00FC3DBC">
        <w:rPr>
          <w:rFonts w:ascii="Segoe UI Light" w:hAnsi="Segoe UI Light" w:cs="Segoe UI Light"/>
        </w:rPr>
        <w:t>.</w:t>
      </w:r>
    </w:p>
  </w:footnote>
  <w:footnote w:id="14">
    <w:p w14:paraId="60BBE931" w14:textId="330AFA96" w:rsidR="000C2FA3" w:rsidRDefault="000C2FA3" w:rsidP="00B92869">
      <w:pPr>
        <w:pStyle w:val="FootnoteText"/>
        <w:jc w:val="both"/>
      </w:pPr>
      <w:r>
        <w:rPr>
          <w:rStyle w:val="FootnoteReference"/>
        </w:rPr>
        <w:footnoteRef/>
      </w:r>
      <w:r>
        <w:t xml:space="preserve"> </w:t>
      </w:r>
      <w:r w:rsidRPr="00343658">
        <w:rPr>
          <w:rFonts w:ascii="Segoe UI Light" w:hAnsi="Segoe UI Light" w:cs="Segoe UI Light"/>
        </w:rPr>
        <w:t xml:space="preserve">Susanne Scholz, </w:t>
      </w:r>
      <w:r w:rsidRPr="00343658">
        <w:rPr>
          <w:rFonts w:ascii="Segoe UI Light" w:hAnsi="Segoe UI Light" w:cs="Segoe UI Light"/>
          <w:i/>
          <w:iCs/>
        </w:rPr>
        <w:t>Through Whose Eyes? A ‘Right’ Reading of Genesis 34</w:t>
      </w:r>
      <w:r w:rsidRPr="00343658">
        <w:rPr>
          <w:rFonts w:ascii="Segoe UI Light" w:hAnsi="Segoe UI Light" w:cs="Segoe UI Light"/>
        </w:rPr>
        <w:t xml:space="preserve"> in Athayla Brenner (ed.), </w:t>
      </w:r>
      <w:r w:rsidRPr="00343658">
        <w:rPr>
          <w:rFonts w:ascii="Segoe UI Light" w:hAnsi="Segoe UI Light" w:cs="Segoe UI Light"/>
          <w:i/>
          <w:iCs/>
        </w:rPr>
        <w:t>Genesis: A Feminist Companion to the Bible 2</w:t>
      </w:r>
      <w:r w:rsidRPr="00343658">
        <w:rPr>
          <w:rFonts w:ascii="Segoe UI Light" w:hAnsi="Segoe UI Light" w:cs="Segoe UI Light"/>
          <w:i/>
          <w:iCs/>
          <w:vertAlign w:val="superscript"/>
        </w:rPr>
        <w:t>nd</w:t>
      </w:r>
      <w:r w:rsidRPr="00343658">
        <w:rPr>
          <w:rFonts w:ascii="Segoe UI Light" w:hAnsi="Segoe UI Light" w:cs="Segoe UI Light"/>
          <w:i/>
          <w:iCs/>
        </w:rPr>
        <w:t xml:space="preserve"> Series </w:t>
      </w:r>
      <w:r w:rsidRPr="00343658">
        <w:rPr>
          <w:rFonts w:ascii="Segoe UI Light" w:hAnsi="Segoe UI Light" w:cs="Segoe UI Light"/>
        </w:rPr>
        <w:t>(Sheffield: Sheffield Academic Press, 1998) p. 1</w:t>
      </w:r>
      <w:r>
        <w:rPr>
          <w:rFonts w:ascii="Segoe UI Light" w:hAnsi="Segoe UI Light" w:cs="Segoe UI Light"/>
        </w:rPr>
        <w:t>64.</w:t>
      </w:r>
    </w:p>
  </w:footnote>
  <w:footnote w:id="15">
    <w:p w14:paraId="2E7EB70D" w14:textId="5B66F4A0" w:rsidR="00BF66A2" w:rsidRPr="00BF66A2" w:rsidRDefault="00BF66A2" w:rsidP="00BF66A2">
      <w:pPr>
        <w:pStyle w:val="FootnoteText"/>
        <w:jc w:val="both"/>
        <w:rPr>
          <w:rFonts w:ascii="Segoe UI Light" w:hAnsi="Segoe UI Light" w:cs="Segoe UI Light"/>
        </w:rPr>
      </w:pPr>
      <w:r w:rsidRPr="00BF66A2">
        <w:rPr>
          <w:rStyle w:val="FootnoteReference"/>
          <w:rFonts w:ascii="Segoe UI Light" w:hAnsi="Segoe UI Light" w:cs="Segoe UI Light"/>
        </w:rPr>
        <w:footnoteRef/>
      </w:r>
      <w:r>
        <w:t xml:space="preserve"> </w:t>
      </w:r>
      <w:r w:rsidRPr="00343658">
        <w:rPr>
          <w:rFonts w:ascii="Segoe UI Light" w:hAnsi="Segoe UI Light" w:cs="Segoe UI Light"/>
        </w:rPr>
        <w:t xml:space="preserve">Jessica Keady, </w:t>
      </w:r>
      <w:r w:rsidRPr="00B92869">
        <w:rPr>
          <w:rFonts w:ascii="Segoe UI Light" w:hAnsi="Segoe UI Light" w:cs="Segoe UI Light"/>
          <w:i/>
          <w:iCs/>
        </w:rPr>
        <w:t xml:space="preserve">Rape Culture Discourse and Female Impurity: </w:t>
      </w:r>
      <w:r>
        <w:rPr>
          <w:rFonts w:ascii="Segoe UI Light" w:hAnsi="Segoe UI Light" w:cs="Segoe UI Light"/>
          <w:i/>
          <w:iCs/>
        </w:rPr>
        <w:t>u</w:t>
      </w:r>
      <w:r w:rsidRPr="00B92869">
        <w:rPr>
          <w:rFonts w:ascii="Segoe UI Light" w:hAnsi="Segoe UI Light" w:cs="Segoe UI Light"/>
          <w:i/>
          <w:iCs/>
        </w:rPr>
        <w:t>sing Genesis 34 as a Case Stud</w:t>
      </w:r>
      <w:r w:rsidRPr="00B92869">
        <w:rPr>
          <w:rFonts w:ascii="Segoe UI Light" w:hAnsi="Segoe UI Light" w:cs="Segoe UI Light"/>
        </w:rPr>
        <w:t xml:space="preserve">y in </w:t>
      </w:r>
      <w:r>
        <w:rPr>
          <w:rFonts w:ascii="Segoe UI Light" w:hAnsi="Segoe UI Light" w:cs="Segoe UI Light"/>
        </w:rPr>
        <w:t xml:space="preserve">Caroline </w:t>
      </w:r>
      <w:r w:rsidRPr="00B92869">
        <w:rPr>
          <w:rFonts w:ascii="Segoe UI Light" w:hAnsi="Segoe UI Light" w:cs="Segoe UI Light"/>
        </w:rPr>
        <w:t xml:space="preserve">Blyth, </w:t>
      </w:r>
      <w:r>
        <w:rPr>
          <w:rFonts w:ascii="Segoe UI Light" w:hAnsi="Segoe UI Light" w:cs="Segoe UI Light"/>
        </w:rPr>
        <w:t>Emily</w:t>
      </w:r>
      <w:r w:rsidRPr="00B92869">
        <w:rPr>
          <w:rFonts w:ascii="Segoe UI Light" w:hAnsi="Segoe UI Light" w:cs="Segoe UI Light"/>
        </w:rPr>
        <w:t xml:space="preserve"> Colgan, </w:t>
      </w:r>
      <w:r>
        <w:rPr>
          <w:rFonts w:ascii="Segoe UI Light" w:hAnsi="Segoe UI Light" w:cs="Segoe UI Light"/>
        </w:rPr>
        <w:t>Katie</w:t>
      </w:r>
      <w:r w:rsidRPr="00B92869">
        <w:rPr>
          <w:rFonts w:ascii="Segoe UI Light" w:hAnsi="Segoe UI Light" w:cs="Segoe UI Light"/>
        </w:rPr>
        <w:t xml:space="preserve"> Edward</w:t>
      </w:r>
      <w:r>
        <w:rPr>
          <w:rFonts w:ascii="Segoe UI Light" w:hAnsi="Segoe UI Light" w:cs="Segoe UI Light"/>
        </w:rPr>
        <w:t xml:space="preserve">s </w:t>
      </w:r>
      <w:r w:rsidRPr="00B92869">
        <w:rPr>
          <w:rFonts w:ascii="Segoe UI Light" w:hAnsi="Segoe UI Light" w:cs="Segoe UI Light"/>
        </w:rPr>
        <w:t xml:space="preserve">(eds.) </w:t>
      </w:r>
      <w:r w:rsidRPr="00B92869">
        <w:rPr>
          <w:rFonts w:ascii="Segoe UI Light" w:hAnsi="Segoe UI Light" w:cs="Segoe UI Light"/>
          <w:i/>
          <w:iCs/>
        </w:rPr>
        <w:t>Rape Culture, Gender Violence and Religion: Biblical Perspectives</w:t>
      </w:r>
      <w:r w:rsidRPr="00B92869">
        <w:rPr>
          <w:rFonts w:ascii="Segoe UI Light" w:hAnsi="Segoe UI Light" w:cs="Segoe UI Light"/>
        </w:rPr>
        <w:t xml:space="preserve"> (London: Palgrave Macmillan, 2018)</w:t>
      </w:r>
      <w:r>
        <w:rPr>
          <w:rFonts w:ascii="Segoe UI Light" w:hAnsi="Segoe UI Light" w:cs="Segoe UI Light"/>
        </w:rPr>
        <w:t xml:space="preserve"> p. 9.</w:t>
      </w:r>
    </w:p>
  </w:footnote>
  <w:footnote w:id="16">
    <w:p w14:paraId="1B5B2712" w14:textId="07678CE7" w:rsidR="00A41943" w:rsidRPr="00343658" w:rsidRDefault="00A41943" w:rsidP="00B92869">
      <w:pPr>
        <w:pStyle w:val="FootnoteText"/>
        <w:jc w:val="both"/>
        <w:rPr>
          <w:rFonts w:ascii="Segoe UI Light" w:hAnsi="Segoe UI Light" w:cs="Segoe UI Light"/>
        </w:rPr>
      </w:pPr>
      <w:r w:rsidRPr="00343658">
        <w:rPr>
          <w:rStyle w:val="FootnoteReference"/>
          <w:rFonts w:ascii="Segoe UI Light" w:hAnsi="Segoe UI Light" w:cs="Segoe UI Light"/>
        </w:rPr>
        <w:footnoteRef/>
      </w:r>
      <w:r w:rsidRPr="00343658">
        <w:rPr>
          <w:rFonts w:ascii="Segoe UI Light" w:hAnsi="Segoe UI Light" w:cs="Segoe UI Light"/>
        </w:rPr>
        <w:t xml:space="preserve"> Jessica Keady, </w:t>
      </w:r>
      <w:r w:rsidR="00B92869" w:rsidRPr="00B92869">
        <w:rPr>
          <w:rFonts w:ascii="Segoe UI Light" w:hAnsi="Segoe UI Light" w:cs="Segoe UI Light"/>
          <w:i/>
          <w:iCs/>
        </w:rPr>
        <w:t>Rape Culture Discourse and Female Impurity</w:t>
      </w:r>
      <w:r w:rsidR="00BF66A2">
        <w:rPr>
          <w:rFonts w:ascii="Segoe UI Light" w:hAnsi="Segoe UI Light" w:cs="Segoe UI Light"/>
          <w:i/>
          <w:iCs/>
        </w:rPr>
        <w:t xml:space="preserve">, </w:t>
      </w:r>
      <w:r w:rsidR="00B92869">
        <w:rPr>
          <w:rFonts w:ascii="Segoe UI Light" w:hAnsi="Segoe UI Light" w:cs="Segoe UI Light"/>
        </w:rPr>
        <w:t>p. 9.</w:t>
      </w:r>
    </w:p>
  </w:footnote>
  <w:footnote w:id="17">
    <w:p w14:paraId="5FE90A66" w14:textId="36A37BF5" w:rsidR="0005176E" w:rsidRPr="0005176E" w:rsidRDefault="0005176E" w:rsidP="00B92869">
      <w:pPr>
        <w:pStyle w:val="FootnoteText"/>
        <w:jc w:val="both"/>
        <w:rPr>
          <w:rFonts w:ascii="Segoe UI Light" w:hAnsi="Segoe UI Light" w:cs="Segoe UI Light"/>
        </w:rPr>
      </w:pPr>
      <w:r w:rsidRPr="0005176E">
        <w:rPr>
          <w:rStyle w:val="FootnoteReference"/>
          <w:rFonts w:ascii="Segoe UI Light" w:hAnsi="Segoe UI Light" w:cs="Segoe UI Light"/>
        </w:rPr>
        <w:footnoteRef/>
      </w:r>
      <w:r w:rsidRPr="0005176E">
        <w:rPr>
          <w:rFonts w:ascii="Segoe UI Light" w:hAnsi="Segoe UI Light" w:cs="Segoe UI Light"/>
        </w:rPr>
        <w:t xml:space="preserve"> Scholz, </w:t>
      </w:r>
      <w:r w:rsidR="00D866AD">
        <w:rPr>
          <w:rFonts w:ascii="Segoe UI Light" w:hAnsi="Segoe UI Light" w:cs="Segoe UI Light"/>
          <w:i/>
          <w:iCs/>
        </w:rPr>
        <w:t xml:space="preserve">Through whose Eyes?, </w:t>
      </w:r>
      <w:r w:rsidRPr="0005176E">
        <w:rPr>
          <w:rFonts w:ascii="Segoe UI Light" w:hAnsi="Segoe UI Light" w:cs="Segoe UI Light"/>
        </w:rPr>
        <w:t>p. 167.</w:t>
      </w:r>
    </w:p>
  </w:footnote>
  <w:footnote w:id="18">
    <w:p w14:paraId="5213CEE9" w14:textId="0CFB201E" w:rsidR="00F4564A" w:rsidRPr="00343658" w:rsidRDefault="00F4564A" w:rsidP="00B92869">
      <w:pPr>
        <w:pStyle w:val="FootnoteText"/>
        <w:jc w:val="both"/>
        <w:rPr>
          <w:rFonts w:ascii="Segoe UI Light" w:hAnsi="Segoe UI Light" w:cs="Segoe UI Light"/>
        </w:rPr>
      </w:pPr>
      <w:r w:rsidRPr="00343658">
        <w:rPr>
          <w:rStyle w:val="FootnoteReference"/>
          <w:rFonts w:ascii="Segoe UI Light" w:hAnsi="Segoe UI Light" w:cs="Segoe UI Light"/>
        </w:rPr>
        <w:footnoteRef/>
      </w:r>
      <w:r w:rsidRPr="00343658">
        <w:rPr>
          <w:rFonts w:ascii="Segoe UI Light" w:hAnsi="Segoe UI Light" w:cs="Segoe UI Light"/>
        </w:rPr>
        <w:t xml:space="preserve"> Jessica Keady,</w:t>
      </w:r>
      <w:r w:rsidR="00B92869">
        <w:rPr>
          <w:rFonts w:ascii="Segoe UI Light" w:hAnsi="Segoe UI Light" w:cs="Segoe UI Light"/>
        </w:rPr>
        <w:t xml:space="preserve"> </w:t>
      </w:r>
      <w:r w:rsidR="00D866AD" w:rsidRPr="00B92869">
        <w:rPr>
          <w:rFonts w:ascii="Segoe UI Light" w:hAnsi="Segoe UI Light" w:cs="Segoe UI Light"/>
          <w:i/>
          <w:iCs/>
        </w:rPr>
        <w:t>Rape Culture Discourse and Female Impurity</w:t>
      </w:r>
      <w:r w:rsidR="00D866AD">
        <w:rPr>
          <w:rFonts w:ascii="Segoe UI Light" w:hAnsi="Segoe UI Light" w:cs="Segoe UI Light"/>
        </w:rPr>
        <w:t xml:space="preserve"> </w:t>
      </w:r>
      <w:r w:rsidR="00B92869">
        <w:rPr>
          <w:rFonts w:ascii="Segoe UI Light" w:hAnsi="Segoe UI Light" w:cs="Segoe UI Light"/>
        </w:rPr>
        <w:t>p. 13.</w:t>
      </w:r>
      <w:r w:rsidRPr="00343658">
        <w:rPr>
          <w:rFonts w:ascii="Segoe UI Light" w:hAnsi="Segoe UI Light" w:cs="Segoe UI Light"/>
        </w:rPr>
        <w:t xml:space="preserve"> </w:t>
      </w:r>
    </w:p>
  </w:footnote>
  <w:footnote w:id="19">
    <w:p w14:paraId="646564A1" w14:textId="76DA2FCD" w:rsidR="00D866AD" w:rsidRPr="00343658" w:rsidRDefault="00D866AD" w:rsidP="00D866AD">
      <w:pPr>
        <w:pStyle w:val="FootnoteText"/>
        <w:jc w:val="both"/>
        <w:rPr>
          <w:rFonts w:ascii="Segoe UI Light" w:hAnsi="Segoe UI Light" w:cs="Segoe UI Light"/>
        </w:rPr>
      </w:pPr>
      <w:r w:rsidRPr="00343658">
        <w:rPr>
          <w:rStyle w:val="FootnoteReference"/>
          <w:rFonts w:ascii="Segoe UI Light" w:hAnsi="Segoe UI Light" w:cs="Segoe UI Light"/>
        </w:rPr>
        <w:footnoteRef/>
      </w:r>
      <w:r w:rsidRPr="00343658">
        <w:rPr>
          <w:rFonts w:ascii="Segoe UI Light" w:hAnsi="Segoe UI Light" w:cs="Segoe UI Light"/>
        </w:rPr>
        <w:t xml:space="preserve"> Jessica Keady, </w:t>
      </w:r>
      <w:r w:rsidRPr="00B92869">
        <w:rPr>
          <w:rFonts w:ascii="Segoe UI Light" w:hAnsi="Segoe UI Light" w:cs="Segoe UI Light"/>
          <w:i/>
          <w:iCs/>
        </w:rPr>
        <w:t>Rape Culture Discourse and Female Impurity</w:t>
      </w:r>
      <w:r>
        <w:rPr>
          <w:rFonts w:ascii="Segoe UI Light" w:hAnsi="Segoe UI Light" w:cs="Segoe UI Light"/>
        </w:rPr>
        <w:t xml:space="preserve"> </w:t>
      </w:r>
      <w:r>
        <w:rPr>
          <w:rFonts w:ascii="Segoe UI Light" w:hAnsi="Segoe UI Light" w:cs="Segoe UI Light"/>
        </w:rPr>
        <w:t>p. 14.</w:t>
      </w:r>
    </w:p>
  </w:footnote>
  <w:footnote w:id="20">
    <w:p w14:paraId="7BB4FDFF" w14:textId="3F66AD6C" w:rsidR="007332CB" w:rsidRPr="00E42613" w:rsidRDefault="007332CB" w:rsidP="00E42613">
      <w:pPr>
        <w:pStyle w:val="FootnoteText"/>
        <w:jc w:val="both"/>
        <w:rPr>
          <w:rFonts w:ascii="Segoe UI Light" w:hAnsi="Segoe UI Light" w:cs="Segoe UI Light"/>
        </w:rPr>
      </w:pPr>
      <w:r w:rsidRPr="00343658">
        <w:rPr>
          <w:rStyle w:val="FootnoteReference"/>
          <w:rFonts w:ascii="Segoe UI Light" w:hAnsi="Segoe UI Light" w:cs="Segoe UI Light"/>
        </w:rPr>
        <w:footnoteRef/>
      </w:r>
      <w:r w:rsidRPr="00343658">
        <w:rPr>
          <w:rFonts w:ascii="Segoe UI Light" w:hAnsi="Segoe UI Light" w:cs="Segoe UI Light"/>
        </w:rPr>
        <w:t xml:space="preserve"> </w:t>
      </w:r>
      <w:bookmarkStart w:id="1" w:name="_Hlk48751250"/>
      <w:r w:rsidRPr="00343658">
        <w:rPr>
          <w:rFonts w:ascii="Segoe UI Light" w:hAnsi="Segoe UI Light" w:cs="Segoe UI Light"/>
        </w:rPr>
        <w:t xml:space="preserve">Susanne Scholz, </w:t>
      </w:r>
      <w:r w:rsidRPr="00343658">
        <w:rPr>
          <w:rFonts w:ascii="Segoe UI Light" w:hAnsi="Segoe UI Light" w:cs="Segoe UI Light"/>
          <w:i/>
          <w:iCs/>
        </w:rPr>
        <w:t>Through Whose Eyes?</w:t>
      </w:r>
      <w:r w:rsidR="00581A63">
        <w:rPr>
          <w:rFonts w:ascii="Segoe UI Light" w:hAnsi="Segoe UI Light" w:cs="Segoe UI Light"/>
          <w:i/>
          <w:iCs/>
        </w:rPr>
        <w:t>,</w:t>
      </w:r>
      <w:r w:rsidRPr="00E42613">
        <w:rPr>
          <w:rFonts w:ascii="Segoe UI Light" w:hAnsi="Segoe UI Light" w:cs="Segoe UI Light"/>
        </w:rPr>
        <w:t xml:space="preserve"> p. 155</w:t>
      </w:r>
      <w:bookmarkEnd w:id="1"/>
      <w:r w:rsidRPr="00E42613">
        <w:rPr>
          <w:rFonts w:ascii="Segoe UI Light" w:hAnsi="Segoe UI Light" w:cs="Segoe UI Light"/>
        </w:rPr>
        <w:t>.</w:t>
      </w:r>
    </w:p>
  </w:footnote>
  <w:footnote w:id="21">
    <w:p w14:paraId="7CD921C8" w14:textId="62B6A9CF" w:rsidR="00E42613" w:rsidRDefault="00E42613" w:rsidP="00E42613">
      <w:pPr>
        <w:pStyle w:val="FootnoteText"/>
        <w:jc w:val="both"/>
      </w:pPr>
      <w:r w:rsidRPr="00E42613">
        <w:rPr>
          <w:rStyle w:val="FootnoteReference"/>
          <w:rFonts w:ascii="Segoe UI Light" w:hAnsi="Segoe UI Light" w:cs="Segoe UI Light"/>
        </w:rPr>
        <w:footnoteRef/>
      </w:r>
      <w:r w:rsidRPr="00E42613">
        <w:rPr>
          <w:rFonts w:ascii="Segoe UI Light" w:hAnsi="Segoe UI Light" w:cs="Segoe UI Light"/>
        </w:rPr>
        <w:t xml:space="preserve"> Alice Bach, </w:t>
      </w:r>
      <w:r w:rsidRPr="00E42613">
        <w:rPr>
          <w:rFonts w:ascii="Segoe UI Light" w:hAnsi="Segoe UI Light" w:cs="Segoe UI Light"/>
          <w:i/>
          <w:iCs/>
        </w:rPr>
        <w:t>Signs of the Flesh: Observations on Characterization in the Bible</w:t>
      </w:r>
      <w:r w:rsidRPr="00E42613">
        <w:rPr>
          <w:rFonts w:ascii="Segoe UI Light" w:hAnsi="Segoe UI Light" w:cs="Segoe UI Light"/>
        </w:rPr>
        <w:t xml:space="preserve"> in Alice Bach (ed.), </w:t>
      </w:r>
      <w:r w:rsidRPr="00E42613">
        <w:rPr>
          <w:rFonts w:ascii="Segoe UI Light" w:hAnsi="Segoe UI Light" w:cs="Segoe UI Light"/>
          <w:i/>
        </w:rPr>
        <w:t xml:space="preserve">Women in the Hebrew Bible, </w:t>
      </w:r>
      <w:r w:rsidRPr="00E42613">
        <w:rPr>
          <w:rFonts w:ascii="Segoe UI Light" w:hAnsi="Segoe UI Light" w:cs="Segoe UI Light"/>
        </w:rPr>
        <w:t>(London: Routledge, 1999) p. 357.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A1638F" w14:textId="77777777" w:rsidR="00DA129F" w:rsidRPr="00B22DF9" w:rsidRDefault="004E0BE8" w:rsidP="00F110AC">
    <w:pPr>
      <w:pStyle w:val="Header"/>
      <w:jc w:val="center"/>
      <w:rPr>
        <w:rFonts w:ascii="Segoe UI Light" w:hAnsi="Segoe UI Light" w:cs="Segoe UI Light"/>
        <w:b/>
        <w:bCs/>
        <w:sz w:val="24"/>
        <w:szCs w:val="24"/>
      </w:rPr>
    </w:pPr>
    <w:r w:rsidRPr="00B22DF9">
      <w:rPr>
        <w:rFonts w:ascii="Segoe UI Light" w:hAnsi="Segoe UI Light" w:cs="Segoe UI Light"/>
        <w:b/>
        <w:bCs/>
        <w:color w:val="000000"/>
        <w:sz w:val="24"/>
        <w:szCs w:val="24"/>
        <w:shd w:val="clear" w:color="auto" w:fill="FFFFFF"/>
      </w:rPr>
      <w:t>Assess the contribution of feminist criticism in raising new and valid questions concerning the interpretation of the Book of Genesis.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835"/>
    <w:rsid w:val="00001CCF"/>
    <w:rsid w:val="00044C81"/>
    <w:rsid w:val="0005176E"/>
    <w:rsid w:val="000C2FA3"/>
    <w:rsid w:val="001112DF"/>
    <w:rsid w:val="00111AC7"/>
    <w:rsid w:val="00125BA0"/>
    <w:rsid w:val="00130335"/>
    <w:rsid w:val="00134B47"/>
    <w:rsid w:val="00144729"/>
    <w:rsid w:val="00163346"/>
    <w:rsid w:val="0019159C"/>
    <w:rsid w:val="001A1200"/>
    <w:rsid w:val="001A5D51"/>
    <w:rsid w:val="001C5858"/>
    <w:rsid w:val="001D0C7F"/>
    <w:rsid w:val="001F1EDE"/>
    <w:rsid w:val="0021548E"/>
    <w:rsid w:val="00246FFD"/>
    <w:rsid w:val="002F23E4"/>
    <w:rsid w:val="00343658"/>
    <w:rsid w:val="003636AE"/>
    <w:rsid w:val="003869C1"/>
    <w:rsid w:val="0041400F"/>
    <w:rsid w:val="0043205B"/>
    <w:rsid w:val="004609A2"/>
    <w:rsid w:val="004C0392"/>
    <w:rsid w:val="004E0BE8"/>
    <w:rsid w:val="004F1C04"/>
    <w:rsid w:val="004F7979"/>
    <w:rsid w:val="005023EE"/>
    <w:rsid w:val="005047E2"/>
    <w:rsid w:val="005165C8"/>
    <w:rsid w:val="00546B17"/>
    <w:rsid w:val="00563280"/>
    <w:rsid w:val="00581A63"/>
    <w:rsid w:val="005A528B"/>
    <w:rsid w:val="005C4C52"/>
    <w:rsid w:val="006846FD"/>
    <w:rsid w:val="0068577F"/>
    <w:rsid w:val="006979AF"/>
    <w:rsid w:val="006A0835"/>
    <w:rsid w:val="006A5BCE"/>
    <w:rsid w:val="006B2078"/>
    <w:rsid w:val="007115DC"/>
    <w:rsid w:val="00725C29"/>
    <w:rsid w:val="007332CB"/>
    <w:rsid w:val="007A3DE4"/>
    <w:rsid w:val="007F6759"/>
    <w:rsid w:val="00807F3D"/>
    <w:rsid w:val="00887221"/>
    <w:rsid w:val="0091782B"/>
    <w:rsid w:val="0092030F"/>
    <w:rsid w:val="0095776A"/>
    <w:rsid w:val="009A03CB"/>
    <w:rsid w:val="009A6217"/>
    <w:rsid w:val="009B723A"/>
    <w:rsid w:val="009C7FD5"/>
    <w:rsid w:val="009D7060"/>
    <w:rsid w:val="00A21937"/>
    <w:rsid w:val="00A3663F"/>
    <w:rsid w:val="00A41943"/>
    <w:rsid w:val="00A50FF0"/>
    <w:rsid w:val="00A723FF"/>
    <w:rsid w:val="00A814F0"/>
    <w:rsid w:val="00AD5295"/>
    <w:rsid w:val="00AF0AAC"/>
    <w:rsid w:val="00B032C9"/>
    <w:rsid w:val="00B22DF9"/>
    <w:rsid w:val="00B43682"/>
    <w:rsid w:val="00B92869"/>
    <w:rsid w:val="00BF66A2"/>
    <w:rsid w:val="00C271A9"/>
    <w:rsid w:val="00C47F99"/>
    <w:rsid w:val="00C87069"/>
    <w:rsid w:val="00CA2310"/>
    <w:rsid w:val="00CE3F37"/>
    <w:rsid w:val="00D12F61"/>
    <w:rsid w:val="00D73E8C"/>
    <w:rsid w:val="00D866AD"/>
    <w:rsid w:val="00D91B3E"/>
    <w:rsid w:val="00DA27FD"/>
    <w:rsid w:val="00DE7BA3"/>
    <w:rsid w:val="00E12051"/>
    <w:rsid w:val="00E165DC"/>
    <w:rsid w:val="00E42613"/>
    <w:rsid w:val="00E556C7"/>
    <w:rsid w:val="00E714E8"/>
    <w:rsid w:val="00E801B6"/>
    <w:rsid w:val="00E80556"/>
    <w:rsid w:val="00EB3C86"/>
    <w:rsid w:val="00EF02A0"/>
    <w:rsid w:val="00EF6B36"/>
    <w:rsid w:val="00F22CDA"/>
    <w:rsid w:val="00F4564A"/>
    <w:rsid w:val="00F6020A"/>
    <w:rsid w:val="00F65700"/>
    <w:rsid w:val="00FC3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6FA32"/>
  <w15:chartTrackingRefBased/>
  <w15:docId w15:val="{7050F263-5C78-48B2-B0B4-A2783945E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8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0835"/>
    <w:pPr>
      <w:spacing w:after="0" w:line="240" w:lineRule="auto"/>
    </w:pPr>
  </w:style>
  <w:style w:type="paragraph" w:styleId="FootnoteText">
    <w:name w:val="footnote text"/>
    <w:basedOn w:val="Normal"/>
    <w:link w:val="FootnoteTextChar"/>
    <w:uiPriority w:val="99"/>
    <w:semiHidden/>
    <w:unhideWhenUsed/>
    <w:rsid w:val="006A08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0835"/>
    <w:rPr>
      <w:sz w:val="20"/>
      <w:szCs w:val="20"/>
    </w:rPr>
  </w:style>
  <w:style w:type="character" w:styleId="FootnoteReference">
    <w:name w:val="footnote reference"/>
    <w:basedOn w:val="DefaultParagraphFont"/>
    <w:uiPriority w:val="99"/>
    <w:semiHidden/>
    <w:unhideWhenUsed/>
    <w:rsid w:val="006A0835"/>
    <w:rPr>
      <w:vertAlign w:val="superscript"/>
    </w:rPr>
  </w:style>
  <w:style w:type="paragraph" w:styleId="Header">
    <w:name w:val="header"/>
    <w:basedOn w:val="Normal"/>
    <w:link w:val="HeaderChar"/>
    <w:uiPriority w:val="99"/>
    <w:unhideWhenUsed/>
    <w:rsid w:val="006A08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835"/>
  </w:style>
  <w:style w:type="paragraph" w:styleId="Footer">
    <w:name w:val="footer"/>
    <w:basedOn w:val="Normal"/>
    <w:link w:val="FooterChar"/>
    <w:uiPriority w:val="99"/>
    <w:unhideWhenUsed/>
    <w:rsid w:val="00807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0B194-DCC6-4344-B69E-A986B958B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2722</Words>
  <Characters>15519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Maxfield</dc:creator>
  <cp:keywords/>
  <dc:description/>
  <cp:lastModifiedBy>Olivia Maxfield</cp:lastModifiedBy>
  <cp:revision>8</cp:revision>
  <dcterms:created xsi:type="dcterms:W3CDTF">2020-08-20T22:23:00Z</dcterms:created>
  <dcterms:modified xsi:type="dcterms:W3CDTF">2020-08-20T22:50:00Z</dcterms:modified>
</cp:coreProperties>
</file>