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32" w:lineRule="auto" w:before="83"/>
        <w:ind w:left="13932" w:right="0" w:firstLine="0"/>
        <w:jc w:val="left"/>
        <w:rPr>
          <w:sz w:val="36"/>
        </w:rPr>
      </w:pPr>
      <w:r>
        <w:rPr/>
        <w:pict>
          <v:group style="position:absolute;margin-left:.0pt;margin-top:-.0619pt;width:960pt;height:540.1pt;mso-position-horizontal-relative:page;mso-position-vertical-relative:page;z-index:-251789312" coordorigin="0,-1" coordsize="19200,10802">
            <v:shape style="position:absolute;left:0;top:0;width:19200;height:10800" type="#_x0000_t75" stroked="false">
              <v:imagedata r:id="rId5" o:title=""/>
            </v:shape>
            <v:shape style="position:absolute;left:0;top:-2;width:4491;height:10802" type="#_x0000_t75" stroked="false">
              <v:imagedata r:id="rId6" o:title=""/>
            </v:shape>
            <v:rect style="position:absolute;left:0;top:0;width:288;height:10800" filled="true" fillcolor="#766f54" stroked="false">
              <v:fill type="solid"/>
            </v:rect>
            <v:shape style="position:absolute;left:0;top:1125;width:2507;height:799" coordorigin="0,1125" coordsize="2507,799" path="m0,1125l0,1918,1961,1924,2119,1924,2127,1916,2129,1914,2132,1911,2134,1909,2495,1548,2503,1537,2506,1526,2503,1515,2495,1503,2134,1143,2127,1143,2127,1135,2119,1135,2112,1128,1961,1128,0,1125xe" filled="true" fillcolor="#a53010" stroked="false">
              <v:path arrowok="t"/>
              <v:fill type="solid"/>
            </v:shape>
            <w10:wrap type="none"/>
          </v:group>
        </w:pict>
      </w:r>
      <w:r>
        <w:rPr>
          <w:sz w:val="36"/>
        </w:rPr>
        <w:t>Ali Monteiro </w:t>
      </w:r>
      <w:r>
        <w:rPr>
          <w:spacing w:val="-25"/>
          <w:sz w:val="36"/>
        </w:rPr>
        <w:t>2021167 </w:t>
      </w:r>
      <w:r>
        <w:rPr>
          <w:sz w:val="36"/>
          <w:u w:val="single"/>
        </w:rPr>
        <w:t>Academic and</w:t>
      </w:r>
      <w:r>
        <w:rPr>
          <w:sz w:val="36"/>
        </w:rPr>
        <w:t> </w:t>
      </w:r>
      <w:r>
        <w:rPr>
          <w:sz w:val="36"/>
          <w:u w:val="single"/>
        </w:rPr>
        <w:t>Employability Skills</w:t>
      </w:r>
      <w:r>
        <w:rPr>
          <w:sz w:val="36"/>
        </w:rPr>
        <w:t> </w:t>
      </w:r>
      <w:r>
        <w:rPr>
          <w:sz w:val="36"/>
          <w:u w:val="single"/>
        </w:rPr>
        <w:t>(BMSW4001_LON)</w:t>
      </w:r>
    </w:p>
    <w:p>
      <w:pPr>
        <w:pStyle w:val="BodyText"/>
        <w:spacing w:before="7"/>
        <w:rPr>
          <w:sz w:val="47"/>
        </w:rPr>
      </w:pPr>
    </w:p>
    <w:p>
      <w:pPr>
        <w:pStyle w:val="Heading1"/>
        <w:spacing w:before="0"/>
        <w:ind w:left="106"/>
      </w:pPr>
      <w:r>
        <w:rPr>
          <w:color w:val="262626"/>
        </w:rPr>
        <w:t>Academic and employability skills (ACE)- Contents</w:t>
      </w:r>
    </w:p>
    <w:p>
      <w:pPr>
        <w:pStyle w:val="BodyText"/>
        <w:spacing w:before="4"/>
        <w:rPr>
          <w:sz w:val="67"/>
        </w:rPr>
      </w:pPr>
    </w:p>
    <w:p>
      <w:pPr>
        <w:spacing w:before="0"/>
        <w:ind w:left="904" w:right="0" w:firstLine="0"/>
        <w:jc w:val="left"/>
        <w:rPr>
          <w:sz w:val="72"/>
        </w:rPr>
      </w:pPr>
      <w:r>
        <w:rPr>
          <w:rFonts w:ascii="Wingdings 3" w:hAnsi="Wingdings 3"/>
          <w:color w:val="A53010"/>
          <w:sz w:val="72"/>
        </w:rPr>
        <w:t>´</w:t>
      </w:r>
      <w:r>
        <w:rPr>
          <w:color w:val="404040"/>
          <w:sz w:val="72"/>
        </w:rPr>
        <w:t>Introduction</w:t>
      </w:r>
    </w:p>
    <w:p>
      <w:pPr>
        <w:spacing w:before="178"/>
        <w:ind w:left="904" w:right="0" w:firstLine="0"/>
        <w:jc w:val="left"/>
        <w:rPr>
          <w:sz w:val="72"/>
        </w:rPr>
      </w:pPr>
      <w:r>
        <w:rPr>
          <w:rFonts w:ascii="Wingdings 3" w:hAnsi="Wingdings 3"/>
          <w:color w:val="A53010"/>
          <w:sz w:val="72"/>
        </w:rPr>
        <w:t>´</w:t>
      </w:r>
      <w:r>
        <w:rPr>
          <w:color w:val="404040"/>
          <w:sz w:val="72"/>
        </w:rPr>
        <w:t>Main</w:t>
      </w:r>
    </w:p>
    <w:p>
      <w:pPr>
        <w:spacing w:before="198"/>
        <w:ind w:left="904" w:right="0" w:firstLine="0"/>
        <w:jc w:val="left"/>
        <w:rPr>
          <w:sz w:val="72"/>
        </w:rPr>
      </w:pPr>
      <w:r>
        <w:rPr>
          <w:rFonts w:ascii="Wingdings 3" w:hAnsi="Wingdings 3"/>
          <w:color w:val="A53010"/>
          <w:sz w:val="72"/>
        </w:rPr>
        <w:t>´</w:t>
      </w:r>
      <w:r>
        <w:rPr>
          <w:color w:val="404040"/>
          <w:sz w:val="72"/>
        </w:rPr>
        <w:t>Conclusion</w:t>
      </w:r>
    </w:p>
    <w:p>
      <w:pPr>
        <w:spacing w:before="178"/>
        <w:ind w:left="904" w:right="0" w:firstLine="0"/>
        <w:jc w:val="left"/>
        <w:rPr>
          <w:sz w:val="72"/>
        </w:rPr>
      </w:pPr>
      <w:r>
        <w:rPr>
          <w:rFonts w:ascii="Wingdings 3" w:hAnsi="Wingdings 3"/>
          <w:color w:val="A53010"/>
          <w:sz w:val="72"/>
        </w:rPr>
        <w:t>´</w:t>
      </w:r>
      <w:r>
        <w:rPr>
          <w:color w:val="404040"/>
          <w:sz w:val="72"/>
        </w:rPr>
        <w:t>References</w:t>
      </w:r>
    </w:p>
    <w:p>
      <w:pPr>
        <w:spacing w:after="0"/>
        <w:jc w:val="left"/>
        <w:rPr>
          <w:sz w:val="72"/>
        </w:rPr>
        <w:sectPr>
          <w:type w:val="continuous"/>
          <w:pgSz w:w="19200" w:h="10800" w:orient="landscape"/>
          <w:pgMar w:top="420" w:bottom="280" w:left="560" w:right="780"/>
        </w:sectPr>
      </w:pPr>
    </w:p>
    <w:p>
      <w:pPr>
        <w:spacing w:before="80"/>
        <w:ind w:left="6849" w:right="6741" w:firstLine="0"/>
        <w:jc w:val="center"/>
        <w:rPr>
          <w:sz w:val="72"/>
        </w:rPr>
      </w:pPr>
      <w:r>
        <w:rPr/>
        <w:pict>
          <v:group style="position:absolute;margin-left:.0pt;margin-top:-.0619pt;width:960pt;height:540.1pt;mso-position-horizontal-relative:page;mso-position-vertical-relative:page;z-index:-251788288" coordorigin="0,-1" coordsize="19200,10802">
            <v:shape style="position:absolute;left:0;top:0;width:19200;height:10800" type="#_x0000_t75" stroked="false">
              <v:imagedata r:id="rId5" o:title=""/>
            </v:shape>
            <v:shape style="position:absolute;left:0;top:-2;width:4491;height:10802" type="#_x0000_t75" stroked="false">
              <v:imagedata r:id="rId6" o:title=""/>
            </v:shape>
            <v:rect style="position:absolute;left:0;top:0;width:288;height:10800" filled="true" fillcolor="#766f54" stroked="false">
              <v:fill type="solid"/>
            </v:rect>
            <v:shape style="position:absolute;left:0;top:1125;width:2507;height:799" coordorigin="0,1125" coordsize="2507,799" path="m0,1125l0,1918,1961,1924,2119,1924,2127,1916,2129,1914,2132,1911,2134,1909,2495,1548,2503,1537,2506,1526,2503,1515,2495,1503,2134,1143,2127,1143,2127,1135,2119,1135,2112,1128,1961,1128,0,1125xe" filled="true" fillcolor="#a53010" stroked="false">
              <v:path arrowok="t"/>
              <v:fill type="solid"/>
            </v:shape>
            <w10:wrap type="none"/>
          </v:group>
        </w:pict>
      </w:r>
      <w:r>
        <w:rPr>
          <w:color w:val="262626"/>
          <w:sz w:val="72"/>
        </w:rPr>
        <w:t>Introduction</w:t>
      </w:r>
    </w:p>
    <w:p>
      <w:pPr>
        <w:pStyle w:val="BodyText"/>
        <w:spacing w:before="6"/>
        <w:rPr>
          <w:sz w:val="127"/>
        </w:rPr>
      </w:pPr>
    </w:p>
    <w:p>
      <w:pPr>
        <w:spacing w:before="0"/>
        <w:ind w:left="1164" w:right="0" w:firstLine="0"/>
        <w:jc w:val="left"/>
        <w:rPr>
          <w:sz w:val="66"/>
        </w:rPr>
      </w:pPr>
      <w:r>
        <w:rPr>
          <w:rFonts w:ascii="Wingdings 3" w:hAnsi="Wingdings 3"/>
          <w:color w:val="A53010"/>
          <w:sz w:val="66"/>
        </w:rPr>
        <w:t>´</w:t>
      </w:r>
      <w:r>
        <w:rPr>
          <w:color w:val="404040"/>
          <w:sz w:val="66"/>
        </w:rPr>
        <w:t>Become a paramedic</w:t>
      </w:r>
    </w:p>
    <w:p>
      <w:pPr>
        <w:pStyle w:val="BodyText"/>
        <w:spacing w:before="9"/>
        <w:rPr>
          <w:sz w:val="95"/>
        </w:rPr>
      </w:pPr>
    </w:p>
    <w:p>
      <w:pPr>
        <w:spacing w:line="295" w:lineRule="auto" w:before="0"/>
        <w:ind w:left="1346" w:right="1338" w:hanging="183"/>
        <w:jc w:val="left"/>
        <w:rPr>
          <w:sz w:val="66"/>
        </w:rPr>
      </w:pPr>
      <w:r>
        <w:rPr>
          <w:rFonts w:ascii="Wingdings 3" w:hAnsi="Wingdings 3"/>
          <w:color w:val="A53010"/>
          <w:sz w:val="66"/>
        </w:rPr>
        <w:t>´</w:t>
      </w:r>
      <w:r>
        <w:rPr>
          <w:color w:val="404040"/>
          <w:sz w:val="66"/>
        </w:rPr>
        <w:t>Definition of academic and employability </w:t>
      </w:r>
      <w:r>
        <w:rPr>
          <w:color w:val="404040"/>
          <w:spacing w:val="-30"/>
          <w:sz w:val="66"/>
        </w:rPr>
        <w:t>skills </w:t>
      </w:r>
      <w:r>
        <w:rPr>
          <w:color w:val="404040"/>
          <w:sz w:val="66"/>
        </w:rPr>
        <w:t>(Cotronei-Baird, 2020)</w:t>
      </w:r>
    </w:p>
    <w:p>
      <w:pPr>
        <w:pStyle w:val="BodyText"/>
        <w:spacing w:before="9"/>
        <w:rPr>
          <w:sz w:val="80"/>
        </w:rPr>
      </w:pPr>
    </w:p>
    <w:p>
      <w:pPr>
        <w:spacing w:before="0"/>
        <w:ind w:left="1164" w:right="0" w:firstLine="0"/>
        <w:jc w:val="left"/>
        <w:rPr>
          <w:sz w:val="66"/>
        </w:rPr>
      </w:pPr>
      <w:r>
        <w:rPr>
          <w:rFonts w:ascii="Wingdings 3" w:hAnsi="Wingdings 3"/>
          <w:color w:val="A53010"/>
          <w:sz w:val="66"/>
        </w:rPr>
        <w:t>´</w:t>
      </w:r>
      <w:r>
        <w:rPr>
          <w:color w:val="404040"/>
          <w:sz w:val="66"/>
        </w:rPr>
        <w:t>The threat</w:t>
      </w:r>
    </w:p>
    <w:p>
      <w:pPr>
        <w:spacing w:after="0"/>
        <w:jc w:val="left"/>
        <w:rPr>
          <w:sz w:val="66"/>
        </w:rPr>
        <w:sectPr>
          <w:pgSz w:w="19200" w:h="10800" w:orient="landscape"/>
          <w:pgMar w:top="880" w:bottom="280" w:left="560" w:right="780"/>
        </w:sectPr>
      </w:pPr>
    </w:p>
    <w:p>
      <w:pPr>
        <w:spacing w:before="73"/>
        <w:ind w:left="6644" w:right="0" w:firstLine="0"/>
        <w:jc w:val="left"/>
        <w:rPr>
          <w:sz w:val="72"/>
        </w:rPr>
      </w:pPr>
      <w:r>
        <w:rPr/>
        <w:pict>
          <v:group style="position:absolute;margin-left:.0pt;margin-top:-.0619pt;width:960pt;height:540.1pt;mso-position-horizontal-relative:page;mso-position-vertical-relative:page;z-index:-251787264" coordorigin="0,-1" coordsize="19200,10802">
            <v:shape style="position:absolute;left:0;top:0;width:19200;height:10800" type="#_x0000_t75" stroked="false">
              <v:imagedata r:id="rId5" o:title=""/>
            </v:shape>
            <v:shape style="position:absolute;left:0;top:-2;width:4491;height:10802" type="#_x0000_t75" stroked="false">
              <v:imagedata r:id="rId6" o:title=""/>
            </v:shape>
            <v:rect style="position:absolute;left:0;top:0;width:288;height:10800" filled="true" fillcolor="#766f54" stroked="false">
              <v:fill type="solid"/>
            </v:rect>
            <v:shape style="position:absolute;left:0;top:1125;width:2507;height:799" coordorigin="0,1125" coordsize="2507,799" path="m0,1125l0,1918,1961,1924,2119,1924,2127,1916,2129,1914,2132,1911,2134,1909,2495,1548,2503,1537,2506,1526,2503,1515,2495,1503,2134,1143,2127,1143,2127,1135,2119,1135,2112,1128,1961,1128,0,1125xe" filled="true" fillcolor="#a53010" stroked="false">
              <v:path arrowok="t"/>
              <v:fill type="solid"/>
            </v:shape>
            <w10:wrap type="none"/>
          </v:group>
        </w:pict>
      </w:r>
      <w:r>
        <w:rPr>
          <w:color w:val="262626"/>
          <w:sz w:val="72"/>
        </w:rPr>
        <w:t>Skills Required</w:t>
      </w:r>
    </w:p>
    <w:p>
      <w:pPr>
        <w:pStyle w:val="BodyText"/>
        <w:spacing w:before="323"/>
        <w:ind w:left="904"/>
      </w:pPr>
      <w:r>
        <w:rPr>
          <w:rFonts w:ascii="Wingdings 3" w:hAnsi="Wingdings 3"/>
          <w:color w:val="A53010"/>
        </w:rPr>
        <w:t>´</w:t>
      </w:r>
      <w:r>
        <w:rPr>
          <w:color w:val="404040"/>
        </w:rPr>
        <w:t>Excellent interpersonal</w:t>
      </w:r>
    </w:p>
    <w:p>
      <w:pPr>
        <w:pStyle w:val="BodyText"/>
        <w:ind w:left="904"/>
      </w:pPr>
      <w:r>
        <w:rPr>
          <w:rFonts w:ascii="Wingdings 3" w:hAnsi="Wingdings 3"/>
          <w:color w:val="A53010"/>
        </w:rPr>
        <w:t>´</w:t>
      </w:r>
      <w:r>
        <w:rPr>
          <w:color w:val="404040"/>
        </w:rPr>
        <w:t>Strong teamwork skills</w:t>
      </w:r>
    </w:p>
    <w:p>
      <w:pPr>
        <w:pStyle w:val="BodyText"/>
        <w:spacing w:before="124"/>
        <w:ind w:left="904"/>
      </w:pPr>
      <w:r>
        <w:rPr>
          <w:rFonts w:ascii="Wingdings 3" w:hAnsi="Wingdings 3"/>
          <w:color w:val="A53010"/>
        </w:rPr>
        <w:t>´</w:t>
      </w:r>
      <w:r>
        <w:rPr>
          <w:color w:val="404040"/>
        </w:rPr>
        <w:t>The ability to work autonomously</w:t>
      </w:r>
    </w:p>
    <w:p>
      <w:pPr>
        <w:pStyle w:val="BodyText"/>
        <w:ind w:left="904"/>
      </w:pPr>
      <w:r>
        <w:rPr>
          <w:rFonts w:ascii="Wingdings 3" w:hAnsi="Wingdings 3"/>
          <w:color w:val="A53010"/>
        </w:rPr>
        <w:t>´</w:t>
      </w:r>
      <w:r>
        <w:rPr>
          <w:color w:val="404040"/>
        </w:rPr>
        <w:t>Oral, written and listening communication skills</w:t>
      </w:r>
    </w:p>
    <w:p>
      <w:pPr>
        <w:pStyle w:val="BodyText"/>
        <w:ind w:left="904"/>
      </w:pPr>
      <w:r>
        <w:rPr>
          <w:rFonts w:ascii="Wingdings 3" w:hAnsi="Wingdings 3"/>
          <w:color w:val="A53010"/>
        </w:rPr>
        <w:t>´</w:t>
      </w:r>
      <w:r>
        <w:rPr>
          <w:color w:val="404040"/>
        </w:rPr>
        <w:t>Skills in problem solving and critical thinking</w:t>
      </w:r>
    </w:p>
    <w:p>
      <w:pPr>
        <w:pStyle w:val="BodyText"/>
        <w:spacing w:line="208" w:lineRule="auto" w:before="202"/>
        <w:ind w:left="1444" w:right="1338" w:hanging="540"/>
      </w:pPr>
      <w:r>
        <w:rPr>
          <w:rFonts w:ascii="Wingdings 3" w:hAnsi="Wingdings 3"/>
          <w:color w:val="A53010"/>
        </w:rPr>
        <w:t>´</w:t>
      </w:r>
      <w:r>
        <w:rPr>
          <w:color w:val="404040"/>
        </w:rPr>
        <w:t>The ability to remain calm and focused under pressure</w:t>
      </w:r>
    </w:p>
    <w:p>
      <w:pPr>
        <w:pStyle w:val="BodyText"/>
        <w:spacing w:before="144"/>
        <w:ind w:left="904"/>
      </w:pPr>
      <w:r>
        <w:rPr>
          <w:rFonts w:ascii="Wingdings 3" w:hAnsi="Wingdings 3"/>
          <w:color w:val="A53010"/>
        </w:rPr>
        <w:t>´</w:t>
      </w:r>
      <w:r>
        <w:rPr>
          <w:color w:val="404040"/>
        </w:rPr>
        <w:t>Calm and reassuring approach</w:t>
      </w:r>
    </w:p>
    <w:p>
      <w:pPr>
        <w:pStyle w:val="BodyText"/>
        <w:spacing w:line="273" w:lineRule="auto" w:before="105"/>
        <w:ind w:left="904"/>
      </w:pPr>
      <w:r>
        <w:rPr>
          <w:rFonts w:ascii="Wingdings 3" w:hAnsi="Wingdings 3"/>
          <w:color w:val="A53010"/>
        </w:rPr>
        <w:t>´</w:t>
      </w:r>
      <w:r>
        <w:rPr>
          <w:color w:val="404040"/>
        </w:rPr>
        <w:t>Caring attitude and outgoing, helpful personality (AGCAS, 2020)</w:t>
      </w:r>
    </w:p>
    <w:p>
      <w:pPr>
        <w:spacing w:after="0" w:line="273" w:lineRule="auto"/>
        <w:sectPr>
          <w:pgSz w:w="19200" w:h="10800" w:orient="landscape"/>
          <w:pgMar w:top="940" w:bottom="280" w:left="560" w:right="780"/>
        </w:sectPr>
      </w:pPr>
    </w:p>
    <w:p>
      <w:pPr>
        <w:pStyle w:val="BodyText"/>
        <w:spacing w:before="7"/>
        <w:rPr>
          <w:sz w:val="98"/>
        </w:rPr>
      </w:pPr>
    </w:p>
    <w:p>
      <w:pPr>
        <w:spacing w:before="0"/>
        <w:ind w:left="1199" w:right="0" w:firstLine="0"/>
        <w:jc w:val="left"/>
        <w:rPr>
          <w:rFonts w:ascii="Century Gothic Bold"/>
          <w:b/>
          <w:sz w:val="56"/>
        </w:rPr>
      </w:pPr>
      <w:r>
        <w:rPr>
          <w:rFonts w:ascii="Century Gothic Bold"/>
          <w:b/>
          <w:color w:val="404040"/>
          <w:sz w:val="56"/>
          <w:u w:val="thick" w:color="404040"/>
        </w:rPr>
        <w:t>Strengths</w:t>
      </w:r>
    </w:p>
    <w:p>
      <w:pPr>
        <w:pStyle w:val="Heading1"/>
        <w:spacing w:before="87"/>
        <w:ind w:left="1199"/>
      </w:pPr>
      <w:r>
        <w:rPr/>
        <w:br w:type="column"/>
      </w:r>
      <w:r>
        <w:rPr>
          <w:color w:val="262626"/>
        </w:rPr>
        <w:t>Personal Development</w:t>
      </w:r>
    </w:p>
    <w:p>
      <w:pPr>
        <w:spacing w:after="0"/>
        <w:sectPr>
          <w:pgSz w:w="19200" w:h="10800" w:orient="landscape"/>
          <w:pgMar w:top="940" w:bottom="0" w:left="560" w:right="780"/>
          <w:cols w:num="2" w:equalWidth="0">
            <w:col w:w="3688" w:space="180"/>
            <w:col w:w="13992"/>
          </w:cols>
        </w:sectPr>
      </w:pPr>
    </w:p>
    <w:p>
      <w:pPr>
        <w:spacing w:before="115"/>
        <w:ind w:left="1199" w:right="0" w:firstLine="0"/>
        <w:jc w:val="left"/>
        <w:rPr>
          <w:sz w:val="56"/>
        </w:rPr>
      </w:pPr>
      <w:r>
        <w:rPr/>
        <w:pict>
          <v:group style="position:absolute;margin-left:.0pt;margin-top:-.0619pt;width:960pt;height:540.1pt;mso-position-horizontal-relative:page;mso-position-vertical-relative:page;z-index:-251786240" coordorigin="0,-1" coordsize="19200,10802">
            <v:shape style="position:absolute;left:0;top:0;width:19200;height:10800" type="#_x0000_t75" stroked="false">
              <v:imagedata r:id="rId5" o:title=""/>
            </v:shape>
            <v:shape style="position:absolute;left:0;top:-2;width:4491;height:10802" type="#_x0000_t75" stroked="false">
              <v:imagedata r:id="rId6" o:title=""/>
            </v:shape>
            <v:rect style="position:absolute;left:0;top:0;width:288;height:10800" filled="true" fillcolor="#766f54" stroked="false">
              <v:fill type="solid"/>
            </v:rect>
            <v:shape style="position:absolute;left:0;top:1125;width:2507;height:799" coordorigin="0,1125" coordsize="2507,799" path="m0,1125l0,1918,1961,1924,2119,1924,2127,1916,2129,1914,2132,1911,2134,1909,2495,1548,2503,1537,2506,1526,2503,1515,2495,1503,2134,1143,2127,1143,2127,1135,2119,1135,2112,1128,1961,1128,0,1125xe" filled="true" fillcolor="#a53010" stroked="false">
              <v:path arrowok="t"/>
              <v:fill type="solid"/>
            </v:shape>
            <w10:wrap type="none"/>
          </v:group>
        </w:pict>
      </w:r>
      <w:r>
        <w:rPr>
          <w:rFonts w:ascii="Wingdings 3" w:hAnsi="Wingdings 3"/>
          <w:color w:val="A53010"/>
          <w:sz w:val="56"/>
        </w:rPr>
        <w:t>´</w:t>
      </w:r>
      <w:r>
        <w:rPr>
          <w:color w:val="404040"/>
          <w:sz w:val="56"/>
        </w:rPr>
        <w:t>Strong teamwork skills</w:t>
      </w:r>
    </w:p>
    <w:p>
      <w:pPr>
        <w:spacing w:before="129"/>
        <w:ind w:left="1199" w:right="0" w:firstLine="0"/>
        <w:jc w:val="left"/>
        <w:rPr>
          <w:sz w:val="56"/>
        </w:rPr>
      </w:pPr>
      <w:r>
        <w:rPr>
          <w:rFonts w:ascii="Wingdings 3" w:hAnsi="Wingdings 3"/>
          <w:color w:val="A53010"/>
          <w:sz w:val="56"/>
        </w:rPr>
        <w:t>´</w:t>
      </w:r>
      <w:r>
        <w:rPr>
          <w:color w:val="404040"/>
          <w:sz w:val="56"/>
        </w:rPr>
        <w:t>Excellent interpersonal skills</w:t>
      </w:r>
    </w:p>
    <w:p>
      <w:pPr>
        <w:spacing w:before="115"/>
        <w:ind w:left="1199" w:right="0" w:firstLine="0"/>
        <w:jc w:val="left"/>
        <w:rPr>
          <w:rFonts w:ascii="Century Gothic Bold"/>
          <w:b/>
          <w:sz w:val="56"/>
        </w:rPr>
      </w:pPr>
      <w:r>
        <w:rPr>
          <w:rFonts w:ascii="Century Gothic Bold"/>
          <w:b/>
          <w:color w:val="404040"/>
          <w:sz w:val="56"/>
          <w:u w:val="thick" w:color="404040"/>
        </w:rPr>
        <w:t>Weaknesses</w:t>
      </w:r>
    </w:p>
    <w:p>
      <w:pPr>
        <w:spacing w:before="115"/>
        <w:ind w:left="1199" w:right="0" w:firstLine="0"/>
        <w:jc w:val="left"/>
        <w:rPr>
          <w:sz w:val="56"/>
        </w:rPr>
      </w:pPr>
      <w:r>
        <w:rPr>
          <w:rFonts w:ascii="Wingdings 3" w:hAnsi="Wingdings 3"/>
          <w:color w:val="A53010"/>
          <w:sz w:val="56"/>
        </w:rPr>
        <w:t>´</w:t>
      </w:r>
      <w:r>
        <w:rPr>
          <w:color w:val="404040"/>
          <w:sz w:val="56"/>
        </w:rPr>
        <w:t>Oral, written and listening communication skills</w:t>
      </w:r>
    </w:p>
    <w:p>
      <w:pPr>
        <w:spacing w:line="208" w:lineRule="auto" w:before="184"/>
        <w:ind w:left="1739" w:right="516" w:hanging="540"/>
        <w:jc w:val="left"/>
        <w:rPr>
          <w:sz w:val="56"/>
        </w:rPr>
      </w:pPr>
      <w:r>
        <w:rPr>
          <w:rFonts w:ascii="Wingdings 3" w:hAnsi="Wingdings 3"/>
          <w:color w:val="A53010"/>
          <w:sz w:val="56"/>
        </w:rPr>
        <w:t>´</w:t>
      </w:r>
      <w:r>
        <w:rPr>
          <w:color w:val="FF0000"/>
          <w:sz w:val="56"/>
        </w:rPr>
        <w:t>By reading listening and writing material that will be presented during my academic path and on my daily life</w:t>
      </w:r>
    </w:p>
    <w:p>
      <w:pPr>
        <w:spacing w:before="153"/>
        <w:ind w:left="1199" w:right="0" w:firstLine="0"/>
        <w:jc w:val="left"/>
        <w:rPr>
          <w:sz w:val="56"/>
        </w:rPr>
      </w:pPr>
      <w:r>
        <w:rPr>
          <w:rFonts w:ascii="Wingdings 3" w:hAnsi="Wingdings 3"/>
          <w:color w:val="A53010"/>
          <w:sz w:val="56"/>
        </w:rPr>
        <w:t>´</w:t>
      </w:r>
      <w:r>
        <w:rPr>
          <w:color w:val="404040"/>
          <w:sz w:val="56"/>
        </w:rPr>
        <w:t>Resilience in the face of strong emotions</w:t>
      </w:r>
    </w:p>
    <w:p>
      <w:pPr>
        <w:spacing w:line="208" w:lineRule="auto" w:before="188"/>
        <w:ind w:left="1739" w:right="1025" w:hanging="540"/>
        <w:jc w:val="left"/>
        <w:rPr>
          <w:sz w:val="56"/>
        </w:rPr>
      </w:pPr>
      <w:r>
        <w:rPr>
          <w:rFonts w:ascii="Wingdings 3" w:hAnsi="Wingdings 3"/>
          <w:color w:val="A53010"/>
          <w:sz w:val="56"/>
        </w:rPr>
        <w:t>´</w:t>
      </w:r>
      <w:r>
        <w:rPr>
          <w:color w:val="FF0000"/>
          <w:sz w:val="56"/>
        </w:rPr>
        <w:t>Have a positive mindset accept things can go wrong, exercise your body and mind towards a healthy lifestyle</w:t>
      </w:r>
    </w:p>
    <w:p>
      <w:pPr>
        <w:spacing w:before="133"/>
        <w:ind w:left="1199" w:right="0" w:firstLine="0"/>
        <w:jc w:val="left"/>
        <w:rPr>
          <w:sz w:val="56"/>
        </w:rPr>
      </w:pPr>
      <w:r>
        <w:rPr>
          <w:color w:val="404040"/>
          <w:sz w:val="56"/>
        </w:rPr>
        <w:t>(AGCAS, 2020)</w:t>
      </w:r>
    </w:p>
    <w:p>
      <w:pPr>
        <w:spacing w:after="0"/>
        <w:jc w:val="left"/>
        <w:rPr>
          <w:sz w:val="56"/>
        </w:rPr>
        <w:sectPr>
          <w:type w:val="continuous"/>
          <w:pgSz w:w="19200" w:h="10800" w:orient="landscape"/>
          <w:pgMar w:top="420" w:bottom="280" w:left="560" w:right="780"/>
        </w:sectPr>
      </w:pPr>
    </w:p>
    <w:p>
      <w:pPr>
        <w:pStyle w:val="Heading1"/>
        <w:spacing w:before="72"/>
        <w:ind w:left="6849" w:right="6630"/>
        <w:jc w:val="center"/>
      </w:pPr>
      <w:r>
        <w:rPr/>
        <w:pict>
          <v:group style="position:absolute;margin-left:.0pt;margin-top:-.0619pt;width:960pt;height:540.1pt;mso-position-horizontal-relative:page;mso-position-vertical-relative:page;z-index:-251785216" coordorigin="0,-1" coordsize="19200,10802">
            <v:shape style="position:absolute;left:0;top:0;width:19200;height:10800" type="#_x0000_t75" stroked="false">
              <v:imagedata r:id="rId5" o:title=""/>
            </v:shape>
            <v:shape style="position:absolute;left:0;top:-2;width:4491;height:10802" type="#_x0000_t75" stroked="false">
              <v:imagedata r:id="rId6" o:title=""/>
            </v:shape>
            <v:rect style="position:absolute;left:0;top:0;width:288;height:10800" filled="true" fillcolor="#766f54" stroked="false">
              <v:fill type="solid"/>
            </v:rect>
            <v:shape style="position:absolute;left:0;top:1125;width:2507;height:799" coordorigin="0,1125" coordsize="2507,799" path="m0,1125l0,1918,1961,1924,2119,1924,2127,1916,2129,1914,2132,1911,2134,1909,2495,1548,2503,1537,2506,1526,2503,1515,2495,1503,2134,1143,2127,1143,2127,1135,2119,1135,2112,1128,1961,1128,0,1125xe" filled="true" fillcolor="#a53010" stroked="false">
              <v:path arrowok="t"/>
              <v:fill type="solid"/>
            </v:shape>
            <w10:wrap type="none"/>
          </v:group>
        </w:pict>
      </w:r>
      <w:r>
        <w:rPr>
          <w:color w:val="262626"/>
        </w:rPr>
        <w:t>Conclusion</w:t>
      </w:r>
    </w:p>
    <w:p>
      <w:pPr>
        <w:pStyle w:val="BodyText"/>
        <w:spacing w:before="0"/>
        <w:rPr>
          <w:sz w:val="123"/>
        </w:rPr>
      </w:pPr>
    </w:p>
    <w:p>
      <w:pPr>
        <w:spacing w:before="0"/>
        <w:ind w:left="1375" w:right="0" w:firstLine="0"/>
        <w:jc w:val="left"/>
        <w:rPr>
          <w:sz w:val="72"/>
        </w:rPr>
      </w:pPr>
      <w:r>
        <w:rPr>
          <w:rFonts w:ascii="Wingdings 3" w:hAnsi="Wingdings 3"/>
          <w:color w:val="A53010"/>
          <w:sz w:val="72"/>
        </w:rPr>
        <w:t>´</w:t>
      </w:r>
      <w:r>
        <w:rPr>
          <w:color w:val="404040"/>
          <w:sz w:val="72"/>
        </w:rPr>
        <w:t>Paramedic</w:t>
      </w:r>
    </w:p>
    <w:p>
      <w:pPr>
        <w:spacing w:before="178"/>
        <w:ind w:left="1375" w:right="0" w:firstLine="0"/>
        <w:jc w:val="left"/>
        <w:rPr>
          <w:sz w:val="72"/>
        </w:rPr>
      </w:pPr>
      <w:r>
        <w:rPr>
          <w:rFonts w:ascii="Wingdings 3" w:hAnsi="Wingdings 3"/>
          <w:color w:val="A53010"/>
          <w:sz w:val="72"/>
        </w:rPr>
        <w:t>´</w:t>
      </w:r>
      <w:r>
        <w:rPr>
          <w:color w:val="404040"/>
          <w:sz w:val="72"/>
        </w:rPr>
        <w:t>Strengths</w:t>
      </w:r>
    </w:p>
    <w:p>
      <w:pPr>
        <w:spacing w:before="197"/>
        <w:ind w:left="1375" w:right="0" w:firstLine="0"/>
        <w:jc w:val="left"/>
        <w:rPr>
          <w:sz w:val="72"/>
        </w:rPr>
      </w:pPr>
      <w:r>
        <w:rPr>
          <w:rFonts w:ascii="Wingdings 3" w:hAnsi="Wingdings 3"/>
          <w:color w:val="A53010"/>
          <w:sz w:val="72"/>
        </w:rPr>
        <w:t>´</w:t>
      </w:r>
      <w:r>
        <w:rPr>
          <w:color w:val="404040"/>
          <w:sz w:val="72"/>
        </w:rPr>
        <w:t>Weaknesses</w:t>
      </w:r>
    </w:p>
    <w:p>
      <w:pPr>
        <w:spacing w:before="178"/>
        <w:ind w:left="1375" w:right="0" w:firstLine="0"/>
        <w:jc w:val="left"/>
        <w:rPr>
          <w:sz w:val="72"/>
        </w:rPr>
      </w:pPr>
      <w:r>
        <w:rPr>
          <w:rFonts w:ascii="Wingdings 3" w:hAnsi="Wingdings 3"/>
          <w:color w:val="A53010"/>
          <w:sz w:val="72"/>
        </w:rPr>
        <w:t>´</w:t>
      </w:r>
      <w:r>
        <w:rPr>
          <w:color w:val="404040"/>
          <w:sz w:val="72"/>
        </w:rPr>
        <w:t>Improving required skills</w:t>
      </w:r>
    </w:p>
    <w:p>
      <w:pPr>
        <w:spacing w:after="0"/>
        <w:jc w:val="left"/>
        <w:rPr>
          <w:sz w:val="72"/>
        </w:rPr>
        <w:sectPr>
          <w:pgSz w:w="19200" w:h="10800" w:orient="landscape"/>
          <w:pgMar w:top="960" w:bottom="280" w:left="560" w:right="780"/>
        </w:sectPr>
      </w:pPr>
    </w:p>
    <w:p>
      <w:pPr>
        <w:spacing w:before="75"/>
        <w:ind w:left="6849" w:right="6629" w:firstLine="0"/>
        <w:jc w:val="center"/>
        <w:rPr>
          <w:sz w:val="72"/>
        </w:rPr>
      </w:pPr>
      <w:r>
        <w:rPr/>
        <w:pict>
          <v:group style="position:absolute;margin-left:.0pt;margin-top:-.0619pt;width:960pt;height:540.1pt;mso-position-horizontal-relative:page;mso-position-vertical-relative:page;z-index:-251784192" coordorigin="0,-1" coordsize="19200,10802">
            <v:shape style="position:absolute;left:0;top:0;width:19200;height:10800" type="#_x0000_t75" stroked="false">
              <v:imagedata r:id="rId5" o:title=""/>
            </v:shape>
            <v:shape style="position:absolute;left:0;top:-2;width:4491;height:10802" type="#_x0000_t75" stroked="false">
              <v:imagedata r:id="rId6" o:title=""/>
            </v:shape>
            <v:rect style="position:absolute;left:0;top:0;width:288;height:10800" filled="true" fillcolor="#766f54" stroked="false">
              <v:fill type="solid"/>
            </v:rect>
            <v:shape style="position:absolute;left:0;top:1125;width:2507;height:799" coordorigin="0,1125" coordsize="2507,799" path="m0,1125l0,1918,1961,1924,2119,1924,2127,1916,2129,1914,2132,1911,2134,1909,2495,1548,2503,1537,2506,1526,2503,1515,2495,1503,2134,1143,2127,1143,2127,1135,2119,1135,2112,1128,1961,1128,0,1125xe" filled="true" fillcolor="#a53010" stroked="false">
              <v:path arrowok="t"/>
              <v:fill type="solid"/>
            </v:shape>
            <w10:wrap type="none"/>
          </v:group>
        </w:pict>
      </w:r>
      <w:r>
        <w:rPr>
          <w:color w:val="262626"/>
          <w:sz w:val="72"/>
        </w:rPr>
        <w:t>References</w:t>
      </w:r>
    </w:p>
    <w:p>
      <w:pPr>
        <w:pStyle w:val="BodyText"/>
        <w:spacing w:line="189" w:lineRule="auto" w:before="459"/>
        <w:ind w:left="904" w:right="516"/>
      </w:pPr>
      <w:r>
        <w:rPr>
          <w:color w:val="404040"/>
        </w:rPr>
        <w:t>(GCAS) A. o. G. C. A. S., 2020. </w:t>
      </w:r>
      <w:r>
        <w:rPr>
          <w:rFonts w:ascii="Century Gothic Italic"/>
          <w:i/>
          <w:color w:val="404040"/>
        </w:rPr>
        <w:t>Prospects. </w:t>
      </w:r>
      <w:r>
        <w:rPr>
          <w:color w:val="404040"/>
        </w:rPr>
        <w:t>[Online] Available at: </w:t>
      </w:r>
      <w:r>
        <w:rPr>
          <w:color w:val="404040"/>
          <w:u w:val="thick" w:color="404040"/>
        </w:rPr>
        <w:t>https://</w:t>
      </w:r>
      <w:hyperlink r:id="rId7">
        <w:r>
          <w:rPr>
            <w:color w:val="404040"/>
            <w:u w:val="thick" w:color="404040"/>
          </w:rPr>
          <w:t>www.prospects.ac.uk/job-profiles</w:t>
        </w:r>
      </w:hyperlink>
      <w:r>
        <w:rPr>
          <w:color w:val="404040"/>
        </w:rPr>
        <w:t> [Accessed 12 March 2021].</w:t>
      </w:r>
    </w:p>
    <w:p>
      <w:pPr>
        <w:pStyle w:val="BodyText"/>
        <w:spacing w:before="2"/>
        <w:rPr>
          <w:sz w:val="78"/>
        </w:rPr>
      </w:pPr>
    </w:p>
    <w:p>
      <w:pPr>
        <w:pStyle w:val="BodyText"/>
        <w:spacing w:line="189" w:lineRule="auto" w:before="0"/>
        <w:ind w:left="904" w:right="516"/>
      </w:pPr>
      <w:r>
        <w:rPr>
          <w:color w:val="404040"/>
        </w:rPr>
        <w:t>Cotronei-Baird, V. S., 2020. Academic hindrances in the integration of employability skills development in teaching and assessment practice. </w:t>
      </w:r>
      <w:r>
        <w:rPr>
          <w:rFonts w:ascii="Century Gothic Italic"/>
          <w:i/>
          <w:color w:val="404040"/>
        </w:rPr>
        <w:t>High Educ, </w:t>
      </w:r>
      <w:r>
        <w:rPr>
          <w:color w:val="404040"/>
        </w:rPr>
        <w:t>pp. 203- 223.</w:t>
      </w:r>
    </w:p>
    <w:p>
      <w:pPr>
        <w:pStyle w:val="BodyText"/>
        <w:spacing w:before="10"/>
        <w:rPr>
          <w:sz w:val="77"/>
        </w:rPr>
      </w:pPr>
    </w:p>
    <w:p>
      <w:pPr>
        <w:spacing w:line="189" w:lineRule="auto" w:before="0"/>
        <w:ind w:left="904" w:right="1338" w:firstLine="0"/>
        <w:jc w:val="left"/>
        <w:rPr>
          <w:sz w:val="60"/>
        </w:rPr>
      </w:pPr>
      <w:r>
        <w:rPr>
          <w:color w:val="404040"/>
          <w:sz w:val="60"/>
        </w:rPr>
        <w:t>Menz, M., 2020. Integrating Academic Skills and Employability - Revisiting the Learning Journal. </w:t>
      </w:r>
      <w:r>
        <w:rPr>
          <w:rFonts w:ascii="Century Gothic Italic"/>
          <w:i/>
          <w:color w:val="404040"/>
          <w:sz w:val="60"/>
        </w:rPr>
        <w:t>Journal of Research in Higher Education, </w:t>
      </w:r>
      <w:r>
        <w:rPr>
          <w:color w:val="404040"/>
          <w:sz w:val="60"/>
        </w:rPr>
        <w:t>pp. 5-17.</w:t>
      </w:r>
    </w:p>
    <w:sectPr>
      <w:pgSz w:w="19200" w:h="10800" w:orient="landscape"/>
      <w:pgMar w:top="900" w:bottom="280" w:left="560" w:right="7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Wingdings 3">
    <w:altName w:val="Wingdings 3"/>
    <w:charset w:val="0"/>
    <w:family w:val="auto"/>
    <w:pitch w:val="default"/>
  </w:font>
  <w:font w:name="Century Gothic">
    <w:altName w:val="Century Gothic"/>
    <w:charset w:val="0"/>
    <w:family w:val="auto"/>
    <w:pitch w:val="default"/>
  </w:font>
  <w:font w:name="Century Gothic Italic">
    <w:altName w:val="Century Gothic Italic"/>
    <w:charset w:val="0"/>
    <w:family w:val="auto"/>
    <w:pitch w:val="default"/>
  </w:font>
  <w:font w:name="Century Gothic Bold">
    <w:altName w:val="Century Gothic Bold"/>
    <w:charset w:val="0"/>
    <w:family w:val="auto"/>
    <w:pitch w:val="default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entury Gothic" w:hAnsi="Century Gothic" w:eastAsia="Century Gothic" w:cs="Century Gothic"/>
    </w:rPr>
  </w:style>
  <w:style w:styleId="BodyText" w:type="paragraph">
    <w:name w:val="Body Text"/>
    <w:basedOn w:val="Normal"/>
    <w:uiPriority w:val="1"/>
    <w:qFormat/>
    <w:pPr>
      <w:spacing w:before="104"/>
    </w:pPr>
    <w:rPr>
      <w:rFonts w:ascii="Century Gothic" w:hAnsi="Century Gothic" w:eastAsia="Century Gothic" w:cs="Century Gothic"/>
      <w:sz w:val="60"/>
      <w:szCs w:val="60"/>
    </w:rPr>
  </w:style>
  <w:style w:styleId="Heading1" w:type="paragraph">
    <w:name w:val="Heading 1"/>
    <w:basedOn w:val="Normal"/>
    <w:uiPriority w:val="1"/>
    <w:qFormat/>
    <w:pPr>
      <w:spacing w:before="178"/>
      <w:ind w:left="904"/>
      <w:outlineLvl w:val="1"/>
    </w:pPr>
    <w:rPr>
      <w:rFonts w:ascii="Century Gothic" w:hAnsi="Century Gothic" w:eastAsia="Century Gothic" w:cs="Century Gothic"/>
      <w:sz w:val="72"/>
      <w:szCs w:val="72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hyperlink" Target="http://www.prospects.ac.uk/job-profiles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2021-04-04T17:43:43Z</dcterms:created>
  <dcterms:modified xsi:type="dcterms:W3CDTF">2021-04-04T17:43:43Z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2021-04-01T00:00:00Z</vt:filetime>
  </property>
  <property fmtid="{D5CDD505-2E9C-101B-9397-08002B2CF9AE}" pid="3" name="LastSaved">
    <vt:filetime>2021-04-04T00:00:00Z</vt:filetime>
  </property>
</Properties>
</file>