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D1AACE" w14:textId="77777777" w:rsidR="00EC732A" w:rsidRDefault="00EC732A" w:rsidP="00EC732A">
      <w:pPr>
        <w:spacing w:after="0" w:line="360" w:lineRule="auto"/>
        <w:ind w:left="2160" w:hanging="270"/>
        <w:rPr>
          <w:rFonts w:ascii="Times New Roman" w:hAnsi="Times New Roman" w:cs="Times New Roman"/>
        </w:rPr>
      </w:pPr>
    </w:p>
    <w:p w14:paraId="346D3A05" w14:textId="77777777" w:rsidR="00EC732A" w:rsidRDefault="00EC732A" w:rsidP="00EC732A">
      <w:pPr>
        <w:spacing w:after="0" w:line="360" w:lineRule="auto"/>
        <w:ind w:left="2160" w:hanging="270"/>
        <w:rPr>
          <w:rFonts w:ascii="Times New Roman" w:hAnsi="Times New Roman" w:cs="Times New Roman"/>
        </w:rPr>
      </w:pPr>
    </w:p>
    <w:p w14:paraId="03564C44" w14:textId="77777777" w:rsidR="00EC732A" w:rsidRDefault="00EC732A" w:rsidP="00EC732A">
      <w:pPr>
        <w:spacing w:after="0" w:line="360" w:lineRule="auto"/>
        <w:ind w:left="2160" w:hanging="270"/>
        <w:rPr>
          <w:rFonts w:ascii="Times New Roman" w:hAnsi="Times New Roman" w:cs="Times New Roman"/>
        </w:rPr>
      </w:pPr>
    </w:p>
    <w:p w14:paraId="5F260CE2" w14:textId="77777777" w:rsidR="00EC732A" w:rsidRDefault="00EC732A" w:rsidP="00EC732A">
      <w:pPr>
        <w:spacing w:after="0" w:line="360" w:lineRule="auto"/>
        <w:ind w:left="2160" w:hanging="270"/>
        <w:rPr>
          <w:rFonts w:ascii="Times New Roman" w:hAnsi="Times New Roman" w:cs="Times New Roman"/>
        </w:rPr>
      </w:pPr>
    </w:p>
    <w:p w14:paraId="2DF72938" w14:textId="77777777" w:rsidR="00EC732A" w:rsidRDefault="00EC732A" w:rsidP="00EC732A">
      <w:pPr>
        <w:spacing w:after="0" w:line="360" w:lineRule="auto"/>
        <w:ind w:left="2160" w:hanging="270"/>
        <w:rPr>
          <w:rFonts w:ascii="Times New Roman" w:hAnsi="Times New Roman" w:cs="Times New Roman"/>
        </w:rPr>
      </w:pPr>
    </w:p>
    <w:p w14:paraId="02B47492" w14:textId="77777777" w:rsidR="00EC732A" w:rsidRDefault="00EC732A" w:rsidP="00EC732A">
      <w:pPr>
        <w:spacing w:after="0" w:line="360" w:lineRule="auto"/>
        <w:ind w:left="2160" w:hanging="270"/>
        <w:rPr>
          <w:rFonts w:ascii="Times New Roman" w:hAnsi="Times New Roman" w:cs="Times New Roman"/>
        </w:rPr>
      </w:pPr>
    </w:p>
    <w:p w14:paraId="684EC139" w14:textId="77777777" w:rsidR="00EC732A" w:rsidRDefault="00EC732A" w:rsidP="00EC732A">
      <w:pPr>
        <w:spacing w:after="0" w:line="360" w:lineRule="auto"/>
        <w:rPr>
          <w:rFonts w:ascii="Times New Roman" w:hAnsi="Times New Roman" w:cs="Times New Roman"/>
        </w:rPr>
      </w:pPr>
    </w:p>
    <w:p w14:paraId="13478F39" w14:textId="7C2F6205" w:rsidR="00EC732A" w:rsidRDefault="00EC732A" w:rsidP="00EC732A">
      <w:pPr>
        <w:spacing w:after="0" w:line="360" w:lineRule="auto"/>
        <w:ind w:left="2160" w:hanging="270"/>
        <w:rPr>
          <w:rFonts w:ascii="Times New Roman" w:hAnsi="Times New Roman" w:cs="Times New Roman"/>
        </w:rPr>
      </w:pPr>
      <w:r>
        <w:rPr>
          <w:rFonts w:ascii="Times New Roman" w:hAnsi="Times New Roman" w:cs="Times New Roman"/>
        </w:rPr>
        <w:t xml:space="preserve">                The Necessity of Preserving Armana</w:t>
      </w:r>
    </w:p>
    <w:p w14:paraId="420F4641" w14:textId="37F75C6A" w:rsidR="00EC732A" w:rsidRPr="00206700" w:rsidRDefault="00EC732A" w:rsidP="00EC732A">
      <w:pPr>
        <w:spacing w:after="0" w:line="360" w:lineRule="auto"/>
        <w:rPr>
          <w:rFonts w:ascii="Times New Roman" w:hAnsi="Times New Roman" w:cs="Times New Roman"/>
          <w:b/>
          <w:bCs/>
        </w:rPr>
      </w:pPr>
    </w:p>
    <w:p w14:paraId="5F0708D3" w14:textId="77777777" w:rsidR="00EC732A" w:rsidRDefault="00EC732A" w:rsidP="00EC732A">
      <w:pPr>
        <w:spacing w:after="0" w:line="360" w:lineRule="auto"/>
        <w:ind w:left="720" w:firstLine="720"/>
        <w:rPr>
          <w:rFonts w:ascii="Times New Roman" w:hAnsi="Times New Roman" w:cs="Times New Roman"/>
        </w:rPr>
      </w:pPr>
    </w:p>
    <w:p w14:paraId="2BEA5EFF" w14:textId="77777777" w:rsidR="00EC732A" w:rsidRDefault="00EC732A" w:rsidP="00EC732A">
      <w:pPr>
        <w:spacing w:after="0" w:line="360" w:lineRule="auto"/>
        <w:ind w:firstLine="720"/>
        <w:rPr>
          <w:rFonts w:ascii="Times New Roman" w:hAnsi="Times New Roman" w:cs="Times New Roman"/>
        </w:rPr>
      </w:pPr>
    </w:p>
    <w:p w14:paraId="594B1608" w14:textId="77777777" w:rsidR="00EC732A" w:rsidRDefault="00EC732A" w:rsidP="00EC732A">
      <w:pPr>
        <w:spacing w:after="0" w:line="360" w:lineRule="auto"/>
        <w:ind w:firstLine="720"/>
        <w:rPr>
          <w:rFonts w:ascii="Times New Roman" w:hAnsi="Times New Roman" w:cs="Times New Roman"/>
        </w:rPr>
      </w:pPr>
    </w:p>
    <w:p w14:paraId="30990FFE" w14:textId="77777777" w:rsidR="00EC732A" w:rsidRDefault="00EC732A" w:rsidP="00EC732A">
      <w:pPr>
        <w:spacing w:after="0" w:line="360" w:lineRule="auto"/>
        <w:ind w:firstLine="720"/>
        <w:rPr>
          <w:rFonts w:ascii="Times New Roman" w:hAnsi="Times New Roman" w:cs="Times New Roman"/>
        </w:rPr>
      </w:pPr>
    </w:p>
    <w:p w14:paraId="7B074A01" w14:textId="77777777" w:rsidR="00EC732A" w:rsidRDefault="00EC732A" w:rsidP="00EC732A">
      <w:pPr>
        <w:spacing w:after="0" w:line="360" w:lineRule="auto"/>
        <w:ind w:firstLine="720"/>
        <w:rPr>
          <w:rFonts w:ascii="Times New Roman" w:hAnsi="Times New Roman" w:cs="Times New Roman"/>
        </w:rPr>
      </w:pPr>
    </w:p>
    <w:p w14:paraId="61AEF42F" w14:textId="77777777" w:rsidR="00EC732A" w:rsidRDefault="00EC732A" w:rsidP="00EC732A">
      <w:pPr>
        <w:spacing w:after="0" w:line="360" w:lineRule="auto"/>
        <w:ind w:firstLine="720"/>
        <w:rPr>
          <w:rFonts w:ascii="Times New Roman" w:hAnsi="Times New Roman" w:cs="Times New Roman"/>
        </w:rPr>
      </w:pPr>
    </w:p>
    <w:p w14:paraId="0FDA979A" w14:textId="77777777" w:rsidR="00EC732A" w:rsidRDefault="00EC732A" w:rsidP="00EC732A">
      <w:pPr>
        <w:spacing w:after="0" w:line="360" w:lineRule="auto"/>
        <w:ind w:firstLine="720"/>
        <w:rPr>
          <w:rFonts w:ascii="Times New Roman" w:hAnsi="Times New Roman" w:cs="Times New Roman"/>
        </w:rPr>
      </w:pPr>
    </w:p>
    <w:p w14:paraId="4FF6B155" w14:textId="77777777" w:rsidR="00EC732A" w:rsidRDefault="00EC732A" w:rsidP="00EC732A">
      <w:pPr>
        <w:spacing w:after="0" w:line="360" w:lineRule="auto"/>
        <w:ind w:firstLine="720"/>
        <w:rPr>
          <w:rFonts w:ascii="Times New Roman" w:hAnsi="Times New Roman" w:cs="Times New Roman"/>
        </w:rPr>
      </w:pPr>
    </w:p>
    <w:p w14:paraId="297EB91C" w14:textId="77777777" w:rsidR="00EC732A" w:rsidRDefault="00EC732A" w:rsidP="00EC732A">
      <w:pPr>
        <w:spacing w:after="0" w:line="360" w:lineRule="auto"/>
        <w:ind w:firstLine="720"/>
        <w:rPr>
          <w:rFonts w:ascii="Times New Roman" w:hAnsi="Times New Roman" w:cs="Times New Roman"/>
        </w:rPr>
      </w:pPr>
    </w:p>
    <w:p w14:paraId="1E57ED17" w14:textId="77777777" w:rsidR="00EC732A" w:rsidRDefault="00EC732A" w:rsidP="00EC732A">
      <w:pPr>
        <w:spacing w:after="0" w:line="360" w:lineRule="auto"/>
        <w:ind w:firstLine="720"/>
        <w:rPr>
          <w:rFonts w:ascii="Times New Roman" w:hAnsi="Times New Roman" w:cs="Times New Roman"/>
        </w:rPr>
      </w:pPr>
    </w:p>
    <w:p w14:paraId="14392010" w14:textId="77777777" w:rsidR="00EC732A" w:rsidRDefault="00EC732A" w:rsidP="00EC732A">
      <w:pPr>
        <w:spacing w:after="0" w:line="360" w:lineRule="auto"/>
        <w:rPr>
          <w:rFonts w:ascii="Times New Roman" w:hAnsi="Times New Roman" w:cs="Times New Roman"/>
        </w:rPr>
      </w:pPr>
    </w:p>
    <w:p w14:paraId="6E8FC74C" w14:textId="77777777" w:rsidR="00EC732A" w:rsidRDefault="00EC732A" w:rsidP="00EC732A">
      <w:pPr>
        <w:spacing w:after="0" w:line="360" w:lineRule="auto"/>
        <w:ind w:firstLine="720"/>
        <w:rPr>
          <w:rFonts w:ascii="Times New Roman" w:hAnsi="Times New Roman" w:cs="Times New Roman"/>
        </w:rPr>
      </w:pPr>
    </w:p>
    <w:p w14:paraId="1CDDA560" w14:textId="77777777" w:rsidR="00EC732A" w:rsidRDefault="00EC732A" w:rsidP="00EC732A">
      <w:pPr>
        <w:spacing w:after="0" w:line="360" w:lineRule="auto"/>
        <w:ind w:firstLine="720"/>
        <w:rPr>
          <w:rFonts w:ascii="Times New Roman" w:hAnsi="Times New Roman" w:cs="Times New Roman"/>
        </w:rPr>
      </w:pPr>
      <w:r>
        <w:rPr>
          <w:rFonts w:ascii="Times New Roman" w:hAnsi="Times New Roman" w:cs="Times New Roman"/>
        </w:rPr>
        <w:t>Kevin Hahn</w:t>
      </w:r>
    </w:p>
    <w:p w14:paraId="7E1E039A" w14:textId="4745278D" w:rsidR="00EC732A" w:rsidRDefault="00EC732A" w:rsidP="00EC732A">
      <w:pPr>
        <w:spacing w:after="0" w:line="360" w:lineRule="auto"/>
        <w:ind w:firstLine="720"/>
        <w:rPr>
          <w:rFonts w:ascii="Times New Roman" w:hAnsi="Times New Roman" w:cs="Times New Roman"/>
        </w:rPr>
      </w:pPr>
      <w:r>
        <w:rPr>
          <w:rFonts w:ascii="Times New Roman" w:hAnsi="Times New Roman" w:cs="Times New Roman"/>
        </w:rPr>
        <w:t>April 11, 2024</w:t>
      </w:r>
    </w:p>
    <w:p w14:paraId="607D1FD5" w14:textId="77777777" w:rsidR="00EC732A" w:rsidRDefault="00EC732A" w:rsidP="00EC732A">
      <w:pPr>
        <w:spacing w:after="0" w:line="360" w:lineRule="auto"/>
        <w:ind w:firstLine="720"/>
        <w:rPr>
          <w:rFonts w:ascii="Arial" w:hAnsi="Arial" w:cs="Arial"/>
          <w:sz w:val="28"/>
          <w:szCs w:val="28"/>
        </w:rPr>
      </w:pPr>
    </w:p>
    <w:p w14:paraId="3B3B1601" w14:textId="77777777" w:rsidR="00EC732A" w:rsidRDefault="00EC732A" w:rsidP="00EC732A">
      <w:pPr>
        <w:spacing w:after="0" w:line="360" w:lineRule="auto"/>
        <w:ind w:firstLine="720"/>
        <w:rPr>
          <w:rFonts w:ascii="Arial" w:hAnsi="Arial" w:cs="Arial"/>
          <w:sz w:val="28"/>
          <w:szCs w:val="28"/>
        </w:rPr>
      </w:pPr>
    </w:p>
    <w:p w14:paraId="5C358BAA" w14:textId="77777777" w:rsidR="00EC732A" w:rsidRDefault="00EC732A" w:rsidP="00F40531">
      <w:pPr>
        <w:spacing w:after="0" w:line="480" w:lineRule="auto"/>
        <w:ind w:firstLine="720"/>
        <w:rPr>
          <w:rFonts w:ascii="Times New Roman" w:hAnsi="Times New Roman" w:cs="Times New Roman"/>
        </w:rPr>
      </w:pPr>
    </w:p>
    <w:p w14:paraId="4A4D51CA" w14:textId="77777777" w:rsidR="00EC732A" w:rsidRDefault="00EC732A" w:rsidP="00F40531">
      <w:pPr>
        <w:spacing w:after="0" w:line="480" w:lineRule="auto"/>
        <w:ind w:firstLine="720"/>
        <w:rPr>
          <w:rFonts w:ascii="Times New Roman" w:hAnsi="Times New Roman" w:cs="Times New Roman"/>
        </w:rPr>
      </w:pPr>
    </w:p>
    <w:p w14:paraId="1D0AEDA2" w14:textId="77777777" w:rsidR="00EC732A" w:rsidRDefault="00EC732A" w:rsidP="00F40531">
      <w:pPr>
        <w:spacing w:after="0" w:line="480" w:lineRule="auto"/>
        <w:ind w:firstLine="720"/>
        <w:rPr>
          <w:rFonts w:ascii="Times New Roman" w:hAnsi="Times New Roman" w:cs="Times New Roman"/>
        </w:rPr>
      </w:pPr>
    </w:p>
    <w:p w14:paraId="5CD778CF" w14:textId="77777777" w:rsidR="00EC732A" w:rsidRDefault="00EC732A" w:rsidP="00EC732A">
      <w:pPr>
        <w:spacing w:after="0" w:line="480" w:lineRule="auto"/>
        <w:rPr>
          <w:rFonts w:ascii="Times New Roman" w:hAnsi="Times New Roman" w:cs="Times New Roman"/>
        </w:rPr>
      </w:pPr>
    </w:p>
    <w:p w14:paraId="3A2B712F" w14:textId="0D3BCDA8" w:rsidR="00612B5D" w:rsidRPr="00F40531" w:rsidRDefault="00407793" w:rsidP="00F40531">
      <w:pPr>
        <w:spacing w:after="0" w:line="480" w:lineRule="auto"/>
        <w:ind w:firstLine="720"/>
        <w:rPr>
          <w:rFonts w:ascii="Times New Roman" w:hAnsi="Times New Roman" w:cs="Times New Roman"/>
          <w:color w:val="0000CC"/>
        </w:rPr>
      </w:pPr>
      <w:r w:rsidRPr="00F40531">
        <w:rPr>
          <w:rFonts w:ascii="Times New Roman" w:hAnsi="Times New Roman" w:cs="Times New Roman"/>
        </w:rPr>
        <w:lastRenderedPageBreak/>
        <w:t xml:space="preserve">Preserving Armana is </w:t>
      </w:r>
      <w:r w:rsidR="00776135" w:rsidRPr="00F40531">
        <w:rPr>
          <w:rFonts w:ascii="Times New Roman" w:hAnsi="Times New Roman" w:cs="Times New Roman"/>
        </w:rPr>
        <w:t>essential</w:t>
      </w:r>
      <w:r w:rsidRPr="00F40531">
        <w:rPr>
          <w:rFonts w:ascii="Times New Roman" w:hAnsi="Times New Roman" w:cs="Times New Roman"/>
        </w:rPr>
        <w:t xml:space="preserve"> because of its great archaeological value</w:t>
      </w:r>
      <w:r w:rsidR="001A621C" w:rsidRPr="00F40531">
        <w:rPr>
          <w:rFonts w:ascii="Times New Roman" w:hAnsi="Times New Roman" w:cs="Times New Roman"/>
        </w:rPr>
        <w:t xml:space="preserve"> </w:t>
      </w:r>
      <w:r w:rsidR="00657E96" w:rsidRPr="00F40531">
        <w:rPr>
          <w:rFonts w:ascii="Times New Roman" w:hAnsi="Times New Roman" w:cs="Times New Roman"/>
        </w:rPr>
        <w:t>in</w:t>
      </w:r>
      <w:r w:rsidR="001A621C" w:rsidRPr="00F40531">
        <w:rPr>
          <w:rFonts w:ascii="Times New Roman" w:hAnsi="Times New Roman" w:cs="Times New Roman"/>
        </w:rPr>
        <w:t xml:space="preserve"> </w:t>
      </w:r>
      <w:r w:rsidR="007B11D1" w:rsidRPr="00F40531">
        <w:rPr>
          <w:rFonts w:ascii="Times New Roman" w:hAnsi="Times New Roman" w:cs="Times New Roman"/>
        </w:rPr>
        <w:t xml:space="preserve">restoring the truth about </w:t>
      </w:r>
      <w:r w:rsidR="008578B3" w:rsidRPr="00F40531">
        <w:rPr>
          <w:rFonts w:ascii="Times New Roman" w:hAnsi="Times New Roman" w:cs="Times New Roman"/>
        </w:rPr>
        <w:t>Egyptian</w:t>
      </w:r>
      <w:r w:rsidR="00136E44" w:rsidRPr="00F40531">
        <w:rPr>
          <w:rFonts w:ascii="Times New Roman" w:hAnsi="Times New Roman" w:cs="Times New Roman"/>
        </w:rPr>
        <w:t xml:space="preserve"> history. While </w:t>
      </w:r>
      <w:r w:rsidR="00AF6730" w:rsidRPr="00F40531">
        <w:rPr>
          <w:rFonts w:ascii="Times New Roman" w:hAnsi="Times New Roman" w:cs="Times New Roman"/>
        </w:rPr>
        <w:t>a</w:t>
      </w:r>
      <w:r w:rsidRPr="00F40531">
        <w:rPr>
          <w:rFonts w:ascii="Times New Roman" w:hAnsi="Times New Roman" w:cs="Times New Roman"/>
        </w:rPr>
        <w:t xml:space="preserve">ll archaeological sites </w:t>
      </w:r>
      <w:r w:rsidR="00DD64C6" w:rsidRPr="00F40531">
        <w:rPr>
          <w:rFonts w:ascii="Times New Roman" w:hAnsi="Times New Roman" w:cs="Times New Roman"/>
        </w:rPr>
        <w:t>provide</w:t>
      </w:r>
      <w:r w:rsidRPr="00F40531">
        <w:rPr>
          <w:rFonts w:ascii="Times New Roman" w:hAnsi="Times New Roman" w:cs="Times New Roman"/>
        </w:rPr>
        <w:t xml:space="preserve"> </w:t>
      </w:r>
      <w:r w:rsidR="00DD64C6" w:rsidRPr="00F40531">
        <w:rPr>
          <w:rFonts w:ascii="Times New Roman" w:hAnsi="Times New Roman" w:cs="Times New Roman"/>
        </w:rPr>
        <w:t xml:space="preserve">primary source </w:t>
      </w:r>
      <w:r w:rsidRPr="00F40531">
        <w:rPr>
          <w:rFonts w:ascii="Times New Roman" w:hAnsi="Times New Roman" w:cs="Times New Roman"/>
        </w:rPr>
        <w:t xml:space="preserve">historical </w:t>
      </w:r>
      <w:r w:rsidR="00DD64C6" w:rsidRPr="00F40531">
        <w:rPr>
          <w:rFonts w:ascii="Times New Roman" w:hAnsi="Times New Roman" w:cs="Times New Roman"/>
        </w:rPr>
        <w:t>evidence</w:t>
      </w:r>
      <w:r w:rsidR="00612B5D" w:rsidRPr="00F40531">
        <w:rPr>
          <w:rFonts w:ascii="Times New Roman" w:hAnsi="Times New Roman" w:cs="Times New Roman"/>
        </w:rPr>
        <w:t>,</w:t>
      </w:r>
      <w:r w:rsidR="00AF6730" w:rsidRPr="00F40531">
        <w:rPr>
          <w:rFonts w:ascii="Times New Roman" w:hAnsi="Times New Roman" w:cs="Times New Roman"/>
        </w:rPr>
        <w:t xml:space="preserve"> </w:t>
      </w:r>
      <w:r w:rsidR="00061A73" w:rsidRPr="00F40531">
        <w:rPr>
          <w:rFonts w:ascii="Times New Roman" w:hAnsi="Times New Roman" w:cs="Times New Roman"/>
        </w:rPr>
        <w:t xml:space="preserve">Armana is especially important because </w:t>
      </w:r>
      <w:r w:rsidR="00612B5D" w:rsidRPr="00F40531">
        <w:rPr>
          <w:rFonts w:ascii="Times New Roman" w:hAnsi="Times New Roman" w:cs="Times New Roman"/>
        </w:rPr>
        <w:t xml:space="preserve">the </w:t>
      </w:r>
      <w:r w:rsidR="00061A73" w:rsidRPr="00F40531">
        <w:rPr>
          <w:rFonts w:ascii="Times New Roman" w:hAnsi="Times New Roman" w:cs="Times New Roman"/>
        </w:rPr>
        <w:t xml:space="preserve">successors </w:t>
      </w:r>
      <w:r w:rsidR="00612B5D" w:rsidRPr="00F40531">
        <w:rPr>
          <w:rFonts w:ascii="Times New Roman" w:hAnsi="Times New Roman" w:cs="Times New Roman"/>
        </w:rPr>
        <w:t>of Akhenaten</w:t>
      </w:r>
      <w:r w:rsidR="00192C91" w:rsidRPr="00F40531">
        <w:rPr>
          <w:rFonts w:ascii="Times New Roman" w:hAnsi="Times New Roman" w:cs="Times New Roman"/>
        </w:rPr>
        <w:t xml:space="preserve"> (the pharaoh who founded Armana)</w:t>
      </w:r>
      <w:r w:rsidR="00612B5D" w:rsidRPr="00F40531">
        <w:rPr>
          <w:rFonts w:ascii="Times New Roman" w:hAnsi="Times New Roman" w:cs="Times New Roman"/>
        </w:rPr>
        <w:t xml:space="preserve"> </w:t>
      </w:r>
      <w:r w:rsidR="00061A73" w:rsidRPr="00F40531">
        <w:rPr>
          <w:rFonts w:ascii="Times New Roman" w:hAnsi="Times New Roman" w:cs="Times New Roman"/>
        </w:rPr>
        <w:t xml:space="preserve">attempted to remove all evidence </w:t>
      </w:r>
      <w:r w:rsidR="00612B5D" w:rsidRPr="00F40531">
        <w:rPr>
          <w:rFonts w:ascii="Times New Roman" w:hAnsi="Times New Roman" w:cs="Times New Roman"/>
        </w:rPr>
        <w:t xml:space="preserve">of </w:t>
      </w:r>
      <w:r w:rsidR="007B11D1" w:rsidRPr="00F40531">
        <w:rPr>
          <w:rFonts w:ascii="Times New Roman" w:hAnsi="Times New Roman" w:cs="Times New Roman"/>
        </w:rPr>
        <w:t xml:space="preserve">Armana, </w:t>
      </w:r>
      <w:r w:rsidR="00DD64C6" w:rsidRPr="00F40531">
        <w:rPr>
          <w:rFonts w:ascii="Times New Roman" w:hAnsi="Times New Roman" w:cs="Times New Roman"/>
        </w:rPr>
        <w:t>Akhenaten</w:t>
      </w:r>
      <w:r w:rsidR="007B11D1" w:rsidRPr="00F40531">
        <w:rPr>
          <w:rFonts w:ascii="Times New Roman" w:hAnsi="Times New Roman" w:cs="Times New Roman"/>
        </w:rPr>
        <w:t xml:space="preserve"> and his family, and his revolutionary religi</w:t>
      </w:r>
      <w:r w:rsidR="00192C91" w:rsidRPr="00F40531">
        <w:rPr>
          <w:rFonts w:ascii="Times New Roman" w:hAnsi="Times New Roman" w:cs="Times New Roman"/>
        </w:rPr>
        <w:t>ous ideology</w:t>
      </w:r>
      <w:r w:rsidR="007B11D1" w:rsidRPr="00F40531">
        <w:rPr>
          <w:rFonts w:ascii="Times New Roman" w:hAnsi="Times New Roman" w:cs="Times New Roman"/>
        </w:rPr>
        <w:t xml:space="preserve">. For example, </w:t>
      </w:r>
      <w:r w:rsidR="00136E44" w:rsidRPr="00F40531">
        <w:rPr>
          <w:rFonts w:ascii="Times New Roman" w:hAnsi="Times New Roman" w:cs="Times New Roman"/>
        </w:rPr>
        <w:t>Horemheb</w:t>
      </w:r>
      <w:r w:rsidR="00192C91" w:rsidRPr="00F40531">
        <w:rPr>
          <w:rFonts w:ascii="Times New Roman" w:hAnsi="Times New Roman" w:cs="Times New Roman"/>
        </w:rPr>
        <w:t xml:space="preserve"> (</w:t>
      </w:r>
      <w:r w:rsidR="007B11D1" w:rsidRPr="00F40531">
        <w:rPr>
          <w:rFonts w:ascii="Times New Roman" w:hAnsi="Times New Roman" w:cs="Times New Roman"/>
        </w:rPr>
        <w:t>the first pharaoh unrelated to the Amenhotep family</w:t>
      </w:r>
      <w:r w:rsidR="00192C91" w:rsidRPr="00F40531">
        <w:rPr>
          <w:rFonts w:ascii="Times New Roman" w:hAnsi="Times New Roman" w:cs="Times New Roman"/>
        </w:rPr>
        <w:t>)</w:t>
      </w:r>
      <w:r w:rsidR="00136E44" w:rsidRPr="00F40531">
        <w:rPr>
          <w:rFonts w:ascii="Times New Roman" w:hAnsi="Times New Roman" w:cs="Times New Roman"/>
        </w:rPr>
        <w:t xml:space="preserve"> destroyed </w:t>
      </w:r>
      <w:r w:rsidR="00192C91" w:rsidRPr="00F40531">
        <w:rPr>
          <w:rFonts w:ascii="Times New Roman" w:hAnsi="Times New Roman" w:cs="Times New Roman"/>
        </w:rPr>
        <w:t xml:space="preserve">the </w:t>
      </w:r>
      <w:r w:rsidR="00136E44" w:rsidRPr="00F40531">
        <w:rPr>
          <w:rFonts w:ascii="Times New Roman" w:hAnsi="Times New Roman" w:cs="Times New Roman"/>
        </w:rPr>
        <w:t xml:space="preserve">temples </w:t>
      </w:r>
      <w:r w:rsidR="007B11D1" w:rsidRPr="00F40531">
        <w:rPr>
          <w:rFonts w:ascii="Times New Roman" w:hAnsi="Times New Roman" w:cs="Times New Roman"/>
        </w:rPr>
        <w:t>of Armana’s</w:t>
      </w:r>
      <w:r w:rsidR="00DD64C6" w:rsidRPr="00F40531">
        <w:rPr>
          <w:rFonts w:ascii="Times New Roman" w:hAnsi="Times New Roman" w:cs="Times New Roman"/>
        </w:rPr>
        <w:t xml:space="preserve"> solar deity, Aten,</w:t>
      </w:r>
      <w:r w:rsidR="00136E44" w:rsidRPr="00F40531">
        <w:rPr>
          <w:rFonts w:ascii="Times New Roman" w:hAnsi="Times New Roman" w:cs="Times New Roman"/>
        </w:rPr>
        <w:t xml:space="preserve"> and reused </w:t>
      </w:r>
      <w:r w:rsidR="00192C91" w:rsidRPr="00F40531">
        <w:rPr>
          <w:rFonts w:ascii="Times New Roman" w:hAnsi="Times New Roman" w:cs="Times New Roman"/>
        </w:rPr>
        <w:t xml:space="preserve">the </w:t>
      </w:r>
      <w:r w:rsidR="00136E44" w:rsidRPr="00F40531">
        <w:rPr>
          <w:rFonts w:ascii="Times New Roman" w:hAnsi="Times New Roman" w:cs="Times New Roman"/>
        </w:rPr>
        <w:t>building blocks from Armana for construction projects</w:t>
      </w:r>
      <w:r w:rsidR="007B11D1" w:rsidRPr="00F40531">
        <w:rPr>
          <w:rFonts w:ascii="Times New Roman" w:hAnsi="Times New Roman" w:cs="Times New Roman"/>
        </w:rPr>
        <w:t xml:space="preserve"> for the </w:t>
      </w:r>
      <w:r w:rsidR="00136E44" w:rsidRPr="00F40531">
        <w:rPr>
          <w:rFonts w:ascii="Times New Roman" w:hAnsi="Times New Roman" w:cs="Times New Roman"/>
        </w:rPr>
        <w:t xml:space="preserve">previous state god, Amun. </w:t>
      </w:r>
      <w:r w:rsidR="00DD64C6" w:rsidRPr="00F40531">
        <w:rPr>
          <w:rFonts w:ascii="Times New Roman" w:hAnsi="Times New Roman" w:cs="Times New Roman"/>
        </w:rPr>
        <w:t xml:space="preserve">Following Horemheb, Seti I </w:t>
      </w:r>
      <w:r w:rsidR="008578B3" w:rsidRPr="00F40531">
        <w:rPr>
          <w:rFonts w:ascii="Times New Roman" w:hAnsi="Times New Roman" w:cs="Times New Roman"/>
        </w:rPr>
        <w:t xml:space="preserve">restored monuments to Amun and re-carved </w:t>
      </w:r>
      <w:r w:rsidR="00DD64C6" w:rsidRPr="00F40531">
        <w:rPr>
          <w:rFonts w:ascii="Times New Roman" w:hAnsi="Times New Roman" w:cs="Times New Roman"/>
        </w:rPr>
        <w:t xml:space="preserve">Amun’s </w:t>
      </w:r>
      <w:r w:rsidR="008578B3" w:rsidRPr="00F40531">
        <w:rPr>
          <w:rFonts w:ascii="Times New Roman" w:hAnsi="Times New Roman" w:cs="Times New Roman"/>
        </w:rPr>
        <w:t>inscriptions</w:t>
      </w:r>
      <w:r w:rsidR="00192C91" w:rsidRPr="00F40531">
        <w:rPr>
          <w:rFonts w:ascii="Times New Roman" w:hAnsi="Times New Roman" w:cs="Times New Roman"/>
        </w:rPr>
        <w:t>, which</w:t>
      </w:r>
      <w:r w:rsidR="008578B3" w:rsidRPr="00F40531">
        <w:rPr>
          <w:rFonts w:ascii="Times New Roman" w:hAnsi="Times New Roman" w:cs="Times New Roman"/>
        </w:rPr>
        <w:t xml:space="preserve"> Akhenaten </w:t>
      </w:r>
      <w:r w:rsidR="007B11D1" w:rsidRPr="00F40531">
        <w:rPr>
          <w:rFonts w:ascii="Times New Roman" w:hAnsi="Times New Roman" w:cs="Times New Roman"/>
        </w:rPr>
        <w:t xml:space="preserve">had previously </w:t>
      </w:r>
      <w:r w:rsidR="008578B3" w:rsidRPr="00F40531">
        <w:rPr>
          <w:rFonts w:ascii="Times New Roman" w:hAnsi="Times New Roman" w:cs="Times New Roman"/>
        </w:rPr>
        <w:t>removed. Seti I also ordered that Akhenaten</w:t>
      </w:r>
      <w:r w:rsidR="007B11D1" w:rsidRPr="00F40531">
        <w:rPr>
          <w:rFonts w:ascii="Times New Roman" w:hAnsi="Times New Roman" w:cs="Times New Roman"/>
        </w:rPr>
        <w:t xml:space="preserve">, his wife Nefertiti, and </w:t>
      </w:r>
      <w:r w:rsidR="00192C91" w:rsidRPr="00F40531">
        <w:rPr>
          <w:rFonts w:ascii="Times New Roman" w:hAnsi="Times New Roman" w:cs="Times New Roman"/>
        </w:rPr>
        <w:t xml:space="preserve">his </w:t>
      </w:r>
      <w:r w:rsidR="007B11D1" w:rsidRPr="00F40531">
        <w:rPr>
          <w:rFonts w:ascii="Times New Roman" w:hAnsi="Times New Roman" w:cs="Times New Roman"/>
        </w:rPr>
        <w:t>successors</w:t>
      </w:r>
      <w:r w:rsidR="00192C91" w:rsidRPr="00F40531">
        <w:rPr>
          <w:rFonts w:ascii="Times New Roman" w:hAnsi="Times New Roman" w:cs="Times New Roman"/>
        </w:rPr>
        <w:t xml:space="preserve"> </w:t>
      </w:r>
      <w:r w:rsidR="008578B3" w:rsidRPr="00F40531">
        <w:rPr>
          <w:rFonts w:ascii="Times New Roman" w:hAnsi="Times New Roman" w:cs="Times New Roman"/>
        </w:rPr>
        <w:t xml:space="preserve">be erased from </w:t>
      </w:r>
      <w:r w:rsidR="00192C91" w:rsidRPr="00F40531">
        <w:rPr>
          <w:rFonts w:ascii="Times New Roman" w:hAnsi="Times New Roman" w:cs="Times New Roman"/>
        </w:rPr>
        <w:t xml:space="preserve">the </w:t>
      </w:r>
      <w:r w:rsidR="008578B3" w:rsidRPr="00F40531">
        <w:rPr>
          <w:rFonts w:ascii="Times New Roman" w:hAnsi="Times New Roman" w:cs="Times New Roman"/>
        </w:rPr>
        <w:t xml:space="preserve">official list of pharaohs to make it appear that </w:t>
      </w:r>
      <w:r w:rsidR="001A621C" w:rsidRPr="00F40531">
        <w:rPr>
          <w:rFonts w:ascii="Times New Roman" w:hAnsi="Times New Roman" w:cs="Times New Roman"/>
        </w:rPr>
        <w:t xml:space="preserve">Horemheb immediately succeeded </w:t>
      </w:r>
      <w:r w:rsidR="00192C91" w:rsidRPr="00F40531">
        <w:rPr>
          <w:rFonts w:ascii="Times New Roman" w:hAnsi="Times New Roman" w:cs="Times New Roman"/>
        </w:rPr>
        <w:t xml:space="preserve">Akhenaten’s father, </w:t>
      </w:r>
      <w:r w:rsidR="001A621C" w:rsidRPr="00F40531">
        <w:rPr>
          <w:rFonts w:ascii="Times New Roman" w:hAnsi="Times New Roman" w:cs="Times New Roman"/>
        </w:rPr>
        <w:t>Amenhotep III</w:t>
      </w:r>
      <w:r w:rsidR="008578B3" w:rsidRPr="00F40531">
        <w:rPr>
          <w:rFonts w:ascii="Times New Roman" w:hAnsi="Times New Roman" w:cs="Times New Roman"/>
        </w:rPr>
        <w:t>. Ramses, who succeeded Seti I, continued reusing material from Armana for</w:t>
      </w:r>
      <w:r w:rsidR="00192C91" w:rsidRPr="00F40531">
        <w:rPr>
          <w:rFonts w:ascii="Times New Roman" w:hAnsi="Times New Roman" w:cs="Times New Roman"/>
        </w:rPr>
        <w:t xml:space="preserve"> other</w:t>
      </w:r>
      <w:r w:rsidR="008578B3" w:rsidRPr="00F40531">
        <w:rPr>
          <w:rFonts w:ascii="Times New Roman" w:hAnsi="Times New Roman" w:cs="Times New Roman"/>
        </w:rPr>
        <w:t xml:space="preserve"> construction sites </w:t>
      </w:r>
      <w:r w:rsidR="00DD64C6" w:rsidRPr="00F40531">
        <w:rPr>
          <w:rFonts w:ascii="Times New Roman" w:hAnsi="Times New Roman" w:cs="Times New Roman"/>
        </w:rPr>
        <w:t>nationwide</w:t>
      </w:r>
      <w:r w:rsidR="008578B3" w:rsidRPr="00F40531">
        <w:rPr>
          <w:rFonts w:ascii="Times New Roman" w:hAnsi="Times New Roman" w:cs="Times New Roman"/>
        </w:rPr>
        <w:t>.</w:t>
      </w:r>
      <w:r w:rsidR="001A621C" w:rsidRPr="00F40531">
        <w:rPr>
          <w:rFonts w:ascii="Times New Roman" w:hAnsi="Times New Roman" w:cs="Times New Roman"/>
        </w:rPr>
        <w:t xml:space="preserve"> </w:t>
      </w:r>
    </w:p>
    <w:p w14:paraId="79937DD1" w14:textId="4820D731" w:rsidR="000950AB" w:rsidRPr="00F40531" w:rsidRDefault="00192C91" w:rsidP="00F40531">
      <w:pPr>
        <w:spacing w:after="0" w:line="480" w:lineRule="auto"/>
        <w:ind w:firstLine="720"/>
        <w:rPr>
          <w:rFonts w:ascii="Times New Roman" w:hAnsi="Times New Roman" w:cs="Times New Roman"/>
        </w:rPr>
      </w:pPr>
      <w:r w:rsidRPr="00F40531">
        <w:rPr>
          <w:rFonts w:ascii="Times New Roman" w:hAnsi="Times New Roman" w:cs="Times New Roman"/>
        </w:rPr>
        <w:t xml:space="preserve">Akhenaten’s successors were initially successful in erasing Akhenaten, his family, his capital city, and his religion from history. </w:t>
      </w:r>
      <w:r w:rsidR="00513E11" w:rsidRPr="00F40531">
        <w:rPr>
          <w:rFonts w:ascii="Times New Roman" w:hAnsi="Times New Roman" w:cs="Times New Roman"/>
        </w:rPr>
        <w:t>However, in the 1</w:t>
      </w:r>
      <w:r w:rsidR="00093668">
        <w:rPr>
          <w:rFonts w:ascii="Times New Roman" w:hAnsi="Times New Roman" w:cs="Times New Roman"/>
        </w:rPr>
        <w:t>9</w:t>
      </w:r>
      <w:r w:rsidR="00513E11" w:rsidRPr="00F40531">
        <w:rPr>
          <w:rFonts w:ascii="Times New Roman" w:hAnsi="Times New Roman" w:cs="Times New Roman"/>
          <w:vertAlign w:val="superscript"/>
        </w:rPr>
        <w:t>th</w:t>
      </w:r>
      <w:r w:rsidR="00513E11" w:rsidRPr="00F40531">
        <w:rPr>
          <w:rFonts w:ascii="Times New Roman" w:hAnsi="Times New Roman" w:cs="Times New Roman"/>
        </w:rPr>
        <w:t xml:space="preserve"> century</w:t>
      </w:r>
      <w:r w:rsidR="008D11AE" w:rsidRPr="00F40531">
        <w:rPr>
          <w:rFonts w:ascii="Times New Roman" w:hAnsi="Times New Roman" w:cs="Times New Roman"/>
        </w:rPr>
        <w:t>, archaeologists discovered Armana, including its buildings, tombs, stelae, and artifacts</w:t>
      </w:r>
      <w:r w:rsidR="00785068" w:rsidRPr="00F40531">
        <w:rPr>
          <w:rFonts w:ascii="Times New Roman" w:hAnsi="Times New Roman" w:cs="Times New Roman"/>
        </w:rPr>
        <w:t xml:space="preserve">, thwarting </w:t>
      </w:r>
      <w:r w:rsidR="000F19F1" w:rsidRPr="00F40531">
        <w:rPr>
          <w:rFonts w:ascii="Times New Roman" w:hAnsi="Times New Roman" w:cs="Times New Roman"/>
        </w:rPr>
        <w:t>Akhenaten’s successor’s</w:t>
      </w:r>
      <w:r w:rsidR="008D11AE" w:rsidRPr="00F40531">
        <w:rPr>
          <w:rFonts w:ascii="Times New Roman" w:hAnsi="Times New Roman" w:cs="Times New Roman"/>
        </w:rPr>
        <w:t xml:space="preserve"> attempts to change history</w:t>
      </w:r>
      <w:r w:rsidR="00785068" w:rsidRPr="00F40531">
        <w:rPr>
          <w:rFonts w:ascii="Times New Roman" w:hAnsi="Times New Roman" w:cs="Times New Roman"/>
        </w:rPr>
        <w:t xml:space="preserve">. We must </w:t>
      </w:r>
      <w:r w:rsidR="00B90128">
        <w:rPr>
          <w:rFonts w:ascii="Times New Roman" w:hAnsi="Times New Roman" w:cs="Times New Roman"/>
        </w:rPr>
        <w:t>continue to preserve Armana to gain an accurate and thorough understanding of ancient Egyptian history</w:t>
      </w:r>
      <w:r w:rsidR="00785068" w:rsidRPr="00F40531">
        <w:rPr>
          <w:rFonts w:ascii="Times New Roman" w:hAnsi="Times New Roman" w:cs="Times New Roman"/>
        </w:rPr>
        <w:t xml:space="preserve">. </w:t>
      </w:r>
    </w:p>
    <w:p w14:paraId="2B39B2A9" w14:textId="6C689677" w:rsidR="009D43EB" w:rsidRPr="00F40531" w:rsidRDefault="000950AB" w:rsidP="00F40531">
      <w:pPr>
        <w:spacing w:after="0" w:line="480" w:lineRule="auto"/>
        <w:ind w:firstLine="720"/>
        <w:rPr>
          <w:rFonts w:ascii="Times New Roman" w:hAnsi="Times New Roman" w:cs="Times New Roman"/>
        </w:rPr>
      </w:pPr>
      <w:r w:rsidRPr="00F40531">
        <w:rPr>
          <w:rFonts w:ascii="Times New Roman" w:hAnsi="Times New Roman" w:cs="Times New Roman"/>
        </w:rPr>
        <w:t xml:space="preserve">As mentioned above, Armana and its buildings, tombs, stelae, and artifacts are primary historical sources that reveal the </w:t>
      </w:r>
      <w:r w:rsidR="00093668">
        <w:rPr>
          <w:rFonts w:ascii="Times New Roman" w:hAnsi="Times New Roman" w:cs="Times New Roman"/>
        </w:rPr>
        <w:t>accurate</w:t>
      </w:r>
      <w:r w:rsidRPr="00F40531">
        <w:rPr>
          <w:rFonts w:ascii="Times New Roman" w:hAnsi="Times New Roman" w:cs="Times New Roman"/>
        </w:rPr>
        <w:t xml:space="preserve"> and complete history of the 18</w:t>
      </w:r>
      <w:r w:rsidRPr="00F40531">
        <w:rPr>
          <w:rFonts w:ascii="Times New Roman" w:hAnsi="Times New Roman" w:cs="Times New Roman"/>
          <w:vertAlign w:val="superscript"/>
        </w:rPr>
        <w:t>th</w:t>
      </w:r>
      <w:r w:rsidRPr="00F40531">
        <w:rPr>
          <w:rFonts w:ascii="Times New Roman" w:hAnsi="Times New Roman" w:cs="Times New Roman"/>
        </w:rPr>
        <w:t xml:space="preserve"> Egyptian dynasty. However, the most important primary source for </w:t>
      </w:r>
      <w:r w:rsidR="00FF5440" w:rsidRPr="00F40531">
        <w:rPr>
          <w:rFonts w:ascii="Times New Roman" w:hAnsi="Times New Roman" w:cs="Times New Roman"/>
        </w:rPr>
        <w:t>understanding</w:t>
      </w:r>
      <w:r w:rsidRPr="00F40531">
        <w:rPr>
          <w:rFonts w:ascii="Times New Roman" w:hAnsi="Times New Roman" w:cs="Times New Roman"/>
        </w:rPr>
        <w:t xml:space="preserve"> Akhenaten’s revolutionary religion </w:t>
      </w:r>
      <w:r w:rsidR="00B90128">
        <w:rPr>
          <w:rFonts w:ascii="Times New Roman" w:hAnsi="Times New Roman" w:cs="Times New Roman"/>
        </w:rPr>
        <w:t>is</w:t>
      </w:r>
      <w:r w:rsidRPr="00F40531">
        <w:rPr>
          <w:rFonts w:ascii="Times New Roman" w:hAnsi="Times New Roman" w:cs="Times New Roman"/>
        </w:rPr>
        <w:t xml:space="preserve"> the Armana tombs</w:t>
      </w:r>
      <w:r w:rsidR="00CE7620" w:rsidRPr="00F40531">
        <w:rPr>
          <w:rFonts w:ascii="Times New Roman" w:hAnsi="Times New Roman" w:cs="Times New Roman"/>
        </w:rPr>
        <w:t xml:space="preserve">. </w:t>
      </w:r>
      <w:r w:rsidR="00093668">
        <w:rPr>
          <w:rFonts w:ascii="Times New Roman" w:hAnsi="Times New Roman" w:cs="Times New Roman"/>
        </w:rPr>
        <w:t>Akhenaten’s religion was considered radical because it was monolatristic, an extreme divergence from Egypt’s traditional polytheistic religion that existed since the Old Kingdom around 3,000</w:t>
      </w:r>
      <w:r w:rsidR="00CE7620" w:rsidRPr="00B90128">
        <w:rPr>
          <w:rFonts w:ascii="Times New Roman" w:hAnsi="Times New Roman" w:cs="Times New Roman"/>
        </w:rPr>
        <w:t xml:space="preserve"> BCE. </w:t>
      </w:r>
    </w:p>
    <w:p w14:paraId="6B69DAAD" w14:textId="03CB4F92" w:rsidR="00EC752E" w:rsidRPr="00F40531" w:rsidRDefault="009D43EB" w:rsidP="00F40531">
      <w:pPr>
        <w:spacing w:after="0" w:line="480" w:lineRule="auto"/>
        <w:ind w:firstLine="720"/>
        <w:rPr>
          <w:rFonts w:ascii="Times New Roman" w:hAnsi="Times New Roman" w:cs="Times New Roman"/>
        </w:rPr>
      </w:pPr>
      <w:r w:rsidRPr="00F40531">
        <w:rPr>
          <w:rFonts w:ascii="Times New Roman" w:hAnsi="Times New Roman" w:cs="Times New Roman"/>
        </w:rPr>
        <w:lastRenderedPageBreak/>
        <w:t xml:space="preserve">The </w:t>
      </w:r>
      <w:r w:rsidR="006F5970" w:rsidRPr="00F40531">
        <w:rPr>
          <w:rFonts w:ascii="Times New Roman" w:hAnsi="Times New Roman" w:cs="Times New Roman"/>
        </w:rPr>
        <w:t xml:space="preserve">nature of Aten is best described in “The Great Hymn to the Aten,” </w:t>
      </w:r>
      <w:r w:rsidRPr="00F40531">
        <w:rPr>
          <w:rFonts w:ascii="Times New Roman" w:hAnsi="Times New Roman" w:cs="Times New Roman"/>
        </w:rPr>
        <w:t xml:space="preserve">which </w:t>
      </w:r>
      <w:r w:rsidR="006F5970" w:rsidRPr="00F40531">
        <w:rPr>
          <w:rFonts w:ascii="Times New Roman" w:hAnsi="Times New Roman" w:cs="Times New Roman"/>
        </w:rPr>
        <w:t>is</w:t>
      </w:r>
      <w:r w:rsidRPr="00F40531">
        <w:rPr>
          <w:rFonts w:ascii="Times New Roman" w:hAnsi="Times New Roman" w:cs="Times New Roman"/>
        </w:rPr>
        <w:t xml:space="preserve"> carved on the tomb</w:t>
      </w:r>
      <w:r w:rsidR="006F5970" w:rsidRPr="00F40531">
        <w:rPr>
          <w:rFonts w:ascii="Times New Roman" w:hAnsi="Times New Roman" w:cs="Times New Roman"/>
        </w:rPr>
        <w:t xml:space="preserve"> walls</w:t>
      </w:r>
      <w:r w:rsidRPr="00F40531">
        <w:rPr>
          <w:rFonts w:ascii="Times New Roman" w:hAnsi="Times New Roman" w:cs="Times New Roman"/>
        </w:rPr>
        <w:t xml:space="preserve"> of Armana</w:t>
      </w:r>
      <w:r w:rsidR="006F5970" w:rsidRPr="00F40531">
        <w:rPr>
          <w:rFonts w:ascii="Times New Roman" w:hAnsi="Times New Roman" w:cs="Times New Roman"/>
        </w:rPr>
        <w:t xml:space="preserve"> officials</w:t>
      </w:r>
      <w:r w:rsidRPr="00F40531">
        <w:rPr>
          <w:rFonts w:ascii="Times New Roman" w:hAnsi="Times New Roman" w:cs="Times New Roman"/>
        </w:rPr>
        <w:t xml:space="preserve">. </w:t>
      </w:r>
      <w:r w:rsidR="006F5970" w:rsidRPr="00F40531">
        <w:rPr>
          <w:rFonts w:ascii="Times New Roman" w:hAnsi="Times New Roman" w:cs="Times New Roman"/>
        </w:rPr>
        <w:t xml:space="preserve">The most complete version </w:t>
      </w:r>
      <w:r w:rsidR="006F5970" w:rsidRPr="00F40531">
        <w:rPr>
          <w:rFonts w:ascii="Times New Roman" w:hAnsi="Times New Roman" w:cs="Times New Roman"/>
          <w:color w:val="000000" w:themeColor="text1"/>
        </w:rPr>
        <w:t xml:space="preserve">of </w:t>
      </w:r>
      <w:r w:rsidR="0069488F" w:rsidRPr="00F40531">
        <w:rPr>
          <w:rFonts w:ascii="Times New Roman" w:hAnsi="Times New Roman" w:cs="Times New Roman"/>
          <w:color w:val="000000" w:themeColor="text1"/>
        </w:rPr>
        <w:t>“</w:t>
      </w:r>
      <w:r w:rsidR="006F5970" w:rsidRPr="00F40531">
        <w:rPr>
          <w:rFonts w:ascii="Times New Roman" w:hAnsi="Times New Roman" w:cs="Times New Roman"/>
          <w:color w:val="000000" w:themeColor="text1"/>
        </w:rPr>
        <w:t>The Great Hymn to the Aten</w:t>
      </w:r>
      <w:r w:rsidR="0069488F" w:rsidRPr="00F40531">
        <w:rPr>
          <w:rFonts w:ascii="Times New Roman" w:hAnsi="Times New Roman" w:cs="Times New Roman"/>
          <w:color w:val="000000" w:themeColor="text1"/>
        </w:rPr>
        <w:t>”</w:t>
      </w:r>
      <w:r w:rsidR="006F5970" w:rsidRPr="00F40531">
        <w:rPr>
          <w:rFonts w:ascii="Times New Roman" w:hAnsi="Times New Roman" w:cs="Times New Roman"/>
          <w:color w:val="000000" w:themeColor="text1"/>
        </w:rPr>
        <w:t xml:space="preserve"> is preserved on </w:t>
      </w:r>
      <w:r w:rsidR="00EC752E" w:rsidRPr="00F40531">
        <w:rPr>
          <w:rFonts w:ascii="Times New Roman" w:hAnsi="Times New Roman" w:cs="Times New Roman"/>
          <w:color w:val="000000" w:themeColor="text1"/>
        </w:rPr>
        <w:t xml:space="preserve">the walls </w:t>
      </w:r>
      <w:r w:rsidR="00EC752E" w:rsidRPr="00F40531">
        <w:rPr>
          <w:rFonts w:ascii="Times New Roman" w:hAnsi="Times New Roman" w:cs="Times New Roman"/>
        </w:rPr>
        <w:t>of Tomb 25,</w:t>
      </w:r>
      <w:r w:rsidR="00F505FA" w:rsidRPr="00F40531">
        <w:rPr>
          <w:rFonts w:ascii="Times New Roman" w:hAnsi="Times New Roman" w:cs="Times New Roman"/>
        </w:rPr>
        <w:t xml:space="preserve"> belonging to </w:t>
      </w:r>
      <w:r w:rsidR="006F5970" w:rsidRPr="00F40531">
        <w:rPr>
          <w:rFonts w:ascii="Times New Roman" w:hAnsi="Times New Roman" w:cs="Times New Roman"/>
        </w:rPr>
        <w:t>Ay (</w:t>
      </w:r>
      <w:r w:rsidR="00F505FA" w:rsidRPr="00F40531">
        <w:rPr>
          <w:rFonts w:ascii="Times New Roman" w:hAnsi="Times New Roman" w:cs="Times New Roman"/>
          <w:color w:val="000000" w:themeColor="text1"/>
        </w:rPr>
        <w:t xml:space="preserve">a short-lived king who followed Tutankhamun, likely </w:t>
      </w:r>
      <w:r w:rsidR="006F5970" w:rsidRPr="00F40531">
        <w:rPr>
          <w:rFonts w:ascii="Times New Roman" w:hAnsi="Times New Roman" w:cs="Times New Roman"/>
          <w:color w:val="000000" w:themeColor="text1"/>
        </w:rPr>
        <w:t xml:space="preserve">part of the extended royal family, perhaps </w:t>
      </w:r>
      <w:r w:rsidR="006F5970" w:rsidRPr="00F40531">
        <w:rPr>
          <w:rFonts w:ascii="Times New Roman" w:hAnsi="Times New Roman" w:cs="Times New Roman"/>
        </w:rPr>
        <w:t>Nefertiti’s father</w:t>
      </w:r>
      <w:r w:rsidR="00F505FA" w:rsidRPr="00F40531">
        <w:rPr>
          <w:rFonts w:ascii="Times New Roman" w:hAnsi="Times New Roman" w:cs="Times New Roman"/>
        </w:rPr>
        <w:t xml:space="preserve">). Per </w:t>
      </w:r>
      <w:r w:rsidR="00EC752E" w:rsidRPr="00F40531">
        <w:rPr>
          <w:rFonts w:ascii="Times New Roman" w:hAnsi="Times New Roman" w:cs="Times New Roman"/>
        </w:rPr>
        <w:t>“</w:t>
      </w:r>
      <w:r w:rsidR="00F505FA" w:rsidRPr="00F40531">
        <w:rPr>
          <w:rFonts w:ascii="Times New Roman" w:hAnsi="Times New Roman" w:cs="Times New Roman"/>
        </w:rPr>
        <w:t>The Great Hymn to Aten,</w:t>
      </w:r>
      <w:r w:rsidR="00EC752E" w:rsidRPr="00F40531">
        <w:rPr>
          <w:rFonts w:ascii="Times New Roman" w:hAnsi="Times New Roman" w:cs="Times New Roman"/>
        </w:rPr>
        <w:t>”</w:t>
      </w:r>
      <w:r w:rsidR="00F505FA" w:rsidRPr="00F40531">
        <w:rPr>
          <w:rFonts w:ascii="Times New Roman" w:hAnsi="Times New Roman" w:cs="Times New Roman"/>
        </w:rPr>
        <w:t xml:space="preserve"> Aten is the </w:t>
      </w:r>
      <w:r w:rsidR="00F505FA" w:rsidRPr="00F40531">
        <w:rPr>
          <w:rFonts w:ascii="Times New Roman" w:hAnsi="Times New Roman" w:cs="Times New Roman"/>
          <w:u w:val="single"/>
        </w:rPr>
        <w:t>only god</w:t>
      </w:r>
      <w:r w:rsidR="00F505FA" w:rsidRPr="00F40531">
        <w:rPr>
          <w:rFonts w:ascii="Times New Roman" w:hAnsi="Times New Roman" w:cs="Times New Roman"/>
        </w:rPr>
        <w:t xml:space="preserve"> and created the world: “O sole god, without another beside him! You create the earth according to your wish, being alone…”</w:t>
      </w:r>
      <w:r w:rsidR="0069488F" w:rsidRPr="00F40531">
        <w:rPr>
          <w:rFonts w:ascii="Times New Roman" w:hAnsi="Times New Roman" w:cs="Times New Roman"/>
        </w:rPr>
        <w:t xml:space="preserve"> (Stevens 16).</w:t>
      </w:r>
      <w:r w:rsidR="00874314" w:rsidRPr="00F40531">
        <w:rPr>
          <w:rFonts w:ascii="Times New Roman" w:hAnsi="Times New Roman" w:cs="Times New Roman"/>
        </w:rPr>
        <w:t xml:space="preserve"> </w:t>
      </w:r>
      <w:r w:rsidR="00765C8A" w:rsidRPr="00F40531">
        <w:rPr>
          <w:rFonts w:ascii="Times New Roman" w:hAnsi="Times New Roman" w:cs="Times New Roman"/>
        </w:rPr>
        <w:t xml:space="preserve">Per Akhenaten’s religion, </w:t>
      </w:r>
      <w:r w:rsidR="007F1896" w:rsidRPr="00F40531">
        <w:rPr>
          <w:rFonts w:ascii="Times New Roman" w:hAnsi="Times New Roman" w:cs="Times New Roman"/>
        </w:rPr>
        <w:t>Aten was the only</w:t>
      </w:r>
      <w:r w:rsidR="00765C8A" w:rsidRPr="00F40531">
        <w:rPr>
          <w:rFonts w:ascii="Times New Roman" w:hAnsi="Times New Roman" w:cs="Times New Roman"/>
        </w:rPr>
        <w:t xml:space="preserve"> god: the only</w:t>
      </w:r>
      <w:r w:rsidR="007F1896" w:rsidRPr="00F40531">
        <w:rPr>
          <w:rFonts w:ascii="Times New Roman" w:hAnsi="Times New Roman" w:cs="Times New Roman"/>
        </w:rPr>
        <w:t xml:space="preserve"> source of light and life. </w:t>
      </w:r>
    </w:p>
    <w:p w14:paraId="2B098342" w14:textId="43316598" w:rsidR="00254C1E" w:rsidRPr="00F40531" w:rsidRDefault="00254C1E" w:rsidP="00F40531">
      <w:pPr>
        <w:spacing w:after="0" w:line="480" w:lineRule="auto"/>
        <w:ind w:firstLine="720"/>
        <w:rPr>
          <w:rFonts w:ascii="Times New Roman" w:hAnsi="Times New Roman" w:cs="Times New Roman"/>
        </w:rPr>
      </w:pPr>
      <w:r w:rsidRPr="00F40531">
        <w:rPr>
          <w:rFonts w:ascii="Times New Roman" w:hAnsi="Times New Roman" w:cs="Times New Roman"/>
        </w:rPr>
        <w:t>Besides deviating from ancient Egypt</w:t>
      </w:r>
      <w:r w:rsidR="00657E96" w:rsidRPr="00F40531">
        <w:rPr>
          <w:rFonts w:ascii="Times New Roman" w:hAnsi="Times New Roman" w:cs="Times New Roman"/>
        </w:rPr>
        <w:t>’s</w:t>
      </w:r>
      <w:r w:rsidRPr="00F40531">
        <w:rPr>
          <w:rFonts w:ascii="Times New Roman" w:hAnsi="Times New Roman" w:cs="Times New Roman"/>
        </w:rPr>
        <w:t xml:space="preserve"> </w:t>
      </w:r>
      <w:r w:rsidR="00657E96" w:rsidRPr="00F40531">
        <w:rPr>
          <w:rFonts w:ascii="Times New Roman" w:hAnsi="Times New Roman" w:cs="Times New Roman"/>
        </w:rPr>
        <w:t>stable</w:t>
      </w:r>
      <w:r w:rsidR="000950AB" w:rsidRPr="00F40531">
        <w:rPr>
          <w:rFonts w:ascii="Times New Roman" w:hAnsi="Times New Roman" w:cs="Times New Roman"/>
        </w:rPr>
        <w:t xml:space="preserve"> and traditional</w:t>
      </w:r>
      <w:r w:rsidR="00657E96" w:rsidRPr="00F40531">
        <w:rPr>
          <w:rFonts w:ascii="Times New Roman" w:hAnsi="Times New Roman" w:cs="Times New Roman"/>
        </w:rPr>
        <w:t xml:space="preserve"> </w:t>
      </w:r>
      <w:r w:rsidRPr="00F40531">
        <w:rPr>
          <w:rFonts w:ascii="Times New Roman" w:hAnsi="Times New Roman" w:cs="Times New Roman"/>
        </w:rPr>
        <w:t xml:space="preserve">polytheistic </w:t>
      </w:r>
      <w:r w:rsidR="00657E96" w:rsidRPr="00F40531">
        <w:rPr>
          <w:rFonts w:ascii="Times New Roman" w:hAnsi="Times New Roman" w:cs="Times New Roman"/>
        </w:rPr>
        <w:t>religion</w:t>
      </w:r>
      <w:r w:rsidRPr="00F40531">
        <w:rPr>
          <w:rFonts w:ascii="Times New Roman" w:hAnsi="Times New Roman" w:cs="Times New Roman"/>
        </w:rPr>
        <w:t xml:space="preserve">, Akhenaten deviated from </w:t>
      </w:r>
      <w:r w:rsidR="00765C8A" w:rsidRPr="00F40531">
        <w:rPr>
          <w:rFonts w:ascii="Times New Roman" w:hAnsi="Times New Roman" w:cs="Times New Roman"/>
        </w:rPr>
        <w:t xml:space="preserve">ancient Egypt’s </w:t>
      </w:r>
      <w:r w:rsidR="000F59BC" w:rsidRPr="00F40531">
        <w:rPr>
          <w:rFonts w:ascii="Times New Roman" w:hAnsi="Times New Roman" w:cs="Times New Roman"/>
        </w:rPr>
        <w:t>traditional concept</w:t>
      </w:r>
      <w:r w:rsidR="00740BB4" w:rsidRPr="00F40531">
        <w:rPr>
          <w:rFonts w:ascii="Times New Roman" w:hAnsi="Times New Roman" w:cs="Times New Roman"/>
        </w:rPr>
        <w:t xml:space="preserve"> of </w:t>
      </w:r>
      <w:r w:rsidR="000F59BC" w:rsidRPr="00F40531">
        <w:rPr>
          <w:rFonts w:ascii="Times New Roman" w:hAnsi="Times New Roman" w:cs="Times New Roman"/>
        </w:rPr>
        <w:t>anthropomorphic representation</w:t>
      </w:r>
      <w:r w:rsidR="00765C8A" w:rsidRPr="00F40531">
        <w:rPr>
          <w:rFonts w:ascii="Times New Roman" w:hAnsi="Times New Roman" w:cs="Times New Roman"/>
        </w:rPr>
        <w:t>s</w:t>
      </w:r>
      <w:r w:rsidR="000F59BC" w:rsidRPr="00F40531">
        <w:rPr>
          <w:rFonts w:ascii="Times New Roman" w:hAnsi="Times New Roman" w:cs="Times New Roman"/>
        </w:rPr>
        <w:t xml:space="preserve"> </w:t>
      </w:r>
      <w:r w:rsidR="00E15767" w:rsidRPr="00F40531">
        <w:rPr>
          <w:rFonts w:ascii="Times New Roman" w:hAnsi="Times New Roman" w:cs="Times New Roman"/>
        </w:rPr>
        <w:t>of</w:t>
      </w:r>
      <w:r w:rsidR="000F59BC" w:rsidRPr="00F40531">
        <w:rPr>
          <w:rFonts w:ascii="Times New Roman" w:hAnsi="Times New Roman" w:cs="Times New Roman"/>
        </w:rPr>
        <w:t xml:space="preserve"> god</w:t>
      </w:r>
      <w:r w:rsidR="00765C8A" w:rsidRPr="00F40531">
        <w:rPr>
          <w:rFonts w:ascii="Times New Roman" w:hAnsi="Times New Roman" w:cs="Times New Roman"/>
        </w:rPr>
        <w:t xml:space="preserve">s. </w:t>
      </w:r>
      <w:r w:rsidR="00E15767" w:rsidRPr="00F40531">
        <w:rPr>
          <w:rFonts w:ascii="Times New Roman" w:hAnsi="Times New Roman" w:cs="Times New Roman"/>
        </w:rPr>
        <w:t>“Ancient Egyptian cultic practices…clearly show that images</w:t>
      </w:r>
      <w:r w:rsidR="00765C8A" w:rsidRPr="00F40531">
        <w:rPr>
          <w:rFonts w:ascii="Times New Roman" w:hAnsi="Times New Roman" w:cs="Times New Roman"/>
        </w:rPr>
        <w:t xml:space="preserve"> [of </w:t>
      </w:r>
      <w:r w:rsidR="00740BB4" w:rsidRPr="00F40531">
        <w:rPr>
          <w:rFonts w:ascii="Times New Roman" w:hAnsi="Times New Roman" w:cs="Times New Roman"/>
        </w:rPr>
        <w:t>God</w:t>
      </w:r>
      <w:r w:rsidR="00765C8A" w:rsidRPr="00F40531">
        <w:rPr>
          <w:rFonts w:ascii="Times New Roman" w:hAnsi="Times New Roman" w:cs="Times New Roman"/>
        </w:rPr>
        <w:t>]</w:t>
      </w:r>
      <w:r w:rsidR="00E15767" w:rsidRPr="00F40531">
        <w:rPr>
          <w:rFonts w:ascii="Times New Roman" w:hAnsi="Times New Roman" w:cs="Times New Roman"/>
        </w:rPr>
        <w:t xml:space="preserve"> were considered magically efficacious: they were perceived as animated embodiments of their models, representing beings or elements of the beyond that could come down into them</w:t>
      </w:r>
      <w:r w:rsidR="00740BB4" w:rsidRPr="00F40531">
        <w:rPr>
          <w:rFonts w:ascii="Times New Roman" w:hAnsi="Times New Roman" w:cs="Times New Roman"/>
        </w:rPr>
        <w:t>…</w:t>
      </w:r>
      <w:r w:rsidR="00E15767" w:rsidRPr="00F40531">
        <w:rPr>
          <w:rFonts w:ascii="Times New Roman" w:hAnsi="Times New Roman" w:cs="Times New Roman"/>
        </w:rPr>
        <w:t xml:space="preserve">” Unlike other deities of the Egyptian pantheon, </w:t>
      </w:r>
      <w:r w:rsidR="00740BB4" w:rsidRPr="00F40531">
        <w:rPr>
          <w:rFonts w:ascii="Times New Roman" w:hAnsi="Times New Roman" w:cs="Times New Roman"/>
        </w:rPr>
        <w:t>Akhenaten’s</w:t>
      </w:r>
      <w:r w:rsidR="00E15767" w:rsidRPr="00F40531">
        <w:rPr>
          <w:rFonts w:ascii="Times New Roman" w:hAnsi="Times New Roman" w:cs="Times New Roman"/>
        </w:rPr>
        <w:t xml:space="preserve"> solar god was</w:t>
      </w:r>
      <w:r w:rsidR="0069488F" w:rsidRPr="00F40531">
        <w:rPr>
          <w:rFonts w:ascii="Times New Roman" w:hAnsi="Times New Roman" w:cs="Times New Roman"/>
        </w:rPr>
        <w:t>…</w:t>
      </w:r>
      <w:r w:rsidR="00E15767" w:rsidRPr="00F40531">
        <w:rPr>
          <w:rFonts w:ascii="Times New Roman" w:hAnsi="Times New Roman" w:cs="Times New Roman"/>
        </w:rPr>
        <w:t>no longer represented according to the traditional semi-anthropomorphic iconography</w:t>
      </w:r>
      <w:r w:rsidR="00740BB4" w:rsidRPr="00F40531">
        <w:rPr>
          <w:rFonts w:ascii="Times New Roman" w:hAnsi="Times New Roman" w:cs="Times New Roman"/>
        </w:rPr>
        <w:t xml:space="preserve"> but rather as a simplified image of a sun disk with rays reaching out like a</w:t>
      </w:r>
      <w:r w:rsidR="00E15767" w:rsidRPr="00F40531">
        <w:rPr>
          <w:rFonts w:ascii="Times New Roman" w:hAnsi="Times New Roman" w:cs="Times New Roman"/>
        </w:rPr>
        <w:t xml:space="preserve"> shining sun (</w:t>
      </w:r>
      <w:r w:rsidR="0069488F" w:rsidRPr="00F40531">
        <w:rPr>
          <w:rFonts w:ascii="Times New Roman" w:hAnsi="Times New Roman" w:cs="Times New Roman"/>
        </w:rPr>
        <w:t>Laboury 3</w:t>
      </w:r>
      <w:r w:rsidR="00E15767" w:rsidRPr="00F40531">
        <w:rPr>
          <w:rFonts w:ascii="Times New Roman" w:hAnsi="Times New Roman" w:cs="Times New Roman"/>
        </w:rPr>
        <w:t xml:space="preserve">). </w:t>
      </w:r>
      <w:r w:rsidR="00740BB4" w:rsidRPr="00F40531">
        <w:rPr>
          <w:rFonts w:ascii="Times New Roman" w:hAnsi="Times New Roman" w:cs="Times New Roman"/>
        </w:rPr>
        <w:t>Many tomb walls are painted with pictures of Akhenaten</w:t>
      </w:r>
      <w:r w:rsidR="00765C8A" w:rsidRPr="00F40531">
        <w:rPr>
          <w:rFonts w:ascii="Times New Roman" w:hAnsi="Times New Roman" w:cs="Times New Roman"/>
        </w:rPr>
        <w:t xml:space="preserve"> and his family worshipping Aten’s sun rays. A well-preserved portrait of Akhenaten, Nefertiti, and princesses Meritaten, Meketaten, and Ankhesenpaaten pre</w:t>
      </w:r>
      <w:r w:rsidR="00740BB4" w:rsidRPr="00F40531">
        <w:rPr>
          <w:rFonts w:ascii="Times New Roman" w:hAnsi="Times New Roman" w:cs="Times New Roman"/>
        </w:rPr>
        <w:t>senting</w:t>
      </w:r>
      <w:r w:rsidR="00765C8A" w:rsidRPr="00F40531">
        <w:rPr>
          <w:rFonts w:ascii="Times New Roman" w:hAnsi="Times New Roman" w:cs="Times New Roman"/>
        </w:rPr>
        <w:t xml:space="preserve"> offerings to Aten is in Tomb 10, the Tomb of Ipy (the royal scribe and steward). Another picture of Akhenaten and his family worshipping Aten is on a wall in the Royal Tomb</w:t>
      </w:r>
      <w:r w:rsidR="00740BB4" w:rsidRPr="00F40531">
        <w:rPr>
          <w:rFonts w:ascii="Times New Roman" w:hAnsi="Times New Roman" w:cs="Times New Roman"/>
        </w:rPr>
        <w:t xml:space="preserve"> of Akhenaten</w:t>
      </w:r>
      <w:r w:rsidR="00765C8A" w:rsidRPr="00F40531">
        <w:rPr>
          <w:rFonts w:ascii="Times New Roman" w:hAnsi="Times New Roman" w:cs="Times New Roman"/>
        </w:rPr>
        <w:t xml:space="preserve">. </w:t>
      </w:r>
    </w:p>
    <w:p w14:paraId="1926F95D" w14:textId="0E17F466" w:rsidR="00874314" w:rsidRPr="00F40531" w:rsidRDefault="00740BB4" w:rsidP="00F40531">
      <w:pPr>
        <w:spacing w:after="0" w:line="480" w:lineRule="auto"/>
        <w:ind w:firstLine="720"/>
        <w:rPr>
          <w:rFonts w:ascii="Times New Roman" w:hAnsi="Times New Roman" w:cs="Times New Roman"/>
        </w:rPr>
      </w:pPr>
      <w:r w:rsidRPr="00F40531">
        <w:rPr>
          <w:rFonts w:ascii="Times New Roman" w:hAnsi="Times New Roman" w:cs="Times New Roman"/>
        </w:rPr>
        <w:t>It is important to note that only Akhenaten and his family are shown on the tomb walls worshipping Aten</w:t>
      </w:r>
      <w:r w:rsidR="00765C8A" w:rsidRPr="00F40531">
        <w:rPr>
          <w:rFonts w:ascii="Times New Roman" w:hAnsi="Times New Roman" w:cs="Times New Roman"/>
        </w:rPr>
        <w:t xml:space="preserve">. </w:t>
      </w:r>
      <w:r w:rsidR="00630276" w:rsidRPr="00F40531">
        <w:rPr>
          <w:rFonts w:ascii="Times New Roman" w:hAnsi="Times New Roman" w:cs="Times New Roman"/>
        </w:rPr>
        <w:t>According to</w:t>
      </w:r>
      <w:r w:rsidRPr="00F40531">
        <w:rPr>
          <w:rFonts w:ascii="Times New Roman" w:hAnsi="Times New Roman" w:cs="Times New Roman"/>
        </w:rPr>
        <w:t xml:space="preserve"> the Great Hymn, </w:t>
      </w:r>
      <w:r w:rsidR="00765C8A" w:rsidRPr="00F40531">
        <w:rPr>
          <w:rFonts w:ascii="Times New Roman" w:hAnsi="Times New Roman" w:cs="Times New Roman"/>
        </w:rPr>
        <w:t xml:space="preserve">Akhenaten’s </w:t>
      </w:r>
      <w:r w:rsidR="00657E96" w:rsidRPr="00F40531">
        <w:rPr>
          <w:rFonts w:ascii="Times New Roman" w:hAnsi="Times New Roman" w:cs="Times New Roman"/>
        </w:rPr>
        <w:t xml:space="preserve">monolatristic </w:t>
      </w:r>
      <w:r w:rsidR="00765C8A" w:rsidRPr="00F40531">
        <w:rPr>
          <w:rFonts w:ascii="Times New Roman" w:hAnsi="Times New Roman" w:cs="Times New Roman"/>
        </w:rPr>
        <w:t xml:space="preserve">religion limited communication with Aten to the royal family. Only </w:t>
      </w:r>
      <w:r w:rsidR="00874314" w:rsidRPr="00F40531">
        <w:rPr>
          <w:rFonts w:ascii="Times New Roman" w:hAnsi="Times New Roman" w:cs="Times New Roman"/>
        </w:rPr>
        <w:t>Akhenaten and his family could have a personal relationship with Ate</w:t>
      </w:r>
      <w:r w:rsidR="00B47AC3" w:rsidRPr="00F40531">
        <w:rPr>
          <w:rFonts w:ascii="Times New Roman" w:hAnsi="Times New Roman" w:cs="Times New Roman"/>
        </w:rPr>
        <w:t xml:space="preserve">n, making them </w:t>
      </w:r>
      <w:r w:rsidR="00FE5469" w:rsidRPr="00F40531">
        <w:rPr>
          <w:rFonts w:ascii="Times New Roman" w:hAnsi="Times New Roman" w:cs="Times New Roman"/>
        </w:rPr>
        <w:t xml:space="preserve">the sole intermediary between Aten and the </w:t>
      </w:r>
      <w:r w:rsidR="00FE5469" w:rsidRPr="00F40531">
        <w:rPr>
          <w:rFonts w:ascii="Times New Roman" w:hAnsi="Times New Roman" w:cs="Times New Roman"/>
        </w:rPr>
        <w:lastRenderedPageBreak/>
        <w:t xml:space="preserve">Egyptian people. This belief was a radical divergence from traditional Egyptian religious </w:t>
      </w:r>
      <w:r w:rsidRPr="00F40531">
        <w:rPr>
          <w:rFonts w:ascii="Times New Roman" w:hAnsi="Times New Roman" w:cs="Times New Roman"/>
        </w:rPr>
        <w:t>beliefs and customs</w:t>
      </w:r>
      <w:r w:rsidR="00FE5469" w:rsidRPr="00F40531">
        <w:rPr>
          <w:rFonts w:ascii="Times New Roman" w:hAnsi="Times New Roman" w:cs="Times New Roman"/>
        </w:rPr>
        <w:t xml:space="preserve">. </w:t>
      </w:r>
      <w:r w:rsidR="00262920" w:rsidRPr="00F40531">
        <w:rPr>
          <w:rFonts w:ascii="Times New Roman" w:hAnsi="Times New Roman" w:cs="Times New Roman"/>
        </w:rPr>
        <w:t xml:space="preserve">Ancient Egyptians were </w:t>
      </w:r>
      <w:r w:rsidR="00E03C71">
        <w:rPr>
          <w:rFonts w:ascii="Times New Roman" w:hAnsi="Times New Roman" w:cs="Times New Roman"/>
        </w:rPr>
        <w:t>highly</w:t>
      </w:r>
      <w:r w:rsidR="001E691C" w:rsidRPr="00F40531">
        <w:rPr>
          <w:rFonts w:ascii="Times New Roman" w:hAnsi="Times New Roman" w:cs="Times New Roman"/>
        </w:rPr>
        <w:t xml:space="preserve"> </w:t>
      </w:r>
      <w:r w:rsidR="00262920" w:rsidRPr="00F40531">
        <w:rPr>
          <w:rFonts w:ascii="Times New Roman" w:hAnsi="Times New Roman" w:cs="Times New Roman"/>
        </w:rPr>
        <w:t>religious and accustomed to communicating directly with their gods</w:t>
      </w:r>
      <w:r w:rsidR="00FE5469" w:rsidRPr="00F40531">
        <w:rPr>
          <w:rFonts w:ascii="Times New Roman" w:hAnsi="Times New Roman" w:cs="Times New Roman"/>
        </w:rPr>
        <w:t xml:space="preserve"> for consolation and guidance</w:t>
      </w:r>
      <w:r w:rsidR="00262920" w:rsidRPr="00F40531">
        <w:rPr>
          <w:rFonts w:ascii="Times New Roman" w:hAnsi="Times New Roman" w:cs="Times New Roman"/>
        </w:rPr>
        <w:t>. As the sole intermediary with the only god one could worship, Akhenaten gained much control and power over his people</w:t>
      </w:r>
      <w:r w:rsidR="00B47AC3" w:rsidRPr="00F40531">
        <w:rPr>
          <w:rFonts w:ascii="Times New Roman" w:hAnsi="Times New Roman" w:cs="Times New Roman"/>
        </w:rPr>
        <w:t xml:space="preserve"> while</w:t>
      </w:r>
      <w:r w:rsidR="001E691C" w:rsidRPr="00F40531">
        <w:rPr>
          <w:rFonts w:ascii="Times New Roman" w:hAnsi="Times New Roman" w:cs="Times New Roman"/>
        </w:rPr>
        <w:t xml:space="preserve"> his people lost control over their own lives. Th</w:t>
      </w:r>
      <w:r w:rsidR="00E03C71">
        <w:rPr>
          <w:rFonts w:ascii="Times New Roman" w:hAnsi="Times New Roman" w:cs="Times New Roman"/>
        </w:rPr>
        <w:t>e Egyptian people’s loss of control</w:t>
      </w:r>
      <w:r w:rsidR="001E691C" w:rsidRPr="00F40531">
        <w:rPr>
          <w:rFonts w:ascii="Times New Roman" w:hAnsi="Times New Roman" w:cs="Times New Roman"/>
        </w:rPr>
        <w:t xml:space="preserve"> must have been very stressful for the </w:t>
      </w:r>
      <w:r w:rsidR="00B47AC3" w:rsidRPr="00F40531">
        <w:rPr>
          <w:rFonts w:ascii="Times New Roman" w:hAnsi="Times New Roman" w:cs="Times New Roman"/>
        </w:rPr>
        <w:t>Egyptians living</w:t>
      </w:r>
      <w:r w:rsidR="001E691C" w:rsidRPr="00F40531">
        <w:rPr>
          <w:rFonts w:ascii="Times New Roman" w:hAnsi="Times New Roman" w:cs="Times New Roman"/>
        </w:rPr>
        <w:t xml:space="preserve"> in Ar</w:t>
      </w:r>
      <w:r w:rsidR="00B47AC3" w:rsidRPr="00F40531">
        <w:rPr>
          <w:rFonts w:ascii="Times New Roman" w:hAnsi="Times New Roman" w:cs="Times New Roman"/>
        </w:rPr>
        <w:t xml:space="preserve">mana, which </w:t>
      </w:r>
      <w:r w:rsidR="001E691C" w:rsidRPr="00F40531">
        <w:rPr>
          <w:rFonts w:ascii="Times New Roman" w:hAnsi="Times New Roman" w:cs="Times New Roman"/>
        </w:rPr>
        <w:t xml:space="preserve">explains why some people did not give up other gods. </w:t>
      </w:r>
    </w:p>
    <w:p w14:paraId="4CB7BE65" w14:textId="062ED6C4" w:rsidR="00630276" w:rsidRPr="00F40531" w:rsidRDefault="00FE5469" w:rsidP="00F40531">
      <w:pPr>
        <w:spacing w:after="0" w:line="480" w:lineRule="auto"/>
        <w:rPr>
          <w:rFonts w:ascii="Times New Roman" w:hAnsi="Times New Roman" w:cs="Times New Roman"/>
        </w:rPr>
      </w:pPr>
      <w:r w:rsidRPr="00F40531">
        <w:rPr>
          <w:rFonts w:ascii="Times New Roman" w:hAnsi="Times New Roman" w:cs="Times New Roman"/>
        </w:rPr>
        <w:tab/>
        <w:t>Another deviation from traditional Egyptian religion relate</w:t>
      </w:r>
      <w:r w:rsidR="001E691C" w:rsidRPr="00F40531">
        <w:rPr>
          <w:rFonts w:ascii="Times New Roman" w:hAnsi="Times New Roman" w:cs="Times New Roman"/>
        </w:rPr>
        <w:t>s</w:t>
      </w:r>
      <w:r w:rsidRPr="00F40531">
        <w:rPr>
          <w:rFonts w:ascii="Times New Roman" w:hAnsi="Times New Roman" w:cs="Times New Roman"/>
        </w:rPr>
        <w:t xml:space="preserve"> to </w:t>
      </w:r>
      <w:r w:rsidR="001E691C" w:rsidRPr="00F40531">
        <w:rPr>
          <w:rFonts w:ascii="Times New Roman" w:hAnsi="Times New Roman" w:cs="Times New Roman"/>
        </w:rPr>
        <w:t xml:space="preserve">death. Unlike pre-Armana tombs depicting Osiris and </w:t>
      </w:r>
      <w:r w:rsidR="00B726E9" w:rsidRPr="00F40531">
        <w:rPr>
          <w:rFonts w:ascii="Times New Roman" w:hAnsi="Times New Roman" w:cs="Times New Roman"/>
        </w:rPr>
        <w:t>concepts from the</w:t>
      </w:r>
      <w:r w:rsidR="001E691C" w:rsidRPr="00F40531">
        <w:rPr>
          <w:rFonts w:ascii="Times New Roman" w:hAnsi="Times New Roman" w:cs="Times New Roman"/>
        </w:rPr>
        <w:t xml:space="preserve"> Book of the Dea</w:t>
      </w:r>
      <w:r w:rsidR="00B726E9" w:rsidRPr="00F40531">
        <w:rPr>
          <w:rFonts w:ascii="Times New Roman" w:hAnsi="Times New Roman" w:cs="Times New Roman"/>
        </w:rPr>
        <w:t>d, such as the</w:t>
      </w:r>
      <w:r w:rsidR="001E691C" w:rsidRPr="00F40531">
        <w:rPr>
          <w:rFonts w:ascii="Times New Roman" w:hAnsi="Times New Roman" w:cs="Times New Roman"/>
        </w:rPr>
        <w:t xml:space="preserve"> “weighing of the heart scenes,” the royal family dominates the walls of elite tombs.</w:t>
      </w:r>
      <w:r w:rsidR="00630276" w:rsidRPr="00F40531">
        <w:rPr>
          <w:rFonts w:ascii="Times New Roman" w:hAnsi="Times New Roman" w:cs="Times New Roman"/>
        </w:rPr>
        <w:t xml:space="preserve"> “Akhenaten’s own tomb at Amarna stands in contrast with what can be found in the Valley of the Kings. There are no depictions of the Otherworld, evidence that he had rejected mythical narrative as a way of exploring what could be thought about but not seen” (Kemp 255).</w:t>
      </w:r>
    </w:p>
    <w:p w14:paraId="22B80AC1" w14:textId="38D24FBA" w:rsidR="00B726E9" w:rsidRPr="00F40531" w:rsidRDefault="00630276" w:rsidP="00F40531">
      <w:pPr>
        <w:spacing w:after="0" w:line="480" w:lineRule="auto"/>
        <w:ind w:firstLine="720"/>
        <w:rPr>
          <w:rFonts w:ascii="Times New Roman" w:hAnsi="Times New Roman" w:cs="Times New Roman"/>
        </w:rPr>
      </w:pPr>
      <w:r w:rsidRPr="00F40531">
        <w:rPr>
          <w:rFonts w:ascii="Times New Roman" w:hAnsi="Times New Roman" w:cs="Times New Roman"/>
        </w:rPr>
        <w:t>Instead of hoping to spend eternity in heaven by following strict moral rules per the “42 negative confessions,” t</w:t>
      </w:r>
      <w:r w:rsidR="001E691C" w:rsidRPr="00F40531">
        <w:rPr>
          <w:rFonts w:ascii="Times New Roman" w:hAnsi="Times New Roman" w:cs="Times New Roman"/>
        </w:rPr>
        <w:t>he elite tomb owner</w:t>
      </w:r>
      <w:r w:rsidR="009126BE" w:rsidRPr="00F40531">
        <w:rPr>
          <w:rFonts w:ascii="Times New Roman" w:hAnsi="Times New Roman" w:cs="Times New Roman"/>
        </w:rPr>
        <w:t xml:space="preserve">s petitioned Akhenaten, Nefertiti, and the Aten to receive a burial and offerings and to see the sun god after death, as evidenced by the shrines with statues of the tomb owner where offerings would be left. Examples of death </w:t>
      </w:r>
      <w:r w:rsidR="0030124A" w:rsidRPr="00F40531">
        <w:rPr>
          <w:rFonts w:ascii="Times New Roman" w:hAnsi="Times New Roman" w:cs="Times New Roman"/>
        </w:rPr>
        <w:t>scenes</w:t>
      </w:r>
      <w:r w:rsidR="009126BE" w:rsidRPr="00F40531">
        <w:rPr>
          <w:rFonts w:ascii="Times New Roman" w:hAnsi="Times New Roman" w:cs="Times New Roman"/>
        </w:rPr>
        <w:t xml:space="preserve"> were found in Tomb 1 of Huya</w:t>
      </w:r>
      <w:r w:rsidR="009126BE" w:rsidRPr="00F40531">
        <w:rPr>
          <w:rFonts w:ascii="Times New Roman" w:hAnsi="Times New Roman" w:cs="Times New Roman"/>
          <w:color w:val="FF0000"/>
        </w:rPr>
        <w:t xml:space="preserve"> </w:t>
      </w:r>
      <w:r w:rsidR="009126BE" w:rsidRPr="00F40531">
        <w:rPr>
          <w:rFonts w:ascii="Times New Roman" w:hAnsi="Times New Roman" w:cs="Times New Roman"/>
        </w:rPr>
        <w:t>(overseer of the royal harem and the treasuries and steward of the great royal wife, Tiye)</w:t>
      </w:r>
      <w:r w:rsidR="0030124A" w:rsidRPr="00F40531">
        <w:rPr>
          <w:rFonts w:ascii="Times New Roman" w:hAnsi="Times New Roman" w:cs="Times New Roman"/>
        </w:rPr>
        <w:t>, which included a wall scene showing the details of funerary rites for the deceased. “Mourners lament as a huge pile of offerings is stacked in front of the mummy of Huya and a libation is poured for him” (Stevens 99).  Additionally, a</w:t>
      </w:r>
      <w:r w:rsidR="009126BE" w:rsidRPr="00F40531">
        <w:rPr>
          <w:rFonts w:ascii="Times New Roman" w:hAnsi="Times New Roman" w:cs="Times New Roman"/>
        </w:rPr>
        <w:t xml:space="preserve"> large statue of Huya was found in Huya's shrine, along with a wall scene of his funeral and burial equipment</w:t>
      </w:r>
      <w:r w:rsidR="0030124A" w:rsidRPr="00F40531">
        <w:rPr>
          <w:rFonts w:ascii="Times New Roman" w:hAnsi="Times New Roman" w:cs="Times New Roman"/>
        </w:rPr>
        <w:t xml:space="preserve"> (Stevens 8</w:t>
      </w:r>
      <w:r w:rsidR="003D77BB" w:rsidRPr="00F40531">
        <w:rPr>
          <w:rFonts w:ascii="Times New Roman" w:hAnsi="Times New Roman" w:cs="Times New Roman"/>
        </w:rPr>
        <w:t>8</w:t>
      </w:r>
      <w:r w:rsidR="0030124A" w:rsidRPr="00F40531">
        <w:rPr>
          <w:rFonts w:ascii="Times New Roman" w:hAnsi="Times New Roman" w:cs="Times New Roman"/>
        </w:rPr>
        <w:t xml:space="preserve">). </w:t>
      </w:r>
    </w:p>
    <w:p w14:paraId="4EA38E6E" w14:textId="34DF19B4" w:rsidR="001A621C" w:rsidRPr="00F40531" w:rsidRDefault="00B726E9" w:rsidP="00F40531">
      <w:pPr>
        <w:spacing w:after="0" w:line="480" w:lineRule="auto"/>
        <w:ind w:firstLine="720"/>
        <w:rPr>
          <w:rFonts w:ascii="Times New Roman" w:hAnsi="Times New Roman" w:cs="Times New Roman"/>
        </w:rPr>
      </w:pPr>
      <w:r w:rsidRPr="00F40531">
        <w:rPr>
          <w:rFonts w:ascii="Times New Roman" w:hAnsi="Times New Roman" w:cs="Times New Roman"/>
        </w:rPr>
        <w:lastRenderedPageBreak/>
        <w:t xml:space="preserve">There is evidence that some </w:t>
      </w:r>
      <w:r w:rsidR="0030124A" w:rsidRPr="00F40531">
        <w:rPr>
          <w:rFonts w:ascii="Times New Roman" w:hAnsi="Times New Roman" w:cs="Times New Roman"/>
        </w:rPr>
        <w:t>non-elite</w:t>
      </w:r>
      <w:r w:rsidRPr="00F40531">
        <w:rPr>
          <w:rFonts w:ascii="Times New Roman" w:hAnsi="Times New Roman" w:cs="Times New Roman"/>
        </w:rPr>
        <w:t xml:space="preserve"> people living in Armana </w:t>
      </w:r>
      <w:r w:rsidR="0030124A" w:rsidRPr="00F40531">
        <w:rPr>
          <w:rFonts w:ascii="Times New Roman" w:hAnsi="Times New Roman" w:cs="Times New Roman"/>
        </w:rPr>
        <w:t>continued to use traditional funerary gods and texts that associated the deceased with Osiris</w:t>
      </w:r>
      <w:r w:rsidRPr="00F40531">
        <w:rPr>
          <w:rFonts w:ascii="Times New Roman" w:hAnsi="Times New Roman" w:cs="Times New Roman"/>
        </w:rPr>
        <w:t>, as evidenced by paintings of coffins</w:t>
      </w:r>
      <w:r w:rsidR="0030124A" w:rsidRPr="00F40531">
        <w:rPr>
          <w:rFonts w:ascii="Times New Roman" w:hAnsi="Times New Roman" w:cs="Times New Roman"/>
        </w:rPr>
        <w:t>. Other</w:t>
      </w:r>
      <w:r w:rsidR="00A228D5" w:rsidRPr="00F40531">
        <w:rPr>
          <w:rFonts w:ascii="Times New Roman" w:hAnsi="Times New Roman" w:cs="Times New Roman"/>
        </w:rPr>
        <w:t xml:space="preserve"> non-elite people </w:t>
      </w:r>
      <w:r w:rsidR="0030124A" w:rsidRPr="00F40531">
        <w:rPr>
          <w:rFonts w:ascii="Times New Roman" w:hAnsi="Times New Roman" w:cs="Times New Roman"/>
        </w:rPr>
        <w:t>avoided scenes with Osiris but aligned themselves with Akhenaten and the solar cult</w:t>
      </w:r>
      <w:r w:rsidR="00A228D5" w:rsidRPr="00F40531">
        <w:rPr>
          <w:rFonts w:ascii="Times New Roman" w:hAnsi="Times New Roman" w:cs="Times New Roman"/>
        </w:rPr>
        <w:t>, as evidenced by their painted coffins.</w:t>
      </w:r>
    </w:p>
    <w:p w14:paraId="3FD46798" w14:textId="16205CB5" w:rsidR="001A621C" w:rsidRPr="00F40531" w:rsidRDefault="00A228D5" w:rsidP="00F40531">
      <w:pPr>
        <w:spacing w:after="0" w:line="480" w:lineRule="auto"/>
        <w:rPr>
          <w:rFonts w:ascii="Times New Roman" w:hAnsi="Times New Roman" w:cs="Times New Roman"/>
        </w:rPr>
      </w:pPr>
      <w:r w:rsidRPr="00F40531">
        <w:rPr>
          <w:rFonts w:ascii="Times New Roman" w:hAnsi="Times New Roman" w:cs="Times New Roman"/>
        </w:rPr>
        <w:tab/>
        <w:t>Given the enormous amount of information that archaeologists and historians</w:t>
      </w:r>
      <w:r w:rsidR="00321C0F" w:rsidRPr="00F40531">
        <w:rPr>
          <w:rFonts w:ascii="Times New Roman" w:hAnsi="Times New Roman" w:cs="Times New Roman"/>
        </w:rPr>
        <w:t xml:space="preserve"> have already</w:t>
      </w:r>
      <w:r w:rsidRPr="00F40531">
        <w:rPr>
          <w:rFonts w:ascii="Times New Roman" w:hAnsi="Times New Roman" w:cs="Times New Roman"/>
        </w:rPr>
        <w:t xml:space="preserve"> learn</w:t>
      </w:r>
      <w:r w:rsidR="00321C0F" w:rsidRPr="00F40531">
        <w:rPr>
          <w:rFonts w:ascii="Times New Roman" w:hAnsi="Times New Roman" w:cs="Times New Roman"/>
        </w:rPr>
        <w:t>ed</w:t>
      </w:r>
      <w:r w:rsidRPr="00F40531">
        <w:rPr>
          <w:rFonts w:ascii="Times New Roman" w:hAnsi="Times New Roman" w:cs="Times New Roman"/>
        </w:rPr>
        <w:t xml:space="preserve"> from </w:t>
      </w:r>
      <w:r w:rsidR="00321C0F" w:rsidRPr="00F40531">
        <w:rPr>
          <w:rFonts w:ascii="Times New Roman" w:hAnsi="Times New Roman" w:cs="Times New Roman"/>
        </w:rPr>
        <w:t xml:space="preserve">Armana, we must continue to be diligent about preserving </w:t>
      </w:r>
      <w:r w:rsidR="00CE7620" w:rsidRPr="00F40531">
        <w:rPr>
          <w:rFonts w:ascii="Times New Roman" w:hAnsi="Times New Roman" w:cs="Times New Roman"/>
        </w:rPr>
        <w:t>It. Only because of its uncovering do</w:t>
      </w:r>
      <w:r w:rsidR="004E0CCF" w:rsidRPr="00F40531">
        <w:rPr>
          <w:rFonts w:ascii="Times New Roman" w:hAnsi="Times New Roman" w:cs="Times New Roman"/>
        </w:rPr>
        <w:t xml:space="preserve"> we know the truth about the last pharaohs of the 18</w:t>
      </w:r>
      <w:r w:rsidR="004E0CCF" w:rsidRPr="00F40531">
        <w:rPr>
          <w:rFonts w:ascii="Times New Roman" w:hAnsi="Times New Roman" w:cs="Times New Roman"/>
          <w:vertAlign w:val="superscript"/>
        </w:rPr>
        <w:t>th</w:t>
      </w:r>
      <w:r w:rsidR="004E0CCF" w:rsidRPr="00F40531">
        <w:rPr>
          <w:rFonts w:ascii="Times New Roman" w:hAnsi="Times New Roman" w:cs="Times New Roman"/>
        </w:rPr>
        <w:t xml:space="preserve"> dynasty.</w:t>
      </w:r>
    </w:p>
    <w:p w14:paraId="4A427CD3" w14:textId="77777777" w:rsidR="00305905" w:rsidRPr="00F40531" w:rsidRDefault="00305905" w:rsidP="00F40531">
      <w:pPr>
        <w:spacing w:after="0" w:line="480" w:lineRule="auto"/>
        <w:rPr>
          <w:rFonts w:ascii="Times New Roman" w:hAnsi="Times New Roman" w:cs="Times New Roman"/>
          <w:u w:val="single"/>
        </w:rPr>
      </w:pPr>
    </w:p>
    <w:p w14:paraId="3F2B10B7" w14:textId="77777777" w:rsidR="00A228D5" w:rsidRDefault="00A228D5">
      <w:pPr>
        <w:rPr>
          <w:rFonts w:ascii="Times New Roman" w:hAnsi="Times New Roman" w:cs="Times New Roman"/>
          <w:sz w:val="28"/>
          <w:szCs w:val="28"/>
          <w:u w:val="single"/>
        </w:rPr>
      </w:pPr>
    </w:p>
    <w:p w14:paraId="405BDEE8" w14:textId="77777777" w:rsidR="00F40531" w:rsidRDefault="00F40531">
      <w:pPr>
        <w:rPr>
          <w:rFonts w:ascii="Times New Roman" w:hAnsi="Times New Roman" w:cs="Times New Roman"/>
          <w:sz w:val="28"/>
          <w:szCs w:val="28"/>
          <w:u w:val="single"/>
        </w:rPr>
      </w:pPr>
    </w:p>
    <w:p w14:paraId="0C20B0AF" w14:textId="77777777" w:rsidR="00F40531" w:rsidRDefault="00F40531">
      <w:pPr>
        <w:rPr>
          <w:rFonts w:ascii="Times New Roman" w:hAnsi="Times New Roman" w:cs="Times New Roman"/>
          <w:sz w:val="28"/>
          <w:szCs w:val="28"/>
          <w:u w:val="single"/>
        </w:rPr>
      </w:pPr>
    </w:p>
    <w:p w14:paraId="3806615E" w14:textId="77777777" w:rsidR="00F40531" w:rsidRDefault="00F40531">
      <w:pPr>
        <w:rPr>
          <w:rFonts w:ascii="Times New Roman" w:hAnsi="Times New Roman" w:cs="Times New Roman"/>
          <w:sz w:val="28"/>
          <w:szCs w:val="28"/>
          <w:u w:val="single"/>
        </w:rPr>
      </w:pPr>
    </w:p>
    <w:p w14:paraId="0511D7B7" w14:textId="77777777" w:rsidR="00F40531" w:rsidRDefault="00F40531">
      <w:pPr>
        <w:rPr>
          <w:rFonts w:ascii="Times New Roman" w:hAnsi="Times New Roman" w:cs="Times New Roman"/>
          <w:sz w:val="28"/>
          <w:szCs w:val="28"/>
          <w:u w:val="single"/>
        </w:rPr>
      </w:pPr>
    </w:p>
    <w:p w14:paraId="7DA87456" w14:textId="77777777" w:rsidR="00F40531" w:rsidRDefault="00F40531">
      <w:pPr>
        <w:rPr>
          <w:rFonts w:ascii="Times New Roman" w:hAnsi="Times New Roman" w:cs="Times New Roman"/>
          <w:sz w:val="28"/>
          <w:szCs w:val="28"/>
          <w:u w:val="single"/>
        </w:rPr>
      </w:pPr>
    </w:p>
    <w:p w14:paraId="5C892478" w14:textId="77777777" w:rsidR="00F40531" w:rsidRDefault="00F40531">
      <w:pPr>
        <w:rPr>
          <w:rFonts w:ascii="Times New Roman" w:hAnsi="Times New Roman" w:cs="Times New Roman"/>
          <w:sz w:val="28"/>
          <w:szCs w:val="28"/>
          <w:u w:val="single"/>
        </w:rPr>
      </w:pPr>
    </w:p>
    <w:p w14:paraId="4F0D1804" w14:textId="77777777" w:rsidR="00F40531" w:rsidRDefault="00F40531">
      <w:pPr>
        <w:rPr>
          <w:rFonts w:ascii="Times New Roman" w:hAnsi="Times New Roman" w:cs="Times New Roman"/>
          <w:sz w:val="28"/>
          <w:szCs w:val="28"/>
          <w:u w:val="single"/>
        </w:rPr>
      </w:pPr>
    </w:p>
    <w:p w14:paraId="1579667A" w14:textId="77777777" w:rsidR="00F40531" w:rsidRDefault="00F40531">
      <w:pPr>
        <w:rPr>
          <w:rFonts w:ascii="Times New Roman" w:hAnsi="Times New Roman" w:cs="Times New Roman"/>
          <w:sz w:val="28"/>
          <w:szCs w:val="28"/>
          <w:u w:val="single"/>
        </w:rPr>
      </w:pPr>
    </w:p>
    <w:p w14:paraId="269839E9" w14:textId="77777777" w:rsidR="00F40531" w:rsidRDefault="00F40531">
      <w:pPr>
        <w:rPr>
          <w:rFonts w:ascii="Times New Roman" w:hAnsi="Times New Roman" w:cs="Times New Roman"/>
          <w:sz w:val="28"/>
          <w:szCs w:val="28"/>
          <w:u w:val="single"/>
        </w:rPr>
      </w:pPr>
    </w:p>
    <w:p w14:paraId="4714B3C6" w14:textId="77777777" w:rsidR="00F40531" w:rsidRDefault="00F40531">
      <w:pPr>
        <w:rPr>
          <w:rFonts w:ascii="Times New Roman" w:hAnsi="Times New Roman" w:cs="Times New Roman"/>
          <w:sz w:val="28"/>
          <w:szCs w:val="28"/>
          <w:u w:val="single"/>
        </w:rPr>
      </w:pPr>
    </w:p>
    <w:p w14:paraId="6D94354E" w14:textId="77777777" w:rsidR="00F40531" w:rsidRDefault="00F40531">
      <w:pPr>
        <w:rPr>
          <w:rFonts w:ascii="Times New Roman" w:hAnsi="Times New Roman" w:cs="Times New Roman"/>
          <w:sz w:val="28"/>
          <w:szCs w:val="28"/>
          <w:u w:val="single"/>
        </w:rPr>
      </w:pPr>
    </w:p>
    <w:p w14:paraId="1B08EEAB" w14:textId="77777777" w:rsidR="00F40531" w:rsidRDefault="00F40531">
      <w:pPr>
        <w:rPr>
          <w:rFonts w:ascii="Times New Roman" w:hAnsi="Times New Roman" w:cs="Times New Roman"/>
          <w:sz w:val="28"/>
          <w:szCs w:val="28"/>
          <w:u w:val="single"/>
        </w:rPr>
      </w:pPr>
    </w:p>
    <w:p w14:paraId="0D0399C8" w14:textId="77777777" w:rsidR="00F40531" w:rsidRDefault="00F40531">
      <w:pPr>
        <w:rPr>
          <w:rFonts w:ascii="Times New Roman" w:hAnsi="Times New Roman" w:cs="Times New Roman"/>
          <w:sz w:val="28"/>
          <w:szCs w:val="28"/>
          <w:u w:val="single"/>
        </w:rPr>
      </w:pPr>
    </w:p>
    <w:p w14:paraId="57891403" w14:textId="77777777" w:rsidR="00F40531" w:rsidRDefault="00F40531">
      <w:pPr>
        <w:rPr>
          <w:rFonts w:ascii="Times New Roman" w:hAnsi="Times New Roman" w:cs="Times New Roman"/>
          <w:sz w:val="28"/>
          <w:szCs w:val="28"/>
          <w:u w:val="single"/>
        </w:rPr>
      </w:pPr>
    </w:p>
    <w:p w14:paraId="43D41F12" w14:textId="77777777" w:rsidR="00F40531" w:rsidRDefault="00F40531">
      <w:pPr>
        <w:rPr>
          <w:rFonts w:ascii="Times New Roman" w:hAnsi="Times New Roman" w:cs="Times New Roman"/>
          <w:sz w:val="28"/>
          <w:szCs w:val="28"/>
          <w:u w:val="single"/>
        </w:rPr>
      </w:pPr>
    </w:p>
    <w:p w14:paraId="3CC4A4BA" w14:textId="77777777" w:rsidR="00F40531" w:rsidRPr="00F40531" w:rsidRDefault="00F40531">
      <w:pPr>
        <w:rPr>
          <w:rFonts w:ascii="Times New Roman" w:hAnsi="Times New Roman" w:cs="Times New Roman"/>
          <w:sz w:val="28"/>
          <w:szCs w:val="28"/>
          <w:u w:val="single"/>
        </w:rPr>
      </w:pPr>
    </w:p>
    <w:p w14:paraId="48EB078A" w14:textId="1EDE72F2" w:rsidR="00305905" w:rsidRPr="00F40531" w:rsidRDefault="00305905" w:rsidP="00321C0F">
      <w:pPr>
        <w:ind w:left="2880" w:firstLine="720"/>
        <w:rPr>
          <w:rFonts w:ascii="Times New Roman" w:hAnsi="Times New Roman" w:cs="Times New Roman"/>
        </w:rPr>
      </w:pPr>
      <w:r w:rsidRPr="00F40531">
        <w:rPr>
          <w:rFonts w:ascii="Times New Roman" w:hAnsi="Times New Roman" w:cs="Times New Roman"/>
        </w:rPr>
        <w:t>Bibliography</w:t>
      </w:r>
    </w:p>
    <w:p w14:paraId="0CA57337" w14:textId="77777777" w:rsidR="00F40531" w:rsidRDefault="00F40531" w:rsidP="00F40531">
      <w:pPr>
        <w:spacing w:after="0" w:line="360" w:lineRule="auto"/>
        <w:ind w:left="1080" w:hanging="1080"/>
        <w:rPr>
          <w:rFonts w:ascii="Times New Roman" w:hAnsi="Times New Roman" w:cs="Times New Roman"/>
        </w:rPr>
      </w:pPr>
    </w:p>
    <w:p w14:paraId="32602C5F" w14:textId="779AE739" w:rsidR="00F40531" w:rsidRPr="00F40531" w:rsidRDefault="00F40531" w:rsidP="00F40531">
      <w:pPr>
        <w:spacing w:after="0" w:line="360" w:lineRule="auto"/>
        <w:ind w:left="1080" w:hanging="1080"/>
        <w:rPr>
          <w:rFonts w:ascii="Times New Roman" w:hAnsi="Times New Roman" w:cs="Times New Roman"/>
          <w:i/>
          <w:iCs/>
        </w:rPr>
      </w:pPr>
      <w:r w:rsidRPr="00F40531">
        <w:rPr>
          <w:rFonts w:ascii="Times New Roman" w:hAnsi="Times New Roman" w:cs="Times New Roman"/>
        </w:rPr>
        <w:t xml:space="preserve">Kemp, B. 2012. </w:t>
      </w:r>
      <w:r w:rsidRPr="00F40531">
        <w:rPr>
          <w:rFonts w:ascii="Times New Roman" w:hAnsi="Times New Roman" w:cs="Times New Roman"/>
          <w:i/>
          <w:iCs/>
        </w:rPr>
        <w:t>The City of Akhenaten and Nefertiti Amarna and Its People.</w:t>
      </w:r>
    </w:p>
    <w:p w14:paraId="7157E0A2" w14:textId="5779834D" w:rsidR="00F40531" w:rsidRPr="00F40531" w:rsidRDefault="00F40531" w:rsidP="00F40531">
      <w:pPr>
        <w:spacing w:after="0" w:line="360" w:lineRule="auto"/>
        <w:ind w:left="1080" w:hanging="360"/>
        <w:rPr>
          <w:rFonts w:ascii="Times New Roman" w:hAnsi="Times New Roman" w:cs="Times New Roman"/>
        </w:rPr>
      </w:pPr>
      <w:r w:rsidRPr="00F40531">
        <w:rPr>
          <w:rFonts w:ascii="Times New Roman" w:hAnsi="Times New Roman" w:cs="Times New Roman"/>
          <w:i/>
          <w:iCs/>
        </w:rPr>
        <w:t xml:space="preserve"> </w:t>
      </w:r>
      <w:r w:rsidRPr="00F40531">
        <w:rPr>
          <w:rFonts w:ascii="Times New Roman" w:hAnsi="Times New Roman" w:cs="Times New Roman"/>
        </w:rPr>
        <w:t>London: Thames &amp; Hudson.</w:t>
      </w:r>
    </w:p>
    <w:p w14:paraId="6FBE219F" w14:textId="77777777" w:rsidR="00F40531" w:rsidRDefault="00F40531">
      <w:pPr>
        <w:rPr>
          <w:rFonts w:ascii="Times New Roman" w:hAnsi="Times New Roman" w:cs="Times New Roman"/>
        </w:rPr>
      </w:pPr>
    </w:p>
    <w:p w14:paraId="37735454" w14:textId="77777777" w:rsidR="00F40531" w:rsidRDefault="009C25DE" w:rsidP="00F40531">
      <w:pPr>
        <w:rPr>
          <w:rFonts w:ascii="Times New Roman" w:hAnsi="Times New Roman" w:cs="Times New Roman"/>
        </w:rPr>
      </w:pPr>
      <w:r w:rsidRPr="00F40531">
        <w:rPr>
          <w:rFonts w:ascii="Times New Roman" w:hAnsi="Times New Roman" w:cs="Times New Roman"/>
        </w:rPr>
        <w:t>Laboury, Dimitri. “Armana Art.” UCLA Encyclopedia of Egyptology,</w:t>
      </w:r>
      <w:r w:rsidR="00F40531">
        <w:rPr>
          <w:rFonts w:ascii="Times New Roman" w:hAnsi="Times New Roman" w:cs="Times New Roman"/>
        </w:rPr>
        <w:t>”</w:t>
      </w:r>
      <w:r w:rsidRPr="00F40531">
        <w:rPr>
          <w:rFonts w:ascii="Times New Roman" w:hAnsi="Times New Roman" w:cs="Times New Roman"/>
        </w:rPr>
        <w:t xml:space="preserve"> edited by </w:t>
      </w:r>
    </w:p>
    <w:p w14:paraId="686E772C" w14:textId="419CF920" w:rsidR="00FE5469" w:rsidRPr="00F40531" w:rsidRDefault="009C25DE" w:rsidP="00F40531">
      <w:pPr>
        <w:ind w:firstLine="720"/>
        <w:rPr>
          <w:rFonts w:ascii="Times New Roman" w:hAnsi="Times New Roman" w:cs="Times New Roman"/>
        </w:rPr>
      </w:pPr>
      <w:r w:rsidRPr="00F40531">
        <w:rPr>
          <w:rFonts w:ascii="Times New Roman" w:hAnsi="Times New Roman" w:cs="Times New Roman"/>
        </w:rPr>
        <w:t>Willeke</w:t>
      </w:r>
      <w:r w:rsidR="00F40531">
        <w:rPr>
          <w:rFonts w:ascii="Times New Roman" w:hAnsi="Times New Roman" w:cs="Times New Roman"/>
        </w:rPr>
        <w:t xml:space="preserve"> </w:t>
      </w:r>
      <w:r w:rsidRPr="00F40531">
        <w:rPr>
          <w:rFonts w:ascii="Times New Roman" w:hAnsi="Times New Roman" w:cs="Times New Roman"/>
        </w:rPr>
        <w:t>Wendrich,</w:t>
      </w:r>
      <w:r w:rsidR="00F40531" w:rsidRPr="00F40531">
        <w:rPr>
          <w:rFonts w:ascii="Times New Roman" w:hAnsi="Times New Roman" w:cs="Times New Roman"/>
        </w:rPr>
        <w:t xml:space="preserve"> Dimitri Laboury, 2011.</w:t>
      </w:r>
      <w:r w:rsidR="00F40531">
        <w:rPr>
          <w:rFonts w:ascii="Times New Roman" w:hAnsi="Times New Roman" w:cs="Times New Roman"/>
        </w:rPr>
        <w:tab/>
      </w:r>
      <w:r w:rsidR="00F40531" w:rsidRPr="00F40531">
        <w:rPr>
          <w:rFonts w:ascii="Times New Roman" w:hAnsi="Times New Roman" w:cs="Times New Roman"/>
          <w:i/>
          <w:iCs/>
        </w:rPr>
        <w:t>http://digital12.history.uclaedu/viewltem.do?ark=21198/zz0026vj6m.</w:t>
      </w:r>
    </w:p>
    <w:p w14:paraId="242857EB" w14:textId="77777777" w:rsidR="00F40531" w:rsidRDefault="00F40531" w:rsidP="000A48CC">
      <w:pPr>
        <w:spacing w:after="0" w:line="360" w:lineRule="auto"/>
        <w:ind w:left="1080" w:hanging="1080"/>
        <w:rPr>
          <w:rFonts w:ascii="Times New Roman" w:hAnsi="Times New Roman" w:cs="Times New Roman"/>
        </w:rPr>
      </w:pPr>
    </w:p>
    <w:p w14:paraId="0124F9FF" w14:textId="6C1CB3BD" w:rsidR="000A48CC" w:rsidRPr="00F40531" w:rsidRDefault="000A48CC" w:rsidP="000A48CC">
      <w:pPr>
        <w:spacing w:after="0" w:line="360" w:lineRule="auto"/>
        <w:ind w:left="1080" w:hanging="1080"/>
        <w:rPr>
          <w:rFonts w:ascii="Times New Roman" w:hAnsi="Times New Roman" w:cs="Times New Roman"/>
          <w:i/>
          <w:iCs/>
        </w:rPr>
      </w:pPr>
      <w:r w:rsidRPr="00F40531">
        <w:rPr>
          <w:rFonts w:ascii="Times New Roman" w:hAnsi="Times New Roman" w:cs="Times New Roman"/>
        </w:rPr>
        <w:t xml:space="preserve">Stevens, A. 2020. </w:t>
      </w:r>
      <w:r w:rsidRPr="00F40531">
        <w:rPr>
          <w:rFonts w:ascii="Times New Roman" w:hAnsi="Times New Roman" w:cs="Times New Roman"/>
          <w:i/>
          <w:iCs/>
        </w:rPr>
        <w:t>Armana: A Guild to the Ancient City of Akhetaten.</w:t>
      </w:r>
    </w:p>
    <w:p w14:paraId="13FFC13E" w14:textId="0AAC051C" w:rsidR="00FE5469" w:rsidRPr="00F40531" w:rsidRDefault="000A48CC" w:rsidP="000A48CC">
      <w:pPr>
        <w:spacing w:after="0" w:line="360" w:lineRule="auto"/>
        <w:ind w:left="1080" w:hanging="360"/>
        <w:rPr>
          <w:rFonts w:ascii="Times New Roman" w:hAnsi="Times New Roman" w:cs="Times New Roman"/>
        </w:rPr>
      </w:pPr>
      <w:r w:rsidRPr="00F40531">
        <w:rPr>
          <w:rFonts w:ascii="Times New Roman" w:hAnsi="Times New Roman" w:cs="Times New Roman"/>
        </w:rPr>
        <w:t>Cairo: The American University in Cairo Press.</w:t>
      </w:r>
    </w:p>
    <w:p w14:paraId="315A4D15" w14:textId="77777777" w:rsidR="00A228D5" w:rsidRPr="00F40531" w:rsidRDefault="00A228D5">
      <w:pPr>
        <w:rPr>
          <w:rFonts w:ascii="Times New Roman" w:hAnsi="Times New Roman" w:cs="Times New Roman"/>
          <w:sz w:val="28"/>
          <w:szCs w:val="28"/>
        </w:rPr>
      </w:pPr>
    </w:p>
    <w:sectPr w:rsidR="00A228D5" w:rsidRPr="00F40531" w:rsidSect="00775C75">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2E0596" w14:textId="77777777" w:rsidR="00775C75" w:rsidRDefault="00775C75" w:rsidP="0072553B">
      <w:pPr>
        <w:spacing w:after="0" w:line="240" w:lineRule="auto"/>
      </w:pPr>
      <w:r>
        <w:separator/>
      </w:r>
    </w:p>
  </w:endnote>
  <w:endnote w:type="continuationSeparator" w:id="0">
    <w:p w14:paraId="6F4DF322" w14:textId="77777777" w:rsidR="00775C75" w:rsidRDefault="00775C75" w:rsidP="007255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76965987"/>
      <w:docPartObj>
        <w:docPartGallery w:val="Page Numbers (Bottom of Page)"/>
        <w:docPartUnique/>
      </w:docPartObj>
    </w:sdtPr>
    <w:sdtEndPr>
      <w:rPr>
        <w:noProof/>
      </w:rPr>
    </w:sdtEndPr>
    <w:sdtContent>
      <w:p w14:paraId="11FFD277" w14:textId="174FE5A8" w:rsidR="0072553B" w:rsidRDefault="0072553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37B7E73" w14:textId="77777777" w:rsidR="0072553B" w:rsidRDefault="0072553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412682" w14:textId="77777777" w:rsidR="00775C75" w:rsidRDefault="00775C75" w:rsidP="0072553B">
      <w:pPr>
        <w:spacing w:after="0" w:line="240" w:lineRule="auto"/>
      </w:pPr>
      <w:r>
        <w:separator/>
      </w:r>
    </w:p>
  </w:footnote>
  <w:footnote w:type="continuationSeparator" w:id="0">
    <w:p w14:paraId="05A988F4" w14:textId="77777777" w:rsidR="00775C75" w:rsidRDefault="00775C75" w:rsidP="0072553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6252D5E"/>
    <w:multiLevelType w:val="hybridMultilevel"/>
    <w:tmpl w:val="97AC052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41497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63F9"/>
    <w:rsid w:val="00061A73"/>
    <w:rsid w:val="00093668"/>
    <w:rsid w:val="000950AB"/>
    <w:rsid w:val="000A48CC"/>
    <w:rsid w:val="000F19F1"/>
    <w:rsid w:val="000F59BC"/>
    <w:rsid w:val="00136E44"/>
    <w:rsid w:val="00192C91"/>
    <w:rsid w:val="001A621C"/>
    <w:rsid w:val="001E691C"/>
    <w:rsid w:val="00254C1E"/>
    <w:rsid w:val="00262920"/>
    <w:rsid w:val="00285E3E"/>
    <w:rsid w:val="00291DCA"/>
    <w:rsid w:val="0030124A"/>
    <w:rsid w:val="00305905"/>
    <w:rsid w:val="00321C0F"/>
    <w:rsid w:val="003D77BB"/>
    <w:rsid w:val="003E67CE"/>
    <w:rsid w:val="00407793"/>
    <w:rsid w:val="004C39EA"/>
    <w:rsid w:val="004E0CCF"/>
    <w:rsid w:val="00513E11"/>
    <w:rsid w:val="005765F2"/>
    <w:rsid w:val="005A5CD3"/>
    <w:rsid w:val="005F0622"/>
    <w:rsid w:val="00612B5D"/>
    <w:rsid w:val="00630276"/>
    <w:rsid w:val="00657E96"/>
    <w:rsid w:val="00676F2C"/>
    <w:rsid w:val="0069488F"/>
    <w:rsid w:val="006C1C31"/>
    <w:rsid w:val="006F5970"/>
    <w:rsid w:val="00700933"/>
    <w:rsid w:val="0072553B"/>
    <w:rsid w:val="00740BB4"/>
    <w:rsid w:val="00765C8A"/>
    <w:rsid w:val="00775C75"/>
    <w:rsid w:val="00776135"/>
    <w:rsid w:val="00785068"/>
    <w:rsid w:val="007B11D1"/>
    <w:rsid w:val="007F1896"/>
    <w:rsid w:val="008212A7"/>
    <w:rsid w:val="00843C3E"/>
    <w:rsid w:val="008578B3"/>
    <w:rsid w:val="00874314"/>
    <w:rsid w:val="008D11AE"/>
    <w:rsid w:val="008D70EA"/>
    <w:rsid w:val="009126BE"/>
    <w:rsid w:val="00924D6D"/>
    <w:rsid w:val="00926B2B"/>
    <w:rsid w:val="009863F9"/>
    <w:rsid w:val="009B508E"/>
    <w:rsid w:val="009C25DE"/>
    <w:rsid w:val="009D43EB"/>
    <w:rsid w:val="00A228D5"/>
    <w:rsid w:val="00AF59F8"/>
    <w:rsid w:val="00AF6730"/>
    <w:rsid w:val="00B430EE"/>
    <w:rsid w:val="00B47AC3"/>
    <w:rsid w:val="00B726E9"/>
    <w:rsid w:val="00B90128"/>
    <w:rsid w:val="00BB7FAC"/>
    <w:rsid w:val="00BD3FA9"/>
    <w:rsid w:val="00C7660E"/>
    <w:rsid w:val="00CA2302"/>
    <w:rsid w:val="00CE7620"/>
    <w:rsid w:val="00CE78BF"/>
    <w:rsid w:val="00DD29AA"/>
    <w:rsid w:val="00DD64C6"/>
    <w:rsid w:val="00E03C71"/>
    <w:rsid w:val="00E15767"/>
    <w:rsid w:val="00E41AD1"/>
    <w:rsid w:val="00E630EC"/>
    <w:rsid w:val="00EC732A"/>
    <w:rsid w:val="00EC752E"/>
    <w:rsid w:val="00F252B0"/>
    <w:rsid w:val="00F40531"/>
    <w:rsid w:val="00F505FA"/>
    <w:rsid w:val="00F57E93"/>
    <w:rsid w:val="00F75EEE"/>
    <w:rsid w:val="00FD0E6B"/>
    <w:rsid w:val="00FE5469"/>
    <w:rsid w:val="00FF54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F7B344C"/>
  <w15:chartTrackingRefBased/>
  <w15:docId w15:val="{D043585E-C87A-4798-9FC3-AF7F01B246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863F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863F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863F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863F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863F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863F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863F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863F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863F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63F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863F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863F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863F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863F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863F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863F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863F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863F9"/>
    <w:rPr>
      <w:rFonts w:eastAsiaTheme="majorEastAsia" w:cstheme="majorBidi"/>
      <w:color w:val="272727" w:themeColor="text1" w:themeTint="D8"/>
    </w:rPr>
  </w:style>
  <w:style w:type="paragraph" w:styleId="Title">
    <w:name w:val="Title"/>
    <w:basedOn w:val="Normal"/>
    <w:next w:val="Normal"/>
    <w:link w:val="TitleChar"/>
    <w:uiPriority w:val="10"/>
    <w:qFormat/>
    <w:rsid w:val="009863F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863F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863F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863F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863F9"/>
    <w:pPr>
      <w:spacing w:before="160"/>
      <w:jc w:val="center"/>
    </w:pPr>
    <w:rPr>
      <w:i/>
      <w:iCs/>
      <w:color w:val="404040" w:themeColor="text1" w:themeTint="BF"/>
    </w:rPr>
  </w:style>
  <w:style w:type="character" w:customStyle="1" w:styleId="QuoteChar">
    <w:name w:val="Quote Char"/>
    <w:basedOn w:val="DefaultParagraphFont"/>
    <w:link w:val="Quote"/>
    <w:uiPriority w:val="29"/>
    <w:rsid w:val="009863F9"/>
    <w:rPr>
      <w:i/>
      <w:iCs/>
      <w:color w:val="404040" w:themeColor="text1" w:themeTint="BF"/>
    </w:rPr>
  </w:style>
  <w:style w:type="paragraph" w:styleId="ListParagraph">
    <w:name w:val="List Paragraph"/>
    <w:basedOn w:val="Normal"/>
    <w:uiPriority w:val="34"/>
    <w:qFormat/>
    <w:rsid w:val="009863F9"/>
    <w:pPr>
      <w:ind w:left="720"/>
      <w:contextualSpacing/>
    </w:pPr>
  </w:style>
  <w:style w:type="character" w:styleId="IntenseEmphasis">
    <w:name w:val="Intense Emphasis"/>
    <w:basedOn w:val="DefaultParagraphFont"/>
    <w:uiPriority w:val="21"/>
    <w:qFormat/>
    <w:rsid w:val="009863F9"/>
    <w:rPr>
      <w:i/>
      <w:iCs/>
      <w:color w:val="0F4761" w:themeColor="accent1" w:themeShade="BF"/>
    </w:rPr>
  </w:style>
  <w:style w:type="paragraph" w:styleId="IntenseQuote">
    <w:name w:val="Intense Quote"/>
    <w:basedOn w:val="Normal"/>
    <w:next w:val="Normal"/>
    <w:link w:val="IntenseQuoteChar"/>
    <w:uiPriority w:val="30"/>
    <w:qFormat/>
    <w:rsid w:val="009863F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863F9"/>
    <w:rPr>
      <w:i/>
      <w:iCs/>
      <w:color w:val="0F4761" w:themeColor="accent1" w:themeShade="BF"/>
    </w:rPr>
  </w:style>
  <w:style w:type="character" w:styleId="IntenseReference">
    <w:name w:val="Intense Reference"/>
    <w:basedOn w:val="DefaultParagraphFont"/>
    <w:uiPriority w:val="32"/>
    <w:qFormat/>
    <w:rsid w:val="009863F9"/>
    <w:rPr>
      <w:b/>
      <w:bCs/>
      <w:smallCaps/>
      <w:color w:val="0F4761" w:themeColor="accent1" w:themeShade="BF"/>
      <w:spacing w:val="5"/>
    </w:rPr>
  </w:style>
  <w:style w:type="paragraph" w:styleId="Header">
    <w:name w:val="header"/>
    <w:basedOn w:val="Normal"/>
    <w:link w:val="HeaderChar"/>
    <w:uiPriority w:val="99"/>
    <w:unhideWhenUsed/>
    <w:rsid w:val="0072553B"/>
    <w:pPr>
      <w:tabs>
        <w:tab w:val="center" w:pos="4680"/>
        <w:tab w:val="right" w:pos="9360"/>
      </w:tabs>
      <w:spacing w:after="0" w:line="240" w:lineRule="auto"/>
    </w:pPr>
  </w:style>
  <w:style w:type="character" w:customStyle="1" w:styleId="HeaderChar">
    <w:name w:val="Header Char"/>
    <w:basedOn w:val="DefaultParagraphFont"/>
    <w:link w:val="Header"/>
    <w:uiPriority w:val="99"/>
    <w:rsid w:val="0072553B"/>
  </w:style>
  <w:style w:type="paragraph" w:styleId="Footer">
    <w:name w:val="footer"/>
    <w:basedOn w:val="Normal"/>
    <w:link w:val="FooterChar"/>
    <w:uiPriority w:val="99"/>
    <w:unhideWhenUsed/>
    <w:rsid w:val="0072553B"/>
    <w:pPr>
      <w:tabs>
        <w:tab w:val="center" w:pos="4680"/>
        <w:tab w:val="right" w:pos="9360"/>
      </w:tabs>
      <w:spacing w:after="0" w:line="240" w:lineRule="auto"/>
    </w:pPr>
  </w:style>
  <w:style w:type="character" w:customStyle="1" w:styleId="FooterChar">
    <w:name w:val="Footer Char"/>
    <w:basedOn w:val="DefaultParagraphFont"/>
    <w:link w:val="Footer"/>
    <w:uiPriority w:val="99"/>
    <w:rsid w:val="0072553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1101</Words>
  <Characters>6069</Characters>
  <Application>Microsoft Office Word</Application>
  <DocSecurity>0</DocSecurity>
  <Lines>134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dc:creator>
  <cp:keywords/>
  <dc:description/>
  <cp:lastModifiedBy>Kevin Hahn</cp:lastModifiedBy>
  <cp:revision>2</cp:revision>
  <cp:lastPrinted>2024-04-10T05:55:00Z</cp:lastPrinted>
  <dcterms:created xsi:type="dcterms:W3CDTF">2024-04-12T01:47:00Z</dcterms:created>
  <dcterms:modified xsi:type="dcterms:W3CDTF">2024-04-12T01:47:00Z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136a9a63-0228-4047-9276-62f27f57f093</vt:lpwstr>
  </property>
</Properties>
</file>